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rPr>
          <w:rFonts w:eastAsia="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5"/>
        <w:rPr>
          <w:rFonts w:ascii="宋体" w:hAnsi="宋体" w:eastAsia="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autoSpaceDE w:val="0"/>
        <w:autoSpaceDN w:val="0"/>
        <w:spacing w:line="360" w:lineRule="auto"/>
        <w:jc w:val="center"/>
        <w:textAlignment w:val="bottom"/>
        <w:rPr>
          <w:rFonts w:ascii="宋体" w:hAnsi="宋体" w:cs="宋体"/>
          <w:color w:val="000000" w:themeColor="text1"/>
          <w:sz w:val="7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cs="宋体"/>
          <w:b/>
          <w:color w:val="000000" w:themeColor="text1"/>
          <w:sz w:val="84"/>
          <w:highlight w:val="none"/>
          <w14:shadow w14:blurRad="50800" w14:dist="38100" w14:dir="2700000" w14:sx="100000" w14:sy="100000" w14:kx="0" w14:ky="0" w14:algn="tl">
            <w14:srgbClr w14:val="000000">
              <w14:alpha w14:val="60000"/>
            </w14:srgbClr>
          </w14:shadow>
          <w14:textFill>
            <w14:solidFill>
              <w14:schemeClr w14:val="tx1"/>
            </w14:solidFill>
          </w14:textFill>
        </w:rPr>
        <w:t>招  标  文  件</w:t>
      </w:r>
    </w:p>
    <w:p>
      <w:pPr>
        <w:pStyle w:val="16"/>
        <w:ind w:firstLine="0"/>
        <w:rPr>
          <w:rFonts w:eastAsia="宋体" w:cs="宋体"/>
          <w:color w:val="000000" w:themeColor="text1"/>
          <w:highlight w:val="none"/>
          <w14:textFill>
            <w14:solidFill>
              <w14:schemeClr w14:val="tx1"/>
            </w14:solidFill>
          </w14:textFill>
        </w:rPr>
      </w:pPr>
    </w:p>
    <w:p>
      <w:pPr>
        <w:pStyle w:val="16"/>
        <w:rPr>
          <w:rFonts w:eastAsia="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30"/>
          <w:szCs w:val="30"/>
          <w:highlight w:val="none"/>
          <w14:textFill>
            <w14:solidFill>
              <w14:schemeClr w14:val="tx1"/>
            </w14:solidFill>
          </w14:textFill>
        </w:rPr>
      </w:pPr>
    </w:p>
    <w:p>
      <w:pPr>
        <w:spacing w:line="360" w:lineRule="auto"/>
        <w:ind w:firstLine="723" w:firstLineChars="200"/>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采购编号: JY分散公开2024-</w:t>
      </w:r>
      <w:r>
        <w:rPr>
          <w:rFonts w:hint="eastAsia" w:ascii="宋体" w:hAnsi="宋体" w:cs="宋体"/>
          <w:b/>
          <w:color w:val="000000" w:themeColor="text1"/>
          <w:sz w:val="36"/>
          <w:szCs w:val="36"/>
          <w:highlight w:val="none"/>
          <w:lang w:val="en-US" w:eastAsia="zh-CN"/>
          <w14:textFill>
            <w14:solidFill>
              <w14:schemeClr w14:val="tx1"/>
            </w14:solidFill>
          </w14:textFill>
        </w:rPr>
        <w:t>10</w:t>
      </w:r>
    </w:p>
    <w:p>
      <w:pPr>
        <w:spacing w:line="360" w:lineRule="auto"/>
        <w:jc w:val="center"/>
        <w:rPr>
          <w:rFonts w:ascii="宋体" w:hAnsi="宋体" w:cs="宋体"/>
          <w:b/>
          <w:color w:val="000000" w:themeColor="text1"/>
          <w:sz w:val="36"/>
          <w:szCs w:val="36"/>
          <w:highlight w:val="none"/>
          <w14:textFill>
            <w14:solidFill>
              <w14:schemeClr w14:val="tx1"/>
            </w14:solidFill>
          </w14:textFill>
        </w:rPr>
      </w:pPr>
    </w:p>
    <w:p>
      <w:pPr>
        <w:spacing w:line="360" w:lineRule="auto"/>
        <w:ind w:left="2525" w:leftChars="342" w:hanging="1807" w:hangingChars="5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项目名称</w:t>
      </w:r>
      <w:r>
        <w:rPr>
          <w:rFonts w:hint="eastAsia" w:ascii="宋体" w:hAnsi="宋体" w:cs="宋体"/>
          <w:b/>
          <w:color w:val="000000" w:themeColor="text1"/>
          <w:sz w:val="32"/>
          <w:szCs w:val="32"/>
          <w:highlight w:val="none"/>
          <w14:textFill>
            <w14:solidFill>
              <w14:schemeClr w14:val="tx1"/>
            </w14:solidFill>
          </w14:textFill>
        </w:rPr>
        <w:t>:缙云县第二人民医院迁建项目医用气体系统采购项目</w:t>
      </w:r>
    </w:p>
    <w:p>
      <w:pPr>
        <w:spacing w:line="360" w:lineRule="auto"/>
        <w:ind w:firstLine="723" w:firstLineChars="200"/>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rPr>
          <w:rFonts w:ascii="宋体" w:hAnsi="宋体" w:cs="宋体"/>
          <w:b/>
          <w:color w:val="000000" w:themeColor="text1"/>
          <w:spacing w:val="-20"/>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采 购 人: </w:t>
      </w:r>
      <w:r>
        <w:rPr>
          <w:rFonts w:hint="eastAsia" w:ascii="宋体" w:hAnsi="宋体" w:cs="宋体"/>
          <w:b/>
          <w:color w:val="000000" w:themeColor="text1"/>
          <w:spacing w:val="-20"/>
          <w:sz w:val="36"/>
          <w:szCs w:val="36"/>
          <w:highlight w:val="none"/>
          <w14:textFill>
            <w14:solidFill>
              <w14:schemeClr w14:val="tx1"/>
            </w14:solidFill>
          </w14:textFill>
        </w:rPr>
        <w:t>缙云县第二人民医院</w:t>
      </w:r>
    </w:p>
    <w:p>
      <w:pPr>
        <w:spacing w:line="360" w:lineRule="auto"/>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采购代理机构:浙江大兴建设项目管理咨询有限公司</w:t>
      </w:r>
    </w:p>
    <w:p>
      <w:pPr>
        <w:spacing w:line="360" w:lineRule="auto"/>
        <w:jc w:val="center"/>
        <w:rPr>
          <w:rFonts w:ascii="宋体" w:hAnsi="宋体" w:cs="宋体"/>
          <w:b/>
          <w:color w:val="000000" w:themeColor="text1"/>
          <w:sz w:val="36"/>
          <w:szCs w:val="36"/>
          <w:highlight w:val="none"/>
          <w14:textFill>
            <w14:solidFill>
              <w14:schemeClr w14:val="tx1"/>
            </w14:solidFill>
          </w14:textFill>
        </w:rPr>
      </w:pPr>
    </w:p>
    <w:p>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2024年</w:t>
      </w:r>
      <w:r>
        <w:rPr>
          <w:rFonts w:hint="eastAsia" w:ascii="宋体" w:hAnsi="宋体" w:cs="宋体"/>
          <w:b/>
          <w:color w:val="000000" w:themeColor="text1"/>
          <w:sz w:val="36"/>
          <w:szCs w:val="36"/>
          <w:highlight w:val="none"/>
          <w:lang w:val="en-US" w:eastAsia="zh-CN"/>
          <w14:textFill>
            <w14:solidFill>
              <w14:schemeClr w14:val="tx1"/>
            </w14:solidFill>
          </w14:textFill>
        </w:rPr>
        <w:t>5</w:t>
      </w:r>
      <w:r>
        <w:rPr>
          <w:rFonts w:hint="eastAsia" w:ascii="宋体" w:hAnsi="宋体" w:cs="宋体"/>
          <w:b/>
          <w:color w:val="000000" w:themeColor="text1"/>
          <w:sz w:val="36"/>
          <w:szCs w:val="36"/>
          <w:highlight w:val="none"/>
          <w14:textFill>
            <w14:solidFill>
              <w14:schemeClr w14:val="tx1"/>
            </w14:solidFill>
          </w14:textFill>
        </w:rPr>
        <w:t>月</w:t>
      </w:r>
    </w:p>
    <w:p>
      <w:pPr>
        <w:pStyle w:val="16"/>
        <w:rPr>
          <w:rFonts w:eastAsia="宋体" w:cs="宋体"/>
          <w:color w:val="000000" w:themeColor="text1"/>
          <w:highlight w:val="none"/>
          <w14:textFill>
            <w14:solidFill>
              <w14:schemeClr w14:val="tx1"/>
            </w14:solidFill>
          </w14:textFill>
        </w:rPr>
        <w:sectPr>
          <w:headerReference r:id="rId3" w:type="default"/>
          <w:footerReference r:id="rId4" w:type="default"/>
          <w:pgSz w:w="11906" w:h="16838"/>
          <w:pgMar w:top="1440" w:right="1080" w:bottom="1440" w:left="1080" w:header="851" w:footer="631" w:gutter="0"/>
          <w:cols w:space="720" w:num="1"/>
          <w:docGrid w:linePitch="312" w:charSpace="0"/>
        </w:sectPr>
      </w:pPr>
    </w:p>
    <w:p>
      <w:pPr>
        <w:rPr>
          <w:rFonts w:ascii="宋体" w:hAnsi="宋体" w:cs="宋体"/>
          <w:color w:val="000000" w:themeColor="text1"/>
          <w:highlight w:val="none"/>
          <w14:textFill>
            <w14:solidFill>
              <w14:schemeClr w14:val="tx1"/>
            </w14:solidFill>
          </w14:textFill>
        </w:rPr>
      </w:pPr>
    </w:p>
    <w:sdt>
      <w:sdtPr>
        <w:rPr>
          <w:rFonts w:hint="eastAsia" w:ascii="宋体" w:hAnsi="宋体" w:cs="宋体"/>
          <w:color w:val="000000" w:themeColor="text1"/>
          <w:highlight w:val="none"/>
          <w14:textFill>
            <w14:solidFill>
              <w14:schemeClr w14:val="tx1"/>
            </w14:solidFill>
          </w14:textFill>
        </w:rPr>
        <w:id w:val="147464508"/>
        <w15:color w:val="DBDBDB"/>
        <w:docPartObj>
          <w:docPartGallery w:val="Table of Contents"/>
          <w:docPartUnique/>
        </w:docPartObj>
      </w:sdtPr>
      <w:sdtEndPr>
        <w:rPr>
          <w:rFonts w:hint="eastAsia" w:ascii="宋体" w:hAnsi="宋体" w:cs="宋体"/>
          <w:color w:val="000000" w:themeColor="text1"/>
          <w:sz w:val="22"/>
          <w:szCs w:val="28"/>
          <w:highlight w:val="none"/>
          <w14:textFill>
            <w14:solidFill>
              <w14:schemeClr w14:val="tx1"/>
            </w14:solidFill>
          </w14:textFill>
        </w:rPr>
      </w:sdtEndPr>
      <w:sdtContent>
        <w:p>
          <w:pPr>
            <w:jc w:val="center"/>
            <w:rPr>
              <w:rFonts w:ascii="宋体" w:hAnsi="宋体" w:cs="宋体"/>
              <w:color w:val="000000" w:themeColor="text1"/>
              <w:highlight w:val="none"/>
              <w14:textFill>
                <w14:solidFill>
                  <w14:schemeClr w14:val="tx1"/>
                </w14:solidFill>
              </w14:textFill>
            </w:rPr>
          </w:pPr>
          <w:bookmarkStart w:id="0" w:name="_Toc3568_WPSOffice_Level1"/>
        </w:p>
        <w:p>
          <w:pPr>
            <w:jc w:val="center"/>
            <w:rPr>
              <w:rFonts w:ascii="宋体" w:hAnsi="宋体" w:cs="宋体"/>
              <w:color w:val="000000" w:themeColor="text1"/>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p>
        <w:p>
          <w:pPr>
            <w:jc w:val="center"/>
            <w:rPr>
              <w:rFonts w:ascii="宋体" w:hAnsi="宋体" w:cs="宋体"/>
              <w:color w:val="000000" w:themeColor="text1"/>
              <w:sz w:val="40"/>
              <w:szCs w:val="48"/>
              <w:highlight w:val="none"/>
              <w14:textFill>
                <w14:solidFill>
                  <w14:schemeClr w14:val="tx1"/>
                </w14:solidFill>
              </w14:textFill>
            </w:rPr>
          </w:pPr>
          <w:r>
            <w:rPr>
              <w:rFonts w:hint="eastAsia" w:ascii="宋体" w:hAnsi="宋体" w:cs="宋体"/>
              <w:color w:val="000000" w:themeColor="text1"/>
              <w:sz w:val="40"/>
              <w:szCs w:val="48"/>
              <w:highlight w:val="none"/>
              <w14:textFill>
                <w14:solidFill>
                  <w14:schemeClr w14:val="tx1"/>
                </w14:solidFill>
              </w14:textFill>
            </w:rPr>
            <w:t>目 录</w:t>
          </w:r>
        </w:p>
        <w:p>
          <w:pPr>
            <w:pStyle w:val="16"/>
            <w:tabs>
              <w:tab w:val="right" w:leader="dot" w:pos="9026"/>
              <w:tab w:val="clear" w:pos="1470"/>
              <w:tab w:val="clear" w:pos="9016"/>
            </w:tabs>
            <w:spacing w:line="480" w:lineRule="auto"/>
            <w:rPr>
              <w:rFonts w:eastAsia="宋体" w:cs="宋体"/>
              <w:b w:val="0"/>
              <w:bCs/>
              <w:color w:val="000000" w:themeColor="text1"/>
              <w:sz w:val="22"/>
              <w:szCs w:val="22"/>
              <w:highlight w:val="none"/>
              <w14:textFill>
                <w14:solidFill>
                  <w14:schemeClr w14:val="tx1"/>
                </w14:solidFill>
              </w14:textFill>
            </w:rPr>
          </w:pPr>
        </w:p>
        <w:p>
          <w:pPr>
            <w:pStyle w:val="16"/>
            <w:tabs>
              <w:tab w:val="right" w:leader="dot" w:pos="9026"/>
              <w:tab w:val="clear" w:pos="1470"/>
              <w:tab w:val="clear" w:pos="9016"/>
            </w:tabs>
            <w:spacing w:line="480" w:lineRule="auto"/>
            <w:rPr>
              <w:rFonts w:eastAsia="宋体" w:cs="宋体"/>
              <w:b w:val="0"/>
              <w:bCs/>
              <w:color w:val="000000" w:themeColor="text1"/>
              <w:sz w:val="22"/>
              <w:szCs w:val="22"/>
              <w:highlight w:val="none"/>
              <w14:textFill>
                <w14:solidFill>
                  <w14:schemeClr w14:val="tx1"/>
                </w14:solidFill>
              </w14:textFill>
            </w:rPr>
          </w:pPr>
        </w:p>
        <w:p>
          <w:pPr>
            <w:pStyle w:val="16"/>
            <w:tabs>
              <w:tab w:val="right" w:leader="dot" w:pos="9026"/>
              <w:tab w:val="clear" w:pos="1470"/>
              <w:tab w:val="clear" w:pos="9016"/>
            </w:tabs>
            <w:spacing w:line="480" w:lineRule="auto"/>
            <w:rPr>
              <w:rFonts w:eastAsia="宋体" w:cs="宋体"/>
              <w:b w:val="0"/>
              <w:bCs/>
              <w:color w:val="000000" w:themeColor="text1"/>
              <w:sz w:val="24"/>
              <w:szCs w:val="24"/>
              <w:highlight w:val="none"/>
              <w14:textFill>
                <w14:solidFill>
                  <w14:schemeClr w14:val="tx1"/>
                </w14:solidFill>
              </w14:textFill>
            </w:rPr>
          </w:pPr>
          <w:r>
            <w:rPr>
              <w:rFonts w:hint="eastAsia" w:eastAsia="宋体" w:cs="宋体"/>
              <w:b w:val="0"/>
              <w:bCs/>
              <w:color w:val="000000" w:themeColor="text1"/>
              <w:sz w:val="22"/>
              <w:szCs w:val="22"/>
              <w:highlight w:val="none"/>
              <w14:textFill>
                <w14:solidFill>
                  <w14:schemeClr w14:val="tx1"/>
                </w14:solidFill>
              </w14:textFill>
            </w:rPr>
            <w:fldChar w:fldCharType="begin"/>
          </w:r>
          <w:r>
            <w:rPr>
              <w:rFonts w:hint="eastAsia" w:eastAsia="宋体" w:cs="宋体"/>
              <w:b w:val="0"/>
              <w:bCs/>
              <w:color w:val="000000" w:themeColor="text1"/>
              <w:sz w:val="22"/>
              <w:szCs w:val="22"/>
              <w:highlight w:val="none"/>
              <w14:textFill>
                <w14:solidFill>
                  <w14:schemeClr w14:val="tx1"/>
                </w14:solidFill>
              </w14:textFill>
            </w:rPr>
            <w:instrText xml:space="preserve">TOC \o "1-1" \h \u </w:instrText>
          </w:r>
          <w:r>
            <w:rPr>
              <w:rFonts w:hint="eastAsia" w:eastAsia="宋体" w:cs="宋体"/>
              <w:b w:val="0"/>
              <w:bCs/>
              <w:color w:val="000000" w:themeColor="text1"/>
              <w:sz w:val="22"/>
              <w:szCs w:val="2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"_Toc30115"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第一章  公开招标公告</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14:textFill>
                <w14:solidFill>
                  <w14:schemeClr w14:val="tx1"/>
                </w14:solidFill>
              </w14:textFill>
            </w:rPr>
            <w:t>2</w:t>
          </w:r>
          <w:r>
            <w:rPr>
              <w:rFonts w:hint="eastAsia" w:eastAsia="宋体" w:cs="宋体"/>
              <w:b w:val="0"/>
              <w:bCs/>
              <w:color w:val="000000" w:themeColor="text1"/>
              <w:sz w:val="24"/>
              <w:szCs w:val="24"/>
              <w:highlight w:val="none"/>
              <w14:textFill>
                <w14:solidFill>
                  <w14:schemeClr w14:val="tx1"/>
                </w14:solidFill>
              </w14:textFill>
            </w:rPr>
            <w:fldChar w:fldCharType="end"/>
          </w:r>
        </w:p>
        <w:p>
          <w:pPr>
            <w:pStyle w:val="16"/>
            <w:tabs>
              <w:tab w:val="right" w:leader="dot" w:pos="9026"/>
              <w:tab w:val="clear" w:pos="1470"/>
              <w:tab w:val="clear" w:pos="9016"/>
            </w:tabs>
            <w:spacing w:line="480" w:lineRule="auto"/>
            <w:rPr>
              <w:rFonts w:eastAsia="宋体" w:cs="宋体"/>
              <w:b w:val="0"/>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"_Toc32158"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第二章  投标人须知</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14:textFill>
                <w14:solidFill>
                  <w14:schemeClr w14:val="tx1"/>
                </w14:solidFill>
              </w14:textFill>
            </w:rPr>
            <w:t>5</w:t>
          </w:r>
          <w:r>
            <w:rPr>
              <w:rFonts w:hint="eastAsia" w:eastAsia="宋体" w:cs="宋体"/>
              <w:b w:val="0"/>
              <w:bCs/>
              <w:color w:val="000000" w:themeColor="text1"/>
              <w:sz w:val="24"/>
              <w:szCs w:val="24"/>
              <w:highlight w:val="none"/>
              <w14:textFill>
                <w14:solidFill>
                  <w14:schemeClr w14:val="tx1"/>
                </w14:solidFill>
              </w14:textFill>
            </w:rPr>
            <w:fldChar w:fldCharType="end"/>
          </w:r>
        </w:p>
        <w:p>
          <w:pPr>
            <w:pStyle w:val="16"/>
            <w:tabs>
              <w:tab w:val="right" w:leader="dot" w:pos="9026"/>
              <w:tab w:val="clear" w:pos="1470"/>
              <w:tab w:val="clear" w:pos="9016"/>
            </w:tabs>
            <w:spacing w:line="480" w:lineRule="auto"/>
            <w:rPr>
              <w:rFonts w:eastAsia="宋体" w:cs="宋体"/>
              <w:b w:val="0"/>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"_Toc3459"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第三章  采购需求</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14:textFill>
                <w14:solidFill>
                  <w14:schemeClr w14:val="tx1"/>
                </w14:solidFill>
              </w14:textFill>
            </w:rPr>
            <w:t>22</w:t>
          </w:r>
        </w:p>
        <w:p>
          <w:pPr>
            <w:pStyle w:val="16"/>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第四章　采购合同</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5</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5</w:t>
          </w:r>
        </w:p>
        <w:p>
          <w:pPr>
            <w:pStyle w:val="16"/>
            <w:tabs>
              <w:tab w:val="right" w:leader="dot" w:pos="9026"/>
              <w:tab w:val="clear" w:pos="1470"/>
              <w:tab w:val="clear" w:pos="9016"/>
            </w:tabs>
            <w:spacing w:line="480" w:lineRule="auto"/>
            <w:rPr>
              <w:rFonts w:hint="eastAsia" w:eastAsia="宋体" w:cs="宋体"/>
              <w:b w:val="0"/>
              <w:bCs/>
              <w:color w:val="000000" w:themeColor="text1"/>
              <w:sz w:val="22"/>
              <w:szCs w:val="22"/>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"_Toc3798"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第五章　投标相关文件格式</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6</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1</w:t>
          </w:r>
        </w:p>
        <w:p>
          <w:pPr>
            <w:pStyle w:val="16"/>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"_Toc13063"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第六章  评标办法和细则</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8</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6</w:t>
          </w:r>
        </w:p>
        <w:p>
          <w:pPr>
            <w:spacing w:line="480" w:lineRule="auto"/>
            <w:rPr>
              <w:rFonts w:ascii="宋体" w:hAnsi="宋体" w:cs="宋体"/>
              <w:color w:val="000000" w:themeColor="text1"/>
              <w:sz w:val="22"/>
              <w:szCs w:val="28"/>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fldChar w:fldCharType="end"/>
          </w:r>
        </w:p>
      </w:sdtContent>
    </w:sdt>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sectPr>
          <w:footerReference r:id="rId5" w:type="default"/>
          <w:pgSz w:w="11906" w:h="16838"/>
          <w:pgMar w:top="1276" w:right="1418" w:bottom="1247" w:left="1418" w:header="851" w:footer="992" w:gutter="0"/>
          <w:pgNumType w:start="1"/>
          <w:cols w:space="720" w:num="1"/>
          <w:docGrid w:linePitch="312" w:charSpace="0"/>
        </w:sectPr>
      </w:pPr>
      <w:bookmarkStart w:id="1" w:name="_Toc30115"/>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第一章  公开招标公告</w:t>
      </w:r>
      <w:bookmarkEnd w:id="0"/>
      <w:bookmarkEnd w:id="1"/>
    </w:p>
    <w:p>
      <w:pPr>
        <w:pBdr>
          <w:top w:val="single" w:color="auto" w:sz="4" w:space="1"/>
          <w:left w:val="single" w:color="auto" w:sz="4" w:space="4"/>
          <w:bottom w:val="single" w:color="auto" w:sz="4" w:space="1"/>
          <w:right w:val="single" w:color="auto" w:sz="4" w:space="2"/>
        </w:pBdr>
        <w:spacing w:line="360" w:lineRule="auto"/>
        <w:rPr>
          <w:rFonts w:ascii="宋体" w:hAnsi="宋体" w:cs="宋体"/>
          <w:color w:val="000000" w:themeColor="text1"/>
          <w:sz w:val="24"/>
          <w:highlight w:val="none"/>
          <w14:textFill>
            <w14:solidFill>
              <w14:schemeClr w14:val="tx1"/>
            </w14:solidFill>
          </w14:textFill>
        </w:rPr>
      </w:pPr>
      <w:bookmarkStart w:id="2" w:name="_Toc35393790"/>
      <w:bookmarkStart w:id="3" w:name="_Toc35393621"/>
      <w:bookmarkStart w:id="4" w:name="_Toc28359079"/>
      <w:bookmarkStart w:id="5" w:name="_Toc28359002"/>
      <w:bookmarkStart w:id="6" w:name="_Hlk24379207"/>
      <w:bookmarkStart w:id="7" w:name="EBf1e27c6183244f4a8f3fc355defd653e"/>
      <w:bookmarkStart w:id="8" w:name="OLE_LINK4"/>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缙云县第二人民医院迁建项目医用气体系统采购项目的潜在投标人应在政采云平台http://zfcg.czt.zj.gov.cn、丽水市公共资源交易网（http://lssggzy.lishui.gov.cn/jyweb/）获取（下载）招标文件，并于2024年</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日 09:00（北京时间）前递交（上传）投标文件。</w:t>
      </w:r>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一、项目基本情况</w:t>
      </w:r>
      <w:bookmarkEnd w:id="2"/>
      <w:bookmarkEnd w:id="3"/>
      <w:bookmarkEnd w:id="4"/>
      <w:bookmarkEnd w:id="5"/>
    </w:p>
    <w:bookmarkEnd w:id="6"/>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项目编号：JY分散公开2024-</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 xml:space="preserve">    </w:t>
      </w:r>
    </w:p>
    <w:p>
      <w:pPr>
        <w:wordWrap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项目名称：缙云县第二人民医院迁建项目医用气体系统采购项目</w:t>
      </w:r>
    </w:p>
    <w:p>
      <w:pPr>
        <w:wordWrap w:val="0"/>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预算金额（元）：</w:t>
      </w:r>
      <w:r>
        <w:rPr>
          <w:rFonts w:hint="eastAsia" w:ascii="宋体" w:hAnsi="宋体" w:cs="宋体"/>
          <w:color w:val="000000" w:themeColor="text1"/>
          <w:kern w:val="0"/>
          <w:sz w:val="24"/>
          <w:highlight w:val="none"/>
          <w:lang w:val="en-US" w:eastAsia="zh-CN"/>
          <w14:textFill>
            <w14:solidFill>
              <w14:schemeClr w14:val="tx1"/>
            </w14:solidFill>
          </w14:textFill>
        </w:rPr>
        <w:t>3300000</w:t>
      </w:r>
    </w:p>
    <w:p>
      <w:pPr>
        <w:spacing w:line="360" w:lineRule="auto"/>
        <w:ind w:firstLine="480" w:firstLineChars="20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最高限价（元）：</w:t>
      </w:r>
      <w:r>
        <w:rPr>
          <w:rFonts w:hint="eastAsia" w:ascii="宋体" w:hAnsi="宋体" w:cs="宋体"/>
          <w:color w:val="000000" w:themeColor="text1"/>
          <w:kern w:val="0"/>
          <w:sz w:val="24"/>
          <w:highlight w:val="none"/>
          <w:lang w:val="en-US" w:eastAsia="zh-CN"/>
          <w14:textFill>
            <w14:solidFill>
              <w14:schemeClr w14:val="tx1"/>
            </w14:solidFill>
          </w14:textFill>
        </w:rPr>
        <w:t>3300000</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采购需求：缙云县第二人民医院迁建项目医用气体系统采购。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详见招标文件第三部分采购需求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标项名称:缙云县第二人民医院迁建项目医用气体系统采购项目</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采购项目数量:1</w:t>
      </w:r>
      <w:r>
        <w:rPr>
          <w:rFonts w:hint="eastAsia" w:ascii="宋体" w:hAnsi="宋体" w:cs="宋体"/>
          <w:color w:val="000000" w:themeColor="text1"/>
          <w:sz w:val="24"/>
          <w:highlight w:val="none"/>
          <w:lang w:eastAsia="zh-CN"/>
          <w14:textFill>
            <w14:solidFill>
              <w14:schemeClr w14:val="tx1"/>
            </w14:solidFill>
          </w14:textFill>
        </w:rPr>
        <w:t>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简要规格描述或项目基本概况介绍、用途：详见采购文件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合同履约期限：标项 1，详见采购文件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kern w:val="0"/>
          <w:sz w:val="22"/>
          <w:szCs w:val="22"/>
          <w:highlight w:val="none"/>
          <w:lang w:eastAsia="zh-CN"/>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）接受联合体投标。</w:t>
      </w:r>
    </w:p>
    <w:p>
      <w:pPr>
        <w:spacing w:line="360" w:lineRule="auto"/>
        <w:jc w:val="left"/>
        <w:rPr>
          <w:rFonts w:ascii="宋体" w:hAnsi="宋体" w:cs="宋体"/>
          <w:b/>
          <w:color w:val="000000" w:themeColor="text1"/>
          <w:sz w:val="24"/>
          <w:highlight w:val="none"/>
          <w14:textFill>
            <w14:solidFill>
              <w14:schemeClr w14:val="tx1"/>
            </w14:solidFill>
          </w14:textFill>
        </w:rPr>
      </w:pPr>
      <w:bookmarkStart w:id="9" w:name="_Toc28359080"/>
      <w:bookmarkStart w:id="10" w:name="_Toc35393622"/>
      <w:bookmarkStart w:id="11" w:name="_Toc35393791"/>
      <w:bookmarkStart w:id="12" w:name="_Toc28359003"/>
      <w:r>
        <w:rPr>
          <w:rFonts w:hint="eastAsia" w:ascii="宋体" w:hAnsi="宋体" w:cs="宋体"/>
          <w:b/>
          <w:color w:val="000000" w:themeColor="text1"/>
          <w:sz w:val="24"/>
          <w:highlight w:val="none"/>
          <w14:textFill>
            <w14:solidFill>
              <w14:schemeClr w14:val="tx1"/>
            </w14:solidFill>
          </w14:textFill>
        </w:rPr>
        <w:t>二、申请人的资格要求</w:t>
      </w:r>
      <w:bookmarkEnd w:id="9"/>
      <w:bookmarkEnd w:id="10"/>
      <w:bookmarkEnd w:id="11"/>
      <w:bookmarkEnd w:id="12"/>
    </w:p>
    <w:p>
      <w:pPr>
        <w:wordWrap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bookmarkStart w:id="13" w:name="_Toc28359004"/>
      <w:bookmarkStart w:id="14" w:name="_Toc35393792"/>
      <w:bookmarkStart w:id="15" w:name="_Toc35393623"/>
      <w:bookmarkStart w:id="16" w:name="_Toc28359081"/>
      <w:r>
        <w:rPr>
          <w:rFonts w:hint="eastAsia" w:ascii="宋体" w:hAnsi="宋体" w:cs="宋体"/>
          <w:color w:val="000000" w:themeColor="text1"/>
          <w:kern w:val="0"/>
          <w:sz w:val="24"/>
          <w:highlight w:val="none"/>
          <w14:textFill>
            <w14:solidFill>
              <w14:schemeClr w14:val="tx1"/>
            </w14:solidFill>
          </w14:textFill>
        </w:rPr>
        <w:t>1.满足《中华人民共和国政府采购法》第二十二条规定；具有独立企业法人资格的生产制造商或经销商或代理商；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2.落实政府采购政策需满足的资格要求：</w:t>
      </w:r>
      <w:r>
        <w:rPr>
          <w:rStyle w:val="81"/>
          <w:rFonts w:hint="eastAsia" w:ascii="宋体" w:hAnsi="宋体" w:eastAsia="宋体" w:cs="宋体"/>
          <w:color w:val="000000" w:themeColor="text1"/>
          <w:sz w:val="22"/>
          <w:szCs w:val="22"/>
          <w:highlight w:val="none"/>
          <w:lang w:eastAsia="zh-CN"/>
          <w14:textFill>
            <w14:solidFill>
              <w14:schemeClr w14:val="tx1"/>
            </w14:solidFill>
          </w14:textFill>
        </w:rPr>
        <w:t>本项目是专门面向</w:t>
      </w:r>
      <w:r>
        <w:rPr>
          <w:rStyle w:val="81"/>
          <w:rFonts w:hint="eastAsia" w:ascii="宋体" w:hAnsi="宋体" w:eastAsia="宋体" w:cs="宋体"/>
          <w:color w:val="000000" w:themeColor="text1"/>
          <w:sz w:val="22"/>
          <w:szCs w:val="22"/>
          <w:highlight w:val="none"/>
          <w14:textFill>
            <w14:solidFill>
              <w14:schemeClr w14:val="tx1"/>
            </w14:solidFill>
          </w14:textFill>
        </w:rPr>
        <w:t>中小企业/小微企业</w:t>
      </w:r>
      <w:r>
        <w:rPr>
          <w:rStyle w:val="81"/>
          <w:rFonts w:hint="eastAsia" w:ascii="宋体" w:hAnsi="宋体" w:eastAsia="宋体" w:cs="宋体"/>
          <w:color w:val="000000" w:themeColor="text1"/>
          <w:sz w:val="22"/>
          <w:szCs w:val="22"/>
          <w:highlight w:val="none"/>
          <w:lang w:eastAsia="zh-CN"/>
          <w14:textFill>
            <w14:solidFill>
              <w14:schemeClr w14:val="tx1"/>
            </w14:solidFill>
          </w14:textFill>
        </w:rPr>
        <w:t>采购</w:t>
      </w:r>
      <w:r>
        <w:rPr>
          <w:rFonts w:hint="eastAsia" w:ascii="宋体" w:hAnsi="宋体" w:cs="宋体"/>
          <w:b/>
          <w:bCs/>
          <w:color w:val="000000" w:themeColor="text1"/>
          <w:kern w:val="0"/>
          <w:sz w:val="22"/>
          <w:szCs w:val="22"/>
          <w:highlight w:val="none"/>
          <w14:textFill>
            <w14:solidFill>
              <w14:schemeClr w14:val="tx1"/>
            </w14:solidFill>
          </w14:textFill>
        </w:rPr>
        <w:t>。</w:t>
      </w:r>
    </w:p>
    <w:p>
      <w:pPr>
        <w:spacing w:line="312"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3.本项目的特定资格要求：</w:t>
      </w:r>
      <w:bookmarkEnd w:id="13"/>
      <w:bookmarkEnd w:id="14"/>
      <w:bookmarkEnd w:id="15"/>
      <w:bookmarkEnd w:id="16"/>
    </w:p>
    <w:p>
      <w:pPr>
        <w:spacing w:line="312"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（1）须具备建筑机电安装工程专业承包</w:t>
      </w:r>
      <w:r>
        <w:rPr>
          <w:rFonts w:hint="eastAsia" w:ascii="宋体" w:hAnsi="宋体" w:cs="宋体"/>
          <w:color w:val="000000" w:themeColor="text1"/>
          <w:kern w:val="0"/>
          <w:sz w:val="24"/>
          <w:szCs w:val="24"/>
          <w:highlight w:val="none"/>
          <w:lang w:val="en-US" w:eastAsia="zh-CN"/>
          <w14:textFill>
            <w14:solidFill>
              <w14:schemeClr w14:val="tx1"/>
            </w14:solidFill>
          </w14:textFill>
        </w:rPr>
        <w:t>叁</w:t>
      </w:r>
      <w:r>
        <w:rPr>
          <w:rFonts w:hint="eastAsia" w:ascii="宋体" w:hAnsi="宋体" w:cs="宋体"/>
          <w:color w:val="000000" w:themeColor="text1"/>
          <w:kern w:val="0"/>
          <w:sz w:val="24"/>
          <w:szCs w:val="24"/>
          <w:highlight w:val="none"/>
          <w14:textFill>
            <w14:solidFill>
              <w14:schemeClr w14:val="tx1"/>
            </w14:solidFill>
          </w14:textFill>
        </w:rPr>
        <w:t>级资质；具备有效期内的安全生产许可证。</w:t>
      </w:r>
    </w:p>
    <w:p>
      <w:pPr>
        <w:spacing w:line="312"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（2）须具有《医疗器械生产企业许可证》</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第二类医疗器械经营企业提供第二类医疗器械经营备案凭证复印件。</w:t>
      </w:r>
    </w:p>
    <w:p>
      <w:pPr>
        <w:spacing w:line="312"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（3）须具有中华人民共和国医疗器械注册证（医用中心供氧系统、医用中心吸引系统</w:t>
      </w:r>
      <w:r>
        <w:rPr>
          <w:rFonts w:hint="eastAsia" w:ascii="宋体" w:hAnsi="宋体" w:cs="宋体"/>
          <w:color w:val="000000" w:themeColor="text1"/>
          <w:kern w:val="0"/>
          <w:sz w:val="24"/>
          <w:szCs w:val="24"/>
          <w:highlight w:val="none"/>
          <w:lang w:val="en-US" w:eastAsia="zh-CN"/>
          <w14:textFill>
            <w14:solidFill>
              <w14:schemeClr w14:val="tx1"/>
            </w14:solidFill>
          </w14:textFill>
        </w:rPr>
        <w:t>;医用空气集中供应系统；医用气体报警系统</w:t>
      </w:r>
      <w:r>
        <w:rPr>
          <w:rFonts w:hint="eastAsia" w:ascii="宋体" w:hAnsi="宋体" w:cs="宋体"/>
          <w:color w:val="000000" w:themeColor="text1"/>
          <w:kern w:val="0"/>
          <w:sz w:val="24"/>
          <w:szCs w:val="24"/>
          <w:highlight w:val="none"/>
          <w14:textFill>
            <w14:solidFill>
              <w14:schemeClr w14:val="tx1"/>
            </w14:solidFill>
          </w14:textFill>
        </w:rPr>
        <w:t>）</w:t>
      </w:r>
    </w:p>
    <w:p>
      <w:pPr>
        <w:spacing w:line="312"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（4）须具有中华人民共和国《特种设备安装改造维修许可证（压力管道）》GC2级或《特种设备生产许可证—工业管道安装》GC2级及以上资质。</w:t>
      </w:r>
    </w:p>
    <w:p>
      <w:pPr>
        <w:spacing w:line="312" w:lineRule="auto"/>
        <w:ind w:firstLine="480" w:firstLineChars="200"/>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投标人应为同时具备以上第①～④的独立法人。如投标人不同时具备第①～④项时，可以采用联合体投标满足以上资质要求，但联合体成员单位不得多于</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个，联合体各成员单位应为独立法人。联合体各方不得再以自己名义单独或加入其他联合体对本项目进行投标；联合体牵头人出具联合体协议，授权其代表所有联合体成员负责投标和合同实施阶段的主办、协调工作。</w:t>
      </w:r>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三、获取招标文件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时间：/至</w:t>
      </w:r>
      <w:r>
        <w:rPr>
          <w:rFonts w:hint="eastAsia" w:ascii="宋体" w:hAnsi="宋体" w:cs="宋体"/>
          <w:bCs/>
          <w:snapToGrid w:val="0"/>
          <w:color w:val="000000" w:themeColor="text1"/>
          <w:sz w:val="24"/>
          <w:highlight w:val="none"/>
          <w:u w:val="single"/>
          <w14:textFill>
            <w14:solidFill>
              <w14:schemeClr w14:val="tx1"/>
            </w14:solidFill>
          </w14:textFill>
        </w:rPr>
        <w:t>2024</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u w:val="single"/>
          <w:lang w:val="en-US" w:eastAsia="zh-CN"/>
          <w14:textFill>
            <w14:solidFill>
              <w14:schemeClr w14:val="tx1"/>
            </w14:solidFill>
          </w14:textFill>
        </w:rPr>
        <w:t>6</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u w:val="single"/>
          <w:lang w:val="en-US" w:eastAsia="zh-CN"/>
          <w14:textFill>
            <w14:solidFill>
              <w14:schemeClr w14:val="tx1"/>
            </w14:solidFill>
          </w14:textFill>
        </w:rPr>
        <w:t>11</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，每天上午00:00至12:00，下午12:00至23:59（北京时间，线上获取法定节假日均可，线下获取文件法定节假日除外）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地点（网址）：浙江政府采购网（</w:t>
      </w:r>
      <w:r>
        <w:rPr>
          <w:rFonts w:hint="eastAsia" w:ascii="宋体" w:hAnsi="宋体" w:cs="宋体"/>
          <w:color w:val="000000" w:themeColor="text1"/>
          <w:sz w:val="24"/>
          <w:highlight w:val="none"/>
          <w:u w:val="single"/>
          <w14:textFill>
            <w14:solidFill>
              <w14:schemeClr w14:val="tx1"/>
            </w14:solidFill>
          </w14:textFill>
        </w:rPr>
        <w:t>http://zfcg.czt.zj.gov.cn</w:t>
      </w:r>
      <w:r>
        <w:rPr>
          <w:rFonts w:hint="eastAsia" w:ascii="宋体" w:hAnsi="宋体" w:cs="宋体"/>
          <w:color w:val="000000" w:themeColor="text1"/>
          <w:sz w:val="24"/>
          <w:highlight w:val="none"/>
          <w14:textFill>
            <w14:solidFill>
              <w14:schemeClr w14:val="tx1"/>
            </w14:solidFill>
          </w14:textFill>
        </w:rPr>
        <w:t>），丽水市公共资源交易网</w:t>
      </w:r>
      <w:r>
        <w:rPr>
          <w:rFonts w:hint="eastAsia" w:ascii="宋体" w:hAnsi="宋体" w:cs="宋体"/>
          <w:color w:val="000000" w:themeColor="text1"/>
          <w:sz w:val="24"/>
          <w:highlight w:val="none"/>
          <w:u w:val="single"/>
          <w14:textFill>
            <w14:solidFill>
              <w14:schemeClr w14:val="tx1"/>
            </w14:solidFill>
          </w14:textFill>
        </w:rPr>
        <w:t>（http://lssggzy.lishui.gov.cn/jyweb/）</w:t>
      </w:r>
      <w:r>
        <w:rPr>
          <w:rFonts w:hint="eastAsia" w:ascii="宋体" w:hAnsi="宋体" w:cs="宋体"/>
          <w:color w:val="000000" w:themeColor="text1"/>
          <w:sz w:val="24"/>
          <w:highlight w:val="none"/>
          <w14:textFill>
            <w14:solidFill>
              <w14:schemeClr w14:val="tx1"/>
            </w14:solidFill>
          </w14:textFill>
        </w:rPr>
        <w:t>公告附件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方式：自行下载获取。</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获取流程：浙江政府采购网—用户入驻/登录—用户登录—项目采购—获取招标文件管理；</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2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⑵</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未在浙江省政府采购网注册成为正式供应商的，请注册完成审核成功后登录获取；</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3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⑶</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在浙江政府采购网采购公告附件中以“游客”身份（或丽水市公共资源交易网）获取的招标文件在仅供阅览；潜在供应商未按上述第</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条方式获取招标文件的不得对招标文件提起质疑投诉；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售价：0元</w:t>
      </w:r>
    </w:p>
    <w:p>
      <w:pPr>
        <w:spacing w:line="360" w:lineRule="auto"/>
        <w:rPr>
          <w:rFonts w:ascii="宋体" w:hAnsi="宋体" w:cs="宋体"/>
          <w:b/>
          <w:color w:val="000000" w:themeColor="text1"/>
          <w:sz w:val="24"/>
          <w:highlight w:val="none"/>
          <w14:textFill>
            <w14:solidFill>
              <w14:schemeClr w14:val="tx1"/>
            </w14:solidFill>
          </w14:textFill>
        </w:rPr>
      </w:pPr>
      <w:bookmarkStart w:id="17" w:name="_Toc28359084"/>
      <w:bookmarkStart w:id="18" w:name="_Toc35393625"/>
      <w:bookmarkStart w:id="19" w:name="_Toc35393794"/>
      <w:bookmarkStart w:id="20" w:name="_Toc28359007"/>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1.提交投标文件截止时间：2024年</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日 09:00（北京时间）</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2.投标地点（网址）：政采云平台http://zfcg.czt.zj.gov.cn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3.开标时间：2024年</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日 09:00时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4.开标地点（网址）：政采云平台http://zfcg.czt.zj.gov.cn</w:t>
      </w:r>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五、公告期限</w:t>
      </w:r>
      <w:bookmarkEnd w:id="17"/>
      <w:bookmarkEnd w:id="18"/>
      <w:bookmarkEnd w:id="19"/>
      <w:bookmarkEnd w:id="20"/>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1" w:name="_Toc35393795"/>
      <w:bookmarkStart w:id="22" w:name="_Toc35393626"/>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bookmarkEnd w:id="21"/>
      <w:bookmarkEnd w:id="22"/>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其他事项：本项目通过政府采购云平台实行电子投标，应按照本项目招标文件和政府采购云平台的要求编制；供应商在使用系统进行投标的过程中遇到涉及平台使用的任何问题，可致电政府采购云平台技术支持热线咨询，联系方式：95763。</w:t>
      </w:r>
    </w:p>
    <w:p>
      <w:pPr>
        <w:spacing w:line="360" w:lineRule="auto"/>
        <w:jc w:val="left"/>
        <w:rPr>
          <w:rFonts w:ascii="宋体" w:hAnsi="宋体" w:cs="宋体"/>
          <w:b/>
          <w:color w:val="000000" w:themeColor="text1"/>
          <w:sz w:val="24"/>
          <w:highlight w:val="none"/>
          <w14:textFill>
            <w14:solidFill>
              <w14:schemeClr w14:val="tx1"/>
            </w14:solidFill>
          </w14:textFill>
        </w:rPr>
      </w:pPr>
      <w:bookmarkStart w:id="23" w:name="_Toc28359008"/>
      <w:bookmarkStart w:id="24" w:name="_Toc28359085"/>
      <w:bookmarkStart w:id="25" w:name="_Toc35393796"/>
      <w:bookmarkStart w:id="26" w:name="_Toc35393627"/>
      <w:r>
        <w:rPr>
          <w:rFonts w:hint="eastAsia" w:ascii="宋体" w:hAnsi="宋体" w:cs="宋体"/>
          <w:b/>
          <w:color w:val="000000" w:themeColor="text1"/>
          <w:sz w:val="24"/>
          <w:highlight w:val="none"/>
          <w14:textFill>
            <w14:solidFill>
              <w14:schemeClr w14:val="tx1"/>
            </w14:solidFill>
          </w14:textFill>
        </w:rPr>
        <w:t>七、</w:t>
      </w:r>
      <w:bookmarkEnd w:id="23"/>
      <w:bookmarkEnd w:id="24"/>
      <w:bookmarkEnd w:id="25"/>
      <w:bookmarkEnd w:id="26"/>
      <w:r>
        <w:rPr>
          <w:rFonts w:hint="eastAsia" w:ascii="宋体" w:hAnsi="宋体" w:cs="宋体"/>
          <w:b/>
          <w:color w:val="000000" w:themeColor="text1"/>
          <w:sz w:val="24"/>
          <w:highlight w:val="none"/>
          <w14:textFill>
            <w14:solidFill>
              <w14:schemeClr w14:val="tx1"/>
            </w14:solidFill>
          </w14:textFill>
        </w:rPr>
        <w:t>对本次采购提出询问、质疑、投诉，请按以下方式联系</w:t>
      </w:r>
    </w:p>
    <w:p>
      <w:pPr>
        <w:snapToGrid w:val="0"/>
        <w:spacing w:line="360" w:lineRule="auto"/>
        <w:ind w:firstLine="5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采购人信息</w:t>
      </w:r>
    </w:p>
    <w:p>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采购人名称：缙云县第二人民医院</w:t>
      </w:r>
    </w:p>
    <w:p>
      <w:pPr>
        <w:snapToGrid w:val="0"/>
        <w:spacing w:line="360" w:lineRule="auto"/>
        <w:ind w:lef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项目联系人：陶先生</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联系电话：15857853939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缙云县壶镇镇</w:t>
      </w:r>
    </w:p>
    <w:p>
      <w:pPr>
        <w:snapToGrid w:val="0"/>
        <w:spacing w:line="360" w:lineRule="auto"/>
        <w:ind w:firstLine="5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采购代理机构信息</w:t>
      </w:r>
    </w:p>
    <w:p>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采购代理机构名称：浙江大兴建设项目管理咨询有限公司</w:t>
      </w:r>
    </w:p>
    <w:p>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项目负责人：杜女士   联系电话：0578-3316115   </w:t>
      </w:r>
    </w:p>
    <w:p>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质疑联系人：樊先生    联系电话：0578-3316115   </w:t>
      </w:r>
    </w:p>
    <w:p>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地址：浙江省丽水市缙云县五云街道黄龙路293号5单元202室</w:t>
      </w:r>
    </w:p>
    <w:p>
      <w:pPr>
        <w:pStyle w:val="10"/>
        <w:adjustRightInd w:val="0"/>
        <w:snapToGrid w:val="0"/>
        <w:spacing w:line="360" w:lineRule="auto"/>
        <w:ind w:firstLine="480" w:firstLineChars="200"/>
        <w:rPr>
          <w:rFonts w:hAnsi="宋体" w:eastAsia="宋体" w:cs="宋体"/>
          <w:bCs/>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 同级政府采购监督管理部门名称：</w:t>
      </w:r>
      <w:r>
        <w:rPr>
          <w:rFonts w:hint="eastAsia" w:hAnsi="宋体" w:eastAsia="宋体" w:cs="宋体"/>
          <w:bCs/>
          <w:color w:val="000000" w:themeColor="text1"/>
          <w:sz w:val="24"/>
          <w:highlight w:val="none"/>
          <w14:textFill>
            <w14:solidFill>
              <w14:schemeClr w14:val="tx1"/>
            </w14:solidFill>
          </w14:textFill>
        </w:rPr>
        <w:t>缙云县财政局政府采购监管科</w:t>
      </w:r>
    </w:p>
    <w:p>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联系人：朱航    监督投诉电话：0578-3318985   传真：0578-3318985</w:t>
      </w:r>
    </w:p>
    <w:p>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bookmarkEnd w:id="7"/>
      <w:r>
        <w:rPr>
          <w:rFonts w:hint="eastAsia" w:ascii="宋体" w:hAnsi="宋体" w:cs="宋体"/>
          <w:color w:val="000000" w:themeColor="text1"/>
          <w:sz w:val="24"/>
          <w:highlight w:val="none"/>
          <w14:textFill>
            <w14:solidFill>
              <w14:schemeClr w14:val="tx1"/>
            </w14:solidFill>
          </w14:textFill>
        </w:rPr>
        <w:t>缙云县财政局7楼</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spacing w:line="360" w:lineRule="auto"/>
        <w:ind w:firstLine="470" w:firstLineChars="196"/>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采购人：缙云县第二人民医院</w:t>
      </w:r>
    </w:p>
    <w:p>
      <w:pPr>
        <w:spacing w:line="360" w:lineRule="auto"/>
        <w:ind w:firstLine="470" w:firstLineChars="196"/>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采购代理机构：浙江大兴建设项目管理咨询有限公司 </w:t>
      </w:r>
    </w:p>
    <w:p>
      <w:pPr>
        <w:spacing w:line="360" w:lineRule="auto"/>
        <w:ind w:firstLine="470" w:firstLineChars="196"/>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日期：2024年</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日</w:t>
      </w:r>
    </w:p>
    <w:bookmarkEnd w:id="8"/>
    <w:p>
      <w:pPr>
        <w:spacing w:line="360" w:lineRule="auto"/>
        <w:ind w:firstLine="708" w:firstLineChars="196"/>
        <w:jc w:val="center"/>
        <w:rPr>
          <w:rFonts w:ascii="宋体" w:hAnsi="宋体" w:cs="宋体"/>
          <w:b/>
          <w:color w:val="000000" w:themeColor="text1"/>
          <w:sz w:val="36"/>
          <w:szCs w:val="36"/>
          <w:highlight w:val="none"/>
          <w14:textFill>
            <w14:solidFill>
              <w14:schemeClr w14:val="tx1"/>
            </w14:solidFill>
          </w14:textFill>
        </w:rPr>
      </w:pPr>
      <w:bookmarkStart w:id="27" w:name="_Toc15754_WPSOffice_Level1"/>
      <w:bookmarkStart w:id="28" w:name="_Toc26114"/>
      <w:bookmarkStart w:id="29" w:name="_Toc32158"/>
    </w:p>
    <w:p>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pPr>
        <w:spacing w:line="360" w:lineRule="auto"/>
        <w:ind w:firstLine="708" w:firstLineChars="196"/>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第二章  投标人须知</w:t>
      </w:r>
      <w:bookmarkEnd w:id="27"/>
      <w:bookmarkEnd w:id="28"/>
      <w:bookmarkEnd w:id="29"/>
    </w:p>
    <w:p>
      <w:pPr>
        <w:pStyle w:val="8"/>
        <w:spacing w:before="240" w:after="240" w:line="240" w:lineRule="exact"/>
        <w:ind w:firstLine="0" w:firstLineChars="0"/>
        <w:jc w:val="center"/>
        <w:rPr>
          <w:rFonts w:ascii="宋体" w:hAnsi="宋体" w:eastAsia="宋体" w:cs="宋体"/>
          <w:color w:val="000000" w:themeColor="text1"/>
          <w:sz w:val="32"/>
          <w:szCs w:val="21"/>
          <w:highlight w:val="none"/>
          <w14:textFill>
            <w14:solidFill>
              <w14:schemeClr w14:val="tx1"/>
            </w14:solidFill>
          </w14:textFill>
        </w:rPr>
      </w:pPr>
      <w:bookmarkStart w:id="30" w:name="_Toc24898"/>
      <w:r>
        <w:rPr>
          <w:rFonts w:hint="eastAsia" w:ascii="宋体" w:hAnsi="宋体" w:eastAsia="宋体" w:cs="宋体"/>
          <w:color w:val="000000" w:themeColor="text1"/>
          <w:sz w:val="32"/>
          <w:szCs w:val="21"/>
          <w:highlight w:val="none"/>
          <w14:textFill>
            <w14:solidFill>
              <w14:schemeClr w14:val="tx1"/>
            </w14:solidFill>
          </w14:textFill>
        </w:rPr>
        <w:t>前列表</w:t>
      </w:r>
      <w:bookmarkEnd w:id="30"/>
    </w:p>
    <w:tbl>
      <w:tblPr>
        <w:tblStyle w:val="24"/>
        <w:tblW w:w="9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26"/>
        <w:gridCol w:w="2392"/>
        <w:gridCol w:w="1262"/>
        <w:gridCol w:w="3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805"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宋体"/>
                <w:b/>
                <w:bCs/>
                <w:snapToGrid w:val="0"/>
                <w:color w:val="000000" w:themeColor="text1"/>
                <w:sz w:val="24"/>
                <w:highlight w:val="none"/>
                <w14:textFill>
                  <w14:solidFill>
                    <w14:schemeClr w14:val="tx1"/>
                  </w14:solidFill>
                </w14:textFill>
              </w:rPr>
            </w:pPr>
            <w:r>
              <w:rPr>
                <w:rFonts w:hint="eastAsia" w:ascii="宋体" w:hAnsi="宋体" w:cs="宋体"/>
                <w:b/>
                <w:bCs/>
                <w:snapToGrid w:val="0"/>
                <w:color w:val="000000" w:themeColor="text1"/>
                <w:sz w:val="24"/>
                <w:highlight w:val="none"/>
                <w14:textFill>
                  <w14:solidFill>
                    <w14:schemeClr w14:val="tx1"/>
                  </w14:solidFill>
                </w14:textFill>
              </w:rPr>
              <w:t>序号</w:t>
            </w:r>
          </w:p>
        </w:tc>
        <w:tc>
          <w:tcPr>
            <w:tcW w:w="1226" w:type="dxa"/>
            <w:tcBorders>
              <w:top w:val="double" w:color="auto" w:sz="4" w:space="0"/>
              <w:left w:val="single" w:color="auto" w:sz="4" w:space="0"/>
              <w:bottom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须知项目</w:t>
            </w:r>
          </w:p>
        </w:tc>
        <w:tc>
          <w:tcPr>
            <w:tcW w:w="7575" w:type="dxa"/>
            <w:gridSpan w:val="3"/>
            <w:tcBorders>
              <w:top w:val="double" w:color="auto" w:sz="4" w:space="0"/>
              <w:bottom w:val="single" w:color="auto" w:sz="4" w:space="0"/>
              <w:right w:val="doub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05" w:type="dxa"/>
            <w:tcBorders>
              <w:top w:val="single" w:color="auto" w:sz="4" w:space="0"/>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w:t>
            </w:r>
          </w:p>
        </w:tc>
        <w:tc>
          <w:tcPr>
            <w:tcW w:w="1226" w:type="dxa"/>
            <w:tcBorders>
              <w:top w:val="single" w:color="auto" w:sz="4" w:space="0"/>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项目名称</w:t>
            </w:r>
          </w:p>
        </w:tc>
        <w:tc>
          <w:tcPr>
            <w:tcW w:w="7575" w:type="dxa"/>
            <w:gridSpan w:val="3"/>
            <w:tcBorders>
              <w:top w:val="single" w:color="auto" w:sz="4" w:space="0"/>
              <w:right w:val="double" w:color="auto" w:sz="4" w:space="0"/>
            </w:tcBorders>
            <w:vAlign w:val="center"/>
          </w:tcPr>
          <w:p>
            <w:pPr>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缙云县第二人民医院迁建项目医用气体系统采购项目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2</w:t>
            </w:r>
          </w:p>
        </w:tc>
        <w:tc>
          <w:tcPr>
            <w:tcW w:w="1226"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采购人</w:t>
            </w:r>
          </w:p>
        </w:tc>
        <w:tc>
          <w:tcPr>
            <w:tcW w:w="7575" w:type="dxa"/>
            <w:gridSpan w:val="3"/>
            <w:tcBorders>
              <w:right w:val="doub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缙云县第二人民医院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w:t>
            </w:r>
          </w:p>
        </w:tc>
        <w:tc>
          <w:tcPr>
            <w:tcW w:w="1226"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采购代理机构</w:t>
            </w:r>
          </w:p>
        </w:tc>
        <w:tc>
          <w:tcPr>
            <w:tcW w:w="7575" w:type="dxa"/>
            <w:gridSpan w:val="3"/>
            <w:tcBorders>
              <w:right w:val="doub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浙江大兴建设项目管理咨询有限公司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4</w:t>
            </w:r>
          </w:p>
        </w:tc>
        <w:tc>
          <w:tcPr>
            <w:tcW w:w="1226"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采购方式</w:t>
            </w:r>
          </w:p>
        </w:tc>
        <w:tc>
          <w:tcPr>
            <w:tcW w:w="2392" w:type="dxa"/>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公开招标</w:t>
            </w:r>
          </w:p>
        </w:tc>
        <w:tc>
          <w:tcPr>
            <w:tcW w:w="1262" w:type="dxa"/>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组织方式</w:t>
            </w:r>
          </w:p>
        </w:tc>
        <w:tc>
          <w:tcPr>
            <w:tcW w:w="3921" w:type="dxa"/>
            <w:tcBorders>
              <w:right w:val="doub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分散采购委托中介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1" w:hRule="exac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5</w:t>
            </w:r>
          </w:p>
        </w:tc>
        <w:tc>
          <w:tcPr>
            <w:tcW w:w="1226"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资格审查方式</w:t>
            </w:r>
          </w:p>
        </w:tc>
        <w:tc>
          <w:tcPr>
            <w:tcW w:w="7575" w:type="dxa"/>
            <w:gridSpan w:val="3"/>
            <w:tcBorders>
              <w:right w:val="doub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采用资格后审。投标人获取招标文件或提交投标文件不表明已获取投标资格。开标会上通过资格审查的投标人才具有投标资格。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6</w:t>
            </w:r>
          </w:p>
        </w:tc>
        <w:tc>
          <w:tcPr>
            <w:tcW w:w="1226"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投标有效期</w:t>
            </w:r>
          </w:p>
        </w:tc>
        <w:tc>
          <w:tcPr>
            <w:tcW w:w="7575" w:type="dxa"/>
            <w:gridSpan w:val="3"/>
            <w:tcBorders>
              <w:right w:val="double" w:color="auto" w:sz="4" w:space="0"/>
            </w:tcBorders>
            <w:vAlign w:val="center"/>
          </w:tcPr>
          <w:p>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提交投标文件的截止之日起90天内有效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9" w:hRule="exac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7</w:t>
            </w:r>
          </w:p>
        </w:tc>
        <w:tc>
          <w:tcPr>
            <w:tcW w:w="1226" w:type="dxa"/>
            <w:tcBorders>
              <w:left w:val="sing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招标文件质疑</w:t>
            </w:r>
          </w:p>
        </w:tc>
        <w:tc>
          <w:tcPr>
            <w:tcW w:w="7575" w:type="dxa"/>
            <w:gridSpan w:val="3"/>
            <w:tcBorders>
              <w:right w:val="double" w:color="auto" w:sz="4" w:space="0"/>
            </w:tcBorders>
            <w:vAlign w:val="center"/>
          </w:tcPr>
          <w:p>
            <w:pPr>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1、只有通过浙江政府采购网—用户入驻/登录—用户登录—项目采购—获取招标文件管理栏获取招标文件的投标人才能对招标文件提出质疑，否则不予受理。</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2、质疑期限为自招标公告期限届满之日（招标公告届满日为公告发布后的第6个工作日）起7个工作日内，以书面形式向采购人和采购代理机构一次性提出质疑。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0" w:hRule="exac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8</w:t>
            </w:r>
          </w:p>
        </w:tc>
        <w:tc>
          <w:tcPr>
            <w:tcW w:w="1226"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招标文件澄清或修改时间</w:t>
            </w:r>
          </w:p>
        </w:tc>
        <w:tc>
          <w:tcPr>
            <w:tcW w:w="7575" w:type="dxa"/>
            <w:gridSpan w:val="3"/>
            <w:tcBorders>
              <w:right w:val="double" w:color="auto" w:sz="4" w:space="0"/>
            </w:tcBorders>
            <w:vAlign w:val="center"/>
          </w:tcPr>
          <w:p>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投标截止时间15天前，发布网址同招标公告发布网址。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9</w:t>
            </w:r>
          </w:p>
        </w:tc>
        <w:tc>
          <w:tcPr>
            <w:tcW w:w="1226" w:type="dxa"/>
            <w:tcBorders>
              <w:left w:val="single" w:color="auto" w:sz="4" w:space="0"/>
            </w:tcBorders>
            <w:vAlign w:val="center"/>
          </w:tcPr>
          <w:p>
            <w:pPr>
              <w:spacing w:line="312" w:lineRule="auto"/>
              <w:jc w:val="left"/>
              <w:rPr>
                <w:rFonts w:ascii="宋体" w:hAnsi="宋体" w:cs="宋体"/>
                <w:b/>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投标文件提交</w:t>
            </w:r>
          </w:p>
        </w:tc>
        <w:tc>
          <w:tcPr>
            <w:tcW w:w="7575" w:type="dxa"/>
            <w:gridSpan w:val="3"/>
            <w:tcBorders>
              <w:right w:val="double" w:color="auto" w:sz="4" w:space="0"/>
            </w:tcBorders>
            <w:vAlign w:val="center"/>
          </w:tcPr>
          <w:p>
            <w:pPr>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本项目实行电子招投标，供应商须在投标截止时间前，前往政采云平台上传电子响应文件，无需到达现场提交响应文件。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2" w:hRule="exac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10</w:t>
            </w:r>
          </w:p>
        </w:tc>
        <w:tc>
          <w:tcPr>
            <w:tcW w:w="1226"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开标时间及地点</w:t>
            </w:r>
          </w:p>
        </w:tc>
        <w:tc>
          <w:tcPr>
            <w:tcW w:w="7575" w:type="dxa"/>
            <w:gridSpan w:val="3"/>
            <w:tcBorders>
              <w:right w:val="double" w:color="auto" w:sz="4" w:space="0"/>
            </w:tcBorders>
            <w:vAlign w:val="center"/>
          </w:tcPr>
          <w:p>
            <w:pPr>
              <w:spacing w:line="312" w:lineRule="auto"/>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开标时间：同投标截止时间。</w:t>
            </w:r>
          </w:p>
          <w:p>
            <w:pPr>
              <w:spacing w:line="312" w:lineRule="auto"/>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开标地点：浙江政府采购网—用户入驻/登录—用户登录—项目采购—开标评标—进入开标大厅</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评标地点：缙云县公共资源交易中心（缙云县五云街道新区黄龙路广电大楼六楼）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0" w:hRule="exac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11</w:t>
            </w:r>
          </w:p>
        </w:tc>
        <w:tc>
          <w:tcPr>
            <w:tcW w:w="1226" w:type="dxa"/>
            <w:tcBorders>
              <w:left w:val="sing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中标结果公告及中标通知书</w:t>
            </w:r>
          </w:p>
        </w:tc>
        <w:tc>
          <w:tcPr>
            <w:tcW w:w="7575" w:type="dxa"/>
            <w:gridSpan w:val="3"/>
            <w:tcBorders>
              <w:right w:val="double" w:color="auto" w:sz="4" w:space="0"/>
            </w:tcBorders>
            <w:vAlign w:val="center"/>
          </w:tcPr>
          <w:p>
            <w:pPr>
              <w:snapToGrid w:val="0"/>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评标报告经采购人确认后2个工作日内，中标公告在</w:t>
            </w: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Style w:val="28"/>
                <w:rFonts w:hint="eastAsia" w:ascii="宋体" w:hAnsi="宋体" w:cs="宋体"/>
                <w:color w:val="000000" w:themeColor="text1"/>
                <w:sz w:val="24"/>
                <w:highlight w:val="none"/>
                <w14:textFill>
                  <w14:solidFill>
                    <w14:schemeClr w14:val="tx1"/>
                  </w14:solidFill>
                </w14:textFill>
              </w:rPr>
              <w:t>http://zfcg.czt.zj.gov.cn/</w:t>
            </w:r>
            <w:r>
              <w:rPr>
                <w:rStyle w:val="28"/>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、丽水市公共资源交易网http://lssggzy.lishui.gov.cn/jyweb</w:t>
            </w:r>
            <w:r>
              <w:rPr>
                <w:rStyle w:val="28"/>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媒</w:t>
            </w:r>
            <w:r>
              <w:rPr>
                <w:rFonts w:hint="eastAsia" w:ascii="宋体" w:hAnsi="宋体" w:cs="宋体"/>
                <w:bCs/>
                <w:color w:val="000000" w:themeColor="text1"/>
                <w:kern w:val="0"/>
                <w:sz w:val="24"/>
                <w:highlight w:val="none"/>
                <w14:textFill>
                  <w14:solidFill>
                    <w14:schemeClr w14:val="tx1"/>
                  </w14:solidFill>
                </w14:textFill>
              </w:rPr>
              <w:t>体上发布，并同时发出中标通知书。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3" w:hRule="exac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12</w:t>
            </w:r>
          </w:p>
        </w:tc>
        <w:tc>
          <w:tcPr>
            <w:tcW w:w="1226" w:type="dxa"/>
            <w:tcBorders>
              <w:left w:val="single" w:color="auto" w:sz="4" w:space="0"/>
            </w:tcBorders>
            <w:vAlign w:val="center"/>
          </w:tcPr>
          <w:p>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评标办法和细则</w:t>
            </w:r>
          </w:p>
        </w:tc>
        <w:tc>
          <w:tcPr>
            <w:tcW w:w="7575" w:type="dxa"/>
            <w:gridSpan w:val="3"/>
            <w:tcBorders>
              <w:right w:val="doub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13</w:t>
            </w:r>
          </w:p>
        </w:tc>
        <w:tc>
          <w:tcPr>
            <w:tcW w:w="1226" w:type="dxa"/>
            <w:tcBorders>
              <w:left w:val="sing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签订合同</w:t>
            </w:r>
          </w:p>
        </w:tc>
        <w:tc>
          <w:tcPr>
            <w:tcW w:w="7575" w:type="dxa"/>
            <w:gridSpan w:val="3"/>
            <w:tcBorders>
              <w:right w:val="double" w:color="auto" w:sz="4" w:space="0"/>
            </w:tcBorders>
            <w:vAlign w:val="center"/>
          </w:tcPr>
          <w:p>
            <w:pPr>
              <w:pStyle w:val="35"/>
              <w:spacing w:line="312" w:lineRule="auto"/>
              <w:rPr>
                <w:rFonts w:ascii="宋体" w:hAnsi="宋体" w:cs="宋体"/>
                <w:bCs/>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中标通知书发出之日起30日内，按照采购文件确定的事项签订政府采购合同。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4" w:hRule="exac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14</w:t>
            </w:r>
          </w:p>
        </w:tc>
        <w:tc>
          <w:tcPr>
            <w:tcW w:w="1226" w:type="dxa"/>
            <w:tcBorders>
              <w:left w:val="single" w:color="auto" w:sz="4" w:space="0"/>
            </w:tcBorders>
            <w:vAlign w:val="center"/>
          </w:tcPr>
          <w:p>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发布媒体</w:t>
            </w:r>
          </w:p>
        </w:tc>
        <w:tc>
          <w:tcPr>
            <w:tcW w:w="7575" w:type="dxa"/>
            <w:gridSpan w:val="3"/>
            <w:tcBorders>
              <w:right w:val="double" w:color="auto" w:sz="4" w:space="0"/>
            </w:tcBorders>
            <w:vAlign w:val="center"/>
          </w:tcPr>
          <w:p>
            <w:pPr>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丽水市公共资源交易网http://lssggzy.lishui.gov.cn/jyweb/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805" w:type="dxa"/>
            <w:tcBorders>
              <w:left w:val="double" w:color="auto" w:sz="4" w:space="0"/>
              <w:right w:val="single" w:color="auto" w:sz="4" w:space="0"/>
            </w:tcBorders>
            <w:vAlign w:val="center"/>
          </w:tcPr>
          <w:p>
            <w:pPr>
              <w:spacing w:line="312" w:lineRule="auto"/>
              <w:ind w:left="-88" w:leftChars="-42" w:right="-113" w:rightChars="-54"/>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
                <w:bCs/>
                <w:snapToGrid w:val="0"/>
                <w:color w:val="000000" w:themeColor="text1"/>
                <w:sz w:val="24"/>
                <w:highlight w:val="none"/>
                <w14:textFill>
                  <w14:solidFill>
                    <w14:schemeClr w14:val="tx1"/>
                  </w14:solidFill>
                </w14:textFill>
              </w:rPr>
              <w:t>15</w:t>
            </w:r>
          </w:p>
        </w:tc>
        <w:tc>
          <w:tcPr>
            <w:tcW w:w="1226" w:type="dxa"/>
            <w:tcBorders>
              <w:left w:val="single" w:color="auto" w:sz="4" w:space="0"/>
            </w:tcBorders>
            <w:vAlign w:val="center"/>
          </w:tcPr>
          <w:p>
            <w:pPr>
              <w:spacing w:line="312"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采购文件解释</w:t>
            </w:r>
          </w:p>
        </w:tc>
        <w:tc>
          <w:tcPr>
            <w:tcW w:w="7575" w:type="dxa"/>
            <w:gridSpan w:val="3"/>
            <w:tcBorders>
              <w:right w:val="double" w:color="auto" w:sz="4" w:space="0"/>
            </w:tcBorders>
            <w:vAlign w:val="center"/>
          </w:tcPr>
          <w:p>
            <w:pPr>
              <w:spacing w:line="312"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本项目采购文件的解释权属于浙江大兴建设项目管理咨询有限公司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805" w:type="dxa"/>
            <w:tcBorders>
              <w:left w:val="double" w:color="auto" w:sz="4" w:space="0"/>
              <w:right w:val="single" w:color="auto" w:sz="4" w:space="0"/>
            </w:tcBorders>
            <w:vAlign w:val="center"/>
          </w:tcPr>
          <w:p>
            <w:pPr>
              <w:spacing w:line="312" w:lineRule="auto"/>
              <w:ind w:left="-88" w:leftChars="-42" w:right="-113" w:rightChars="-54"/>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16</w:t>
            </w:r>
          </w:p>
        </w:tc>
        <w:tc>
          <w:tcPr>
            <w:tcW w:w="1226" w:type="dxa"/>
            <w:tcBorders>
              <w:left w:val="single" w:color="auto" w:sz="4" w:space="0"/>
            </w:tcBorders>
            <w:vAlign w:val="center"/>
          </w:tcPr>
          <w:p>
            <w:pPr>
              <w:spacing w:line="312"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投标人硬件准备</w:t>
            </w:r>
          </w:p>
        </w:tc>
        <w:tc>
          <w:tcPr>
            <w:tcW w:w="7575" w:type="dxa"/>
            <w:gridSpan w:val="3"/>
            <w:tcBorders>
              <w:right w:val="double" w:color="auto" w:sz="4" w:space="0"/>
            </w:tcBorders>
            <w:vAlign w:val="center"/>
          </w:tcPr>
          <w:p>
            <w:pPr>
              <w:spacing w:line="312"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1.电脑、网络（供电子投标文件解密和澄清答疑使用）；</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2.电子投标文件解密CA锁(即原编制电子投标文件加密的CA锁)；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805" w:type="dxa"/>
            <w:tcBorders>
              <w:left w:val="double" w:color="auto" w:sz="4" w:space="0"/>
              <w:right w:val="single" w:color="auto" w:sz="4" w:space="0"/>
            </w:tcBorders>
            <w:vAlign w:val="center"/>
          </w:tcPr>
          <w:p>
            <w:pPr>
              <w:snapToGrid w:val="0"/>
              <w:spacing w:line="312"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17</w:t>
            </w:r>
          </w:p>
        </w:tc>
        <w:tc>
          <w:tcPr>
            <w:tcW w:w="1226" w:type="dxa"/>
            <w:tcBorders>
              <w:left w:val="single" w:color="auto" w:sz="4" w:space="0"/>
            </w:tcBorders>
            <w:vAlign w:val="center"/>
          </w:tcPr>
          <w:p>
            <w:pPr>
              <w:spacing w:line="312"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强制采购的节能产品</w:t>
            </w:r>
          </w:p>
        </w:tc>
        <w:tc>
          <w:tcPr>
            <w:tcW w:w="7575" w:type="dxa"/>
            <w:gridSpan w:val="3"/>
            <w:tcBorders>
              <w:right w:val="doub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□台式计算机  □便携式计算机  □平板式微型计算机</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□激光打印机  □针式打印机    □液晶显示设备     □水嘴</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□制冷压缩机  □空调机组      □专用制冷、空调设备</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□镇流器      □视频设备      □电热水器         □便器</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□普通照明用双端荧光灯        □电视设备         □空调机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8" w:hRule="exact"/>
          <w:jc w:val="center"/>
        </w:trPr>
        <w:tc>
          <w:tcPr>
            <w:tcW w:w="805" w:type="dxa"/>
            <w:tcBorders>
              <w:left w:val="double" w:color="auto" w:sz="4" w:space="0"/>
              <w:right w:val="single" w:color="auto" w:sz="4" w:space="0"/>
            </w:tcBorders>
            <w:vAlign w:val="center"/>
          </w:tcPr>
          <w:p>
            <w:pPr>
              <w:snapToGrid w:val="0"/>
              <w:spacing w:line="312"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18</w:t>
            </w:r>
          </w:p>
        </w:tc>
        <w:tc>
          <w:tcPr>
            <w:tcW w:w="1226" w:type="dxa"/>
            <w:tcBorders>
              <w:left w:val="single" w:color="auto" w:sz="4" w:space="0"/>
            </w:tcBorders>
            <w:vAlign w:val="center"/>
          </w:tcPr>
          <w:p>
            <w:pPr>
              <w:snapToGrid w:val="0"/>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落实政府采购支持中小企业、监狱企业及残疾人福利性单位发展政策</w:t>
            </w:r>
          </w:p>
        </w:tc>
        <w:tc>
          <w:tcPr>
            <w:tcW w:w="7575" w:type="dxa"/>
            <w:gridSpan w:val="3"/>
            <w:tcBorders>
              <w:right w:val="double" w:color="auto" w:sz="4" w:space="0"/>
            </w:tcBorders>
            <w:vAlign w:val="center"/>
          </w:tcPr>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根据《政府采购促进中小企业发展管理办法》（财库﹝2020﹞46号）规定，本项目</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 xml:space="preserve"> 是 </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专门面向中小企业/小微企业采购，不再重复享受价格扣除的优惠政策。</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对于非专门面向中小企业/小微企业采购的项目，对小微企业报价给予20%的扣除，用扣除后的价格参加评审。对于联合协议或者分包意向协议约定小微企业的合同份额占到合同总金额30%以上的，对联合体或者大中型企业的报价给予6%的扣除，用扣除后的价格参加评审。</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本项目所属行业</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w:t>
            </w:r>
            <w:r>
              <w:rPr>
                <w:rFonts w:hint="eastAsia" w:ascii="宋体" w:hAnsi="宋体" w:cs="宋体"/>
                <w:b w:val="0"/>
                <w:bCs w:val="0"/>
                <w:snapToGrid w:val="0"/>
                <w:color w:val="000000" w:themeColor="text1"/>
                <w:kern w:val="28"/>
                <w:sz w:val="24"/>
                <w:szCs w:val="24"/>
                <w:highlight w:val="none"/>
                <w:u w:val="single"/>
                <w:lang w:val="en-US" w:eastAsia="zh-CN"/>
                <w14:textFill>
                  <w14:solidFill>
                    <w14:schemeClr w14:val="tx1"/>
                  </w14:solidFill>
                </w14:textFill>
              </w:rPr>
              <w:t>建筑业</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(中小微型企业划分标准参照国家统计局印发的《统计上大中小微型企业划分办法（2017）》，上述填写的所属行业详见《统计上大中小微型企业划分办法（2017）》附件)。</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监狱企业、残疾人福利性单位视同小型、微型企业，享受价格扣除。</w:t>
            </w:r>
          </w:p>
          <w:p>
            <w:pPr>
              <w:rPr>
                <w:rFonts w:ascii="宋体" w:hAnsi="宋体" w:cs="宋体"/>
                <w:bCs/>
                <w:color w:val="000000" w:themeColor="text1"/>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残疾人福利性单位属于小型、微型企业的，不重复享受政策。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8" w:hRule="exact"/>
          <w:jc w:val="center"/>
        </w:trPr>
        <w:tc>
          <w:tcPr>
            <w:tcW w:w="805" w:type="dxa"/>
            <w:tcBorders>
              <w:left w:val="double" w:color="auto" w:sz="4" w:space="0"/>
              <w:right w:val="single" w:color="auto" w:sz="4" w:space="0"/>
            </w:tcBorders>
            <w:vAlign w:val="center"/>
          </w:tcPr>
          <w:p>
            <w:pPr>
              <w:spacing w:line="288" w:lineRule="auto"/>
              <w:ind w:left="-88" w:leftChars="-42" w:right="-113" w:rightChars="-54"/>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19</w:t>
            </w:r>
          </w:p>
        </w:tc>
        <w:tc>
          <w:tcPr>
            <w:tcW w:w="1226" w:type="dxa"/>
            <w:tcBorders>
              <w:left w:val="single" w:color="auto" w:sz="4" w:space="0"/>
            </w:tcBorders>
            <w:vAlign w:val="center"/>
          </w:tcPr>
          <w:p>
            <w:pPr>
              <w:snapToGrid w:val="0"/>
              <w:spacing w:line="312"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履约保证金</w:t>
            </w:r>
          </w:p>
        </w:tc>
        <w:tc>
          <w:tcPr>
            <w:tcW w:w="7575" w:type="dxa"/>
            <w:gridSpan w:val="3"/>
            <w:tcBorders>
              <w:right w:val="double" w:color="auto" w:sz="4" w:space="0"/>
            </w:tcBorders>
            <w:vAlign w:val="center"/>
          </w:tcPr>
          <w:p>
            <w:pPr>
              <w:snapToGrid w:val="0"/>
              <w:spacing w:line="312"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履约保证金为合同金额的</w:t>
            </w: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lang w:eastAsia="zh-CN"/>
                <w14:textFill>
                  <w14:solidFill>
                    <w14:schemeClr w14:val="tx1"/>
                  </w14:solidFill>
                </w14:textFill>
              </w:rPr>
              <w:t>%（履约保证金可以为现金，银行转账，银行、保险公司等金融机构出具保函、保单），履约保证金交付至甲方指定账户或按规定提交保函、保单。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44" w:hRule="exact"/>
          <w:jc w:val="center"/>
        </w:trPr>
        <w:tc>
          <w:tcPr>
            <w:tcW w:w="805" w:type="dxa"/>
            <w:tcBorders>
              <w:left w:val="double" w:color="auto" w:sz="4" w:space="0"/>
              <w:bottom w:val="double" w:color="auto" w:sz="4" w:space="0"/>
              <w:right w:val="single" w:color="auto" w:sz="4" w:space="0"/>
            </w:tcBorders>
            <w:vAlign w:val="center"/>
          </w:tcPr>
          <w:p>
            <w:pPr>
              <w:spacing w:line="288" w:lineRule="auto"/>
              <w:ind w:left="-88" w:leftChars="-42" w:right="-113" w:rightChars="-54"/>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20</w:t>
            </w:r>
          </w:p>
        </w:tc>
        <w:tc>
          <w:tcPr>
            <w:tcW w:w="1226" w:type="dxa"/>
            <w:tcBorders>
              <w:left w:val="single" w:color="auto" w:sz="4" w:space="0"/>
              <w:bottom w:val="double" w:color="auto" w:sz="4" w:space="0"/>
            </w:tcBorders>
            <w:vAlign w:val="center"/>
          </w:tcPr>
          <w:p>
            <w:pPr>
              <w:spacing w:line="288"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w:t>
            </w:r>
          </w:p>
        </w:tc>
        <w:tc>
          <w:tcPr>
            <w:tcW w:w="7575" w:type="dxa"/>
            <w:gridSpan w:val="3"/>
            <w:tcBorders>
              <w:bottom w:val="double" w:color="auto" w:sz="4" w:space="0"/>
              <w:right w:val="double" w:color="auto" w:sz="4" w:space="0"/>
            </w:tcBorders>
            <w:vAlign w:val="center"/>
          </w:tcPr>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中标供应商有资金需求，可申请政采贷、履约保函、预付款保函等政府采购金融服务。</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1、政采贷</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过发挥政府采购政策功能，依托政采云在互联网、云计算、大数据等方面的优势，由各银行向平台用户提供中短期贷款（主要包括流水贷和合同贷），以解决中小微企业“融资难”、“担保难”问题的信用融资产品。</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2、履约保函、预付款保函</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中标供应商可通过以保函的形式提交履约保证金，减少对中小微企业的资金占用，降低财务成本。</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履约保函，政采贷，预付款保函等金融服务办理方式。</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中标供应商登陆政采云——我的工作台——金融服务——融资专区或保函专区申请。金融专线95763</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3.风险提示</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（1）本宣传简介内容仅为提供给各中标供应商对办理政府采购金融服务的宣传和了解之方便，对金融服务的具体内容和操作流程均以各金融机构的要求为准，也不作强制要求。</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（2）政府采购金融服务有风险，请详细了解并综合评估后再决定。</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（3）政府采购金融服务遵循平等自愿、风险自担的原则。采购人、代理机构、财政部门不为任何政府采购金融服务项目承担任何形式的担保、解释或其他连带责任。</w:t>
            </w:r>
          </w:p>
        </w:tc>
      </w:tr>
    </w:tbl>
    <w:p>
      <w:pPr>
        <w:spacing w:line="312" w:lineRule="auto"/>
        <w:ind w:firstLine="480" w:firstLineChars="200"/>
        <w:rPr>
          <w:rFonts w:ascii="宋体" w:hAnsi="宋体" w:cs="宋体"/>
          <w:color w:val="000000" w:themeColor="text1"/>
          <w:sz w:val="24"/>
          <w:szCs w:val="32"/>
          <w:highlight w:val="none"/>
          <w14:textFill>
            <w14:solidFill>
              <w14:schemeClr w14:val="tx1"/>
            </w14:solidFill>
          </w14:textFill>
        </w:rPr>
      </w:pPr>
    </w:p>
    <w:p>
      <w:pPr>
        <w:pStyle w:val="8"/>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1" w:name="_Toc28883"/>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一   总则</w:t>
      </w:r>
      <w:bookmarkEnd w:id="31"/>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1.1招标文件适用于本次所述项目的采购行为（法律、法规另有规定的，从其规定）。</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2.1.1“采购人”系缙云县第二人民医院。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“投标人”系指符合本项目投标人应具备的资格要求，依法获取招标文件并参与项目投标的供应商。“投标人代表”系指投标文件中的负责人或其授权的委托代理人。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“采购代理机构”系指浙江大兴建设项目管理咨询有限公司。</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2.1.4“负责人”系指法人企业的法定代表人，或其他组织为法律、行政法规规定代表单位行使职权的主要负责人。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2.1.5“合同”系指甲乙双方签署的规定甲乙双方权利与义务的协议，以及所有的附件、附录和招标文件所提到的构成合同的所有文件。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 “产品”系指投标人按招标文件规定，须向采购人提供的一切产品（包括：虚拟产品），以及产品相关的保险、税金、备品备件、附件、耗材、工具、手册及其它有关技术资料和材料等。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 “服务”系指投标人按招标文件规定应承担的送货上门、安装、调试、技术协助、校准、培训、技术指导以及其他类似的附随义务。</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2.1.8本文件所指的公章均指投标人的CA电子章（投标文件格式有特殊要求的除外）。</w:t>
      </w:r>
    </w:p>
    <w:p>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2.1.9</w:t>
      </w:r>
      <w:r>
        <w:rPr>
          <w:rFonts w:hint="eastAsia" w:ascii="宋体" w:hAnsi="宋体" w:eastAsia="宋体" w:cs="宋体"/>
          <w:color w:val="000000" w:themeColor="text1"/>
          <w:sz w:val="24"/>
          <w:szCs w:val="32"/>
          <w:highlight w:val="none"/>
          <w14:textFill>
            <w14:solidFill>
              <w14:schemeClr w14:val="tx1"/>
            </w14:solidFill>
          </w14:textFill>
        </w:rPr>
        <w:t>“实质性条款”系指采购需求中标明“▲”的条款</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“★”为关键性技术参数。</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3.投标人基本要求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3.1符合第一章第“二”条规定；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3.2投标人应遵守有关的法律、法规和规章条例。</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4.联合体说明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4.1本项目</w:t>
      </w:r>
      <w:r>
        <w:rPr>
          <w:rFonts w:hint="eastAsia" w:ascii="宋体" w:hAnsi="宋体" w:cs="宋体"/>
          <w:color w:val="000000" w:themeColor="text1"/>
          <w:sz w:val="24"/>
          <w:highlight w:val="none"/>
          <w:lang w:eastAsia="zh-CN"/>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接受联合体投标。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单位负责人为同一人或者存在直接控股、管理关系的不同投标人，不得参加同一合同项下的政府采购活动。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为采购项目提供整体设计、规范编制或者项目管理、监理、检测等服务的投标人，不得再参加该采购项目的其他采购活动。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5.3投标人自行承担所有与投标有关的全部费用。</w:t>
      </w:r>
    </w:p>
    <w:p>
      <w:pPr>
        <w:pStyle w:val="8"/>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2" w:name="_Toc10913"/>
      <w:r>
        <w:rPr>
          <w:rFonts w:hint="eastAsia" w:ascii="宋体" w:hAnsi="宋体" w:eastAsia="宋体" w:cs="宋体"/>
          <w:color w:val="000000" w:themeColor="text1"/>
          <w:sz w:val="24"/>
          <w:szCs w:val="24"/>
          <w:highlight w:val="none"/>
          <w14:textFill>
            <w14:solidFill>
              <w14:schemeClr w14:val="tx1"/>
            </w14:solidFill>
          </w14:textFill>
        </w:rPr>
        <w:t>二   招标文件说明</w:t>
      </w:r>
      <w:bookmarkEnd w:id="32"/>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6.招标文件的构成</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6.1招标文件用以阐明所需货物及服务、招标、投标程序和合同条款。招标文件由下述部分组成：</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6.1.1招标公告</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6.1.2投标人须知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6.1.3采购需求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6.1.4政府采购合同格式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6.1.5投标相关文件格式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6.1.6评标办法和细则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6.1.7与本项目有关的招标文件澄清、答复、修改、补充的内容。</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7.投标人的风险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8.招标文件的澄清和修改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8.1招标文件澄清、答复、修改、补充的内容为招标文件的组成部分。</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"http://60.190.126.3:8080/wcm/WCMV6/editor/editor/招标文件（新版）.doc"</w:instrText>
      </w:r>
      <w:r>
        <w:rPr>
          <w:color w:val="000000" w:themeColor="text1"/>
          <w:highlight w:val="none"/>
          <w14:textFill>
            <w14:solidFill>
              <w14:schemeClr w14:val="tx1"/>
            </w14:solidFill>
          </w14:textFill>
        </w:rPr>
        <w:fldChar w:fldCharType="separate"/>
      </w:r>
      <w:r>
        <w:rPr>
          <w:rStyle w:val="28"/>
          <w:rFonts w:hint="eastAsia" w:ascii="宋体" w:hAnsi="宋体" w:cs="宋体"/>
          <w:color w:val="000000" w:themeColor="text1"/>
          <w:sz w:val="24"/>
          <w:highlight w:val="none"/>
          <w14:textFill>
            <w14:solidFill>
              <w14:schemeClr w14:val="tx1"/>
            </w14:solidFill>
          </w14:textFill>
        </w:rPr>
        <w:t>http://zfcg.czt.zj.gov.cn/</w:t>
      </w:r>
      <w:r>
        <w:rPr>
          <w:rStyle w:val="28"/>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、丽水市公共资源交易网http://lssggzy.lishui.gov.cn/jyweb/</w:t>
      </w:r>
      <w:r>
        <w:rPr>
          <w:rStyle w:val="28"/>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发布更正公告，并对其具有约束力。不足15日的，采购代理机构有权顺延提交投标文件的截止时间。</w:t>
      </w:r>
    </w:p>
    <w:p>
      <w:pPr>
        <w:pStyle w:val="8"/>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3" w:name="_Toc15978"/>
      <w:r>
        <w:rPr>
          <w:rFonts w:hint="eastAsia" w:ascii="宋体" w:hAnsi="宋体" w:eastAsia="宋体" w:cs="宋体"/>
          <w:color w:val="000000" w:themeColor="text1"/>
          <w:sz w:val="24"/>
          <w:szCs w:val="24"/>
          <w:highlight w:val="none"/>
          <w14:textFill>
            <w14:solidFill>
              <w14:schemeClr w14:val="tx1"/>
            </w14:solidFill>
          </w14:textFill>
        </w:rPr>
        <w:t>三   投标文件的编写</w:t>
      </w:r>
      <w:bookmarkEnd w:id="33"/>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9.1投标人应仔细阅读招标文件的所有内容，按照招标文件的要求提交投标文件，并对所提供的全部资料的真实性承担法律责任。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9.2投标文件、投标人与采购有关的往来通知、函件和文件均应使用中文。如涉及非中文内容的，投标人有义务将其内容翻译成中文，一切对非中文内容的误解，都将由投标人承担。</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9.3投标文件的形式和效力</w:t>
      </w:r>
    </w:p>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9.3.1 投标文件的形式：投标文件分为电子投标文件、备份投标文件。</w:t>
      </w:r>
    </w:p>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9.3.2 投标文件的效力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投标文件的启用，按先后顺位分别为电子投标文件、备份投标文件。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 投标文件的组成</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10.1提交的投标文件应分为</w:t>
      </w:r>
      <w:r>
        <w:rPr>
          <w:rFonts w:hint="eastAsia" w:ascii="宋体" w:hAnsi="宋体" w:cs="宋体"/>
          <w:b/>
          <w:color w:val="000000" w:themeColor="text1"/>
          <w:kern w:val="0"/>
          <w:sz w:val="24"/>
          <w:highlight w:val="none"/>
          <w14:textFill>
            <w14:solidFill>
              <w14:schemeClr w14:val="tx1"/>
            </w14:solidFill>
          </w14:textFill>
        </w:rPr>
        <w:t>资格审查文件、</w:t>
      </w:r>
      <w:r>
        <w:rPr>
          <w:rFonts w:hint="eastAsia" w:ascii="宋体" w:hAnsi="宋体" w:cs="宋体"/>
          <w:b/>
          <w:color w:val="000000" w:themeColor="text1"/>
          <w:sz w:val="24"/>
          <w:highlight w:val="none"/>
          <w14:textFill>
            <w14:solidFill>
              <w14:schemeClr w14:val="tx1"/>
            </w14:solidFill>
          </w14:textFill>
        </w:rPr>
        <w:t>资信商务及技术文件、报价文件三部分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资格审查文件、资信商务及技术文件如有报价的内容, 其投标文件无效；报价文件如有资信商务及技术文件内容, 其资信商务及技术文件内容评标时将作为无效内容。</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 投标文件编制内容和要求</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11.1 资格审查文件编制内容和要求：</w:t>
      </w:r>
      <w:r>
        <w:rPr>
          <w:rFonts w:hint="eastAsia" w:ascii="宋体" w:hAnsi="宋体" w:cs="宋体"/>
          <w:color w:val="000000" w:themeColor="text1"/>
          <w:sz w:val="24"/>
          <w:highlight w:val="none"/>
          <w14:textFill>
            <w14:solidFill>
              <w14:schemeClr w14:val="tx1"/>
            </w14:solidFill>
          </w14:textFill>
        </w:rPr>
        <w:t>格式见第五章资格审查文件格式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11.2资信商务及技术文件编制内容和要求：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11.2.1资信及商务部分详见第五章格式。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11.2.2技术部分（包含但不限于）: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11.2.2.1按招标文件第五章投标相关文件格式所列的内容、格式的要求,及投标人认为有必要提供的其它文件；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11.2.2.2投标人需对照招标文件第三章招标要求所列的内容进行承诺；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11.2.2.3投标人认为有必要提交的其他资料文件；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11.3报价文件内容: 详见第五章格式。</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1投标报价要求</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投标人应在招标文件所附的投标报价表上写明投标报价。投标人只允许有一个报价,采购人不接受有任何选择性的报价。投标报价高于最高限价的作无效标处理。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2投标相关报价明细表填写时应详细注明该表列举的费用及分项清单。</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12.投标文件排版、封面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12.1排版：</w:t>
      </w:r>
      <w:r>
        <w:rPr>
          <w:rFonts w:hint="eastAsia" w:ascii="宋体" w:hAnsi="宋体" w:cs="宋体"/>
          <w:color w:val="000000" w:themeColor="text1"/>
          <w:kern w:val="0"/>
          <w:sz w:val="24"/>
          <w:highlight w:val="none"/>
          <w14:textFill>
            <w14:solidFill>
              <w14:schemeClr w14:val="tx1"/>
            </w14:solidFill>
          </w14:textFill>
        </w:rPr>
        <w:t>建议A4排版。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13.投标有效期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w:t>
      </w:r>
      <w:r>
        <w:rPr>
          <w:rFonts w:hint="eastAsia" w:ascii="宋体" w:hAnsi="宋体" w:cs="宋体"/>
          <w:bCs/>
          <w:snapToGrid w:val="0"/>
          <w:color w:val="000000" w:themeColor="text1"/>
          <w:sz w:val="24"/>
          <w:highlight w:val="none"/>
          <w14:textFill>
            <w14:solidFill>
              <w14:schemeClr w14:val="tx1"/>
            </w14:solidFill>
          </w14:textFill>
        </w:rPr>
        <w:t>提交投标文件的截止之日起90天内有效。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14.投标文件的签署及规定</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w:t>
      </w:r>
      <w:r>
        <w:rPr>
          <w:rFonts w:hint="eastAsia" w:ascii="宋体" w:hAnsi="宋体" w:cs="宋体"/>
          <w:color w:val="000000" w:themeColor="text1"/>
          <w:kern w:val="0"/>
          <w:sz w:val="24"/>
          <w:highlight w:val="none"/>
          <w14:textFill>
            <w14:solidFill>
              <w14:schemeClr w14:val="tx1"/>
            </w14:solidFill>
          </w14:textFill>
        </w:rPr>
        <w:t>投标人应按招标文件规定的内容和要求编制投标文件，</w:t>
      </w:r>
      <w:r>
        <w:rPr>
          <w:rFonts w:hint="eastAsia" w:ascii="宋体" w:hAnsi="宋体" w:cs="宋体"/>
          <w:bCs/>
          <w:color w:val="000000" w:themeColor="text1"/>
          <w:sz w:val="24"/>
          <w:highlight w:val="none"/>
          <w14:textFill>
            <w14:solidFill>
              <w14:schemeClr w14:val="tx1"/>
            </w14:solidFill>
          </w14:textFill>
        </w:rPr>
        <w:t>投标文件</w:t>
      </w:r>
      <w:r>
        <w:rPr>
          <w:rFonts w:hint="eastAsia" w:ascii="宋体" w:hAnsi="宋体" w:cs="宋体"/>
          <w:color w:val="000000" w:themeColor="text1"/>
          <w:kern w:val="0"/>
          <w:sz w:val="24"/>
          <w:highlight w:val="none"/>
          <w14:textFill>
            <w14:solidFill>
              <w14:schemeClr w14:val="tx1"/>
            </w14:solidFill>
          </w14:textFill>
        </w:rPr>
        <w:t>须清楚的标明“资格审查文件”、“资信商务及技术文件”、“报价文件”。</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14.2电子投标文件及备份投标文件中须加盖公章部分均采用</w:t>
      </w:r>
      <w:r>
        <w:rPr>
          <w:rFonts w:hint="eastAsia" w:ascii="宋体" w:hAnsi="宋体" w:cs="宋体"/>
          <w:b/>
          <w:color w:val="000000" w:themeColor="text1"/>
          <w:kern w:val="0"/>
          <w:sz w:val="24"/>
          <w:highlight w:val="none"/>
          <w14:textFill>
            <w14:solidFill>
              <w14:schemeClr w14:val="tx1"/>
            </w14:solidFill>
          </w14:textFill>
        </w:rPr>
        <w:t>CA</w:t>
      </w:r>
      <w:r>
        <w:rPr>
          <w:rFonts w:hint="eastAsia" w:ascii="宋体" w:hAnsi="宋体" w:cs="宋体"/>
          <w:color w:val="000000" w:themeColor="text1"/>
          <w:kern w:val="0"/>
          <w:sz w:val="24"/>
          <w:highlight w:val="none"/>
          <w14:textFill>
            <w14:solidFill>
              <w14:schemeClr w14:val="tx1"/>
            </w14:solidFill>
          </w14:textFill>
        </w:rPr>
        <w:t>签章</w:t>
      </w:r>
      <w:r>
        <w:rPr>
          <w:rFonts w:hint="eastAsia" w:ascii="宋体" w:hAnsi="宋体" w:cs="宋体"/>
          <w:b/>
          <w:bCs/>
          <w:color w:val="000000" w:themeColor="text1"/>
          <w:sz w:val="24"/>
          <w:highlight w:val="none"/>
          <w14:textFill>
            <w14:solidFill>
              <w14:schemeClr w14:val="tx1"/>
            </w14:solidFill>
          </w14:textFill>
        </w:rPr>
        <w:t>（投标文件格式有特殊要求的除外）。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14.3电报、电话、传真形式的投标概不接受。</w:t>
      </w:r>
      <w:bookmarkStart w:id="34" w:name="_Toc107820049"/>
      <w:bookmarkStart w:id="35" w:name="_Toc56928685"/>
    </w:p>
    <w:p>
      <w:pPr>
        <w:pStyle w:val="8"/>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36" w:name="_Toc3940"/>
      <w:bookmarkStart w:id="37" w:name="_Toc17793765"/>
      <w:r>
        <w:rPr>
          <w:rFonts w:hint="eastAsia" w:ascii="宋体" w:hAnsi="宋体" w:eastAsia="宋体" w:cs="宋体"/>
          <w:color w:val="000000" w:themeColor="text1"/>
          <w:sz w:val="24"/>
          <w:szCs w:val="24"/>
          <w:highlight w:val="none"/>
          <w14:textFill>
            <w14:solidFill>
              <w14:schemeClr w14:val="tx1"/>
            </w14:solidFill>
          </w14:textFill>
        </w:rPr>
        <w:t>四   履约保证金</w:t>
      </w:r>
      <w:bookmarkEnd w:id="36"/>
      <w:bookmarkEnd w:id="37"/>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15.1履约保证金：</w:t>
      </w:r>
      <w:r>
        <w:rPr>
          <w:rFonts w:hint="eastAsia" w:ascii="宋体" w:hAnsi="宋体" w:eastAsia="宋体" w:cs="宋体"/>
          <w:bCs/>
          <w:color w:val="000000" w:themeColor="text1"/>
          <w:sz w:val="24"/>
          <w:szCs w:val="24"/>
          <w:lang w:eastAsia="zh-CN"/>
          <w14:textFill>
            <w14:solidFill>
              <w14:schemeClr w14:val="tx1"/>
            </w14:solidFill>
          </w14:textFill>
        </w:rPr>
        <w:t>履约保证金为合同金额的</w:t>
      </w: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lang w:eastAsia="zh-CN"/>
          <w14:textFill>
            <w14:solidFill>
              <w14:schemeClr w14:val="tx1"/>
            </w14:solidFill>
          </w14:textFill>
        </w:rPr>
        <w:t>%（履约保证金可以为现金，银行转账，银行、保险公司等金融机构出具保函、保单），履约保证金交付至甲方指定账户或按规定提交保函、保单</w:t>
      </w:r>
      <w:r>
        <w:rPr>
          <w:rFonts w:hint="eastAsia" w:ascii="宋体" w:hAnsi="宋体" w:cs="宋体"/>
          <w:bCs/>
          <w:color w:val="000000" w:themeColor="text1"/>
          <w:sz w:val="24"/>
          <w:highlight w:val="none"/>
          <w14:textFill>
            <w14:solidFill>
              <w14:schemeClr w14:val="tx1"/>
            </w14:solidFill>
          </w14:textFill>
        </w:rPr>
        <w:t>。</w:t>
      </w:r>
    </w:p>
    <w:p>
      <w:pPr>
        <w:pStyle w:val="8"/>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38" w:name="_Toc18341"/>
      <w:r>
        <w:rPr>
          <w:rFonts w:hint="eastAsia" w:ascii="宋体" w:hAnsi="宋体" w:eastAsia="宋体" w:cs="宋体"/>
          <w:color w:val="000000" w:themeColor="text1"/>
          <w:sz w:val="24"/>
          <w:szCs w:val="24"/>
          <w:highlight w:val="none"/>
          <w14:textFill>
            <w14:solidFill>
              <w14:schemeClr w14:val="tx1"/>
            </w14:solidFill>
          </w14:textFill>
        </w:rPr>
        <w:t>五   投标文件的</w:t>
      </w:r>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加密、提交、修改和撤回</w:t>
      </w:r>
      <w:bookmarkEnd w:id="38"/>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16.投标文件的加密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16.1投标人应当将资格审查文件、资信商务及技术文件和报价文件三部分分别导入相应位置，各文件之间不得混装；</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r>
        <w:rPr>
          <w:rFonts w:hint="eastAsia" w:ascii="宋体" w:hAnsi="宋体" w:cs="宋体"/>
          <w:b/>
          <w:color w:val="000000" w:themeColor="text1"/>
          <w:sz w:val="24"/>
          <w:highlight w:val="none"/>
          <w14:textFill>
            <w14:solidFill>
              <w14:schemeClr w14:val="tx1"/>
            </w14:solidFill>
          </w14:textFill>
        </w:rPr>
        <w:t>电子投标文件按政采云平台供应商项目采购-电子招投标操作指南进行加密；</w:t>
      </w:r>
      <w:r>
        <w:rPr>
          <w:rFonts w:hint="eastAsia" w:ascii="宋体" w:hAnsi="宋体" w:cs="宋体"/>
          <w:color w:val="000000" w:themeColor="text1"/>
          <w:sz w:val="24"/>
          <w:highlight w:val="none"/>
          <w14:textFill>
            <w14:solidFill>
              <w14:schemeClr w14:val="tx1"/>
            </w14:solidFill>
          </w14:textFill>
        </w:rPr>
        <w:t>将最后生成的具有电子签章的备份响应文件进行压缩并加密。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39" w:name="_Toc107820050"/>
      <w:r>
        <w:rPr>
          <w:rFonts w:hint="eastAsia" w:ascii="宋体" w:hAnsi="宋体" w:cs="宋体"/>
          <w:b/>
          <w:color w:val="000000" w:themeColor="text1"/>
          <w:sz w:val="24"/>
          <w:highlight w:val="none"/>
          <w14:textFill>
            <w14:solidFill>
              <w14:schemeClr w14:val="tx1"/>
            </w14:solidFill>
          </w14:textFill>
        </w:rPr>
        <w:t>17.投标文件的提交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17.1投标文件提交截止时间和提交地点详见本章前附表。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17.2不予接收的电子投标文件情形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投标截止时间前未完成传输的电子投标文件；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2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⑵</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未生成加密的电子投标文件；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⑶在规定时间内未解密的电子投标文件或者解密不成功又未在规定时间内提交备份投标文件的。</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18.投标文件的修改和撤回</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18.1在投标截止时间前，可以修改或撤回其投标文件：</w:t>
      </w:r>
      <w:r>
        <w:rPr>
          <w:rFonts w:hint="eastAsia" w:ascii="宋体" w:hAnsi="宋体" w:cs="宋体"/>
          <w:b/>
          <w:color w:val="000000" w:themeColor="text1"/>
          <w:sz w:val="24"/>
          <w:highlight w:val="none"/>
          <w14:textFill>
            <w14:solidFill>
              <w14:schemeClr w14:val="tx1"/>
            </w14:solidFill>
          </w14:textFill>
        </w:rPr>
        <w:t>（1）电子投标文件补充、修改或撤回的，应当先行撤回原文件，补充、修改后重新传输提交；（2）备份投标文件补充、修改或撤回的应以书面形式通知采购代理机构。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18.2修改后重新提交的投标文件应按招标文件的规定编制、标记和提交。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18.3在投标截止时间后,投标人不得修改、撤回已提交的投标文件。</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18.4补充、修改后的电子投标文件、备份投标文件内容均应相同。</w:t>
      </w:r>
    </w:p>
    <w:p>
      <w:pPr>
        <w:pStyle w:val="8"/>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40" w:name="_Toc27850"/>
      <w:r>
        <w:rPr>
          <w:rFonts w:hint="eastAsia" w:ascii="宋体" w:hAnsi="宋体" w:eastAsia="宋体" w:cs="宋体"/>
          <w:color w:val="000000" w:themeColor="text1"/>
          <w:sz w:val="24"/>
          <w:szCs w:val="24"/>
          <w:highlight w:val="none"/>
          <w14:textFill>
            <w14:solidFill>
              <w14:schemeClr w14:val="tx1"/>
            </w14:solidFill>
          </w14:textFill>
        </w:rPr>
        <w:t>六   开标和评</w:t>
      </w:r>
      <w:bookmarkEnd w:id="39"/>
      <w:r>
        <w:rPr>
          <w:rFonts w:hint="eastAsia" w:ascii="宋体" w:hAnsi="宋体" w:eastAsia="宋体" w:cs="宋体"/>
          <w:color w:val="000000" w:themeColor="text1"/>
          <w:sz w:val="24"/>
          <w:szCs w:val="24"/>
          <w:highlight w:val="none"/>
          <w14:textFill>
            <w14:solidFill>
              <w14:schemeClr w14:val="tx1"/>
            </w14:solidFill>
          </w14:textFill>
        </w:rPr>
        <w:t>审</w:t>
      </w:r>
      <w:bookmarkEnd w:id="40"/>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19.开标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19.1优先采用电子投标文件进行开标，电子投标文件未按时解密的，采用备份投标文件开标。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41" w:name="_Toc393869892"/>
      <w:bookmarkStart w:id="42" w:name="_Toc396838136"/>
      <w:bookmarkStart w:id="43" w:name="_Toc415648536"/>
      <w:bookmarkStart w:id="44" w:name="_Toc334087238"/>
      <w:bookmarkStart w:id="45" w:name="_Toc335664280"/>
      <w:bookmarkStart w:id="46" w:name="_Toc394928032"/>
      <w:bookmarkStart w:id="47" w:name="_Toc393869894"/>
      <w:bookmarkStart w:id="48" w:name="_Toc107820051"/>
      <w:r>
        <w:rPr>
          <w:rFonts w:hint="eastAsia" w:ascii="宋体" w:hAnsi="宋体" w:cs="宋体"/>
          <w:color w:val="000000" w:themeColor="text1"/>
          <w:sz w:val="24"/>
          <w:highlight w:val="none"/>
          <w14:textFill>
            <w14:solidFill>
              <w14:schemeClr w14:val="tx1"/>
            </w14:solidFill>
          </w14:textFill>
        </w:rPr>
        <w:t>19.2采购代理机构在招标文件规定的时间和地点组织开标会，建议投标人派代表参加开标会，投标人若未安排人员到场的应准时在线参加，否则产生的风险由供应商自行承担。</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w:t>
      </w:r>
      <w:r>
        <w:rPr>
          <w:rFonts w:hint="eastAsia" w:ascii="宋体" w:hAnsi="宋体" w:cs="宋体"/>
          <w:bCs/>
          <w:color w:val="000000" w:themeColor="text1"/>
          <w:sz w:val="24"/>
          <w:highlight w:val="none"/>
          <w14:textFill>
            <w14:solidFill>
              <w14:schemeClr w14:val="tx1"/>
            </w14:solidFill>
          </w14:textFill>
        </w:rPr>
        <w:t>电子投标文件解密：由代理机构工作人员开启电子投标文件解密通道，解密时限以政采云电子交易平台为准。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w:t>
      </w:r>
      <w:r>
        <w:rPr>
          <w:rFonts w:hint="eastAsia" w:ascii="宋体" w:hAnsi="宋体" w:cs="宋体"/>
          <w:bCs/>
          <w:color w:val="000000" w:themeColor="text1"/>
          <w:sz w:val="24"/>
          <w:highlight w:val="none"/>
          <w14:textFill>
            <w14:solidFill>
              <w14:schemeClr w14:val="tx1"/>
            </w14:solidFill>
          </w14:textFill>
        </w:rPr>
        <w:t>电子投标文件无法解密的，代理机构通过电子交易平台“异常处理”通道上传备份投标文件，上传之前须由投标人代表提供备份投标文件密码进行解密。备份投标文件上传成功视同解密成功。</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19.5</w:t>
      </w:r>
      <w:r>
        <w:rPr>
          <w:rFonts w:hint="eastAsia" w:ascii="宋体" w:hAnsi="宋体" w:cs="宋体"/>
          <w:color w:val="000000" w:themeColor="text1"/>
          <w:kern w:val="0"/>
          <w:sz w:val="24"/>
          <w:highlight w:val="none"/>
          <w14:textFill>
            <w14:solidFill>
              <w14:schemeClr w14:val="tx1"/>
            </w14:solidFill>
          </w14:textFill>
        </w:rPr>
        <w:t>解密成功的投标人不足三家的，按相关规定重新组织采购。</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19.6采购代理机构做好会议记录，投标人在代理机构开启标书信息后可查看投标人名单。</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19.7投标人认为采购人员及相关人员与其他投标人有利害关系的，可向采购代理机构提出回避申请，并说明理由，申请须由投标人代表签字或盖章。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投标人对记录表有疑义的，</w:t>
      </w:r>
      <w:r>
        <w:rPr>
          <w:rFonts w:hint="eastAsia" w:ascii="宋体" w:hAnsi="宋体" w:cs="宋体"/>
          <w:color w:val="000000" w:themeColor="text1"/>
          <w:sz w:val="24"/>
          <w:highlight w:val="none"/>
          <w14:textFill>
            <w14:solidFill>
              <w14:schemeClr w14:val="tx1"/>
            </w14:solidFill>
          </w14:textFill>
        </w:rPr>
        <w:t>投标人代表在开标会议结束前可以向采购代理机构通过现场或电子邮件的方式（749278492@qq.com）提出申请，并说明理由，申请须由投标人代表签字或盖章。</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开标会议结束。</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资格审查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采购人或采购代理机构按资格要求和资格审查文件要求对投标人进行资格审查及记录。并通过政采云平台公布审查结果。</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20.2 经资格审查后合格的投标人不足三家的，按相关规定重新组织招标。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 评审流程：详见第六章。</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 投标文件的澄清</w:t>
      </w:r>
    </w:p>
    <w:p>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报价算术错误将按以下方法修正：</w:t>
      </w:r>
    </w:p>
    <w:p>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报价文件</w:t>
      </w:r>
      <w:r>
        <w:rPr>
          <w:rFonts w:hint="eastAsia" w:ascii="宋体" w:hAnsi="宋体" w:cs="宋体"/>
          <w:bCs/>
          <w:color w:val="000000" w:themeColor="text1"/>
          <w:sz w:val="24"/>
          <w:highlight w:val="none"/>
          <w14:textFill>
            <w14:solidFill>
              <w14:schemeClr w14:val="tx1"/>
            </w14:solidFill>
          </w14:textFill>
        </w:rPr>
        <w:t>中开标一览表内容与</w:t>
      </w:r>
      <w:r>
        <w:rPr>
          <w:rFonts w:hint="eastAsia" w:ascii="宋体" w:hAnsi="宋体" w:cs="宋体"/>
          <w:color w:val="000000" w:themeColor="text1"/>
          <w:kern w:val="0"/>
          <w:sz w:val="24"/>
          <w:highlight w:val="none"/>
          <w14:textFill>
            <w14:solidFill>
              <w14:schemeClr w14:val="tx1"/>
            </w14:solidFill>
          </w14:textFill>
        </w:rPr>
        <w:t>报价</w:t>
      </w:r>
      <w:r>
        <w:rPr>
          <w:rFonts w:hint="eastAsia" w:ascii="宋体" w:hAnsi="宋体" w:cs="宋体"/>
          <w:bCs/>
          <w:color w:val="000000" w:themeColor="text1"/>
          <w:sz w:val="24"/>
          <w:highlight w:val="none"/>
          <w14:textFill>
            <w14:solidFill>
              <w14:schemeClr w14:val="tx1"/>
            </w14:solidFill>
          </w14:textFill>
        </w:rPr>
        <w:t>明细表相应内容不一致的，以开标一览表为准；</w:t>
      </w:r>
    </w:p>
    <w:p>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（2）报价有明显错位的，以开标一览表的报价为准，并修改分项报价；</w:t>
      </w:r>
    </w:p>
    <w:p>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大写金额和小写金额不一致的，以大写金额为准；单价金额小数点或者百分比有明显错位的，以开标一览表的总价为准，并修改单价。</w:t>
      </w:r>
    </w:p>
    <w:p>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单价金额小数点或者百分比有明显错位的，以开标一览表的总价为准，并修改单价</w:t>
      </w: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（5）对不同文字文本</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bCs/>
          <w:color w:val="000000" w:themeColor="text1"/>
          <w:sz w:val="24"/>
          <w:highlight w:val="none"/>
          <w14:textFill>
            <w14:solidFill>
              <w14:schemeClr w14:val="tx1"/>
            </w14:solidFill>
          </w14:textFill>
        </w:rPr>
        <w:t>的解释发生异议的，以中文文本为准；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（6）同时出现两种以上不一致的，按照前款规定的顺序修正。</w:t>
      </w:r>
    </w:p>
    <w:p>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修正错误的的投标报价，投标人应当通过电子交易平台交换数据电文的形式提交，调整后的投标报价对投标人具有约束作用。若投标人不接受修正后的投标报价，则其投标将作为无效投标处理。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 对投标文件的比较和评估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评审委员会根据招标文件规定的评审办法和标准、对符合性审查合格投标人的投标文件及澄清答复内容进行商务和技术评估，综合比较与评价，并按照平等、客观、公正的原则对投标文件进行综合评审和评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相同品牌的产品认定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23.2.2如按一家有效投标人认定后，造成项目有效投标人不足三家的，项目应予以废标处理。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 评标报告</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评审委员会根据全体评审成员签字的原始评审记录和评审结果编写评标报告，并推荐中标候选人，评审报告由评审委员会成员签字确认提交。</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25.采购过程中出现以下情形，导致电子交易平台无法正常运行，或者无法保证电子交易的公平、公正和安全时，可中止电子交易活动：</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（一）电子交易平台发生故障而无法登录访问的； </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（二）电子交易平台应用或数据库出现错误，不能进行正常操作的；</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（三）电子交易平台发现严重安全漏洞，有潜在泄密危险的；</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（四）病毒发作导致不能进行正常操作的； </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（五）其他无法保证电子交易的公平、公正和安全的情况。</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出现前款规定情形，不影响采购公平、公正性的，采购代理机构可以待上述情形消除后继续组织电子交易活动；影响或可能影响采购公平、公正性的，重新组织采购。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 采购代理机构或评审委员会因不可抗力（不可抗力包括但不限于自然灾害、断电、传播疫病等）原因造成电子交易活动无法正常运行的，将采取以下措施：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⑴短时间内能消除不可抗力因素的，采购代理机构或评审委员会在消除不可抗力因素后继续组织电子交易活动。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⑵长时间内无法消除不可抗力因素的，采购代理机构或评审委员会将中止电子交易活动。中止电子交易活动的，采购人应当重新组织政府采购活动。</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27. 保密和评审过程的监控</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27.1 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本项目开标、评审过程实行全程录音、录像监控，投标人在开标、评审过程中所进行的试图影响评审结果的不公正行为或授予合同决定的过程施加影响的企图和行为，可能导致和其投标被拒绝。</w:t>
      </w:r>
      <w:bookmarkStart w:id="49" w:name="EB6abbdb67ad8e4dca83235298b1f0b56f"/>
      <w:r>
        <w:rPr>
          <w:rFonts w:hint="eastAsia" w:ascii="宋体" w:hAnsi="宋体" w:cs="宋体"/>
          <w:color w:val="000000" w:themeColor="text1"/>
          <w:sz w:val="24"/>
          <w:highlight w:val="none"/>
          <w14:textFill>
            <w14:solidFill>
              <w14:schemeClr w14:val="tx1"/>
            </w14:solidFill>
          </w14:textFill>
        </w:rPr>
        <w:t xml:space="preserve"> </w:t>
      </w:r>
      <w:bookmarkEnd w:id="49"/>
      <w:bookmarkStart w:id="50" w:name="EB50051ac8f4a946c091713b64242fa8f2"/>
      <w:r>
        <w:rPr>
          <w:rFonts w:hint="eastAsia" w:ascii="宋体" w:hAnsi="宋体" w:cs="宋体"/>
          <w:color w:val="000000" w:themeColor="text1"/>
          <w:sz w:val="24"/>
          <w:highlight w:val="none"/>
          <w14:textFill>
            <w14:solidFill>
              <w14:schemeClr w14:val="tx1"/>
            </w14:solidFill>
          </w14:textFill>
        </w:rPr>
        <w:t xml:space="preserve"> </w:t>
      </w:r>
      <w:bookmarkEnd w:id="50"/>
    </w:p>
    <w:p>
      <w:pPr>
        <w:pStyle w:val="8"/>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51" w:name="_Toc25936"/>
      <w:bookmarkStart w:id="52" w:name="_Toc494555855"/>
      <w:bookmarkStart w:id="53" w:name="_Toc493956039"/>
      <w:r>
        <w:rPr>
          <w:rFonts w:hint="eastAsia" w:ascii="宋体" w:hAnsi="宋体" w:eastAsia="宋体" w:cs="宋体"/>
          <w:color w:val="000000" w:themeColor="text1"/>
          <w:sz w:val="24"/>
          <w:szCs w:val="24"/>
          <w:highlight w:val="none"/>
          <w14:textFill>
            <w14:solidFill>
              <w14:schemeClr w14:val="tx1"/>
            </w14:solidFill>
          </w14:textFill>
        </w:rPr>
        <w:t>七   投标无效的情形</w:t>
      </w:r>
      <w:bookmarkEnd w:id="51"/>
      <w:bookmarkEnd w:id="52"/>
      <w:bookmarkEnd w:id="53"/>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28.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000000" w:themeColor="text1"/>
          <w:kern w:val="0"/>
          <w:sz w:val="24"/>
          <w:highlight w:val="none"/>
          <w14:textFill>
            <w14:solidFill>
              <w14:schemeClr w14:val="tx1"/>
            </w14:solidFill>
          </w14:textFill>
        </w:rPr>
        <w:t>投标文件</w:t>
      </w:r>
      <w:r>
        <w:rPr>
          <w:rFonts w:hint="eastAsia" w:ascii="宋体" w:hAnsi="宋体" w:cs="宋体"/>
          <w:b/>
          <w:color w:val="000000" w:themeColor="text1"/>
          <w:sz w:val="24"/>
          <w:highlight w:val="none"/>
          <w14:textFill>
            <w14:solidFill>
              <w14:schemeClr w14:val="tx1"/>
            </w14:solidFill>
          </w14:textFill>
        </w:rPr>
        <w:t>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28.1电报、电话、传真形式提交响应文件的；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28.2投标人未按招标文件规定的时间和地点提交电子投标文件的；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28.3未按招标文件规定要求签署、盖章的；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28.4不具备投标文件规定资格要求的；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28.5 投标有效期不足的。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28.6采购产品为政府强制采购的节能产品，投标人未提供节能产品认证证书的；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28.7评审委员会评定有实质上“</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”条款的负偏离的。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28.8投标文件含有采购人不能接受的附加条款的。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28.9投标报价高于招标文件中规定的预算金额或者最高限价的。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8.10招标文件中未要求，但投标人给予赠品、回扣或与采购无关的其他商品、服务的。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28.11投标报价存在漏项或报价数量少于采购要求的。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中予以特别说明的。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28.14提供虚假材料谋取中标的。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28.15在招标过程中与采购人进行协商谈判、不按招标文件和中标人的</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订立合同，或者与采购人另行订立背离合同实质性内容的协议的。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28.16招标文件规定的其他</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无效情形。</w:t>
      </w:r>
      <w:bookmarkStart w:id="54" w:name="EBdafef940fa674575a283c03dcfd15197"/>
      <w:r>
        <w:rPr>
          <w:rFonts w:hint="eastAsia" w:ascii="宋体" w:hAnsi="宋体" w:cs="宋体"/>
          <w:color w:val="000000" w:themeColor="text1"/>
          <w:sz w:val="24"/>
          <w:highlight w:val="none"/>
          <w14:textFill>
            <w14:solidFill>
              <w14:schemeClr w14:val="tx1"/>
            </w14:solidFill>
          </w14:textFill>
        </w:rPr>
        <w:t xml:space="preserve"> </w:t>
      </w:r>
      <w:bookmarkEnd w:id="54"/>
      <w:bookmarkStart w:id="55" w:name="EB09b84f7f941446eb81ae304223ba6dc4"/>
      <w:r>
        <w:rPr>
          <w:rFonts w:hint="eastAsia" w:ascii="宋体" w:hAnsi="宋体" w:cs="宋体"/>
          <w:color w:val="000000" w:themeColor="text1"/>
          <w:sz w:val="24"/>
          <w:highlight w:val="none"/>
          <w14:textFill>
            <w14:solidFill>
              <w14:schemeClr w14:val="tx1"/>
            </w14:solidFill>
          </w14:textFill>
        </w:rPr>
        <w:t xml:space="preserve"> </w:t>
      </w:r>
      <w:bookmarkEnd w:id="55"/>
    </w:p>
    <w:p>
      <w:pPr>
        <w:pStyle w:val="8"/>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56" w:name="_Toc494555856"/>
      <w:bookmarkStart w:id="57" w:name="_Toc3787"/>
      <w:bookmarkStart w:id="58" w:name="_Toc493956040"/>
      <w:r>
        <w:rPr>
          <w:rFonts w:hint="eastAsia" w:ascii="宋体" w:hAnsi="宋体" w:eastAsia="宋体" w:cs="宋体"/>
          <w:color w:val="000000" w:themeColor="text1"/>
          <w:sz w:val="24"/>
          <w:szCs w:val="24"/>
          <w:highlight w:val="none"/>
          <w14:textFill>
            <w14:solidFill>
              <w14:schemeClr w14:val="tx1"/>
            </w14:solidFill>
          </w14:textFill>
        </w:rPr>
        <w:t>八   法律责任</w:t>
      </w:r>
      <w:bookmarkEnd w:id="56"/>
      <w:bookmarkEnd w:id="57"/>
      <w:bookmarkEnd w:id="58"/>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29.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29.1 提供虚假材料谋取中标的；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29.2 采取不正当手段诋毁、排挤其他投标人的；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29.3 与采购人、其他投标人或者采购代理机构恶意串通的；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29.4 向采购人、采购代理机构行贿或者提供其他不正当利益的；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29.5 在招标采购过程中与采购人进行协商谈判的；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29.6 拒绝有关部门监督检查或者提供虚假情况的；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投标人有前款29.1至29.5项情形之一的，中标无效。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30. 投标人有下列情形之一的，依照政府采购法第七十七条第一款的规定追究法律责任：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30.1 向评审委员会或者评审委员会成员行贿或者提供其他不正当利益；</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30.2 中标或者成交后无正当理由拒不与采购人签订政府采购合同；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30.3 未按照招标文件确定的事项签订政府采购合同；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30.4 将政府采购合同转包；</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30.5 提供假冒伪劣产品；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30.6 擅自变更、中止或者终止政府采购合同。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 投标人捏造事实、提供虚假材料或者以非法手段取得证明材料进行投诉的，由财政部门列入不良行为记录名单，禁止其1至3年内参加政府采购活动。</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 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32.1投标人直接或者间接从采购人或者采购代理机构处获得其他投标人的相关情况并修改其</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投标人按照采购人或者采购代理机构的授意撤换、修改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投标人之间协商报价、技术方案等</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的实质性内容；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32.4属于同一集团、协会、商会等组织成员的投标人按照该组织要求协同参加政府采购活动；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 投标人之间事先约定由某一特定投标人中标、成交；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 投标人之间商定部分投标人放弃参加政府采购活动或者放弃中标、成交；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32.7投标人与采购人或者采购代理机构之间、投标人相互之间，为谋求特定投标人中标、成交或者排斥其他投标人的其他串通行为；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 不同投标人的投标文件由同一单位或者个人编制；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 不同投标人委托同一单位或者个人办理投标事宜；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32.10 不同投标人的投标文件载明的项目管理成员或者联系人员为同一人；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32.11 不同投标人的投标文件异常一致或者投标报价呈规律性差异；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32.12 不同投标人的投标文件相互混装。</w:t>
      </w:r>
    </w:p>
    <w:bookmarkEnd w:id="41"/>
    <w:bookmarkEnd w:id="42"/>
    <w:bookmarkEnd w:id="43"/>
    <w:p>
      <w:pPr>
        <w:pStyle w:val="8"/>
        <w:spacing w:before="0" w:after="0"/>
        <w:ind w:firstLine="118" w:firstLineChars="49"/>
        <w:rPr>
          <w:rFonts w:ascii="宋体" w:hAnsi="宋体" w:eastAsia="宋体" w:cs="宋体"/>
          <w:color w:val="000000" w:themeColor="text1"/>
          <w:sz w:val="24"/>
          <w:szCs w:val="24"/>
          <w:highlight w:val="none"/>
          <w14:textFill>
            <w14:solidFill>
              <w14:schemeClr w14:val="tx1"/>
            </w14:solidFill>
          </w14:textFill>
        </w:rPr>
      </w:pPr>
      <w:bookmarkStart w:id="59" w:name="_Toc14433"/>
      <w:bookmarkStart w:id="60" w:name="_Toc17793770"/>
      <w:bookmarkStart w:id="61" w:name="_Toc393869893"/>
      <w:bookmarkStart w:id="62" w:name="_Toc176659672"/>
      <w:bookmarkStart w:id="63" w:name="_Toc335664279"/>
      <w:bookmarkStart w:id="64" w:name="_Toc396838137"/>
      <w:bookmarkStart w:id="65" w:name="_Toc415648537"/>
      <w:bookmarkStart w:id="66" w:name="_Toc334087237"/>
      <w:r>
        <w:rPr>
          <w:rFonts w:hint="eastAsia" w:ascii="宋体" w:hAnsi="宋体" w:eastAsia="宋体" w:cs="宋体"/>
          <w:color w:val="000000" w:themeColor="text1"/>
          <w:sz w:val="24"/>
          <w:szCs w:val="24"/>
          <w:highlight w:val="none"/>
          <w14:textFill>
            <w14:solidFill>
              <w14:schemeClr w14:val="tx1"/>
            </w14:solidFill>
          </w14:textFill>
        </w:rPr>
        <w:t>九   澄清、修改发布媒体</w:t>
      </w:r>
      <w:bookmarkEnd w:id="59"/>
      <w:bookmarkEnd w:id="60"/>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33.1针对潜在投标人提出的询问，采购代理机构一般在3个工作日内作出答复，如需澄清或</w:t>
      </w:r>
      <w:r>
        <w:rPr>
          <w:rFonts w:hint="eastAsia" w:ascii="宋体" w:hAnsi="宋体" w:cs="宋体"/>
          <w:bCs/>
          <w:color w:val="000000" w:themeColor="text1"/>
          <w:kern w:val="0"/>
          <w:sz w:val="24"/>
          <w:highlight w:val="none"/>
          <w14:textFill>
            <w14:solidFill>
              <w14:schemeClr w14:val="tx1"/>
            </w14:solidFill>
          </w14:textFill>
        </w:rPr>
        <w:t>修改的，采购代理机构将在投标截止时间十五日前将澄清或修改内容在浙江政府采购网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0"/>
          <w:sz w:val="24"/>
          <w:highlight w:val="none"/>
          <w14:textFill>
            <w14:solidFill>
              <w14:schemeClr w14:val="tx1"/>
            </w14:solidFill>
          </w14:textFill>
        </w:rPr>
        <w:t>http://zfcg.czt.zj.gov.cn/</w:t>
      </w:r>
      <w:r>
        <w:rPr>
          <w:rFonts w:hint="eastAsia" w:ascii="宋体" w:hAnsi="宋体" w:cs="宋体"/>
          <w:bCs/>
          <w:color w:val="000000" w:themeColor="text1"/>
          <w:kern w:val="0"/>
          <w:sz w:val="24"/>
          <w:highlight w:val="none"/>
          <w14:textFill>
            <w14:solidFill>
              <w14:schemeClr w14:val="tx1"/>
            </w14:solidFill>
          </w14:textFill>
        </w:rPr>
        <w:fldChar w:fldCharType="end"/>
      </w:r>
      <w:r>
        <w:rPr>
          <w:rFonts w:hint="eastAsia" w:ascii="宋体" w:hAnsi="宋体" w:cs="宋体"/>
          <w:bCs/>
          <w:color w:val="000000" w:themeColor="text1"/>
          <w:kern w:val="0"/>
          <w:sz w:val="24"/>
          <w:highlight w:val="none"/>
          <w14:textFill>
            <w14:solidFill>
              <w14:schemeClr w14:val="tx1"/>
            </w14:solidFill>
          </w14:textFill>
        </w:rPr>
        <w:t>、丽水市公共资源交易网（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"http://sy.lssggzy.com/syweb/"</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0"/>
          <w:sz w:val="24"/>
          <w:highlight w:val="none"/>
          <w14:textFill>
            <w14:solidFill>
              <w14:schemeClr w14:val="tx1"/>
            </w14:solidFill>
          </w14:textFill>
        </w:rPr>
        <w:t>http://lssggzy.lishui.gov.cn/jyweb</w:t>
      </w:r>
      <w:r>
        <w:rPr>
          <w:rFonts w:ascii="宋体" w:hAnsi="宋体" w:cs="宋体"/>
          <w:bCs/>
          <w:color w:val="000000" w:themeColor="text1"/>
          <w:kern w:val="0"/>
          <w:sz w:val="24"/>
          <w:highlight w:val="none"/>
          <w14:textFill>
            <w14:solidFill>
              <w14:schemeClr w14:val="tx1"/>
            </w14:solidFill>
          </w14:textFill>
        </w:rPr>
        <w:fldChar w:fldCharType="end"/>
      </w:r>
      <w:r>
        <w:rPr>
          <w:rFonts w:hint="eastAsia" w:ascii="宋体" w:hAnsi="宋体" w:cs="宋体"/>
          <w:bCs/>
          <w:color w:val="000000" w:themeColor="text1"/>
          <w:kern w:val="0"/>
          <w:sz w:val="24"/>
          <w:highlight w:val="none"/>
          <w14:textFill>
            <w14:solidFill>
              <w14:schemeClr w14:val="tx1"/>
            </w14:solidFill>
          </w14:textFill>
        </w:rPr>
        <w:t>/）上予以公布，潜在投标人应自行关注网站更正公告等内容，采购代理机构不再一一通知。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33.2潜在投标人提出的询问超出采购人对采购代理机构委托授权范围的，投标人应向采购人提出。</w:t>
      </w:r>
    </w:p>
    <w:p>
      <w:pPr>
        <w:pStyle w:val="8"/>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7" w:name="_Toc27646"/>
      <w:r>
        <w:rPr>
          <w:rFonts w:hint="eastAsia" w:ascii="宋体" w:hAnsi="宋体" w:eastAsia="宋体" w:cs="宋体"/>
          <w:color w:val="000000" w:themeColor="text1"/>
          <w:sz w:val="24"/>
          <w:szCs w:val="24"/>
          <w:highlight w:val="none"/>
          <w14:textFill>
            <w14:solidFill>
              <w14:schemeClr w14:val="tx1"/>
            </w14:solidFill>
          </w14:textFill>
        </w:rPr>
        <w:t>十   质疑</w:t>
      </w:r>
      <w:bookmarkEnd w:id="61"/>
      <w:bookmarkEnd w:id="62"/>
      <w:bookmarkEnd w:id="63"/>
      <w:bookmarkEnd w:id="64"/>
      <w:bookmarkEnd w:id="65"/>
      <w:bookmarkEnd w:id="66"/>
      <w:bookmarkEnd w:id="67"/>
    </w:p>
    <w:p>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34.1</w:t>
      </w:r>
      <w:r>
        <w:rPr>
          <w:rFonts w:hint="eastAsia" w:hAnsi="宋体" w:eastAsia="宋体" w:cs="宋体"/>
          <w:color w:val="000000" w:themeColor="text1"/>
          <w:kern w:val="0"/>
          <w:sz w:val="24"/>
          <w:highlight w:val="none"/>
          <w14:textFill>
            <w14:solidFill>
              <w14:schemeClr w14:val="tx1"/>
            </w14:solidFill>
          </w14:textFill>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34.2质疑的主要内容应符合</w:t>
      </w:r>
      <w:r>
        <w:rPr>
          <w:rFonts w:hint="eastAsia" w:hAnsi="宋体" w:eastAsia="宋体" w:cs="宋体"/>
          <w:color w:val="000000" w:themeColor="text1"/>
          <w:kern w:val="0"/>
          <w:sz w:val="24"/>
          <w:highlight w:val="none"/>
          <w14:textFill>
            <w14:solidFill>
              <w14:schemeClr w14:val="tx1"/>
            </w14:solidFill>
          </w14:textFill>
        </w:rPr>
        <w:t>《政府采购质疑和投诉办法》（94号令）规定</w:t>
      </w:r>
      <w:r>
        <w:rPr>
          <w:rFonts w:hint="eastAsia" w:hAnsi="宋体" w:eastAsia="宋体" w:cs="宋体"/>
          <w:color w:val="000000" w:themeColor="text1"/>
          <w:sz w:val="24"/>
          <w:highlight w:val="none"/>
          <w14:textFill>
            <w14:solidFill>
              <w14:schemeClr w14:val="tx1"/>
            </w14:solidFill>
          </w14:textFill>
        </w:rPr>
        <w:t>以及浙江省和丽水市相关文件的规定。质疑内容涉及保密事项，质疑投标人应提供有效的信息来源或有效证据。</w:t>
      </w:r>
    </w:p>
    <w:p>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34.3质疑投标人可直接提交、传真或邮寄方式提交质疑书（一式三份以上）。以其他方式提出的质疑，采购代理机构可不予接受、答复。</w:t>
      </w:r>
    </w:p>
    <w:p>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34.3.1邮寄方式送达质疑书的，以采购代理机构实际收到邮件之日作为收到质疑的日期。</w:t>
      </w:r>
    </w:p>
    <w:p>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34.3.2传真方式送达质疑书的，质疑投标人应当取得采购代理机构确认收到传真的意见，并及时将质疑书原件送达采购代理机构。采购代理机构以实际收到原件之日作为收到质疑的日期。</w:t>
      </w:r>
    </w:p>
    <w:p>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34.3.3在质疑期限届满前，质疑书已经邮寄或传真成功的，质疑不视为过期。</w:t>
      </w:r>
    </w:p>
    <w:p>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34.4质疑投标人提供的相关材料中有外文资料的，应将与质疑相关的外文资料完整、客观、真实地翻译为中文，并注明翻译人员姓名、工作单位、联系方式等信息。</w:t>
      </w:r>
    </w:p>
    <w:p>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34.5采购代理机构在收到质疑投标人的书面质疑后7个工作日内作出答复，并以书面形式答复质疑投标人。</w:t>
      </w:r>
    </w:p>
    <w:p>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34.6质疑投标人捏造事实、提供虚假材料进行质疑的，采购代理机构报告同级财政部门，由同级财政部门审查，情况属实的，应列入不良行为记录，并在指定的媒体上公告。</w:t>
      </w:r>
    </w:p>
    <w:p>
      <w:pPr>
        <w:pStyle w:val="8"/>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8" w:name="_Toc6332"/>
      <w:r>
        <w:rPr>
          <w:rFonts w:hint="eastAsia" w:ascii="宋体" w:hAnsi="宋体" w:eastAsia="宋体" w:cs="宋体"/>
          <w:color w:val="000000" w:themeColor="text1"/>
          <w:sz w:val="24"/>
          <w:szCs w:val="24"/>
          <w:highlight w:val="none"/>
          <w14:textFill>
            <w14:solidFill>
              <w14:schemeClr w14:val="tx1"/>
            </w14:solidFill>
          </w14:textFill>
        </w:rPr>
        <w:t>十一  投诉</w:t>
      </w:r>
      <w:bookmarkEnd w:id="44"/>
      <w:bookmarkEnd w:id="45"/>
      <w:bookmarkEnd w:id="46"/>
      <w:bookmarkEnd w:id="47"/>
      <w:bookmarkEnd w:id="68"/>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35.质疑投标人对采购代理机构的答复不满意或者采购代理机构未在规定时间内答复的，可以在答复期满后十五个工作日内按有关规定，书面向同级政府采购管理办公室投诉。</w:t>
      </w:r>
    </w:p>
    <w:p>
      <w:pPr>
        <w:pStyle w:val="8"/>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9" w:name="_Toc29108"/>
      <w:r>
        <w:rPr>
          <w:rFonts w:hint="eastAsia" w:ascii="宋体" w:hAnsi="宋体" w:eastAsia="宋体" w:cs="宋体"/>
          <w:color w:val="000000" w:themeColor="text1"/>
          <w:sz w:val="24"/>
          <w:szCs w:val="24"/>
          <w:highlight w:val="none"/>
          <w14:textFill>
            <w14:solidFill>
              <w14:schemeClr w14:val="tx1"/>
            </w14:solidFill>
          </w14:textFill>
        </w:rPr>
        <w:t>十二  授予合同</w:t>
      </w:r>
      <w:bookmarkEnd w:id="48"/>
      <w:bookmarkEnd w:id="6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中标结果公告及中标通知书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采购代理机构将在浙江政府采购网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"http://60.190.126.3:8080/wcm/WCMV6/editor/editor/招标文件（新版）.doc"</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、丽水市公共资源交易网http://lssggzy.lishui.gov.cn/jyweb/上发布中标结果公告。中标结果公告内容不包括国家秘密、商业秘密。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36.2发布中标公告的同时，采购代理机构向中标人发出中标通知书。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37.授予合同时变更数量的权力</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38.签订合同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38.1中标人自中标通知书发出之日起30日内与采购人签定合同。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38.2招标文件、中标人的投标文件及其澄清文件等,均为签订合同的依据。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38.3中标人不遵守招标文件和投标文件的要约条款及所作的承诺,擅自修改报价或在中标通知书发出之日起30日内,借故拖延、拒签合同者,采购人有权取消该投标人的中标资格。</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按有关法律法规中标人拒绝与采购人签订合同的，采购人可以按照评审报告推荐的中标候选人名单排序，确定下一候选人为中标人，也可以重新开展政府采购活动。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38.4质疑事项可能影响中标结果的，采购人应当暂停签订合同，已经签订合同的，应当中止履行合同。（中标结果的质疑期为中标结果公告期限届满之日起七个工作日）。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38.5采购人应当自政府采购合同签订之日起2个工作日内，将政府采购合同在省级以上人民政府财政部门指定的媒体上公告，但政府采购合同中涉及国家秘密、商业秘密的内容除外。</w:t>
      </w:r>
    </w:p>
    <w:p>
      <w:pPr>
        <w:pStyle w:val="8"/>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70" w:name="_Toc26469"/>
      <w:r>
        <w:rPr>
          <w:rFonts w:hint="eastAsia" w:ascii="宋体" w:hAnsi="宋体" w:eastAsia="宋体" w:cs="宋体"/>
          <w:color w:val="000000" w:themeColor="text1"/>
          <w:sz w:val="24"/>
          <w:szCs w:val="24"/>
          <w:highlight w:val="none"/>
          <w14:textFill>
            <w14:solidFill>
              <w14:schemeClr w14:val="tx1"/>
            </w14:solidFill>
          </w14:textFill>
        </w:rPr>
        <w:t>十三  验收</w:t>
      </w:r>
      <w:bookmarkEnd w:id="70"/>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71" w:name="_Toc45506731"/>
      <w:bookmarkStart w:id="72" w:name="_Toc107820052"/>
      <w:bookmarkStart w:id="73" w:name="_Toc15805937"/>
      <w:bookmarkStart w:id="74" w:name="_Toc15813254"/>
      <w:bookmarkStart w:id="75" w:name="_Toc47756031"/>
      <w:r>
        <w:rPr>
          <w:rFonts w:hint="eastAsia" w:ascii="宋体" w:hAnsi="宋体" w:cs="宋体"/>
          <w:color w:val="000000" w:themeColor="text1"/>
          <w:sz w:val="24"/>
          <w:highlight w:val="none"/>
          <w14:textFill>
            <w14:solidFill>
              <w14:schemeClr w14:val="tx1"/>
            </w14:solidFill>
          </w14:textFill>
        </w:rPr>
        <w:t>39. 采购人应当按照政府采购合同规定的技术、服务、安全标准组织对投标人履约情况进行验收，并出具验收书。验收书应当包括每一项技术、服务、安全标准的履约情况。</w:t>
      </w:r>
    </w:p>
    <w:p>
      <w:pPr>
        <w:pStyle w:val="21"/>
        <w:snapToGrid w:val="0"/>
        <w:spacing w:line="360" w:lineRule="auto"/>
        <w:ind w:firstLine="480" w:firstLineChars="200"/>
        <w:jc w:val="both"/>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39.1本项目采购人可邀请其他投标人或者第三方机构参与验收、核对，参与验收、核对的内容为中标产品的技术指标、规格型号、质保服务、承诺等内容，是否和</w:t>
      </w:r>
      <w:r>
        <w:rPr>
          <w:rFonts w:hint="eastAsia" w:cs="宋体"/>
          <w:color w:val="000000" w:themeColor="text1"/>
          <w:highlight w:val="none"/>
          <w14:textFill>
            <w14:solidFill>
              <w14:schemeClr w14:val="tx1"/>
            </w14:solidFill>
          </w14:textFill>
        </w:rPr>
        <w:t>招标文件</w:t>
      </w:r>
      <w:r>
        <w:rPr>
          <w:rFonts w:hint="eastAsia" w:cs="宋体"/>
          <w:color w:val="000000" w:themeColor="text1"/>
          <w:kern w:val="2"/>
          <w:highlight w:val="none"/>
          <w14:textFill>
            <w14:solidFill>
              <w14:schemeClr w14:val="tx1"/>
            </w14:solidFill>
          </w14:textFill>
        </w:rPr>
        <w:t>、中标人</w:t>
      </w:r>
      <w:r>
        <w:rPr>
          <w:rFonts w:hint="eastAsia" w:cs="宋体"/>
          <w:color w:val="000000" w:themeColor="text1"/>
          <w:highlight w:val="none"/>
          <w14:textFill>
            <w14:solidFill>
              <w14:schemeClr w14:val="tx1"/>
            </w14:solidFill>
          </w14:textFill>
        </w:rPr>
        <w:t>投标文件</w:t>
      </w:r>
      <w:r>
        <w:rPr>
          <w:rFonts w:hint="eastAsia" w:cs="宋体"/>
          <w:color w:val="000000" w:themeColor="text1"/>
          <w:kern w:val="2"/>
          <w:highlight w:val="none"/>
          <w14:textFill>
            <w14:solidFill>
              <w14:schemeClr w14:val="tx1"/>
            </w14:solidFill>
          </w14:textFill>
        </w:rPr>
        <w:t>的内容相符合。</w:t>
      </w:r>
    </w:p>
    <w:p>
      <w:pPr>
        <w:pStyle w:val="21"/>
        <w:snapToGrid w:val="0"/>
        <w:spacing w:line="360" w:lineRule="auto"/>
        <w:ind w:firstLine="480" w:firstLineChars="200"/>
        <w:jc w:val="both"/>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39.2其他投标人在项目中标结果公告前将参与验收的人员名单、联系方式等相关信息书面告知采购人。采购人在验收二日前告知其参加验收的具体时间和地址。参加验收工作的人员，应提供投标人出具的授权委托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39.3其他投标人应遵守诚实信用、实事求是的原则，在验收期间积极配合采购人组织的验收工作，不得影响或阻扰验收工作的正常进行。参与验收的一切费用，原则上由投标人自行承担。</w:t>
      </w:r>
      <w:bookmarkStart w:id="76" w:name="EBd2522df597074a4482c1669877a67a9b"/>
      <w:r>
        <w:rPr>
          <w:rFonts w:hint="eastAsia" w:ascii="宋体" w:hAnsi="宋体" w:cs="宋体"/>
          <w:color w:val="000000" w:themeColor="text1"/>
          <w:sz w:val="24"/>
          <w:highlight w:val="none"/>
          <w14:textFill>
            <w14:solidFill>
              <w14:schemeClr w14:val="tx1"/>
            </w14:solidFill>
          </w14:textFill>
        </w:rPr>
        <w:t xml:space="preserve"> </w:t>
      </w:r>
      <w:bookmarkEnd w:id="76"/>
      <w:bookmarkStart w:id="77" w:name="EB2f50be56a5df4291a19f1a40e16bfb61"/>
      <w:r>
        <w:rPr>
          <w:rFonts w:hint="eastAsia" w:ascii="宋体" w:hAnsi="宋体" w:cs="宋体"/>
          <w:color w:val="000000" w:themeColor="text1"/>
          <w:sz w:val="24"/>
          <w:highlight w:val="none"/>
          <w14:textFill>
            <w14:solidFill>
              <w14:schemeClr w14:val="tx1"/>
            </w14:solidFill>
          </w14:textFill>
        </w:rPr>
        <w:t xml:space="preserve"> </w:t>
      </w:r>
      <w:bookmarkEnd w:id="77"/>
    </w:p>
    <w:p>
      <w:pPr>
        <w:pStyle w:val="8"/>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78" w:name="_Toc27124"/>
      <w:bookmarkStart w:id="79" w:name="_Toc493956047"/>
      <w:bookmarkStart w:id="80" w:name="_Toc530987054"/>
      <w:r>
        <w:rPr>
          <w:rFonts w:hint="eastAsia" w:ascii="宋体" w:hAnsi="宋体" w:eastAsia="宋体" w:cs="宋体"/>
          <w:color w:val="000000" w:themeColor="text1"/>
          <w:sz w:val="24"/>
          <w:szCs w:val="24"/>
          <w:highlight w:val="none"/>
          <w14:textFill>
            <w14:solidFill>
              <w14:schemeClr w14:val="tx1"/>
            </w14:solidFill>
          </w14:textFill>
        </w:rPr>
        <w:t>十四  政府采购政策</w:t>
      </w:r>
      <w:bookmarkEnd w:id="78"/>
      <w:bookmarkEnd w:id="79"/>
      <w:bookmarkEnd w:id="80"/>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81" w:name="_Toc18197"/>
      <w:r>
        <w:rPr>
          <w:rFonts w:hint="eastAsia" w:ascii="宋体" w:hAnsi="宋体" w:cs="宋体"/>
          <w:color w:val="000000" w:themeColor="text1"/>
          <w:sz w:val="24"/>
          <w:highlight w:val="none"/>
          <w14:textFill>
            <w14:solidFill>
              <w14:schemeClr w14:val="tx1"/>
            </w14:solidFill>
          </w14:textFill>
        </w:rPr>
        <w:t>40.1本项目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 xml:space="preserve">是 </w:t>
      </w:r>
      <w:r>
        <w:rPr>
          <w:rFonts w:hint="eastAsia" w:ascii="宋体" w:hAnsi="宋体" w:cs="宋体"/>
          <w:color w:val="000000" w:themeColor="text1"/>
          <w:sz w:val="24"/>
          <w:highlight w:val="none"/>
          <w14:textFill>
            <w14:solidFill>
              <w14:schemeClr w14:val="tx1"/>
            </w14:solidFill>
          </w14:textFill>
        </w:rPr>
        <w:t>专门面向中小企业采购。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40.1.1本项目对应的中小企业划分标准所属行业：</w:t>
      </w:r>
      <w:r>
        <w:rPr>
          <w:rFonts w:hint="eastAsia" w:ascii="宋体" w:hAnsi="宋体" w:cs="宋体"/>
          <w:bCs/>
          <w:snapToGrid w:val="0"/>
          <w:color w:val="000000" w:themeColor="text1"/>
          <w:sz w:val="24"/>
          <w:highlight w:val="none"/>
          <w:u w:val="single"/>
          <w:lang w:eastAsia="zh-CN"/>
          <w14:textFill>
            <w14:solidFill>
              <w14:schemeClr w14:val="tx1"/>
            </w14:solidFill>
          </w14:textFill>
        </w:rPr>
        <w:t>建筑</w:t>
      </w:r>
      <w:r>
        <w:rPr>
          <w:rFonts w:hint="eastAsia" w:ascii="宋体" w:hAnsi="宋体" w:cs="宋体"/>
          <w:bCs/>
          <w:snapToGrid w:val="0"/>
          <w:color w:val="000000" w:themeColor="text1"/>
          <w:sz w:val="24"/>
          <w:highlight w:val="none"/>
          <w:u w:val="single"/>
          <w14:textFill>
            <w14:solidFill>
              <w14:schemeClr w14:val="tx1"/>
            </w14:solidFill>
          </w14:textFill>
        </w:rPr>
        <w:t>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40.1.2中小企业是指在中华人民共和国境内依法设立，依据国务院批准的中小企业划分标准确定的中型企业、小型企业和微型企业，但与大企业的负责人为同一人，或者与大企业存在直接控股、管理关系的除外。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40.1.3符合中小企业划分标准的个体工商户，在政府采购活动中视同中小企业。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40.1.4在政府采购活动中，供应商提供的货物、工程或者服务符合下列情形的，可享受小型、微型企业（以下简称小微企业）的价格扣除：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（1）在货物采购项目中，货物由小微企业制造，即货物由小微企业生产且使用该小微企业商号或者注册商标；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（2）在工程采购项目中，工程由小微企业承建，即工程施工单位为小微企业；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（3）在服务采购项目中，服务由小微企业承接，即提供服务的人员为小微企业依照《中华人民共和国劳动合同法》订立劳动合同的从业人员。</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以联合体形式参加政府采购活动，联合体各方均为小微企业的，联合体视同小微企业。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40.1.5在货物采购项目中，供应商提供的货物既有中小企业制造货物，也有大型企业制造货物的，不享受的小微企业价格扣除。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40.1.6本项目对符合《政府采购促进中小企业发展管理办法》（财库﹝2020﹞46号）规定的小微企业报价给予 20% （工程项目为5%）的扣除，用扣除后的价格参加评审。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40.1.7中小企业应按照采购文件格式要求提供《中小企业声明函》。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40.1.10按规定享受扶持政策获得政府采购合同的，小微企业不得将合同分包给大中型企业，中型企业不得将合同分包给大型企业。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40.1.11供应商按照《政府采购促进中小企业发展管理办法》（财库﹝2020﹞46号）规定提供声明函内容不实的，属于提供虚假材料谋取中标、成交，依照《中华人民共和国政府采购法》等国家有关规定追究相应责任。</w:t>
      </w:r>
    </w:p>
    <w:p>
      <w:pPr>
        <w:pStyle w:val="8"/>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十五  其他事项</w:t>
      </w:r>
      <w:bookmarkEnd w:id="71"/>
      <w:bookmarkEnd w:id="72"/>
      <w:bookmarkEnd w:id="73"/>
      <w:bookmarkEnd w:id="74"/>
      <w:bookmarkEnd w:id="75"/>
      <w:bookmarkEnd w:id="81"/>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w:t>
      </w:r>
      <w:r>
        <w:rPr>
          <w:rFonts w:hint="eastAsia" w:ascii="宋体" w:hAnsi="宋体" w:cs="宋体"/>
          <w:color w:val="000000" w:themeColor="text1"/>
          <w:sz w:val="24"/>
          <w:highlight w:val="none"/>
          <w14:textFill>
            <w14:solidFill>
              <w14:schemeClr w14:val="tx1"/>
            </w14:solidFill>
          </w14:textFill>
        </w:rPr>
        <w:t xml:space="preserve"> 解释权 </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42.1本招标文件是根据国家有关法律、法规、规章和有关规定编制的,解释权属采购代理机构。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42.2 采购代理机构</w:t>
      </w:r>
      <w:r>
        <w:rPr>
          <w:rFonts w:hint="eastAsia" w:ascii="宋体" w:hAnsi="宋体" w:cs="宋体"/>
          <w:color w:val="000000" w:themeColor="text1"/>
          <w:sz w:val="24"/>
          <w:highlight w:val="none"/>
          <w14:textFill>
            <w14:solidFill>
              <w14:schemeClr w14:val="tx1"/>
            </w14:solidFill>
          </w14:textFill>
        </w:rPr>
        <w:t>对决标结果不负责解释。</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w:t>
      </w:r>
      <w:r>
        <w:rPr>
          <w:rFonts w:hint="eastAsia" w:ascii="宋体" w:hAnsi="宋体" w:cs="宋体"/>
          <w:b/>
          <w:color w:val="000000" w:themeColor="text1"/>
          <w:sz w:val="24"/>
          <w:highlight w:val="none"/>
          <w14:textFill>
            <w14:solidFill>
              <w14:schemeClr w14:val="tx1"/>
            </w14:solidFill>
          </w14:textFill>
        </w:rPr>
        <w:t xml:space="preserve"> 采购代理服务费:</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采购咨询费：由成交投标人向采购代理机构支付，代理机构出具普通税务发票</w:t>
      </w:r>
      <w:r>
        <w:rPr>
          <w:rFonts w:hint="eastAsia" w:ascii="宋体" w:hAnsi="宋体" w:cs="宋体"/>
          <w:b/>
          <w:bCs/>
          <w:color w:val="000000" w:themeColor="text1"/>
          <w:sz w:val="24"/>
          <w:szCs w:val="32"/>
          <w:highlight w:val="none"/>
          <w14:textFill>
            <w14:solidFill>
              <w14:schemeClr w14:val="tx1"/>
            </w14:solidFill>
          </w14:textFill>
        </w:rPr>
        <w:t>，采购咨询服务费按国家收费标准收取</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b/>
          <w:bCs/>
          <w:color w:val="000000" w:themeColor="text1"/>
          <w:sz w:val="24"/>
          <w:szCs w:val="32"/>
          <w:highlight w:val="none"/>
          <w14:textFill>
            <w14:solidFill>
              <w14:schemeClr w14:val="tx1"/>
            </w14:solidFill>
          </w14:textFill>
        </w:rPr>
        <w:t>成交投标人在成交公告发布之日起5个工作日内以现金或转账形式支付给采购代理机构，请在测算报价时考虑该费用</w:t>
      </w:r>
      <w:r>
        <w:rPr>
          <w:rFonts w:hint="eastAsia" w:ascii="宋体" w:hAnsi="宋体" w:cs="宋体"/>
          <w:b/>
          <w:color w:val="000000" w:themeColor="text1"/>
          <w:sz w:val="24"/>
          <w:highlight w:val="none"/>
          <w14:textFill>
            <w14:solidFill>
              <w14:schemeClr w14:val="tx1"/>
            </w14:solidFill>
          </w14:textFill>
        </w:rPr>
        <w:t>。</w:t>
      </w:r>
    </w:p>
    <w:p>
      <w:pP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br w:type="page"/>
      </w:r>
    </w:p>
    <w:p>
      <w:pPr>
        <w:numPr>
          <w:ilvl w:val="0"/>
          <w:numId w:val="1"/>
        </w:numPr>
        <w:overflowPunct w:val="0"/>
        <w:topLinePunct/>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40"/>
          <w:szCs w:val="40"/>
          <w:highlight w:val="none"/>
          <w14:textFill>
            <w14:solidFill>
              <w14:schemeClr w14:val="tx1"/>
            </w14:solidFill>
          </w14:textFill>
        </w:rPr>
        <w:t xml:space="preserve"> </w:t>
      </w:r>
      <w:bookmarkStart w:id="82" w:name="_Toc1223"/>
      <w:bookmarkStart w:id="83" w:name="_Toc27895_WPSOffice_Level1"/>
      <w:bookmarkStart w:id="84" w:name="_Toc5762"/>
      <w:r>
        <w:rPr>
          <w:rFonts w:hint="eastAsia" w:ascii="宋体" w:hAnsi="宋体" w:cs="宋体"/>
          <w:b/>
          <w:color w:val="000000" w:themeColor="text1"/>
          <w:sz w:val="36"/>
          <w:szCs w:val="36"/>
          <w:highlight w:val="none"/>
          <w14:textFill>
            <w14:solidFill>
              <w14:schemeClr w14:val="tx1"/>
            </w14:solidFill>
          </w14:textFill>
        </w:rPr>
        <w:t xml:space="preserve">  采购需求</w:t>
      </w:r>
    </w:p>
    <w:p>
      <w:pPr>
        <w:spacing w:line="360" w:lineRule="auto"/>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（一）工程概况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本项目为缙云县第二人民医院医用气体工程。本次项目的医用气体工程主要包含医用中心供氧系统、医用中心吸引系统、医用空气集中供应系统、供应室洁净空气系统及床头设备带电源系统。</w:t>
      </w:r>
    </w:p>
    <w:p>
      <w:pPr>
        <w:spacing w:line="360" w:lineRule="auto"/>
        <w:outlineLvl w:val="2"/>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（二）招标范围</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1、医用中心供氧系统：包含医用液氧贮罐、空温式汽化器、氧气减压装置、医用气体汇集排、氧气分气缸、氧气二级稳压箱、氧气流量计、阀门、管道等，</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2、医用中心吸引系统：包含医用真空负压机（含真空泵、控制柜等）、真空罐、集气缸、阀门、管道等；</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3、医用空气集中供应系统：包含空气压缩机、干燥机、过滤器、空气贮罐、分气缸、减压装置、阀门、管道等；</w:t>
      </w:r>
    </w:p>
    <w:p>
      <w:pPr>
        <w:snapToGrid w:val="0"/>
        <w:spacing w:line="317" w:lineRule="auto"/>
        <w:ind w:firstLine="480" w:firstLineChars="200"/>
        <w:rPr>
          <w:rFonts w:ascii="方正书宋简体" w:eastAsia="方正书宋简体"/>
          <w:color w:val="000000" w:themeColor="text1"/>
          <w:sz w:val="24"/>
          <w:szCs w:val="24"/>
          <w:highlight w:val="none"/>
          <w14:textFill>
            <w14:solidFill>
              <w14:schemeClr w14:val="tx1"/>
            </w14:solidFill>
          </w14:textFill>
        </w:rPr>
      </w:pPr>
      <w:r>
        <w:rPr>
          <w:rFonts w:hint="eastAsia" w:ascii="宋体" w:hAnsi="宋体" w:eastAsia="方正书宋简体" w:cs="宋体"/>
          <w:color w:val="000000" w:themeColor="text1"/>
          <w:sz w:val="24"/>
          <w:szCs w:val="24"/>
          <w:highlight w:val="none"/>
          <w14:textFill>
            <w14:solidFill>
              <w14:schemeClr w14:val="tx1"/>
            </w14:solidFill>
          </w14:textFill>
        </w:rPr>
        <w:t>4、供应室洁净空气集中供应系统：包含空气压缩机、干燥机、过滤器、空气贮罐、分气缸、减压装置、阀门、管道等；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5、手术室气体系统：本项目只预留至管井出口</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6、病房设备带及配套设施系统：包含病房通长设备带、气体终端、电源插座、床头灯、灯开关等。</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7、医用气体区域报警系统：包含压力监护报警装置（氧气、吸引）、气体传感器、信号线等；</w:t>
      </w:r>
    </w:p>
    <w:p>
      <w:pPr>
        <w:tabs>
          <w:tab w:val="left" w:pos="360"/>
        </w:tabs>
        <w:spacing w:line="360" w:lineRule="auto"/>
        <w:ind w:firstLine="360" w:firstLineChars="15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cs="宋体"/>
          <w:bCs/>
          <w:color w:val="000000" w:themeColor="text1"/>
          <w:sz w:val="24"/>
          <w:szCs w:val="24"/>
          <w:highlight w:val="none"/>
          <w14:textFill>
            <w14:solidFill>
              <w14:schemeClr w14:val="tx1"/>
            </w14:solidFill>
          </w14:textFill>
        </w:rPr>
        <w:t>医气单位与各专业的界面划分</w:t>
      </w:r>
    </w:p>
    <w:p>
      <w:pPr>
        <w:tabs>
          <w:tab w:val="left" w:pos="360"/>
        </w:tabs>
        <w:spacing w:line="360" w:lineRule="auto"/>
        <w:ind w:firstLine="360" w:firstLineChars="15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医气单位与施工总承包单位界面划分</w:t>
      </w:r>
    </w:p>
    <w:p>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医气单位负责向施工总承包单位提供设备基础大样、机房及室外管沟布置图。施工总承包单位负责室外液氧站设备基础、围栏（含围栏门）及室外医用气体管沟施工；负责气体机房的设备基座基础浇筑、各气体机房的电源箱、房间的建筑装饰（含机房地面找平、隔音降噪）、开关、插座、灯具、空调、通风系统、给排水系统、周边接地预留等施工，负责医气相关的流量计、报警器的电源插座预留、</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检修孔预留</w:t>
      </w:r>
      <w:r>
        <w:rPr>
          <w:rFonts w:hint="eastAsia" w:ascii="宋体" w:hAnsi="宋体" w:cs="宋体"/>
          <w:color w:val="000000" w:themeColor="text1"/>
          <w:sz w:val="24"/>
          <w:szCs w:val="24"/>
          <w:highlight w:val="none"/>
          <w14:textFill>
            <w14:solidFill>
              <w14:schemeClr w14:val="tx1"/>
            </w14:solidFill>
          </w14:textFill>
        </w:rPr>
        <w:t>，病房内的设备带电线预留到位等。</w:t>
      </w:r>
    </w:p>
    <w:p>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医气单位负责根据系统需要在楼板及墙体所需洞口的开设，并负责承包范围内预留孔洞（管）的封堵；施工总承包单位负责本项目范围内主体施工期间的各系统砼结构内的线管、底盒、套管、孔洞的预留预埋。</w:t>
      </w:r>
    </w:p>
    <w:p>
      <w:pPr>
        <w:spacing w:line="360" w:lineRule="auto"/>
        <w:ind w:firstLine="480" w:firstLineChars="200"/>
        <w:jc w:val="left"/>
        <w:outlineLvl w:val="1"/>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医气单位与精装修专业工程承包单位界面划分</w:t>
      </w:r>
    </w:p>
    <w:p>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精装修专业工程承包单位负责其承包范围内报警装置等设备的布局优化和安装完成后的收边收口；负责配合医用气体专业承包单位在天花、板材墙面等预留符合要求的洞口尺寸。医气单位负责向精装修专业工程承包单位提供报警箱安装空间及位置尺寸等并对其准确性负责。</w:t>
      </w:r>
    </w:p>
    <w:p>
      <w:pPr>
        <w:spacing w:line="360" w:lineRule="auto"/>
        <w:ind w:firstLine="480" w:firstLineChars="200"/>
        <w:jc w:val="left"/>
        <w:outlineLvl w:val="1"/>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医气单位与医疗净化专业承包单位界面划分</w:t>
      </w:r>
    </w:p>
    <w:p>
      <w:pPr>
        <w:spacing w:line="360" w:lineRule="auto"/>
        <w:ind w:firstLine="480" w:firstLineChars="200"/>
        <w:jc w:val="left"/>
        <w:rPr>
          <w:rFonts w:hint="default"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1）医气单位负责向医疗净化专业承包单位提供医用气体系统相关管道（医用氧气、医用吸引和医用压缩空气），在净化区域气体管道井出口预留阀门。</w:t>
      </w:r>
    </w:p>
    <w:p>
      <w:pPr>
        <w:spacing w:line="360" w:lineRule="auto"/>
        <w:outlineLvl w:val="2"/>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四</w:t>
      </w:r>
      <w:r>
        <w:rPr>
          <w:rFonts w:hint="eastAsia" w:ascii="宋体" w:hAnsi="宋体" w:cs="宋体"/>
          <w:color w:val="000000" w:themeColor="text1"/>
          <w:sz w:val="24"/>
          <w:szCs w:val="24"/>
          <w:highlight w:val="none"/>
          <w14:textFill>
            <w14:solidFill>
              <w14:schemeClr w14:val="tx1"/>
            </w14:solidFill>
          </w14:textFill>
        </w:rPr>
        <w:t>）技术标准及规范要求</w:t>
      </w:r>
    </w:p>
    <w:p>
      <w:pPr>
        <w:adjustRightInd w:val="0"/>
        <w:snapToGrid w:val="0"/>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包含但不限于以下设计和施工遵循的技术标准、规范：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150.1～GB150.4-2011    《压力容器》【合订本】</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50016-2014             《建筑设计防火规范》（2018年版）</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50029-2014             《压缩空气站设计规范》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50030-2013             《氧气站设计规范》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50184-2011             《工业金属管道工程施工质量验收规范》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50235-2010             《工业金属管道工程施工规范》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50236-2011             《现场设备、工业管道焊接工程施工规范》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50316-2000             《工业金属管道设计规范》（2008年版）</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50333-2013             《医院洁净手术部建筑技术规范》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50683-2011             《现场设备、工业管道焊接工程施工质量验收规范》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50751-2012             《医用气体工程技术规范》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51039-2014             《综合医院建筑设计规范》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 9706.1-2007            《医用电器设备 第1部分：安全通用要求》</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GB/T 14976-2012           《流体输送用不锈钢无缝钢管》</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GB/T 20801-2020           《压力管道规范工业管道》</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国家、行业、地方等其它现行的相关标准、技术规范及法律法规等。</w:t>
      </w:r>
    </w:p>
    <w:p>
      <w:pPr>
        <w:numPr>
          <w:ilvl w:val="0"/>
          <w:numId w:val="2"/>
        </w:numPr>
        <w:spacing w:line="360" w:lineRule="auto"/>
        <w:outlineLvl w:val="2"/>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项目具体内容及技术需</w:t>
      </w:r>
      <w:r>
        <w:rPr>
          <w:rFonts w:hint="eastAsia" w:ascii="宋体" w:hAnsi="宋体" w:cs="宋体"/>
          <w:color w:val="000000" w:themeColor="text1"/>
          <w:sz w:val="24"/>
          <w:szCs w:val="24"/>
          <w:highlight w:val="none"/>
          <w:lang w:val="en-US" w:eastAsia="zh-CN"/>
          <w14:textFill>
            <w14:solidFill>
              <w14:schemeClr w14:val="tx1"/>
            </w14:solidFill>
          </w14:textFill>
        </w:rPr>
        <w:t>求</w:t>
      </w:r>
    </w:p>
    <w:p>
      <w:pPr>
        <w:spacing w:line="360" w:lineRule="auto"/>
        <w:outlineLvl w:val="3"/>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一：医用中心供氧系统配置需求</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医用中心供氧系统主要由医用液氧贮罐、空温式汽化器、氧气减压装置、医用气体汇集排、氧气分气缸、氧气二级稳压箱、氧气流量计、阀门、管道等组成。</w:t>
      </w:r>
    </w:p>
    <w:p>
      <w:pPr>
        <w:spacing w:line="360" w:lineRule="auto"/>
        <w:outlineLvl w:val="4"/>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医用氧气供应源配置需求</w:t>
      </w:r>
    </w:p>
    <w:p>
      <w:pPr>
        <w:spacing w:line="360" w:lineRule="auto"/>
        <w:outlineLvl w:val="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1.1、医用氧气供应源</w:t>
      </w:r>
    </w:p>
    <w:p>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配置2台5m³的医用液氧贮罐，2台汽化器，2台氧气减压装置，1台分气缸，1套2×10瓶组医用气体汇集排作为应急备用氧源</w:t>
      </w:r>
      <w:r>
        <w:rPr>
          <w:rFonts w:hint="eastAsia" w:ascii="宋体" w:hAnsi="宋体" w:cs="宋体"/>
          <w:color w:val="000000" w:themeColor="text1"/>
          <w:sz w:val="24"/>
          <w:szCs w:val="24"/>
          <w:highlight w:val="none"/>
          <w:lang w:val="zh-CN"/>
          <w14:textFill>
            <w14:solidFill>
              <w14:schemeClr w14:val="tx1"/>
            </w14:solidFill>
          </w14:textFill>
        </w:rPr>
        <w:t>。</w:t>
      </w:r>
    </w:p>
    <w:p>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主要技术需求：</w:t>
      </w:r>
    </w:p>
    <w:p>
      <w:pPr>
        <w:autoSpaceDE w:val="0"/>
        <w:autoSpaceDN w:val="0"/>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（1）系统最大供气量：≥300m³/h</w:t>
      </w:r>
    </w:p>
    <w:p>
      <w:pPr>
        <w:autoSpaceDE w:val="0"/>
        <w:autoSpaceDN w:val="0"/>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（2）主管道工作压力：0.4～0.5MPa（可调）</w:t>
      </w:r>
    </w:p>
    <w:p>
      <w:pPr>
        <w:autoSpaceDE w:val="0"/>
        <w:autoSpaceDN w:val="0"/>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（3）最大和最小使用流量工况下供氧压力误差：≯0.02MPa</w:t>
      </w:r>
    </w:p>
    <w:p>
      <w:pPr>
        <w:autoSpaceDE w:val="0"/>
        <w:autoSpaceDN w:val="0"/>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（4）氧气管道气体流速：≯8m/s</w:t>
      </w:r>
    </w:p>
    <w:p>
      <w:pPr>
        <w:autoSpaceDE w:val="0"/>
        <w:autoSpaceDN w:val="0"/>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（5）系统运行方式：各终端连续用气，停电时不停供气</w:t>
      </w:r>
    </w:p>
    <w:p>
      <w:pPr>
        <w:autoSpaceDE w:val="0"/>
        <w:autoSpaceDN w:val="0"/>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（6）自动控制要求：当管路系统输出压力低于或高于额定值时有声光报警信号。</w:t>
      </w:r>
    </w:p>
    <w:p>
      <w:pPr>
        <w:autoSpaceDE w:val="0"/>
        <w:autoSpaceDN w:val="0"/>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（7）氧气管道需可靠接地，接地电阻为小于10Ω。</w:t>
      </w:r>
    </w:p>
    <w:p>
      <w:pPr>
        <w:spacing w:line="360" w:lineRule="auto"/>
        <w:outlineLvl w:val="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1.2、医用液氧贮罐</w:t>
      </w:r>
    </w:p>
    <w:p>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配置</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台</w:t>
      </w:r>
      <w:r>
        <w:rPr>
          <w:rFonts w:hint="eastAsia" w:ascii="宋体" w:hAnsi="宋体" w:cs="宋体"/>
          <w:color w:val="000000" w:themeColor="text1"/>
          <w:sz w:val="24"/>
          <w:szCs w:val="24"/>
          <w:highlight w:val="none"/>
          <w14:textFill>
            <w14:solidFill>
              <w14:schemeClr w14:val="tx1"/>
            </w14:solidFill>
          </w14:textFill>
        </w:rPr>
        <w:t>5m³的医用液氧贮罐，医用液氧贮罐主要</w:t>
      </w:r>
      <w:r>
        <w:rPr>
          <w:rFonts w:hint="eastAsia" w:ascii="宋体" w:hAnsi="宋体" w:cs="宋体"/>
          <w:color w:val="000000" w:themeColor="text1"/>
          <w:sz w:val="24"/>
          <w:szCs w:val="24"/>
          <w:highlight w:val="none"/>
          <w:lang w:val="zh-CN"/>
          <w14:textFill>
            <w14:solidFill>
              <w14:schemeClr w14:val="tx1"/>
            </w14:solidFill>
          </w14:textFill>
        </w:rPr>
        <w:t>技术</w:t>
      </w:r>
      <w:r>
        <w:rPr>
          <w:rFonts w:hint="eastAsia" w:ascii="宋体" w:hAnsi="宋体" w:cs="宋体"/>
          <w:color w:val="000000" w:themeColor="text1"/>
          <w:sz w:val="24"/>
          <w:szCs w:val="24"/>
          <w:highlight w:val="none"/>
          <w14:textFill>
            <w14:solidFill>
              <w14:schemeClr w14:val="tx1"/>
            </w14:solidFill>
          </w14:textFill>
        </w:rPr>
        <w:t>需求</w:t>
      </w:r>
      <w:r>
        <w:rPr>
          <w:rFonts w:hint="eastAsia" w:ascii="宋体" w:hAnsi="宋体" w:cs="宋体"/>
          <w:color w:val="000000" w:themeColor="text1"/>
          <w:sz w:val="24"/>
          <w:szCs w:val="24"/>
          <w:highlight w:val="none"/>
          <w:lang w:val="zh-CN"/>
          <w14:textFill>
            <w14:solidFill>
              <w14:schemeClr w14:val="tx1"/>
            </w14:solidFill>
          </w14:textFill>
        </w:rPr>
        <w:t>：</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（1）贮罐材质：内筒为不锈钢</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（2）单台容积：5m³</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（3）设计温度：-196℃</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（4）储存介质：LO</w:t>
      </w:r>
      <w:r>
        <w:rPr>
          <w:rFonts w:hint="eastAsia" w:ascii="宋体" w:hAnsi="宋体" w:cs="宋体"/>
          <w:color w:val="000000" w:themeColor="text1"/>
          <w:sz w:val="24"/>
          <w:szCs w:val="24"/>
          <w:highlight w:val="none"/>
          <w:vertAlign w:val="subscript"/>
          <w14:textFill>
            <w14:solidFill>
              <w14:schemeClr w14:val="tx1"/>
            </w14:solidFill>
          </w14:textFill>
        </w:rPr>
        <w:t>2</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（5）工作压力：0.8MPa</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（6）型式：立式</w:t>
      </w:r>
    </w:p>
    <w:p>
      <w:pPr>
        <w:spacing w:line="360" w:lineRule="auto"/>
        <w:outlineLvl w:val="5"/>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1.3、空温式汽化器</w:t>
      </w:r>
    </w:p>
    <w:p>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配套</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台空温式汽化器，空温式汽化器主要技术需求：</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（1）结构：铝制星形翅片管</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（2）汽化量：其中2台≥150m³/h</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（3）工作压力：0.8MPa</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（4）型式：空温式</w:t>
      </w:r>
    </w:p>
    <w:p>
      <w:pPr>
        <w:spacing w:line="360" w:lineRule="auto"/>
        <w:outlineLvl w:val="5"/>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1.4、氧气减压装置</w:t>
      </w:r>
    </w:p>
    <w:p>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在氧气中心站设置</w:t>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zh-CN"/>
          <w14:textFill>
            <w14:solidFill>
              <w14:schemeClr w14:val="tx1"/>
            </w14:solidFill>
          </w14:textFill>
        </w:rPr>
        <w:t>台大型减压装置,自带双减压器。</w:t>
      </w:r>
    </w:p>
    <w:p>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主要技术需求：</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（1）处理量：≥150m³/h</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（2）输出压力：0.6MPa-0.8MPa(可调)</w:t>
      </w:r>
    </w:p>
    <w:p>
      <w:pPr>
        <w:snapToGrid w:val="0"/>
        <w:spacing w:line="360" w:lineRule="auto"/>
        <w:ind w:firstLine="480" w:firstLineChars="200"/>
        <w:jc w:val="left"/>
        <w:rPr>
          <w:rFonts w:ascii="宋体" w:hAnsi="宋体" w:cs="宋体"/>
          <w:color w:val="000000" w:themeColor="text1"/>
          <w:sz w:val="24"/>
          <w:szCs w:val="24"/>
          <w:highlight w:val="none"/>
          <w:vertAlign w:val="subscript"/>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（3）适用介质：氧气</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（4）结构：支架</w:t>
      </w:r>
    </w:p>
    <w:p>
      <w:pPr>
        <w:snapToGrid w:val="0"/>
        <w:spacing w:line="360" w:lineRule="auto"/>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1.5、医用气体汇集排</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配置1套2×10瓶组的</w:t>
      </w:r>
      <w:r>
        <w:rPr>
          <w:rFonts w:hint="eastAsia" w:ascii="宋体" w:hAnsi="宋体" w:cs="宋体"/>
          <w:color w:val="000000" w:themeColor="text1"/>
          <w:sz w:val="24"/>
          <w:szCs w:val="24"/>
          <w:highlight w:val="none"/>
          <w14:textFill>
            <w14:solidFill>
              <w14:schemeClr w14:val="tx1"/>
            </w14:solidFill>
          </w14:textFill>
        </w:rPr>
        <w:t>医用气体汇集排</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汇集排须有全自动转换装置，当一组汇集排出现压差不足时，自动转换到另一组汇集排，保证供气安全。</w:t>
      </w:r>
    </w:p>
    <w:p>
      <w:pPr>
        <w:snapToGrid w:val="0"/>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主要技术需求：</w:t>
      </w:r>
    </w:p>
    <w:p>
      <w:pPr>
        <w:numPr>
          <w:ilvl w:val="0"/>
          <w:numId w:val="3"/>
        </w:numPr>
        <w:snapToGrid w:val="0"/>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额定流量：≥60m³/h</w:t>
      </w:r>
    </w:p>
    <w:p>
      <w:pPr>
        <w:numPr>
          <w:ilvl w:val="0"/>
          <w:numId w:val="3"/>
        </w:numPr>
        <w:snapToGrid w:val="0"/>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额定进口压力：≥15MPa</w:t>
      </w:r>
    </w:p>
    <w:p>
      <w:pPr>
        <w:numPr>
          <w:ilvl w:val="0"/>
          <w:numId w:val="3"/>
        </w:numPr>
        <w:snapToGrid w:val="0"/>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额定出口压力：0～0.6MPa（可调）</w:t>
      </w:r>
    </w:p>
    <w:p>
      <w:pPr>
        <w:numPr>
          <w:ilvl w:val="0"/>
          <w:numId w:val="3"/>
        </w:num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自动切换压力：1±0.1MPa</w:t>
      </w:r>
    </w:p>
    <w:p>
      <w:pPr>
        <w:numPr>
          <w:ilvl w:val="0"/>
          <w:numId w:val="3"/>
        </w:numPr>
        <w:snapToGrid w:val="0"/>
        <w:spacing w:line="360" w:lineRule="auto"/>
        <w:jc w:val="left"/>
        <w:rPr>
          <w:b/>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★全自动屏显汇流排系统，采用HMI人机界面控制显示，自动切换、报警，实现不间断连续供气，同时设有 RS 485 远程接口。控制界面操作方便，可预测气源剩余供气时间。适用于一用一备双侧压缩气瓶气源不间断连续供气。</w:t>
      </w:r>
      <w:bookmarkStart w:id="85" w:name="_Hlk164953912"/>
      <w:r>
        <w:rPr>
          <w:rFonts w:hint="eastAsia" w:ascii="宋体" w:hAnsi="宋体" w:cs="宋体"/>
          <w:color w:val="000000" w:themeColor="text1"/>
          <w:sz w:val="24"/>
          <w:szCs w:val="24"/>
          <w:highlight w:val="none"/>
          <w14:textFill>
            <w14:solidFill>
              <w14:schemeClr w14:val="tx1"/>
            </w14:solidFill>
          </w14:textFill>
        </w:rPr>
        <w:t>产品通过第三方国医检（磁）字QW2020要求检测</w:t>
      </w:r>
      <w:bookmarkEnd w:id="85"/>
      <w:r>
        <w:rPr>
          <w:rFonts w:hint="eastAsia" w:ascii="宋体" w:hAnsi="宋体" w:cs="宋体"/>
          <w:color w:val="000000" w:themeColor="text1"/>
          <w:sz w:val="24"/>
          <w:szCs w:val="24"/>
          <w:highlight w:val="none"/>
          <w14:textFill>
            <w14:solidFill>
              <w14:schemeClr w14:val="tx1"/>
            </w14:solidFill>
          </w14:textFill>
        </w:rPr>
        <w:t>，产品通过第三方医疗检测中心检测</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产品需具备</w:t>
      </w:r>
      <w:r>
        <w:rPr>
          <w:rFonts w:hint="eastAsia" w:ascii="宋体" w:hAnsi="宋体" w:cs="宋体"/>
          <w:color w:val="000000" w:themeColor="text1"/>
          <w:sz w:val="24"/>
          <w:szCs w:val="24"/>
          <w:highlight w:val="none"/>
          <w14:textFill>
            <w14:solidFill>
              <w14:schemeClr w14:val="tx1"/>
            </w14:solidFill>
          </w14:textFill>
        </w:rPr>
        <w:t>良好的电气安全性及电磁兼容性，应符合YY0505-2012《医用电气设备 第1-2部分：安全通用要求并列标准：电磁兼容 要求和试验》标准，检测内容包含：屏显汇流排切换主机（版本号GM2-TM-O2）、汇流管（GCC-4）、截止阀（GMV-180V）、金属软管（GPF-36X-CV）、电源线及UBS-RS485通讯线。检测环境在屏蔽室及电波暗室内进行，检测设备包括测试接收机、双锥复合对数周期天线、功率放大器、ESD模拟放大单元、工频磁场发生器、射频抗扰度测试发生器等。以上提供检测合格报告。</w:t>
      </w:r>
    </w:p>
    <w:p>
      <w:pPr>
        <w:numPr>
          <w:ilvl w:val="0"/>
          <w:numId w:val="3"/>
        </w:num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★汇流排产品绝缘路径及电介质强度试验及部件如：开关电源、电磁阀、压力传感器、压力开关、触摸屏、内部电线、接线端子、安全阀等均通过第三方国医检（设）字QW2020</w:t>
      </w:r>
      <w:r>
        <w:rPr>
          <w:rFonts w:hint="eastAsia" w:ascii="宋体" w:hAnsi="宋体" w:cs="宋体"/>
          <w:color w:val="000000" w:themeColor="text1"/>
          <w:sz w:val="24"/>
          <w:szCs w:val="24"/>
          <w:highlight w:val="none"/>
          <w:lang w:val="en-US" w:eastAsia="zh-CN"/>
          <w14:textFill>
            <w14:solidFill>
              <w14:schemeClr w14:val="tx1"/>
            </w14:solidFill>
          </w14:textFill>
        </w:rPr>
        <w:t>要求</w:t>
      </w:r>
      <w:r>
        <w:rPr>
          <w:rFonts w:hint="eastAsia" w:ascii="宋体" w:hAnsi="宋体" w:cs="宋体"/>
          <w:color w:val="000000" w:themeColor="text1"/>
          <w:sz w:val="24"/>
          <w:szCs w:val="24"/>
          <w:highlight w:val="none"/>
          <w14:textFill>
            <w14:solidFill>
              <w14:schemeClr w14:val="tx1"/>
            </w14:solidFill>
          </w14:textFill>
        </w:rPr>
        <w:t>检测，检测符合GB9706.1-2007。提供检测合格报告。</w:t>
      </w:r>
    </w:p>
    <w:p>
      <w:pPr>
        <w:numPr>
          <w:ilvl w:val="0"/>
          <w:numId w:val="3"/>
        </w:num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汇</w:t>
      </w:r>
      <w:r>
        <w:rPr>
          <w:rFonts w:hint="eastAsia" w:ascii="宋体" w:hAnsi="宋体" w:cs="宋体"/>
          <w:color w:val="000000" w:themeColor="text1"/>
          <w:sz w:val="24"/>
          <w:szCs w:val="24"/>
          <w:highlight w:val="none"/>
          <w14:textFill>
            <w14:solidFill>
              <w14:schemeClr w14:val="tx1"/>
            </w14:solidFill>
          </w14:textFill>
        </w:rPr>
        <w:t>流排气体压力表均具备中华人民共和国计量器具型式批准证书。</w:t>
      </w:r>
    </w:p>
    <w:p>
      <w:pPr>
        <w:numPr>
          <w:ilvl w:val="0"/>
          <w:numId w:val="3"/>
        </w:numPr>
        <w:snapToGrid w:val="0"/>
        <w:spacing w:line="360" w:lineRule="auto"/>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★产品具有双侧高压气瓶供气切换系统专利证书。</w:t>
      </w:r>
    </w:p>
    <w:p>
      <w:pPr>
        <w:numPr>
          <w:ilvl w:val="0"/>
          <w:numId w:val="3"/>
        </w:numPr>
        <w:snapToGrid w:val="0"/>
        <w:spacing w:line="360" w:lineRule="auto"/>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提供该产品制造商售后服务承诺书。</w:t>
      </w:r>
    </w:p>
    <w:p>
      <w:pPr>
        <w:spacing w:line="360" w:lineRule="auto"/>
        <w:outlineLvl w:val="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1.6、氧气分气缸</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在氧气中心站内配置1台分气缸，材质：不锈钢，起到气体聚集、分支作用。</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主要技术需求：</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（1）型号：不锈钢，2进5出</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（2）作用：聚积、分流气体</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（3）符合GB 150.1～GB 150.4-2011《压力容器 [合订本]》标准的要求</w:t>
      </w:r>
    </w:p>
    <w:p>
      <w:pPr>
        <w:spacing w:line="360" w:lineRule="auto"/>
        <w:outlineLvl w:val="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2、氧气二级稳压箱</w:t>
      </w:r>
    </w:p>
    <w:p>
      <w:pPr>
        <w:snapToGrid w:val="0"/>
        <w:spacing w:line="360" w:lineRule="auto"/>
        <w:ind w:firstLine="480" w:firstLineChars="200"/>
        <w:jc w:val="lef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在每个病区楼层副管道上配置氧气二级稳压箱。氧气二级稳压箱体安装在医气管井中，中心离地1.5米左右，方便观察、调试和检修等。</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主要技术需求：</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（1）规格：双回路</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（2）功能：控制相应病区的压力</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（3）输出压力：0.2MPa-0.5MPa(可调)</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（4）结构：箱式</w:t>
      </w:r>
    </w:p>
    <w:p>
      <w:pPr>
        <w:spacing w:line="360" w:lineRule="auto"/>
        <w:outlineLvl w:val="4"/>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3、病区氧气流量计</w:t>
      </w:r>
    </w:p>
    <w:p>
      <w:pPr>
        <w:snapToGrid w:val="0"/>
        <w:spacing w:line="360" w:lineRule="auto"/>
        <w:ind w:firstLine="480" w:firstLineChars="200"/>
        <w:jc w:val="lef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在每个病区楼层副管道上配置氧气流量计，氧气流量计仪表集成在氧气二级稳压箱上，传感器接在楼层管道上。安装氧气流量计，方便各科室对用氧量进行核算等。</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主要技术需求：</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（1）流量范围：100L-300L/min</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（2）始动流量：不小于0.3L/min</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（3）精度：±（2.0+0.5FS）</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（4）量程比：30:1</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（5）最大工作压力：1.0MPa</w:t>
      </w:r>
    </w:p>
    <w:p>
      <w:pPr>
        <w:snapToGrid w:val="0"/>
        <w:spacing w:line="360" w:lineRule="auto"/>
        <w:ind w:left="479" w:leftChars="228" w:firstLine="0"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氧气流量计采用LED数字显示，可显示瞬时流量和总量，能够集中及远程传输信号。</w:t>
      </w:r>
    </w:p>
    <w:p>
      <w:pPr>
        <w:spacing w:line="360" w:lineRule="auto"/>
        <w:outlineLvl w:val="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4、氧气管道</w:t>
      </w:r>
    </w:p>
    <w:p>
      <w:pPr>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氧气主管道、副管道、采用无缝不锈钢管，</w:t>
      </w:r>
      <w:r>
        <w:rPr>
          <w:rFonts w:hint="eastAsia" w:ascii="宋体" w:hAnsi="宋体" w:cs="宋体"/>
          <w:color w:val="000000" w:themeColor="text1"/>
          <w:sz w:val="24"/>
          <w:szCs w:val="24"/>
          <w:highlight w:val="none"/>
          <w:lang w:val="zh-CN"/>
          <w14:textFill>
            <w14:solidFill>
              <w14:schemeClr w14:val="tx1"/>
            </w14:solidFill>
          </w14:textFill>
        </w:rPr>
        <w:t>并经酸洗脱脂，不锈钢管采用氩弧焊焊接方式连接，无泄漏，保证稳压供气，</w:t>
      </w:r>
      <w:r>
        <w:rPr>
          <w:rFonts w:hint="eastAsia" w:ascii="宋体" w:hAnsi="宋体" w:cs="宋体"/>
          <w:color w:val="000000" w:themeColor="text1"/>
          <w:sz w:val="24"/>
          <w:szCs w:val="24"/>
          <w:highlight w:val="none"/>
          <w14:textFill>
            <w14:solidFill>
              <w14:schemeClr w14:val="tx1"/>
            </w14:solidFill>
          </w14:textFill>
        </w:rPr>
        <w:t>房间支管道均采用医用无缝紫铜管</w:t>
      </w:r>
      <w:r>
        <w:rPr>
          <w:rFonts w:hint="eastAsia" w:ascii="宋体" w:hAnsi="宋体" w:cs="宋体"/>
          <w:color w:val="000000" w:themeColor="text1"/>
          <w:sz w:val="24"/>
          <w:szCs w:val="24"/>
          <w:highlight w:val="none"/>
          <w:lang w:val="zh-CN"/>
          <w14:textFill>
            <w14:solidFill>
              <w14:schemeClr w14:val="tx1"/>
            </w14:solidFill>
          </w14:textFill>
        </w:rPr>
        <w:t>。</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主要技术需求：</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（1）材质：06Cr19Ni10</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（2）焊接方式：氩弧焊</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（3）符合标准：无缝不锈钢管符合GB/T 14976-2012《流体输送用不锈钢无缝钢管》</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（4）接地电阻：&lt;10Ω</w:t>
      </w:r>
    </w:p>
    <w:p>
      <w:pPr>
        <w:snapToGrid w:val="0"/>
        <w:spacing w:line="317" w:lineRule="auto"/>
        <w:ind w:firstLine="480" w:firstLineChars="200"/>
        <w:rPr>
          <w:rFonts w:ascii="方正书宋简体" w:eastAsia="方正书宋简体"/>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ascii="宋体" w:hAnsi="宋体" w:eastAsia="方正书宋简体" w:cs="宋体"/>
          <w:color w:val="000000" w:themeColor="text1"/>
          <w:sz w:val="24"/>
          <w:szCs w:val="24"/>
          <w:highlight w:val="none"/>
          <w14:textFill>
            <w14:solidFill>
              <w14:schemeClr w14:val="tx1"/>
            </w14:solidFill>
          </w14:textFill>
        </w:rPr>
        <w:t>（5）</w:t>
      </w:r>
      <w:r>
        <w:rPr>
          <w:rFonts w:hint="eastAsia" w:ascii="方正书宋简体" w:eastAsia="方正书宋简体"/>
          <w:color w:val="000000" w:themeColor="text1"/>
          <w:sz w:val="24"/>
          <w:szCs w:val="24"/>
          <w:highlight w:val="none"/>
          <w14:textFill>
            <w14:solidFill>
              <w14:schemeClr w14:val="tx1"/>
            </w14:solidFill>
          </w14:textFill>
        </w:rPr>
        <w:t>不锈钢管中有害物质（铅、镉、汞、六价铬等）重金属成份达到检测合格标准，投标人需提供不锈钢管</w:t>
      </w:r>
      <w:r>
        <w:rPr>
          <w:rFonts w:hint="eastAsia" w:ascii="方正书宋简体" w:eastAsia="方正书宋简体"/>
          <w:b/>
          <w:bCs/>
          <w:color w:val="000000" w:themeColor="text1"/>
          <w:sz w:val="24"/>
          <w:szCs w:val="24"/>
          <w:highlight w:val="none"/>
          <w14:textFill>
            <w14:solidFill>
              <w14:schemeClr w14:val="tx1"/>
            </w14:solidFill>
          </w14:textFill>
        </w:rPr>
        <w:t>第三方检测报告进行证明</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氧气管道按脱脂工艺严格去油脱脂，并酸洗、脱脂及抗氧化处理后封堵，再发到现场。由氧源至大楼主管的管道安装在大楼气体管道井内,每个病区走廊横管安装在走廊吊顶内，病房内支管安装在铝合金设备带内。</w:t>
      </w:r>
    </w:p>
    <w:p>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5、投标人具有有害物质过程管理体系IECQ QC080000:2017认证证书（证书涵盖医用中心供氧系统）。</w:t>
      </w:r>
    </w:p>
    <w:p>
      <w:pPr>
        <w:spacing w:line="360" w:lineRule="auto"/>
        <w:outlineLvl w:val="3"/>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二：医用中心吸引系统配置要求</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医用中心吸引系统是由医用真空负压机（含真空泵、控制柜等）、真空罐、集气缸、阀门、仪表、管道等</w:t>
      </w:r>
      <w:r>
        <w:rPr>
          <w:rFonts w:hint="eastAsia" w:ascii="宋体" w:hAnsi="宋体" w:cs="宋体"/>
          <w:color w:val="000000" w:themeColor="text1"/>
          <w:sz w:val="24"/>
          <w:szCs w:val="24"/>
          <w:highlight w:val="none"/>
          <w:lang w:val="zh-CN"/>
          <w14:textFill>
            <w14:solidFill>
              <w14:schemeClr w14:val="tx1"/>
            </w14:solidFill>
          </w14:textFill>
        </w:rPr>
        <w:t>组成</w:t>
      </w:r>
      <w:r>
        <w:rPr>
          <w:rFonts w:hint="eastAsia" w:ascii="宋体" w:hAnsi="宋体" w:cs="宋体"/>
          <w:color w:val="000000" w:themeColor="text1"/>
          <w:sz w:val="24"/>
          <w:szCs w:val="24"/>
          <w:highlight w:val="none"/>
          <w14:textFill>
            <w14:solidFill>
              <w14:schemeClr w14:val="tx1"/>
            </w14:solidFill>
          </w14:textFill>
        </w:rPr>
        <w:t>；</w:t>
      </w:r>
    </w:p>
    <w:p>
      <w:pPr>
        <w:spacing w:line="440" w:lineRule="exact"/>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1医用真空负压机组</w:t>
      </w:r>
    </w:p>
    <w:p>
      <w:pPr>
        <w:autoSpaceDE w:val="0"/>
        <w:autoSpaceDN w:val="0"/>
        <w:adjustRightInd w:val="0"/>
        <w:spacing w:line="440" w:lineRule="exact"/>
        <w:ind w:left="210" w:leftChars="1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1.1 医用真空负压机组由真空泵、真空罐、医用真空控制系统、管道、阀门和底座组成。</w:t>
      </w:r>
    </w:p>
    <w:p>
      <w:pPr>
        <w:autoSpaceDE w:val="0"/>
        <w:autoSpaceDN w:val="0"/>
        <w:adjustRightInd w:val="0"/>
        <w:spacing w:line="440" w:lineRule="exact"/>
        <w:ind w:left="210" w:leftChars="1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1.2 系统压力：－0.04～－0.087MPa，系统吸气流量≥300m</w:t>
      </w:r>
      <w:r>
        <w:rPr>
          <w:rFonts w:hint="eastAsia" w:asciiTheme="majorEastAsia" w:hAnsiTheme="majorEastAsia" w:eastAsiaTheme="majorEastAsia"/>
          <w:color w:val="000000" w:themeColor="text1"/>
          <w:sz w:val="24"/>
          <w:szCs w:val="24"/>
          <w:highlight w:val="none"/>
          <w:vertAlign w:val="superscript"/>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/h。</w:t>
      </w:r>
    </w:p>
    <w:p>
      <w:pPr>
        <w:autoSpaceDE w:val="0"/>
        <w:autoSpaceDN w:val="0"/>
        <w:adjustRightInd w:val="0"/>
        <w:spacing w:line="440" w:lineRule="exact"/>
        <w:ind w:left="210" w:leftChars="1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1.3 机组采用一体式撬装设计，节省空间；进气、排气均单点连接，便于安装（包含油润旋片泵3台，单台抽气量100m3/h、单机功率2.2KW、过滤器、控制柜、阀门等）</w:t>
      </w:r>
    </w:p>
    <w:p>
      <w:pPr>
        <w:autoSpaceDE w:val="0"/>
        <w:autoSpaceDN w:val="0"/>
        <w:adjustRightInd w:val="0"/>
        <w:spacing w:line="440" w:lineRule="exact"/>
        <w:ind w:left="210" w:leftChars="1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1.4.控制方式：PLC控制柜</w:t>
      </w:r>
    </w:p>
    <w:p>
      <w:pPr>
        <w:autoSpaceDE w:val="0"/>
        <w:autoSpaceDN w:val="0"/>
        <w:adjustRightInd w:val="0"/>
        <w:spacing w:line="440" w:lineRule="exact"/>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2 真空泵</w:t>
      </w:r>
    </w:p>
    <w:p>
      <w:pPr>
        <w:autoSpaceDE w:val="0"/>
        <w:autoSpaceDN w:val="0"/>
        <w:adjustRightInd w:val="0"/>
        <w:spacing w:line="440" w:lineRule="exact"/>
        <w:ind w:left="210" w:leftChars="1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2.1 配置3台油润旋片真空泵，2用1备，单台真空泵吸气量≥100m</w:t>
      </w:r>
      <w:r>
        <w:rPr>
          <w:rFonts w:hint="eastAsia" w:asciiTheme="majorEastAsia" w:hAnsiTheme="majorEastAsia" w:eastAsiaTheme="majorEastAsia"/>
          <w:color w:val="000000" w:themeColor="text1"/>
          <w:sz w:val="24"/>
          <w:szCs w:val="24"/>
          <w:highlight w:val="none"/>
          <w:vertAlign w:val="superscript"/>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/h ，单机功率2.2kW。</w:t>
      </w:r>
    </w:p>
    <w:p>
      <w:pPr>
        <w:autoSpaceDE w:val="0"/>
        <w:autoSpaceDN w:val="0"/>
        <w:adjustRightInd w:val="0"/>
        <w:spacing w:line="440" w:lineRule="exact"/>
        <w:ind w:left="210" w:leftChars="1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 每台真空泵配有进气过滤器、止回阀、柔性管道等。</w:t>
      </w:r>
    </w:p>
    <w:p>
      <w:pPr>
        <w:autoSpaceDE w:val="0"/>
        <w:autoSpaceDN w:val="0"/>
        <w:adjustRightInd w:val="0"/>
        <w:spacing w:line="440" w:lineRule="exact"/>
        <w:ind w:left="210" w:leftChars="1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 完全冗余设计，任何零部件损坏不影响机组运行，当最大流量的单台真空泵故障时其余真空泵仍能满足设计流量。</w:t>
      </w:r>
    </w:p>
    <w:p>
      <w:pPr>
        <w:autoSpaceDE w:val="0"/>
        <w:autoSpaceDN w:val="0"/>
        <w:adjustRightInd w:val="0"/>
        <w:spacing w:line="440" w:lineRule="exac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 真空缓冲排污罐</w:t>
      </w:r>
      <w:r>
        <w:rPr>
          <w:rFonts w:hint="eastAsia" w:asciiTheme="minorEastAsia" w:hAnsiTheme="minorEastAsia" w:eastAsiaTheme="minorEastAsia"/>
          <w:color w:val="000000" w:themeColor="text1"/>
          <w:sz w:val="24"/>
          <w:szCs w:val="24"/>
          <w:highlight w:val="none"/>
          <w14:textFill>
            <w14:solidFill>
              <w14:schemeClr w14:val="tx1"/>
            </w14:solidFill>
          </w14:textFill>
        </w:rPr>
        <w:t>：含压力表、排污阀等；数量：1个；材质：碳钢；设计压力：-0.1MPa。</w:t>
      </w:r>
    </w:p>
    <w:p>
      <w:pPr>
        <w:autoSpaceDE w:val="0"/>
        <w:autoSpaceDN w:val="0"/>
        <w:adjustRightInd w:val="0"/>
        <w:spacing w:line="440" w:lineRule="exac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4 医用真空控制系统</w:t>
      </w:r>
      <w:r>
        <w:rPr>
          <w:rFonts w:hint="eastAsia" w:asciiTheme="majorEastAsia" w:hAnsiTheme="majorEastAsia" w:eastAsiaTheme="majorEastAsia"/>
          <w:color w:val="000000" w:themeColor="text1"/>
          <w:sz w:val="24"/>
          <w:szCs w:val="24"/>
          <w:highlight w:val="none"/>
          <w14:textFill>
            <w14:solidFill>
              <w14:schemeClr w14:val="tx1"/>
            </w14:solidFill>
          </w14:textFill>
        </w:rPr>
        <w:t>：由集中监控报警器、PLC控制模块、真空压力监测模块和网络模块组成，用于监测和控制医用真空负压机组，当实测参数超过设定范围时报警。</w:t>
      </w:r>
    </w:p>
    <w:p>
      <w:pPr>
        <w:autoSpaceDE w:val="0"/>
        <w:autoSpaceDN w:val="0"/>
        <w:adjustRightInd w:val="0"/>
        <w:spacing w:line="440" w:lineRule="exact"/>
        <w:ind w:left="210" w:leftChars="1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4.1 集中监控报警器：7寸彩色触摸屏，分辨率不低于800*480，全中文显示；</w:t>
      </w:r>
    </w:p>
    <w:p>
      <w:pPr>
        <w:autoSpaceDE w:val="0"/>
        <w:autoSpaceDN w:val="0"/>
        <w:adjustRightInd w:val="0"/>
        <w:spacing w:line="440" w:lineRule="exact"/>
        <w:ind w:left="210" w:leftChars="1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可以显示系统真空压力、真空泵运行顺序、真空泵运行状态和系统报警等信息。</w:t>
      </w:r>
    </w:p>
    <w:p>
      <w:pPr>
        <w:numPr>
          <w:ilvl w:val="1"/>
          <w:numId w:val="4"/>
        </w:numPr>
        <w:autoSpaceDE w:val="0"/>
        <w:autoSpaceDN w:val="0"/>
        <w:adjustRightInd w:val="0"/>
        <w:spacing w:line="440" w:lineRule="exact"/>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PLC控制模块：</w:t>
      </w:r>
    </w:p>
    <w:p>
      <w:pPr>
        <w:numPr>
          <w:ilvl w:val="2"/>
          <w:numId w:val="4"/>
        </w:numPr>
        <w:autoSpaceDE w:val="0"/>
        <w:autoSpaceDN w:val="0"/>
        <w:adjustRightInd w:val="0"/>
        <w:spacing w:line="440" w:lineRule="exac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控制各真空泵按先启先停自动交替工作，当N台真空泵同时工作仍不能满足系统需求时，会自动启动第N+1台真空泵；</w:t>
      </w:r>
    </w:p>
    <w:p>
      <w:pPr>
        <w:numPr>
          <w:ilvl w:val="2"/>
          <w:numId w:val="4"/>
        </w:numPr>
        <w:autoSpaceDE w:val="0"/>
        <w:autoSpaceDN w:val="0"/>
        <w:adjustRightInd w:val="0"/>
        <w:spacing w:line="440" w:lineRule="exac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每台真空泵设有独立电路系统，具有断电恢复自启动功能，所有电路系统冗余设计。</w:t>
      </w:r>
    </w:p>
    <w:p>
      <w:pPr>
        <w:numPr>
          <w:ilvl w:val="2"/>
          <w:numId w:val="4"/>
        </w:numPr>
        <w:autoSpaceDE w:val="0"/>
        <w:autoSpaceDN w:val="0"/>
        <w:adjustRightInd w:val="0"/>
        <w:spacing w:line="440" w:lineRule="exact"/>
        <w:rPr>
          <w:rFonts w:asciiTheme="minorHAnsi" w:hAnsiTheme="minorHAnsi"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机组设有主PLC模块和子PLC模块，当某PLC模块发生故障，其余PLC模组能自动接替工作，保证连</w:t>
      </w:r>
      <w:r>
        <w:rPr>
          <w:rFonts w:hint="eastAsia" w:asciiTheme="minorEastAsia" w:hAnsiTheme="minorEastAsia" w:eastAsiaTheme="minorEastAsia"/>
          <w:color w:val="000000" w:themeColor="text1"/>
          <w:sz w:val="24"/>
          <w:highlight w:val="none"/>
          <w14:textFill>
            <w14:solidFill>
              <w14:schemeClr w14:val="tx1"/>
            </w14:solidFill>
          </w14:textFill>
        </w:rPr>
        <w:t>续供气。</w:t>
      </w:r>
    </w:p>
    <w:p>
      <w:pPr>
        <w:spacing w:line="440" w:lineRule="exact"/>
        <w:jc w:val="left"/>
        <w:rPr>
          <w:rFonts w:asciiTheme="minorHAnsi" w:hAnsiTheme="minorHAnsi" w:eastAsiaTheme="minorEastAsia" w:cstheme="minorBidi"/>
          <w:color w:val="000000" w:themeColor="text1"/>
          <w:sz w:val="24"/>
          <w:highlight w:val="none"/>
          <w14:textFill>
            <w14:solidFill>
              <w14:schemeClr w14:val="tx1"/>
            </w14:solidFill>
          </w14:textFill>
        </w:rPr>
      </w:pPr>
      <w:r>
        <w:rPr>
          <w:rFonts w:hint="eastAsia" w:asciiTheme="minorHAnsi" w:hAnsiTheme="minorHAnsi" w:eastAsiaTheme="minorEastAsia" w:cstheme="minorBidi"/>
          <w:color w:val="000000" w:themeColor="text1"/>
          <w:sz w:val="24"/>
          <w:highlight w:val="none"/>
          <w14:textFill>
            <w14:solidFill>
              <w14:schemeClr w14:val="tx1"/>
            </w14:solidFill>
          </w14:textFill>
        </w:rPr>
        <w:t>说明：</w:t>
      </w:r>
    </w:p>
    <w:p>
      <w:pPr>
        <w:spacing w:line="360" w:lineRule="auto"/>
        <w:outlineLvl w:val="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1.2、真空储气罐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配置2台真空罐，工作最大负压：-0.087MPa，主体材质：碳钢。</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主要技术需求：</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（1）材质：碳钢</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（2）容器类型：真空</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（3）工作压力：-0.04MPa～-0.087MPa</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（4）容积：≥2m³</w:t>
      </w:r>
    </w:p>
    <w:p>
      <w:pPr>
        <w:spacing w:line="360" w:lineRule="auto"/>
        <w:outlineLvl w:val="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1.3、集气缸</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在吸引中心站内配置1台集气缸，材质：碳钢，起到气体聚集、分支作用。</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主要技术需求：</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（1）材质：碳钢  5进1吸</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（2）作用：聚积、分流气体、排污</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（3）工作压力：-0.04MPa～-0.087MPa</w:t>
      </w:r>
    </w:p>
    <w:p>
      <w:pPr>
        <w:spacing w:line="360" w:lineRule="auto"/>
        <w:outlineLvl w:val="4"/>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3、吸引管道</w:t>
      </w:r>
    </w:p>
    <w:p>
      <w:pPr>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吸引</w:t>
      </w:r>
      <w:r>
        <w:rPr>
          <w:rFonts w:hint="eastAsia" w:ascii="宋体" w:hAnsi="宋体" w:cs="宋体"/>
          <w:color w:val="000000" w:themeColor="text1"/>
          <w:sz w:val="24"/>
          <w:szCs w:val="24"/>
          <w:highlight w:val="none"/>
          <w:lang w:val="zh-CN"/>
          <w14:textFill>
            <w14:solidFill>
              <w14:schemeClr w14:val="tx1"/>
            </w14:solidFill>
          </w14:textFill>
        </w:rPr>
        <w:t>主管、副管、</w:t>
      </w:r>
      <w:r>
        <w:rPr>
          <w:rFonts w:hint="eastAsia" w:ascii="宋体" w:hAnsi="宋体" w:cs="宋体"/>
          <w:color w:val="000000" w:themeColor="text1"/>
          <w:sz w:val="24"/>
          <w:szCs w:val="24"/>
          <w:highlight w:val="none"/>
          <w14:textFill>
            <w14:solidFill>
              <w14:schemeClr w14:val="tx1"/>
            </w14:solidFill>
          </w14:textFill>
        </w:rPr>
        <w:t>采用无缝不锈钢管，</w:t>
      </w:r>
      <w:r>
        <w:rPr>
          <w:rFonts w:hint="eastAsia" w:ascii="宋体" w:hAnsi="宋体" w:cs="宋体"/>
          <w:color w:val="000000" w:themeColor="text1"/>
          <w:sz w:val="24"/>
          <w:szCs w:val="24"/>
          <w:highlight w:val="none"/>
          <w:lang w:val="zh-CN"/>
          <w14:textFill>
            <w14:solidFill>
              <w14:schemeClr w14:val="tx1"/>
            </w14:solidFill>
          </w14:textFill>
        </w:rPr>
        <w:t>并经清洗、吹扫，不锈钢管采用氩弧焊焊接方式连接，无泄漏，保证稳压供气。</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主要技术需求：</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（1）材质：06Cr19Ni10</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（2）焊接方式：氩弧焊</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（3）符合标准：无缝不锈钢管符合GB/T 14976-2012《流体输送用不锈钢无缝钢管》 </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（4）接地电阻：＜10Ω</w:t>
      </w:r>
    </w:p>
    <w:p>
      <w:pPr>
        <w:snapToGrid w:val="0"/>
        <w:spacing w:line="317" w:lineRule="auto"/>
        <w:ind w:firstLine="480" w:firstLineChars="200"/>
        <w:rPr>
          <w:rFonts w:ascii="方正书宋简体" w:eastAsia="方正书宋简体"/>
          <w:color w:val="000000" w:themeColor="text1"/>
          <w:sz w:val="24"/>
          <w:szCs w:val="24"/>
          <w:highlight w:val="none"/>
          <w14:textFill>
            <w14:solidFill>
              <w14:schemeClr w14:val="tx1"/>
            </w14:solidFill>
          </w14:textFill>
        </w:rPr>
      </w:pPr>
      <w:r>
        <w:rPr>
          <w:rFonts w:ascii="Segoe UI Symbol" w:hAnsi="Segoe UI Symbol" w:eastAsia="方正书宋简体" w:cs="Segoe UI Symbol"/>
          <w:color w:val="000000" w:themeColor="text1"/>
          <w:sz w:val="24"/>
          <w:szCs w:val="24"/>
          <w:highlight w:val="none"/>
          <w14:textFill>
            <w14:solidFill>
              <w14:schemeClr w14:val="tx1"/>
            </w14:solidFill>
          </w14:textFill>
        </w:rPr>
        <w:t>★</w:t>
      </w:r>
      <w:r>
        <w:rPr>
          <w:rFonts w:hint="eastAsia" w:ascii="宋体" w:hAnsi="宋体" w:eastAsia="方正书宋简体" w:cs="宋体"/>
          <w:color w:val="000000" w:themeColor="text1"/>
          <w:sz w:val="24"/>
          <w:szCs w:val="24"/>
          <w:highlight w:val="none"/>
          <w14:textFill>
            <w14:solidFill>
              <w14:schemeClr w14:val="tx1"/>
            </w14:solidFill>
          </w14:textFill>
        </w:rPr>
        <w:t>（5）</w:t>
      </w:r>
      <w:r>
        <w:rPr>
          <w:rFonts w:hint="eastAsia" w:ascii="方正书宋简体" w:eastAsia="方正书宋简体"/>
          <w:color w:val="000000" w:themeColor="text1"/>
          <w:sz w:val="24"/>
          <w:szCs w:val="24"/>
          <w:highlight w:val="none"/>
          <w14:textFill>
            <w14:solidFill>
              <w14:schemeClr w14:val="tx1"/>
            </w14:solidFill>
          </w14:textFill>
        </w:rPr>
        <w:t>不锈钢管中有害物质（铅、镉、汞、六价铬等）重金属成份达到检测合格标准，投标人需提供不锈钢管</w:t>
      </w:r>
      <w:r>
        <w:rPr>
          <w:rFonts w:hint="eastAsia" w:ascii="方正书宋简体" w:eastAsia="方正书宋简体"/>
          <w:b/>
          <w:bCs/>
          <w:color w:val="000000" w:themeColor="text1"/>
          <w:sz w:val="24"/>
          <w:szCs w:val="24"/>
          <w:highlight w:val="none"/>
          <w14:textFill>
            <w14:solidFill>
              <w14:schemeClr w14:val="tx1"/>
            </w14:solidFill>
          </w14:textFill>
        </w:rPr>
        <w:t>第三方检测报告进行证明</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吸引管道严格清洗、吹扫及抗氧化处理后封堵，再发到现场。主管道与氧气主管并行，每个病区的横管安装在走廊吊顶内，病房内支管安装在铝合金设备带内。</w:t>
      </w:r>
    </w:p>
    <w:p>
      <w:pPr>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4、投标人具有有害物质过程管理体系IECQ QC080000:2017认证证书（证书涵盖医用中心吸引系统）。</w:t>
      </w:r>
    </w:p>
    <w:p>
      <w:pPr>
        <w:spacing w:line="360" w:lineRule="auto"/>
        <w:outlineLvl w:val="3"/>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三：医用空气集中供应系统配置需求</w:t>
      </w:r>
    </w:p>
    <w:p>
      <w:pPr>
        <w:numPr>
          <w:ilvl w:val="0"/>
          <w:numId w:val="5"/>
        </w:numPr>
        <w:snapToGrid w:val="0"/>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医用空气集中供应系统由</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台</w:t>
      </w:r>
      <w:r>
        <w:rPr>
          <w:rFonts w:hint="eastAsia" w:ascii="宋体" w:hAnsi="宋体" w:cs="宋体"/>
          <w:color w:val="000000" w:themeColor="text1"/>
          <w:sz w:val="24"/>
          <w:szCs w:val="24"/>
          <w:highlight w:val="none"/>
          <w14:textFill>
            <w14:solidFill>
              <w14:schemeClr w14:val="tx1"/>
            </w14:solidFill>
          </w14:textFill>
        </w:rPr>
        <w:t>无油涡旋</w:t>
      </w:r>
      <w:r>
        <w:rPr>
          <w:rFonts w:hint="eastAsia" w:ascii="宋体" w:hAnsi="宋体" w:cs="宋体"/>
          <w:color w:val="000000" w:themeColor="text1"/>
          <w:sz w:val="24"/>
          <w:szCs w:val="24"/>
          <w:highlight w:val="none"/>
          <w:lang w:val="zh-CN"/>
          <w14:textFill>
            <w14:solidFill>
              <w14:schemeClr w14:val="tx1"/>
            </w14:solidFill>
          </w14:textFill>
        </w:rPr>
        <w:t>空压机、2套吸附式干燥机、1套医用空气控制系统及过滤系统等）、</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台</w:t>
      </w:r>
      <w:r>
        <w:rPr>
          <w:rFonts w:hint="eastAsia" w:ascii="宋体" w:hAnsi="宋体" w:cs="宋体"/>
          <w:color w:val="000000" w:themeColor="text1"/>
          <w:sz w:val="24"/>
          <w:szCs w:val="24"/>
          <w:highlight w:val="none"/>
          <w14:textFill>
            <w14:solidFill>
              <w14:schemeClr w14:val="tx1"/>
            </w14:solidFill>
          </w14:textFill>
        </w:rPr>
        <w:t>空气贮罐、1个分气缸、阀门一批及管道等设备组成。</w:t>
      </w:r>
    </w:p>
    <w:p>
      <w:pPr>
        <w:spacing w:line="360" w:lineRule="auto"/>
        <w:outlineLvl w:val="5"/>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 医用空气压缩机组</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1.1医用空气压缩机组由空压机、储气罐、吸附式干燥机、医用空气控制系统、底座和管道等部件组成。</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1.2医用空气压缩机组输出最高压力0.8MPa；经空气分气缸向手术室、ICU、抢救室等区域供气。</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 xml:space="preserve"> 空压机</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.1配置2台无油涡旋空压机，单机功率≥</w:t>
      </w: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kW，单机流量≥</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2</w:t>
      </w:r>
      <w:r>
        <w:rPr>
          <w:rFonts w:ascii="宋体" w:hAns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m</w:t>
      </w:r>
      <w:r>
        <w:rPr>
          <w:rFonts w:hint="eastAsia" w:ascii="宋体" w:hAnsi="宋体" w:cs="宋体"/>
          <w:color w:val="000000" w:themeColor="text1"/>
          <w:sz w:val="24"/>
          <w:szCs w:val="24"/>
          <w:highlight w:val="none"/>
          <w:vertAlign w:val="superscript"/>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/min。</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.2每台空压机设有进气过滤器、进气传感器、隔离阀、安全阀、止回阀，排气口采用柔性连接。</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 xml:space="preserve"> 储气罐：</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.1含压力表、安全阀、排污阀等；数量：2个；材质：不锈钢；容积：2m</w:t>
      </w:r>
      <w:r>
        <w:rPr>
          <w:rFonts w:hint="eastAsia" w:ascii="宋体" w:hAnsi="宋体" w:cs="宋体"/>
          <w:color w:val="000000" w:themeColor="text1"/>
          <w:sz w:val="24"/>
          <w:szCs w:val="24"/>
          <w:highlight w:val="none"/>
          <w:vertAlign w:val="superscript"/>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；设计压力1.0MPa。</w:t>
      </w:r>
    </w:p>
    <w:p>
      <w:pPr>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.2医用空气压缩机组的储气罐符合《简单压力容器安全技术监察规程》</w:t>
      </w:r>
      <w:r>
        <w:rPr>
          <w:rFonts w:hint="eastAsia" w:ascii="宋体" w:hAnsi="宋体" w:cs="宋体"/>
          <w:color w:val="000000" w:themeColor="text1"/>
          <w:sz w:val="24"/>
          <w:szCs w:val="24"/>
          <w:highlight w:val="none"/>
          <w:lang w:val="en-US" w:eastAsia="zh-CN"/>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 xml:space="preserve"> 吸附式干燥机</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.1吸附式干燥机，数量：2台。</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.2露点传感器，数量：1套；精度：±2度。</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 xml:space="preserve">.3双级过滤器，数量：2套；过滤精度：0.1μ、0.01μ。 </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86" w:name="_Hlk43734963"/>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双路减压装置。</w:t>
      </w:r>
    </w:p>
    <w:bookmarkEnd w:id="86"/>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 xml:space="preserve"> 医用空气控制系统：由集中监控报警器、PLC控制模块、空气压力和露点温度监测模块和网络模块组成。用于监测和控制医用空气压缩机组，当实测参数超过设定范围时报警。</w:t>
      </w:r>
    </w:p>
    <w:p>
      <w:pPr>
        <w:spacing w:line="360" w:lineRule="auto"/>
        <w:outlineLvl w:val="5"/>
        <w:rPr>
          <w:rFonts w:ascii="宋体" w:hAnsi="宋体" w:cs="宋体"/>
          <w:b/>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、空气贮罐</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配置2台容积2m³的空气贮罐，材质：不锈钢，工作最大压力：1.0MPa，在系统既可起到缓冲作用，又可防止机组频繁启动。</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主要技术需求：</w:t>
      </w:r>
    </w:p>
    <w:p>
      <w:pPr>
        <w:numPr>
          <w:ilvl w:val="0"/>
          <w:numId w:val="6"/>
        </w:num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材质：不锈钢</w:t>
      </w:r>
    </w:p>
    <w:p>
      <w:pPr>
        <w:numPr>
          <w:ilvl w:val="0"/>
          <w:numId w:val="6"/>
        </w:num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工作压力：≥1.0MPa</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（3）容器类型：空气</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（4）容积：2m</w:t>
      </w:r>
      <w:r>
        <w:rPr>
          <w:rFonts w:hint="eastAsia" w:ascii="宋体" w:hAnsi="宋体" w:cs="宋体"/>
          <w:color w:val="000000" w:themeColor="text1"/>
          <w:sz w:val="24"/>
          <w:szCs w:val="24"/>
          <w:highlight w:val="none"/>
          <w:vertAlign w:val="superscript"/>
          <w14:textFill>
            <w14:solidFill>
              <w14:schemeClr w14:val="tx1"/>
            </w14:solidFill>
          </w14:textFill>
        </w:rPr>
        <w:t>3</w:t>
      </w:r>
    </w:p>
    <w:p>
      <w:pPr>
        <w:spacing w:line="360" w:lineRule="auto"/>
        <w:outlineLvl w:val="5"/>
        <w:rPr>
          <w:rFonts w:ascii="宋体" w:hAnsi="宋体" w:cs="宋体"/>
          <w:b/>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、空气分气缸</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在空气中心站内配置1台分气缸，材质：不锈钢，起到气体聚集、分支作用。</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主要技术需求：</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（1）材质：不锈钢1进5出</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（2）作用：聚积、分流气体</w:t>
      </w:r>
    </w:p>
    <w:p>
      <w:pPr>
        <w:spacing w:line="360" w:lineRule="auto"/>
        <w:outlineLvl w:val="3"/>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四：供应室空气集中供应系统配置需求</w:t>
      </w:r>
    </w:p>
    <w:p>
      <w:pPr>
        <w:snapToGrid w:val="0"/>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1、医用空气集中供应系统由</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台</w:t>
      </w:r>
      <w:r>
        <w:rPr>
          <w:rFonts w:hint="eastAsia" w:ascii="宋体" w:hAnsi="宋体" w:cs="宋体"/>
          <w:color w:val="000000" w:themeColor="text1"/>
          <w:sz w:val="24"/>
          <w:szCs w:val="24"/>
          <w:highlight w:val="none"/>
          <w14:textFill>
            <w14:solidFill>
              <w14:schemeClr w14:val="tx1"/>
            </w14:solidFill>
          </w14:textFill>
        </w:rPr>
        <w:t>无油涡旋</w:t>
      </w:r>
      <w:r>
        <w:rPr>
          <w:rFonts w:hint="eastAsia" w:ascii="宋体" w:hAnsi="宋体" w:cs="宋体"/>
          <w:color w:val="000000" w:themeColor="text1"/>
          <w:sz w:val="24"/>
          <w:szCs w:val="24"/>
          <w:highlight w:val="none"/>
          <w:lang w:val="zh-CN"/>
          <w14:textFill>
            <w14:solidFill>
              <w14:schemeClr w14:val="tx1"/>
            </w14:solidFill>
          </w14:textFill>
        </w:rPr>
        <w:t>空压机、2套吸附式干燥机、1套医用空气控制系统及过滤系统等、</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台</w:t>
      </w:r>
      <w:r>
        <w:rPr>
          <w:rFonts w:hint="eastAsia" w:ascii="宋体" w:hAnsi="宋体" w:cs="宋体"/>
          <w:color w:val="000000" w:themeColor="text1"/>
          <w:sz w:val="24"/>
          <w:szCs w:val="24"/>
          <w:highlight w:val="none"/>
          <w14:textFill>
            <w14:solidFill>
              <w14:schemeClr w14:val="tx1"/>
            </w14:solidFill>
          </w14:textFill>
        </w:rPr>
        <w:t>空气贮罐、1个分气缸、阀门一批及管道等设备组成。</w:t>
      </w:r>
    </w:p>
    <w:p>
      <w:pPr>
        <w:spacing w:line="360" w:lineRule="auto"/>
        <w:outlineLvl w:val="5"/>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 医用空气压缩机组</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1.1医用空气压缩机组由空压机、储气罐、吸附式干燥机、医用空气控制系统、底座和管道等部件组成。</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1.2医用空气压缩机组输出最高压力0.8MPa；经空气分气缸向供应室供气。</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 xml:space="preserve"> 空压机</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.1配置2台无油涡旋空压机，单机功率≥2.2kW，单机流量≥0</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27m</w:t>
      </w:r>
      <w:r>
        <w:rPr>
          <w:rFonts w:hint="eastAsia" w:ascii="宋体" w:hAnsi="宋体" w:cs="宋体"/>
          <w:color w:val="000000" w:themeColor="text1"/>
          <w:sz w:val="24"/>
          <w:szCs w:val="24"/>
          <w:highlight w:val="none"/>
          <w:vertAlign w:val="superscript"/>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/min。</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.2每台空压机设有进气过滤器、进气传感器、隔离阀、安全阀、止回阀。</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.3每台空压机进气口设有压力传感器，进气管道堵塞时会发出报警。</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 xml:space="preserve"> 储气罐：</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.1含压力表、安全阀、排污阀等；数量：2个；材质：不锈钢；容积：1m</w:t>
      </w:r>
      <w:r>
        <w:rPr>
          <w:rFonts w:hint="eastAsia" w:ascii="宋体" w:hAnsi="宋体" w:cs="宋体"/>
          <w:color w:val="000000" w:themeColor="text1"/>
          <w:sz w:val="24"/>
          <w:szCs w:val="24"/>
          <w:highlight w:val="none"/>
          <w:vertAlign w:val="superscript"/>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；设计压力1.0MPa。</w:t>
      </w:r>
    </w:p>
    <w:p>
      <w:pPr>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2医用空气压缩机组的储气罐符合《简单压力容器安全技术监察规程》</w:t>
      </w:r>
      <w:r>
        <w:rPr>
          <w:rFonts w:hint="eastAsia" w:ascii="宋体" w:hAnsi="宋体" w:cs="宋体"/>
          <w:color w:val="000000" w:themeColor="text1"/>
          <w:sz w:val="24"/>
          <w:szCs w:val="24"/>
          <w:highlight w:val="none"/>
          <w:lang w:val="en-US" w:eastAsia="zh-CN"/>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 xml:space="preserve"> 吸附式干燥机</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.1吸附式干燥机，数量：2台。</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.2露点传感器，数量：1套；精度：±2度。</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 xml:space="preserve">.3双级过滤器，数量：2套；过滤精度：0.1μ、0.01μ。 </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双路减压装置。</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1.1.7</w:t>
      </w:r>
      <w:r>
        <w:rPr>
          <w:rFonts w:hint="eastAsia" w:ascii="宋体" w:hAnsi="宋体" w:cs="宋体"/>
          <w:color w:val="000000" w:themeColor="text1"/>
          <w:sz w:val="24"/>
          <w:szCs w:val="24"/>
          <w:highlight w:val="none"/>
          <w14:textFill>
            <w14:solidFill>
              <w14:schemeClr w14:val="tx1"/>
            </w14:solidFill>
          </w14:textFill>
        </w:rPr>
        <w:t xml:space="preserve"> 医用空气控制系统：由集中监控报警器、PLC控制模块、空气压力和露点温度监测模块和网络模块组成。用于监测和控制医用空气压缩机组，当实测参数超过设定范围时报警。</w:t>
      </w:r>
    </w:p>
    <w:p>
      <w:pPr>
        <w:spacing w:line="360" w:lineRule="auto"/>
        <w:outlineLvl w:val="5"/>
        <w:rPr>
          <w:rFonts w:ascii="宋体" w:hAnsi="宋体" w:cs="宋体"/>
          <w:b/>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、空气贮罐</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配置2台容积2m³的空气贮罐，材质：不锈钢，工作最大压力：1.0MPa，在系统既可起到缓冲作用，又可防止机组频繁启动。</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主要技术需求：</w:t>
      </w:r>
    </w:p>
    <w:p>
      <w:pPr>
        <w:numPr>
          <w:ilvl w:val="0"/>
          <w:numId w:val="6"/>
        </w:num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材质：不锈钢</w:t>
      </w:r>
    </w:p>
    <w:p>
      <w:pPr>
        <w:numPr>
          <w:ilvl w:val="0"/>
          <w:numId w:val="6"/>
        </w:num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工作压力：≥1.0MPa</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（3）容器类型：空气</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（4）容积：1m</w:t>
      </w:r>
      <w:r>
        <w:rPr>
          <w:rFonts w:hint="eastAsia" w:ascii="宋体" w:hAnsi="宋体" w:cs="宋体"/>
          <w:color w:val="000000" w:themeColor="text1"/>
          <w:sz w:val="24"/>
          <w:szCs w:val="24"/>
          <w:highlight w:val="none"/>
          <w:vertAlign w:val="superscript"/>
          <w14:textFill>
            <w14:solidFill>
              <w14:schemeClr w14:val="tx1"/>
            </w14:solidFill>
          </w14:textFill>
        </w:rPr>
        <w:t>3</w:t>
      </w:r>
    </w:p>
    <w:p>
      <w:pPr>
        <w:spacing w:line="360" w:lineRule="auto"/>
        <w:outlineLvl w:val="4"/>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2、空气管道</w:t>
      </w:r>
    </w:p>
    <w:p>
      <w:pPr>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空气</w:t>
      </w:r>
      <w:r>
        <w:rPr>
          <w:rFonts w:hint="eastAsia" w:ascii="宋体" w:hAnsi="宋体" w:cs="宋体"/>
          <w:color w:val="000000" w:themeColor="text1"/>
          <w:sz w:val="24"/>
          <w:szCs w:val="24"/>
          <w:highlight w:val="none"/>
          <w:lang w:val="zh-CN"/>
          <w14:textFill>
            <w14:solidFill>
              <w14:schemeClr w14:val="tx1"/>
            </w14:solidFill>
          </w14:textFill>
        </w:rPr>
        <w:t>主管、副管、支管</w:t>
      </w:r>
      <w:r>
        <w:rPr>
          <w:rFonts w:hint="eastAsia" w:ascii="宋体" w:hAnsi="宋体" w:cs="宋体"/>
          <w:color w:val="000000" w:themeColor="text1"/>
          <w:sz w:val="24"/>
          <w:szCs w:val="24"/>
          <w:highlight w:val="none"/>
          <w14:textFill>
            <w14:solidFill>
              <w14:schemeClr w14:val="tx1"/>
            </w14:solidFill>
          </w14:textFill>
        </w:rPr>
        <w:t>均采用无缝不锈钢管，</w:t>
      </w:r>
      <w:r>
        <w:rPr>
          <w:rFonts w:hint="eastAsia" w:ascii="宋体" w:hAnsi="宋体" w:cs="宋体"/>
          <w:color w:val="000000" w:themeColor="text1"/>
          <w:sz w:val="24"/>
          <w:szCs w:val="24"/>
          <w:highlight w:val="none"/>
          <w:lang w:val="zh-CN"/>
          <w14:textFill>
            <w14:solidFill>
              <w14:schemeClr w14:val="tx1"/>
            </w14:solidFill>
          </w14:textFill>
        </w:rPr>
        <w:t>并经酸洗脱脂，不锈钢管采用氩弧焊焊接方式连接，无泄漏，保证稳压供气。</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主要技术需求：</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（1）材质：06Cr19Ni10</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（2）焊接方式：氩弧焊</w:t>
      </w:r>
    </w:p>
    <w:p>
      <w:pPr>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（3）符合标准：无缝不锈钢管符合GB/T 14976-2012《流体输送用不锈钢无缝钢管》 </w:t>
      </w:r>
    </w:p>
    <w:p>
      <w:pPr>
        <w:snapToGrid w:val="0"/>
        <w:spacing w:line="360" w:lineRule="auto"/>
        <w:ind w:firstLine="480" w:firstLineChars="200"/>
        <w:rPr>
          <w:b/>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（4）</w:t>
      </w:r>
      <w:r>
        <w:rPr>
          <w:rFonts w:hint="eastAsia"/>
          <w:color w:val="000000" w:themeColor="text1"/>
          <w:sz w:val="24"/>
          <w:szCs w:val="24"/>
          <w:highlight w:val="none"/>
          <w14:textFill>
            <w14:solidFill>
              <w14:schemeClr w14:val="tx1"/>
            </w14:solidFill>
          </w14:textFill>
        </w:rPr>
        <w:t>不锈钢管中有害物质（铅、镉、汞、六价铬等）重金属成份达到检测合格标准，投标人需提供不锈钢管</w:t>
      </w:r>
      <w:r>
        <w:rPr>
          <w:rFonts w:hint="eastAsia"/>
          <w:b/>
          <w:bCs/>
          <w:color w:val="000000" w:themeColor="text1"/>
          <w:sz w:val="24"/>
          <w:szCs w:val="24"/>
          <w:highlight w:val="none"/>
          <w14:textFill>
            <w14:solidFill>
              <w14:schemeClr w14:val="tx1"/>
            </w14:solidFill>
          </w14:textFill>
        </w:rPr>
        <w:t>第三方检测报告进行证明</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空气管道按脱脂工艺严格去油脱脂，并清洗及抗氧化处理后封堵，再发到现场。主管道与氧气主管并行，每个病区的横管安装在走廊吊顶内，病房内支管安装在铝合金设备带内。</w:t>
      </w:r>
    </w:p>
    <w:p>
      <w:pPr>
        <w:snapToGrid w:val="0"/>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w:t>
      </w:r>
      <w:r>
        <w:rPr>
          <w:rFonts w:hint="eastAsia" w:ascii="宋体" w:hAnsi="宋体" w:cs="宋体"/>
          <w:b/>
          <w:bCs/>
          <w:color w:val="000000" w:themeColor="text1"/>
          <w:sz w:val="24"/>
          <w:szCs w:val="24"/>
          <w:highlight w:val="none"/>
          <w:lang w:val="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医用气体报警系统参数</w:t>
      </w:r>
    </w:p>
    <w:p>
      <w:pPr>
        <w:snapToGrid w:val="0"/>
        <w:spacing w:line="360" w:lineRule="auto"/>
        <w:ind w:firstLine="480" w:firstLineChars="20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正常工作指示、异常情况报警：箱内安装氧气、吸引、空气系统的测压表和正常工作、异常情况指示灯，当医用气体系统出现异常时会发出声光报警。</w:t>
      </w:r>
    </w:p>
    <w:p>
      <w:pPr>
        <w:snapToGrid w:val="0"/>
        <w:spacing w:line="360" w:lineRule="auto"/>
        <w:ind w:firstLine="480" w:firstLineChars="20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氧气系统区域报警值：＜0.2MPa或＞0.5MPa</w:t>
      </w:r>
    </w:p>
    <w:p>
      <w:pPr>
        <w:snapToGrid w:val="0"/>
        <w:spacing w:line="360" w:lineRule="auto"/>
        <w:ind w:firstLine="480" w:firstLineChars="20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吸引系统区域报警值：＜-0.035MPa或＞-0.075MPa</w:t>
      </w:r>
    </w:p>
    <w:p>
      <w:pPr>
        <w:snapToGrid w:val="0"/>
        <w:spacing w:line="360" w:lineRule="auto"/>
        <w:ind w:firstLine="480" w:firstLineChars="20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空气系统区域报警值：＜0.4MPa或＞0.6MPa</w:t>
      </w:r>
    </w:p>
    <w:p>
      <w:pPr>
        <w:snapToGrid w:val="0"/>
        <w:spacing w:line="360" w:lineRule="auto"/>
        <w:ind w:firstLine="482" w:firstLineChars="200"/>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w:t>
      </w:r>
      <w:r>
        <w:rPr>
          <w:rFonts w:hint="eastAsia" w:ascii="宋体" w:hAnsi="宋体" w:cs="宋体"/>
          <w:b/>
          <w:bCs/>
          <w:color w:val="000000" w:themeColor="text1"/>
          <w:sz w:val="24"/>
          <w:szCs w:val="24"/>
          <w:highlight w:val="none"/>
          <w:lang w:val="zh-CN"/>
          <w14:textFill>
            <w14:solidFill>
              <w14:schemeClr w14:val="tx1"/>
            </w14:solidFill>
          </w14:textFill>
        </w:rPr>
        <w:t>病房设备带及配套设施系统配置需求</w:t>
      </w:r>
    </w:p>
    <w:p>
      <w:pPr>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val="zh-CN"/>
          <w14:textFill>
            <w14:solidFill>
              <w14:schemeClr w14:val="tx1"/>
            </w14:solidFill>
          </w14:textFill>
        </w:rPr>
        <w:t>.1病房设备带材质为铝合金,规格宽度≥</w:t>
      </w:r>
      <w:r>
        <w:rPr>
          <w:rFonts w:hint="eastAsia" w:ascii="宋体" w:hAnsi="宋体" w:cs="宋体"/>
          <w:color w:val="000000" w:themeColor="text1"/>
          <w:sz w:val="24"/>
          <w:szCs w:val="24"/>
          <w:highlight w:val="none"/>
          <w14:textFill>
            <w14:solidFill>
              <w14:schemeClr w14:val="tx1"/>
            </w14:solidFill>
          </w14:textFill>
        </w:rPr>
        <w:t>20</w:t>
      </w:r>
      <w:r>
        <w:rPr>
          <w:rFonts w:hint="eastAsia" w:ascii="宋体" w:hAnsi="宋体" w:cs="宋体"/>
          <w:color w:val="000000" w:themeColor="text1"/>
          <w:sz w:val="24"/>
          <w:szCs w:val="24"/>
          <w:highlight w:val="none"/>
          <w:lang w:val="zh-CN"/>
          <w14:textFill>
            <w14:solidFill>
              <w14:schemeClr w14:val="tx1"/>
            </w14:solidFill>
          </w14:textFill>
        </w:rPr>
        <w:t>0mm，高度≥</w:t>
      </w: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val="zh-CN"/>
          <w14:textFill>
            <w14:solidFill>
              <w14:schemeClr w14:val="tx1"/>
            </w14:solidFill>
          </w14:textFill>
        </w:rPr>
        <w:t>5mm，</w:t>
      </w:r>
      <w:r>
        <w:rPr>
          <w:rFonts w:hint="eastAsia" w:ascii="宋体" w:hAnsi="宋体" w:cs="宋体"/>
          <w:color w:val="000000" w:themeColor="text1"/>
          <w:sz w:val="24"/>
          <w:szCs w:val="24"/>
          <w:highlight w:val="none"/>
          <w14:textFill>
            <w14:solidFill>
              <w14:schemeClr w14:val="tx1"/>
            </w14:solidFill>
          </w14:textFill>
        </w:rPr>
        <w:t>面板</w:t>
      </w:r>
      <w:r>
        <w:rPr>
          <w:rFonts w:hint="eastAsia" w:ascii="宋体" w:hAnsi="宋体" w:cs="宋体"/>
          <w:color w:val="000000" w:themeColor="text1"/>
          <w:sz w:val="24"/>
          <w:szCs w:val="24"/>
          <w:highlight w:val="none"/>
          <w:lang w:val="zh-CN"/>
          <w14:textFill>
            <w14:solidFill>
              <w14:schemeClr w14:val="tx1"/>
            </w14:solidFill>
          </w14:textFill>
        </w:rPr>
        <w:t>壁厚≥</w:t>
      </w:r>
      <w:r>
        <w:rPr>
          <w:rFonts w:hint="eastAsia"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lang w:val="zh-CN"/>
          <w14:textFill>
            <w14:solidFill>
              <w14:schemeClr w14:val="tx1"/>
            </w14:solidFill>
          </w14:textFill>
        </w:rPr>
        <w:t>mm；设备带内部结构必须具有强电、弱电、气体管道分槽安装功能。</w:t>
      </w:r>
    </w:p>
    <w:p>
      <w:pPr>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val="zh-CN"/>
          <w14:textFill>
            <w14:solidFill>
              <w14:schemeClr w14:val="tx1"/>
            </w14:solidFill>
          </w14:textFill>
        </w:rPr>
        <w:t>.2铝合金设备带表面采用喷塑，设备带上面板采用模块化设计，使安装维修更加方便，并具有良好的防腐和保洁效果。</w:t>
      </w:r>
    </w:p>
    <w:p>
      <w:pPr>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设备带上供氧支管设有维修阀。</w:t>
      </w:r>
    </w:p>
    <w:p>
      <w:pPr>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zh-CN"/>
          <w14:textFill>
            <w14:solidFill>
              <w14:schemeClr w14:val="tx1"/>
            </w14:solidFill>
          </w14:textFill>
        </w:rPr>
        <w:t>病房内设备带采用房间通长布置，设备带中心距地面1.4米。</w:t>
      </w:r>
    </w:p>
    <w:p>
      <w:pPr>
        <w:spacing w:line="360" w:lineRule="auto"/>
        <w:outlineLvl w:val="3"/>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6.8：</w:t>
      </w:r>
      <w:r>
        <w:rPr>
          <w:rFonts w:hint="eastAsia" w:ascii="宋体" w:hAnsi="宋体" w:cs="宋体"/>
          <w:color w:val="000000" w:themeColor="text1"/>
          <w:sz w:val="24"/>
          <w:szCs w:val="24"/>
          <w:highlight w:val="none"/>
          <w:lang w:val="zh-CN"/>
          <w14:textFill>
            <w14:solidFill>
              <w14:schemeClr w14:val="tx1"/>
            </w14:solidFill>
          </w14:textFill>
        </w:rPr>
        <w:t>气体终端：</w:t>
      </w:r>
    </w:p>
    <w:p>
      <w:pPr>
        <w:snapToGrid w:val="0"/>
        <w:spacing w:line="360" w:lineRule="auto"/>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1、★具有医疗器械生产许可证。</w:t>
      </w:r>
    </w:p>
    <w:p>
      <w:pPr>
        <w:snapToGrid w:val="0"/>
        <w:spacing w:line="360" w:lineRule="auto"/>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2、★产品经国家食品药品监督管理局机构检测中心进行YY0801,⒈2010项目检测，要求1）无论有无插入件插入终端的泄漏不应超过0.296mL/min（相当于 0.03kPa-L/min)；2）插入件插入终端，并受到一侧作用力时终端的泄漏不应超过0.296mL/min（相当于0.03kPa-L/min)。提供气体终端泄漏率第三方检测报告。</w:t>
      </w:r>
    </w:p>
    <w:p>
      <w:pPr>
        <w:snapToGrid w:val="0"/>
        <w:spacing w:line="360" w:lineRule="auto"/>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p>
    <w:p>
      <w:pPr>
        <w:snapToGrid w:val="0"/>
        <w:spacing w:line="360" w:lineRule="auto"/>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3、综合性能要求</w:t>
      </w:r>
    </w:p>
    <w:p>
      <w:pPr>
        <w:snapToGrid w:val="0"/>
        <w:spacing w:line="360" w:lineRule="auto"/>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3.1★对应用于所有气体的终端，与气体接触的非金属部件，包括密封材料和润滑剂（如果使用），其自燃温度应不低于160℃。</w:t>
      </w:r>
    </w:p>
    <w:p>
      <w:pPr>
        <w:snapToGrid w:val="0"/>
        <w:spacing w:line="360" w:lineRule="auto"/>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3.2★用于氧气、富氧空气、医用空气的终端，在承受1200kPa的进气压力5min后，应满足工作的要求。</w:t>
      </w:r>
    </w:p>
    <w:p>
      <w:pPr>
        <w:snapToGrid w:val="0"/>
        <w:spacing w:line="360" w:lineRule="auto"/>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3.3★终端底座与管道分配系统的连接应设计和制造成永久式的（如铜焊或焊接方式），或是气体专用性连接的（如通过不可互换的螺纹接头（NIST）方式，或是直径限位的安全系统（DISS)接头方式）。该连接应符合ISO7396-1。</w:t>
      </w:r>
    </w:p>
    <w:p>
      <w:pPr>
        <w:snapToGrid w:val="0"/>
        <w:spacing w:line="360" w:lineRule="auto"/>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3.4★终端插入和拔出插座100000次试验后，插座应保持气体专用性。</w:t>
      </w:r>
    </w:p>
    <w:p>
      <w:pPr>
        <w:snapToGrid w:val="0"/>
        <w:spacing w:line="360" w:lineRule="auto"/>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3.5★终端标称分配压力： 试验压力320kPa，流量40L/min情况下，通过终端的最大压降15kPa；试验压力320kPa，流量200L/min情况下通过终端的最大压降70kPa；试验压力560kPa，流量350L/min情况下，通过终端的最大压降70kPa；真空试验压力40kPa，流量25L/min情况下，通过终端的最大压降15kPa。</w:t>
      </w:r>
    </w:p>
    <w:p>
      <w:pPr>
        <w:snapToGrid w:val="0"/>
        <w:spacing w:line="360" w:lineRule="auto"/>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3.6★终端应能承受一个平稳的不小于500N的轴向拉伸力，释放所有锁定措施时，从终端断开插入件所需要的力应不大于100N。用于所有用途的终端应清洁，以满足ISO 15001的要求。</w:t>
      </w:r>
    </w:p>
    <w:p>
      <w:pPr>
        <w:snapToGrid w:val="0"/>
        <w:spacing w:line="360" w:lineRule="auto"/>
        <w:ind w:firstLine="480" w:firstLineChars="200"/>
        <w:rPr>
          <w:rFonts w:hint="eastAsia"/>
          <w:bCs/>
          <w:color w:val="000000" w:themeColor="text1"/>
          <w:sz w:val="21"/>
          <w:szCs w:val="21"/>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3.7★用于真空的终端，在真空供应10KPa-60KPa的绝对压力范围内应能工作并满足要求，在其底座承受500Kpa试验压力时，不应产生危害。</w:t>
      </w:r>
    </w:p>
    <w:p>
      <w:pPr>
        <w:snapToGrid w:val="0"/>
        <w:spacing w:line="360" w:lineRule="auto"/>
        <w:ind w:firstLine="482" w:firstLineChars="200"/>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val="zh-CN"/>
          <w14:textFill>
            <w14:solidFill>
              <w14:schemeClr w14:val="tx1"/>
            </w14:solidFill>
          </w14:textFill>
        </w:rPr>
        <w:t>）以上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条款需提供</w:t>
      </w:r>
      <w:r>
        <w:rPr>
          <w:rFonts w:hint="eastAsia" w:ascii="宋体" w:hAnsi="宋体" w:eastAsia="宋体" w:cs="宋体"/>
          <w:b/>
          <w:bCs/>
          <w:color w:val="000000" w:themeColor="text1"/>
          <w:sz w:val="24"/>
          <w:szCs w:val="24"/>
          <w:highlight w:val="none"/>
          <w:lang w:val="zh-CN"/>
          <w14:textFill>
            <w14:solidFill>
              <w14:schemeClr w14:val="tx1"/>
            </w14:solidFill>
          </w14:textFill>
        </w:rPr>
        <w:t>国家认可的第三方检测</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机构</w:t>
      </w:r>
      <w:bookmarkStart w:id="87" w:name="_Hlk74815812"/>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出具的</w:t>
      </w:r>
      <w:r>
        <w:rPr>
          <w:rFonts w:hint="eastAsia" w:ascii="宋体" w:hAnsi="宋体" w:eastAsia="宋体" w:cs="宋体"/>
          <w:b/>
          <w:bCs/>
          <w:color w:val="000000" w:themeColor="text1"/>
          <w:sz w:val="24"/>
          <w:szCs w:val="24"/>
          <w:highlight w:val="none"/>
          <w:lang w:val="zh-CN"/>
          <w14:textFill>
            <w14:solidFill>
              <w14:schemeClr w14:val="tx1"/>
            </w14:solidFill>
          </w14:textFill>
        </w:rPr>
        <w:t>检测报告</w:t>
      </w:r>
      <w:bookmarkEnd w:id="87"/>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并加盖生产厂商公章</w:t>
      </w:r>
      <w:r>
        <w:rPr>
          <w:rFonts w:hint="eastAsia" w:ascii="宋体" w:hAnsi="宋体" w:eastAsia="宋体" w:cs="宋体"/>
          <w:b/>
          <w:bCs/>
          <w:color w:val="000000" w:themeColor="text1"/>
          <w:sz w:val="24"/>
          <w:szCs w:val="24"/>
          <w:highlight w:val="none"/>
          <w:lang w:val="zh-CN"/>
          <w14:textFill>
            <w14:solidFill>
              <w14:schemeClr w14:val="tx1"/>
            </w14:solidFill>
          </w14:textFill>
        </w:rPr>
        <w:t>。</w:t>
      </w:r>
    </w:p>
    <w:p>
      <w:pPr>
        <w:snapToGrid w:val="0"/>
        <w:spacing w:line="360" w:lineRule="auto"/>
        <w:ind w:firstLine="482" w:firstLineChars="200"/>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提供该产品制造商售后服务承诺书。</w:t>
      </w:r>
    </w:p>
    <w:p>
      <w:pPr>
        <w:snapToGrid w:val="0"/>
        <w:spacing w:line="360" w:lineRule="auto"/>
        <w:ind w:firstLine="480" w:firstLineChars="200"/>
        <w:rPr>
          <w:bCs/>
          <w:color w:val="000000" w:themeColor="text1"/>
          <w:sz w:val="21"/>
          <w:szCs w:val="21"/>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4、★产品具有第三方抗菌检测报告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并加盖生产厂商公章</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检测报告内容需包含白色念珠菌、大肠杆菌、金黄色葡萄球菌。</w:t>
      </w:r>
    </w:p>
    <w:p>
      <w:pPr>
        <w:snapToGrid w:val="0"/>
        <w:spacing w:line="360" w:lineRule="auto"/>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5、★产品具有产品责任险，提供保单证明。</w:t>
      </w:r>
    </w:p>
    <w:p>
      <w:pPr>
        <w:snapToGrid w:val="0"/>
        <w:spacing w:line="360" w:lineRule="auto"/>
        <w:ind w:firstLine="420" w:firstLineChars="200"/>
        <w:rPr>
          <w:rFonts w:hint="eastAsia" w:ascii="宋体" w:hAnsi="宋体" w:cs="宋体"/>
          <w:color w:val="000000" w:themeColor="text1"/>
          <w:sz w:val="21"/>
          <w:szCs w:val="21"/>
          <w:highlight w:val="none"/>
          <w:lang w:val="zh-CN"/>
          <w14:textFill>
            <w14:solidFill>
              <w14:schemeClr w14:val="tx1"/>
            </w14:solidFill>
          </w14:textFill>
        </w:rPr>
      </w:pPr>
    </w:p>
    <w:p>
      <w:pPr>
        <w:snapToGrid w:val="0"/>
        <w:spacing w:line="360" w:lineRule="auto"/>
        <w:rPr>
          <w:rFonts w:ascii="宋体" w:hAnsi="宋体" w:eastAsia="方正书宋简体" w:cs="宋体"/>
          <w:color w:val="000000" w:themeColor="text1"/>
          <w:sz w:val="21"/>
          <w:szCs w:val="21"/>
          <w:highlight w:val="none"/>
          <w14:textFill>
            <w14:solidFill>
              <w14:schemeClr w14:val="tx1"/>
            </w14:solidFill>
          </w14:textFill>
        </w:rPr>
      </w:pPr>
    </w:p>
    <w:p>
      <w:pPr>
        <w:snapToGrid w:val="0"/>
        <w:spacing w:line="360" w:lineRule="auto"/>
        <w:rPr>
          <w:rFonts w:ascii="宋体" w:hAnsi="宋体" w:eastAsia="方正书宋简体" w:cs="宋体"/>
          <w:color w:val="000000" w:themeColor="text1"/>
          <w:sz w:val="21"/>
          <w:szCs w:val="21"/>
          <w:highlight w:val="none"/>
          <w14:textFill>
            <w14:solidFill>
              <w14:schemeClr w14:val="tx1"/>
            </w14:solidFill>
          </w14:textFill>
        </w:rPr>
      </w:pPr>
    </w:p>
    <w:p>
      <w:pPr>
        <w:snapToGrid w:val="0"/>
        <w:spacing w:line="360" w:lineRule="auto"/>
        <w:rPr>
          <w:rFonts w:ascii="宋体" w:hAnsi="宋体" w:eastAsia="方正书宋简体" w:cs="宋体"/>
          <w:color w:val="000000" w:themeColor="text1"/>
          <w:sz w:val="21"/>
          <w:szCs w:val="21"/>
          <w:highlight w:val="none"/>
          <w14:textFill>
            <w14:solidFill>
              <w14:schemeClr w14:val="tx1"/>
            </w14:solidFill>
          </w14:textFill>
        </w:rPr>
      </w:pPr>
    </w:p>
    <w:p>
      <w:pPr>
        <w:snapToGrid w:val="0"/>
        <w:spacing w:line="360" w:lineRule="auto"/>
        <w:rPr>
          <w:rFonts w:ascii="宋体" w:hAnsi="宋体" w:eastAsia="方正书宋简体" w:cs="宋体"/>
          <w:color w:val="000000" w:themeColor="text1"/>
          <w:sz w:val="21"/>
          <w:szCs w:val="21"/>
          <w:highlight w:val="none"/>
          <w14:textFill>
            <w14:solidFill>
              <w14:schemeClr w14:val="tx1"/>
            </w14:solidFill>
          </w14:textFill>
        </w:rPr>
      </w:pPr>
    </w:p>
    <w:p>
      <w:pPr>
        <w:snapToGrid w:val="0"/>
        <w:spacing w:line="360" w:lineRule="auto"/>
        <w:rPr>
          <w:rFonts w:ascii="宋体" w:hAnsi="宋体" w:eastAsia="方正书宋简体" w:cs="宋体"/>
          <w:color w:val="000000" w:themeColor="text1"/>
          <w:sz w:val="21"/>
          <w:szCs w:val="21"/>
          <w:highlight w:val="none"/>
          <w14:textFill>
            <w14:solidFill>
              <w14:schemeClr w14:val="tx1"/>
            </w14:solidFill>
          </w14:textFill>
        </w:rPr>
      </w:pPr>
    </w:p>
    <w:p>
      <w:pPr>
        <w:snapToGrid w:val="0"/>
        <w:spacing w:line="317" w:lineRule="auto"/>
        <w:jc w:val="center"/>
        <w:rPr>
          <w:rFonts w:ascii="宋体" w:hAnsi="宋体" w:eastAsia="方正书宋简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缙云县第二人民医院医用气体工程量清单</w:t>
      </w:r>
    </w:p>
    <w:tbl>
      <w:tblPr>
        <w:tblStyle w:val="24"/>
        <w:tblW w:w="9543" w:type="dxa"/>
        <w:jc w:val="center"/>
        <w:tblLayout w:type="fixed"/>
        <w:tblCellMar>
          <w:top w:w="0" w:type="dxa"/>
          <w:left w:w="108" w:type="dxa"/>
          <w:bottom w:w="0" w:type="dxa"/>
          <w:right w:w="108" w:type="dxa"/>
        </w:tblCellMar>
      </w:tblPr>
      <w:tblGrid>
        <w:gridCol w:w="757"/>
        <w:gridCol w:w="1449"/>
        <w:gridCol w:w="5121"/>
        <w:gridCol w:w="729"/>
        <w:gridCol w:w="675"/>
        <w:gridCol w:w="812"/>
      </w:tblGrid>
      <w:tr>
        <w:tblPrEx>
          <w:tblCellMar>
            <w:top w:w="0" w:type="dxa"/>
            <w:left w:w="108" w:type="dxa"/>
            <w:bottom w:w="0" w:type="dxa"/>
            <w:right w:w="108" w:type="dxa"/>
          </w:tblCellMar>
        </w:tblPrEx>
        <w:trPr>
          <w:trHeight w:val="454"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名称</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规格型号</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单位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0"/>
                <w:szCs w:val="20"/>
                <w:highlight w:val="none"/>
                <w:lang w:val="en-US" w:eastAsia="zh-CN"/>
                <w14:textFill>
                  <w14:solidFill>
                    <w14:schemeClr w14:val="tx1"/>
                  </w14:solidFill>
                </w14:textFill>
              </w:rPr>
            </w:pPr>
            <w:r>
              <w:rPr>
                <w:rFonts w:hint="eastAsia" w:ascii="宋体" w:hAnsi="宋体" w:cs="宋体"/>
                <w:b/>
                <w:bCs/>
                <w:color w:val="000000" w:themeColor="text1"/>
                <w:sz w:val="20"/>
                <w:szCs w:val="20"/>
                <w:highlight w:val="none"/>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454" w:hRule="atLeast"/>
          <w:jc w:val="center"/>
        </w:trPr>
        <w:tc>
          <w:tcPr>
            <w:tcW w:w="95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一、医用中心供氧系统</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(一)</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中心液氧站</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立式低温液氧储罐</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[项目特征]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1.名称：低温液氧贮槽(立式)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2.规格型号、工作压力：V=5m3，0.8MPa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3.输出氧气纯度：＞99.5%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4.压力容器类别：Ⅱ类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5.内筒介质：液氧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6.放置方式：立式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7.使用寿命≧20年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空温式汽化器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[项目特征]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1.名称：温空式汽化器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2.规格型号、工作压力：输出流量≥150Nm3/h;</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3.型式：详见设计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4.适用介质：液氧、气氧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氧气调压阀组</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[项目特征]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1.名称：氧气减压装置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2.规格型号、输出流量≥150Nm3/h，大流量双回路结构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3.特性：详见设计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4.计具有减压功能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5.输出压力：0.5MPa-0.8MPa(可调)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6.适用介质：氧气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分（集）气缸</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[项目特征]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1.名称:氧气分气缸</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2.规格型号：2进5出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3.接口:满足设计和使用要求配套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4.材质：不锈钢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5.含配套阀门、压力表、安全阀、排水阀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1.本体安装，成套安装并验收合格的全部工作内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低温截止阀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[项目特征]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1.名称:低温截止阀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1.本体安装，成套安装并验收合格的全部工作内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站内医用无缝不锈钢管（含管件）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2.规格:Φ25×2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(二)</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氧气汇流排间</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氧气汇流排</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1.名称：气体汇流排，介质-氧气；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2.规格型号：10+10瓶组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3.工作方式：全自动切换汇流排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4.技术参数：出口流量：≥50m3，输出压力：0.6~0.8MPa（可调）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5.减压切换装置要求：全自动切换，确保切换性能可靠、切换精度高、切换压力为0.3-0.6MPa。将15MPa的高压减压至0.8MPa的低压输出，减压器采用流量大、压力稳定性好的阀门产品，自带压力报警装置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6.医疗器械分类：Ⅱ类</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自动切换装置</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1.名称：全自动切换柜-氧气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2.技术参数：出口流量：≥50m3，输出压力：0.8MPa（可调）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3.减压切换装置要求：全自动切换，确保切换性能可靠、切换精度高、切换压力为0.3-0.6MPa。将15MPa的高压减压至0.8MPa的低压输出，减压器采用流量大、压力稳定性好的阀门产品，自带压力报警装置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医用脱脂无缝紫铜管（含管件）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1.材质:紫铜管TP2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2.规格:Φ28×1.2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3.焊接方法:硬钎焊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(三)</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sz w:val="20"/>
                <w:szCs w:val="20"/>
                <w:highlight w:val="none"/>
                <w14:textFill>
                  <w14:solidFill>
                    <w14:schemeClr w14:val="tx1"/>
                  </w14:solidFill>
                </w14:textFill>
              </w:rPr>
              <w:t>氧气管路及终端部分</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压力监视报警箱</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主要技术参数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1.报警压力（正压） ＜0.2Mpa或＞0.6Mpa 报警压力可调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2.报警压力（负压 ＞-0.087Mpa或＜-0.04Mpa 报警压力可调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3.报警消除方式 手动操作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4.报警方式 声、光同时报警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5.其他 数字显示压力、带R485接口</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6.监测气体路数 二气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压力监视报警箱</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主要技术参数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1.报警压力（正压） ＜0.2Mpa或＞0.6Mpa 报警压力可调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2.报警压力（负压 ＞-0.087Mpa或＜-0.04Mpa 报警压力可调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3.报警消除方式 手动操作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4.报警方式 声、光同时报警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5.其他 数字显示压力、带R485接口</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6.监测气体路数 三气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压力监视报警箱</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主要技术参数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1.报警压力（正压） ＜0.2Mpa或＞0.6Mpa 报警压力可调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2.报警压力（负压 ＞-0.087Mpa或＜-0.04Mpa 报警压力可调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3.报警消除方式 手动操作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4.报警方式 声、光同时报警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5.其他 数字显示压力、带R485接口</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6.监测气体路数 五气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氧气流量监测单元</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 工作压力 0--1.0MPa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 精度等级 ±2%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 显示方式 LED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 工作环境温度 -20～+60℃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 电源 ～220V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 始动流量 最低可检测500:1的微小测量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 其他 具有RS485通讯模块，便于集中控制和远程传输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8.流量：12m3/h</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氧气二级减压箱</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 最高工作压力 0.8MPa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 输出压力 0.20～0.8Mpa（可调）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 额定流量 24 Nm3/h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 特性 两路设计，（一路稳压，一路阀门旁通）不停气检修 箱体圆弧防撞设计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铝合金装饰罩</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1.材质:优质铝合金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2.规格:50*30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3.表面喷涂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医用脱脂无缝紫铜管（含管件）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1.材质:紫铜管TP2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2.规格:Φ28×1.2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3.焊接方法:硬钎焊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医用脱脂无缝紫铜管（含管件）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1.材质:紫铜管TP2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2.规格:Φ22×1.2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3.焊接方法:硬钎焊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医用脱脂无缝紫铜管（含管件）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1.材质:紫铜管TP2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2.规格:Φ15×1.0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3.焊接方法:硬钎焊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医用脱脂无缝紫铜管（含管件）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1.材质:紫铜管TP2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2.规格:Φ12×1.0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3.焊接方法:硬钎焊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医用脱脂无缝紫铜管（含管件）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1.材质:紫铜管TP2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2.规格:Φ8×1</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3.焊接方法:硬钎焊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2579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铜截止阀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铜截止阀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2.型号、规格:DN20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铜截止阀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2.型号、规格:DN15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铜截止阀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2.型号、规格:DN8</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镀锌钢套管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1.名称:穿墙套管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2.型号、规格:DN40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3.含水钻开孔、防火泥封堵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镀锌钢套管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1.名称:穿墙套管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3.含水钻开孔、防火泥封堵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PVC套管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1.名称:穿墙套管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3.含水钻开孔、防火泥封堵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管道支架制作与安装</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1.名称:管路支吊架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2.型号、规格:3#角钢+吊筋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3.含卡箍、绝缘垫</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5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sz w:val="20"/>
                <w:szCs w:val="20"/>
                <w:highlight w:val="none"/>
                <w14:textFill>
                  <w14:solidFill>
                    <w14:schemeClr w14:val="tx1"/>
                  </w14:solidFill>
                </w14:textFill>
              </w:rPr>
              <w:t>二、中心负压吸引系统</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(一)</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sz w:val="20"/>
                <w:szCs w:val="20"/>
                <w:highlight w:val="none"/>
                <w14:textFill>
                  <w14:solidFill>
                    <w14:schemeClr w14:val="tx1"/>
                  </w14:solidFill>
                </w14:textFill>
              </w:rPr>
              <w:t>中心吸引站</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医用真空一体机组</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1.名称:一体撬装式负压吸引机组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2.配置:油润旋片泵3台，单台抽气量100m3/h、单机功率2.2KW*3台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3.设备包含连接管道、阀门、细菌过滤器、电控柜、压力表等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4.控制方式：PLC控制柜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5.含基座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集污罐</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1.产品名称：集污罐、介质：真空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2.规格型号：≧0.1m3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3.材质：碳钢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4.含排污阀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真空罐</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1.名称：储气罐、介质：真空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2.规格型号：2m3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3.材质：碳钢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4.含压力表、排污阀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负压分气缸</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1.产品名称：负压分汽缸</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2.规格型号：5进1吸，压力-0.1.0MPa</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3.材质：碳钢，含压力表、排水阀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2.规格:Φ108×3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UPVC管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1.材质：UPVC含配件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2.规格：DN150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3.安装方式：胶粘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(二)</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sz w:val="20"/>
                <w:szCs w:val="20"/>
                <w:highlight w:val="none"/>
                <w14:textFill>
                  <w14:solidFill>
                    <w14:schemeClr w14:val="tx1"/>
                  </w14:solidFill>
                </w14:textFill>
              </w:rPr>
              <w:t>吸引管路及终端部分</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2.规格:Φ89×3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2.规格:Φ76×3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2.规格:Φ32×2.0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2.规格:Φ57×2.5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2.规格:Φ45×2.5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2.规格:Φ32×2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医用脱脂无缝紫铜管（含管件）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1.材质:紫铜管TP2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2.规格:Φ10×1</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3.焊接方法:硬钎焊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2578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医用真空专用球阀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1.名称:三片式焊接球阀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2.型号、规格:DN65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医用真空专用球阀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1.名称:三片式焊接球阀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2.型号、规格:DN50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医用真空专用球阀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1.名称:三片式焊接球阀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镀锌钢套管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1.名称:穿墙套管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2.型号、规格:DN125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3.含水钻开孔、防火泥封堵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镀锌钢套管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1.名称:穿墙套管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2.型号、规格:DN100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3.含水钻开孔、防火泥封堵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5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sz w:val="20"/>
                <w:szCs w:val="20"/>
                <w:highlight w:val="none"/>
                <w14:textFill>
                  <w14:solidFill>
                    <w14:schemeClr w14:val="tx1"/>
                  </w14:solidFill>
                </w14:textFill>
              </w:rPr>
              <w:t>三、中心压缩空气系统</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(一)</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sz w:val="20"/>
                <w:szCs w:val="20"/>
                <w:highlight w:val="none"/>
                <w14:textFill>
                  <w14:solidFill>
                    <w14:schemeClr w14:val="tx1"/>
                  </w14:solidFill>
                </w14:textFill>
              </w:rPr>
              <w:t>中心压缩空气站</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无油涡旋空压机</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项目特征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1.名称：无油涡旋空压机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2.规格：功率11KW，排气量为1.06m³/min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3.最大工作压力为10bar；</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吸附式式干燥机</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1.压力露点-40℃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2.排气量为1.6m³/min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空气贮气罐</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1.名称：压缩空气储罐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2.有效容积：2m³</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3.工作压力：1.0MPa</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4.材质：304不锈钢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主管过滤器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1.名称：空气过滤器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2、处理量：≧3.6m³/min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3.可滤掉3微米以上的颗粒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带前置过滤器的微雾分离器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1.名称：空气过滤器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2、处理量：≧3.6m³/min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3.可滤掉0.01微米以上的颗粒以及水雾和油雾，残油份为0.1mg/m3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超微油雾分离器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1.名称：空气过滤器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2.处理量：≧3.6m³/min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3.可滤掉0.01微米以上的颗粒以及水雾和油雾，残油份为0.1mg/m3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活性炭过滤器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1.名称：空气过滤器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2.处理量：≧3.6m³/min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3.可滤掉0.01微米以上的颗粒以及水雾和油雾，残油份为0.004mg/m3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电接点压力表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1.名称：电接点压力表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2.规格型号：Y-100/1.6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3.含表接头、缓冲环、垫圈等辅料</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电子排水器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1.名称：电子排水器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2、规格型号：MIC-A1/2" 16BAR</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空气控制柜</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1.智能联动电器控制柜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2.单台11kw·控2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安全阀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1.名称:安全排放阀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2.型号、规格:DN15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排水阀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1.名称:黄铜排水阀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2.型号、规格:DN15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单向阀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1.名称:黄铜单向阀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2.型号、规格:DN32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2.型号、规格:DN32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2.型号、规格:DN40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2.型号、规格:DN50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中心压力监视报警箱</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主要技术参数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  报警压力（正压） ＜0.2Mpa或＞0.6Mpa 报警压力可调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2.报警消除方式 手动操作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3.报警方式 声、光同时报警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4.其他 数字显示压力、带R485接口</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5.监测气体路数2气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空气分气缸</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1.产品名称：空气分汽缸</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2.规格型号：1进5出，压力1.0MPa</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3.材质：不锈钢，含压力表、排水阀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2.规格:Φ32×2.0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2.规格:Φ42×2.5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镀锌钢管（水管）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1.材质:热镀锌管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2.规格:DN15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电力电缆</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1.名称：动力电缆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2.规格型号：WDZ-YJY-3×10＋2×6</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3.安装方式：桥架、套管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5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sz w:val="20"/>
                <w:szCs w:val="20"/>
                <w:highlight w:val="none"/>
                <w14:textFill>
                  <w14:solidFill>
                    <w14:schemeClr w14:val="tx1"/>
                  </w14:solidFill>
                </w14:textFill>
              </w:rPr>
              <w:t>(二)压缩空气管路及终端部分</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2.规格:Φ32×2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2.规格:Φ25×2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2.规格:Φ18×2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2.规格:Φ16×2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医用脱脂无缝紫铜管（含管件）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1.材质:紫铜管TP2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2.规格:Φ8×1</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3.焊接方法:硬钎焊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2.型号、规格:DN20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2.型号、规格:DN15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2.型号、规格:DN8</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镀锌钢套管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1.名称:穿墙套管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2.型号、规格:DN40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3.含水钻开孔、防火泥封堵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PVC套管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1.名称:穿墙套管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3.含水钻开孔、防火泥封堵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四、</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sz w:val="20"/>
                <w:szCs w:val="20"/>
                <w:highlight w:val="none"/>
                <w14:textFill>
                  <w14:solidFill>
                    <w14:schemeClr w14:val="tx1"/>
                  </w14:solidFill>
                </w14:textFill>
              </w:rPr>
              <w:t>中心供应室压缩空气系统</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b/>
                <w:bCs/>
                <w:color w:val="000000" w:themeColor="text1"/>
                <w:kern w:val="0"/>
                <w:sz w:val="20"/>
                <w:szCs w:val="20"/>
                <w:highlight w:val="none"/>
                <w:lang w:eastAsia="zh-CN" w:bidi="ar"/>
                <w14:textFill>
                  <w14:solidFill>
                    <w14:schemeClr w14:val="tx1"/>
                  </w14:solidFill>
                </w14:textFill>
              </w:rPr>
            </w:pP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一</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sz w:val="20"/>
                <w:szCs w:val="20"/>
                <w:highlight w:val="none"/>
                <w14:textFill>
                  <w14:solidFill>
                    <w14:schemeClr w14:val="tx1"/>
                  </w14:solidFill>
                </w14:textFill>
              </w:rPr>
              <w:t>中心供应室压缩空气站</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无油涡旋空压机</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1.名称：无油涡旋空压机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2.单机功率2.2KW，排气量为0.21m³/min，最大工作压力为10bar</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无热吸附式干燥机</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1.名称：吸附式干燥机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2.主要参数：压力露点-40℃，排气量为0.7m³/min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不锈钢贮气罐</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1.名称：压缩空气储罐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2.有效容积：1m³</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3.工作压力：1.0MPa</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4.材质：304不锈钢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主管过滤器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1.名称：空气过滤器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2、处理量：≧0.7m³/min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3.可滤掉3微米以上的颗粒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带前置过滤器的微雾分离器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1.名称：空气过滤器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2、处理量：≧0.7m³/min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3.可滤掉0.01微米以上的颗粒以及水雾和油雾，残油份为0.1mg/m3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超微油雾分离器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1.名称：空气过滤器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2.处理量：≧0.7m³/min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3.可滤掉0.01微米以上的颗粒以及水雾和油雾，残油份为0.1mg/m3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活性炭过滤器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1.名称：空气过滤器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2.处理量：≧0.7m³/min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3.可滤掉0.01微米以上的颗粒以及水雾和油雾，残油份为0.004mg/m3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电接点压力表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1.名称：电接点压力表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2.规格型号：Y-100/1.6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3.含表接头、缓冲环、垫圈等辅料</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电子排水器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1.名称：电子排水器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2、规格型号：MIC-A1/2" 16BAR</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空气控制柜</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1.电器控制柜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2.单台5.9kw·控2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安全阀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1.名称:安全排放阀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2.型号、规格:DN15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排水阀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1.名称:黄铜排水阀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2.型号、规格:DN15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单向阀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1.名称:黄铜单向阀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1.名称:黄铜截止阀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2.型号、规格:DN25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中心压力监视报警箱</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主要技术参数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1.报警压力（正压） ＜0.2Mpa或＞0.6Mpa 报警压力可调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2.报警消除方式 手动操作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3.报警方式 声、光同时报警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4.其他 数字显示压力、带R485接口</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2.规格:Φ32×2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镀锌钢管（水管）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1.材质:热镀锌管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2.规格:DN15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eastAsia="zh-CN" w:bidi="ar"/>
                <w14:textFill>
                  <w14:solidFill>
                    <w14:schemeClr w14:val="tx1"/>
                  </w14:solidFill>
                </w14:textFill>
              </w:rPr>
              <w:t>（</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二</w:t>
            </w:r>
            <w:r>
              <w:rPr>
                <w:rFonts w:hint="eastAsia" w:ascii="宋体" w:hAnsi="宋体" w:cs="宋体"/>
                <w:color w:val="000000" w:themeColor="text1"/>
                <w:kern w:val="0"/>
                <w:sz w:val="20"/>
                <w:szCs w:val="20"/>
                <w:highlight w:val="none"/>
                <w:lang w:eastAsia="zh-CN" w:bidi="ar"/>
                <w14:textFill>
                  <w14:solidFill>
                    <w14:schemeClr w14:val="tx1"/>
                  </w14:solidFill>
                </w14:textFill>
              </w:rPr>
              <w:t>）</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中心供应室压缩空气管路及终端部分</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2.规格:Φ25×2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医用无缝不锈钢管（含管件）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1.材质:06Cr19Ni10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2.规格:Φ10×1</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3.焊接方法:氩弧焊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4.试验方式：按照规范进行压力与气密性试验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5.处理方式：酸洗,脱脂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铜球阀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1.名称:黄铜球阀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2.型号、规格:DN8</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镀锌钢套管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1.名称:穿墙套管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2.型号、规格:DN32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3.含水钻开孔、防火泥封堵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五、</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sz w:val="20"/>
                <w:szCs w:val="20"/>
                <w:highlight w:val="none"/>
                <w14:textFill>
                  <w14:solidFill>
                    <w14:schemeClr w14:val="tx1"/>
                  </w14:solidFill>
                </w14:textFill>
              </w:rPr>
              <w:t>终端设备带、电源系统</w:t>
            </w: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氧气终端</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1.名称:医气终端-氧气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2.规格:德标</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3.底座自带维修阀、拆卸维修方便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4.具有插拔5万次以上检测报告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5.采用翻盖式防尘帽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482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负压终端</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1.名称:医气终端-吸气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2.规格:德标</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3.底座自带维修阀、拆卸维修方便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4.具有插拔5万次以上检测报告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476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空气终端</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1.名称:医气终端-压缩空气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2.规格:德标</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3.底座自带维修阀、拆卸维修方便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4.具有插拔5万次以上检测报告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5.采用翻盖式防尘帽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氧气维修阀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1.名称:不锈钢针型阀-氧气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2.型号、规格:DG4</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空气维修阀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1.名称:不锈钢针型阀-空气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2.型号、规格:DG4</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3.含配套辅材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治疗设备带</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1.名称：综合医疗带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2.材质：优质铝合金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3.规格型号：宽度≧200高度≧50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4.三腔隔离、模块化组合</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床头灯</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1.名称：床头照明装置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2.规格型号：LED/T5白光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3.安装方式：嵌入式安装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4.含支架等附件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灯罩</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与医疗带配套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床头灯开关</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1.名称：床头照明开关</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2.规格型号：86型单开单控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3.安装方式：嵌入式安装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4.含支架等附件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电源插座</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1.名称：电源插座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2.规格型号：86型5孔10A</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3.安装方式：嵌入式安装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4.含支架等附件</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558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漏电保护器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1.名称：带漏电保护空气开关</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2.规格型号：220V-20A</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3.安装方式：嵌入式安装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4.含支架等附件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呼叫开孔</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根据提供样品、不含特殊尺寸摸具费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设备带内电源线</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1.名称：动力电源线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2.规格型号：BV2.5mm2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3.安装方式：管内穿线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4.含附件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5462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灯线</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1.名称：照明电源线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2.规格型号：RVV2*1mm2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3.安装方式：管内穿线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4.含附件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PVC套管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1.名称:设备带内电线保护套管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2.型号、规格:Φ16</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3.接头附件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1.成套安装并验收合格的全部工作内容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2.满足设计、施工验收规范及建设方技术标准要求，包括设备本身及技术要求配套的全部内容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2276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p>
        </w:tc>
      </w:tr>
    </w:tbl>
    <w:p>
      <w:pPr>
        <w:snapToGrid w:val="0"/>
        <w:spacing w:line="360" w:lineRule="auto"/>
        <w:ind w:left="120" w:leftChars="57" w:firstLine="361" w:firstLineChars="150"/>
        <w:rPr>
          <w:rFonts w:hint="eastAsia" w:cs="宋体" w:asciiTheme="minorEastAsia" w:hAnsiTheme="minorEastAsia" w:eastAsiaTheme="minorEastAsia"/>
          <w:b/>
          <w:bCs/>
          <w:color w:val="000000" w:themeColor="text1"/>
          <w:sz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widowControl/>
        <w:numPr>
          <w:ilvl w:val="0"/>
          <w:numId w:val="7"/>
        </w:numPr>
        <w:spacing w:line="360" w:lineRule="auto"/>
        <w:jc w:val="left"/>
        <w:outlineLvl w:val="2"/>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参考品牌</w:t>
      </w:r>
    </w:p>
    <w:tbl>
      <w:tblPr>
        <w:tblStyle w:val="24"/>
        <w:tblW w:w="954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531"/>
        <w:gridCol w:w="5038"/>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15"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序号</w:t>
            </w:r>
          </w:p>
        </w:tc>
        <w:tc>
          <w:tcPr>
            <w:tcW w:w="2531"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设备材料名称</w:t>
            </w:r>
          </w:p>
        </w:tc>
        <w:tc>
          <w:tcPr>
            <w:tcW w:w="503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推荐品牌参照或相当于及以上品牌</w:t>
            </w:r>
          </w:p>
        </w:tc>
        <w:tc>
          <w:tcPr>
            <w:tcW w:w="95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vAlign w:val="center"/>
          </w:tcPr>
          <w:p>
            <w:pPr>
              <w:pStyle w:val="92"/>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2531" w:type="dxa"/>
            <w:vAlign w:val="center"/>
          </w:tcPr>
          <w:p>
            <w:pPr>
              <w:pStyle w:val="92"/>
              <w:tabs>
                <w:tab w:val="left" w:pos="658"/>
              </w:tabs>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气体终端</w:t>
            </w:r>
          </w:p>
        </w:tc>
        <w:tc>
          <w:tcPr>
            <w:tcW w:w="5038" w:type="dxa"/>
            <w:vAlign w:val="center"/>
          </w:tcPr>
          <w:p>
            <w:pPr>
              <w:pStyle w:val="92"/>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德尔格 、捷锐、必康美德</w:t>
            </w:r>
          </w:p>
        </w:tc>
        <w:tc>
          <w:tcPr>
            <w:tcW w:w="95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vAlign w:val="center"/>
          </w:tcPr>
          <w:p>
            <w:pPr>
              <w:pStyle w:val="92"/>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p>
        </w:tc>
        <w:tc>
          <w:tcPr>
            <w:tcW w:w="2531" w:type="dxa"/>
            <w:vAlign w:val="center"/>
          </w:tcPr>
          <w:p>
            <w:pPr>
              <w:pStyle w:val="92"/>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空压机</w:t>
            </w:r>
          </w:p>
        </w:tc>
        <w:tc>
          <w:tcPr>
            <w:tcW w:w="5038" w:type="dxa"/>
            <w:vAlign w:val="center"/>
          </w:tcPr>
          <w:p>
            <w:pPr>
              <w:pStyle w:val="92"/>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阿特拉斯 、英格索兰 、必康美德</w:t>
            </w:r>
          </w:p>
        </w:tc>
        <w:tc>
          <w:tcPr>
            <w:tcW w:w="95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vAlign w:val="center"/>
          </w:tcPr>
          <w:p>
            <w:pPr>
              <w:pStyle w:val="92"/>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2531" w:type="dxa"/>
            <w:vAlign w:val="center"/>
          </w:tcPr>
          <w:p>
            <w:pPr>
              <w:pStyle w:val="92"/>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真空泵</w:t>
            </w:r>
          </w:p>
        </w:tc>
        <w:tc>
          <w:tcPr>
            <w:tcW w:w="5038" w:type="dxa"/>
            <w:vAlign w:val="center"/>
          </w:tcPr>
          <w:p>
            <w:pPr>
              <w:pStyle w:val="92"/>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蓝德华燕、里其乐、汉起</w:t>
            </w:r>
          </w:p>
        </w:tc>
        <w:tc>
          <w:tcPr>
            <w:tcW w:w="95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vAlign w:val="center"/>
          </w:tcPr>
          <w:p>
            <w:pPr>
              <w:pStyle w:val="92"/>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2531" w:type="dxa"/>
            <w:vAlign w:val="center"/>
          </w:tcPr>
          <w:p>
            <w:pPr>
              <w:pStyle w:val="92"/>
              <w:tabs>
                <w:tab w:val="left" w:pos="631"/>
              </w:tabs>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液氧储罐</w:t>
            </w:r>
          </w:p>
        </w:tc>
        <w:tc>
          <w:tcPr>
            <w:tcW w:w="5038" w:type="dxa"/>
            <w:vAlign w:val="center"/>
          </w:tcPr>
          <w:p>
            <w:pPr>
              <w:pStyle w:val="92"/>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圣达因、明欣、空分</w:t>
            </w:r>
          </w:p>
        </w:tc>
        <w:tc>
          <w:tcPr>
            <w:tcW w:w="95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vAlign w:val="center"/>
          </w:tcPr>
          <w:p>
            <w:pPr>
              <w:pStyle w:val="92"/>
              <w:tabs>
                <w:tab w:val="left" w:pos="203"/>
              </w:tabs>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2531" w:type="dxa"/>
            <w:vAlign w:val="center"/>
          </w:tcPr>
          <w:p>
            <w:pPr>
              <w:pStyle w:val="92"/>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不锈钢管</w:t>
            </w:r>
          </w:p>
        </w:tc>
        <w:tc>
          <w:tcPr>
            <w:tcW w:w="5038" w:type="dxa"/>
            <w:vAlign w:val="center"/>
          </w:tcPr>
          <w:p>
            <w:pPr>
              <w:pStyle w:val="92"/>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三象、益宏、银来</w:t>
            </w:r>
          </w:p>
        </w:tc>
        <w:tc>
          <w:tcPr>
            <w:tcW w:w="95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5" w:type="dxa"/>
            <w:vAlign w:val="center"/>
          </w:tcPr>
          <w:p>
            <w:pPr>
              <w:pStyle w:val="92"/>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2531" w:type="dxa"/>
            <w:vAlign w:val="center"/>
          </w:tcPr>
          <w:p>
            <w:pPr>
              <w:pStyle w:val="92"/>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紫铜管</w:t>
            </w:r>
          </w:p>
        </w:tc>
        <w:tc>
          <w:tcPr>
            <w:tcW w:w="5038" w:type="dxa"/>
            <w:vAlign w:val="center"/>
          </w:tcPr>
          <w:p>
            <w:pPr>
              <w:pStyle w:val="92"/>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海亮、永享、宏泰</w:t>
            </w:r>
          </w:p>
        </w:tc>
        <w:tc>
          <w:tcPr>
            <w:tcW w:w="95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vAlign w:val="center"/>
          </w:tcPr>
          <w:p>
            <w:pPr>
              <w:pStyle w:val="92"/>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p>
        </w:tc>
        <w:tc>
          <w:tcPr>
            <w:tcW w:w="2531" w:type="dxa"/>
            <w:vAlign w:val="center"/>
          </w:tcPr>
          <w:p>
            <w:pPr>
              <w:pStyle w:val="92"/>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氧气汇流排</w:t>
            </w:r>
          </w:p>
        </w:tc>
        <w:tc>
          <w:tcPr>
            <w:tcW w:w="5038" w:type="dxa"/>
            <w:vAlign w:val="center"/>
          </w:tcPr>
          <w:p>
            <w:pPr>
              <w:pStyle w:val="92"/>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捷锐、宇峰、捷工</w:t>
            </w:r>
          </w:p>
        </w:tc>
        <w:tc>
          <w:tcPr>
            <w:tcW w:w="95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vAlign w:val="center"/>
          </w:tcPr>
          <w:p>
            <w:pPr>
              <w:pStyle w:val="92"/>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p>
        </w:tc>
        <w:tc>
          <w:tcPr>
            <w:tcW w:w="2531" w:type="dxa"/>
            <w:vAlign w:val="center"/>
          </w:tcPr>
          <w:p>
            <w:pPr>
              <w:pStyle w:val="92"/>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开关插座</w:t>
            </w:r>
          </w:p>
        </w:tc>
        <w:tc>
          <w:tcPr>
            <w:tcW w:w="5038" w:type="dxa"/>
            <w:vAlign w:val="center"/>
          </w:tcPr>
          <w:p>
            <w:pPr>
              <w:pStyle w:val="92"/>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TCL、雷士、公牛</w:t>
            </w:r>
          </w:p>
        </w:tc>
        <w:tc>
          <w:tcPr>
            <w:tcW w:w="95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vAlign w:val="center"/>
          </w:tcPr>
          <w:p>
            <w:pPr>
              <w:pStyle w:val="92"/>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w:t>
            </w:r>
          </w:p>
        </w:tc>
        <w:tc>
          <w:tcPr>
            <w:tcW w:w="2531" w:type="dxa"/>
            <w:vAlign w:val="center"/>
          </w:tcPr>
          <w:p>
            <w:pPr>
              <w:pStyle w:val="92"/>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储气罐</w:t>
            </w:r>
          </w:p>
        </w:tc>
        <w:tc>
          <w:tcPr>
            <w:tcW w:w="5038" w:type="dxa"/>
            <w:vAlign w:val="center"/>
          </w:tcPr>
          <w:p>
            <w:pPr>
              <w:pStyle w:val="92"/>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申江、倍泰、丹阳</w:t>
            </w:r>
          </w:p>
        </w:tc>
        <w:tc>
          <w:tcPr>
            <w:tcW w:w="95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vAlign w:val="center"/>
          </w:tcPr>
          <w:p>
            <w:pPr>
              <w:pStyle w:val="92"/>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p>
        </w:tc>
        <w:tc>
          <w:tcPr>
            <w:tcW w:w="2531" w:type="dxa"/>
            <w:vAlign w:val="center"/>
          </w:tcPr>
          <w:p>
            <w:pPr>
              <w:pStyle w:val="92"/>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电源线</w:t>
            </w:r>
          </w:p>
        </w:tc>
        <w:tc>
          <w:tcPr>
            <w:tcW w:w="5038" w:type="dxa"/>
            <w:vAlign w:val="center"/>
          </w:tcPr>
          <w:p>
            <w:pPr>
              <w:pStyle w:val="92"/>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起帆、中策、东方</w:t>
            </w:r>
          </w:p>
        </w:tc>
        <w:tc>
          <w:tcPr>
            <w:tcW w:w="958" w:type="dxa"/>
            <w:vAlign w:val="center"/>
          </w:tcPr>
          <w:p>
            <w:pPr>
              <w:pStyle w:val="92"/>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bl>
    <w:p>
      <w:pPr>
        <w:pStyle w:val="23"/>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注：设备及配件推荐品牌表中提供的品牌为推荐品牌，供应商可选用产品性能等同于或高于采购人要求的其他品牌的设备投标。如供应商选用投标产品或产品配件非采购人推荐品牌，供应商须在投标文件中提供设备制造商出具的有关货物偏离情况。如经评标委员会三分之二以上评委认定供应商所选的设备品牌、规格型号低于采购人提供的参考品牌或所投产品无法达到采购文件要求，则作负偏离处理。</w:t>
      </w:r>
    </w:p>
    <w:p>
      <w:pPr>
        <w:widowControl/>
        <w:spacing w:line="360" w:lineRule="auto"/>
        <w:jc w:val="left"/>
        <w:rPr>
          <w:rFonts w:cs="宋体" w:asciiTheme="minorEastAsia" w:hAnsiTheme="minorEastAsia" w:eastAsiaTheme="minorEastAsia"/>
          <w:b/>
          <w:bCs/>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 w:val="24"/>
          <w:highlight w:val="none"/>
          <w14:textFill>
            <w14:solidFill>
              <w14:schemeClr w14:val="tx1"/>
            </w14:solidFill>
          </w14:textFill>
        </w:rPr>
        <w:t>六、商务要求</w:t>
      </w:r>
    </w:p>
    <w:p>
      <w:pPr>
        <w:spacing w:line="229" w:lineRule="auto"/>
        <w:ind w:left="9"/>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t>1.报价要求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本项目内容包含</w:t>
      </w:r>
      <w:r>
        <w:rPr>
          <w:rFonts w:hint="eastAsia" w:ascii="宋体" w:hAnsi="宋体" w:cs="宋体"/>
          <w:b/>
          <w:bCs w:val="0"/>
          <w:color w:val="000000" w:themeColor="text1"/>
          <w:sz w:val="24"/>
          <w:szCs w:val="24"/>
          <w:highlight w:val="none"/>
          <w:lang w:val="en-US" w:eastAsia="zh-CN"/>
          <w14:textFill>
            <w14:solidFill>
              <w14:schemeClr w14:val="tx1"/>
            </w14:solidFill>
          </w14:textFill>
        </w:rPr>
        <w:t>二次</w:t>
      </w:r>
      <w:r>
        <w:rPr>
          <w:rFonts w:hint="eastAsia" w:ascii="宋体" w:hAnsi="宋体" w:eastAsia="宋体" w:cs="宋体"/>
          <w:b/>
          <w:bCs w:val="0"/>
          <w:color w:val="000000" w:themeColor="text1"/>
          <w:sz w:val="24"/>
          <w:szCs w:val="24"/>
          <w:highlight w:val="none"/>
          <w14:textFill>
            <w14:solidFill>
              <w14:schemeClr w14:val="tx1"/>
            </w14:solidFill>
          </w14:textFill>
        </w:rPr>
        <w:t>深化设计</w:t>
      </w:r>
      <w:r>
        <w:rPr>
          <w:rFonts w:hint="eastAsia" w:ascii="宋体" w:hAnsi="宋体" w:eastAsia="宋体" w:cs="宋体"/>
          <w:b w:val="0"/>
          <w:bCs/>
          <w:color w:val="000000" w:themeColor="text1"/>
          <w:sz w:val="24"/>
          <w:szCs w:val="24"/>
          <w:highlight w:val="none"/>
          <w14:textFill>
            <w14:solidFill>
              <w14:schemeClr w14:val="tx1"/>
            </w14:solidFill>
          </w14:textFill>
        </w:rPr>
        <w:t>、拆除（垃圾清运）、供货材料、设备、运输、人工、安装、调试、第三方验收检测费、税费等所有一切费用，即为</w:t>
      </w:r>
      <w:r>
        <w:rPr>
          <w:rFonts w:hint="eastAsia" w:ascii="宋体" w:hAnsi="宋体" w:eastAsia="宋体" w:cs="宋体"/>
          <w:b/>
          <w:bCs w:val="0"/>
          <w:color w:val="000000" w:themeColor="text1"/>
          <w:sz w:val="24"/>
          <w:szCs w:val="24"/>
          <w:highlight w:val="none"/>
          <w14:textFill>
            <w14:solidFill>
              <w14:schemeClr w14:val="tx1"/>
            </w14:solidFill>
          </w14:textFill>
        </w:rPr>
        <w:t>交钥匙工程</w:t>
      </w:r>
      <w:r>
        <w:rPr>
          <w:rFonts w:hint="eastAsia" w:ascii="宋体" w:hAnsi="宋体" w:eastAsia="宋体" w:cs="宋体"/>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▲工程量清单只是招标人提出的基础清单，作为所有供应商的报价基础，供应商提供的报价清单不得少于本表规定的货物及数量。</w:t>
      </w:r>
      <w:r>
        <w:rPr>
          <w:rFonts w:hint="eastAsia" w:ascii="宋体" w:hAnsi="宋体" w:cs="宋体"/>
          <w:b w:val="0"/>
          <w:bCs/>
          <w:color w:val="000000" w:themeColor="text1"/>
          <w:sz w:val="24"/>
          <w:szCs w:val="24"/>
          <w:highlight w:val="none"/>
          <w:lang w:val="en-US" w:eastAsia="zh-CN"/>
          <w14:textFill>
            <w14:solidFill>
              <w14:schemeClr w14:val="tx1"/>
            </w14:solidFill>
          </w14:textFill>
        </w:rPr>
        <w:t>本项目采购人如存在重要功能的调整，</w:t>
      </w:r>
      <w:r>
        <w:rPr>
          <w:rFonts w:hint="eastAsia" w:ascii="宋体" w:hAnsi="宋体" w:eastAsia="宋体" w:cs="宋体"/>
          <w:b w:val="0"/>
          <w:bCs/>
          <w:color w:val="000000" w:themeColor="text1"/>
          <w:sz w:val="24"/>
          <w:szCs w:val="24"/>
          <w:highlight w:val="none"/>
          <w14:textFill>
            <w14:solidFill>
              <w14:schemeClr w14:val="tx1"/>
            </w14:solidFill>
          </w14:textFill>
        </w:rPr>
        <w:t>供应商需无条件配合</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相关工程量</w:t>
      </w:r>
      <w:r>
        <w:rPr>
          <w:rFonts w:hint="eastAsia" w:ascii="宋体" w:hAnsi="宋体" w:eastAsia="宋体" w:cs="宋体"/>
          <w:b w:val="0"/>
          <w:bCs/>
          <w:color w:val="000000" w:themeColor="text1"/>
          <w:sz w:val="24"/>
          <w:szCs w:val="24"/>
          <w:highlight w:val="none"/>
          <w14:textFill>
            <w14:solidFill>
              <w14:schemeClr w14:val="tx1"/>
            </w14:solidFill>
          </w14:textFill>
        </w:rPr>
        <w:t>包含在投标总价中。本项目为总价一次性包干：中标方在施工过程中，除建设方的重大功能改变和设计变更引起的主要设备数量变化外，其他所有在本项目施工中用到的附属设备、材料，可能与实际工程量清单有偏差，中标方不得以此为借口而停止本项目的施工，</w:t>
      </w:r>
      <w:r>
        <w:rPr>
          <w:rFonts w:hint="eastAsia" w:ascii="宋体" w:hAnsi="宋体" w:cs="宋体"/>
          <w:b w:val="0"/>
          <w:bCs/>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b w:val="0"/>
          <w:bCs/>
          <w:color w:val="000000" w:themeColor="text1"/>
          <w:sz w:val="24"/>
          <w:szCs w:val="24"/>
          <w:highlight w:val="none"/>
          <w14:textFill>
            <w14:solidFill>
              <w14:schemeClr w14:val="tx1"/>
            </w14:solidFill>
          </w14:textFill>
        </w:rPr>
        <w:t>方不会为本项目追加任何投资额外费用。</w:t>
      </w:r>
      <w:r>
        <w:rPr>
          <w:rFonts w:hint="eastAsia" w:ascii="宋体" w:hAnsi="宋体" w:eastAsia="宋体" w:cs="宋体"/>
          <w:b/>
          <w:bCs/>
          <w:color w:val="000000" w:themeColor="text1"/>
          <w:sz w:val="24"/>
          <w:lang w:val="en-US" w:eastAsia="zh-CN"/>
          <w14:textFill>
            <w14:solidFill>
              <w14:schemeClr w14:val="tx1"/>
            </w14:solidFill>
          </w14:textFill>
        </w:rPr>
        <w:t>项目建设费用审定结算价大于中标价时，按中标价计；当审定结算价小于中标价，按审定价计。</w:t>
      </w:r>
      <w:r>
        <w:rPr>
          <w:rFonts w:hint="eastAsia" w:ascii="宋体" w:hAnsi="宋体" w:eastAsia="宋体" w:cs="宋体"/>
          <w:b/>
          <w:bCs w:val="0"/>
          <w:color w:val="000000" w:themeColor="text1"/>
          <w:sz w:val="24"/>
          <w:szCs w:val="24"/>
          <w:highlight w:val="none"/>
          <w14:textFill>
            <w14:solidFill>
              <w14:schemeClr w14:val="tx1"/>
            </w14:solidFill>
          </w14:textFill>
        </w:rPr>
        <w:t>因此，投标方须自行考虑报价风险</w:t>
      </w:r>
      <w:r>
        <w:rPr>
          <w:rFonts w:hint="eastAsia" w:ascii="宋体" w:hAnsi="宋体" w:eastAsia="宋体" w:cs="宋体"/>
          <w:b w:val="0"/>
          <w:bCs/>
          <w:color w:val="000000" w:themeColor="text1"/>
          <w:sz w:val="24"/>
          <w:szCs w:val="24"/>
          <w:highlight w:val="none"/>
          <w14:textFill>
            <w14:solidFill>
              <w14:schemeClr w14:val="tx1"/>
            </w14:solidFill>
          </w14:textFill>
        </w:rPr>
        <w:t>。</w:t>
      </w:r>
    </w:p>
    <w:p>
      <w:pPr>
        <w:widowControl/>
        <w:autoSpaceDE w:val="0"/>
        <w:spacing w:line="360" w:lineRule="exact"/>
        <w:ind w:firstLine="482" w:firstLineChars="200"/>
        <w:textAlignment w:val="center"/>
        <w:rPr>
          <w:rFonts w:cs="宋体" w:asciiTheme="minorEastAsia" w:hAnsiTheme="minorEastAsia" w:eastAsiaTheme="minorEastAsia"/>
          <w:b/>
          <w:bCs/>
          <w:color w:val="000000" w:themeColor="text1"/>
          <w:sz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▲注：投标报价超过最高限价的投标无效</w:t>
      </w:r>
      <w:r>
        <w:rPr>
          <w:rFonts w:hint="eastAsia" w:cs="宋体" w:asciiTheme="minorEastAsia" w:hAnsiTheme="minorEastAsia" w:eastAsiaTheme="minorEastAsia"/>
          <w:b/>
          <w:bCs/>
          <w:color w:val="000000" w:themeColor="text1"/>
          <w:sz w:val="24"/>
          <w:highlight w:val="none"/>
          <w14:textFill>
            <w14:solidFill>
              <w14:schemeClr w14:val="tx1"/>
            </w14:solidFill>
          </w14:textFill>
        </w:rPr>
        <w:t>。</w:t>
      </w:r>
    </w:p>
    <w:p>
      <w:pPr>
        <w:spacing w:line="229" w:lineRule="auto"/>
        <w:ind w:left="9"/>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t>2.工作范围</w:t>
      </w:r>
    </w:p>
    <w:p>
      <w:pPr>
        <w:widowControl/>
        <w:autoSpaceDE w:val="0"/>
        <w:spacing w:line="360" w:lineRule="exact"/>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（1）采购人的工作范围：提供医用气体系统安装所需要的辅助条件。</w:t>
      </w:r>
    </w:p>
    <w:p>
      <w:pPr>
        <w:widowControl/>
        <w:autoSpaceDE w:val="0"/>
        <w:spacing w:line="360" w:lineRule="exact"/>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中标人的工作范围：中标人需按采购文件中的要求的项目内容完成设备材料的采购、制造、运输、装卸、保险、就位、成品保管、安装、调试、培训、检验、验收、质保期内的维修保养等。并按工作顺序提交所需所有资料（无论其是否被明细列在合同文件中），资料的提供必须符合本章的有关要求并按时递交。一些虽由中标人完成的项目但与第三方完成的项目密切相关，由中标人提出要求，提供相关专业协商解决方案。</w:t>
      </w:r>
    </w:p>
    <w:p>
      <w:pPr>
        <w:widowControl/>
        <w:autoSpaceDE w:val="0"/>
        <w:spacing w:line="360" w:lineRule="exact"/>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（3）中标人须提供以下工作服务但不仅限于以下：</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按采购人认可的设计方案和材料进行加工、制造、供货；</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运输及卸货：负责设备运输至建设工地并负责卸货现场存放场地；</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到货验收：货到现场，需方和供方共同清点箱件验收。如不具备开箱验收的条件，供方应妥善保管（需 防潮、防盗） 。未经需方同意，供方不得擅自拆箱。需方在接到供方开箱安装通知后，派员7天内会同供方进行货物清点验收，若发现货物与装箱单数目不符，供方须在接到需方在规定时间内将货物补齐，工期计入供货周期。如在保管期间箱件已损坏，缺件由供方负责，如对产品的外表质量有异议，应在验收时提出。在供货期以后发现货物与装箱清单数目、规格不一致的，也不能排除供方对此的保证责任。到场验收合格后，并不排除供方对相应设备的责任。</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现场保管：需方提供现场的设备存放场地，供方负责派专人对设备进行保管。</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供方负责产品就位、产品安装和调试。</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产品保护：产品安装过程中、安装完毕、调试试运行合格至相关部门检验合格前，以及检验合格至交付需方这个阶段中，供方采取相应措施对现场设备进行保护，以免设备受到损伤。如出现设备损伤，则供方需对损伤部位进行修复；不能修复的，需对损伤部位部件进行调换。</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检验：供方须做好并通过相关部门对产品的检验，并取得合格证。</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按承诺完成质保期内的售后服务工作。</w:t>
      </w:r>
    </w:p>
    <w:p>
      <w:pPr>
        <w:widowControl/>
        <w:autoSpaceDE w:val="0"/>
        <w:spacing w:line="360" w:lineRule="exact"/>
        <w:ind w:firstLine="240" w:firstLineChars="100"/>
        <w:textAlignment w:val="center"/>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（4）其他说明</w:t>
      </w:r>
    </w:p>
    <w:p>
      <w:pPr>
        <w:widowControl/>
        <w:autoSpaceDE w:val="0"/>
        <w:spacing w:line="360" w:lineRule="exact"/>
        <w:ind w:firstLine="480" w:firstLineChars="200"/>
        <w:textAlignment w:val="center"/>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投标人在取得中标资格后，须负责设备的安装、调试、测试、技术交底、技术培训、售后服务等一切与中标设备有关的附随服务工作，本项目投标报价需包含</w:t>
      </w:r>
      <w:r>
        <w:rPr>
          <w:rFonts w:hint="eastAsia" w:cs="宋体" w:asciiTheme="minorEastAsia" w:hAnsiTheme="minorEastAsia" w:eastAsiaTheme="minorEastAsia"/>
          <w:b/>
          <w:bCs/>
          <w:color w:val="000000" w:themeColor="text1"/>
          <w:sz w:val="24"/>
          <w:highlight w:val="none"/>
          <w14:textFill>
            <w14:solidFill>
              <w14:schemeClr w14:val="tx1"/>
            </w14:solidFill>
          </w14:textFill>
        </w:rPr>
        <w:t>2.9%</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总承包管理服务费</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widowControl/>
        <w:autoSpaceDE w:val="0"/>
        <w:spacing w:line="360" w:lineRule="exact"/>
        <w:ind w:firstLine="480" w:firstLineChars="200"/>
        <w:textAlignment w:val="cente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总承包服务费</w:t>
      </w:r>
      <w:r>
        <w:rPr>
          <w:rFonts w:hint="eastAsia" w:cs="宋体" w:asciiTheme="minorEastAsia" w:hAnsiTheme="minorEastAsia" w:eastAsiaTheme="minorEastAsia"/>
          <w:color w:val="000000" w:themeColor="text1"/>
          <w:sz w:val="24"/>
          <w:highlight w:val="none"/>
          <w14:textFill>
            <w14:solidFill>
              <w14:schemeClr w14:val="tx1"/>
            </w14:solidFill>
          </w14:textFill>
        </w:rPr>
        <w:t>：本项目净化工程的总包与配合费按专业发包工程签约合同价金额的</w:t>
      </w:r>
      <w:r>
        <w:rPr>
          <w:rFonts w:hint="eastAsia" w:cs="宋体" w:asciiTheme="minorEastAsia" w:hAnsiTheme="minorEastAsia" w:eastAsiaTheme="minorEastAsia"/>
          <w:b/>
          <w:bCs/>
          <w:color w:val="000000" w:themeColor="text1"/>
          <w:sz w:val="24"/>
          <w:highlight w:val="none"/>
          <w14:textFill>
            <w14:solidFill>
              <w14:schemeClr w14:val="tx1"/>
            </w14:solidFill>
          </w14:textFill>
        </w:rPr>
        <w:t>2.9%</w:t>
      </w:r>
      <w:r>
        <w:rPr>
          <w:rFonts w:hint="eastAsia" w:cs="宋体" w:asciiTheme="minorEastAsia" w:hAnsiTheme="minorEastAsia" w:eastAsiaTheme="minorEastAsia"/>
          <w:color w:val="000000" w:themeColor="text1"/>
          <w:sz w:val="24"/>
          <w:highlight w:val="none"/>
          <w14:textFill>
            <w14:solidFill>
              <w14:schemeClr w14:val="tx1"/>
            </w14:solidFill>
          </w14:textFill>
        </w:rPr>
        <w:t>(含税)计取，</w:t>
      </w:r>
      <w:r>
        <w:rPr>
          <w:rFonts w:hint="eastAsia" w:cs="宋体" w:asciiTheme="minorEastAsia" w:hAnsiTheme="minorEastAsia" w:eastAsiaTheme="minorEastAsia"/>
          <w:b/>
          <w:bCs/>
          <w:color w:val="000000" w:themeColor="text1"/>
          <w:sz w:val="24"/>
          <w:highlight w:val="none"/>
          <w14:textFill>
            <w14:solidFill>
              <w14:schemeClr w14:val="tx1"/>
            </w14:solidFill>
          </w14:textFill>
        </w:rPr>
        <w:t>本项目的</w:t>
      </w:r>
      <w:r>
        <w:rPr>
          <w:rFonts w:hint="eastAsia" w:cs="宋体" w:asciiTheme="minorEastAsia" w:hAnsiTheme="minorEastAsia" w:eastAsiaTheme="minorEastAsia"/>
          <w:b/>
          <w:bCs/>
          <w:color w:val="000000" w:themeColor="text1"/>
          <w:sz w:val="24"/>
          <w:highlight w:val="none"/>
          <w:lang w:eastAsia="zh-CN"/>
          <w14:textFill>
            <w14:solidFill>
              <w14:schemeClr w14:val="tx1"/>
            </w14:solidFill>
          </w14:textFill>
        </w:rPr>
        <w:t>总承包服务费</w:t>
      </w:r>
      <w:r>
        <w:rPr>
          <w:rFonts w:hint="eastAsia" w:cs="宋体" w:asciiTheme="minorEastAsia" w:hAnsiTheme="minorEastAsia" w:eastAsiaTheme="minorEastAsia"/>
          <w:b/>
          <w:bCs/>
          <w:color w:val="000000" w:themeColor="text1"/>
          <w:sz w:val="24"/>
          <w:highlight w:val="none"/>
          <w14:textFill>
            <w14:solidFill>
              <w14:schemeClr w14:val="tx1"/>
            </w14:solidFill>
          </w14:textFill>
        </w:rPr>
        <w:t>由中标单位收到签约合同价工程款40%时一次性支付给总包单位</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总承包服务费</w:t>
      </w:r>
      <w:r>
        <w:rPr>
          <w:rFonts w:hint="eastAsia" w:cs="宋体" w:asciiTheme="minorEastAsia" w:hAnsiTheme="minorEastAsia" w:eastAsiaTheme="minorEastAsia"/>
          <w:color w:val="000000" w:themeColor="text1"/>
          <w:sz w:val="24"/>
          <w:highlight w:val="none"/>
          <w14:textFill>
            <w14:solidFill>
              <w14:schemeClr w14:val="tx1"/>
            </w14:solidFill>
          </w14:textFill>
        </w:rPr>
        <w:t>规定以外的其他工作由投标人自行解决，其他工作所产生的费用由投标人自行承担，投标报价时自行考虑在内</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p>
    <w:p>
      <w:pPr>
        <w:spacing w:line="229" w:lineRule="auto"/>
        <w:ind w:left="9"/>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pPr>
      <w:r>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t>3.工期、质量及人员要求</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3.1.【*】质保期：质保期为</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年，时间从设备全部安装调试验收合格后算起。质保期内应保证所有产品、系统正常运行。</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3.2.工期：合同签订后</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120</w:t>
      </w:r>
      <w:r>
        <w:rPr>
          <w:rFonts w:hint="eastAsia" w:cs="宋体" w:asciiTheme="minorEastAsia" w:hAnsiTheme="minorEastAsia" w:eastAsiaTheme="minorEastAsia"/>
          <w:color w:val="000000" w:themeColor="text1"/>
          <w:sz w:val="24"/>
          <w:highlight w:val="none"/>
          <w14:textFill>
            <w14:solidFill>
              <w14:schemeClr w14:val="tx1"/>
            </w14:solidFill>
          </w14:textFill>
        </w:rPr>
        <w:t>天内交货并安装调试完毕。</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投标人在投标时应充分考虑设备生产及供货时间提前或延后的影响，并在投标报价中给予体现，不得因采购人提前或延后要求供货而增加任何费用。</w:t>
      </w:r>
    </w:p>
    <w:p>
      <w:pPr>
        <w:spacing w:line="229" w:lineRule="auto"/>
        <w:ind w:left="9" w:firstLine="508" w:firstLineChars="200"/>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pPr>
      <w:r>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t>注：1.需满足项目总承包进度要求，积极配合各项工艺进度要求等。2.因中标人原因造成工期延误的每日向甲方支付合同款项的千分之六作为违约金。</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3.3.质量要求：投标人应根据自身的技术力量和管理水平，明确保证项目质量目标的措施，并对项目施工质量负责。投标人必须严格按合同的条款、施工图以及设计说明文件、审定的施工组织设计及有关施工验收规范、规程等精心组织施工，严格把好各道工序的质量关，杜绝项目质量事故，并确保本项目采用优质材料、设备。且符合国家技术规范和质量标准、通过国家有关部门检测的环保合格产品，满足采购单位的使用需求，具有先进性、科学性、可靠性、安全性，设备安装调试完毕后，在功能范围内安全、稳定的运行。</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中标人须配合总承包单位做好工作，并服从总承包单位的管理。</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3.4 人员要求：</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①.未经采购人同意更换项目负责人的违约责任：支付违约金1万元。中标人报经采购人同意更 换项目负责人的仍需支付违约金0.5万元（不可抗力或因发包人原因工期延误等非中标人原因的人员变更除外）。</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②.中标人无正当理由拒绝更换项目负责人的违约责任：发包人提出因原项目负责人不称职，要求更换项目负责人，中标人不予履行，则中标人向发包人支付违约金为1万元。</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③.中标人未经采购人同意不得更换拟派项目成员，擅自更换项目成员的支付违约金0.5万元元每人。</w:t>
      </w:r>
    </w:p>
    <w:p>
      <w:pPr>
        <w:spacing w:before="157" w:line="408" w:lineRule="exact"/>
        <w:ind w:firstLine="504"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pacing w:val="6"/>
          <w:position w:val="15"/>
          <w:sz w:val="24"/>
          <w:highlight w:val="none"/>
          <w14:textFill>
            <w14:solidFill>
              <w14:schemeClr w14:val="tx1"/>
            </w14:solidFill>
          </w14:textFill>
        </w:rPr>
        <w:t>④.项目实施过程（指连续工作期间）中，项目负责人及相关拟派人员每月到位率须不少于</w:t>
      </w:r>
      <w:r>
        <w:rPr>
          <w:rFonts w:cs="宋体" w:asciiTheme="minorEastAsia" w:hAnsiTheme="minorEastAsia" w:eastAsiaTheme="minorEastAsia"/>
          <w:color w:val="000000" w:themeColor="text1"/>
          <w:spacing w:val="-21"/>
          <w:position w:val="15"/>
          <w:sz w:val="24"/>
          <w:highlight w:val="none"/>
          <w14:textFill>
            <w14:solidFill>
              <w14:schemeClr w14:val="tx1"/>
            </w14:solidFill>
          </w14:textFill>
        </w:rPr>
        <w:t xml:space="preserve"> </w:t>
      </w:r>
      <w:r>
        <w:rPr>
          <w:rFonts w:cs="宋体" w:asciiTheme="minorEastAsia" w:hAnsiTheme="minorEastAsia" w:eastAsiaTheme="minorEastAsia"/>
          <w:color w:val="000000" w:themeColor="text1"/>
          <w:spacing w:val="6"/>
          <w:position w:val="15"/>
          <w:sz w:val="24"/>
          <w:highlight w:val="none"/>
          <w14:textFill>
            <w14:solidFill>
              <w14:schemeClr w14:val="tx1"/>
            </w14:solidFill>
          </w14:textFill>
        </w:rPr>
        <w:t>22</w:t>
      </w:r>
      <w:r>
        <w:rPr>
          <w:rFonts w:cs="宋体" w:asciiTheme="minorEastAsia" w:hAnsiTheme="minorEastAsia" w:eastAsiaTheme="minorEastAsia"/>
          <w:color w:val="000000" w:themeColor="text1"/>
          <w:spacing w:val="-34"/>
          <w:position w:val="15"/>
          <w:sz w:val="24"/>
          <w:highlight w:val="none"/>
          <w14:textFill>
            <w14:solidFill>
              <w14:schemeClr w14:val="tx1"/>
            </w14:solidFill>
          </w14:textFill>
        </w:rPr>
        <w:t xml:space="preserve"> </w:t>
      </w:r>
      <w:r>
        <w:rPr>
          <w:rFonts w:cs="宋体" w:asciiTheme="minorEastAsia" w:hAnsiTheme="minorEastAsia" w:eastAsiaTheme="minorEastAsia"/>
          <w:color w:val="000000" w:themeColor="text1"/>
          <w:spacing w:val="6"/>
          <w:position w:val="15"/>
          <w:sz w:val="24"/>
          <w:highlight w:val="none"/>
          <w14:textFill>
            <w14:solidFill>
              <w14:schemeClr w14:val="tx1"/>
            </w14:solidFill>
          </w14:textFill>
        </w:rPr>
        <w:t>天。</w:t>
      </w:r>
    </w:p>
    <w:p>
      <w:pPr>
        <w:spacing w:before="1" w:line="226" w:lineRule="auto"/>
        <w:ind w:firstLine="522" w:firstLineChars="200"/>
        <w:rPr>
          <w:rFonts w:cs="宋体" w:asciiTheme="minorEastAsia" w:hAnsiTheme="minorEastAsia" w:eastAsiaTheme="minorEastAsia"/>
          <w:b/>
          <w:bCs/>
          <w:color w:val="000000" w:themeColor="text1"/>
          <w:sz w:val="24"/>
          <w:highlight w:val="none"/>
          <w14:textFill>
            <w14:solidFill>
              <w14:schemeClr w14:val="tx1"/>
            </w14:solidFill>
          </w14:textFill>
        </w:rPr>
      </w:pPr>
      <w:r>
        <w:rPr>
          <w:rFonts w:cs="宋体" w:asciiTheme="minorEastAsia" w:hAnsiTheme="minorEastAsia" w:eastAsiaTheme="minorEastAsia"/>
          <w:b/>
          <w:bCs/>
          <w:color w:val="000000" w:themeColor="text1"/>
          <w:spacing w:val="10"/>
          <w:sz w:val="24"/>
          <w:highlight w:val="none"/>
          <w14:textFill>
            <w14:solidFill>
              <w14:schemeClr w14:val="tx1"/>
            </w14:solidFill>
          </w14:textFill>
        </w:rPr>
        <w:t>注：中标人多次发生擅自更换人员且经采购人警</w:t>
      </w:r>
      <w:r>
        <w:rPr>
          <w:rFonts w:cs="宋体" w:asciiTheme="minorEastAsia" w:hAnsiTheme="minorEastAsia" w:eastAsiaTheme="minorEastAsia"/>
          <w:b/>
          <w:bCs/>
          <w:color w:val="000000" w:themeColor="text1"/>
          <w:spacing w:val="9"/>
          <w:sz w:val="24"/>
          <w:highlight w:val="none"/>
          <w14:textFill>
            <w14:solidFill>
              <w14:schemeClr w14:val="tx1"/>
            </w14:solidFill>
          </w14:textFill>
        </w:rPr>
        <w:t>告未改正的，采购人有权解除合同并追究责任。</w:t>
      </w:r>
    </w:p>
    <w:p>
      <w:pPr>
        <w:spacing w:line="229" w:lineRule="auto"/>
        <w:ind w:left="9"/>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t>4.</w:t>
      </w:r>
      <w:r>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t>质量服务要求</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（1）设备、材料的生产制造企业提供产品的材质必须达到国家标准，产品材质必须符合国家标准，有关电器设备必须具备国家强制性认证标志。</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（2）所有设备的材质及辅助材料要求以招标文件中要求为标准，交货时须提供设备合格的检测报告</w:t>
      </w:r>
    </w:p>
    <w:p>
      <w:pPr>
        <w:widowControl/>
        <w:autoSpaceDE w:val="0"/>
        <w:spacing w:line="360" w:lineRule="exact"/>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及材料的检验报告，否则采购人有权拒收相应材料货物。</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（3）所有设备要求无瑕疵和缺陷，质量为合格产品，同时有明确的生产厂商或制造厂商。</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（4）缺陷保修：设备交付使用后，在质保期如有关部件缺陷多次反复出现，供方必须提供解决方案，</w:t>
      </w:r>
    </w:p>
    <w:p>
      <w:pPr>
        <w:widowControl/>
        <w:autoSpaceDE w:val="0"/>
        <w:spacing w:line="360" w:lineRule="exact"/>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直到最后调换，供方提供的质保从纠正之日起重新计算质保期。</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（5）所有供货设备不能涉及任何知识产权方面的法律纠纷。</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（6）售后服务：提供 24 小时热线电话服务，若设备发生故障，应在 1 小时内响应，24 小时内到场解决问题,以保证医院日常运行需求。</w:t>
      </w:r>
    </w:p>
    <w:p>
      <w:pPr>
        <w:spacing w:line="229" w:lineRule="auto"/>
        <w:ind w:left="9"/>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pPr>
      <w:r>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t>5.技术服务</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（1）投标人至少应派一名现场技术人员指导设备、系统的现场安装及调试。</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（2）投标人应对采购方的技术人员、操作人员和维护人员做系统全面的操作培训，并提供详细的培训资料。</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（3）设备到货后应及时派员安装、调试（费用包含在各单项报价内）。</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（4）投标人交付时应提供必备的技术资料</w:t>
      </w:r>
    </w:p>
    <w:p>
      <w:pPr>
        <w:spacing w:line="229" w:lineRule="auto"/>
        <w:ind w:left="9"/>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pPr>
      <w:r>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t>6.安装和辅材</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（1）中标供应商承担所有中标设备的安装、设备的辅助材料，安装施工必须服从采购人的工作安排和项目协调，中标供应商负责所供设备的全部安装工作。</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（2）若在安装过程中，由于中标供应商的原因造成建筑结构或其它设备的损坏，须负责修理及赔偿损失。</w:t>
      </w:r>
    </w:p>
    <w:p>
      <w:pPr>
        <w:spacing w:line="229" w:lineRule="auto"/>
        <w:ind w:left="9"/>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pPr>
      <w:r>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t>7.验收和调试</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验收由采购人和中标供应商联合参加，按规范进行验收，验收以招标文件和投标文件、合同及国家相关的现行标准为依据，验收的基本要求如下：</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（1）试运行时，各项性能满足招标文件、投标文件的要求；</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（2）调试和试运行时出现的问题已被解决至采购人认可；</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（3）已提供了合同范围内的全部货物和资料；</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（4）验收过程中所发生的费用由中标供应商负责。</w:t>
      </w:r>
    </w:p>
    <w:p>
      <w:pPr>
        <w:spacing w:line="229" w:lineRule="auto"/>
        <w:ind w:left="9"/>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pPr>
      <w:r>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t>8.培训</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（1）基础理论培训内容：系统原理及功能特点等。</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（2）操作维护培训内容：运行管理基本知识；设备常见故障的修复方法。</w:t>
      </w:r>
    </w:p>
    <w:p>
      <w:pPr>
        <w:spacing w:line="229" w:lineRule="auto"/>
        <w:ind w:left="9"/>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pPr>
      <w:r>
        <w:rPr>
          <w:rFonts w:cs="宋体" w:asciiTheme="minorEastAsia" w:hAnsiTheme="minorEastAsia" w:eastAsiaTheme="minorEastAsia"/>
          <w:color w:val="000000" w:themeColor="text1"/>
          <w:spacing w:val="7"/>
          <w:sz w:val="24"/>
          <w:highlight w:val="none"/>
          <w14:textOutline w14:w="3797" w14:cap="sq" w14:cmpd="sng" w14:algn="ctr">
            <w14:solidFill>
              <w14:srgbClr w14:val="000000"/>
            </w14:solidFill>
            <w14:prstDash w14:val="solid"/>
            <w14:bevel/>
          </w14:textOutline>
          <w14:textFill>
            <w14:solidFill>
              <w14:schemeClr w14:val="tx1"/>
            </w14:solidFill>
          </w14:textFill>
        </w:rPr>
        <w:t>9.付款方式</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（1）合同签订后7个工作日内支付合同金额的40%作为预付款，同时供应商应提交银行、保险公司等金融机构出具同等金额的预付款保函；</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 xml:space="preserve"> </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（2）一期管材货物到项目现场经监理、采购人确认</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，并完成安装</w:t>
      </w:r>
      <w:r>
        <w:rPr>
          <w:rFonts w:hint="eastAsia" w:cs="宋体" w:asciiTheme="minorEastAsia" w:hAnsiTheme="minorEastAsia" w:eastAsiaTheme="minorEastAsia"/>
          <w:color w:val="000000" w:themeColor="text1"/>
          <w:sz w:val="24"/>
          <w:highlight w:val="none"/>
          <w14:textFill>
            <w14:solidFill>
              <w14:schemeClr w14:val="tx1"/>
            </w14:solidFill>
          </w14:textFill>
        </w:rPr>
        <w:t>后支付合同金额的20%；</w:t>
      </w:r>
    </w:p>
    <w:p>
      <w:pPr>
        <w:widowControl/>
        <w:autoSpaceDE w:val="0"/>
        <w:spacing w:line="360" w:lineRule="exact"/>
        <w:ind w:firstLine="480" w:firstLineChars="200"/>
        <w:textAlignment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（3）二期货物进场（设备带、机房设备等），经现场监理采购人确认</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，并完成安装</w:t>
      </w:r>
      <w:r>
        <w:rPr>
          <w:rFonts w:hint="eastAsia" w:cs="宋体" w:asciiTheme="minorEastAsia" w:hAnsiTheme="minorEastAsia" w:eastAsiaTheme="minorEastAsia"/>
          <w:color w:val="000000" w:themeColor="text1"/>
          <w:sz w:val="24"/>
          <w:highlight w:val="none"/>
          <w14:textFill>
            <w14:solidFill>
              <w14:schemeClr w14:val="tx1"/>
            </w14:solidFill>
          </w14:textFill>
        </w:rPr>
        <w:t>后后支付合同金额的</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highlight w:val="none"/>
          <w14:textFill>
            <w14:solidFill>
              <w14:schemeClr w14:val="tx1"/>
            </w14:solidFill>
          </w14:textFill>
        </w:rPr>
        <w:t>0%；</w:t>
      </w:r>
    </w:p>
    <w:p>
      <w:pPr>
        <w:widowControl/>
        <w:autoSpaceDE w:val="0"/>
        <w:spacing w:line="360" w:lineRule="exact"/>
        <w:ind w:firstLine="480" w:firstLineChars="200"/>
        <w:textAlignment w:val="cente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安装调试完成，经相关单位验收合格后（因采购人设备无法按时就位的除外，中标供应商提供相关承诺确保后期就位设备通过第三方检测），中标供应商按采购人要求提交竣工资料、结算资料并经采购人最终确认后，支付至结算价的</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97</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。安全运行一个后支付至结算价的</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100%。</w:t>
      </w:r>
    </w:p>
    <w:p>
      <w:pPr>
        <w:pStyle w:val="2"/>
        <w:ind w:left="0" w:leftChars="0" w:firstLine="0" w:firstLineChars="0"/>
        <w:rPr>
          <w:rFonts w:hint="default" w:eastAsia="仿宋_GB2312"/>
          <w:color w:val="000000" w:themeColor="text1"/>
          <w:highlight w:val="none"/>
          <w:lang w:val="en-US" w:eastAsia="zh-CN"/>
          <w14:textFill>
            <w14:solidFill>
              <w14:schemeClr w14:val="tx1"/>
            </w14:solidFill>
          </w14:textFill>
        </w:rPr>
        <w:sectPr>
          <w:footerReference r:id="rId6" w:type="default"/>
          <w:pgSz w:w="11906" w:h="16838"/>
          <w:pgMar w:top="1276" w:right="1418" w:bottom="1062" w:left="1418" w:header="851" w:footer="992" w:gutter="0"/>
          <w:cols w:space="720" w:num="1"/>
          <w:docGrid w:linePitch="312" w:charSpace="0"/>
        </w:sectPr>
      </w:pPr>
    </w:p>
    <w:bookmarkEnd w:id="82"/>
    <w:bookmarkEnd w:id="83"/>
    <w:bookmarkEnd w:id="84"/>
    <w:p>
      <w:pPr>
        <w:jc w:val="center"/>
        <w:rPr>
          <w:rFonts w:ascii="宋体" w:hAnsi="宋体" w:cs="宋体"/>
          <w:color w:val="000000" w:themeColor="text1"/>
          <w:sz w:val="52"/>
          <w:szCs w:val="36"/>
          <w:highlight w:val="none"/>
          <w14:textFill>
            <w14:solidFill>
              <w14:schemeClr w14:val="tx1"/>
            </w14:solidFill>
          </w14:textFill>
        </w:rPr>
      </w:pPr>
      <w:bookmarkStart w:id="88" w:name="_Toc31438"/>
      <w:bookmarkStart w:id="89" w:name="_Toc23303"/>
      <w:r>
        <w:rPr>
          <w:rStyle w:val="65"/>
          <w:rFonts w:hint="eastAsia" w:ascii="宋体" w:hAnsi="宋体" w:cs="宋体"/>
          <w:color w:val="000000" w:themeColor="text1"/>
          <w:sz w:val="36"/>
          <w:highlight w:val="none"/>
          <w14:textFill>
            <w14:solidFill>
              <w14:schemeClr w14:val="tx1"/>
            </w14:solidFill>
          </w14:textFill>
        </w:rPr>
        <w:t xml:space="preserve">第四章  </w:t>
      </w:r>
      <w:bookmarkEnd w:id="88"/>
      <w:bookmarkEnd w:id="89"/>
      <w:r>
        <w:rPr>
          <w:rStyle w:val="65"/>
          <w:rFonts w:hint="eastAsia" w:ascii="宋体" w:hAnsi="宋体" w:cs="宋体"/>
          <w:color w:val="000000" w:themeColor="text1"/>
          <w:sz w:val="36"/>
          <w:highlight w:val="none"/>
          <w14:textFill>
            <w14:solidFill>
              <w14:schemeClr w14:val="tx1"/>
            </w14:solidFill>
          </w14:textFill>
        </w:rPr>
        <w:t>采购合同</w:t>
      </w:r>
    </w:p>
    <w:p>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pPr>
        <w:tabs>
          <w:tab w:val="left" w:pos="2592"/>
          <w:tab w:val="center" w:pos="4465"/>
        </w:tabs>
        <w:spacing w:line="360" w:lineRule="auto"/>
        <w:jc w:val="righ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kern w:val="0"/>
          <w:sz w:val="28"/>
          <w:highlight w:val="none"/>
          <w14:textFill>
            <w14:solidFill>
              <w14:schemeClr w14:val="tx1"/>
            </w14:solidFill>
          </w14:textFill>
        </w:rPr>
        <w:t>（合同编号：</w:t>
      </w:r>
      <w:r>
        <w:rPr>
          <w:rFonts w:hint="eastAsia" w:ascii="宋体" w:hAnsi="宋体" w:cs="宋体"/>
          <w:b/>
          <w:color w:val="000000" w:themeColor="text1"/>
          <w:kern w:val="0"/>
          <w:sz w:val="28"/>
          <w:highlight w:val="none"/>
          <w:u w:val="single"/>
          <w14:textFill>
            <w14:solidFill>
              <w14:schemeClr w14:val="tx1"/>
            </w14:solidFill>
          </w14:textFill>
        </w:rPr>
        <w:t xml:space="preserve">           </w:t>
      </w:r>
      <w:r>
        <w:rPr>
          <w:rFonts w:hint="eastAsia" w:ascii="宋体" w:hAnsi="宋体" w:cs="宋体"/>
          <w:b/>
          <w:color w:val="000000" w:themeColor="text1"/>
          <w:kern w:val="0"/>
          <w:sz w:val="28"/>
          <w:highlight w:val="none"/>
          <w14:textFill>
            <w14:solidFill>
              <w14:schemeClr w14:val="tx1"/>
            </w14:solidFill>
          </w14:textFill>
        </w:rPr>
        <w:t>）</w:t>
      </w: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2"/>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2"/>
          <w:highlight w:val="none"/>
          <w14:textFill>
            <w14:solidFill>
              <w14:schemeClr w14:val="tx1"/>
            </w14:solidFill>
          </w14:textFill>
        </w:rPr>
        <w:t xml:space="preserve">                   </w:t>
      </w:r>
    </w:p>
    <w:p>
      <w:pPr>
        <w:spacing w:line="600" w:lineRule="exact"/>
        <w:ind w:firstLine="1120" w:firstLineChars="400"/>
        <w:rPr>
          <w:rFonts w:ascii="宋体" w:hAnsi="宋体" w:cs="宋体"/>
          <w:color w:val="000000" w:themeColor="text1"/>
          <w:sz w:val="28"/>
          <w:szCs w:val="22"/>
          <w:highlight w:val="none"/>
          <w:u w:val="singl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项目名称：</w:t>
      </w:r>
      <w:r>
        <w:rPr>
          <w:rFonts w:hint="eastAsia" w:ascii="宋体" w:hAnsi="宋体" w:cs="宋体"/>
          <w:color w:val="000000" w:themeColor="text1"/>
          <w:sz w:val="28"/>
          <w:szCs w:val="22"/>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"https://bidding.zcygov.cn/xmgl/projectQuery/queryDetail?projectUuid=5c859e260a927c18" \l "/purchaseFileMake/_blank" \t "https://www.zcygov.cn/bidding-entrust/"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2"/>
          <w:highlight w:val="none"/>
          <w:u w:val="single"/>
          <w14:textFill>
            <w14:solidFill>
              <w14:schemeClr w14:val="tx1"/>
            </w14:solidFill>
          </w14:textFill>
        </w:rPr>
        <w:t xml:space="preserve">                                                  </w:t>
      </w:r>
      <w:r>
        <w:rPr>
          <w:rFonts w:hint="eastAsia" w:ascii="宋体" w:hAnsi="宋体" w:cs="宋体"/>
          <w:color w:val="000000" w:themeColor="text1"/>
          <w:sz w:val="28"/>
          <w:szCs w:val="22"/>
          <w:highlight w:val="none"/>
          <w:u w:val="single"/>
          <w14:textFill>
            <w14:solidFill>
              <w14:schemeClr w14:val="tx1"/>
            </w14:solidFill>
          </w14:textFill>
        </w:rPr>
        <w:fldChar w:fldCharType="end"/>
      </w:r>
      <w:r>
        <w:rPr>
          <w:rFonts w:hint="eastAsia" w:ascii="宋体" w:hAnsi="宋体" w:cs="宋体"/>
          <w:color w:val="000000" w:themeColor="text1"/>
          <w:sz w:val="28"/>
          <w:szCs w:val="22"/>
          <w:highlight w:val="none"/>
          <w:u w:val="single"/>
          <w14:textFill>
            <w14:solidFill>
              <w14:schemeClr w14:val="tx1"/>
            </w14:solidFill>
          </w14:textFill>
        </w:rPr>
        <w:t xml:space="preserve"> </w:t>
      </w:r>
      <w:r>
        <w:rPr>
          <w:rFonts w:hint="eastAsia" w:ascii="宋体" w:hAnsi="宋体" w:cs="宋体"/>
          <w:color w:val="000000" w:themeColor="text1"/>
          <w:sz w:val="28"/>
          <w:szCs w:val="22"/>
          <w:highlight w:val="none"/>
          <w14:textFill>
            <w14:solidFill>
              <w14:schemeClr w14:val="tx1"/>
            </w14:solidFill>
          </w14:textFill>
        </w:rPr>
        <w:t xml:space="preserve">             </w:t>
      </w: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甲　　方：</w:t>
      </w:r>
      <w:r>
        <w:rPr>
          <w:rFonts w:hint="eastAsia" w:ascii="宋体" w:hAnsi="宋体" w:cs="宋体"/>
          <w:color w:val="000000" w:themeColor="text1"/>
          <w:sz w:val="28"/>
          <w:szCs w:val="22"/>
          <w:highlight w:val="none"/>
          <w:u w:val="single"/>
          <w14:textFill>
            <w14:solidFill>
              <w14:schemeClr w14:val="tx1"/>
            </w14:solidFill>
          </w14:textFill>
        </w:rPr>
        <w:t xml:space="preserve">                                                      </w:t>
      </w: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乙　　方：</w:t>
      </w:r>
      <w:r>
        <w:rPr>
          <w:rFonts w:hint="eastAsia" w:ascii="宋体" w:hAnsi="宋体" w:cs="宋体"/>
          <w:color w:val="000000" w:themeColor="text1"/>
          <w:sz w:val="28"/>
          <w:szCs w:val="22"/>
          <w:highlight w:val="none"/>
          <w:u w:val="single"/>
          <w14:textFill>
            <w14:solidFill>
              <w14:schemeClr w14:val="tx1"/>
            </w14:solidFill>
          </w14:textFill>
        </w:rPr>
        <w:t xml:space="preserve">                                                      </w:t>
      </w:r>
    </w:p>
    <w:p>
      <w:pPr>
        <w:snapToGrid w:val="0"/>
        <w:spacing w:before="119" w:line="600" w:lineRule="exact"/>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pPr>
        <w:snapToGrid w:val="0"/>
        <w:spacing w:before="119" w:line="600" w:lineRule="exact"/>
        <w:ind w:left="958"/>
        <w:jc w:val="center"/>
        <w:rPr>
          <w:rFonts w:ascii="宋体" w:hAnsi="宋体" w:cs="宋体"/>
          <w:color w:val="000000" w:themeColor="text1"/>
          <w:sz w:val="28"/>
          <w:szCs w:val="22"/>
          <w:highlight w:val="none"/>
          <w14:textFill>
            <w14:solidFill>
              <w14:schemeClr w14:val="tx1"/>
            </w14:solidFill>
          </w14:textFill>
        </w:rPr>
      </w:pP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签署地点：</w:t>
      </w:r>
      <w:r>
        <w:rPr>
          <w:rFonts w:hint="eastAsia" w:ascii="宋体" w:hAnsi="宋体" w:cs="宋体"/>
          <w:color w:val="000000" w:themeColor="text1"/>
          <w:sz w:val="28"/>
          <w:szCs w:val="22"/>
          <w:highlight w:val="none"/>
          <w:u w:val="single"/>
          <w14:textFill>
            <w14:solidFill>
              <w14:schemeClr w14:val="tx1"/>
            </w14:solidFill>
          </w14:textFill>
        </w:rPr>
        <w:t xml:space="preserve">                                                       </w:t>
      </w: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签署日期：</w:t>
      </w:r>
      <w:r>
        <w:rPr>
          <w:rFonts w:hint="eastAsia" w:ascii="宋体" w:hAnsi="宋体" w:cs="宋体"/>
          <w:color w:val="000000" w:themeColor="text1"/>
          <w:sz w:val="28"/>
          <w:szCs w:val="22"/>
          <w:highlight w:val="none"/>
          <w:u w:val="single"/>
          <w14:textFill>
            <w14:solidFill>
              <w14:schemeClr w14:val="tx1"/>
            </w14:solidFill>
          </w14:textFill>
        </w:rPr>
        <w:t xml:space="preserve">                                                        </w:t>
      </w: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pPr>
        <w:snapToGrid w:val="0"/>
        <w:spacing w:line="440" w:lineRule="exact"/>
        <w:ind w:right="42" w:rightChars="20"/>
        <w:rPr>
          <w:rFonts w:ascii="宋体" w:hAnsi="宋体" w:cs="宋体"/>
          <w:color w:val="000000" w:themeColor="text1"/>
          <w:sz w:val="22"/>
          <w:szCs w:val="28"/>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p>
      <w:pPr>
        <w:snapToGrid w:val="0"/>
        <w:spacing w:line="480" w:lineRule="exact"/>
        <w:ind w:right="42" w:rightChars="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项目名称：</w:t>
      </w:r>
    </w:p>
    <w:p>
      <w:pPr>
        <w:spacing w:line="48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项目</w:t>
      </w:r>
      <w:r>
        <w:rPr>
          <w:rFonts w:hint="eastAsia" w:ascii="宋体" w:hAnsi="宋体" w:cs="宋体"/>
          <w:color w:val="000000" w:themeColor="text1"/>
          <w:sz w:val="22"/>
          <w:szCs w:val="22"/>
          <w:highlight w:val="none"/>
          <w:cs/>
          <w:lang w:val="zh-CN"/>
          <w14:textFill>
            <w14:solidFill>
              <w14:schemeClr w14:val="tx1"/>
            </w14:solidFill>
          </w14:textFill>
        </w:rPr>
        <w:t>编号</w:t>
      </w:r>
      <w:r>
        <w:rPr>
          <w:rFonts w:hint="eastAsia" w:ascii="宋体" w:hAnsi="宋体" w:cs="宋体"/>
          <w:color w:val="000000" w:themeColor="text1"/>
          <w:sz w:val="22"/>
          <w:szCs w:val="22"/>
          <w:highlight w:val="none"/>
          <w:lang w:val="zh-CN"/>
          <w14:textFill>
            <w14:solidFill>
              <w14:schemeClr w14:val="tx1"/>
            </w14:solidFill>
          </w14:textFill>
        </w:rPr>
        <w:t>：</w:t>
      </w:r>
    </w:p>
    <w:p>
      <w:pPr>
        <w:pStyle w:val="21"/>
        <w:spacing w:line="360" w:lineRule="auto"/>
        <w:jc w:val="both"/>
        <w:rPr>
          <w:rFonts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14:textFill>
            <w14:solidFill>
              <w14:schemeClr w14:val="tx1"/>
            </w14:solidFill>
          </w14:textFill>
        </w:rPr>
        <w:t>采购人：（以下称甲方）</w:t>
      </w:r>
      <w:r>
        <w:rPr>
          <w:rFonts w:hint="eastAsia" w:cs="宋体"/>
          <w:color w:val="000000" w:themeColor="text1"/>
          <w:sz w:val="20"/>
          <w:szCs w:val="20"/>
          <w:highlight w:val="none"/>
          <w:u w:val="single"/>
          <w14:textFill>
            <w14:solidFill>
              <w14:schemeClr w14:val="tx1"/>
            </w14:solidFill>
          </w14:textFill>
        </w:rPr>
        <w:t xml:space="preserve">               </w:t>
      </w:r>
    </w:p>
    <w:p>
      <w:pPr>
        <w:pStyle w:val="21"/>
        <w:spacing w:line="360" w:lineRule="auto"/>
        <w:jc w:val="both"/>
        <w:rPr>
          <w:rFonts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14:textFill>
            <w14:solidFill>
              <w14:schemeClr w14:val="tx1"/>
            </w14:solidFill>
          </w14:textFill>
        </w:rPr>
        <w:t>中标人：（以下称乙方）</w:t>
      </w:r>
      <w:r>
        <w:rPr>
          <w:rFonts w:hint="eastAsia" w:cs="宋体"/>
          <w:color w:val="000000" w:themeColor="text1"/>
          <w:sz w:val="20"/>
          <w:szCs w:val="20"/>
          <w:highlight w:val="none"/>
          <w:u w:val="single"/>
          <w14:textFill>
            <w14:solidFill>
              <w14:schemeClr w14:val="tx1"/>
            </w14:solidFill>
          </w14:textFill>
        </w:rPr>
        <w:t xml:space="preserve">               </w:t>
      </w:r>
    </w:p>
    <w:p>
      <w:pPr>
        <w:pStyle w:val="21"/>
        <w:spacing w:line="360" w:lineRule="auto"/>
        <w:ind w:firstLine="400" w:firstLineChars="200"/>
        <w:jc w:val="both"/>
        <w:rPr>
          <w:rFonts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14:textFill>
            <w14:solidFill>
              <w14:schemeClr w14:val="tx1"/>
            </w14:solidFill>
          </w14:textFill>
        </w:rPr>
        <w:t>根据招标文件项目编号（</w:t>
      </w:r>
      <w:r>
        <w:rPr>
          <w:rFonts w:hint="eastAsia" w:cs="宋体"/>
          <w:color w:val="000000" w:themeColor="text1"/>
          <w:sz w:val="20"/>
          <w:szCs w:val="20"/>
          <w:highlight w:val="none"/>
          <w:u w:val="single"/>
          <w14:textFill>
            <w14:solidFill>
              <w14:schemeClr w14:val="tx1"/>
            </w14:solidFill>
          </w14:textFill>
        </w:rPr>
        <w:t xml:space="preserve">               </w:t>
      </w:r>
      <w:r>
        <w:rPr>
          <w:rFonts w:hint="eastAsia" w:cs="宋体"/>
          <w:color w:val="000000" w:themeColor="text1"/>
          <w:sz w:val="20"/>
          <w:szCs w:val="20"/>
          <w:highlight w:val="none"/>
          <w14:textFill>
            <w14:solidFill>
              <w14:schemeClr w14:val="tx1"/>
            </w14:solidFill>
          </w14:textFill>
        </w:rPr>
        <w:t>）在</w:t>
      </w:r>
      <w:r>
        <w:rPr>
          <w:rFonts w:hint="eastAsia" w:cs="宋体"/>
          <w:color w:val="000000" w:themeColor="text1"/>
          <w:sz w:val="20"/>
          <w:szCs w:val="20"/>
          <w:highlight w:val="none"/>
          <w:u w:val="single"/>
          <w14:textFill>
            <w14:solidFill>
              <w14:schemeClr w14:val="tx1"/>
            </w14:solidFill>
          </w14:textFill>
        </w:rPr>
        <w:t xml:space="preserve">    </w:t>
      </w:r>
      <w:r>
        <w:rPr>
          <w:rFonts w:hint="eastAsia" w:cs="宋体"/>
          <w:color w:val="000000" w:themeColor="text1"/>
          <w:sz w:val="20"/>
          <w:szCs w:val="20"/>
          <w:highlight w:val="none"/>
          <w14:textFill>
            <w14:solidFill>
              <w14:schemeClr w14:val="tx1"/>
            </w14:solidFill>
          </w14:textFill>
        </w:rPr>
        <w:t>年</w:t>
      </w:r>
      <w:r>
        <w:rPr>
          <w:rFonts w:hint="eastAsia" w:cs="宋体"/>
          <w:color w:val="000000" w:themeColor="text1"/>
          <w:sz w:val="20"/>
          <w:szCs w:val="20"/>
          <w:highlight w:val="none"/>
          <w:u w:val="single"/>
          <w14:textFill>
            <w14:solidFill>
              <w14:schemeClr w14:val="tx1"/>
            </w14:solidFill>
          </w14:textFill>
        </w:rPr>
        <w:t xml:space="preserve">   </w:t>
      </w:r>
      <w:r>
        <w:rPr>
          <w:rFonts w:hint="eastAsia" w:cs="宋体"/>
          <w:color w:val="000000" w:themeColor="text1"/>
          <w:sz w:val="20"/>
          <w:szCs w:val="20"/>
          <w:highlight w:val="none"/>
          <w14:textFill>
            <w14:solidFill>
              <w14:schemeClr w14:val="tx1"/>
            </w14:solidFill>
          </w14:textFill>
        </w:rPr>
        <w:t>月</w:t>
      </w:r>
      <w:r>
        <w:rPr>
          <w:rFonts w:hint="eastAsia" w:cs="宋体"/>
          <w:color w:val="000000" w:themeColor="text1"/>
          <w:sz w:val="20"/>
          <w:szCs w:val="20"/>
          <w:highlight w:val="none"/>
          <w:u w:val="single"/>
          <w14:textFill>
            <w14:solidFill>
              <w14:schemeClr w14:val="tx1"/>
            </w14:solidFill>
          </w14:textFill>
        </w:rPr>
        <w:t xml:space="preserve">   </w:t>
      </w:r>
      <w:r>
        <w:rPr>
          <w:rFonts w:hint="eastAsia" w:cs="宋体"/>
          <w:color w:val="000000" w:themeColor="text1"/>
          <w:sz w:val="20"/>
          <w:szCs w:val="20"/>
          <w:highlight w:val="none"/>
          <w14:textFill>
            <w14:solidFill>
              <w14:schemeClr w14:val="tx1"/>
            </w14:solidFill>
          </w14:textFill>
        </w:rPr>
        <w:t>日开标会上，经评审委员会评定</w:t>
      </w:r>
      <w:r>
        <w:rPr>
          <w:rFonts w:hint="eastAsia" w:cs="宋体"/>
          <w:color w:val="000000" w:themeColor="text1"/>
          <w:sz w:val="20"/>
          <w:szCs w:val="20"/>
          <w:highlight w:val="none"/>
          <w:u w:val="single"/>
          <w14:textFill>
            <w14:solidFill>
              <w14:schemeClr w14:val="tx1"/>
            </w14:solidFill>
          </w14:textFill>
        </w:rPr>
        <w:t xml:space="preserve">              </w:t>
      </w:r>
      <w:r>
        <w:rPr>
          <w:rFonts w:hint="eastAsia" w:cs="宋体"/>
          <w:color w:val="000000" w:themeColor="text1"/>
          <w:sz w:val="20"/>
          <w:szCs w:val="20"/>
          <w:highlight w:val="none"/>
          <w14:textFill>
            <w14:solidFill>
              <w14:schemeClr w14:val="tx1"/>
            </w14:solidFill>
          </w14:textFill>
        </w:rPr>
        <w:t xml:space="preserve"> (乙方)为中标人。甲乙双方依据《中华人民共和国政府采购法》、《中华人民共和国民法典》等相关法律法规和招标文件的要求，在平等自愿的基础上，同意按照下面的条款和条件，签署本合同。</w:t>
      </w:r>
    </w:p>
    <w:p>
      <w:pPr>
        <w:pStyle w:val="21"/>
        <w:spacing w:line="360" w:lineRule="auto"/>
        <w:jc w:val="both"/>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第一条　合同标的</w:t>
      </w:r>
    </w:p>
    <w:p>
      <w:pPr>
        <w:pStyle w:val="21"/>
        <w:spacing w:line="360" w:lineRule="auto"/>
        <w:ind w:firstLine="400" w:firstLineChars="200"/>
        <w:jc w:val="both"/>
        <w:rPr>
          <w:rFonts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14:textFill>
            <w14:solidFill>
              <w14:schemeClr w14:val="tx1"/>
            </w14:solidFill>
          </w14:textFill>
        </w:rPr>
        <w:t>乙方根据甲方需求提供下列货物：</w:t>
      </w:r>
      <w:r>
        <w:rPr>
          <w:rFonts w:hint="eastAsia" w:cs="宋体"/>
          <w:color w:val="000000" w:themeColor="text1"/>
          <w:sz w:val="20"/>
          <w:szCs w:val="20"/>
          <w:highlight w:val="none"/>
          <w:u w:val="single"/>
          <w14:textFill>
            <w14:solidFill>
              <w14:schemeClr w14:val="tx1"/>
            </w14:solidFill>
          </w14:textFill>
        </w:rPr>
        <w:t xml:space="preserve">           </w:t>
      </w:r>
    </w:p>
    <w:p>
      <w:pPr>
        <w:pStyle w:val="21"/>
        <w:spacing w:line="360" w:lineRule="auto"/>
        <w:ind w:firstLine="400" w:firstLineChars="200"/>
        <w:jc w:val="both"/>
        <w:rPr>
          <w:rFonts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14:textFill>
            <w14:solidFill>
              <w14:schemeClr w14:val="tx1"/>
            </w14:solidFill>
          </w14:textFill>
        </w:rPr>
        <w:t>货物名称、规格及数量详见“产品清单”。</w:t>
      </w:r>
    </w:p>
    <w:p>
      <w:pPr>
        <w:pStyle w:val="21"/>
        <w:spacing w:line="360" w:lineRule="auto"/>
        <w:jc w:val="both"/>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第二条　合同总价款</w:t>
      </w:r>
    </w:p>
    <w:p>
      <w:pPr>
        <w:pStyle w:val="21"/>
        <w:spacing w:line="360" w:lineRule="auto"/>
        <w:ind w:firstLine="400" w:firstLineChars="200"/>
        <w:jc w:val="both"/>
        <w:rPr>
          <w:rFonts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14:textFill>
            <w14:solidFill>
              <w14:schemeClr w14:val="tx1"/>
            </w14:solidFill>
          </w14:textFill>
        </w:rPr>
        <w:t>本合同项下货物总价款为人民币</w:t>
      </w:r>
      <w:r>
        <w:rPr>
          <w:rFonts w:hint="eastAsia" w:cs="宋体"/>
          <w:color w:val="000000" w:themeColor="text1"/>
          <w:sz w:val="20"/>
          <w:szCs w:val="20"/>
          <w:highlight w:val="none"/>
          <w:u w:val="single"/>
          <w14:textFill>
            <w14:solidFill>
              <w14:schemeClr w14:val="tx1"/>
            </w14:solidFill>
          </w14:textFill>
        </w:rPr>
        <w:t xml:space="preserve">       （大写）（￥：）            </w:t>
      </w:r>
      <w:r>
        <w:rPr>
          <w:rFonts w:hint="eastAsia" w:cs="宋体"/>
          <w:color w:val="000000" w:themeColor="text1"/>
          <w:sz w:val="20"/>
          <w:szCs w:val="20"/>
          <w:highlight w:val="none"/>
          <w14:textFill>
            <w14:solidFill>
              <w14:schemeClr w14:val="tx1"/>
            </w14:solidFill>
          </w14:textFill>
        </w:rPr>
        <w:t>，分项价款</w:t>
      </w:r>
      <w:r>
        <w:rPr>
          <w:rFonts w:hint="eastAsia" w:cs="宋体"/>
          <w:color w:val="000000" w:themeColor="text1"/>
          <w:sz w:val="20"/>
          <w:szCs w:val="20"/>
          <w:highlight w:val="none"/>
          <w:lang w:eastAsia="zh-CN"/>
          <w14:textFill>
            <w14:solidFill>
              <w14:schemeClr w14:val="tx1"/>
            </w14:solidFill>
          </w14:textFill>
        </w:rPr>
        <w:t>详见“产品清单”</w:t>
      </w:r>
      <w:r>
        <w:rPr>
          <w:rFonts w:hint="eastAsia" w:cs="宋体"/>
          <w:color w:val="000000" w:themeColor="text1"/>
          <w:sz w:val="20"/>
          <w:szCs w:val="20"/>
          <w:highlight w:val="none"/>
          <w14:textFill>
            <w14:solidFill>
              <w14:schemeClr w14:val="tx1"/>
            </w14:solidFill>
          </w14:textFill>
        </w:rPr>
        <w:t>。</w:t>
      </w:r>
    </w:p>
    <w:p>
      <w:pPr>
        <w:pStyle w:val="21"/>
        <w:spacing w:line="360" w:lineRule="auto"/>
        <w:ind w:firstLine="400" w:firstLineChars="200"/>
        <w:jc w:val="both"/>
        <w:rPr>
          <w:rFonts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14:textFill>
            <w14:solidFill>
              <w14:schemeClr w14:val="tx1"/>
            </w14:solidFill>
          </w14:textFill>
        </w:rPr>
        <w:t>本项目合同采用固定单价模式，包括但不仅限于：制造、运输、装卸、保险、保管、安装、调试、验收、设备及材料费、图纸二次优化、系统对接、第三方检测机构检测所产生的一切费用、成本、利润、税金、人员培训费、风险费、售后服务费、代理费等。投标人应对本项目所有子目、内容进行投标报价，应报而未报价的、漏报的、规范内已含的而未报的等所有涉及一切内容及费用均视为已包含在各项单价报价中，结算时按实际完成的工程量结算。</w:t>
      </w:r>
    </w:p>
    <w:p>
      <w:pPr>
        <w:pStyle w:val="21"/>
        <w:spacing w:line="360" w:lineRule="auto"/>
        <w:ind w:firstLine="400" w:firstLineChars="200"/>
        <w:jc w:val="both"/>
        <w:rPr>
          <w:rFonts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14:textFill>
            <w14:solidFill>
              <w14:schemeClr w14:val="tx1"/>
            </w14:solidFill>
          </w14:textFill>
        </w:rPr>
        <w:t>本合同总价款还包含乙方应当提供的伴随服务/售后服务费用。</w:t>
      </w:r>
    </w:p>
    <w:p>
      <w:pPr>
        <w:pStyle w:val="21"/>
        <w:spacing w:line="360" w:lineRule="auto"/>
        <w:ind w:firstLine="400" w:firstLineChars="200"/>
        <w:jc w:val="both"/>
        <w:rPr>
          <w:rFonts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14:textFill>
            <w14:solidFill>
              <w14:schemeClr w14:val="tx1"/>
            </w14:solidFill>
          </w14:textFill>
        </w:rPr>
        <w:t>本合同执行期间合同总价款不变。</w:t>
      </w:r>
    </w:p>
    <w:p>
      <w:pPr>
        <w:pStyle w:val="21"/>
        <w:spacing w:line="360" w:lineRule="auto"/>
        <w:ind w:firstLine="480" w:firstLineChars="200"/>
        <w:jc w:val="both"/>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产品清单</w:t>
      </w:r>
    </w:p>
    <w:p>
      <w:pPr>
        <w:widowControl/>
        <w:kinsoku w:val="0"/>
        <w:autoSpaceDE w:val="0"/>
        <w:autoSpaceDN w:val="0"/>
        <w:adjustRightInd w:val="0"/>
        <w:snapToGrid w:val="0"/>
        <w:spacing w:before="31" w:line="227" w:lineRule="auto"/>
        <w:ind w:left="427"/>
        <w:jc w:val="left"/>
        <w:textAlignment w:val="baseline"/>
        <w:rPr>
          <w:rFonts w:ascii="宋体" w:hAnsi="宋体" w:cs="宋体"/>
          <w:snapToGrid w:val="0"/>
          <w:color w:val="000000" w:themeColor="text1"/>
          <w:spacing w:val="10"/>
          <w:kern w:val="0"/>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ascii="宋体" w:hAnsi="宋体" w:cs="宋体"/>
          <w:snapToGrid w:val="0"/>
          <w:color w:val="000000" w:themeColor="text1"/>
          <w:spacing w:val="10"/>
          <w:kern w:val="0"/>
          <w:sz w:val="20"/>
          <w:szCs w:val="20"/>
          <w:highlight w:val="none"/>
          <w14:textOutline w14:w="3797" w14:cap="sq" w14:cmpd="sng" w14:algn="ctr">
            <w14:solidFill>
              <w14:srgbClr w14:val="000000"/>
            </w14:solidFill>
            <w14:prstDash w14:val="solid"/>
            <w14:bevel/>
          </w14:textOutline>
          <w14:textFill>
            <w14:solidFill>
              <w14:schemeClr w14:val="tx1"/>
            </w14:solidFill>
          </w14:textFill>
        </w:rPr>
        <w:t>乙方应严格按照采购文件内容提供如下清单中的中标货物</w:t>
      </w:r>
    </w:p>
    <w:tbl>
      <w:tblPr>
        <w:tblStyle w:val="72"/>
        <w:tblW w:w="9043" w:type="dxa"/>
        <w:tblInd w:w="-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06"/>
        <w:gridCol w:w="1188"/>
        <w:gridCol w:w="966"/>
        <w:gridCol w:w="1037"/>
        <w:gridCol w:w="776"/>
        <w:gridCol w:w="920"/>
        <w:gridCol w:w="127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806" w:type="dxa"/>
          </w:tcPr>
          <w:p>
            <w:pPr>
              <w:pStyle w:val="71"/>
              <w:spacing w:before="80" w:line="230" w:lineRule="auto"/>
              <w:ind w:left="21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设备名称</w:t>
            </w:r>
          </w:p>
        </w:tc>
        <w:tc>
          <w:tcPr>
            <w:tcW w:w="1188" w:type="dxa"/>
          </w:tcPr>
          <w:p>
            <w:pPr>
              <w:pStyle w:val="71"/>
              <w:spacing w:before="80" w:line="228" w:lineRule="auto"/>
              <w:ind w:left="18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品牌商标</w:t>
            </w:r>
          </w:p>
        </w:tc>
        <w:tc>
          <w:tcPr>
            <w:tcW w:w="966" w:type="dxa"/>
          </w:tcPr>
          <w:p>
            <w:pPr>
              <w:pStyle w:val="71"/>
              <w:spacing w:before="80" w:line="228" w:lineRule="auto"/>
              <w:ind w:left="6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规格型号</w:t>
            </w:r>
          </w:p>
        </w:tc>
        <w:tc>
          <w:tcPr>
            <w:tcW w:w="1037" w:type="dxa"/>
          </w:tcPr>
          <w:p>
            <w:pPr>
              <w:pStyle w:val="71"/>
              <w:spacing w:before="80" w:line="228" w:lineRule="auto"/>
              <w:ind w:left="9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生产厂家</w:t>
            </w:r>
          </w:p>
        </w:tc>
        <w:tc>
          <w:tcPr>
            <w:tcW w:w="776" w:type="dxa"/>
          </w:tcPr>
          <w:p>
            <w:pPr>
              <w:pStyle w:val="71"/>
              <w:spacing w:before="80" w:line="228" w:lineRule="auto"/>
              <w:ind w:left="18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数量</w:t>
            </w:r>
          </w:p>
        </w:tc>
        <w:tc>
          <w:tcPr>
            <w:tcW w:w="920" w:type="dxa"/>
          </w:tcPr>
          <w:p>
            <w:pPr>
              <w:pStyle w:val="71"/>
              <w:spacing w:before="80" w:line="227" w:lineRule="auto"/>
              <w:ind w:left="25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单价</w:t>
            </w:r>
          </w:p>
        </w:tc>
        <w:tc>
          <w:tcPr>
            <w:tcW w:w="1270" w:type="dxa"/>
          </w:tcPr>
          <w:p>
            <w:pPr>
              <w:pStyle w:val="71"/>
              <w:spacing w:before="80" w:line="228" w:lineRule="auto"/>
              <w:ind w:left="123"/>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小计金额</w:t>
            </w:r>
          </w:p>
        </w:tc>
        <w:tc>
          <w:tcPr>
            <w:tcW w:w="1080" w:type="dxa"/>
          </w:tcPr>
          <w:p>
            <w:pPr>
              <w:pStyle w:val="71"/>
              <w:spacing w:before="80" w:line="228" w:lineRule="auto"/>
              <w:ind w:left="14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随机配件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806" w:type="dxa"/>
          </w:tcPr>
          <w:p>
            <w:pPr>
              <w:rPr>
                <w:rFonts w:ascii="Arial"/>
                <w:color w:val="000000" w:themeColor="text1"/>
                <w:highlight w:val="none"/>
                <w14:textFill>
                  <w14:solidFill>
                    <w14:schemeClr w14:val="tx1"/>
                  </w14:solidFill>
                </w14:textFill>
              </w:rPr>
            </w:pPr>
          </w:p>
        </w:tc>
        <w:tc>
          <w:tcPr>
            <w:tcW w:w="1188" w:type="dxa"/>
          </w:tcPr>
          <w:p>
            <w:pPr>
              <w:rPr>
                <w:rFonts w:ascii="Arial"/>
                <w:color w:val="000000" w:themeColor="text1"/>
                <w:highlight w:val="none"/>
                <w14:textFill>
                  <w14:solidFill>
                    <w14:schemeClr w14:val="tx1"/>
                  </w14:solidFill>
                </w14:textFill>
              </w:rPr>
            </w:pPr>
          </w:p>
        </w:tc>
        <w:tc>
          <w:tcPr>
            <w:tcW w:w="966" w:type="dxa"/>
          </w:tcPr>
          <w:p>
            <w:pPr>
              <w:rPr>
                <w:rFonts w:ascii="Arial"/>
                <w:color w:val="000000" w:themeColor="text1"/>
                <w:highlight w:val="none"/>
                <w14:textFill>
                  <w14:solidFill>
                    <w14:schemeClr w14:val="tx1"/>
                  </w14:solidFill>
                </w14:textFill>
              </w:rPr>
            </w:pPr>
          </w:p>
        </w:tc>
        <w:tc>
          <w:tcPr>
            <w:tcW w:w="1037" w:type="dxa"/>
          </w:tcPr>
          <w:p>
            <w:pPr>
              <w:rPr>
                <w:rFonts w:ascii="Arial"/>
                <w:color w:val="000000" w:themeColor="text1"/>
                <w:highlight w:val="none"/>
                <w14:textFill>
                  <w14:solidFill>
                    <w14:schemeClr w14:val="tx1"/>
                  </w14:solidFill>
                </w14:textFill>
              </w:rPr>
            </w:pPr>
          </w:p>
        </w:tc>
        <w:tc>
          <w:tcPr>
            <w:tcW w:w="776" w:type="dxa"/>
          </w:tcPr>
          <w:p>
            <w:pPr>
              <w:rPr>
                <w:rFonts w:ascii="Arial"/>
                <w:color w:val="000000" w:themeColor="text1"/>
                <w:highlight w:val="none"/>
                <w14:textFill>
                  <w14:solidFill>
                    <w14:schemeClr w14:val="tx1"/>
                  </w14:solidFill>
                </w14:textFill>
              </w:rPr>
            </w:pPr>
          </w:p>
        </w:tc>
        <w:tc>
          <w:tcPr>
            <w:tcW w:w="920" w:type="dxa"/>
          </w:tcPr>
          <w:p>
            <w:pPr>
              <w:rPr>
                <w:rFonts w:ascii="Arial"/>
                <w:color w:val="000000" w:themeColor="text1"/>
                <w:highlight w:val="none"/>
                <w14:textFill>
                  <w14:solidFill>
                    <w14:schemeClr w14:val="tx1"/>
                  </w14:solidFill>
                </w14:textFill>
              </w:rPr>
            </w:pPr>
          </w:p>
        </w:tc>
        <w:tc>
          <w:tcPr>
            <w:tcW w:w="1270" w:type="dxa"/>
          </w:tcPr>
          <w:p>
            <w:pPr>
              <w:rPr>
                <w:rFonts w:ascii="Arial"/>
                <w:color w:val="000000" w:themeColor="text1"/>
                <w:highlight w:val="none"/>
                <w14:textFill>
                  <w14:solidFill>
                    <w14:schemeClr w14:val="tx1"/>
                  </w14:solidFill>
                </w14:textFill>
              </w:rPr>
            </w:pPr>
          </w:p>
        </w:tc>
        <w:tc>
          <w:tcPr>
            <w:tcW w:w="1080" w:type="dxa"/>
          </w:tcPr>
          <w:p>
            <w:pPr>
              <w:rPr>
                <w:rFonts w:ascii="Arial"/>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806" w:type="dxa"/>
          </w:tcPr>
          <w:p>
            <w:pPr>
              <w:rPr>
                <w:rFonts w:ascii="Arial"/>
                <w:color w:val="000000" w:themeColor="text1"/>
                <w:highlight w:val="none"/>
                <w14:textFill>
                  <w14:solidFill>
                    <w14:schemeClr w14:val="tx1"/>
                  </w14:solidFill>
                </w14:textFill>
              </w:rPr>
            </w:pPr>
          </w:p>
        </w:tc>
        <w:tc>
          <w:tcPr>
            <w:tcW w:w="1188" w:type="dxa"/>
          </w:tcPr>
          <w:p>
            <w:pPr>
              <w:rPr>
                <w:rFonts w:ascii="Arial"/>
                <w:color w:val="000000" w:themeColor="text1"/>
                <w:highlight w:val="none"/>
                <w14:textFill>
                  <w14:solidFill>
                    <w14:schemeClr w14:val="tx1"/>
                  </w14:solidFill>
                </w14:textFill>
              </w:rPr>
            </w:pPr>
          </w:p>
        </w:tc>
        <w:tc>
          <w:tcPr>
            <w:tcW w:w="966" w:type="dxa"/>
          </w:tcPr>
          <w:p>
            <w:pPr>
              <w:rPr>
                <w:rFonts w:ascii="Arial"/>
                <w:color w:val="000000" w:themeColor="text1"/>
                <w:highlight w:val="none"/>
                <w14:textFill>
                  <w14:solidFill>
                    <w14:schemeClr w14:val="tx1"/>
                  </w14:solidFill>
                </w14:textFill>
              </w:rPr>
            </w:pPr>
          </w:p>
        </w:tc>
        <w:tc>
          <w:tcPr>
            <w:tcW w:w="1037" w:type="dxa"/>
          </w:tcPr>
          <w:p>
            <w:pPr>
              <w:rPr>
                <w:rFonts w:ascii="Arial"/>
                <w:color w:val="000000" w:themeColor="text1"/>
                <w:highlight w:val="none"/>
                <w14:textFill>
                  <w14:solidFill>
                    <w14:schemeClr w14:val="tx1"/>
                  </w14:solidFill>
                </w14:textFill>
              </w:rPr>
            </w:pPr>
          </w:p>
        </w:tc>
        <w:tc>
          <w:tcPr>
            <w:tcW w:w="776" w:type="dxa"/>
          </w:tcPr>
          <w:p>
            <w:pPr>
              <w:rPr>
                <w:rFonts w:ascii="Arial"/>
                <w:color w:val="000000" w:themeColor="text1"/>
                <w:highlight w:val="none"/>
                <w14:textFill>
                  <w14:solidFill>
                    <w14:schemeClr w14:val="tx1"/>
                  </w14:solidFill>
                </w14:textFill>
              </w:rPr>
            </w:pPr>
          </w:p>
        </w:tc>
        <w:tc>
          <w:tcPr>
            <w:tcW w:w="920" w:type="dxa"/>
          </w:tcPr>
          <w:p>
            <w:pPr>
              <w:rPr>
                <w:rFonts w:ascii="Arial"/>
                <w:color w:val="000000" w:themeColor="text1"/>
                <w:highlight w:val="none"/>
                <w14:textFill>
                  <w14:solidFill>
                    <w14:schemeClr w14:val="tx1"/>
                  </w14:solidFill>
                </w14:textFill>
              </w:rPr>
            </w:pPr>
          </w:p>
        </w:tc>
        <w:tc>
          <w:tcPr>
            <w:tcW w:w="1270" w:type="dxa"/>
          </w:tcPr>
          <w:p>
            <w:pPr>
              <w:rPr>
                <w:rFonts w:ascii="Arial"/>
                <w:color w:val="000000" w:themeColor="text1"/>
                <w:highlight w:val="none"/>
                <w14:textFill>
                  <w14:solidFill>
                    <w14:schemeClr w14:val="tx1"/>
                  </w14:solidFill>
                </w14:textFill>
              </w:rPr>
            </w:pPr>
          </w:p>
        </w:tc>
        <w:tc>
          <w:tcPr>
            <w:tcW w:w="1080" w:type="dxa"/>
          </w:tcPr>
          <w:p>
            <w:pPr>
              <w:rPr>
                <w:rFonts w:ascii="Arial"/>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9043" w:type="dxa"/>
            <w:gridSpan w:val="8"/>
          </w:tcPr>
          <w:p>
            <w:pPr>
              <w:pStyle w:val="71"/>
              <w:spacing w:before="81" w:line="228" w:lineRule="auto"/>
              <w:ind w:left="13"/>
              <w:rPr>
                <w:color w:val="000000" w:themeColor="text1"/>
                <w:highlight w:val="none"/>
                <w:lang w:eastAsia="zh-CN"/>
                <w14:textFill>
                  <w14:solidFill>
                    <w14:schemeClr w14:val="tx1"/>
                  </w14:solidFill>
                </w14:textFill>
              </w:rPr>
            </w:pPr>
            <w:r>
              <w:rPr>
                <w:color w:val="000000" w:themeColor="text1"/>
                <w:spacing w:val="7"/>
                <w:highlight w:val="none"/>
                <w:lang w:eastAsia="zh-CN"/>
                <w14:textFill>
                  <w14:solidFill>
                    <w14:schemeClr w14:val="tx1"/>
                  </w14:solidFill>
                </w14:textFill>
              </w:rPr>
              <w:t>合计人民币金额(大写)：</w:t>
            </w:r>
          </w:p>
        </w:tc>
      </w:tr>
    </w:tbl>
    <w:p>
      <w:pPr>
        <w:pStyle w:val="21"/>
        <w:spacing w:line="360" w:lineRule="auto"/>
        <w:jc w:val="both"/>
        <w:rPr>
          <w:rFonts w:cs="宋体"/>
          <w:b/>
          <w:bCs/>
          <w:color w:val="000000" w:themeColor="text1"/>
          <w:highlight w:val="none"/>
          <w14:textFill>
            <w14:solidFill>
              <w14:schemeClr w14:val="tx1"/>
            </w14:solidFill>
          </w14:textFill>
        </w:rPr>
      </w:pPr>
    </w:p>
    <w:p>
      <w:pPr>
        <w:pStyle w:val="21"/>
        <w:spacing w:line="360" w:lineRule="auto"/>
        <w:jc w:val="both"/>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第三条 工作范围</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（1）甲方的工作范围：提供医用气体系统系统安装所需要的辅助条件。</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（2）乙方的工作范围：乙方需按采购文件中的要求的项目内容完成设备材料的采购、制造、运输、装卸、保险、就位、成品保管、安装、调试、培训、检验、验收、质保期内的维修保养等。并按工作顺序 提交所需所有资料（无论其是否被明细列在合同文件中），资料的提供必须符合本章的有关要求并按时递交。一些虽由乙方完成的项目但与第三方完成的项目密切相关，由乙方提出要求，提供相关专业协商解决方案。</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（3）乙方须提供以下工作服务但不仅限于以下：</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按甲方认可的设计方案和材料进行加工、制造、供货；</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运输及卸货：负责设备运输至建设工地并负责卸货现场存放场地；</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到货验收：货到现场，甲方和乙方共同清点箱件验收。如不具备开箱验收的条件，乙方应妥善保管（需防潮、防盗）。未经甲方同意，乙方不得擅自拆箱。甲方在接到供方开箱安装通知后，派员7天内会同供方进行货物清点验收，若发现货物与装箱单数目不符，乙方须在甲方规定时间内将货物补齐，工期计入供货周期。如在保管期间箱件已损坏，缺件由乙方负责，如对产品的外表质量有异议，应在验收时提出。在供货期以后发现货物与装箱清单数目、规格不一致的，也不能排除乙方对此的保证责任。到场验收合格后，并不排除乙方对相应设备的责任。</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现场保管：甲方提供现场的设备存放场地，乙方负责派专人对设备进行保管。</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乙方负责产品就位、产品安装和调试。</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产品保护：产品安装过程中、安装完毕、调试试运行合格至相关部门检验合格前，以及检验合格至交付甲方这个阶段中，乙方采取相应措施对现场设备进行保护，以免设备受到损伤。如出现设备损伤，则乙方需对损伤部位进行修复；不能修复的，需对损伤部位部件进行调换。</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检验：乙方须做好并通过相关部门对产品的检验，并取得合格证。</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按承诺完成质保期内的售后服务工作。</w:t>
      </w:r>
    </w:p>
    <w:p>
      <w:pPr>
        <w:widowControl/>
        <w:autoSpaceDE w:val="0"/>
        <w:spacing w:line="360" w:lineRule="exact"/>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（4）其他说明</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本项目乙方需支付本项目竣工结算价款的</w:t>
      </w:r>
      <w:r>
        <w:rPr>
          <w:rFonts w:hint="eastAsia" w:ascii="宋体" w:hAnsi="宋体" w:cs="宋体"/>
          <w:color w:val="000000" w:themeColor="text1"/>
          <w:sz w:val="20"/>
          <w:highlight w:val="none"/>
          <w:lang w:val="en-US" w:eastAsia="zh-CN"/>
          <w14:textFill>
            <w14:solidFill>
              <w14:schemeClr w14:val="tx1"/>
            </w14:solidFill>
          </w14:textFill>
        </w:rPr>
        <w:t>2.9</w:t>
      </w:r>
      <w:r>
        <w:rPr>
          <w:rFonts w:hint="eastAsia" w:ascii="宋体" w:hAnsi="宋体" w:cs="宋体"/>
          <w:color w:val="000000" w:themeColor="text1"/>
          <w:sz w:val="20"/>
          <w:highlight w:val="none"/>
          <w14:textFill>
            <w14:solidFill>
              <w14:schemeClr w14:val="tx1"/>
            </w14:solidFill>
          </w14:textFill>
        </w:rPr>
        <w:t>%金额作为总承包配合与管理服务费给土建项目总包单位；土建项目总包单位提供给本项目乙方脚手架、材料的起吊、现场供水供电管路与电源线、施工现场安全管理、竣工资料的整理等服务。此项费用由投标人综合考虑计入报价中。本项目设备清单描述的工作内容需要乙方完成对建筑墙体要求穿墙（开洞）、加固、布线等，如已装修部分需穿墙（开洞）、整改的，在项目完成后必须完成修复工作。由此产生的费用由投标人综合考虑风险，计入各项投标单价报价中，今后不再调整。</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乙方在项目实施过程中或后期专业放射设备进场时，应由乙方负责现场施工指导施工跟质量把控 以免影响今后整体放射防护的质量验收，由此产生的费用由乙方综合考虑风险，计入各项投标单价报价中，今后不再调整。在放射防护项目施工过程中或完工后，因专业放射设备及其附属设备安装所产生的穿墙、破洞、开槽、修复、原设备及辐射防护设备的保护等费用由其专业施工单位负责。</w:t>
      </w:r>
    </w:p>
    <w:p>
      <w:pPr>
        <w:pStyle w:val="21"/>
        <w:spacing w:line="360" w:lineRule="auto"/>
        <w:jc w:val="both"/>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第四条  工期、质量及人员要求</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lang w:val="en-US" w:eastAsia="zh-CN"/>
          <w14:textFill>
            <w14:solidFill>
              <w14:schemeClr w14:val="tx1"/>
            </w14:solidFill>
          </w14:textFill>
        </w:rPr>
        <w:t>4</w:t>
      </w:r>
      <w:r>
        <w:rPr>
          <w:rFonts w:hint="eastAsia" w:ascii="宋体" w:hAnsi="宋体" w:cs="宋体"/>
          <w:color w:val="000000" w:themeColor="text1"/>
          <w:sz w:val="20"/>
          <w:highlight w:val="none"/>
          <w14:textFill>
            <w14:solidFill>
              <w14:schemeClr w14:val="tx1"/>
            </w14:solidFill>
          </w14:textFill>
        </w:rPr>
        <w:t>.1.【*】质保期：质保期为</w:t>
      </w:r>
      <w:r>
        <w:rPr>
          <w:rFonts w:hint="eastAsia" w:ascii="宋体" w:hAnsi="宋体" w:cs="宋体"/>
          <w:color w:val="000000" w:themeColor="text1"/>
          <w:sz w:val="20"/>
          <w:highlight w:val="none"/>
          <w:lang w:val="en-US" w:eastAsia="zh-CN"/>
          <w14:textFill>
            <w14:solidFill>
              <w14:schemeClr w14:val="tx1"/>
            </w14:solidFill>
          </w14:textFill>
        </w:rPr>
        <w:t>3</w:t>
      </w:r>
      <w:r>
        <w:rPr>
          <w:rFonts w:hint="eastAsia" w:ascii="宋体" w:hAnsi="宋体" w:cs="宋体"/>
          <w:color w:val="000000" w:themeColor="text1"/>
          <w:sz w:val="20"/>
          <w:highlight w:val="none"/>
          <w14:textFill>
            <w14:solidFill>
              <w14:schemeClr w14:val="tx1"/>
            </w14:solidFill>
          </w14:textFill>
        </w:rPr>
        <w:t>年，时间从设备全部安装调试验收合格后算起。质保期内应保证所有产品、系统正常运行。</w:t>
      </w:r>
    </w:p>
    <w:p>
      <w:pPr>
        <w:widowControl/>
        <w:autoSpaceDE w:val="0"/>
        <w:spacing w:line="360" w:lineRule="exact"/>
        <w:ind w:firstLine="400" w:firstLineChars="200"/>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sz w:val="20"/>
          <w:highlight w:val="none"/>
          <w:lang w:val="en-US" w:eastAsia="zh-CN"/>
          <w14:textFill>
            <w14:solidFill>
              <w14:schemeClr w14:val="tx1"/>
            </w14:solidFill>
          </w14:textFill>
        </w:rPr>
        <w:t>4</w:t>
      </w:r>
      <w:r>
        <w:rPr>
          <w:rFonts w:hint="eastAsia" w:ascii="宋体" w:hAnsi="宋体" w:cs="宋体"/>
          <w:color w:val="000000" w:themeColor="text1"/>
          <w:sz w:val="20"/>
          <w:highlight w:val="none"/>
          <w14:textFill>
            <w14:solidFill>
              <w14:schemeClr w14:val="tx1"/>
            </w14:solidFill>
          </w14:textFill>
        </w:rPr>
        <w:t>.2.工期：合同签订后</w:t>
      </w:r>
      <w:r>
        <w:rPr>
          <w:rFonts w:hint="eastAsia" w:ascii="宋体" w:hAnsi="宋体" w:cs="宋体"/>
          <w:color w:val="000000" w:themeColor="text1"/>
          <w:sz w:val="20"/>
          <w:highlight w:val="none"/>
          <w:lang w:val="en-US" w:eastAsia="zh-CN"/>
          <w14:textFill>
            <w14:solidFill>
              <w14:schemeClr w14:val="tx1"/>
            </w14:solidFill>
          </w14:textFill>
        </w:rPr>
        <w:t>120</w:t>
      </w:r>
      <w:r>
        <w:rPr>
          <w:rFonts w:hint="eastAsia" w:ascii="宋体" w:hAnsi="宋体" w:cs="宋体"/>
          <w:color w:val="000000" w:themeColor="text1"/>
          <w:sz w:val="20"/>
          <w:highlight w:val="none"/>
          <w14:textFill>
            <w14:solidFill>
              <w14:schemeClr w14:val="tx1"/>
            </w14:solidFill>
          </w14:textFill>
        </w:rPr>
        <w:t>天内交货并安装调试完毕</w:t>
      </w:r>
      <w:r>
        <w:rPr>
          <w:rFonts w:hint="eastAsia" w:ascii="宋体" w:hAnsi="宋体" w:cs="宋体"/>
          <w:color w:val="000000" w:themeColor="text1"/>
          <w:sz w:val="20"/>
          <w:highlight w:val="none"/>
          <w:lang w:eastAsia="zh-CN"/>
          <w14:textFill>
            <w14:solidFill>
              <w14:schemeClr w14:val="tx1"/>
            </w14:solidFill>
          </w14:textFill>
        </w:rPr>
        <w:t>。</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乙方在投标时应充分考虑设备生产及供货时间提前或延后的影响，并在投标报价中给予体现，不得因甲方提前或延后要求供货而增加任何费用。</w:t>
      </w:r>
    </w:p>
    <w:p>
      <w:pPr>
        <w:spacing w:line="229" w:lineRule="auto"/>
        <w:ind w:left="9" w:firstLine="428" w:firstLineChars="200"/>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t>注：1.需满足项目总承包进度要求，积极配合各项工艺进度要求等。2.因</w:t>
      </w:r>
      <w:r>
        <w:rPr>
          <w:rFonts w:hint="eastAsia"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t>乙方</w:t>
      </w:r>
      <w:r>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t>原因造成工期延误的每日向甲方支付合同款项的千分之六作为违约金。</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lang w:val="en-US" w:eastAsia="zh-CN"/>
          <w14:textFill>
            <w14:solidFill>
              <w14:schemeClr w14:val="tx1"/>
            </w14:solidFill>
          </w14:textFill>
        </w:rPr>
        <w:t>4</w:t>
      </w:r>
      <w:r>
        <w:rPr>
          <w:rFonts w:hint="eastAsia" w:ascii="宋体" w:hAnsi="宋体" w:cs="宋体"/>
          <w:color w:val="000000" w:themeColor="text1"/>
          <w:sz w:val="20"/>
          <w:highlight w:val="none"/>
          <w14:textFill>
            <w14:solidFill>
              <w14:schemeClr w14:val="tx1"/>
            </w14:solidFill>
          </w14:textFill>
        </w:rPr>
        <w:t>.3.质量要求：乙方应根据自身的技术力量和管理水平，明确保证项目质量目标的措施，并对项目施工质量负责。乙方必须严格按合同的条款、施工图以及设计说明文件、审定的施工组织设计及有关施工验收规范、规程等精心组织施工，严格把好各道工序的质量关，杜绝项目质量事故，并确保本项目采用优质材料、设备。且符合国家技术规范和质量标准、通过国家有关部门检测的环保合格产品，满足采购单位的使用需求，具有先进性、科学性、可靠性、安全性，设备安装调试完毕后，在功能范围内安全、稳定的运行。</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乙方须配合总承包单位做好工作，并服从总承包单位的管理。</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lang w:val="en-US" w:eastAsia="zh-CN"/>
          <w14:textFill>
            <w14:solidFill>
              <w14:schemeClr w14:val="tx1"/>
            </w14:solidFill>
          </w14:textFill>
        </w:rPr>
        <w:t>4</w:t>
      </w:r>
      <w:r>
        <w:rPr>
          <w:rFonts w:hint="eastAsia" w:ascii="宋体" w:hAnsi="宋体" w:cs="宋体"/>
          <w:color w:val="000000" w:themeColor="text1"/>
          <w:sz w:val="20"/>
          <w:highlight w:val="none"/>
          <w14:textFill>
            <w14:solidFill>
              <w14:schemeClr w14:val="tx1"/>
            </w14:solidFill>
          </w14:textFill>
        </w:rPr>
        <w:t>.4 人员要求：</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①.未经甲方同意更换项目负责人的违约责任：支付违约金1万元。乙方报经甲方同意更 换项目负责人的仍需支付违约金0.5万元（不可抗力或因发包人原因工期延误等非乙方原因的人员变更除外）。</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②.乙方无正当理由拒绝更换项目负责人的违约责任：发包人提出因原项目负责人不称职，要求更换项目负责人，乙方不予履行，则乙方向发包人支付违约金为1万元。</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③.乙方未经甲方同意不得更换拟派项目成员，擅自更换项目成员的支付0.5万元每人。</w:t>
      </w:r>
    </w:p>
    <w:p>
      <w:pPr>
        <w:spacing w:before="157" w:line="408" w:lineRule="exact"/>
        <w:ind w:firstLine="424" w:firstLineChars="200"/>
        <w:rPr>
          <w:rFonts w:ascii="宋体" w:hAnsi="宋体" w:cs="宋体"/>
          <w:color w:val="000000" w:themeColor="text1"/>
          <w:sz w:val="20"/>
          <w:szCs w:val="20"/>
          <w:highlight w:val="none"/>
          <w14:textFill>
            <w14:solidFill>
              <w14:schemeClr w14:val="tx1"/>
            </w14:solidFill>
          </w14:textFill>
        </w:rPr>
      </w:pPr>
      <w:r>
        <w:rPr>
          <w:rFonts w:ascii="宋体" w:hAnsi="宋体" w:cs="宋体"/>
          <w:color w:val="000000" w:themeColor="text1"/>
          <w:spacing w:val="6"/>
          <w:position w:val="15"/>
          <w:sz w:val="20"/>
          <w:szCs w:val="20"/>
          <w:highlight w:val="none"/>
          <w14:textFill>
            <w14:solidFill>
              <w14:schemeClr w14:val="tx1"/>
            </w14:solidFill>
          </w14:textFill>
        </w:rPr>
        <w:t>④.项目实施过程（指连续工作期间）中，项目负责人及相关拟派人员每月到位率须不少于</w:t>
      </w:r>
      <w:r>
        <w:rPr>
          <w:rFonts w:ascii="宋体" w:hAnsi="宋体" w:cs="宋体"/>
          <w:color w:val="000000" w:themeColor="text1"/>
          <w:spacing w:val="-21"/>
          <w:position w:val="15"/>
          <w:sz w:val="20"/>
          <w:szCs w:val="20"/>
          <w:highlight w:val="none"/>
          <w14:textFill>
            <w14:solidFill>
              <w14:schemeClr w14:val="tx1"/>
            </w14:solidFill>
          </w14:textFill>
        </w:rPr>
        <w:t xml:space="preserve"> </w:t>
      </w:r>
      <w:r>
        <w:rPr>
          <w:rFonts w:ascii="宋体" w:hAnsi="宋体" w:cs="宋体"/>
          <w:color w:val="000000" w:themeColor="text1"/>
          <w:spacing w:val="6"/>
          <w:position w:val="15"/>
          <w:sz w:val="20"/>
          <w:szCs w:val="20"/>
          <w:highlight w:val="none"/>
          <w14:textFill>
            <w14:solidFill>
              <w14:schemeClr w14:val="tx1"/>
            </w14:solidFill>
          </w14:textFill>
        </w:rPr>
        <w:t>22</w:t>
      </w:r>
      <w:r>
        <w:rPr>
          <w:rFonts w:ascii="宋体" w:hAnsi="宋体" w:cs="宋体"/>
          <w:color w:val="000000" w:themeColor="text1"/>
          <w:spacing w:val="-34"/>
          <w:position w:val="15"/>
          <w:sz w:val="20"/>
          <w:szCs w:val="20"/>
          <w:highlight w:val="none"/>
          <w14:textFill>
            <w14:solidFill>
              <w14:schemeClr w14:val="tx1"/>
            </w14:solidFill>
          </w14:textFill>
        </w:rPr>
        <w:t xml:space="preserve"> </w:t>
      </w:r>
      <w:r>
        <w:rPr>
          <w:rFonts w:ascii="宋体" w:hAnsi="宋体" w:cs="宋体"/>
          <w:color w:val="000000" w:themeColor="text1"/>
          <w:spacing w:val="6"/>
          <w:position w:val="15"/>
          <w:sz w:val="20"/>
          <w:szCs w:val="20"/>
          <w:highlight w:val="none"/>
          <w14:textFill>
            <w14:solidFill>
              <w14:schemeClr w14:val="tx1"/>
            </w14:solidFill>
          </w14:textFill>
        </w:rPr>
        <w:t>天。</w:t>
      </w:r>
    </w:p>
    <w:p>
      <w:pPr>
        <w:spacing w:before="1" w:line="226" w:lineRule="auto"/>
        <w:ind w:firstLine="442" w:firstLineChars="200"/>
        <w:rPr>
          <w:rFonts w:ascii="宋体" w:hAnsi="宋体" w:cs="宋体"/>
          <w:b/>
          <w:bCs/>
          <w:color w:val="000000" w:themeColor="text1"/>
          <w:sz w:val="20"/>
          <w:szCs w:val="20"/>
          <w:highlight w:val="none"/>
          <w14:textFill>
            <w14:solidFill>
              <w14:schemeClr w14:val="tx1"/>
            </w14:solidFill>
          </w14:textFill>
        </w:rPr>
      </w:pPr>
      <w:r>
        <w:rPr>
          <w:rFonts w:ascii="宋体" w:hAnsi="宋体" w:cs="宋体"/>
          <w:b/>
          <w:bCs/>
          <w:color w:val="000000" w:themeColor="text1"/>
          <w:spacing w:val="10"/>
          <w:sz w:val="20"/>
          <w:szCs w:val="20"/>
          <w:highlight w:val="none"/>
          <w14:textFill>
            <w14:solidFill>
              <w14:schemeClr w14:val="tx1"/>
            </w14:solidFill>
          </w14:textFill>
        </w:rPr>
        <w:t>注：</w:t>
      </w:r>
      <w:r>
        <w:rPr>
          <w:rFonts w:hint="eastAsia" w:ascii="宋体" w:hAnsi="宋体" w:cs="宋体"/>
          <w:b/>
          <w:bCs/>
          <w:color w:val="000000" w:themeColor="text1"/>
          <w:spacing w:val="10"/>
          <w:sz w:val="20"/>
          <w:szCs w:val="20"/>
          <w:highlight w:val="none"/>
          <w14:textFill>
            <w14:solidFill>
              <w14:schemeClr w14:val="tx1"/>
            </w14:solidFill>
          </w14:textFill>
        </w:rPr>
        <w:t>乙方</w:t>
      </w:r>
      <w:r>
        <w:rPr>
          <w:rFonts w:ascii="宋体" w:hAnsi="宋体" w:cs="宋体"/>
          <w:b/>
          <w:bCs/>
          <w:color w:val="000000" w:themeColor="text1"/>
          <w:spacing w:val="10"/>
          <w:sz w:val="20"/>
          <w:szCs w:val="20"/>
          <w:highlight w:val="none"/>
          <w14:textFill>
            <w14:solidFill>
              <w14:schemeClr w14:val="tx1"/>
            </w14:solidFill>
          </w14:textFill>
        </w:rPr>
        <w:t>多次</w:t>
      </w:r>
      <w:r>
        <w:rPr>
          <w:rFonts w:hint="eastAsia" w:ascii="宋体" w:hAnsi="宋体" w:cs="宋体"/>
          <w:b/>
          <w:bCs/>
          <w:color w:val="000000" w:themeColor="text1"/>
          <w:spacing w:val="10"/>
          <w:sz w:val="20"/>
          <w:szCs w:val="20"/>
          <w:highlight w:val="none"/>
          <w14:textFill>
            <w14:solidFill>
              <w14:schemeClr w14:val="tx1"/>
            </w14:solidFill>
          </w14:textFill>
        </w:rPr>
        <w:t>（三次以上）</w:t>
      </w:r>
      <w:r>
        <w:rPr>
          <w:rFonts w:ascii="宋体" w:hAnsi="宋体" w:cs="宋体"/>
          <w:b/>
          <w:bCs/>
          <w:color w:val="000000" w:themeColor="text1"/>
          <w:spacing w:val="10"/>
          <w:sz w:val="20"/>
          <w:szCs w:val="20"/>
          <w:highlight w:val="none"/>
          <w14:textFill>
            <w14:solidFill>
              <w14:schemeClr w14:val="tx1"/>
            </w14:solidFill>
          </w14:textFill>
        </w:rPr>
        <w:t>发生擅自更换</w:t>
      </w:r>
      <w:r>
        <w:rPr>
          <w:rFonts w:hint="eastAsia" w:ascii="宋体" w:hAnsi="宋体" w:cs="宋体"/>
          <w:b/>
          <w:bCs/>
          <w:color w:val="000000" w:themeColor="text1"/>
          <w:spacing w:val="10"/>
          <w:sz w:val="20"/>
          <w:szCs w:val="20"/>
          <w:highlight w:val="none"/>
          <w14:textFill>
            <w14:solidFill>
              <w14:schemeClr w14:val="tx1"/>
            </w14:solidFill>
          </w14:textFill>
        </w:rPr>
        <w:t>项目负责人或拟派项目成员经甲方警告</w:t>
      </w:r>
      <w:r>
        <w:rPr>
          <w:rFonts w:ascii="宋体" w:hAnsi="宋体" w:cs="宋体"/>
          <w:b/>
          <w:bCs/>
          <w:color w:val="000000" w:themeColor="text1"/>
          <w:spacing w:val="9"/>
          <w:sz w:val="20"/>
          <w:szCs w:val="20"/>
          <w:highlight w:val="none"/>
          <w14:textFill>
            <w14:solidFill>
              <w14:schemeClr w14:val="tx1"/>
            </w14:solidFill>
          </w14:textFill>
        </w:rPr>
        <w:t>未改正的，</w:t>
      </w:r>
      <w:r>
        <w:rPr>
          <w:rFonts w:hint="eastAsia" w:ascii="宋体" w:hAnsi="宋体" w:cs="宋体"/>
          <w:b/>
          <w:bCs/>
          <w:color w:val="000000" w:themeColor="text1"/>
          <w:spacing w:val="9"/>
          <w:sz w:val="20"/>
          <w:szCs w:val="20"/>
          <w:highlight w:val="none"/>
          <w14:textFill>
            <w14:solidFill>
              <w14:schemeClr w14:val="tx1"/>
            </w14:solidFill>
          </w14:textFill>
        </w:rPr>
        <w:t>甲方</w:t>
      </w:r>
      <w:r>
        <w:rPr>
          <w:rFonts w:ascii="宋体" w:hAnsi="宋体" w:cs="宋体"/>
          <w:b/>
          <w:bCs/>
          <w:color w:val="000000" w:themeColor="text1"/>
          <w:spacing w:val="9"/>
          <w:sz w:val="20"/>
          <w:szCs w:val="20"/>
          <w:highlight w:val="none"/>
          <w14:textFill>
            <w14:solidFill>
              <w14:schemeClr w14:val="tx1"/>
            </w14:solidFill>
          </w14:textFill>
        </w:rPr>
        <w:t>有权</w:t>
      </w:r>
      <w:r>
        <w:rPr>
          <w:rFonts w:hint="eastAsia" w:ascii="宋体" w:hAnsi="宋体" w:cs="宋体"/>
          <w:b/>
          <w:bCs/>
          <w:color w:val="000000" w:themeColor="text1"/>
          <w:spacing w:val="9"/>
          <w:sz w:val="20"/>
          <w:szCs w:val="20"/>
          <w:highlight w:val="none"/>
          <w:lang w:eastAsia="zh-CN"/>
          <w14:textFill>
            <w14:solidFill>
              <w14:schemeClr w14:val="tx1"/>
            </w14:solidFill>
          </w14:textFill>
        </w:rPr>
        <w:t>单方</w:t>
      </w:r>
      <w:r>
        <w:rPr>
          <w:rFonts w:ascii="宋体" w:hAnsi="宋体" w:cs="宋体"/>
          <w:b/>
          <w:bCs/>
          <w:color w:val="000000" w:themeColor="text1"/>
          <w:spacing w:val="9"/>
          <w:sz w:val="20"/>
          <w:szCs w:val="20"/>
          <w:highlight w:val="none"/>
          <w14:textFill>
            <w14:solidFill>
              <w14:schemeClr w14:val="tx1"/>
            </w14:solidFill>
          </w14:textFill>
        </w:rPr>
        <w:t>解除合同</w:t>
      </w:r>
      <w:r>
        <w:rPr>
          <w:rFonts w:hint="eastAsia" w:ascii="宋体" w:hAnsi="宋体" w:cs="宋体"/>
          <w:b/>
          <w:bCs/>
          <w:color w:val="000000" w:themeColor="text1"/>
          <w:spacing w:val="9"/>
          <w:sz w:val="20"/>
          <w:szCs w:val="20"/>
          <w:highlight w:val="none"/>
          <w14:textFill>
            <w14:solidFill>
              <w14:schemeClr w14:val="tx1"/>
            </w14:solidFill>
          </w14:textFill>
        </w:rPr>
        <w:t>，乙方除退回甲方全部已收款项外，还应赔偿甲方</w:t>
      </w:r>
      <w:r>
        <w:rPr>
          <w:rFonts w:hint="eastAsia" w:ascii="宋体" w:hAnsi="宋体" w:cs="宋体"/>
          <w:b/>
          <w:bCs/>
          <w:color w:val="000000" w:themeColor="text1"/>
          <w:spacing w:val="9"/>
          <w:sz w:val="20"/>
          <w:szCs w:val="20"/>
          <w:highlight w:val="none"/>
          <w:lang w:eastAsia="zh-CN"/>
          <w14:textFill>
            <w14:solidFill>
              <w14:schemeClr w14:val="tx1"/>
            </w14:solidFill>
          </w14:textFill>
        </w:rPr>
        <w:t>支付合同价款</w:t>
      </w:r>
      <w:r>
        <w:rPr>
          <w:rFonts w:hint="eastAsia" w:ascii="宋体" w:hAnsi="宋体" w:cs="宋体"/>
          <w:b/>
          <w:bCs/>
          <w:color w:val="000000" w:themeColor="text1"/>
          <w:spacing w:val="9"/>
          <w:sz w:val="20"/>
          <w:szCs w:val="20"/>
          <w:highlight w:val="none"/>
          <w:lang w:val="en-US" w:eastAsia="zh-CN"/>
          <w14:textFill>
            <w14:solidFill>
              <w14:schemeClr w14:val="tx1"/>
            </w14:solidFill>
          </w14:textFill>
        </w:rPr>
        <w:t>20%的违约金，</w:t>
      </w:r>
      <w:r>
        <w:rPr>
          <w:rFonts w:hint="eastAsia" w:ascii="宋体" w:hAnsi="宋体" w:cs="宋体"/>
          <w:b/>
          <w:bCs/>
          <w:color w:val="000000" w:themeColor="text1"/>
          <w:spacing w:val="9"/>
          <w:sz w:val="20"/>
          <w:szCs w:val="20"/>
          <w:highlight w:val="none"/>
          <w:lang w:eastAsia="zh-CN"/>
          <w14:textFill>
            <w14:solidFill>
              <w14:schemeClr w14:val="tx1"/>
            </w14:solidFill>
          </w14:textFill>
        </w:rPr>
        <w:t>造成甲方损失超过违约金的，乙方继续承担赔偿责任</w:t>
      </w:r>
      <w:r>
        <w:rPr>
          <w:rFonts w:hint="eastAsia" w:ascii="宋体" w:hAnsi="宋体" w:cs="宋体"/>
          <w:b/>
          <w:bCs/>
          <w:color w:val="000000" w:themeColor="text1"/>
          <w:spacing w:val="9"/>
          <w:sz w:val="20"/>
          <w:szCs w:val="20"/>
          <w:highlight w:val="none"/>
          <w14:textFill>
            <w14:solidFill>
              <w14:schemeClr w14:val="tx1"/>
            </w14:solidFill>
          </w14:textFill>
        </w:rPr>
        <w:t>。</w:t>
      </w:r>
    </w:p>
    <w:p>
      <w:pPr>
        <w:pStyle w:val="21"/>
        <w:spacing w:line="360" w:lineRule="auto"/>
        <w:jc w:val="both"/>
        <w:rPr>
          <w:rFonts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cs="宋体"/>
          <w:b/>
          <w:bCs/>
          <w:color w:val="000000" w:themeColor="text1"/>
          <w:highlight w:val="none"/>
          <w14:textFill>
            <w14:solidFill>
              <w14:schemeClr w14:val="tx1"/>
            </w14:solidFill>
          </w14:textFill>
        </w:rPr>
        <w:t>第五条   质量服务要求</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（1）设备、材料的生产制造企业提供产品的材质必须达到国家标准，产品材质必须符合国家标准，有关电器设备必须具备国家强制性认证标志。</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（2）所有设备的材质及辅助材料要求以招标文件中要求为标准，交货时须提供设备合格的检测报告及材料的检验报告，否则甲方有权拒收相应材料货物。</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（3）所有设备要求无瑕疵和缺陷，质量为合格产品，同时有明确的生产厂商或制造厂商。</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（4）缺陷保修：设备交付使用后，在质保期如有关部件缺陷多次反复出现，供方必须提供解决方案，直到最后调换，供方提供的质保从纠正之日起重新计算质保期。</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（5）所有供货设备不能涉及任何知识产权方面的法律纠纷。</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（6）售后服务：提供 24 小时热线电话服务，若设备发生故障，应在 1 小时内响应，24 小时内到场解决问题,以保证医院日常运行需求。</w:t>
      </w:r>
    </w:p>
    <w:p>
      <w:pPr>
        <w:pStyle w:val="21"/>
        <w:spacing w:line="360" w:lineRule="auto"/>
        <w:jc w:val="both"/>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第六条   技术服务</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（1）乙方至少应派一名现场技术人员指导设备、系统的现场安装及调试。</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（2）乙方应对采购方的技术人员、操作人员和维护人员做系统全面的操作培训，并提供详细的培训资料。</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（3）设备到货后应及时派员安装、调试（费用包含在各单项报价内）。</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（4）投标人交付时应提供必备的技术资料</w:t>
      </w:r>
    </w:p>
    <w:p>
      <w:pPr>
        <w:spacing w:line="229" w:lineRule="auto"/>
        <w:ind w:left="9"/>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kern w:val="0"/>
          <w:sz w:val="24"/>
          <w:highlight w:val="none"/>
          <w14:textFill>
            <w14:solidFill>
              <w14:schemeClr w14:val="tx1"/>
            </w14:solidFill>
          </w14:textFill>
        </w:rPr>
        <w:t>七条   安装和辅材</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（1）乙方承担所有中标设备的安装、设备的辅助材料，安装施工必须服从甲方的工作安排和项目协调，乙方负责所供设备的全部安装工作。</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（2）若在安装过程中，由于乙方的原因造成建筑结构或其它设备的损坏，须负责修理及赔偿损失。</w:t>
      </w:r>
    </w:p>
    <w:p>
      <w:pPr>
        <w:spacing w:line="229" w:lineRule="auto"/>
        <w:ind w:left="9"/>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第八</w:t>
      </w:r>
      <w:r>
        <w:rPr>
          <w:rFonts w:hint="eastAsia" w:ascii="宋体" w:hAnsi="宋体" w:cs="宋体"/>
          <w:b/>
          <w:bCs/>
          <w:color w:val="000000" w:themeColor="text1"/>
          <w:kern w:val="0"/>
          <w:sz w:val="24"/>
          <w:highlight w:val="none"/>
          <w14:textFill>
            <w14:solidFill>
              <w14:schemeClr w14:val="tx1"/>
            </w14:solidFill>
          </w14:textFill>
        </w:rPr>
        <w:t>条   验收和调试</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验收由甲方和乙方联合参加，按规范进行验收，验收以招标文件和投标文件、合同及国家相关的现行标准为依据，验收的基本要求如下：</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（1）试运行时，各项性能满足招标文件、投标文件的要求；</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（2）调试和试运行时出现的问题已被解决至甲方认可；</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（3）已提供了合同范围内的全部货物和资料；</w:t>
      </w:r>
    </w:p>
    <w:p>
      <w:pPr>
        <w:widowControl/>
        <w:autoSpaceDE w:val="0"/>
        <w:spacing w:line="360" w:lineRule="exact"/>
        <w:ind w:firstLine="400" w:firstLineChars="200"/>
        <w:textAlignment w:val="center"/>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（4）验收过程中所发生的费用由乙方负责。</w:t>
      </w:r>
    </w:p>
    <w:p>
      <w:pPr>
        <w:spacing w:line="229" w:lineRule="auto"/>
        <w:ind w:left="9"/>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第九条   </w:t>
      </w:r>
      <w:r>
        <w:rPr>
          <w:rFonts w:hint="eastAsia" w:ascii="宋体" w:hAnsi="宋体" w:cs="宋体"/>
          <w:b/>
          <w:bCs/>
          <w:color w:val="000000" w:themeColor="text1"/>
          <w:kern w:val="0"/>
          <w:sz w:val="24"/>
          <w:highlight w:val="none"/>
          <w14:textFill>
            <w14:solidFill>
              <w14:schemeClr w14:val="tx1"/>
            </w14:solidFill>
          </w14:textFill>
        </w:rPr>
        <w:t>培训</w:t>
      </w:r>
    </w:p>
    <w:p>
      <w:pPr>
        <w:widowControl/>
        <w:autoSpaceDE w:val="0"/>
        <w:spacing w:line="360" w:lineRule="exact"/>
        <w:ind w:firstLine="400" w:firstLineChars="200"/>
        <w:textAlignment w:val="center"/>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 w:val="20"/>
          <w:highlight w:val="none"/>
          <w14:textFill>
            <w14:solidFill>
              <w14:schemeClr w14:val="tx1"/>
            </w14:solidFill>
          </w14:textFill>
        </w:rPr>
        <w:t>（1）基础理论培训内容：系统原理及功能特点等。</w:t>
      </w:r>
    </w:p>
    <w:p>
      <w:pPr>
        <w:widowControl/>
        <w:autoSpaceDE w:val="0"/>
        <w:spacing w:line="360" w:lineRule="exact"/>
        <w:ind w:firstLine="400" w:firstLineChars="200"/>
        <w:textAlignment w:val="center"/>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 w:val="20"/>
          <w:highlight w:val="none"/>
          <w14:textFill>
            <w14:solidFill>
              <w14:schemeClr w14:val="tx1"/>
            </w14:solidFill>
          </w14:textFill>
        </w:rPr>
        <w:t>（2）操作维护培训内容：运行管理基本知识；设备常见故障的修复方法。</w:t>
      </w:r>
    </w:p>
    <w:p>
      <w:pPr>
        <w:widowControl/>
        <w:autoSpaceDE w:val="0"/>
        <w:spacing w:line="360" w:lineRule="exact"/>
        <w:textAlignment w:val="center"/>
        <w:rPr>
          <w:rFonts w:hint="eastAsia" w:ascii="宋体" w:hAnsi="宋体" w:eastAsia="宋体" w:cs="宋体"/>
          <w:color w:val="000000" w:themeColor="text1"/>
          <w:sz w:val="20"/>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第十条履约保证金</w:t>
      </w:r>
      <w:r>
        <w:rPr>
          <w:rFonts w:hint="eastAsia" w:ascii="宋体" w:hAnsi="宋体" w:eastAsia="宋体" w:cs="宋体"/>
          <w:color w:val="000000" w:themeColor="text1"/>
          <w:sz w:val="20"/>
          <w:highlight w:val="none"/>
          <w14:textFill>
            <w14:solidFill>
              <w14:schemeClr w14:val="tx1"/>
            </w14:solidFill>
          </w14:textFill>
        </w:rPr>
        <w:t>：</w:t>
      </w:r>
      <w:r>
        <w:rPr>
          <w:rFonts w:hint="eastAsia" w:ascii="宋体" w:hAnsi="宋体" w:eastAsia="宋体" w:cs="宋体"/>
          <w:color w:val="000000" w:themeColor="text1"/>
          <w:sz w:val="20"/>
          <w:highlight w:val="none"/>
          <w:u w:val="single"/>
          <w:lang w:eastAsia="zh-CN"/>
          <w14:textFill>
            <w14:solidFill>
              <w14:schemeClr w14:val="tx1"/>
            </w14:solidFill>
          </w14:textFill>
        </w:rPr>
        <w:t>合同金额的</w:t>
      </w:r>
      <w:r>
        <w:rPr>
          <w:rFonts w:hint="eastAsia" w:ascii="宋体" w:hAnsi="宋体" w:eastAsia="宋体" w:cs="宋体"/>
          <w:color w:val="000000" w:themeColor="text1"/>
          <w:sz w:val="20"/>
          <w:highlight w:val="none"/>
          <w:u w:val="single"/>
          <w:lang w:val="en-US" w:eastAsia="zh-CN"/>
          <w14:textFill>
            <w14:solidFill>
              <w14:schemeClr w14:val="tx1"/>
            </w14:solidFill>
          </w14:textFill>
        </w:rPr>
        <w:t>1</w:t>
      </w:r>
      <w:r>
        <w:rPr>
          <w:rFonts w:hint="eastAsia" w:ascii="宋体" w:hAnsi="宋体" w:eastAsia="宋体" w:cs="宋体"/>
          <w:color w:val="000000" w:themeColor="text1"/>
          <w:sz w:val="20"/>
          <w:highlight w:val="none"/>
          <w:u w:val="single"/>
          <w:lang w:eastAsia="zh-CN"/>
          <w14:textFill>
            <w14:solidFill>
              <w14:schemeClr w14:val="tx1"/>
            </w14:solidFill>
          </w14:textFill>
        </w:rPr>
        <w:t>%</w:t>
      </w:r>
      <w:r>
        <w:rPr>
          <w:rFonts w:hint="eastAsia" w:ascii="宋体" w:hAnsi="宋体" w:eastAsia="宋体" w:cs="宋体"/>
          <w:color w:val="000000" w:themeColor="text1"/>
          <w:sz w:val="20"/>
          <w:highlight w:val="none"/>
          <w:u w:val="single"/>
          <w14:textFill>
            <w14:solidFill>
              <w14:schemeClr w14:val="tx1"/>
            </w14:solidFill>
          </w14:textFill>
        </w:rPr>
        <w:t>（   大写       ￥：   ）</w:t>
      </w:r>
    </w:p>
    <w:p>
      <w:pPr>
        <w:widowControl/>
        <w:autoSpaceDE w:val="0"/>
        <w:spacing w:line="360" w:lineRule="exact"/>
        <w:ind w:firstLine="400" w:firstLineChars="200"/>
        <w:textAlignment w:val="center"/>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 w:val="20"/>
          <w:highlight w:val="none"/>
          <w:lang w:val="en-US" w:eastAsia="zh-CN"/>
          <w14:textFill>
            <w14:solidFill>
              <w14:schemeClr w14:val="tx1"/>
            </w14:solidFill>
          </w14:textFill>
        </w:rPr>
        <w:t xml:space="preserve">1. </w:t>
      </w:r>
      <w:r>
        <w:rPr>
          <w:rFonts w:hint="eastAsia" w:ascii="宋体" w:hAnsi="宋体" w:eastAsia="宋体" w:cs="宋体"/>
          <w:color w:val="000000" w:themeColor="text1"/>
          <w:sz w:val="20"/>
          <w:highlight w:val="none"/>
          <w14:textFill>
            <w14:solidFill>
              <w14:schemeClr w14:val="tx1"/>
            </w14:solidFill>
          </w14:textFill>
        </w:rPr>
        <w:t>乙方应按</w:t>
      </w:r>
      <w:r>
        <w:rPr>
          <w:rFonts w:hint="eastAsia" w:ascii="宋体" w:hAnsi="宋体" w:eastAsia="宋体" w:cs="宋体"/>
          <w:color w:val="000000" w:themeColor="text1"/>
          <w:sz w:val="20"/>
          <w:highlight w:val="none"/>
          <w:lang w:eastAsia="zh-CN"/>
          <w14:textFill>
            <w14:solidFill>
              <w14:schemeClr w14:val="tx1"/>
            </w14:solidFill>
          </w14:textFill>
        </w:rPr>
        <w:t>招标</w:t>
      </w:r>
      <w:r>
        <w:rPr>
          <w:rFonts w:hint="eastAsia" w:ascii="宋体" w:hAnsi="宋体" w:eastAsia="宋体" w:cs="宋体"/>
          <w:color w:val="000000" w:themeColor="text1"/>
          <w:sz w:val="20"/>
          <w:highlight w:val="none"/>
          <w14:textFill>
            <w14:solidFill>
              <w14:schemeClr w14:val="tx1"/>
            </w14:solidFill>
          </w14:textFill>
        </w:rPr>
        <w:t>文件的要求缴纳履约保证金。</w:t>
      </w:r>
    </w:p>
    <w:p>
      <w:pPr>
        <w:widowControl/>
        <w:autoSpaceDE w:val="0"/>
        <w:spacing w:line="360" w:lineRule="exact"/>
        <w:ind w:firstLine="400" w:firstLineChars="200"/>
        <w:textAlignment w:val="center"/>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 w:val="20"/>
          <w:highlight w:val="none"/>
          <w:lang w:val="en-US" w:eastAsia="zh-CN"/>
          <w14:textFill>
            <w14:solidFill>
              <w14:schemeClr w14:val="tx1"/>
            </w14:solidFill>
          </w14:textFill>
        </w:rPr>
        <w:t>2.</w:t>
      </w:r>
      <w:r>
        <w:rPr>
          <w:rFonts w:hint="eastAsia" w:ascii="宋体" w:hAnsi="宋体" w:eastAsia="宋体" w:cs="宋体"/>
          <w:color w:val="000000" w:themeColor="text1"/>
          <w:sz w:val="20"/>
          <w:highlight w:val="none"/>
          <w14:textFill>
            <w14:solidFill>
              <w14:schemeClr w14:val="tx1"/>
            </w14:solidFill>
          </w14:textFill>
        </w:rPr>
        <w:t xml:space="preserve"> 履约保证金用于补偿甲方因乙方不能履行其合同义务而蒙受的损失。</w:t>
      </w:r>
    </w:p>
    <w:p>
      <w:pPr>
        <w:widowControl/>
        <w:autoSpaceDE w:val="0"/>
        <w:spacing w:line="360" w:lineRule="exact"/>
        <w:ind w:firstLine="400" w:firstLineChars="200"/>
        <w:textAlignment w:val="center"/>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 w:val="20"/>
          <w:highlight w:val="none"/>
          <w:lang w:val="en-US" w:eastAsia="zh-CN"/>
          <w14:textFill>
            <w14:solidFill>
              <w14:schemeClr w14:val="tx1"/>
            </w14:solidFill>
          </w14:textFill>
        </w:rPr>
        <w:t>3.</w:t>
      </w:r>
      <w:r>
        <w:rPr>
          <w:rFonts w:hint="eastAsia" w:ascii="宋体" w:hAnsi="宋体" w:eastAsia="宋体" w:cs="宋体"/>
          <w:color w:val="000000" w:themeColor="text1"/>
          <w:sz w:val="20"/>
          <w:highlight w:val="none"/>
          <w14:textFill>
            <w14:solidFill>
              <w14:schemeClr w14:val="tx1"/>
            </w14:solidFill>
          </w14:textFill>
        </w:rPr>
        <w:t xml:space="preserve"> 履约保证金应使用本合同货币，按</w:t>
      </w:r>
      <w:r>
        <w:rPr>
          <w:rFonts w:hint="eastAsia" w:ascii="宋体" w:hAnsi="宋体" w:eastAsia="宋体" w:cs="宋体"/>
          <w:color w:val="000000" w:themeColor="text1"/>
          <w:sz w:val="20"/>
          <w:highlight w:val="none"/>
          <w:lang w:eastAsia="zh-CN"/>
          <w14:textFill>
            <w14:solidFill>
              <w14:schemeClr w14:val="tx1"/>
            </w14:solidFill>
          </w14:textFill>
        </w:rPr>
        <w:t>招标</w:t>
      </w:r>
      <w:r>
        <w:rPr>
          <w:rFonts w:hint="eastAsia" w:ascii="宋体" w:hAnsi="宋体" w:eastAsia="宋体" w:cs="宋体"/>
          <w:color w:val="000000" w:themeColor="text1"/>
          <w:sz w:val="20"/>
          <w:highlight w:val="none"/>
          <w14:textFill>
            <w14:solidFill>
              <w14:schemeClr w14:val="tx1"/>
            </w14:solidFill>
          </w14:textFill>
        </w:rPr>
        <w:t>文件的规定提交。</w:t>
      </w:r>
    </w:p>
    <w:p>
      <w:pPr>
        <w:widowControl/>
        <w:autoSpaceDE w:val="0"/>
        <w:spacing w:line="360" w:lineRule="exact"/>
        <w:ind w:firstLine="400" w:firstLineChars="200"/>
        <w:textAlignment w:val="center"/>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 w:val="20"/>
          <w:highlight w:val="none"/>
          <w:lang w:val="en-US" w:eastAsia="zh-CN"/>
          <w14:textFill>
            <w14:solidFill>
              <w14:schemeClr w14:val="tx1"/>
            </w14:solidFill>
          </w14:textFill>
        </w:rPr>
        <w:t>4.</w:t>
      </w:r>
      <w:r>
        <w:rPr>
          <w:rFonts w:hint="eastAsia" w:ascii="宋体" w:hAnsi="宋体" w:eastAsia="宋体" w:cs="宋体"/>
          <w:color w:val="000000" w:themeColor="text1"/>
          <w:sz w:val="20"/>
          <w:highlight w:val="none"/>
          <w14:textFill>
            <w14:solidFill>
              <w14:schemeClr w14:val="tx1"/>
            </w14:solidFill>
          </w14:textFill>
        </w:rPr>
        <w:t xml:space="preserve"> 如果乙方未能按合同规定履行其义务，甲方有权从履约保证金中取得补偿。</w:t>
      </w:r>
    </w:p>
    <w:p>
      <w:pPr>
        <w:spacing w:line="229" w:lineRule="auto"/>
        <w:ind w:left="9"/>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第十一</w:t>
      </w:r>
      <w:r>
        <w:rPr>
          <w:rFonts w:hint="eastAsia" w:ascii="宋体" w:hAnsi="宋体" w:cs="宋体"/>
          <w:b/>
          <w:bCs/>
          <w:color w:val="000000" w:themeColor="text1"/>
          <w:kern w:val="0"/>
          <w:sz w:val="24"/>
          <w:highlight w:val="none"/>
          <w14:textFill>
            <w14:solidFill>
              <w14:schemeClr w14:val="tx1"/>
            </w14:solidFill>
          </w14:textFill>
        </w:rPr>
        <w:t>条  付款方式</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（1）合同签订后7个工作日内支付合同金额的40%作为预付款，同时供应商应提交银行、保险公司等金融机构出具同等金额的预付款保函；</w:t>
      </w:r>
      <w:r>
        <w:rPr>
          <w:rFonts w:hint="eastAsia" w:ascii="宋体" w:hAnsi="宋体" w:cs="宋体"/>
          <w:color w:val="000000" w:themeColor="text1"/>
          <w:sz w:val="20"/>
          <w:highlight w:val="none"/>
          <w:lang w:val="zh-CN"/>
          <w14:textFill>
            <w14:solidFill>
              <w14:schemeClr w14:val="tx1"/>
            </w14:solidFill>
          </w14:textFill>
        </w:rPr>
        <w:t xml:space="preserve"> </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（2）一期货物到项目现场经监理、采购人确认后支付货物合同价的20%（分批发货的分批支付到货款）；</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（3）二期货物进场（设备带等），经现场监理采购人确认后支付合同金额的20%；</w:t>
      </w:r>
    </w:p>
    <w:p>
      <w:pPr>
        <w:widowControl/>
        <w:autoSpaceDE w:val="0"/>
        <w:spacing w:line="360" w:lineRule="exact"/>
        <w:ind w:firstLine="400" w:firstLineChars="200"/>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4）安装调试完成，经相关单位验收合格后（因采购人设备无法按时就位的除外，中标供应商提供相关承诺确保后期就位设备通过第三方检测），中标供应商按采购人要求提交竣工资料、结算资料并经采购人最终确认后，支付至结算价的</w:t>
      </w:r>
      <w:r>
        <w:rPr>
          <w:rFonts w:hint="eastAsia" w:ascii="宋体" w:hAnsi="宋体" w:cs="宋体"/>
          <w:color w:val="000000" w:themeColor="text1"/>
          <w:sz w:val="20"/>
          <w:highlight w:val="none"/>
          <w:lang w:val="en-US" w:eastAsia="zh-CN"/>
          <w14:textFill>
            <w14:solidFill>
              <w14:schemeClr w14:val="tx1"/>
            </w14:solidFill>
          </w14:textFill>
        </w:rPr>
        <w:t>97</w:t>
      </w:r>
      <w:r>
        <w:rPr>
          <w:rFonts w:hint="eastAsia" w:ascii="宋体" w:hAnsi="宋体" w:cs="宋体"/>
          <w:color w:val="000000" w:themeColor="text1"/>
          <w:sz w:val="20"/>
          <w:highlight w:val="none"/>
          <w14:textFill>
            <w14:solidFill>
              <w14:schemeClr w14:val="tx1"/>
            </w14:solidFill>
          </w14:textFill>
        </w:rPr>
        <w:t>%</w:t>
      </w:r>
      <w:r>
        <w:rPr>
          <w:rFonts w:hint="eastAsia" w:ascii="宋体" w:hAnsi="宋体" w:cs="宋体"/>
          <w:color w:val="000000" w:themeColor="text1"/>
          <w:sz w:val="20"/>
          <w:highlight w:val="none"/>
          <w:lang w:eastAsia="zh-CN"/>
          <w14:textFill>
            <w14:solidFill>
              <w14:schemeClr w14:val="tx1"/>
            </w14:solidFill>
          </w14:textFill>
        </w:rPr>
        <w:t>。安全运行一个后支付至结算价的</w:t>
      </w:r>
      <w:r>
        <w:rPr>
          <w:rFonts w:hint="eastAsia" w:ascii="宋体" w:hAnsi="宋体" w:cs="宋体"/>
          <w:color w:val="000000" w:themeColor="text1"/>
          <w:sz w:val="20"/>
          <w:highlight w:val="none"/>
          <w:lang w:val="en-US" w:eastAsia="zh-CN"/>
          <w14:textFill>
            <w14:solidFill>
              <w14:schemeClr w14:val="tx1"/>
            </w14:solidFill>
          </w14:textFill>
        </w:rPr>
        <w:t>100%</w:t>
      </w:r>
    </w:p>
    <w:p>
      <w:pPr>
        <w:pStyle w:val="21"/>
        <w:spacing w:line="360" w:lineRule="auto"/>
        <w:jc w:val="both"/>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第十二条  违约责任</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1、甲方无故逾期办理款项支付手续的，甲方应按逾期付款总额每日万分之五向乙方支付违约金。</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2、甲方单方无故解除合同的，甲方应向乙方支付合同总值</w:t>
      </w:r>
      <w:r>
        <w:rPr>
          <w:rFonts w:hint="eastAsia" w:ascii="宋体" w:hAnsi="宋体" w:cs="宋体"/>
          <w:color w:val="000000" w:themeColor="text1"/>
          <w:sz w:val="20"/>
          <w:highlight w:val="none"/>
          <w:lang w:val="en-US" w:eastAsia="zh-CN"/>
          <w14:textFill>
            <w14:solidFill>
              <w14:schemeClr w14:val="tx1"/>
            </w14:solidFill>
          </w14:textFill>
        </w:rPr>
        <w:t>20</w:t>
      </w:r>
      <w:r>
        <w:rPr>
          <w:rFonts w:hint="eastAsia" w:ascii="宋体" w:hAnsi="宋体" w:cs="宋体"/>
          <w:color w:val="000000" w:themeColor="text1"/>
          <w:sz w:val="20"/>
          <w:highlight w:val="none"/>
          <w14:textFill>
            <w14:solidFill>
              <w14:schemeClr w14:val="tx1"/>
            </w14:solidFill>
          </w14:textFill>
        </w:rPr>
        <w:t>%的违约金，如造成乙方损失超过违约金的，由甲方继续承担赔偿责任。</w:t>
      </w:r>
    </w:p>
    <w:p>
      <w:pPr>
        <w:widowControl/>
        <w:autoSpaceDE w:val="0"/>
        <w:spacing w:line="360" w:lineRule="exact"/>
        <w:ind w:firstLine="400" w:firstLineChars="200"/>
        <w:textAlignment w:val="center"/>
        <w:rPr>
          <w:rFonts w:hint="eastAsia" w:ascii="宋体" w:hAnsi="宋体" w:eastAsia="宋体" w:cs="宋体"/>
          <w:color w:val="000000" w:themeColor="text1"/>
          <w:spacing w:val="7"/>
          <w:sz w:val="20"/>
          <w:szCs w:val="20"/>
          <w:highlight w:val="none"/>
          <w:lang w:eastAsia="zh-CN"/>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3、乙方未能如期提供货物的，每日向甲方支付合同款项的万分之五作为违约金。乙方超过约定日期10个工作日仍不能提供货物的，甲方可单方解除本合同。乙方因未能如期提供货物或因其他违约行为导致甲方解除合同的，乙方除退还全部已收款项外，还应向甲方支付合同总值</w:t>
      </w:r>
      <w:r>
        <w:rPr>
          <w:rFonts w:hint="eastAsia" w:ascii="宋体" w:hAnsi="宋体" w:cs="宋体"/>
          <w:color w:val="000000" w:themeColor="text1"/>
          <w:sz w:val="20"/>
          <w:highlight w:val="none"/>
          <w:lang w:val="en-US" w:eastAsia="zh-CN"/>
          <w14:textFill>
            <w14:solidFill>
              <w14:schemeClr w14:val="tx1"/>
            </w14:solidFill>
          </w14:textFill>
        </w:rPr>
        <w:t>20</w:t>
      </w:r>
      <w:r>
        <w:rPr>
          <w:rFonts w:hint="eastAsia" w:ascii="宋体" w:hAnsi="宋体" w:cs="宋体"/>
          <w:color w:val="000000" w:themeColor="text1"/>
          <w:sz w:val="20"/>
          <w:highlight w:val="none"/>
          <w14:textFill>
            <w14:solidFill>
              <w14:schemeClr w14:val="tx1"/>
            </w14:solidFill>
          </w14:textFill>
        </w:rPr>
        <w:t>%的违约金。</w:t>
      </w:r>
      <w:r>
        <w:rPr>
          <w:rFonts w:hint="eastAsia" w:ascii="宋体" w:hAnsi="宋体" w:cs="宋体"/>
          <w:color w:val="000000" w:themeColor="text1"/>
          <w:sz w:val="20"/>
          <w:highlight w:val="none"/>
          <w:lang w:eastAsia="zh-CN"/>
          <w14:textFill>
            <w14:solidFill>
              <w14:schemeClr w14:val="tx1"/>
            </w14:solidFill>
          </w14:textFill>
        </w:rPr>
        <w:t>造成甲方损失超过违约金的，乙方继续承担赔偿责任。</w:t>
      </w:r>
    </w:p>
    <w:p>
      <w:pPr>
        <w:spacing w:line="229" w:lineRule="auto"/>
        <w:ind w:left="9"/>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第十三</w:t>
      </w:r>
      <w:r>
        <w:rPr>
          <w:rFonts w:hint="eastAsia" w:ascii="宋体" w:hAnsi="宋体" w:cs="宋体"/>
          <w:b/>
          <w:bCs/>
          <w:color w:val="000000" w:themeColor="text1"/>
          <w:kern w:val="0"/>
          <w:sz w:val="24"/>
          <w:highlight w:val="none"/>
          <w14:textFill>
            <w14:solidFill>
              <w14:schemeClr w14:val="tx1"/>
            </w14:solidFill>
          </w14:textFill>
        </w:rPr>
        <w:t>条  合同的转让和分包</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乙方不得擅自分包其应履行的合同义务。须将项目的非主体、非关键性工作分包的，应当在投标文件中载明分包承担主体，分包承担主体应当具备相应资质条件且不得再次分包。</w:t>
      </w:r>
    </w:p>
    <w:p>
      <w:pPr>
        <w:spacing w:line="229" w:lineRule="auto"/>
        <w:ind w:left="9"/>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第十四</w:t>
      </w:r>
      <w:r>
        <w:rPr>
          <w:rFonts w:hint="eastAsia" w:ascii="宋体" w:hAnsi="宋体" w:cs="宋体"/>
          <w:b/>
          <w:bCs/>
          <w:color w:val="000000" w:themeColor="text1"/>
          <w:kern w:val="0"/>
          <w:sz w:val="24"/>
          <w:highlight w:val="none"/>
          <w14:textFill>
            <w14:solidFill>
              <w14:schemeClr w14:val="tx1"/>
            </w14:solidFill>
          </w14:textFill>
        </w:rPr>
        <w:t>条  合同的变更和终止</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除《政府采购法》第50条第二款规定的情形外，本合同一经签订，双方不得擅自变更、中止或终止合同。</w:t>
      </w:r>
    </w:p>
    <w:p>
      <w:pPr>
        <w:spacing w:line="229" w:lineRule="auto"/>
        <w:ind w:left="9"/>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第十五条  </w:t>
      </w:r>
      <w:r>
        <w:rPr>
          <w:rFonts w:hint="eastAsia" w:ascii="宋体" w:hAnsi="宋体" w:cs="宋体"/>
          <w:b/>
          <w:bCs/>
          <w:color w:val="000000" w:themeColor="text1"/>
          <w:kern w:val="0"/>
          <w:sz w:val="24"/>
          <w:highlight w:val="none"/>
          <w14:textFill>
            <w14:solidFill>
              <w14:schemeClr w14:val="tx1"/>
            </w14:solidFill>
          </w14:textFill>
        </w:rPr>
        <w:t>不可抗力</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13.1 如果双方中任何一方遭遇法律规定的不可抗力，致使合同履行受阻时，履行合同的期限应予延长，延长的期限应相当于不可抗力所影响的时间。</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13.2 受事故影响的一方应在不可抗力的事故发生后尽快书面形式通知另一方，并尽快将有关部门出具的证明文件送达另一方。</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13.3 不可抗力使合同的某些内容有变更必要的， 双方应通过协商达成进一步履行合同的协议，因不可抗力致使合同不能履行的，合同终止。</w:t>
      </w:r>
    </w:p>
    <w:p>
      <w:pPr>
        <w:pStyle w:val="21"/>
        <w:spacing w:line="360" w:lineRule="auto"/>
        <w:jc w:val="both"/>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第十六条  争议的解决</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14.1 因货物的质量问题发生争议的，应当邀请国家认可的质量检测机构对货物质量进行鉴定。货物符合标准的，鉴定费由甲方承担；货物不符合质量标准的，鉴定费由乙方承担。</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14.2 因履行本合同引起的或与本合同有关的争议，甲、乙双方应首先通过友好协商解决，如果协商不能解决争议，则采取以下</w:t>
      </w:r>
      <w:r>
        <w:rPr>
          <w:rFonts w:hint="eastAsia" w:ascii="宋体" w:hAnsi="宋体" w:cs="宋体"/>
          <w:color w:val="000000" w:themeColor="text1"/>
          <w:sz w:val="20"/>
          <w:highlight w:val="none"/>
          <w:u w:val="single"/>
          <w14:textFill>
            <w14:solidFill>
              <w14:schemeClr w14:val="tx1"/>
            </w14:solidFill>
          </w14:textFill>
        </w:rPr>
        <w:t xml:space="preserve">   14.2.2   </w:t>
      </w:r>
      <w:r>
        <w:rPr>
          <w:rFonts w:hint="eastAsia" w:ascii="宋体" w:hAnsi="宋体" w:cs="宋体"/>
          <w:color w:val="000000" w:themeColor="text1"/>
          <w:sz w:val="20"/>
          <w:highlight w:val="none"/>
          <w14:textFill>
            <w14:solidFill>
              <w14:schemeClr w14:val="tx1"/>
            </w14:solidFill>
          </w14:textFill>
        </w:rPr>
        <w:t>种方式解决争议：</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14.2.1 向甲方所在地有管辖权的人民法院提起诉讼；</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 xml:space="preserve">14.2.2 向 </w:t>
      </w:r>
      <w:r>
        <w:rPr>
          <w:rFonts w:hint="eastAsia" w:ascii="宋体" w:hAnsi="宋体" w:cs="宋体"/>
          <w:color w:val="000000" w:themeColor="text1"/>
          <w:sz w:val="20"/>
          <w:highlight w:val="none"/>
          <w:u w:val="single"/>
          <w14:textFill>
            <w14:solidFill>
              <w14:schemeClr w14:val="tx1"/>
            </w14:solidFill>
          </w14:textFill>
        </w:rPr>
        <w:t>丽水</w:t>
      </w:r>
      <w:r>
        <w:rPr>
          <w:rFonts w:hint="eastAsia" w:ascii="宋体" w:hAnsi="宋体" w:cs="宋体"/>
          <w:color w:val="000000" w:themeColor="text1"/>
          <w:sz w:val="20"/>
          <w:highlight w:val="none"/>
          <w14:textFill>
            <w14:solidFill>
              <w14:schemeClr w14:val="tx1"/>
            </w14:solidFill>
          </w14:textFill>
        </w:rPr>
        <w:t xml:space="preserve"> 仲裁委员会按其仲裁规则申请仲裁。</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14.3 在仲裁期间，本合同应继续履行。</w:t>
      </w:r>
    </w:p>
    <w:p>
      <w:pPr>
        <w:spacing w:line="229" w:lineRule="auto"/>
        <w:ind w:left="9"/>
        <w:rPr>
          <w:rFonts w:ascii="宋体" w:hAnsi="宋体" w:cs="宋体"/>
          <w:color w:val="000000" w:themeColor="text1"/>
          <w:spacing w:val="7"/>
          <w:sz w:val="20"/>
          <w:szCs w:val="20"/>
          <w:highlight w:val="none"/>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第十七条</w:t>
      </w:r>
      <w:r>
        <w:rPr>
          <w:rFonts w:hint="eastAsia" w:ascii="宋体" w:hAnsi="宋体" w:cs="宋体"/>
          <w:b/>
          <w:bCs/>
          <w:color w:val="000000" w:themeColor="text1"/>
          <w:kern w:val="0"/>
          <w:sz w:val="24"/>
          <w:highlight w:val="none"/>
          <w14:textFill>
            <w14:solidFill>
              <w14:schemeClr w14:val="tx1"/>
            </w14:solidFill>
          </w14:textFill>
        </w:rPr>
        <w:t>合同生效及其他</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14.1 合同经双方法定代表人或被委托人签字并加盖单位公章。</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14.2  合同执行中涉及采购资金和采购内容修改或补充的，须经县财政局政府采购业务管理部门批准，并签书面补充协议报县财政局备案，方可作为合同不可分割的一部分。</w:t>
      </w:r>
    </w:p>
    <w:p>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14.3   本合同经甲、乙双方法定代表人或其委托人签字并加盖双方公章后生效。本合同一式</w:t>
      </w:r>
      <w:r>
        <w:rPr>
          <w:rFonts w:hint="eastAsia" w:ascii="宋体" w:hAnsi="宋体" w:cs="宋体"/>
          <w:color w:val="000000" w:themeColor="text1"/>
          <w:sz w:val="20"/>
          <w:highlight w:val="none"/>
          <w:u w:val="single"/>
          <w14:textFill>
            <w14:solidFill>
              <w14:schemeClr w14:val="tx1"/>
            </w14:solidFill>
          </w14:textFill>
        </w:rPr>
        <w:t xml:space="preserve"> 肆 </w:t>
      </w:r>
      <w:r>
        <w:rPr>
          <w:rFonts w:hint="eastAsia" w:ascii="宋体" w:hAnsi="宋体" w:cs="宋体"/>
          <w:color w:val="000000" w:themeColor="text1"/>
          <w:sz w:val="20"/>
          <w:highlight w:val="none"/>
          <w14:textFill>
            <w14:solidFill>
              <w14:schemeClr w14:val="tx1"/>
            </w14:solidFill>
          </w14:textFill>
        </w:rPr>
        <w:t>份，甲、乙双方各执</w:t>
      </w:r>
      <w:r>
        <w:rPr>
          <w:rFonts w:hint="eastAsia" w:ascii="宋体" w:hAnsi="宋体" w:cs="宋体"/>
          <w:color w:val="000000" w:themeColor="text1"/>
          <w:sz w:val="20"/>
          <w:highlight w:val="none"/>
          <w:u w:val="single"/>
          <w14:textFill>
            <w14:solidFill>
              <w14:schemeClr w14:val="tx1"/>
            </w14:solidFill>
          </w14:textFill>
        </w:rPr>
        <w:t xml:space="preserve"> 贰 </w:t>
      </w:r>
      <w:r>
        <w:rPr>
          <w:rFonts w:hint="eastAsia" w:ascii="宋体" w:hAnsi="宋体" w:cs="宋体"/>
          <w:color w:val="000000" w:themeColor="text1"/>
          <w:sz w:val="20"/>
          <w:highlight w:val="none"/>
          <w14:textFill>
            <w14:solidFill>
              <w14:schemeClr w14:val="tx1"/>
            </w14:solidFill>
          </w14:textFill>
        </w:rPr>
        <w:t>份。</w:t>
      </w:r>
    </w:p>
    <w:tbl>
      <w:tblPr>
        <w:tblStyle w:val="25"/>
        <w:tblW w:w="9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1134"/>
        <w:gridCol w:w="1960"/>
        <w:gridCol w:w="1442"/>
        <w:gridCol w:w="1134"/>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4512" w:type="dxa"/>
            <w:gridSpan w:val="3"/>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甲方（公章）</w:t>
            </w:r>
          </w:p>
        </w:tc>
        <w:tc>
          <w:tcPr>
            <w:tcW w:w="4558" w:type="dxa"/>
            <w:gridSpan w:val="3"/>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134" w:type="dxa"/>
            <w:vMerge w:val="restart"/>
            <w:vAlign w:val="center"/>
          </w:tcPr>
          <w:p>
            <w:pPr>
              <w:widowControl/>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w:t>
            </w:r>
          </w:p>
        </w:tc>
        <w:tc>
          <w:tcPr>
            <w:tcW w:w="1960" w:type="dxa"/>
            <w:vMerge w:val="restart"/>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42"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134" w:type="dxa"/>
            <w:vMerge w:val="restart"/>
            <w:vAlign w:val="center"/>
          </w:tcPr>
          <w:p>
            <w:pPr>
              <w:widowControl/>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w:t>
            </w:r>
          </w:p>
        </w:tc>
        <w:tc>
          <w:tcPr>
            <w:tcW w:w="1982" w:type="dxa"/>
            <w:vMerge w:val="restart"/>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418"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或被委托入</w:t>
            </w:r>
          </w:p>
        </w:tc>
        <w:tc>
          <w:tcPr>
            <w:tcW w:w="1134" w:type="dxa"/>
            <w:vMerge w:val="continue"/>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960" w:type="dxa"/>
            <w:vMerge w:val="continue"/>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42"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或被委托入</w:t>
            </w:r>
          </w:p>
        </w:tc>
        <w:tc>
          <w:tcPr>
            <w:tcW w:w="1134" w:type="dxa"/>
            <w:vMerge w:val="continue"/>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982" w:type="dxa"/>
            <w:vMerge w:val="continue"/>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p>
        </w:tc>
        <w:tc>
          <w:tcPr>
            <w:tcW w:w="3094"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c>
          <w:tcPr>
            <w:tcW w:w="1442"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p>
        </w:tc>
        <w:tc>
          <w:tcPr>
            <w:tcW w:w="3116"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p>
        </w:tc>
        <w:tc>
          <w:tcPr>
            <w:tcW w:w="3094"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c>
          <w:tcPr>
            <w:tcW w:w="1442"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p>
        </w:tc>
        <w:tc>
          <w:tcPr>
            <w:tcW w:w="3116"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3094"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c>
          <w:tcPr>
            <w:tcW w:w="1442"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3116"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3094"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c>
          <w:tcPr>
            <w:tcW w:w="1442"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3116"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3094"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c>
          <w:tcPr>
            <w:tcW w:w="1442"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3116"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p>
        </w:tc>
        <w:tc>
          <w:tcPr>
            <w:tcW w:w="3094"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c>
          <w:tcPr>
            <w:tcW w:w="1442"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p>
        </w:tc>
        <w:tc>
          <w:tcPr>
            <w:tcW w:w="3116"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w:t>
            </w:r>
          </w:p>
        </w:tc>
        <w:tc>
          <w:tcPr>
            <w:tcW w:w="3094"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c>
          <w:tcPr>
            <w:tcW w:w="1442" w:type="dxa"/>
            <w:vAlign w:val="center"/>
          </w:tcPr>
          <w:p>
            <w:pPr>
              <w:snapToGrid w:val="0"/>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w:t>
            </w:r>
          </w:p>
        </w:tc>
        <w:tc>
          <w:tcPr>
            <w:tcW w:w="3116" w:type="dxa"/>
            <w:gridSpan w:val="2"/>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2" w:type="dxa"/>
            <w:gridSpan w:val="3"/>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签约日期：       年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   日</w:t>
            </w:r>
          </w:p>
        </w:tc>
        <w:tc>
          <w:tcPr>
            <w:tcW w:w="4558" w:type="dxa"/>
            <w:gridSpan w:val="3"/>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签约日期：       年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   日</w:t>
            </w:r>
          </w:p>
        </w:tc>
      </w:tr>
    </w:tbl>
    <w:p>
      <w:pPr>
        <w:jc w:val="center"/>
        <w:rPr>
          <w:rFonts w:ascii="宋体" w:hAnsi="宋体" w:cs="宋体"/>
          <w:b/>
          <w:color w:val="000000" w:themeColor="text1"/>
          <w:sz w:val="36"/>
          <w:szCs w:val="36"/>
          <w:highlight w:val="none"/>
          <w14:textFill>
            <w14:solidFill>
              <w14:schemeClr w14:val="tx1"/>
            </w14:solidFill>
          </w14:textFill>
        </w:rPr>
      </w:pPr>
      <w:bookmarkStart w:id="90" w:name="_Toc3798"/>
      <w:bookmarkStart w:id="91" w:name="_Toc18872_WPSOffice_Level1"/>
      <w:bookmarkStart w:id="92" w:name="_Toc28936"/>
      <w:r>
        <w:rPr>
          <w:rFonts w:hint="eastAsia" w:ascii="宋体" w:hAnsi="宋体" w:cs="宋体"/>
          <w:b/>
          <w:color w:val="000000" w:themeColor="text1"/>
          <w:sz w:val="36"/>
          <w:szCs w:val="36"/>
          <w:highlight w:val="none"/>
          <w14:textFill>
            <w14:solidFill>
              <w14:schemeClr w14:val="tx1"/>
            </w14:solidFill>
          </w14:textFill>
        </w:rPr>
        <w:t>第五章　投标相关文件格式</w:t>
      </w:r>
      <w:bookmarkEnd w:id="90"/>
      <w:bookmarkEnd w:id="91"/>
      <w:bookmarkEnd w:id="92"/>
      <w:bookmarkStart w:id="93" w:name="_Toc45506740"/>
      <w:bookmarkStart w:id="94" w:name="_Toc15813259"/>
      <w:bookmarkStart w:id="95" w:name="_Toc15805942"/>
      <w:bookmarkStart w:id="96" w:name="_Toc47756041"/>
    </w:p>
    <w:p>
      <w:pPr>
        <w:spacing w:line="360" w:lineRule="auto"/>
        <w:rPr>
          <w:rFonts w:ascii="宋体" w:hAnsi="宋体" w:cs="宋体"/>
          <w:b/>
          <w:color w:val="000000" w:themeColor="text1"/>
          <w:sz w:val="32"/>
          <w:szCs w:val="28"/>
          <w:highlight w:val="none"/>
          <w14:textFill>
            <w14:solidFill>
              <w14:schemeClr w14:val="tx1"/>
            </w14:solidFill>
          </w14:textFill>
        </w:rPr>
      </w:pPr>
    </w:p>
    <w:p>
      <w:pPr>
        <w:spacing w:line="360" w:lineRule="auto"/>
        <w:jc w:val="center"/>
        <w:rPr>
          <w:rFonts w:ascii="宋体" w:hAnsi="宋体" w:cs="宋体"/>
          <w:b/>
          <w:color w:val="000000" w:themeColor="text1"/>
          <w:sz w:val="32"/>
          <w:szCs w:val="28"/>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t>资格审查文件封面</w:t>
      </w:r>
    </w:p>
    <w:p>
      <w:pPr>
        <w:pStyle w:val="7"/>
        <w:ind w:firstLine="1664" w:firstLineChars="416"/>
        <w:rPr>
          <w:rFonts w:ascii="宋体" w:hAnsi="宋体" w:cs="宋体"/>
          <w:color w:val="000000" w:themeColor="text1"/>
          <w:sz w:val="40"/>
          <w:szCs w:val="21"/>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投标文件名称：资格审查文件</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0"/>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pPr>
        <w:pStyle w:val="7"/>
        <w:ind w:firstLine="0"/>
        <w:rPr>
          <w:rFonts w:ascii="宋体" w:hAnsi="宋体" w:cs="宋体"/>
          <w:color w:val="000000" w:themeColor="text1"/>
          <w:sz w:val="40"/>
          <w:szCs w:val="21"/>
          <w:highlight w:val="none"/>
          <w14:textFill>
            <w14:solidFill>
              <w14:schemeClr w14:val="tx1"/>
            </w14:solidFill>
          </w14:textFill>
        </w:rPr>
      </w:pPr>
    </w:p>
    <w:p>
      <w:pPr>
        <w:pStyle w:val="7"/>
        <w:ind w:firstLine="0"/>
        <w:rPr>
          <w:rFonts w:ascii="宋体" w:hAnsi="宋体" w:cs="宋体"/>
          <w:color w:val="000000" w:themeColor="text1"/>
          <w:sz w:val="40"/>
          <w:szCs w:val="21"/>
          <w:highlight w:val="none"/>
          <w14:textFill>
            <w14:solidFill>
              <w14:schemeClr w14:val="tx1"/>
            </w14:solidFill>
          </w14:textFill>
        </w:rPr>
      </w:pPr>
    </w:p>
    <w:p>
      <w:pPr>
        <w:pStyle w:val="7"/>
        <w:ind w:firstLine="1600" w:firstLineChars="400"/>
        <w:rPr>
          <w:rFonts w:ascii="宋体" w:hAnsi="宋体" w:cs="宋体"/>
          <w:color w:val="000000" w:themeColor="text1"/>
          <w:sz w:val="40"/>
          <w:szCs w:val="21"/>
          <w:highlight w:val="none"/>
          <w14:textFill>
            <w14:solidFill>
              <w14:schemeClr w14:val="tx1"/>
            </w14:solidFill>
          </w14:textFill>
        </w:rPr>
      </w:pPr>
    </w:p>
    <w:p>
      <w:pPr>
        <w:pStyle w:val="7"/>
        <w:ind w:firstLine="1497" w:firstLineChars="416"/>
        <w:jc w:val="center"/>
        <w:rPr>
          <w:rFonts w:ascii="宋体" w:hAnsi="宋体" w:cs="宋体"/>
          <w:color w:val="000000" w:themeColor="text1"/>
          <w:sz w:val="36"/>
          <w:szCs w:val="36"/>
          <w:highlight w:val="none"/>
          <w14:textFill>
            <w14:solidFill>
              <w14:schemeClr w14:val="tx1"/>
            </w14:solidFill>
          </w14:textFill>
        </w:rPr>
      </w:pPr>
    </w:p>
    <w:p>
      <w:pPr>
        <w:rPr>
          <w:rFonts w:ascii="宋体" w:hAnsi="宋体" w:cs="宋体"/>
          <w:b/>
          <w:bCs/>
          <w:color w:val="000000" w:themeColor="text1"/>
          <w:sz w:val="24"/>
          <w:highlight w:val="none"/>
          <w14:textFill>
            <w14:solidFill>
              <w14:schemeClr w14:val="tx1"/>
            </w14:solidFill>
          </w14:textFill>
        </w:rPr>
      </w:pPr>
      <w:bookmarkStart w:id="97" w:name="_Toc8668"/>
    </w:p>
    <w:p>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pPr>
        <w:jc w:val="center"/>
        <w:outlineLvl w:val="2"/>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一、资格审查文件格式</w:t>
      </w:r>
      <w:bookmarkEnd w:id="97"/>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1.1、公司有效营业执照</w:t>
      </w:r>
    </w:p>
    <w:p>
      <w:pPr>
        <w:pStyle w:val="7"/>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1.提供有效的营业执照及相关资质证书复印件并加盖公章</w:t>
      </w:r>
    </w:p>
    <w:p>
      <w:pPr>
        <w:keepNext/>
        <w:keepLines/>
        <w:snapToGrid w:val="0"/>
        <w:jc w:val="left"/>
        <w:rPr>
          <w:rFonts w:ascii="宋体" w:hAnsi="宋体" w:cs="宋体"/>
          <w:b/>
          <w:bCs/>
          <w:color w:val="000000" w:themeColor="text1"/>
          <w:sz w:val="28"/>
          <w:szCs w:val="28"/>
          <w:highlight w:val="none"/>
          <w14:textFill>
            <w14:solidFill>
              <w14:schemeClr w14:val="tx1"/>
            </w14:solidFill>
          </w14:textFill>
        </w:rPr>
      </w:pPr>
    </w:p>
    <w:p>
      <w:pPr>
        <w:keepNext/>
        <w:keepLines/>
        <w:snapToGrid w:val="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1.2、授权委托书</w:t>
      </w:r>
    </w:p>
    <w:p>
      <w:pPr>
        <w:pStyle w:val="48"/>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（代理机构名称）</w:t>
      </w:r>
      <w:r>
        <w:rPr>
          <w:rFonts w:hint="eastAsia" w:ascii="宋体" w:hAnsi="宋体" w:cs="宋体"/>
          <w:color w:val="000000" w:themeColor="text1"/>
          <w:sz w:val="24"/>
          <w:highlight w:val="none"/>
          <w14:textFill>
            <w14:solidFill>
              <w14:schemeClr w14:val="tx1"/>
            </w14:solidFill>
          </w14:textFill>
        </w:rPr>
        <w:t>：</w:t>
      </w:r>
    </w:p>
    <w:p>
      <w:pPr>
        <w:pStyle w:val="48"/>
        <w:autoSpaceDE w:val="0"/>
        <w:autoSpaceDN w:val="0"/>
        <w:spacing w:line="44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负责人姓名）系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（投标人全称）的负责人，现授权委托本单位</w:t>
      </w:r>
      <w:r>
        <w:rPr>
          <w:rFonts w:hint="eastAsia" w:ascii="宋体" w:hAnsi="宋体" w:cs="宋体"/>
          <w:bCs/>
          <w:color w:val="000000" w:themeColor="text1"/>
          <w:sz w:val="24"/>
          <w:highlight w:val="none"/>
          <w14:textFill>
            <w14:solidFill>
              <w14:schemeClr w14:val="tx1"/>
            </w14:solidFill>
          </w14:textFill>
        </w:rPr>
        <w:t>在职职工</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（姓名）以我方的名义参加就贵方组织的</w:t>
      </w:r>
      <w:r>
        <w:rPr>
          <w:rFonts w:hint="eastAsia" w:ascii="宋体" w:hAnsi="宋体" w:cs="宋体"/>
          <w:color w:val="000000" w:themeColor="text1"/>
          <w:sz w:val="24"/>
          <w:highlight w:val="none"/>
          <w:u w:val="single"/>
          <w14:textFill>
            <w14:solidFill>
              <w14:schemeClr w14:val="tx1"/>
            </w14:solidFill>
          </w14:textFill>
        </w:rPr>
        <w:t>（采购项目名称及标项）</w:t>
      </w:r>
      <w:r>
        <w:rPr>
          <w:rFonts w:hint="eastAsia" w:ascii="宋体" w:hAnsi="宋体" w:cs="宋体"/>
          <w:color w:val="000000" w:themeColor="text1"/>
          <w:sz w:val="24"/>
          <w:highlight w:val="none"/>
          <w14:textFill>
            <w14:solidFill>
              <w14:schemeClr w14:val="tx1"/>
            </w14:solidFill>
          </w14:textFill>
        </w:rPr>
        <w:t>（采购编号：</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）项目的投标活动，并代表我方全权办理针对上述项目的投标、开标、评审、签约等具体事务和签署相关文件。</w:t>
      </w:r>
    </w:p>
    <w:p>
      <w:pPr>
        <w:pStyle w:val="48"/>
        <w:autoSpaceDE w:val="0"/>
        <w:autoSpaceDN w:val="0"/>
        <w:spacing w:line="44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我方对委托代理人的签字或盖章事项负全部责任。</w:t>
      </w:r>
    </w:p>
    <w:p>
      <w:pPr>
        <w:pStyle w:val="48"/>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pPr>
        <w:pStyle w:val="48"/>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委托代理人无转委托权，特此声明。</w:t>
      </w:r>
    </w:p>
    <w:p>
      <w:pPr>
        <w:pStyle w:val="48"/>
        <w:spacing w:line="440" w:lineRule="exact"/>
        <w:ind w:firstLine="480"/>
        <w:rPr>
          <w:rFonts w:ascii="宋体" w:hAnsi="宋体" w:cs="宋体"/>
          <w:color w:val="000000" w:themeColor="text1"/>
          <w:sz w:val="24"/>
          <w:highlight w:val="none"/>
          <w14:textFill>
            <w14:solidFill>
              <w14:schemeClr w14:val="tx1"/>
            </w14:solidFill>
          </w14:textFill>
        </w:rPr>
      </w:pPr>
    </w:p>
    <w:p>
      <w:pPr>
        <w:pStyle w:val="48"/>
        <w:spacing w:line="440" w:lineRule="exact"/>
        <w:ind w:firstLine="480"/>
        <w:rPr>
          <w:rFonts w:ascii="宋体" w:hAnsi="宋体" w:cs="宋体"/>
          <w:color w:val="000000" w:themeColor="text1"/>
          <w:sz w:val="24"/>
          <w:highlight w:val="none"/>
          <w14:textFill>
            <w14:solidFill>
              <w14:schemeClr w14:val="tx1"/>
            </w14:solidFill>
          </w14:textFill>
        </w:rPr>
      </w:pPr>
    </w:p>
    <w:p>
      <w:pPr>
        <w:pStyle w:val="48"/>
        <w:spacing w:line="440" w:lineRule="exact"/>
        <w:ind w:firstLine="3640" w:firstLineChars="1300"/>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负责人</w:t>
      </w:r>
      <w:r>
        <w:rPr>
          <w:rFonts w:hint="eastAsia" w:ascii="宋体" w:hAnsi="宋体" w:cs="宋体"/>
          <w:color w:val="000000" w:themeColor="text1"/>
          <w:spacing w:val="20"/>
          <w:sz w:val="24"/>
          <w:highlight w:val="none"/>
          <w14:textFill>
            <w14:solidFill>
              <w14:schemeClr w14:val="tx1"/>
            </w14:solidFill>
          </w14:textFill>
        </w:rPr>
        <w:t>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48"/>
        <w:spacing w:line="440" w:lineRule="exact"/>
        <w:ind w:firstLine="4480" w:firstLineChars="16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投标人盖章：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48"/>
        <w:spacing w:line="440" w:lineRule="exact"/>
        <w:ind w:firstLine="4480" w:firstLineChars="16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48"/>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_____________________________________________________________________</w:t>
      </w:r>
    </w:p>
    <w:p>
      <w:pPr>
        <w:pStyle w:val="48"/>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附：1、委托代理人工作单位：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职务： </w:t>
      </w:r>
    </w:p>
    <w:p>
      <w:pPr>
        <w:pStyle w:val="48"/>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身份证号码：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性别：　    </w:t>
      </w:r>
    </w:p>
    <w:p>
      <w:pPr>
        <w:pStyle w:val="48"/>
        <w:spacing w:line="360" w:lineRule="auto"/>
        <w:ind w:firstLine="420"/>
        <w:rPr>
          <w:rFonts w:ascii="宋体" w:hAnsi="宋体" w:cs="宋体"/>
          <w:b/>
          <w:color w:val="000000" w:themeColor="text1"/>
          <w:sz w:val="24"/>
          <w:highlight w:val="none"/>
          <w14:textFill>
            <w14:solidFill>
              <w14:schemeClr w14:val="tx1"/>
            </w14:solidFill>
          </w14:textFill>
        </w:rPr>
      </w:pPr>
    </w:p>
    <w:p>
      <w:pPr>
        <w:pStyle w:val="48"/>
        <w:spacing w:line="360" w:lineRule="auto"/>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14:textFill>
            <w14:solidFill>
              <w14:schemeClr w14:val="tx1"/>
            </w14:solidFill>
          </w14:textFill>
        </w:rPr>
        <w:t>1、投标人为法人企业的，其负责人为其法定代表人；投标人为其他组织的，其负责人为法律、行政法规规定代表单位行使职权的主要负责人；。</w:t>
      </w:r>
    </w:p>
    <w:p>
      <w:pPr>
        <w:pStyle w:val="48"/>
        <w:spacing w:line="360" w:lineRule="auto"/>
        <w:ind w:firstLine="900" w:firstLineChars="3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2、委托人为上述条款中的负责人。</w:t>
      </w:r>
    </w:p>
    <w:p>
      <w:pPr>
        <w:pStyle w:val="48"/>
        <w:spacing w:line="360" w:lineRule="auto"/>
        <w:ind w:firstLine="900" w:firstLineChars="375"/>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3、本“授权委托书”需附负责人</w:t>
      </w:r>
      <w:r>
        <w:rPr>
          <w:rFonts w:hint="eastAsia" w:ascii="宋体" w:hAnsi="宋体" w:cs="宋体"/>
          <w:b/>
          <w:color w:val="000000" w:themeColor="text1"/>
          <w:sz w:val="24"/>
          <w:highlight w:val="none"/>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委托代理人身份证扫描件，如扫描件不清晰或错误的，后果由投标人自行承担。</w:t>
      </w:r>
    </w:p>
    <w:p>
      <w:pPr>
        <w:pStyle w:val="48"/>
        <w:spacing w:line="360" w:lineRule="auto"/>
        <w:ind w:firstLine="904" w:firstLineChars="375"/>
        <w:rPr>
          <w:rFonts w:ascii="宋体" w:hAnsi="宋体" w:cs="宋体"/>
          <w:color w:val="000000" w:themeColor="text1"/>
          <w:sz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4、上述格式中的“负责人签字或盖章”，投标人通过政采云平台电子投标工具无法完成的，可以采用纸质签字完成后再扫描上传政采云平台电子投标工具。</w:t>
      </w:r>
    </w:p>
    <w:p>
      <w:pPr>
        <w:pStyle w:val="49"/>
        <w:spacing w:line="440" w:lineRule="exact"/>
        <w:ind w:firstLine="560" w:firstLineChars="200"/>
        <w:rPr>
          <w:rFonts w:hAnsi="宋体" w:cs="宋体"/>
          <w:bCs/>
          <w:color w:val="000000" w:themeColor="text1"/>
          <w:sz w:val="28"/>
          <w:szCs w:val="22"/>
          <w:highlight w:val="none"/>
          <w14:textFill>
            <w14:solidFill>
              <w14:schemeClr w14:val="tx1"/>
            </w14:solidFill>
          </w14:textFill>
        </w:rPr>
      </w:pPr>
    </w:p>
    <w:p>
      <w:pPr>
        <w:pStyle w:val="49"/>
        <w:spacing w:line="440" w:lineRule="exact"/>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负责人身份证件扫描件：</w:t>
      </w: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pPr>
              <w:pStyle w:val="49"/>
              <w:spacing w:line="440" w:lineRule="exact"/>
              <w:rPr>
                <w:rFonts w:hAnsi="宋体" w:cs="宋体"/>
                <w:bCs/>
                <w:color w:val="000000" w:themeColor="text1"/>
                <w:sz w:val="22"/>
                <w:szCs w:val="22"/>
                <w:highlight w:val="none"/>
                <w14:textFill>
                  <w14:solidFill>
                    <w14:schemeClr w14:val="tx1"/>
                  </w14:solidFill>
                </w14:textFill>
              </w:rPr>
            </w:pPr>
            <w:r>
              <w:rPr>
                <w:rFonts w:hint="eastAsia" w:hAnsi="宋体" w:cs="宋体"/>
                <w:bCs/>
                <w:color w:val="000000" w:themeColor="text1"/>
                <w:sz w:val="22"/>
                <w:szCs w:val="22"/>
                <w:highlight w:val="none"/>
                <w14:textFill>
                  <w14:solidFill>
                    <w14:schemeClr w14:val="tx1"/>
                  </w14:solidFill>
                </w14:textFill>
              </w:rPr>
              <w:t>正面：                                 反面：</w:t>
            </w:r>
          </w:p>
          <w:p>
            <w:pPr>
              <w:pStyle w:val="49"/>
              <w:spacing w:line="440" w:lineRule="exact"/>
              <w:rPr>
                <w:rFonts w:hAnsi="宋体" w:cs="宋体"/>
                <w:bCs/>
                <w:color w:val="000000" w:themeColor="text1"/>
                <w:sz w:val="22"/>
                <w:szCs w:val="22"/>
                <w:highlight w:val="none"/>
                <w14:textFill>
                  <w14:solidFill>
                    <w14:schemeClr w14:val="tx1"/>
                  </w14:solidFill>
                </w14:textFill>
              </w:rPr>
            </w:pPr>
          </w:p>
        </w:tc>
      </w:tr>
    </w:tbl>
    <w:p>
      <w:pPr>
        <w:pStyle w:val="49"/>
        <w:spacing w:line="440" w:lineRule="exac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委托代理人身份证件扫描件：</w:t>
      </w: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pPr>
              <w:pStyle w:val="49"/>
              <w:spacing w:line="440" w:lineRule="exact"/>
              <w:rPr>
                <w:rFonts w:hAnsi="宋体" w:cs="宋体"/>
                <w:bCs/>
                <w:color w:val="000000" w:themeColor="text1"/>
                <w:sz w:val="22"/>
                <w:szCs w:val="22"/>
                <w:highlight w:val="none"/>
                <w14:textFill>
                  <w14:solidFill>
                    <w14:schemeClr w14:val="tx1"/>
                  </w14:solidFill>
                </w14:textFill>
              </w:rPr>
            </w:pPr>
            <w:r>
              <w:rPr>
                <w:rFonts w:hint="eastAsia" w:hAnsi="宋体" w:cs="宋体"/>
                <w:bCs/>
                <w:color w:val="000000" w:themeColor="text1"/>
                <w:sz w:val="22"/>
                <w:szCs w:val="22"/>
                <w:highlight w:val="none"/>
                <w14:textFill>
                  <w14:solidFill>
                    <w14:schemeClr w14:val="tx1"/>
                  </w14:solidFill>
                </w14:textFill>
              </w:rPr>
              <w:t>正面：                                 反面：</w:t>
            </w:r>
          </w:p>
          <w:p>
            <w:pPr>
              <w:pStyle w:val="49"/>
              <w:spacing w:line="440" w:lineRule="exact"/>
              <w:rPr>
                <w:rFonts w:hAnsi="宋体" w:cs="宋体"/>
                <w:bCs/>
                <w:color w:val="000000" w:themeColor="text1"/>
                <w:sz w:val="22"/>
                <w:szCs w:val="22"/>
                <w:highlight w:val="none"/>
                <w14:textFill>
                  <w14:solidFill>
                    <w14:schemeClr w14:val="tx1"/>
                  </w14:solidFill>
                </w14:textFill>
              </w:rPr>
            </w:pPr>
          </w:p>
        </w:tc>
      </w:tr>
    </w:tbl>
    <w:p>
      <w:pPr>
        <w:pStyle w:val="49"/>
        <w:spacing w:line="360" w:lineRule="auto"/>
        <w:ind w:firstLine="5120" w:firstLineChars="1600"/>
        <w:rPr>
          <w:rFonts w:hAnsi="宋体" w:cs="宋体"/>
          <w:color w:val="000000" w:themeColor="text1"/>
          <w:spacing w:val="20"/>
          <w:sz w:val="28"/>
          <w:szCs w:val="22"/>
          <w:highlight w:val="none"/>
          <w14:textFill>
            <w14:solidFill>
              <w14:schemeClr w14:val="tx1"/>
            </w14:solidFill>
          </w14:textFill>
        </w:rPr>
      </w:pPr>
    </w:p>
    <w:p>
      <w:pPr>
        <w:keepNext/>
        <w:keepLines/>
        <w:snapToGrid w:val="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br w:type="page"/>
      </w:r>
      <w:bookmarkStart w:id="98" w:name="_Toc29626"/>
      <w:bookmarkStart w:id="99" w:name="_Toc531359045"/>
      <w:bookmarkStart w:id="100" w:name="_Toc493956054"/>
      <w:bookmarkStart w:id="101" w:name="_Toc530551879"/>
      <w:r>
        <w:rPr>
          <w:rFonts w:hint="eastAsia" w:ascii="宋体" w:hAnsi="宋体" w:cs="宋体"/>
          <w:b/>
          <w:bCs/>
          <w:color w:val="000000" w:themeColor="text1"/>
          <w:sz w:val="24"/>
          <w:highlight w:val="none"/>
          <w14:textFill>
            <w14:solidFill>
              <w14:schemeClr w14:val="tx1"/>
            </w14:solidFill>
          </w14:textFill>
        </w:rPr>
        <w:t xml:space="preserve">1.3 </w:t>
      </w:r>
      <w:bookmarkEnd w:id="98"/>
      <w:bookmarkEnd w:id="99"/>
      <w:bookmarkEnd w:id="100"/>
      <w:bookmarkEnd w:id="101"/>
      <w:bookmarkStart w:id="102" w:name="_Toc493956055"/>
      <w:bookmarkStart w:id="103" w:name="_Toc530551880"/>
      <w:r>
        <w:rPr>
          <w:rFonts w:hint="eastAsia" w:ascii="宋体" w:hAnsi="宋体" w:cs="宋体"/>
          <w:b/>
          <w:bCs/>
          <w:color w:val="000000" w:themeColor="text1"/>
          <w:sz w:val="24"/>
          <w:highlight w:val="none"/>
          <w14:textFill>
            <w14:solidFill>
              <w14:schemeClr w14:val="tx1"/>
            </w14:solidFill>
          </w14:textFill>
        </w:rPr>
        <w:t>具有良好的财务会计制度、依法缴纳税收和社会保障资金的承诺函格式</w:t>
      </w:r>
    </w:p>
    <w:p>
      <w:pPr>
        <w:pStyle w:val="7"/>
        <w:spacing w:line="360" w:lineRule="auto"/>
        <w:ind w:firstLine="0"/>
        <w:rPr>
          <w:rFonts w:ascii="宋体" w:hAnsi="宋体" w:cs="宋体"/>
          <w:color w:val="000000" w:themeColor="text1"/>
          <w:sz w:val="22"/>
          <w:szCs w:val="21"/>
          <w:highlight w:val="none"/>
          <w14:textFill>
            <w14:solidFill>
              <w14:schemeClr w14:val="tx1"/>
            </w14:solidFill>
          </w14:textFill>
        </w:rPr>
      </w:pPr>
    </w:p>
    <w:p>
      <w:pPr>
        <w:pStyle w:val="7"/>
        <w:ind w:left="630" w:leftChars="300" w:right="630" w:rightChars="300" w:firstLine="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具有良好的财务会计制度、依法缴纳税收和社会保障资金的承诺函</w:t>
      </w:r>
    </w:p>
    <w:p>
      <w:pPr>
        <w:pStyle w:val="38"/>
        <w:spacing w:line="360" w:lineRule="auto"/>
        <w:rPr>
          <w:rFonts w:ascii="宋体" w:hAnsi="宋体" w:cs="宋体"/>
          <w:color w:val="000000" w:themeColor="text1"/>
          <w:sz w:val="24"/>
          <w:highlight w:val="none"/>
          <w:u w:val="single"/>
          <w14:textFill>
            <w14:solidFill>
              <w14:schemeClr w14:val="tx1"/>
            </w14:solidFill>
          </w14:textFill>
        </w:rPr>
      </w:pPr>
    </w:p>
    <w:p>
      <w:pPr>
        <w:pStyle w:val="38"/>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（采购人名称）   </w:t>
      </w:r>
      <w:r>
        <w:rPr>
          <w:rFonts w:hint="eastAsia" w:ascii="宋体" w:hAnsi="宋体" w:cs="宋体"/>
          <w:color w:val="000000" w:themeColor="text1"/>
          <w:spacing w:val="6"/>
          <w:sz w:val="24"/>
          <w:highlight w:val="none"/>
          <w14:textFill>
            <w14:solidFill>
              <w14:schemeClr w14:val="tx1"/>
            </w14:solidFill>
          </w14:textFill>
        </w:rPr>
        <w:t>：</w:t>
      </w:r>
    </w:p>
    <w:p>
      <w:pPr>
        <w:pStyle w:val="7"/>
        <w:spacing w:line="360" w:lineRule="auto"/>
        <w:ind w:firstLine="504"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iCs/>
          <w:color w:val="000000" w:themeColor="text1"/>
          <w:spacing w:val="6"/>
          <w:sz w:val="24"/>
          <w:highlight w:val="none"/>
          <w:u w:val="single"/>
          <w14:textFill>
            <w14:solidFill>
              <w14:schemeClr w14:val="tx1"/>
            </w14:solidFill>
          </w14:textFill>
        </w:rPr>
        <w:t>（项目名称）（项目编号）</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招标活动，我方郑重承诺，我方具有良好的财务会计制度、依法缴纳税收和社会保障资金，不偷逃税款和逃避缴纳社会保障资金。如有虚假，采购人可取消我方任何资格（投标/成交/签订合同），我方对此无任何异议。</w:t>
      </w:r>
    </w:p>
    <w:p>
      <w:pPr>
        <w:pStyle w:val="38"/>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pPr>
        <w:pStyle w:val="38"/>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特此承诺！</w:t>
      </w:r>
    </w:p>
    <w:p>
      <w:pPr>
        <w:pStyle w:val="38"/>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pPr>
        <w:pStyle w:val="48"/>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供应商盖章：</w:t>
      </w:r>
      <w:r>
        <w:rPr>
          <w:rFonts w:hint="eastAsia" w:ascii="宋体" w:hAnsi="宋体" w:cs="宋体"/>
          <w:color w:val="000000" w:themeColor="text1"/>
          <w:sz w:val="24"/>
          <w:szCs w:val="21"/>
          <w:highlight w:val="none"/>
          <w:u w:val="single"/>
          <w14:textFill>
            <w14:solidFill>
              <w14:schemeClr w14:val="tx1"/>
            </w14:solidFill>
          </w14:textFill>
        </w:rPr>
        <w:t xml:space="preserve">                </w:t>
      </w:r>
    </w:p>
    <w:p>
      <w:pPr>
        <w:pStyle w:val="48"/>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      期：</w:t>
      </w:r>
      <w:r>
        <w:rPr>
          <w:rFonts w:hint="eastAsia" w:ascii="宋体" w:hAnsi="宋体" w:cs="宋体"/>
          <w:color w:val="000000" w:themeColor="text1"/>
          <w:sz w:val="24"/>
          <w:szCs w:val="21"/>
          <w:highlight w:val="none"/>
          <w:u w:val="single"/>
          <w14:textFill>
            <w14:solidFill>
              <w14:schemeClr w14:val="tx1"/>
            </w14:solidFill>
          </w14:textFill>
        </w:rPr>
        <w:t xml:space="preserve">                </w:t>
      </w:r>
    </w:p>
    <w:p>
      <w:pPr>
        <w:pStyle w:val="61"/>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pPr>
        <w:pStyle w:val="61"/>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keepNext/>
        <w:keepLines/>
        <w:snapToGrid w:val="0"/>
        <w:jc w:val="left"/>
        <w:rPr>
          <w:rFonts w:ascii="宋体" w:hAnsi="宋体" w:cs="宋体"/>
          <w:b/>
          <w:bCs/>
          <w:color w:val="000000" w:themeColor="text1"/>
          <w:sz w:val="24"/>
          <w:highlight w:val="none"/>
          <w14:textFill>
            <w14:solidFill>
              <w14:schemeClr w14:val="tx1"/>
            </w14:solidFill>
          </w14:textFill>
        </w:rPr>
      </w:pPr>
      <w:bookmarkStart w:id="104" w:name="_Toc31473"/>
      <w:bookmarkStart w:id="105" w:name="_Toc531359046"/>
      <w:r>
        <w:rPr>
          <w:rFonts w:hint="eastAsia" w:ascii="宋体" w:hAnsi="宋体" w:cs="宋体"/>
          <w:b/>
          <w:bCs/>
          <w:color w:val="000000" w:themeColor="text1"/>
          <w:sz w:val="24"/>
          <w:highlight w:val="none"/>
          <w14:textFill>
            <w14:solidFill>
              <w14:schemeClr w14:val="tx1"/>
            </w14:solidFill>
          </w14:textFill>
        </w:rPr>
        <w:t xml:space="preserve">1.4 </w:t>
      </w:r>
      <w:bookmarkEnd w:id="102"/>
      <w:bookmarkEnd w:id="103"/>
      <w:bookmarkEnd w:id="104"/>
      <w:bookmarkEnd w:id="105"/>
      <w:r>
        <w:rPr>
          <w:rFonts w:hint="eastAsia" w:ascii="宋体" w:hAnsi="宋体" w:cs="宋体"/>
          <w:b/>
          <w:bCs/>
          <w:color w:val="000000" w:themeColor="text1"/>
          <w:sz w:val="24"/>
          <w:highlight w:val="none"/>
          <w14:textFill>
            <w14:solidFill>
              <w14:schemeClr w14:val="tx1"/>
            </w14:solidFill>
          </w14:textFill>
        </w:rPr>
        <w:t>具有履行合同所必需的设备和专业技术能力承诺函格式</w:t>
      </w:r>
    </w:p>
    <w:p>
      <w:pPr>
        <w:pStyle w:val="7"/>
        <w:ind w:firstLine="0"/>
        <w:rPr>
          <w:rFonts w:ascii="宋体" w:hAnsi="宋体" w:cs="宋体"/>
          <w:color w:val="000000" w:themeColor="text1"/>
          <w:sz w:val="24"/>
          <w:szCs w:val="24"/>
          <w:highlight w:val="none"/>
          <w14:textFill>
            <w14:solidFill>
              <w14:schemeClr w14:val="tx1"/>
            </w14:solidFill>
          </w14:textFill>
        </w:rPr>
      </w:pPr>
    </w:p>
    <w:p>
      <w:pPr>
        <w:pStyle w:val="7"/>
        <w:spacing w:line="360" w:lineRule="auto"/>
        <w:ind w:firstLine="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具有履行合同所必需设备和专业技术能力的承诺函</w:t>
      </w:r>
    </w:p>
    <w:p>
      <w:pPr>
        <w:snapToGrid w:val="0"/>
        <w:spacing w:line="360" w:lineRule="auto"/>
        <w:rPr>
          <w:rFonts w:ascii="宋体" w:hAnsi="宋体" w:cs="宋体"/>
          <w:color w:val="000000" w:themeColor="text1"/>
          <w:highlight w:val="none"/>
          <w14:textFill>
            <w14:solidFill>
              <w14:schemeClr w14:val="tx1"/>
            </w14:solidFill>
          </w14:textFill>
        </w:rPr>
      </w:pPr>
    </w:p>
    <w:p>
      <w:pPr>
        <w:pStyle w:val="38"/>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（采购人名称）    </w:t>
      </w:r>
      <w:r>
        <w:rPr>
          <w:rFonts w:hint="eastAsia" w:ascii="宋体" w:hAnsi="宋体" w:cs="宋体"/>
          <w:color w:val="000000" w:themeColor="text1"/>
          <w:spacing w:val="6"/>
          <w:sz w:val="24"/>
          <w:highlight w:val="none"/>
          <w14:textFill>
            <w14:solidFill>
              <w14:schemeClr w14:val="tx1"/>
            </w14:solidFill>
          </w14:textFill>
        </w:rPr>
        <w:t>：</w:t>
      </w:r>
    </w:p>
    <w:p>
      <w:pPr>
        <w:pStyle w:val="38"/>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i/>
          <w:color w:val="000000" w:themeColor="text1"/>
          <w:spacing w:val="6"/>
          <w:sz w:val="24"/>
          <w:highlight w:val="none"/>
          <w:u w:val="single"/>
          <w14:textFill>
            <w14:solidFill>
              <w14:schemeClr w14:val="tx1"/>
            </w14:solidFill>
          </w14:textFill>
        </w:rPr>
        <w:t xml:space="preserve"> </w:t>
      </w:r>
      <w:r>
        <w:rPr>
          <w:rFonts w:hint="eastAsia" w:ascii="宋体" w:hAnsi="宋体" w:cs="宋体"/>
          <w:iCs/>
          <w:color w:val="000000" w:themeColor="text1"/>
          <w:spacing w:val="6"/>
          <w:sz w:val="24"/>
          <w:highlight w:val="none"/>
          <w:u w:val="single"/>
          <w14:textFill>
            <w14:solidFill>
              <w14:schemeClr w14:val="tx1"/>
            </w14:solidFill>
          </w14:textFill>
        </w:rPr>
        <w:t>（项目名称）（项目编号）</w:t>
      </w:r>
      <w:r>
        <w:rPr>
          <w:rFonts w:hint="eastAsia" w:ascii="宋体" w:hAnsi="宋体" w:cs="宋体"/>
          <w:i/>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的招标活动，我方郑重承诺，我方承诺具有履行合同所必需设备和专业技术能力。如有虚假，采购人可取消我方任何资格（投标/中标/签订合同），我方对此无任何异议。</w:t>
      </w:r>
    </w:p>
    <w:p>
      <w:pPr>
        <w:pStyle w:val="38"/>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pPr>
        <w:pStyle w:val="38"/>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特此承诺！</w:t>
      </w:r>
    </w:p>
    <w:p>
      <w:pPr>
        <w:pStyle w:val="38"/>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pPr>
        <w:pStyle w:val="48"/>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供应商盖章：</w:t>
      </w:r>
      <w:r>
        <w:rPr>
          <w:rFonts w:hint="eastAsia" w:ascii="宋体" w:hAnsi="宋体" w:cs="宋体"/>
          <w:color w:val="000000" w:themeColor="text1"/>
          <w:sz w:val="24"/>
          <w:szCs w:val="21"/>
          <w:highlight w:val="none"/>
          <w:u w:val="single"/>
          <w14:textFill>
            <w14:solidFill>
              <w14:schemeClr w14:val="tx1"/>
            </w14:solidFill>
          </w14:textFill>
        </w:rPr>
        <w:t xml:space="preserve">                </w:t>
      </w:r>
    </w:p>
    <w:p>
      <w:pPr>
        <w:pStyle w:val="61"/>
        <w:spacing w:line="360" w:lineRule="auto"/>
        <w:ind w:firstLine="7440" w:firstLineChars="3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      期：</w:t>
      </w:r>
      <w:r>
        <w:rPr>
          <w:rFonts w:hint="eastAsia" w:ascii="宋体" w:hAnsi="宋体" w:cs="宋体"/>
          <w:color w:val="000000" w:themeColor="text1"/>
          <w:sz w:val="24"/>
          <w:szCs w:val="21"/>
          <w:highlight w:val="none"/>
          <w:u w:val="single"/>
          <w14:textFill>
            <w14:solidFill>
              <w14:schemeClr w14:val="tx1"/>
            </w14:solidFill>
          </w14:textFill>
        </w:rPr>
        <w:t xml:space="preserve">                </w:t>
      </w:r>
    </w:p>
    <w:p>
      <w:pPr>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color w:val="000000" w:themeColor="text1"/>
          <w:spacing w:val="11"/>
          <w:sz w:val="24"/>
          <w:szCs w:val="28"/>
          <w:highlight w:val="none"/>
          <w14:textFill>
            <w14:solidFill>
              <w14:schemeClr w14:val="tx1"/>
            </w14:solidFill>
          </w14:textFill>
        </w:rPr>
        <w:br w:type="page"/>
      </w:r>
    </w:p>
    <w:p>
      <w:pPr>
        <w:pStyle w:val="62"/>
        <w:spacing w:line="360" w:lineRule="auto"/>
        <w:ind w:firstLine="42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1.5供应商资格声明</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（一）名称及概况：</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1．企业名称：__________________________________________</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银行开户名称：__________________________________________</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开户银行：__________________________________________</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帐    号：__________________________________________</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企业详细地址：__________________________________________</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传    真：__________________________________________</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电    话：__________________________________________</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2．法定代表人姓名：__________________________________________</w:t>
      </w:r>
    </w:p>
    <w:p>
      <w:pPr>
        <w:pStyle w:val="63"/>
        <w:spacing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3．项目联系人：姓名___________职务___________电话_______________</w:t>
      </w:r>
    </w:p>
    <w:p>
      <w:pPr>
        <w:pStyle w:val="63"/>
        <w:spacing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手机_______________________电子信箱_____________________________</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4．注册地址：__________________________________________</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5．注册资金：_____________________________万元</w:t>
      </w:r>
    </w:p>
    <w:p>
      <w:pPr>
        <w:pStyle w:val="63"/>
        <w:spacing w:line="360" w:lineRule="auto"/>
        <w:ind w:firstLine="73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自有资金：_____________________________万元</w:t>
      </w:r>
    </w:p>
    <w:p>
      <w:pPr>
        <w:pStyle w:val="63"/>
        <w:spacing w:line="360" w:lineRule="auto"/>
        <w:ind w:firstLine="73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企业人数:_____________人</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6．企业性质：__________________________________________</w:t>
      </w:r>
    </w:p>
    <w:p>
      <w:pPr>
        <w:pStyle w:val="63"/>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7．主要经营地点__________________________________________</w:t>
      </w:r>
    </w:p>
    <w:p>
      <w:pPr>
        <w:pStyle w:val="63"/>
        <w:pBdr>
          <w:bottom w:val="single" w:color="auto" w:sz="12" w:space="1"/>
        </w:pBdr>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如有派出机构，请列出名称及详细通讯地址如下：</w:t>
      </w:r>
    </w:p>
    <w:p>
      <w:pPr>
        <w:pStyle w:val="63"/>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兹证明上述声明是真实、正确的，并提供了全部能提供的资料和数据，我们同意遵照贵方要求出示有关证明文件。</w:t>
      </w:r>
    </w:p>
    <w:p>
      <w:pPr>
        <w:pStyle w:val="63"/>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供应商名称________________________________</w:t>
      </w:r>
    </w:p>
    <w:p>
      <w:pPr>
        <w:pStyle w:val="63"/>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签字人职务和部门__________________________</w:t>
      </w:r>
    </w:p>
    <w:p>
      <w:pPr>
        <w:pStyle w:val="63"/>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签字人姓名（签字或盖章）________________________</w:t>
      </w:r>
    </w:p>
    <w:p>
      <w:pPr>
        <w:pStyle w:val="63"/>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签字日期__________________________________</w:t>
      </w:r>
    </w:p>
    <w:p>
      <w:pPr>
        <w:keepNext/>
        <w:keepLines/>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106" w:name="_Toc531359049"/>
      <w:bookmarkStart w:id="107" w:name="_Toc530551882"/>
      <w:bookmarkStart w:id="108" w:name="_Toc10413"/>
      <w:r>
        <w:rPr>
          <w:rFonts w:hint="eastAsia" w:ascii="宋体" w:hAnsi="宋体" w:cs="宋体"/>
          <w:b/>
          <w:bCs/>
          <w:color w:val="000000" w:themeColor="text1"/>
          <w:sz w:val="24"/>
          <w:highlight w:val="none"/>
          <w14:textFill>
            <w14:solidFill>
              <w14:schemeClr w14:val="tx1"/>
            </w14:solidFill>
          </w14:textFill>
        </w:rPr>
        <w:t>1.6 无重大违法记录声明书</w:t>
      </w:r>
      <w:bookmarkEnd w:id="106"/>
      <w:bookmarkEnd w:id="107"/>
      <w:r>
        <w:rPr>
          <w:rFonts w:hint="eastAsia" w:ascii="宋体" w:hAnsi="宋体" w:cs="宋体"/>
          <w:b/>
          <w:bCs/>
          <w:color w:val="000000" w:themeColor="text1"/>
          <w:sz w:val="24"/>
          <w:highlight w:val="none"/>
          <w14:textFill>
            <w14:solidFill>
              <w14:schemeClr w14:val="tx1"/>
            </w14:solidFill>
          </w14:textFill>
        </w:rPr>
        <w:t>格式</w:t>
      </w:r>
      <w:bookmarkEnd w:id="108"/>
    </w:p>
    <w:p>
      <w:pPr>
        <w:pStyle w:val="7"/>
        <w:ind w:firstLine="0"/>
        <w:rPr>
          <w:rFonts w:ascii="宋体" w:hAnsi="宋体" w:cs="宋体"/>
          <w:color w:val="000000" w:themeColor="text1"/>
          <w:sz w:val="24"/>
          <w:szCs w:val="24"/>
          <w:highlight w:val="none"/>
          <w14:textFill>
            <w14:solidFill>
              <w14:schemeClr w14:val="tx1"/>
            </w14:solidFill>
          </w14:textFill>
        </w:rPr>
      </w:pPr>
    </w:p>
    <w:p>
      <w:pPr>
        <w:pStyle w:val="7"/>
        <w:spacing w:line="360" w:lineRule="auto"/>
        <w:ind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无重大违法记录声明书</w:t>
      </w:r>
    </w:p>
    <w:p>
      <w:pPr>
        <w:pStyle w:val="38"/>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pacing w:val="6"/>
          <w:sz w:val="24"/>
          <w:highlight w:val="none"/>
          <w14:textFill>
            <w14:solidFill>
              <w14:schemeClr w14:val="tx1"/>
            </w14:solidFill>
          </w14:textFill>
        </w:rPr>
        <w:t>：</w:t>
      </w:r>
    </w:p>
    <w:p>
      <w:pPr>
        <w:pStyle w:val="38"/>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（项目名称）（项目编号）（标项）    </w:t>
      </w:r>
      <w:r>
        <w:rPr>
          <w:rFonts w:hint="eastAsia" w:ascii="宋体" w:hAnsi="宋体" w:cs="宋体"/>
          <w:color w:val="000000" w:themeColor="text1"/>
          <w:spacing w:val="6"/>
          <w:sz w:val="24"/>
          <w:highlight w:val="none"/>
          <w14:textFill>
            <w14:solidFill>
              <w14:schemeClr w14:val="tx1"/>
            </w14:solidFill>
          </w14:textFill>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38"/>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ab/>
      </w:r>
      <w:r>
        <w:rPr>
          <w:rFonts w:hint="eastAsia" w:ascii="宋体" w:hAnsi="宋体" w:cs="宋体"/>
          <w:color w:val="000000" w:themeColor="text1"/>
          <w:spacing w:val="6"/>
          <w:sz w:val="24"/>
          <w:highlight w:val="none"/>
          <w14:textFill>
            <w14:solidFill>
              <w14:schemeClr w14:val="tx1"/>
            </w14:solidFill>
          </w14:textFill>
        </w:rPr>
        <w:t>特此声明。</w:t>
      </w:r>
      <w:bookmarkStart w:id="109" w:name="_Toc500333505"/>
      <w:bookmarkStart w:id="110" w:name="_Toc531359051"/>
      <w:bookmarkStart w:id="111" w:name="_Toc523398458"/>
    </w:p>
    <w:p>
      <w:pPr>
        <w:pStyle w:val="38"/>
        <w:spacing w:line="360" w:lineRule="auto"/>
        <w:rPr>
          <w:rFonts w:ascii="宋体" w:hAnsi="宋体" w:cs="宋体"/>
          <w:color w:val="000000" w:themeColor="text1"/>
          <w:spacing w:val="6"/>
          <w:sz w:val="24"/>
          <w:highlight w:val="none"/>
          <w14:textFill>
            <w14:solidFill>
              <w14:schemeClr w14:val="tx1"/>
            </w14:solidFill>
          </w14:textFill>
        </w:rPr>
      </w:pPr>
    </w:p>
    <w:p>
      <w:pPr>
        <w:pStyle w:val="38"/>
        <w:spacing w:line="360" w:lineRule="auto"/>
        <w:ind w:right="140"/>
        <w:jc w:val="left"/>
        <w:rPr>
          <w:rFonts w:ascii="宋体" w:hAnsi="宋体" w:cs="宋体"/>
          <w:color w:val="000000" w:themeColor="text1"/>
          <w:spacing w:val="20"/>
          <w:sz w:val="24"/>
          <w:highlight w:val="none"/>
          <w14:textFill>
            <w14:solidFill>
              <w14:schemeClr w14:val="tx1"/>
            </w14:solidFill>
          </w14:textFill>
        </w:rPr>
      </w:pPr>
    </w:p>
    <w:bookmarkEnd w:id="109"/>
    <w:bookmarkEnd w:id="110"/>
    <w:bookmarkEnd w:id="111"/>
    <w:p>
      <w:pPr>
        <w:spacing w:line="360" w:lineRule="auto"/>
        <w:ind w:firstLine="1800" w:firstLineChars="75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pacing w:val="20"/>
          <w:sz w:val="24"/>
          <w:highlight w:val="none"/>
          <w14:textFill>
            <w14:solidFill>
              <w14:schemeClr w14:val="tx1"/>
            </w14:solidFill>
          </w14:textFill>
        </w:rPr>
        <w:t>（或授权委托人）签字或盖章: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spacing w:line="360" w:lineRule="auto"/>
        <w:ind w:firstLine="560" w:firstLineChars="2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供应商盖章: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48"/>
        <w:wordWrap w:val="0"/>
        <w:spacing w:line="360" w:lineRule="auto"/>
        <w:ind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spacing w:line="360" w:lineRule="auto"/>
        <w:ind w:firstLine="4578" w:firstLineChars="1900"/>
        <w:rPr>
          <w:rFonts w:ascii="宋体" w:hAnsi="宋体" w:cs="宋体"/>
          <w:b/>
          <w:bCs/>
          <w:color w:val="000000" w:themeColor="text1"/>
          <w:sz w:val="24"/>
          <w:highlight w:val="none"/>
          <w14:textFill>
            <w14:solidFill>
              <w14:schemeClr w14:val="tx1"/>
            </w14:solidFill>
          </w14:textFill>
        </w:rPr>
      </w:pPr>
    </w:p>
    <w:p>
      <w:pP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pPr>
        <w:keepNext/>
        <w:keepLines/>
        <w:snapToGrid w:val="0"/>
        <w:jc w:val="left"/>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1.7</w:t>
      </w:r>
      <w:r>
        <w:rPr>
          <w:rFonts w:hint="eastAsia" w:ascii="宋体" w:hAnsi="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 xml:space="preserve"> 中小企业声明函格式</w:t>
      </w:r>
    </w:p>
    <w:p>
      <w:pPr>
        <w:pStyle w:val="5"/>
        <w:spacing w:line="449" w:lineRule="exact"/>
        <w:ind w:left="0" w:leftChars="0" w:right="138" w:firstLine="0" w:firstLineChars="0"/>
        <w:jc w:val="center"/>
        <w:rPr>
          <w:rFonts w:hint="eastAsia" w:ascii="宋体" w:hAnsi="宋体" w:eastAsia="宋体" w:cs="宋体"/>
          <w:b w:val="0"/>
          <w:bCs w:val="0"/>
          <w:i w:val="0"/>
          <w:iCs w:val="0"/>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z w:val="24"/>
          <w:szCs w:val="24"/>
          <w:lang w:eastAsia="zh-CN"/>
          <w14:textFill>
            <w14:solidFill>
              <w14:schemeClr w14:val="tx1"/>
            </w14:solidFill>
          </w14:textFill>
        </w:rPr>
        <w:t>中小企业声明函（工程、服务）</w:t>
      </w:r>
    </w:p>
    <w:p>
      <w:pPr>
        <w:spacing w:before="2"/>
        <w:rPr>
          <w:rFonts w:hint="eastAsia" w:ascii="宋体" w:hAnsi="宋体" w:eastAsia="宋体" w:cs="宋体"/>
          <w:b/>
          <w:bCs/>
          <w:i w:val="0"/>
          <w:iCs w:val="0"/>
          <w:color w:val="000000" w:themeColor="text1"/>
          <w:sz w:val="44"/>
          <w:szCs w:val="44"/>
          <w:lang w:eastAsia="zh-CN"/>
          <w14:textFill>
            <w14:solidFill>
              <w14:schemeClr w14:val="tx1"/>
            </w14:solidFill>
          </w14:textFill>
        </w:rPr>
      </w:pPr>
    </w:p>
    <w:p>
      <w:pPr>
        <w:spacing w:line="360" w:lineRule="auto"/>
        <w:ind w:firstLine="720" w:firstLineChars="3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本公司（联合体）郑重声明，根据《</w:t>
      </w:r>
      <w:r>
        <w:rPr>
          <w:rFonts w:hint="eastAsia" w:cs="宋体"/>
          <w:color w:val="000000" w:themeColor="text1"/>
          <w:sz w:val="24"/>
          <w:szCs w:val="24"/>
          <w:lang w:val="en-US" w:eastAsia="zh-CN"/>
          <w14:textFill>
            <w14:solidFill>
              <w14:schemeClr w14:val="tx1"/>
            </w14:solidFill>
          </w14:textFill>
        </w:rPr>
        <w:t>政府采购促进中小企业发展管理办法</w:t>
      </w:r>
      <w:r>
        <w:rPr>
          <w:rFonts w:hint="eastAsia" w:cs="宋体"/>
          <w:color w:val="000000" w:themeColor="text1"/>
          <w:sz w:val="24"/>
          <w:szCs w:val="24"/>
          <w:lang w:eastAsia="zh-CN"/>
          <w14:textFill>
            <w14:solidFill>
              <w14:schemeClr w14:val="tx1"/>
            </w14:solidFill>
          </w14:textFill>
        </w:rPr>
        <w:t>》（财库﹝2020﹞46 号）的规定，本公司（</w:t>
      </w:r>
      <w:r>
        <w:rPr>
          <w:rFonts w:hint="eastAsia" w:cs="宋体"/>
          <w:color w:val="000000" w:themeColor="text1"/>
          <w:sz w:val="24"/>
          <w:szCs w:val="24"/>
          <w:lang w:val="en-US" w:eastAsia="zh-CN"/>
          <w14:textFill>
            <w14:solidFill>
              <w14:schemeClr w14:val="tx1"/>
            </w14:solidFill>
          </w14:textFill>
        </w:rPr>
        <w:t>联合体</w:t>
      </w:r>
      <w:r>
        <w:rPr>
          <w:rFonts w:hint="eastAsia" w:cs="宋体"/>
          <w:color w:val="000000" w:themeColor="text1"/>
          <w:sz w:val="24"/>
          <w:szCs w:val="24"/>
          <w:lang w:eastAsia="zh-CN"/>
          <w14:textFill>
            <w14:solidFill>
              <w14:schemeClr w14:val="tx1"/>
            </w14:solidFill>
          </w14:textFill>
        </w:rPr>
        <w:t>）参加</w:t>
      </w:r>
      <w:r>
        <w:rPr>
          <w:rFonts w:hint="eastAsia" w:cs="宋体"/>
          <w:color w:val="000000" w:themeColor="text1"/>
          <w:sz w:val="24"/>
          <w:szCs w:val="24"/>
          <w:u w:val="single"/>
          <w:lang w:eastAsia="zh-CN"/>
          <w14:textFill>
            <w14:solidFill>
              <w14:schemeClr w14:val="tx1"/>
            </w14:solidFill>
          </w14:textFill>
        </w:rPr>
        <w:t>（单位名称）</w:t>
      </w:r>
      <w:r>
        <w:rPr>
          <w:rFonts w:hint="eastAsia" w:cs="宋体"/>
          <w:color w:val="000000" w:themeColor="text1"/>
          <w:sz w:val="24"/>
          <w:szCs w:val="24"/>
          <w:lang w:eastAsia="zh-CN"/>
          <w14:textFill>
            <w14:solidFill>
              <w14:schemeClr w14:val="tx1"/>
            </w14:solidFill>
          </w14:textFill>
        </w:rPr>
        <w:t>的</w:t>
      </w:r>
      <w:r>
        <w:rPr>
          <w:rFonts w:hint="eastAsia" w:cs="宋体"/>
          <w:color w:val="000000" w:themeColor="text1"/>
          <w:sz w:val="24"/>
          <w:szCs w:val="24"/>
          <w:u w:val="single"/>
          <w:lang w:eastAsia="zh-CN"/>
          <w14:textFill>
            <w14:solidFill>
              <w14:schemeClr w14:val="tx1"/>
            </w14:solidFill>
          </w14:textFill>
        </w:rPr>
        <w:t>（项目名称）</w:t>
      </w:r>
      <w:r>
        <w:rPr>
          <w:rFonts w:hint="eastAsia" w:cs="宋体"/>
          <w:color w:val="000000" w:themeColor="text1"/>
          <w:sz w:val="24"/>
          <w:szCs w:val="24"/>
          <w:lang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 xml:space="preserve">1. </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标的名称）</w:t>
      </w:r>
      <w:r>
        <w:rPr>
          <w:rFonts w:hint="eastAsia" w:cs="宋体"/>
          <w:color w:val="000000" w:themeColor="text1"/>
          <w:sz w:val="24"/>
          <w:szCs w:val="24"/>
          <w:lang w:eastAsia="zh-CN"/>
          <w14:textFill>
            <w14:solidFill>
              <w14:schemeClr w14:val="tx1"/>
            </w14:solidFill>
          </w14:textFill>
        </w:rPr>
        <w:t>，属于</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采购文件中明确的所属行业）</w:t>
      </w:r>
      <w:r>
        <w:rPr>
          <w:rFonts w:hint="eastAsia" w:cs="宋体"/>
          <w:color w:val="000000" w:themeColor="text1"/>
          <w:sz w:val="24"/>
          <w:szCs w:val="24"/>
          <w:lang w:eastAsia="zh-CN"/>
          <w14:textFill>
            <w14:solidFill>
              <w14:schemeClr w14:val="tx1"/>
            </w14:solidFill>
          </w14:textFill>
        </w:rPr>
        <w:t>； 承建（承接）企业为</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企业名称）</w:t>
      </w:r>
      <w:r>
        <w:rPr>
          <w:rFonts w:hint="eastAsia" w:cs="宋体"/>
          <w:color w:val="000000" w:themeColor="text1"/>
          <w:sz w:val="24"/>
          <w:szCs w:val="24"/>
          <w:lang w:eastAsia="zh-CN"/>
          <w14:textFill>
            <w14:solidFill>
              <w14:schemeClr w14:val="tx1"/>
            </w14:solidFill>
          </w14:textFill>
        </w:rPr>
        <w:t>，从业人员</w:t>
      </w:r>
      <w:r>
        <w:rPr>
          <w:rFonts w:hint="eastAsia" w:cs="宋体"/>
          <w:color w:val="000000" w:themeColor="text1"/>
          <w:sz w:val="24"/>
          <w:szCs w:val="24"/>
          <w:u w:val="single"/>
          <w:lang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lang w:eastAsia="zh-CN"/>
          <w14:textFill>
            <w14:solidFill>
              <w14:schemeClr w14:val="tx1"/>
            </w14:solidFill>
          </w14:textFill>
        </w:rPr>
        <w:t>人，营业收入为</w:t>
      </w:r>
      <w:r>
        <w:rPr>
          <w:rFonts w:hint="eastAsia" w:cs="宋体"/>
          <w:color w:val="000000" w:themeColor="text1"/>
          <w:sz w:val="24"/>
          <w:szCs w:val="24"/>
          <w:u w:val="single"/>
          <w:lang w:eastAsia="zh-CN"/>
          <w14:textFill>
            <w14:solidFill>
              <w14:schemeClr w14:val="tx1"/>
            </w14:solidFill>
          </w14:textFill>
        </w:rPr>
        <w:t xml:space="preserve"> </w:t>
      </w:r>
      <w:r>
        <w:rPr>
          <w:rFonts w:hint="eastAsia" w:cs="宋体"/>
          <w:color w:val="000000" w:themeColor="text1"/>
          <w:sz w:val="24"/>
          <w:szCs w:val="24"/>
          <w:u w:val="single"/>
          <w:lang w:eastAsia="zh-CN"/>
          <w14:textFill>
            <w14:solidFill>
              <w14:schemeClr w14:val="tx1"/>
            </w14:solidFill>
          </w14:textFill>
        </w:rPr>
        <w:tab/>
      </w:r>
      <w:r>
        <w:rPr>
          <w:rFonts w:hint="eastAsia" w:cs="宋体"/>
          <w:color w:val="000000" w:themeColor="text1"/>
          <w:sz w:val="24"/>
          <w:szCs w:val="24"/>
          <w:lang w:eastAsia="zh-CN"/>
          <w14:textFill>
            <w14:solidFill>
              <w14:schemeClr w14:val="tx1"/>
            </w14:solidFill>
          </w14:textFill>
        </w:rPr>
        <w:t>万元，资产总额为</w:t>
      </w:r>
      <w:r>
        <w:rPr>
          <w:rFonts w:hint="eastAsia" w:cs="宋体"/>
          <w:color w:val="000000" w:themeColor="text1"/>
          <w:sz w:val="24"/>
          <w:szCs w:val="24"/>
          <w:u w:val="single"/>
          <w:lang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lang w:eastAsia="zh-CN"/>
          <w14:textFill>
            <w14:solidFill>
              <w14:schemeClr w14:val="tx1"/>
            </w14:solidFill>
          </w14:textFill>
        </w:rPr>
        <w:t>万元，属于</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中型企业、小型企业、微型企业）</w:t>
      </w:r>
      <w:r>
        <w:rPr>
          <w:rFonts w:hint="eastAsia" w:cs="宋体"/>
          <w:color w:val="000000" w:themeColor="text1"/>
          <w:sz w:val="24"/>
          <w:szCs w:val="24"/>
          <w:lang w:eastAsia="zh-CN"/>
          <w14:textFill>
            <w14:solidFill>
              <w14:schemeClr w14:val="tx1"/>
            </w14:solidFill>
          </w14:textFill>
        </w:rPr>
        <w:t>；</w:t>
      </w:r>
    </w:p>
    <w:p>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 xml:space="preserve">2. </w:t>
      </w:r>
      <w:r>
        <w:rPr>
          <w:rFonts w:hint="eastAsia" w:cs="宋体"/>
          <w:color w:val="000000" w:themeColor="text1"/>
          <w:sz w:val="24"/>
          <w:szCs w:val="24"/>
          <w:u w:val="single"/>
          <w:lang w:val="en-US" w:eastAsia="zh-CN"/>
          <w14:textFill>
            <w14:solidFill>
              <w14:schemeClr w14:val="tx1"/>
            </w14:solidFill>
          </w14:textFill>
        </w:rPr>
        <w:t>（标的名称）</w:t>
      </w:r>
      <w:r>
        <w:rPr>
          <w:rFonts w:hint="eastAsia" w:cs="宋体"/>
          <w:color w:val="000000" w:themeColor="text1"/>
          <w:sz w:val="24"/>
          <w:szCs w:val="24"/>
          <w:lang w:eastAsia="zh-CN"/>
          <w14:textFill>
            <w14:solidFill>
              <w14:schemeClr w14:val="tx1"/>
            </w14:solidFill>
          </w14:textFill>
        </w:rPr>
        <w:t>，属于</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采购文件中明确的所属行业</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 承建（承接）企业为</w:t>
      </w:r>
      <w:r>
        <w:rPr>
          <w:rFonts w:hint="eastAsia" w:cs="宋体"/>
          <w:color w:val="000000" w:themeColor="text1"/>
          <w:sz w:val="24"/>
          <w:szCs w:val="24"/>
          <w:u w:val="single"/>
          <w:lang w:eastAsia="zh-CN"/>
          <w14:textFill>
            <w14:solidFill>
              <w14:schemeClr w14:val="tx1"/>
            </w14:solidFill>
          </w14:textFill>
        </w:rPr>
        <w:t>（企业名称）</w:t>
      </w:r>
      <w:r>
        <w:rPr>
          <w:rFonts w:hint="eastAsia" w:cs="宋体"/>
          <w:color w:val="000000" w:themeColor="text1"/>
          <w:sz w:val="24"/>
          <w:szCs w:val="24"/>
          <w:lang w:eastAsia="zh-CN"/>
          <w14:textFill>
            <w14:solidFill>
              <w14:schemeClr w14:val="tx1"/>
            </w14:solidFill>
          </w14:textFill>
        </w:rPr>
        <w:t>，从业人员</w:t>
      </w:r>
      <w:r>
        <w:rPr>
          <w:rFonts w:hint="eastAsia" w:cs="宋体"/>
          <w:color w:val="000000" w:themeColor="text1"/>
          <w:sz w:val="24"/>
          <w:szCs w:val="24"/>
          <w:u w:val="single"/>
          <w:lang w:eastAsia="zh-CN"/>
          <w14:textFill>
            <w14:solidFill>
              <w14:schemeClr w14:val="tx1"/>
            </w14:solidFill>
          </w14:textFill>
        </w:rPr>
        <w:tab/>
      </w:r>
      <w:r>
        <w:rPr>
          <w:rFonts w:hint="eastAsia" w:cs="宋体"/>
          <w:color w:val="000000" w:themeColor="text1"/>
          <w:sz w:val="24"/>
          <w:szCs w:val="24"/>
          <w:lang w:eastAsia="zh-CN"/>
          <w14:textFill>
            <w14:solidFill>
              <w14:schemeClr w14:val="tx1"/>
            </w14:solidFill>
          </w14:textFill>
        </w:rPr>
        <w:t>人，营业收入为</w:t>
      </w:r>
      <w:r>
        <w:rPr>
          <w:rFonts w:hint="eastAsia" w:cs="宋体"/>
          <w:color w:val="000000" w:themeColor="text1"/>
          <w:sz w:val="24"/>
          <w:szCs w:val="24"/>
          <w:u w:val="single"/>
          <w:lang w:eastAsia="zh-CN"/>
          <w14:textFill>
            <w14:solidFill>
              <w14:schemeClr w14:val="tx1"/>
            </w14:solidFill>
          </w14:textFill>
        </w:rPr>
        <w:tab/>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lang w:eastAsia="zh-CN"/>
          <w14:textFill>
            <w14:solidFill>
              <w14:schemeClr w14:val="tx1"/>
            </w14:solidFill>
          </w14:textFill>
        </w:rPr>
        <w:t>万元，资产总额为</w:t>
      </w:r>
      <w:r>
        <w:rPr>
          <w:rFonts w:hint="eastAsia" w:cs="宋体"/>
          <w:color w:val="000000" w:themeColor="text1"/>
          <w:sz w:val="24"/>
          <w:szCs w:val="24"/>
          <w:u w:val="single"/>
          <w:lang w:eastAsia="zh-CN"/>
          <w14:textFill>
            <w14:solidFill>
              <w14:schemeClr w14:val="tx1"/>
            </w14:solidFill>
          </w14:textFill>
        </w:rPr>
        <w:tab/>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lang w:eastAsia="zh-CN"/>
          <w14:textFill>
            <w14:solidFill>
              <w14:schemeClr w14:val="tx1"/>
            </w14:solidFill>
          </w14:textFill>
        </w:rPr>
        <w:t>万元，属于</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中型</w:t>
      </w:r>
      <w:r>
        <w:rPr>
          <w:rFonts w:hint="eastAsia" w:cs="宋体"/>
          <w:color w:val="000000" w:themeColor="text1"/>
          <w:sz w:val="24"/>
          <w:szCs w:val="24"/>
          <w:u w:val="single"/>
          <w:lang w:eastAsia="zh-CN"/>
          <w14:textFill>
            <w14:solidFill>
              <w14:schemeClr w14:val="tx1"/>
            </w14:solidFill>
          </w14:textFill>
        </w:rPr>
        <w:t xml:space="preserve">企业、 </w:t>
      </w:r>
      <w:r>
        <w:rPr>
          <w:rFonts w:hint="eastAsia" w:cs="宋体"/>
          <w:color w:val="000000" w:themeColor="text1"/>
          <w:sz w:val="24"/>
          <w:szCs w:val="24"/>
          <w:u w:val="single"/>
          <w:lang w:val="en-US" w:eastAsia="zh-CN"/>
          <w14:textFill>
            <w14:solidFill>
              <w14:schemeClr w14:val="tx1"/>
            </w14:solidFill>
          </w14:textFill>
        </w:rPr>
        <w:t>小型企业、微型企业）</w:t>
      </w:r>
      <w:r>
        <w:rPr>
          <w:rFonts w:hint="eastAsia" w:cs="宋体"/>
          <w:color w:val="000000" w:themeColor="text1"/>
          <w:sz w:val="24"/>
          <w:szCs w:val="24"/>
          <w:lang w:eastAsia="zh-CN"/>
          <w14:textFill>
            <w14:solidFill>
              <w14:schemeClr w14:val="tx1"/>
            </w14:solidFill>
          </w14:textFill>
        </w:rPr>
        <w:t>；</w:t>
      </w:r>
    </w:p>
    <w:p>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w:t>
      </w:r>
    </w:p>
    <w:p>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本企业对上述声明内容的真实性负责。如有虚假，将依法承担相应责任。</w:t>
      </w:r>
    </w:p>
    <w:p>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p>
    <w:p>
      <w:pPr>
        <w:spacing w:line="360" w:lineRule="auto"/>
        <w:ind w:firstLine="4560" w:firstLineChars="19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 xml:space="preserve">企业名称（盖章）： </w:t>
      </w:r>
    </w:p>
    <w:p>
      <w:pPr>
        <w:spacing w:line="360" w:lineRule="auto"/>
        <w:ind w:firstLine="4560" w:firstLineChars="19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日</w:t>
      </w:r>
      <w:r>
        <w:rPr>
          <w:rFonts w:hint="eastAsia" w:cs="宋体"/>
          <w:color w:val="000000" w:themeColor="text1"/>
          <w:sz w:val="24"/>
          <w:szCs w:val="24"/>
          <w:lang w:val="en-US" w:eastAsia="zh-CN"/>
          <w14:textFill>
            <w14:solidFill>
              <w14:schemeClr w14:val="tx1"/>
            </w14:solidFill>
          </w14:textFill>
        </w:rPr>
        <w:t xml:space="preserve">      </w:t>
      </w:r>
      <w:r>
        <w:rPr>
          <w:rFonts w:hint="eastAsia" w:cs="宋体"/>
          <w:color w:val="000000" w:themeColor="text1"/>
          <w:sz w:val="24"/>
          <w:szCs w:val="24"/>
          <w:lang w:eastAsia="zh-CN"/>
          <w14:textFill>
            <w14:solidFill>
              <w14:schemeClr w14:val="tx1"/>
            </w14:solidFill>
          </w14:textFill>
        </w:rPr>
        <w:t xml:space="preserve"> 期：</w:t>
      </w:r>
      <w:bookmarkStart w:id="112" w:name="_bookmark0"/>
      <w:bookmarkEnd w:id="112"/>
      <w:r>
        <w:rPr>
          <w:rFonts w:hint="eastAsia" w:cs="宋体"/>
          <w:color w:val="000000" w:themeColor="text1"/>
          <w:sz w:val="24"/>
          <w:szCs w:val="24"/>
          <w:lang w:eastAsia="zh-CN"/>
          <w14:textFill>
            <w14:solidFill>
              <w14:schemeClr w14:val="tx1"/>
            </w14:solidFill>
          </w14:textFill>
        </w:rPr>
        <w:t xml:space="preserve"> </w:t>
      </w:r>
    </w:p>
    <w:p>
      <w:pPr>
        <w:spacing w:line="360" w:lineRule="auto"/>
        <w:jc w:val="left"/>
        <w:rPr>
          <w:rFonts w:hint="eastAsia" w:ascii="宋体" w:hAnsi="宋体" w:cs="宋体"/>
          <w:b/>
          <w:bCs/>
          <w:color w:val="000000" w:themeColor="text1"/>
          <w:kern w:val="0"/>
          <w:sz w:val="22"/>
          <w:szCs w:val="22"/>
          <w:highlight w:val="none"/>
          <w14:textFill>
            <w14:solidFill>
              <w14:schemeClr w14:val="tx1"/>
            </w14:solidFill>
          </w14:textFill>
        </w:rPr>
      </w:pPr>
    </w:p>
    <w:p>
      <w:pPr>
        <w:spacing w:line="360" w:lineRule="auto"/>
        <w:ind w:firstLine="442" w:firstLineChars="200"/>
        <w:jc w:val="left"/>
        <w:rPr>
          <w:rFonts w:hint="eastAsia" w:ascii="宋体" w:hAnsi="宋体" w:cs="宋体"/>
          <w:b/>
          <w:bCs/>
          <w:color w:val="000000" w:themeColor="text1"/>
          <w:kern w:val="0"/>
          <w:sz w:val="22"/>
          <w:szCs w:val="22"/>
          <w:highlight w:val="none"/>
          <w14:textFill>
            <w14:solidFill>
              <w14:schemeClr w14:val="tx1"/>
            </w14:solidFill>
          </w14:textFill>
        </w:rPr>
      </w:pPr>
    </w:p>
    <w:p>
      <w:pPr>
        <w:spacing w:line="360" w:lineRule="auto"/>
        <w:ind w:firstLine="442" w:firstLineChars="200"/>
        <w:jc w:val="left"/>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注：</w:t>
      </w:r>
    </w:p>
    <w:p>
      <w:pPr>
        <w:spacing w:line="360" w:lineRule="auto"/>
        <w:ind w:firstLine="442" w:firstLineChars="200"/>
        <w:jc w:val="left"/>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1.从业人员、营业收入、资产总额填报上一年度数据，无上一年度数据的新成立企业可不填报。</w:t>
      </w:r>
    </w:p>
    <w:p>
      <w:pPr>
        <w:spacing w:line="360" w:lineRule="auto"/>
        <w:ind w:firstLine="442" w:firstLineChars="200"/>
        <w:jc w:val="left"/>
        <w:outlineLvl w:val="2"/>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2.上表信息填写不全的，不得享受小微企业价格扣除政策。</w:t>
      </w:r>
    </w:p>
    <w:p>
      <w:pPr>
        <w:pStyle w:val="90"/>
        <w:rPr>
          <w:rFonts w:hint="eastAsia"/>
          <w:color w:val="000000" w:themeColor="text1"/>
          <w:highlight w:val="none"/>
          <w:lang w:eastAsia="zh-CN"/>
          <w14:textFill>
            <w14:solidFill>
              <w14:schemeClr w14:val="tx1"/>
            </w14:solidFill>
          </w14:textFill>
        </w:rPr>
        <w:sectPr>
          <w:pgSz w:w="11910" w:h="16840"/>
          <w:pgMar w:top="1500" w:right="1440" w:bottom="1780" w:left="1680" w:header="850" w:footer="992" w:gutter="0"/>
          <w:pgNumType w:fmt="decimal"/>
          <w:cols w:space="720" w:num="1"/>
        </w:sectPr>
      </w:pPr>
    </w:p>
    <w:p>
      <w:pPr>
        <w:rPr>
          <w:rFonts w:hint="eastAsia" w:ascii="宋体" w:hAnsi="宋体" w:eastAsia="宋体" w:cs="宋体"/>
          <w:b/>
          <w:bCs/>
          <w:color w:val="000000" w:themeColor="text1"/>
          <w:sz w:val="22"/>
          <w:szCs w:val="22"/>
          <w:highlight w:val="none"/>
          <w14:textFill>
            <w14:solidFill>
              <w14:schemeClr w14:val="tx1"/>
            </w14:solidFill>
          </w14:textFill>
        </w:rPr>
      </w:pPr>
      <w:bookmarkStart w:id="113" w:name="_bookmark1"/>
      <w:bookmarkEnd w:id="113"/>
    </w:p>
    <w:p>
      <w:pPr>
        <w:jc w:val="center"/>
        <w:outlineLvl w:val="3"/>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cs="宋体"/>
          <w:b/>
          <w:bCs/>
          <w:color w:val="000000" w:themeColor="text1"/>
          <w:sz w:val="22"/>
          <w:szCs w:val="22"/>
          <w:highlight w:val="none"/>
          <w:lang w:val="en-US" w:eastAsia="zh-CN"/>
          <w14:textFill>
            <w14:solidFill>
              <w14:schemeClr w14:val="tx1"/>
            </w14:solidFill>
          </w14:textFill>
        </w:rPr>
        <w:t>7.2</w:t>
      </w:r>
      <w:r>
        <w:rPr>
          <w:rFonts w:hint="eastAsia" w:ascii="宋体" w:hAnsi="宋体" w:eastAsia="宋体" w:cs="宋体"/>
          <w:b/>
          <w:bCs/>
          <w:color w:val="000000" w:themeColor="text1"/>
          <w:sz w:val="22"/>
          <w:szCs w:val="22"/>
          <w:highlight w:val="none"/>
          <w14:textFill>
            <w14:solidFill>
              <w14:schemeClr w14:val="tx1"/>
            </w14:solidFill>
          </w14:textFill>
        </w:rPr>
        <w:t>残疾人福利性单位声明函格式</w:t>
      </w:r>
    </w:p>
    <w:p>
      <w:pPr>
        <w:pStyle w:val="91"/>
        <w:spacing w:line="360" w:lineRule="auto"/>
        <w:jc w:val="center"/>
        <w:outlineLvl w:val="4"/>
        <w:rPr>
          <w:rFonts w:hint="eastAsia" w:ascii="宋体" w:hAnsi="宋体" w:eastAsia="宋体" w:cs="宋体"/>
          <w:b/>
          <w:bCs w:val="0"/>
          <w:color w:val="000000" w:themeColor="text1"/>
          <w:spacing w:val="6"/>
          <w:sz w:val="22"/>
          <w:szCs w:val="22"/>
          <w:highlight w:val="none"/>
          <w14:textFill>
            <w14:solidFill>
              <w14:schemeClr w14:val="tx1"/>
            </w14:solidFill>
          </w14:textFill>
        </w:rPr>
      </w:pPr>
      <w:r>
        <w:rPr>
          <w:rFonts w:hint="eastAsia" w:ascii="宋体" w:hAnsi="宋体" w:eastAsia="宋体" w:cs="宋体"/>
          <w:b/>
          <w:bCs w:val="0"/>
          <w:color w:val="000000" w:themeColor="text1"/>
          <w:spacing w:val="6"/>
          <w:sz w:val="22"/>
          <w:szCs w:val="22"/>
          <w:highlight w:val="none"/>
          <w14:textFill>
            <w14:solidFill>
              <w14:schemeClr w14:val="tx1"/>
            </w14:solidFill>
          </w14:textFill>
        </w:rPr>
        <w:t>残疾人福利性单位声明函</w:t>
      </w:r>
    </w:p>
    <w:p>
      <w:pPr>
        <w:pStyle w:val="91"/>
        <w:spacing w:line="360" w:lineRule="auto"/>
        <w:jc w:val="center"/>
        <w:rPr>
          <w:rFonts w:hint="eastAsia" w:ascii="宋体" w:hAnsi="宋体" w:eastAsia="宋体" w:cs="宋体"/>
          <w:bCs/>
          <w:color w:val="000000" w:themeColor="text1"/>
          <w:spacing w:val="6"/>
          <w:sz w:val="36"/>
          <w:szCs w:val="36"/>
          <w:highlight w:val="none"/>
          <w14:textFill>
            <w14:solidFill>
              <w14:schemeClr w14:val="tx1"/>
            </w14:solidFill>
          </w14:textFill>
        </w:rPr>
      </w:pPr>
    </w:p>
    <w:p>
      <w:pPr>
        <w:pStyle w:val="91"/>
        <w:spacing w:line="360" w:lineRule="auto"/>
        <w:ind w:firstLine="601"/>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2"/>
          <w:highlight w:val="none"/>
          <w:u w:val="single"/>
          <w14:textFill>
            <w14:solidFill>
              <w14:schemeClr w14:val="tx1"/>
            </w14:solidFill>
          </w14:textFill>
        </w:rPr>
        <w:t xml:space="preserve">   单位的    </w:t>
      </w:r>
      <w:r>
        <w:rPr>
          <w:rFonts w:hint="eastAsia" w:ascii="宋体" w:hAnsi="宋体" w:eastAsia="宋体" w:cs="宋体"/>
          <w:color w:val="000000" w:themeColor="text1"/>
          <w:kern w:val="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pStyle w:val="91"/>
        <w:spacing w:line="360" w:lineRule="auto"/>
        <w:ind w:firstLine="6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本单位对上述声明的真实性负责。如有虚假，将依法承担相应责任。</w:t>
      </w:r>
    </w:p>
    <w:p>
      <w:pPr>
        <w:pStyle w:val="91"/>
        <w:spacing w:line="360" w:lineRule="auto"/>
        <w:rPr>
          <w:rFonts w:hint="eastAsia" w:ascii="宋体" w:hAnsi="宋体" w:eastAsia="宋体" w:cs="宋体"/>
          <w:color w:val="000000" w:themeColor="text1"/>
          <w:spacing w:val="6"/>
          <w:highlight w:val="none"/>
          <w14:textFill>
            <w14:solidFill>
              <w14:schemeClr w14:val="tx1"/>
            </w14:solidFill>
          </w14:textFill>
        </w:rPr>
      </w:pPr>
    </w:p>
    <w:p>
      <w:pPr>
        <w:pStyle w:val="91"/>
        <w:spacing w:line="360" w:lineRule="auto"/>
        <w:rPr>
          <w:rFonts w:hint="eastAsia" w:ascii="宋体" w:hAnsi="宋体" w:eastAsia="宋体" w:cs="宋体"/>
          <w:color w:val="000000" w:themeColor="text1"/>
          <w:spacing w:val="6"/>
          <w:highlight w:val="none"/>
          <w14:textFill>
            <w14:solidFill>
              <w14:schemeClr w14:val="tx1"/>
            </w14:solidFill>
          </w14:textFill>
        </w:rPr>
      </w:pPr>
    </w:p>
    <w:p>
      <w:pPr>
        <w:pStyle w:val="91"/>
        <w:spacing w:line="360" w:lineRule="auto"/>
        <w:ind w:right="1560" w:firstLine="600"/>
        <w:jc w:val="right"/>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单位名称（盖章）：</w:t>
      </w:r>
    </w:p>
    <w:p>
      <w:pPr>
        <w:pStyle w:val="91"/>
        <w:spacing w:line="360" w:lineRule="auto"/>
        <w:ind w:right="1560" w:firstLine="60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日  期：</w:t>
      </w:r>
    </w:p>
    <w:p>
      <w:pPr>
        <w:spacing w:line="312" w:lineRule="auto"/>
        <w:ind w:firstLine="5040" w:firstLineChars="2100"/>
        <w:rPr>
          <w:rFonts w:ascii="宋体" w:hAnsi="宋体" w:cs="宋体"/>
          <w:color w:val="000000" w:themeColor="text1"/>
          <w:sz w:val="24"/>
          <w:szCs w:val="24"/>
          <w:highlight w:val="none"/>
          <w14:textFill>
            <w14:solidFill>
              <w14:schemeClr w14:val="tx1"/>
            </w14:solidFill>
          </w14:textFill>
        </w:rPr>
      </w:pPr>
    </w:p>
    <w:p>
      <w:pPr>
        <w:pStyle w:val="48"/>
        <w:spacing w:line="360" w:lineRule="auto"/>
        <w:jc w:val="left"/>
        <w:rPr>
          <w:rFonts w:ascii="宋体" w:hAnsi="宋体" w:cs="宋体"/>
          <w:color w:val="000000" w:themeColor="text1"/>
          <w:spacing w:val="6"/>
          <w:sz w:val="22"/>
          <w:szCs w:val="22"/>
          <w:highlight w:val="none"/>
          <w14:textFill>
            <w14:solidFill>
              <w14:schemeClr w14:val="tx1"/>
            </w14:solidFill>
          </w14:textFill>
        </w:rPr>
      </w:pPr>
    </w:p>
    <w:p>
      <w:pPr>
        <w:spacing w:line="312" w:lineRule="auto"/>
        <w:ind w:firstLine="482"/>
        <w:jc w:val="left"/>
        <w:rPr>
          <w:rFonts w:ascii="宋体" w:hAnsi="宋体" w:cs="宋体"/>
          <w:color w:val="000000" w:themeColor="text1"/>
          <w:kern w:val="0"/>
          <w:sz w:val="22"/>
          <w:szCs w:val="22"/>
          <w:highlight w:val="none"/>
          <w14:textFill>
            <w14:solidFill>
              <w14:schemeClr w14:val="tx1"/>
            </w14:solidFill>
          </w14:textFill>
        </w:rPr>
      </w:pPr>
    </w:p>
    <w:p>
      <w:pPr>
        <w:pStyle w:val="7"/>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pStyle w:val="7"/>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pStyle w:val="7"/>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pStyle w:val="7"/>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pStyle w:val="7"/>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pStyle w:val="7"/>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keepNext/>
        <w:keepLines/>
        <w:snapToGrid w:val="0"/>
        <w:jc w:val="center"/>
        <w:rPr>
          <w:rFonts w:hint="eastAsia" w:ascii="宋体" w:hAnsi="宋体" w:cs="宋体"/>
          <w:b/>
          <w:bCs/>
          <w:color w:val="000000" w:themeColor="text1"/>
          <w:sz w:val="22"/>
          <w:szCs w:val="22"/>
          <w:highlight w:val="none"/>
          <w:lang w:val="en-US" w:eastAsia="zh-CN"/>
          <w14:textFill>
            <w14:solidFill>
              <w14:schemeClr w14:val="tx1"/>
            </w14:solidFill>
          </w14:textFill>
        </w:rPr>
      </w:pPr>
    </w:p>
    <w:p>
      <w:pPr>
        <w:keepNext/>
        <w:keepLines/>
        <w:snapToGrid w:val="0"/>
        <w:jc w:val="center"/>
        <w:rPr>
          <w:rFonts w:hint="eastAsia" w:ascii="宋体" w:hAnsi="宋体" w:cs="宋体"/>
          <w:b/>
          <w:bCs/>
          <w:color w:val="000000" w:themeColor="text1"/>
          <w:sz w:val="22"/>
          <w:szCs w:val="22"/>
          <w:highlight w:val="none"/>
          <w:lang w:val="en-US" w:eastAsia="zh-CN"/>
          <w14:textFill>
            <w14:solidFill>
              <w14:schemeClr w14:val="tx1"/>
            </w14:solidFill>
          </w14:textFill>
        </w:rPr>
      </w:pPr>
    </w:p>
    <w:p>
      <w:pPr>
        <w:keepNext/>
        <w:keepLines/>
        <w:snapToGrid w:val="0"/>
        <w:jc w:val="center"/>
        <w:outlineLvl w:val="3"/>
        <w:rPr>
          <w:rFonts w:hint="default" w:ascii="宋体" w:hAnsi="宋体" w:eastAsia="宋体" w:cs="宋体"/>
          <w:b/>
          <w:bCs/>
          <w:color w:val="000000" w:themeColor="text1"/>
          <w:sz w:val="22"/>
          <w:szCs w:val="22"/>
          <w:highlight w:val="none"/>
          <w:lang w:val="en-US"/>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1.7.3</w:t>
      </w:r>
      <w:r>
        <w:rPr>
          <w:rFonts w:hint="eastAsia" w:ascii="宋体" w:hAnsi="宋体" w:eastAsia="宋体" w:cs="宋体"/>
          <w:b/>
          <w:bCs/>
          <w:color w:val="000000" w:themeColor="text1"/>
          <w:sz w:val="22"/>
          <w:szCs w:val="22"/>
          <w:highlight w:val="none"/>
          <w14:textFill>
            <w14:solidFill>
              <w14:schemeClr w14:val="tx1"/>
            </w14:solidFill>
          </w14:textFill>
        </w:rPr>
        <w:t>监狱企业</w:t>
      </w:r>
      <w:r>
        <w:rPr>
          <w:rFonts w:hint="eastAsia" w:ascii="宋体" w:hAnsi="宋体" w:cs="宋体"/>
          <w:b/>
          <w:bCs/>
          <w:color w:val="000000" w:themeColor="text1"/>
          <w:sz w:val="22"/>
          <w:szCs w:val="22"/>
          <w:highlight w:val="none"/>
          <w:lang w:eastAsia="zh-CN"/>
          <w14:textFill>
            <w14:solidFill>
              <w14:schemeClr w14:val="tx1"/>
            </w14:solidFill>
          </w14:textFill>
        </w:rPr>
        <w:t>证明文件</w:t>
      </w:r>
      <w:r>
        <w:rPr>
          <w:rFonts w:hint="eastAsia" w:ascii="宋体" w:hAnsi="宋体" w:cs="宋体"/>
          <w:b/>
          <w:bCs/>
          <w:color w:val="000000" w:themeColor="text1"/>
          <w:sz w:val="22"/>
          <w:szCs w:val="22"/>
          <w:highlight w:val="none"/>
          <w:lang w:val="en-US" w:eastAsia="zh-CN"/>
          <w14:textFill>
            <w14:solidFill>
              <w14:schemeClr w14:val="tx1"/>
            </w14:solidFill>
          </w14:textFill>
        </w:rPr>
        <w:t>格式</w:t>
      </w:r>
    </w:p>
    <w:p>
      <w:pPr>
        <w:pStyle w:val="7"/>
        <w:ind w:firstLine="0"/>
        <w:jc w:val="center"/>
        <w:rPr>
          <w:rFonts w:ascii="宋体" w:hAnsi="宋体" w:cs="宋体"/>
          <w:color w:val="000000" w:themeColor="text1"/>
          <w:sz w:val="22"/>
          <w:szCs w:val="22"/>
          <w:highlight w:val="none"/>
          <w14:textFill>
            <w14:solidFill>
              <w14:schemeClr w14:val="tx1"/>
            </w14:solidFill>
          </w14:textFill>
        </w:rPr>
      </w:pPr>
    </w:p>
    <w:p>
      <w:pPr>
        <w:pStyle w:val="7"/>
        <w:spacing w:line="360" w:lineRule="auto"/>
        <w:ind w:firstLine="0"/>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7"/>
        <w:spacing w:line="360" w:lineRule="auto"/>
        <w:ind w:firstLine="0"/>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7"/>
        <w:spacing w:line="360" w:lineRule="auto"/>
        <w:ind w:firstLine="0"/>
        <w:jc w:val="center"/>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监狱企业证明</w:t>
      </w:r>
    </w:p>
    <w:p>
      <w:pPr>
        <w:pStyle w:val="7"/>
        <w:spacing w:line="36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7"/>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注：须提供省级以上监狱管理局、戒毒管理局（含新疆生产建设兵团）出具的属于监狱企业的证明文件</w:t>
      </w:r>
    </w:p>
    <w:p>
      <w:pPr>
        <w:pStyle w:val="48"/>
        <w:ind w:left="626" w:leftChars="199" w:hanging="208" w:hangingChars="87"/>
        <w:jc w:val="left"/>
        <w:rPr>
          <w:rFonts w:hint="eastAsia" w:ascii="宋体" w:hAnsi="宋体" w:eastAsia="宋体" w:cs="宋体"/>
          <w:color w:val="000000" w:themeColor="text1"/>
          <w:sz w:val="24"/>
          <w:szCs w:val="21"/>
          <w:highlight w:val="none"/>
          <w14:textFill>
            <w14:solidFill>
              <w14:schemeClr w14:val="tx1"/>
            </w14:solidFill>
          </w14:textFill>
        </w:rPr>
        <w:sectPr>
          <w:footerReference r:id="rId7" w:type="default"/>
          <w:pgSz w:w="11906" w:h="16838"/>
          <w:pgMar w:top="1440" w:right="1440" w:bottom="1440" w:left="1440" w:header="851" w:footer="851" w:gutter="0"/>
          <w:pgNumType w:fmt="decimal"/>
          <w:cols w:space="720" w:num="1"/>
          <w:docGrid w:linePitch="312" w:charSpace="0"/>
        </w:sectPr>
      </w:pPr>
    </w:p>
    <w:p>
      <w:pPr>
        <w:pStyle w:val="8"/>
        <w:spacing w:before="0" w:after="0"/>
        <w:ind w:firstLine="0" w:firstLineChars="0"/>
        <w:jc w:val="left"/>
        <w:outlineLvl w:val="4"/>
        <w:rPr>
          <w:rFonts w:hint="eastAsia" w:ascii="宋体" w:hAnsi="宋体" w:eastAsia="宋体" w:cs="宋体"/>
          <w:color w:val="000000" w:themeColor="text1"/>
          <w:highlight w:val="none"/>
          <w14:textFill>
            <w14:solidFill>
              <w14:schemeClr w14:val="tx1"/>
            </w14:solidFill>
          </w14:textFill>
        </w:rPr>
      </w:pPr>
      <w:bookmarkStart w:id="114" w:name="_Toc21190"/>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    联合体协议书格式</w:t>
      </w:r>
      <w:bookmarkEnd w:id="114"/>
    </w:p>
    <w:p>
      <w:pPr>
        <w:pStyle w:val="7"/>
        <w:spacing w:line="360" w:lineRule="auto"/>
        <w:ind w:firstLine="0"/>
        <w:jc w:val="center"/>
        <w:outlineLvl w:val="1"/>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联合体协议书</w:t>
      </w:r>
      <w:r>
        <w:rPr>
          <w:rFonts w:hint="eastAsia" w:ascii="宋体" w:hAnsi="宋体" w:cs="宋体"/>
          <w:b/>
          <w:color w:val="000000" w:themeColor="text1"/>
          <w:sz w:val="32"/>
          <w:szCs w:val="32"/>
          <w:highlight w:val="none"/>
          <w:lang w:eastAsia="zh-CN"/>
          <w14:textFill>
            <w14:solidFill>
              <w14:schemeClr w14:val="tx1"/>
            </w14:solidFill>
          </w14:textFill>
        </w:rPr>
        <w:t>（联合体投标时提供）</w:t>
      </w:r>
    </w:p>
    <w:p>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w:t>
      </w:r>
    </w:p>
    <w:p>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w:t>
      </w:r>
    </w:p>
    <w:p>
      <w:pPr>
        <w:pStyle w:val="10"/>
        <w:spacing w:line="360" w:lineRule="auto"/>
        <w:ind w:left="105" w:leftChars="50"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各方经协商，就响应</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（采购代理机构名称） </w:t>
      </w:r>
      <w:r>
        <w:rPr>
          <w:rFonts w:hint="eastAsia" w:ascii="宋体" w:hAnsi="宋体" w:eastAsia="宋体" w:cs="宋体"/>
          <w:color w:val="000000" w:themeColor="text1"/>
          <w:sz w:val="24"/>
          <w:szCs w:val="24"/>
          <w:highlight w:val="none"/>
          <w14:textFill>
            <w14:solidFill>
              <w14:schemeClr w14:val="tx1"/>
            </w14:solidFill>
          </w14:textFill>
        </w:rPr>
        <w:t>组织实施的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的采购活动联合参与采购之事宜，达成如下协议：</w:t>
      </w:r>
    </w:p>
    <w:p>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一、各方一致决定，以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为主办人进行采购活动，并按照采购文件的规定提交采购响应文件。</w:t>
      </w:r>
    </w:p>
    <w:p>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二、在本次采购过程中，主办人的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（法定代表人或委托代理人）</w:t>
      </w:r>
      <w:r>
        <w:rPr>
          <w:rFonts w:hint="eastAsia" w:ascii="宋体" w:hAnsi="宋体" w:eastAsia="宋体" w:cs="宋体"/>
          <w:color w:val="000000" w:themeColor="text1"/>
          <w:sz w:val="24"/>
          <w:szCs w:val="24"/>
          <w:highlight w:val="none"/>
          <w14:textFill>
            <w14:solidFill>
              <w14:schemeClr w14:val="tx1"/>
            </w14:solidFill>
          </w14:textFill>
        </w:rPr>
        <w:t>根据采购文件规定及采购内容而对</w:t>
      </w:r>
      <w:r>
        <w:rPr>
          <w:rFonts w:hint="eastAsia" w:ascii="宋体" w:hAnsi="宋体" w:eastAsia="宋体" w:cs="宋体"/>
          <w:color w:val="000000" w:themeColor="text1"/>
          <w:sz w:val="24"/>
          <w:szCs w:val="24"/>
          <w:highlight w:val="none"/>
          <w:u w:val="single"/>
          <w14:textFill>
            <w14:solidFill>
              <w14:schemeClr w14:val="tx1"/>
            </w14:solidFill>
          </w14:textFill>
        </w:rPr>
        <w:t>（采购代理机构名称）</w:t>
      </w:r>
      <w:r>
        <w:rPr>
          <w:rFonts w:hint="eastAsia" w:ascii="宋体" w:hAnsi="宋体" w:eastAsia="宋体" w:cs="宋体"/>
          <w:color w:val="000000" w:themeColor="text1"/>
          <w:sz w:val="24"/>
          <w:szCs w:val="24"/>
          <w:highlight w:val="none"/>
          <w14:textFill>
            <w14:solidFill>
              <w14:schemeClr w14:val="tx1"/>
            </w14:solidFill>
          </w14:textFill>
        </w:rPr>
        <w:t>和采购人所作的任何合法承诺，包括书面澄清及响应等均对联合体各方产生约束力。如果中标（或成交）并签订合同，则联合体各方将共同履行对</w:t>
      </w:r>
      <w:r>
        <w:rPr>
          <w:rFonts w:hint="eastAsia" w:ascii="宋体" w:hAnsi="宋体" w:eastAsia="宋体" w:cs="宋体"/>
          <w:color w:val="000000" w:themeColor="text1"/>
          <w:sz w:val="24"/>
          <w:szCs w:val="24"/>
          <w:highlight w:val="none"/>
          <w:u w:val="single"/>
          <w14:textFill>
            <w14:solidFill>
              <w14:schemeClr w14:val="tx1"/>
            </w14:solidFill>
          </w14:textFill>
        </w:rPr>
        <w:t>（采购代理机构名称）</w:t>
      </w:r>
      <w:r>
        <w:rPr>
          <w:rFonts w:hint="eastAsia" w:ascii="宋体" w:hAnsi="宋体" w:eastAsia="宋体" w:cs="宋体"/>
          <w:color w:val="000000" w:themeColor="text1"/>
          <w:sz w:val="24"/>
          <w:szCs w:val="24"/>
          <w:highlight w:val="none"/>
          <w14:textFill>
            <w14:solidFill>
              <w14:schemeClr w14:val="tx1"/>
            </w14:solidFill>
          </w14:textFill>
        </w:rPr>
        <w:t>和采购人所负有的全部义务并就采购合同约定的事项对采购人承担连带责任。</w:t>
      </w:r>
    </w:p>
    <w:p>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三、联合体其余各方保证对主办人为响应本次采购而提供的产品和服务提供全部质量保证及售后服务支持。</w:t>
      </w:r>
    </w:p>
    <w:p>
      <w:pPr>
        <w:pStyle w:val="10"/>
        <w:spacing w:line="360" w:lineRule="auto"/>
        <w:ind w:firstLine="480" w:firstLineChars="200"/>
        <w:outlineLvl w:val="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四、本次联合体中</w:t>
      </w:r>
    </w:p>
    <w:p>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甲方承担的工作和义务为:</w:t>
      </w:r>
    </w:p>
    <w:p>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乙方承担的工作和义务为：</w:t>
      </w:r>
    </w:p>
    <w:p>
      <w:pPr>
        <w:pStyle w:val="10"/>
        <w:spacing w:line="360" w:lineRule="auto"/>
        <w:ind w:firstLine="480" w:firstLineChars="200"/>
        <w:outlineLvl w:val="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五、有关本次联合体的其他事宜：</w:t>
      </w:r>
    </w:p>
    <w:p>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六、本协议提交</w:t>
      </w:r>
      <w:r>
        <w:rPr>
          <w:rFonts w:hint="eastAsia" w:ascii="宋体" w:hAnsi="宋体" w:eastAsia="宋体" w:cs="宋体"/>
          <w:color w:val="000000" w:themeColor="text1"/>
          <w:sz w:val="24"/>
          <w:szCs w:val="24"/>
          <w:highlight w:val="none"/>
          <w:u w:val="single"/>
          <w14:textFill>
            <w14:solidFill>
              <w14:schemeClr w14:val="tx1"/>
            </w14:solidFill>
          </w14:textFill>
        </w:rPr>
        <w:t>（采购代理机构名称）</w:t>
      </w:r>
      <w:r>
        <w:rPr>
          <w:rFonts w:hint="eastAsia" w:ascii="宋体" w:hAnsi="宋体" w:eastAsia="宋体" w:cs="宋体"/>
          <w:color w:val="000000" w:themeColor="text1"/>
          <w:sz w:val="24"/>
          <w:szCs w:val="24"/>
          <w:highlight w:val="none"/>
          <w14:textFill>
            <w14:solidFill>
              <w14:schemeClr w14:val="tx1"/>
            </w14:solidFill>
          </w14:textFill>
        </w:rPr>
        <w:t>后，联合体各方不得以任何形式对上述实质内容进行修改或撤销。</w:t>
      </w:r>
    </w:p>
    <w:p>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七、本协议一式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份，签约各方各持一份，提交</w:t>
      </w:r>
      <w:r>
        <w:rPr>
          <w:rFonts w:hint="eastAsia" w:ascii="宋体" w:hAnsi="宋体" w:eastAsia="宋体" w:cs="宋体"/>
          <w:color w:val="000000" w:themeColor="text1"/>
          <w:sz w:val="24"/>
          <w:szCs w:val="24"/>
          <w:highlight w:val="none"/>
          <w:u w:val="single"/>
          <w14:textFill>
            <w14:solidFill>
              <w14:schemeClr w14:val="tx1"/>
            </w14:solidFill>
          </w14:textFill>
        </w:rPr>
        <w:t>（采购代理机构名称）</w:t>
      </w:r>
      <w:r>
        <w:rPr>
          <w:rFonts w:hint="eastAsia" w:ascii="宋体" w:hAnsi="宋体" w:eastAsia="宋体" w:cs="宋体"/>
          <w:color w:val="000000" w:themeColor="text1"/>
          <w:sz w:val="24"/>
          <w:szCs w:val="24"/>
          <w:highlight w:val="none"/>
          <w14:textFill>
            <w14:solidFill>
              <w14:schemeClr w14:val="tx1"/>
            </w14:solidFill>
          </w14:textFill>
        </w:rPr>
        <w:t>一份。</w:t>
      </w:r>
    </w:p>
    <w:p>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tbl>
      <w:tblPr>
        <w:tblStyle w:val="2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0"/>
              <w:spacing w:line="5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甲方单位：          （公章）</w:t>
            </w:r>
          </w:p>
          <w:p>
            <w:pPr>
              <w:pStyle w:val="10"/>
              <w:spacing w:line="5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w:t>
            </w:r>
          </w:p>
          <w:p>
            <w:pPr>
              <w:pStyle w:val="10"/>
              <w:spacing w:line="5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w:t>
            </w:r>
          </w:p>
          <w:p>
            <w:pPr>
              <w:pStyle w:val="1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1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c>
          <w:tcPr>
            <w:tcW w:w="4264" w:type="dxa"/>
            <w:noWrap w:val="0"/>
            <w:vAlign w:val="top"/>
          </w:tcPr>
          <w:p>
            <w:pPr>
              <w:pStyle w:val="10"/>
              <w:spacing w:line="5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乙方单位：           （公章）</w:t>
            </w:r>
          </w:p>
          <w:p>
            <w:pPr>
              <w:pStyle w:val="10"/>
              <w:spacing w:line="5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w:t>
            </w:r>
          </w:p>
          <w:p>
            <w:pPr>
              <w:pStyle w:val="10"/>
              <w:spacing w:line="5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w:t>
            </w:r>
          </w:p>
          <w:p>
            <w:pPr>
              <w:pStyle w:val="1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1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r>
    </w:tbl>
    <w:p>
      <w:pPr>
        <w:pStyle w:val="10"/>
        <w:jc w:val="left"/>
        <w:rPr>
          <w:rFonts w:hint="eastAsia" w:ascii="宋体" w:hAnsi="宋体" w:eastAsia="宋体" w:cs="宋体"/>
          <w:b/>
          <w:color w:val="000000" w:themeColor="text1"/>
          <w:sz w:val="24"/>
          <w:szCs w:val="24"/>
          <w:highlight w:val="none"/>
          <w14:textFill>
            <w14:solidFill>
              <w14:schemeClr w14:val="tx1"/>
            </w14:solidFill>
          </w14:textFill>
        </w:rPr>
      </w:pPr>
    </w:p>
    <w:p>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pPr>
        <w:pStyle w:val="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1、若是联合体参与投标的，须提供本协议；</w:t>
      </w:r>
    </w:p>
    <w:p>
      <w:pPr>
        <w:pStyle w:val="37"/>
        <w:jc w:val="left"/>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eastAsia="zh-CN"/>
          <w14:textFill>
            <w14:solidFill>
              <w14:schemeClr w14:val="tx1"/>
            </w14:solidFill>
          </w14:textFill>
        </w:rPr>
        <w:t xml:space="preserve"> 2、</w:t>
      </w:r>
      <w:r>
        <w:rPr>
          <w:rFonts w:hint="eastAsia" w:ascii="宋体" w:hAnsi="宋体" w:eastAsia="宋体" w:cs="宋体"/>
          <w:b/>
          <w:bCs/>
          <w:color w:val="000000" w:themeColor="text1"/>
          <w:sz w:val="24"/>
          <w:szCs w:val="24"/>
          <w:highlight w:val="none"/>
          <w14:textFill>
            <w14:solidFill>
              <w14:schemeClr w14:val="tx1"/>
            </w14:solidFill>
          </w14:textFill>
        </w:rPr>
        <w:t>联合体投标的：联合体各方均需提供营业执照电子文档、</w:t>
      </w:r>
      <w:r>
        <w:rPr>
          <w:rFonts w:hint="eastAsia" w:ascii="宋体" w:hAnsi="宋体" w:eastAsia="宋体" w:cs="宋体"/>
          <w:b/>
          <w:bCs/>
          <w:color w:val="000000" w:themeColor="text1"/>
          <w:sz w:val="24"/>
          <w:szCs w:val="24"/>
          <w:highlight w:val="none"/>
          <w:lang w:eastAsia="zh-CN"/>
          <w14:textFill>
            <w14:solidFill>
              <w14:schemeClr w14:val="tx1"/>
            </w14:solidFill>
          </w14:textFill>
        </w:rPr>
        <w:t>法定代表人（或负责人）身份证电子文档、</w:t>
      </w:r>
      <w:r>
        <w:rPr>
          <w:rFonts w:hint="eastAsia" w:ascii="宋体" w:hAnsi="宋体" w:eastAsia="宋体" w:cs="宋体"/>
          <w:b/>
          <w:bCs/>
          <w:color w:val="000000" w:themeColor="text1"/>
          <w:sz w:val="24"/>
          <w:szCs w:val="24"/>
          <w:highlight w:val="none"/>
          <w14:textFill>
            <w14:solidFill>
              <w14:schemeClr w14:val="tx1"/>
            </w14:solidFill>
          </w14:textFill>
        </w:rPr>
        <w:t>财务</w:t>
      </w:r>
      <w:r>
        <w:rPr>
          <w:rFonts w:hint="eastAsia" w:ascii="宋体" w:hAnsi="宋体" w:eastAsia="宋体" w:cs="宋体"/>
          <w:b/>
          <w:bCs/>
          <w:color w:val="000000" w:themeColor="text1"/>
          <w:sz w:val="24"/>
          <w:szCs w:val="24"/>
          <w:highlight w:val="none"/>
          <w:lang w:eastAsia="zh-CN"/>
          <w14:textFill>
            <w14:solidFill>
              <w14:schemeClr w14:val="tx1"/>
            </w14:solidFill>
          </w14:textFill>
        </w:rPr>
        <w:t>状况</w:t>
      </w:r>
      <w:r>
        <w:rPr>
          <w:rFonts w:hint="eastAsia" w:ascii="宋体" w:hAnsi="宋体" w:eastAsia="宋体" w:cs="宋体"/>
          <w:b/>
          <w:bCs/>
          <w:color w:val="000000" w:themeColor="text1"/>
          <w:sz w:val="24"/>
          <w:szCs w:val="24"/>
          <w:highlight w:val="none"/>
          <w14:textFill>
            <w14:solidFill>
              <w14:schemeClr w14:val="tx1"/>
            </w14:solidFill>
          </w14:textFill>
        </w:rPr>
        <w:t>报告、依法缴纳税收和社会保障资金、无重大违法记录声明书</w:t>
      </w:r>
      <w:r>
        <w:rPr>
          <w:rFonts w:hint="eastAsia" w:hAnsi="宋体" w:cs="宋体"/>
          <w:b/>
          <w:bCs/>
          <w:color w:val="000000" w:themeColor="text1"/>
          <w:sz w:val="24"/>
          <w:szCs w:val="24"/>
          <w:highlight w:val="none"/>
          <w:lang w:eastAsia="zh-CN"/>
          <w14:textFill>
            <w14:solidFill>
              <w14:schemeClr w14:val="tx1"/>
            </w14:solidFill>
          </w14:textFill>
        </w:rPr>
        <w:t>、中小企业声明函</w:t>
      </w:r>
      <w:r>
        <w:rPr>
          <w:rFonts w:hint="eastAsia" w:ascii="宋体" w:hAnsi="宋体" w:eastAsia="宋体" w:cs="宋体"/>
          <w:b/>
          <w:bCs/>
          <w:color w:val="000000" w:themeColor="text1"/>
          <w:sz w:val="24"/>
          <w:szCs w:val="24"/>
          <w:highlight w:val="none"/>
          <w14:textFill>
            <w14:solidFill>
              <w14:schemeClr w14:val="tx1"/>
            </w14:solidFill>
          </w14:textFill>
        </w:rPr>
        <w:t>等相关材料。</w:t>
      </w:r>
    </w:p>
    <w:p>
      <w:pPr>
        <w:pStyle w:val="37"/>
        <w:spacing w:line="360" w:lineRule="auto"/>
        <w:jc w:val="left"/>
        <w:rPr>
          <w:rFonts w:hint="eastAsia" w:ascii="宋体" w:hAnsi="宋体" w:eastAsia="宋体" w:cs="宋体"/>
          <w:b/>
          <w:color w:val="000000" w:themeColor="text1"/>
          <w:sz w:val="24"/>
          <w:szCs w:val="21"/>
          <w:highlight w:val="none"/>
          <w14:textFill>
            <w14:solidFill>
              <w14:schemeClr w14:val="tx1"/>
            </w14:solidFill>
          </w14:textFill>
        </w:rPr>
      </w:pPr>
    </w:p>
    <w:p>
      <w:pPr>
        <w:pStyle w:val="37"/>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pStyle w:val="8"/>
        <w:spacing w:before="0" w:after="0"/>
        <w:ind w:firstLine="0" w:firstLineChars="0"/>
        <w:rPr>
          <w:rFonts w:hint="eastAsia" w:ascii="宋体" w:hAnsi="宋体" w:eastAsia="宋体" w:cs="宋体"/>
          <w:color w:val="000000" w:themeColor="text1"/>
          <w:sz w:val="24"/>
          <w:szCs w:val="24"/>
          <w:highlight w:val="none"/>
          <w14:textFill>
            <w14:solidFill>
              <w14:schemeClr w14:val="tx1"/>
            </w14:solidFill>
          </w14:textFill>
        </w:rPr>
      </w:pPr>
      <w:bookmarkStart w:id="115" w:name="_Toc531359052"/>
      <w:bookmarkStart w:id="116" w:name="_Toc10688"/>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xml:space="preserve">    </w:t>
      </w:r>
      <w:bookmarkEnd w:id="115"/>
      <w:r>
        <w:rPr>
          <w:rFonts w:hint="eastAsia" w:ascii="宋体" w:hAnsi="宋体" w:eastAsia="宋体" w:cs="宋体"/>
          <w:color w:val="000000" w:themeColor="text1"/>
          <w:sz w:val="24"/>
          <w:szCs w:val="24"/>
          <w:highlight w:val="none"/>
          <w14:textFill>
            <w14:solidFill>
              <w14:schemeClr w14:val="tx1"/>
            </w14:solidFill>
          </w14:textFill>
        </w:rPr>
        <w:t>特定资格条件证明材料附件（若有）</w:t>
      </w:r>
      <w:bookmarkEnd w:id="116"/>
    </w:p>
    <w:p>
      <w:pPr>
        <w:pStyle w:val="7"/>
        <w:spacing w:line="360" w:lineRule="auto"/>
        <w:ind w:firstLine="0"/>
        <w:jc w:val="left"/>
        <w:rPr>
          <w:rFonts w:hint="eastAsia" w:ascii="宋体" w:hAnsi="宋体" w:eastAsia="宋体" w:cs="宋体"/>
          <w:color w:val="000000" w:themeColor="text1"/>
          <w:highlight w:val="none"/>
          <w14:textFill>
            <w14:solidFill>
              <w14:schemeClr w14:val="tx1"/>
            </w14:solidFill>
          </w14:textFill>
        </w:rPr>
      </w:pPr>
    </w:p>
    <w:p>
      <w:pPr>
        <w:pStyle w:val="7"/>
        <w:spacing w:line="36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格式自行设计</w:t>
      </w:r>
      <w:r>
        <w:rPr>
          <w:rFonts w:hint="eastAsia" w:ascii="宋体" w:hAnsi="宋体" w:eastAsia="宋体" w:cs="宋体"/>
          <w:color w:val="000000" w:themeColor="text1"/>
          <w:sz w:val="24"/>
          <w:szCs w:val="24"/>
          <w:highlight w:val="none"/>
          <w14:textFill>
            <w14:solidFill>
              <w14:schemeClr w14:val="tx1"/>
            </w14:solidFill>
          </w14:textFill>
        </w:rPr>
        <w:t>）</w:t>
      </w:r>
    </w:p>
    <w:p>
      <w:pPr>
        <w:pStyle w:val="37"/>
        <w:spacing w:line="360" w:lineRule="auto"/>
        <w:jc w:val="left"/>
        <w:rPr>
          <w:rFonts w:hint="eastAsia" w:ascii="宋体" w:hAnsi="宋体" w:eastAsia="宋体" w:cs="宋体"/>
          <w:b/>
          <w:color w:val="000000" w:themeColor="text1"/>
          <w:sz w:val="24"/>
          <w:szCs w:val="21"/>
          <w:highlight w:val="none"/>
          <w:lang w:eastAsia="zh-CN"/>
          <w14:textFill>
            <w14:solidFill>
              <w14:schemeClr w14:val="tx1"/>
            </w14:solidFill>
          </w14:textFill>
        </w:rPr>
      </w:pPr>
    </w:p>
    <w:p>
      <w:pPr>
        <w:pStyle w:val="8"/>
        <w:spacing w:before="0" w:after="0"/>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bookmarkStart w:id="117" w:name="_Toc14167"/>
      <w:bookmarkStart w:id="118" w:name="_Toc531359053"/>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 xml:space="preserve">    其他</w:t>
      </w:r>
      <w:bookmarkEnd w:id="117"/>
      <w:bookmarkEnd w:id="118"/>
    </w:p>
    <w:p>
      <w:pPr>
        <w:pStyle w:val="7"/>
        <w:spacing w:line="360" w:lineRule="auto"/>
        <w:ind w:firstLine="0"/>
        <w:rPr>
          <w:rFonts w:hint="eastAsia" w:ascii="宋体" w:hAnsi="宋体" w:eastAsia="宋体" w:cs="宋体"/>
          <w:color w:val="000000" w:themeColor="text1"/>
          <w:highlight w:val="none"/>
          <w14:textFill>
            <w14:solidFill>
              <w14:schemeClr w14:val="tx1"/>
            </w14:solidFill>
          </w14:textFill>
        </w:rPr>
      </w:pPr>
    </w:p>
    <w:p>
      <w:pPr>
        <w:pStyle w:val="37"/>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格式自行设计</w:t>
      </w:r>
      <w:r>
        <w:rPr>
          <w:rFonts w:hint="eastAsia" w:ascii="宋体" w:hAnsi="宋体" w:eastAsia="宋体" w:cs="宋体"/>
          <w:color w:val="000000" w:themeColor="text1"/>
          <w:sz w:val="24"/>
          <w:szCs w:val="24"/>
          <w:highlight w:val="none"/>
          <w14:textFill>
            <w14:solidFill>
              <w14:schemeClr w14:val="tx1"/>
            </w14:solidFill>
          </w14:textFill>
        </w:rPr>
        <w:t>）</w:t>
      </w:r>
    </w:p>
    <w:p>
      <w:pPr>
        <w:pStyle w:val="38"/>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pPr>
        <w:pStyle w:val="37"/>
        <w:jc w:val="center"/>
        <w:rPr>
          <w:rFonts w:hAnsi="宋体" w:cs="宋体"/>
          <w:b/>
          <w:bCs/>
          <w:color w:val="000000" w:themeColor="text1"/>
          <w:sz w:val="22"/>
          <w:szCs w:val="21"/>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（投标人认为有利于其本次投标的其它资格证明材料等</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w:t>
      </w:r>
    </w:p>
    <w:p>
      <w:pPr>
        <w:pStyle w:val="37"/>
        <w:jc w:val="center"/>
        <w:rPr>
          <w:rFonts w:hAnsi="宋体" w:cs="宋体"/>
          <w:b/>
          <w:bCs/>
          <w:color w:val="000000" w:themeColor="text1"/>
          <w:sz w:val="22"/>
          <w:szCs w:val="21"/>
          <w:highlight w:val="none"/>
          <w14:textFill>
            <w14:solidFill>
              <w14:schemeClr w14:val="tx1"/>
            </w14:solidFill>
          </w14:textFill>
        </w:rPr>
      </w:pPr>
    </w:p>
    <w:p>
      <w:pPr>
        <w:pStyle w:val="37"/>
        <w:jc w:val="center"/>
        <w:rPr>
          <w:rFonts w:hAnsi="宋体" w:cs="宋体"/>
          <w:b/>
          <w:bCs/>
          <w:color w:val="000000" w:themeColor="text1"/>
          <w:sz w:val="22"/>
          <w:szCs w:val="21"/>
          <w:highlight w:val="none"/>
          <w14:textFill>
            <w14:solidFill>
              <w14:schemeClr w14:val="tx1"/>
            </w14:solidFill>
          </w14:textFill>
        </w:rPr>
      </w:pPr>
    </w:p>
    <w:p>
      <w:pPr>
        <w:rPr>
          <w:rFonts w:hint="eastAsia" w:ascii="宋体" w:hAnsi="宋体" w:eastAsia="宋体" w:cs="宋体"/>
          <w:b w:val="0"/>
          <w:bCs w:val="0"/>
          <w:color w:val="000000" w:themeColor="text1"/>
          <w:sz w:val="32"/>
          <w:szCs w:val="21"/>
          <w:highlight w:val="none"/>
          <w14:textFill>
            <w14:solidFill>
              <w14:schemeClr w14:val="tx1"/>
            </w14:solidFill>
          </w14:textFill>
        </w:rPr>
      </w:pPr>
      <w:bookmarkStart w:id="119" w:name="_Toc10781"/>
      <w:r>
        <w:rPr>
          <w:rFonts w:hint="eastAsia" w:ascii="宋体" w:hAnsi="宋体" w:eastAsia="宋体" w:cs="宋体"/>
          <w:b w:val="0"/>
          <w:bCs w:val="0"/>
          <w:color w:val="000000" w:themeColor="text1"/>
          <w:sz w:val="32"/>
          <w:szCs w:val="21"/>
          <w:highlight w:val="none"/>
          <w14:textFill>
            <w14:solidFill>
              <w14:schemeClr w14:val="tx1"/>
            </w14:solidFill>
          </w14:textFill>
        </w:rPr>
        <w:br w:type="page"/>
      </w:r>
    </w:p>
    <w:p>
      <w:pPr>
        <w:pStyle w:val="8"/>
        <w:ind w:firstLine="0" w:firstLineChars="0"/>
        <w:rPr>
          <w:rFonts w:ascii="宋体" w:hAnsi="宋体" w:eastAsia="宋体" w:cs="宋体"/>
          <w:b w:val="0"/>
          <w:bCs w:val="0"/>
          <w:color w:val="000000" w:themeColor="text1"/>
          <w:sz w:val="32"/>
          <w:szCs w:val="21"/>
          <w:highlight w:val="none"/>
          <w14:textFill>
            <w14:solidFill>
              <w14:schemeClr w14:val="tx1"/>
            </w14:solidFill>
          </w14:textFill>
        </w:rPr>
      </w:pPr>
      <w:r>
        <w:rPr>
          <w:rFonts w:hint="eastAsia" w:ascii="宋体" w:hAnsi="宋体" w:eastAsia="宋体" w:cs="宋体"/>
          <w:b w:val="0"/>
          <w:bCs w:val="0"/>
          <w:color w:val="000000" w:themeColor="text1"/>
          <w:sz w:val="32"/>
          <w:szCs w:val="21"/>
          <w:highlight w:val="none"/>
          <w14:textFill>
            <w14:solidFill>
              <w14:schemeClr w14:val="tx1"/>
            </w14:solidFill>
          </w14:textFill>
        </w:rPr>
        <w:t>二   资信商务及技术文件格式</w:t>
      </w:r>
      <w:bookmarkEnd w:id="119"/>
    </w:p>
    <w:p>
      <w:pPr>
        <w:spacing w:line="360" w:lineRule="auto"/>
        <w:jc w:val="center"/>
        <w:rPr>
          <w:rFonts w:ascii="宋体" w:hAnsi="宋体" w:cs="宋体"/>
          <w:color w:val="000000" w:themeColor="text1"/>
          <w:sz w:val="32"/>
          <w:szCs w:val="28"/>
          <w:highlight w:val="none"/>
          <w14:textFill>
            <w14:solidFill>
              <w14:schemeClr w14:val="tx1"/>
            </w14:solidFill>
          </w14:textFill>
        </w:rPr>
      </w:pPr>
    </w:p>
    <w:p>
      <w:pPr>
        <w:spacing w:line="360" w:lineRule="auto"/>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资信商务及技术文件封面</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w:t>
      </w:r>
      <w:r>
        <w:rPr>
          <w:rFonts w:hint="eastAsia" w:ascii="宋体" w:hAnsi="宋体" w:cs="宋体"/>
          <w:color w:val="000000" w:themeColor="text1"/>
          <w:sz w:val="32"/>
          <w:szCs w:val="21"/>
          <w:highlight w:val="none"/>
          <w14:textFill>
            <w14:solidFill>
              <w14:schemeClr w14:val="tx1"/>
            </w14:solidFill>
          </w14:textFill>
        </w:rPr>
        <w:t>资信商务及技术文件</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0"/>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pPr>
        <w:pStyle w:val="7"/>
        <w:rPr>
          <w:rFonts w:ascii="宋体" w:hAnsi="宋体" w:cs="宋体"/>
          <w:color w:val="000000" w:themeColor="text1"/>
          <w:sz w:val="22"/>
          <w:szCs w:val="21"/>
          <w:highlight w:val="none"/>
          <w14:textFill>
            <w14:solidFill>
              <w14:schemeClr w14:val="tx1"/>
            </w14:solidFill>
          </w14:textFill>
        </w:rPr>
      </w:pPr>
    </w:p>
    <w:p>
      <w:pPr>
        <w:spacing w:line="360" w:lineRule="auto"/>
        <w:jc w:val="center"/>
        <w:rPr>
          <w:rFonts w:ascii="宋体" w:hAnsi="宋体" w:cs="宋体"/>
          <w:color w:val="000000" w:themeColor="text1"/>
          <w:sz w:val="32"/>
          <w:szCs w:val="28"/>
          <w:highlight w:val="none"/>
          <w14:textFill>
            <w14:solidFill>
              <w14:schemeClr w14:val="tx1"/>
            </w14:solidFill>
          </w14:textFill>
        </w:rPr>
      </w:pPr>
    </w:p>
    <w:p>
      <w:pPr>
        <w:rPr>
          <w:rFonts w:hint="eastAsia"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br w:type="page"/>
      </w:r>
    </w:p>
    <w:p>
      <w:pPr>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（一）资信商务部分</w:t>
      </w:r>
    </w:p>
    <w:bookmarkEnd w:id="93"/>
    <w:bookmarkEnd w:id="94"/>
    <w:bookmarkEnd w:id="95"/>
    <w:bookmarkEnd w:id="96"/>
    <w:p>
      <w:pPr>
        <w:spacing w:line="360" w:lineRule="auto"/>
        <w:jc w:val="center"/>
        <w:rPr>
          <w:rFonts w:ascii="宋体" w:hAnsi="宋体" w:cs="宋体"/>
          <w:b/>
          <w:color w:val="000000" w:themeColor="text1"/>
          <w:sz w:val="32"/>
          <w:highlight w:val="none"/>
          <w14:textFill>
            <w14:solidFill>
              <w14:schemeClr w14:val="tx1"/>
            </w14:solidFill>
          </w14:textFill>
        </w:rPr>
      </w:pPr>
      <w:bookmarkStart w:id="120" w:name="_Toc173728539"/>
      <w:bookmarkStart w:id="121" w:name="_Toc105230662"/>
      <w:r>
        <w:rPr>
          <w:rFonts w:hint="eastAsia" w:ascii="宋体" w:hAnsi="宋体" w:cs="宋体"/>
          <w:b/>
          <w:color w:val="000000" w:themeColor="text1"/>
          <w:sz w:val="32"/>
          <w:highlight w:val="none"/>
          <w14:textFill>
            <w14:solidFill>
              <w14:schemeClr w14:val="tx1"/>
            </w14:solidFill>
          </w14:textFill>
        </w:rPr>
        <w:t>1、投标声明书</w:t>
      </w:r>
    </w:p>
    <w:p>
      <w:pPr>
        <w:pStyle w:val="48"/>
        <w:spacing w:line="360" w:lineRule="auto"/>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（采购人名称）</w:t>
      </w:r>
      <w:r>
        <w:rPr>
          <w:rFonts w:hint="eastAsia" w:ascii="宋体" w:hAnsi="宋体" w:cs="宋体"/>
          <w:color w:val="000000" w:themeColor="text1"/>
          <w:kern w:val="0"/>
          <w:sz w:val="24"/>
          <w:highlight w:val="none"/>
          <w:u w:val="single"/>
          <w14:textFill>
            <w14:solidFill>
              <w14:schemeClr w14:val="tx1"/>
            </w14:solidFill>
          </w14:textFill>
        </w:rPr>
        <w:t>：</w:t>
      </w:r>
    </w:p>
    <w:p>
      <w:pPr>
        <w:pStyle w:val="5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u w:val="single"/>
          <w14:textFill>
            <w14:solidFill>
              <w14:schemeClr w14:val="tx1"/>
            </w14:solidFill>
          </w14:textFill>
        </w:rPr>
        <w:t xml:space="preserve">        (投标人全称</w:t>
      </w:r>
      <w:r>
        <w:rPr>
          <w:rFonts w:hint="eastAsia" w:hAnsi="宋体" w:cs="宋体"/>
          <w:color w:val="000000" w:themeColor="text1"/>
          <w:sz w:val="24"/>
          <w:szCs w:val="24"/>
          <w:highlight w:val="none"/>
          <w14:textFill>
            <w14:solidFill>
              <w14:schemeClr w14:val="tx1"/>
            </w14:solidFill>
          </w14:textFill>
        </w:rPr>
        <w:t>)系中华人民共和国合法企业，经营地址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p>
    <w:p>
      <w:pPr>
        <w:pStyle w:val="5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w:t>
      </w:r>
      <w:r>
        <w:rPr>
          <w:rFonts w:hint="eastAsia" w:hAnsi="宋体" w:cs="宋体"/>
          <w:color w:val="000000" w:themeColor="text1"/>
          <w:sz w:val="24"/>
          <w:szCs w:val="24"/>
          <w:highlight w:val="none"/>
          <w:u w:val="single"/>
          <w14:textFill>
            <w14:solidFill>
              <w14:schemeClr w14:val="tx1"/>
            </w14:solidFill>
          </w14:textFill>
        </w:rPr>
        <w:t xml:space="preserve">   (法定代表人或负责人名字)  </w:t>
      </w:r>
      <w:r>
        <w:rPr>
          <w:rFonts w:hint="eastAsia" w:hAnsi="宋体" w:cs="宋体"/>
          <w:color w:val="000000" w:themeColor="text1"/>
          <w:sz w:val="24"/>
          <w:szCs w:val="24"/>
          <w:highlight w:val="none"/>
          <w14:textFill>
            <w14:solidFill>
              <w14:schemeClr w14:val="tx1"/>
            </w14:solidFill>
          </w14:textFill>
        </w:rPr>
        <w:t>系</w:t>
      </w:r>
      <w:r>
        <w:rPr>
          <w:rFonts w:hint="eastAsia" w:hAnsi="宋体" w:cs="宋体"/>
          <w:color w:val="000000" w:themeColor="text1"/>
          <w:sz w:val="24"/>
          <w:szCs w:val="24"/>
          <w:highlight w:val="none"/>
          <w:u w:val="single"/>
          <w14:textFill>
            <w14:solidFill>
              <w14:schemeClr w14:val="tx1"/>
            </w14:solidFill>
          </w14:textFill>
        </w:rPr>
        <w:t xml:space="preserve">    (投标人名称)       </w:t>
      </w:r>
      <w:r>
        <w:rPr>
          <w:rFonts w:hint="eastAsia" w:hAnsi="宋体" w:cs="宋体"/>
          <w:color w:val="000000" w:themeColor="text1"/>
          <w:sz w:val="24"/>
          <w:szCs w:val="24"/>
          <w:highlight w:val="none"/>
          <w14:textFill>
            <w14:solidFill>
              <w14:schemeClr w14:val="tx1"/>
            </w14:solidFill>
          </w14:textFill>
        </w:rPr>
        <w:t>的负责人，我方愿意参加贵方组织的</w:t>
      </w:r>
      <w:r>
        <w:rPr>
          <w:rFonts w:hint="eastAsia" w:hAnsi="宋体" w:cs="宋体"/>
          <w:color w:val="000000" w:themeColor="text1"/>
          <w:sz w:val="24"/>
          <w:szCs w:val="24"/>
          <w:highlight w:val="none"/>
          <w:u w:val="single"/>
          <w14:textFill>
            <w14:solidFill>
              <w14:schemeClr w14:val="tx1"/>
            </w14:solidFill>
          </w14:textFill>
        </w:rPr>
        <w:t xml:space="preserve">    （项目名称及标项）（采购编号：   ）</w:t>
      </w:r>
      <w:r>
        <w:rPr>
          <w:rFonts w:hint="eastAsia" w:hAnsi="宋体" w:cs="宋体"/>
          <w:color w:val="000000" w:themeColor="text1"/>
          <w:sz w:val="24"/>
          <w:szCs w:val="24"/>
          <w:highlight w:val="none"/>
          <w14:textFill>
            <w14:solidFill>
              <w14:schemeClr w14:val="tx1"/>
            </w14:solidFill>
          </w14:textFill>
        </w:rPr>
        <w:t>的投标。为便于贵方公正、择优地确定中标人以及投标产品和服务，我方就本次投标有关事项郑重承诺如下：</w:t>
      </w:r>
    </w:p>
    <w:p>
      <w:pPr>
        <w:pStyle w:val="5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1、我方向贵方提交的所有投标文件、资料都是准确的和真实的。</w:t>
      </w:r>
    </w:p>
    <w:p>
      <w:pPr>
        <w:pStyle w:val="5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2、我方承诺已经具备《中华人民共和国政府采购法》、《中华人民共和国政府采购法实施条例》中规定的参加政府采购活动的投标人应当具备的条件，并真实提供相关材料。</w:t>
      </w:r>
    </w:p>
    <w:p>
      <w:pPr>
        <w:pStyle w:val="5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3、提供投标人须知规定的全部投标文件，包括：</w:t>
      </w:r>
    </w:p>
    <w:p>
      <w:pPr>
        <w:pStyle w:val="5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①电子投标文件；</w:t>
      </w:r>
    </w:p>
    <w:p>
      <w:pPr>
        <w:pStyle w:val="5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②备份投标文件（注：是否提交由投标人自行决定，如不提交，本条可删除）。</w:t>
      </w:r>
    </w:p>
    <w:p>
      <w:pPr>
        <w:pStyle w:val="5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4、如果我方中标，将派出</w:t>
      </w:r>
      <w:r>
        <w:rPr>
          <w:rFonts w:hint="eastAsia" w:hAnsi="宋体" w:cs="宋体"/>
          <w:color w:val="000000" w:themeColor="text1"/>
          <w:sz w:val="24"/>
          <w:szCs w:val="24"/>
          <w:highlight w:val="none"/>
          <w:u w:val="single"/>
          <w14:textFill>
            <w14:solidFill>
              <w14:schemeClr w14:val="tx1"/>
            </w14:solidFill>
          </w14:textFill>
        </w:rPr>
        <w:t xml:space="preserve">  （姓名及身份证号码）</w:t>
      </w:r>
      <w:r>
        <w:rPr>
          <w:rFonts w:hint="eastAsia" w:hAnsi="宋体" w:cs="宋体"/>
          <w:color w:val="000000" w:themeColor="text1"/>
          <w:sz w:val="24"/>
          <w:szCs w:val="24"/>
          <w:highlight w:val="none"/>
          <w14:textFill>
            <w14:solidFill>
              <w14:schemeClr w14:val="tx1"/>
            </w14:solidFill>
          </w14:textFill>
        </w:rPr>
        <w:t>，作为本项目与采购人联系的项目实施负责人，联系手机号码：</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。在项目实施过程中，并承诺项目实施负责人不更换，若确需要更换的，书面征得采购人同意后才准予更换。</w:t>
      </w:r>
    </w:p>
    <w:p>
      <w:pPr>
        <w:pStyle w:val="50"/>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5、我方的投标有效期自</w:t>
      </w:r>
      <w:r>
        <w:rPr>
          <w:rFonts w:hint="eastAsia" w:hAnsi="宋体" w:cs="宋体"/>
          <w:bCs/>
          <w:snapToGrid w:val="0"/>
          <w:color w:val="000000" w:themeColor="text1"/>
          <w:kern w:val="2"/>
          <w:sz w:val="24"/>
          <w:szCs w:val="24"/>
          <w:highlight w:val="none"/>
          <w14:textFill>
            <w14:solidFill>
              <w14:schemeClr w14:val="tx1"/>
            </w14:solidFill>
          </w14:textFill>
        </w:rPr>
        <w:t>提交投标文件的截止之日起</w:t>
      </w:r>
      <w:r>
        <w:rPr>
          <w:rFonts w:hint="eastAsia" w:hAnsi="宋体" w:cs="宋体"/>
          <w:color w:val="000000" w:themeColor="text1"/>
          <w:sz w:val="24"/>
          <w:szCs w:val="24"/>
          <w:highlight w:val="none"/>
          <w:u w:val="single"/>
          <w14:textFill>
            <w14:solidFill>
              <w14:schemeClr w14:val="tx1"/>
            </w14:solidFill>
          </w14:textFill>
        </w:rPr>
        <w:t>90</w:t>
      </w:r>
      <w:r>
        <w:rPr>
          <w:rFonts w:hint="eastAsia" w:hAnsi="宋体" w:cs="宋体"/>
          <w:color w:val="000000" w:themeColor="text1"/>
          <w:sz w:val="24"/>
          <w:szCs w:val="24"/>
          <w:highlight w:val="none"/>
          <w14:textFill>
            <w14:solidFill>
              <w14:schemeClr w14:val="tx1"/>
            </w14:solidFill>
          </w14:textFill>
        </w:rPr>
        <w:t>天内有效。</w:t>
      </w:r>
    </w:p>
    <w:p>
      <w:pPr>
        <w:pStyle w:val="50"/>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6、我方在投标之前已经与贵方进行了充分的沟通，完全理解并接受招标文件的各项规定和要求，对招标文件的合理性、合法性不再有异议。</w:t>
      </w:r>
    </w:p>
    <w:p>
      <w:pPr>
        <w:pStyle w:val="50"/>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我方愿意向贵方提供真实完整的任何与该项投标有关的数据、情况和技术资料。若贵方需要，我方愿意提供我方作出的一切承诺的证明材料。</w:t>
      </w:r>
    </w:p>
    <w:p>
      <w:pPr>
        <w:pStyle w:val="50"/>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7、我方已详细审核全部招标文件，包括招标文件的澄清或修改文件（如有）、参考资料及有关附件，已经了解我方对于招标文件、采购过程、采购结果有依法进行询问、质疑、投诉的权利及相关渠道和要求。</w:t>
      </w:r>
    </w:p>
    <w:p>
      <w:pPr>
        <w:pStyle w:val="50"/>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8、我方不是采购人的附属机构，并未为本项目提供整体设计、规范编制或者项目管理、监理、监测等服务。</w:t>
      </w:r>
    </w:p>
    <w:p>
      <w:pPr>
        <w:pStyle w:val="50"/>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50"/>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（一）提供虚假材料谋取中标、中标的；</w:t>
      </w:r>
    </w:p>
    <w:p>
      <w:pPr>
        <w:pStyle w:val="50"/>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（二）采取不正当手段诋毁、排挤其他投标人的；</w:t>
      </w:r>
    </w:p>
    <w:p>
      <w:pPr>
        <w:pStyle w:val="50"/>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（三）与采购人、其它投标人或者采购代理机构恶意串通的；</w:t>
      </w:r>
    </w:p>
    <w:p>
      <w:pPr>
        <w:pStyle w:val="50"/>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（四）向采购人、采购代理机构行贿或者提供其他不正当利益的；</w:t>
      </w:r>
    </w:p>
    <w:p>
      <w:pPr>
        <w:pStyle w:val="50"/>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（五）在招标采购过程中与采购人进行协商谈判的；</w:t>
      </w:r>
    </w:p>
    <w:p>
      <w:pPr>
        <w:pStyle w:val="50"/>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（六）拒绝有关部门监督检查或提供虚假情况的。</w:t>
      </w:r>
    </w:p>
    <w:p>
      <w:pPr>
        <w:pStyle w:val="50"/>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10、如中标，本投标文件至本项目合同履行完毕止均保持有效，我方将按招标文件及政府采购法律、法规的规定履行合同责任和义务。</w:t>
      </w:r>
    </w:p>
    <w:p>
      <w:pPr>
        <w:pStyle w:val="50"/>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11、以上事项如有虚假或隐瞒，我方愿意承担一切不利后果，并不再寻求任何旨在减轻或免除法律责任。</w:t>
      </w:r>
    </w:p>
    <w:p>
      <w:pPr>
        <w:pStyle w:val="50"/>
        <w:spacing w:line="440" w:lineRule="exact"/>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与本次投标有关的一切正式往来信函请寄：</w:t>
      </w:r>
    </w:p>
    <w:p>
      <w:pPr>
        <w:pStyle w:val="50"/>
        <w:spacing w:line="440" w:lineRule="exact"/>
        <w:ind w:firstLine="480"/>
        <w:rPr>
          <w:rFonts w:hAnsi="宋体" w:cs="宋体"/>
          <w:color w:val="000000" w:themeColor="text1"/>
          <w:sz w:val="24"/>
          <w:szCs w:val="24"/>
          <w:highlight w:val="none"/>
          <w14:textFill>
            <w14:solidFill>
              <w14:schemeClr w14:val="tx1"/>
            </w14:solidFill>
          </w14:textFill>
        </w:rPr>
      </w:pPr>
    </w:p>
    <w:p>
      <w:pPr>
        <w:pStyle w:val="50"/>
        <w:spacing w:line="440" w:lineRule="exact"/>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pacing w:val="20"/>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邮编：</w:t>
      </w:r>
      <w:r>
        <w:rPr>
          <w:rFonts w:hint="eastAsia" w:hAnsi="宋体" w:cs="宋体"/>
          <w:color w:val="000000" w:themeColor="text1"/>
          <w:spacing w:val="20"/>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w:t>
      </w:r>
    </w:p>
    <w:p>
      <w:pPr>
        <w:pStyle w:val="10"/>
        <w:spacing w:line="440" w:lineRule="exact"/>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电话：</w:t>
      </w:r>
      <w:r>
        <w:rPr>
          <w:rFonts w:hint="eastAsia" w:hAnsi="宋体" w:eastAsia="宋体" w:cs="宋体"/>
          <w:color w:val="000000" w:themeColor="text1"/>
          <w:spacing w:val="20"/>
          <w:sz w:val="24"/>
          <w:highlight w:val="none"/>
          <w:u w:val="single"/>
          <w14:textFill>
            <w14:solidFill>
              <w14:schemeClr w14:val="tx1"/>
            </w14:solidFill>
          </w14:textFill>
        </w:rPr>
        <w:t xml:space="preserve">             </w:t>
      </w:r>
      <w:r>
        <w:rPr>
          <w:rFonts w:hint="eastAsia" w:hAnsi="宋体" w:eastAsia="宋体" w:cs="宋体"/>
          <w:color w:val="000000" w:themeColor="text1"/>
          <w:sz w:val="24"/>
          <w:highlight w:val="none"/>
          <w14:textFill>
            <w14:solidFill>
              <w14:schemeClr w14:val="tx1"/>
            </w14:solidFill>
          </w14:textFill>
        </w:rPr>
        <w:t xml:space="preserve">     传真：</w:t>
      </w:r>
      <w:r>
        <w:rPr>
          <w:rFonts w:hint="eastAsia" w:hAnsi="宋体" w:eastAsia="宋体" w:cs="宋体"/>
          <w:color w:val="000000" w:themeColor="text1"/>
          <w:spacing w:val="20"/>
          <w:sz w:val="24"/>
          <w:highlight w:val="none"/>
          <w:u w:val="single"/>
          <w14:textFill>
            <w14:solidFill>
              <w14:schemeClr w14:val="tx1"/>
            </w14:solidFill>
          </w14:textFill>
        </w:rPr>
        <w:t xml:space="preserve">           </w:t>
      </w:r>
    </w:p>
    <w:p>
      <w:pPr>
        <w:pStyle w:val="50"/>
        <w:spacing w:line="440" w:lineRule="exact"/>
        <w:rPr>
          <w:rFonts w:hAnsi="宋体" w:cs="宋体"/>
          <w:color w:val="000000" w:themeColor="text1"/>
          <w:sz w:val="28"/>
          <w:szCs w:val="22"/>
          <w:highlight w:val="none"/>
          <w14:textFill>
            <w14:solidFill>
              <w14:schemeClr w14:val="tx1"/>
            </w14:solidFill>
          </w14:textFill>
        </w:rPr>
      </w:pPr>
    </w:p>
    <w:p>
      <w:pPr>
        <w:pStyle w:val="51"/>
        <w:spacing w:line="520" w:lineRule="exact"/>
        <w:rPr>
          <w:rFonts w:hAnsi="宋体" w:cs="宋体"/>
          <w:color w:val="000000" w:themeColor="text1"/>
          <w:spacing w:val="20"/>
          <w:sz w:val="28"/>
          <w:szCs w:val="21"/>
          <w:highlight w:val="none"/>
          <w14:textFill>
            <w14:solidFill>
              <w14:schemeClr w14:val="tx1"/>
            </w14:solidFill>
          </w14:textFill>
        </w:rPr>
      </w:pPr>
    </w:p>
    <w:p>
      <w:pPr>
        <w:pStyle w:val="51"/>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pPr>
        <w:pStyle w:val="51"/>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pPr>
        <w:pStyle w:val="51"/>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pPr>
        <w:pStyle w:val="51"/>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pPr>
        <w:pStyle w:val="51"/>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pPr>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br w:type="page"/>
      </w:r>
      <w:r>
        <w:rPr>
          <w:rFonts w:hint="eastAsia" w:ascii="宋体" w:hAnsi="宋体" w:cs="宋体"/>
          <w:b/>
          <w:color w:val="000000" w:themeColor="text1"/>
          <w:sz w:val="32"/>
          <w:highlight w:val="none"/>
          <w14:textFill>
            <w14:solidFill>
              <w14:schemeClr w14:val="tx1"/>
            </w14:solidFill>
          </w14:textFill>
        </w:rPr>
        <w:t>2、投标人参标申请表</w:t>
      </w:r>
    </w:p>
    <w:tbl>
      <w:tblPr>
        <w:tblStyle w:val="24"/>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5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5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36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5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投标人地址</w:t>
            </w:r>
          </w:p>
        </w:tc>
        <w:tc>
          <w:tcPr>
            <w:tcW w:w="7118" w:type="dxa"/>
            <w:gridSpan w:val="5"/>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5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5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5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5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E-mail</w:t>
            </w: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5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52"/>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5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52"/>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52"/>
              <w:ind w:left="-109" w:leftChars="-52" w:right="-113" w:rightChars="-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52"/>
              <w:ind w:left="-109" w:leftChars="-52" w:right="-113" w:rightChars="-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52"/>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52"/>
              <w:ind w:firstLine="480"/>
              <w:jc w:val="center"/>
              <w:rPr>
                <w:rFonts w:ascii="宋体" w:hAnsi="宋体" w:cs="宋体"/>
                <w:color w:val="000000" w:themeColor="text1"/>
                <w:sz w:val="24"/>
                <w:highlight w:val="none"/>
                <w14:textFill>
                  <w14:solidFill>
                    <w14:schemeClr w14:val="tx1"/>
                  </w14:solidFill>
                </w14:textFill>
              </w:rPr>
            </w:pPr>
          </w:p>
        </w:tc>
      </w:tr>
    </w:tbl>
    <w:p>
      <w:pPr>
        <w:pStyle w:val="52"/>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联合体参加投标的，填写联合体牵头人信息，后附联合体协议。</w:t>
      </w:r>
    </w:p>
    <w:p>
      <w:pPr>
        <w:pStyle w:val="51"/>
        <w:spacing w:line="520" w:lineRule="exact"/>
        <w:jc w:val="center"/>
        <w:rPr>
          <w:rFonts w:hAnsi="宋体" w:cs="宋体"/>
          <w:b/>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br w:type="page"/>
      </w:r>
      <w:r>
        <w:rPr>
          <w:rFonts w:hint="eastAsia" w:hAnsi="宋体" w:cs="宋体"/>
          <w:b/>
          <w:color w:val="000000" w:themeColor="text1"/>
          <w:sz w:val="32"/>
          <w:szCs w:val="32"/>
          <w:highlight w:val="none"/>
          <w14:textFill>
            <w14:solidFill>
              <w14:schemeClr w14:val="tx1"/>
            </w14:solidFill>
          </w14:textFill>
        </w:rPr>
        <w:t>3、节能环保产品（若有）</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                          标项（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采购编号：</w:t>
      </w:r>
    </w:p>
    <w:tbl>
      <w:tblPr>
        <w:tblStyle w:val="2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784"/>
        <w:gridCol w:w="838"/>
        <w:gridCol w:w="58"/>
        <w:gridCol w:w="1811"/>
        <w:gridCol w:w="26"/>
        <w:gridCol w:w="25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pPr>
              <w:pStyle w:val="53"/>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680"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产品名称</w:t>
            </w:r>
          </w:p>
        </w:tc>
        <w:tc>
          <w:tcPr>
            <w:tcW w:w="1652" w:type="dxa"/>
            <w:gridSpan w:val="3"/>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品牌</w:t>
            </w:r>
          </w:p>
        </w:tc>
        <w:tc>
          <w:tcPr>
            <w:tcW w:w="1869" w:type="dxa"/>
            <w:gridSpan w:val="2"/>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型号</w:t>
            </w:r>
          </w:p>
        </w:tc>
        <w:tc>
          <w:tcPr>
            <w:tcW w:w="2530" w:type="dxa"/>
            <w:gridSpan w:val="2"/>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节能产品有效认证证书号</w:t>
            </w:r>
          </w:p>
        </w:tc>
        <w:tc>
          <w:tcPr>
            <w:tcW w:w="845"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680"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1652" w:type="dxa"/>
            <w:gridSpan w:val="3"/>
            <w:vAlign w:val="center"/>
          </w:tcPr>
          <w:p>
            <w:pPr>
              <w:pStyle w:val="53"/>
              <w:jc w:val="center"/>
              <w:rPr>
                <w:rFonts w:ascii="宋体" w:hAnsi="宋体" w:cs="宋体"/>
                <w:bCs/>
                <w:color w:val="000000" w:themeColor="text1"/>
                <w:kern w:val="0"/>
                <w:sz w:val="24"/>
                <w:highlight w:val="none"/>
                <w14:textFill>
                  <w14:solidFill>
                    <w14:schemeClr w14:val="tx1"/>
                  </w14:solidFill>
                </w14:textFill>
              </w:rPr>
            </w:pPr>
          </w:p>
        </w:tc>
        <w:tc>
          <w:tcPr>
            <w:tcW w:w="1869" w:type="dxa"/>
            <w:gridSpan w:val="2"/>
            <w:vAlign w:val="center"/>
          </w:tcPr>
          <w:p>
            <w:pPr>
              <w:pStyle w:val="53"/>
              <w:jc w:val="center"/>
              <w:rPr>
                <w:rFonts w:ascii="宋体" w:hAnsi="宋体" w:cs="宋体"/>
                <w:bCs/>
                <w:color w:val="000000" w:themeColor="text1"/>
                <w:kern w:val="0"/>
                <w:sz w:val="24"/>
                <w:highlight w:val="none"/>
                <w14:textFill>
                  <w14:solidFill>
                    <w14:schemeClr w14:val="tx1"/>
                  </w14:solidFill>
                </w14:textFill>
              </w:rPr>
            </w:pPr>
          </w:p>
        </w:tc>
        <w:tc>
          <w:tcPr>
            <w:tcW w:w="2530" w:type="dxa"/>
            <w:gridSpan w:val="2"/>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845"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680"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1652" w:type="dxa"/>
            <w:gridSpan w:val="3"/>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1869" w:type="dxa"/>
            <w:gridSpan w:val="2"/>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2530" w:type="dxa"/>
            <w:gridSpan w:val="2"/>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845"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680"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652" w:type="dxa"/>
            <w:gridSpan w:val="3"/>
            <w:vAlign w:val="center"/>
          </w:tcPr>
          <w:p>
            <w:pPr>
              <w:pStyle w:val="53"/>
              <w:jc w:val="center"/>
              <w:rPr>
                <w:rFonts w:ascii="宋体" w:hAnsi="宋体" w:cs="宋体"/>
                <w:bCs/>
                <w:color w:val="000000" w:themeColor="text1"/>
                <w:kern w:val="0"/>
                <w:sz w:val="24"/>
                <w:highlight w:val="none"/>
                <w14:textFill>
                  <w14:solidFill>
                    <w14:schemeClr w14:val="tx1"/>
                  </w14:solidFill>
                </w14:textFill>
              </w:rPr>
            </w:pPr>
          </w:p>
        </w:tc>
        <w:tc>
          <w:tcPr>
            <w:tcW w:w="1869" w:type="dxa"/>
            <w:gridSpan w:val="2"/>
            <w:vAlign w:val="center"/>
          </w:tcPr>
          <w:p>
            <w:pPr>
              <w:pStyle w:val="53"/>
              <w:jc w:val="center"/>
              <w:rPr>
                <w:rFonts w:ascii="宋体" w:hAnsi="宋体" w:cs="宋体"/>
                <w:bCs/>
                <w:color w:val="000000" w:themeColor="text1"/>
                <w:kern w:val="0"/>
                <w:sz w:val="24"/>
                <w:highlight w:val="none"/>
                <w14:textFill>
                  <w14:solidFill>
                    <w14:schemeClr w14:val="tx1"/>
                  </w14:solidFill>
                </w14:textFill>
              </w:rPr>
            </w:pPr>
          </w:p>
        </w:tc>
        <w:tc>
          <w:tcPr>
            <w:tcW w:w="2530" w:type="dxa"/>
            <w:gridSpan w:val="2"/>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845"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pPr>
              <w:pStyle w:val="53"/>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拟投入的节能产品总报价占本次投标总报价的比重（%）</w:t>
            </w:r>
          </w:p>
        </w:tc>
        <w:tc>
          <w:tcPr>
            <w:tcW w:w="6082" w:type="dxa"/>
            <w:gridSpan w:val="6"/>
            <w:vAlign w:val="center"/>
          </w:tcPr>
          <w:p>
            <w:pPr>
              <w:pStyle w:val="53"/>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□20%（不含）以下的    </w:t>
            </w:r>
          </w:p>
          <w:p>
            <w:pPr>
              <w:pStyle w:val="53"/>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□20%-50%的    </w:t>
            </w:r>
          </w:p>
          <w:p>
            <w:pPr>
              <w:pStyle w:val="53"/>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pPr>
              <w:pStyle w:val="53"/>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710" w:type="dxa"/>
            <w:gridSpan w:val="2"/>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产品名称</w:t>
            </w:r>
          </w:p>
        </w:tc>
        <w:tc>
          <w:tcPr>
            <w:tcW w:w="1680" w:type="dxa"/>
            <w:gridSpan w:val="3"/>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品牌</w:t>
            </w:r>
          </w:p>
        </w:tc>
        <w:tc>
          <w:tcPr>
            <w:tcW w:w="1837" w:type="dxa"/>
            <w:gridSpan w:val="2"/>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型号</w:t>
            </w:r>
          </w:p>
        </w:tc>
        <w:tc>
          <w:tcPr>
            <w:tcW w:w="2504"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环保标志产品有效认证证书号</w:t>
            </w:r>
          </w:p>
        </w:tc>
        <w:tc>
          <w:tcPr>
            <w:tcW w:w="845"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710" w:type="dxa"/>
            <w:gridSpan w:val="2"/>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1680" w:type="dxa"/>
            <w:gridSpan w:val="3"/>
            <w:vAlign w:val="center"/>
          </w:tcPr>
          <w:p>
            <w:pPr>
              <w:pStyle w:val="53"/>
              <w:jc w:val="center"/>
              <w:rPr>
                <w:rFonts w:ascii="宋体" w:hAnsi="宋体" w:cs="宋体"/>
                <w:bCs/>
                <w:color w:val="000000" w:themeColor="text1"/>
                <w:kern w:val="0"/>
                <w:sz w:val="24"/>
                <w:highlight w:val="none"/>
                <w14:textFill>
                  <w14:solidFill>
                    <w14:schemeClr w14:val="tx1"/>
                  </w14:solidFill>
                </w14:textFill>
              </w:rPr>
            </w:pPr>
          </w:p>
        </w:tc>
        <w:tc>
          <w:tcPr>
            <w:tcW w:w="1837" w:type="dxa"/>
            <w:gridSpan w:val="2"/>
            <w:vAlign w:val="center"/>
          </w:tcPr>
          <w:p>
            <w:pPr>
              <w:pStyle w:val="53"/>
              <w:jc w:val="center"/>
              <w:rPr>
                <w:rFonts w:ascii="宋体" w:hAnsi="宋体" w:cs="宋体"/>
                <w:bCs/>
                <w:color w:val="000000" w:themeColor="text1"/>
                <w:kern w:val="0"/>
                <w:sz w:val="24"/>
                <w:highlight w:val="none"/>
                <w14:textFill>
                  <w14:solidFill>
                    <w14:schemeClr w14:val="tx1"/>
                  </w14:solidFill>
                </w14:textFill>
              </w:rPr>
            </w:pPr>
          </w:p>
        </w:tc>
        <w:tc>
          <w:tcPr>
            <w:tcW w:w="2504"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845"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710" w:type="dxa"/>
            <w:gridSpan w:val="2"/>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1680" w:type="dxa"/>
            <w:gridSpan w:val="3"/>
            <w:vAlign w:val="center"/>
          </w:tcPr>
          <w:p>
            <w:pPr>
              <w:pStyle w:val="53"/>
              <w:jc w:val="center"/>
              <w:rPr>
                <w:rFonts w:ascii="宋体" w:hAnsi="宋体" w:cs="宋体"/>
                <w:bCs/>
                <w:color w:val="000000" w:themeColor="text1"/>
                <w:kern w:val="0"/>
                <w:sz w:val="24"/>
                <w:highlight w:val="none"/>
                <w14:textFill>
                  <w14:solidFill>
                    <w14:schemeClr w14:val="tx1"/>
                  </w14:solidFill>
                </w14:textFill>
              </w:rPr>
            </w:pPr>
          </w:p>
        </w:tc>
        <w:tc>
          <w:tcPr>
            <w:tcW w:w="1837" w:type="dxa"/>
            <w:gridSpan w:val="2"/>
            <w:vAlign w:val="center"/>
          </w:tcPr>
          <w:p>
            <w:pPr>
              <w:pStyle w:val="53"/>
              <w:jc w:val="center"/>
              <w:rPr>
                <w:rFonts w:ascii="宋体" w:hAnsi="宋体" w:cs="宋体"/>
                <w:bCs/>
                <w:color w:val="000000" w:themeColor="text1"/>
                <w:kern w:val="0"/>
                <w:sz w:val="24"/>
                <w:highlight w:val="none"/>
                <w14:textFill>
                  <w14:solidFill>
                    <w14:schemeClr w14:val="tx1"/>
                  </w14:solidFill>
                </w14:textFill>
              </w:rPr>
            </w:pPr>
          </w:p>
        </w:tc>
        <w:tc>
          <w:tcPr>
            <w:tcW w:w="2504"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845"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710" w:type="dxa"/>
            <w:gridSpan w:val="2"/>
            <w:vAlign w:val="center"/>
          </w:tcPr>
          <w:p>
            <w:pPr>
              <w:pStyle w:val="53"/>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680" w:type="dxa"/>
            <w:gridSpan w:val="3"/>
            <w:vAlign w:val="center"/>
          </w:tcPr>
          <w:p>
            <w:pPr>
              <w:pStyle w:val="53"/>
              <w:jc w:val="center"/>
              <w:rPr>
                <w:rFonts w:ascii="宋体" w:hAnsi="宋体" w:cs="宋体"/>
                <w:bCs/>
                <w:color w:val="000000" w:themeColor="text1"/>
                <w:kern w:val="0"/>
                <w:sz w:val="24"/>
                <w:highlight w:val="none"/>
                <w14:textFill>
                  <w14:solidFill>
                    <w14:schemeClr w14:val="tx1"/>
                  </w14:solidFill>
                </w14:textFill>
              </w:rPr>
            </w:pPr>
          </w:p>
        </w:tc>
        <w:tc>
          <w:tcPr>
            <w:tcW w:w="1837" w:type="dxa"/>
            <w:gridSpan w:val="2"/>
            <w:vAlign w:val="center"/>
          </w:tcPr>
          <w:p>
            <w:pPr>
              <w:pStyle w:val="53"/>
              <w:jc w:val="center"/>
              <w:rPr>
                <w:rFonts w:ascii="宋体" w:hAnsi="宋体" w:cs="宋体"/>
                <w:bCs/>
                <w:color w:val="000000" w:themeColor="text1"/>
                <w:kern w:val="0"/>
                <w:sz w:val="24"/>
                <w:highlight w:val="none"/>
                <w14:textFill>
                  <w14:solidFill>
                    <w14:schemeClr w14:val="tx1"/>
                  </w14:solidFill>
                </w14:textFill>
              </w:rPr>
            </w:pPr>
          </w:p>
        </w:tc>
        <w:tc>
          <w:tcPr>
            <w:tcW w:w="2504"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c>
          <w:tcPr>
            <w:tcW w:w="845" w:type="dxa"/>
            <w:vAlign w:val="center"/>
          </w:tcPr>
          <w:p>
            <w:pPr>
              <w:pStyle w:val="53"/>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pPr>
              <w:pStyle w:val="53"/>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拟投入的环保产品总报价占本次投标总报价的比重（%）</w:t>
            </w:r>
          </w:p>
        </w:tc>
        <w:tc>
          <w:tcPr>
            <w:tcW w:w="6082" w:type="dxa"/>
            <w:gridSpan w:val="6"/>
            <w:vAlign w:val="center"/>
          </w:tcPr>
          <w:p>
            <w:pPr>
              <w:pStyle w:val="53"/>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□20%（不含）以下的    </w:t>
            </w:r>
          </w:p>
          <w:p>
            <w:pPr>
              <w:pStyle w:val="53"/>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□20%-50%的    </w:t>
            </w:r>
          </w:p>
          <w:p>
            <w:pPr>
              <w:pStyle w:val="53"/>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□50%（含）以上</w:t>
            </w:r>
          </w:p>
        </w:tc>
      </w:tr>
    </w:tbl>
    <w:p>
      <w:pPr>
        <w:pStyle w:val="53"/>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p>
    <w:p>
      <w:pPr>
        <w:pStyle w:val="53"/>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1.节能产品、环境标志产品须提供有效认证证书扫描件，否则节能和环保产品不给分。</w:t>
      </w:r>
    </w:p>
    <w:p>
      <w:pPr>
        <w:pStyle w:val="53"/>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2.投标人应在对应比重前的□内打“√”，未打“√”的作未提供处理。</w:t>
      </w:r>
    </w:p>
    <w:p>
      <w:pPr>
        <w:pStyle w:val="51"/>
        <w:spacing w:line="520" w:lineRule="exact"/>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22"/>
          <w:szCs w:val="22"/>
          <w:highlight w:val="none"/>
          <w14:textFill>
            <w14:solidFill>
              <w14:schemeClr w14:val="tx1"/>
            </w14:solidFill>
          </w14:textFill>
        </w:rPr>
        <w:br w:type="page"/>
      </w:r>
      <w:r>
        <w:rPr>
          <w:rFonts w:hint="eastAsia" w:hAnsi="宋体" w:cs="宋体"/>
          <w:b/>
          <w:color w:val="000000" w:themeColor="text1"/>
          <w:sz w:val="32"/>
          <w:szCs w:val="32"/>
          <w:highlight w:val="none"/>
          <w14:textFill>
            <w14:solidFill>
              <w14:schemeClr w14:val="tx1"/>
            </w14:solidFill>
          </w14:textFill>
        </w:rPr>
        <w:t>4、</w:t>
      </w:r>
      <w:r>
        <w:rPr>
          <w:rFonts w:hint="eastAsia" w:hAnsi="宋体" w:cs="宋体"/>
          <w:b/>
          <w:color w:val="000000" w:themeColor="text1"/>
          <w:sz w:val="32"/>
          <w:highlight w:val="none"/>
          <w14:textFill>
            <w14:solidFill>
              <w14:schemeClr w14:val="tx1"/>
            </w14:solidFill>
          </w14:textFill>
        </w:rPr>
        <w:t>代理服务费支付承诺书</w:t>
      </w:r>
    </w:p>
    <w:p>
      <w:pPr>
        <w:spacing w:line="360" w:lineRule="auto"/>
        <w:jc w:val="left"/>
        <w:rPr>
          <w:rFonts w:ascii="宋体" w:hAnsi="宋体" w:cs="宋体"/>
          <w:color w:val="000000" w:themeColor="text1"/>
          <w:sz w:val="32"/>
          <w:szCs w:val="32"/>
          <w:highlight w:val="none"/>
          <w14:textFill>
            <w14:solidFill>
              <w14:schemeClr w14:val="tx1"/>
            </w14:solidFill>
          </w14:textFill>
        </w:rPr>
      </w:pP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浙江大兴建设项目管理咨询有限公司：</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确定我公司为该项目中标（成交）人，我公司承诺在中标（成交）公告发出之日起5个工作日之内向贵公司按招标文件约定一次性支付代理服务费。逾期未支付的，贵公司有权就此事项向我公司提出赔偿，我公司愿意承担由此产生的全部赔偿责任。</w:t>
      </w:r>
    </w:p>
    <w:p>
      <w:pPr>
        <w:spacing w:line="360" w:lineRule="auto"/>
        <w:jc w:val="left"/>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代理服务费收取账户信息：</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户名：浙江大兴建设项目管理咨询有限公司缙云分公司</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 396158683598</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开户行：中国银行股份有限公司缙云县支行</w:t>
      </w:r>
    </w:p>
    <w:p>
      <w:pPr>
        <w:spacing w:line="360" w:lineRule="auto"/>
        <w:jc w:val="center"/>
        <w:rPr>
          <w:rFonts w:ascii="宋体" w:hAnsi="宋体" w:cs="宋体"/>
          <w:b/>
          <w:color w:val="000000" w:themeColor="text1"/>
          <w:sz w:val="36"/>
          <w:szCs w:val="32"/>
          <w:highlight w:val="none"/>
          <w14:textFill>
            <w14:solidFill>
              <w14:schemeClr w14:val="tx1"/>
            </w14:solidFill>
          </w14:textFill>
        </w:rPr>
      </w:pPr>
    </w:p>
    <w:p>
      <w:pPr>
        <w:spacing w:line="360" w:lineRule="auto"/>
        <w:jc w:val="center"/>
        <w:rPr>
          <w:rFonts w:ascii="宋体" w:hAnsi="宋体" w:cs="宋体"/>
          <w:b/>
          <w:color w:val="000000" w:themeColor="text1"/>
          <w:sz w:val="32"/>
          <w:szCs w:val="28"/>
          <w:highlight w:val="none"/>
          <w14:textFill>
            <w14:solidFill>
              <w14:schemeClr w14:val="tx1"/>
            </w14:solidFill>
          </w14:textFill>
        </w:rPr>
      </w:pPr>
    </w:p>
    <w:p>
      <w:pPr>
        <w:spacing w:line="360" w:lineRule="auto"/>
        <w:jc w:val="center"/>
        <w:rPr>
          <w:rFonts w:ascii="宋体" w:hAnsi="宋体" w:cs="宋体"/>
          <w:b/>
          <w:color w:val="000000" w:themeColor="text1"/>
          <w:sz w:val="32"/>
          <w:szCs w:val="28"/>
          <w:highlight w:val="none"/>
          <w14:textFill>
            <w14:solidFill>
              <w14:schemeClr w14:val="tx1"/>
            </w14:solidFill>
          </w14:textFill>
        </w:rPr>
      </w:pPr>
    </w:p>
    <w:p>
      <w:pPr>
        <w:spacing w:line="360" w:lineRule="auto"/>
        <w:jc w:val="center"/>
        <w:rPr>
          <w:rFonts w:ascii="宋体" w:hAnsi="宋体" w:cs="宋体"/>
          <w:b/>
          <w:color w:val="000000" w:themeColor="text1"/>
          <w:sz w:val="32"/>
          <w:szCs w:val="28"/>
          <w:highlight w:val="none"/>
          <w14:textFill>
            <w14:solidFill>
              <w14:schemeClr w14:val="tx1"/>
            </w14:solidFill>
          </w14:textFill>
        </w:rPr>
      </w:pPr>
    </w:p>
    <w:p>
      <w:pPr>
        <w:spacing w:line="360" w:lineRule="auto"/>
        <w:jc w:val="center"/>
        <w:rPr>
          <w:rFonts w:ascii="宋体" w:hAnsi="宋体" w:cs="宋体"/>
          <w:b/>
          <w:color w:val="000000" w:themeColor="text1"/>
          <w:sz w:val="32"/>
          <w:szCs w:val="28"/>
          <w:highlight w:val="none"/>
          <w14:textFill>
            <w14:solidFill>
              <w14:schemeClr w14:val="tx1"/>
            </w14:solidFill>
          </w14:textFill>
        </w:rPr>
      </w:pPr>
    </w:p>
    <w:p>
      <w:pPr>
        <w:spacing w:line="360" w:lineRule="auto"/>
        <w:jc w:val="center"/>
        <w:rPr>
          <w:rFonts w:ascii="宋体" w:hAnsi="宋体" w:cs="宋体"/>
          <w:b/>
          <w:color w:val="000000" w:themeColor="text1"/>
          <w:sz w:val="32"/>
          <w:szCs w:val="28"/>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t>5、其  他</w:t>
      </w:r>
    </w:p>
    <w:p>
      <w:pPr>
        <w:pStyle w:val="54"/>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除招标文件规定的要求外，投标人还可以提供如下证明材料：</w:t>
      </w:r>
    </w:p>
    <w:p>
      <w:pPr>
        <w:pStyle w:val="54"/>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fldChar w:fldCharType="begin"/>
      </w:r>
      <w:r>
        <w:rPr>
          <w:rFonts w:hint="eastAsia" w:hAnsi="宋体" w:cs="宋体"/>
          <w:color w:val="000000" w:themeColor="text1"/>
          <w:sz w:val="24"/>
          <w:szCs w:val="24"/>
          <w:highlight w:val="none"/>
          <w14:textFill>
            <w14:solidFill>
              <w14:schemeClr w14:val="tx1"/>
            </w14:solidFill>
          </w14:textFill>
        </w:rPr>
        <w:instrText xml:space="preserve"> = 1 \* GB2 </w:instrText>
      </w:r>
      <w:r>
        <w:rPr>
          <w:rFonts w:hint="eastAsia" w:hAnsi="宋体" w:cs="宋体"/>
          <w:color w:val="000000" w:themeColor="text1"/>
          <w:sz w:val="24"/>
          <w:szCs w:val="24"/>
          <w:highlight w:val="none"/>
          <w14:textFill>
            <w14:solidFill>
              <w14:schemeClr w14:val="tx1"/>
            </w14:solidFill>
          </w14:textFill>
        </w:rPr>
        <w:fldChar w:fldCharType="separate"/>
      </w:r>
      <w:r>
        <w:rPr>
          <w:rFonts w:hint="eastAsia" w:hAnsi="宋体" w:cs="宋体"/>
          <w:color w:val="000000" w:themeColor="text1"/>
          <w:sz w:val="24"/>
          <w:szCs w:val="24"/>
          <w:highlight w:val="none"/>
          <w14:textFill>
            <w14:solidFill>
              <w14:schemeClr w14:val="tx1"/>
            </w14:solidFill>
          </w14:textFill>
        </w:rPr>
        <w:t>⑴</w:t>
      </w:r>
      <w:r>
        <w:rPr>
          <w:rFonts w:hint="eastAsia" w:hAnsi="宋体" w:cs="宋体"/>
          <w:color w:val="000000" w:themeColor="text1"/>
          <w:sz w:val="24"/>
          <w:szCs w:val="24"/>
          <w:highlight w:val="none"/>
          <w14:textFill>
            <w14:solidFill>
              <w14:schemeClr w14:val="tx1"/>
            </w14:solidFill>
          </w14:textFill>
        </w:rPr>
        <w:fldChar w:fldCharType="end"/>
      </w:r>
      <w:r>
        <w:rPr>
          <w:rFonts w:hint="eastAsia" w:hAnsi="宋体" w:cs="宋体"/>
          <w:color w:val="000000" w:themeColor="text1"/>
          <w:sz w:val="24"/>
          <w:szCs w:val="24"/>
          <w:highlight w:val="none"/>
          <w14:textFill>
            <w14:solidFill>
              <w14:schemeClr w14:val="tx1"/>
            </w14:solidFill>
          </w14:textFill>
        </w:rPr>
        <w:t>评标办法要求的其他资料；</w:t>
      </w:r>
    </w:p>
    <w:p>
      <w:pPr>
        <w:pStyle w:val="54"/>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fldChar w:fldCharType="begin"/>
      </w:r>
      <w:r>
        <w:rPr>
          <w:rFonts w:hint="eastAsia" w:hAnsi="宋体" w:cs="宋体"/>
          <w:color w:val="000000" w:themeColor="text1"/>
          <w:sz w:val="24"/>
          <w:szCs w:val="24"/>
          <w:highlight w:val="none"/>
          <w14:textFill>
            <w14:solidFill>
              <w14:schemeClr w14:val="tx1"/>
            </w14:solidFill>
          </w14:textFill>
        </w:rPr>
        <w:instrText xml:space="preserve"> = 2 \* GB2 </w:instrText>
      </w:r>
      <w:r>
        <w:rPr>
          <w:rFonts w:hint="eastAsia" w:hAnsi="宋体" w:cs="宋体"/>
          <w:color w:val="000000" w:themeColor="text1"/>
          <w:sz w:val="24"/>
          <w:szCs w:val="24"/>
          <w:highlight w:val="none"/>
          <w14:textFill>
            <w14:solidFill>
              <w14:schemeClr w14:val="tx1"/>
            </w14:solidFill>
          </w14:textFill>
        </w:rPr>
        <w:fldChar w:fldCharType="separate"/>
      </w:r>
      <w:r>
        <w:rPr>
          <w:rFonts w:hint="eastAsia" w:hAnsi="宋体" w:cs="宋体"/>
          <w:color w:val="000000" w:themeColor="text1"/>
          <w:sz w:val="24"/>
          <w:szCs w:val="24"/>
          <w:highlight w:val="none"/>
          <w14:textFill>
            <w14:solidFill>
              <w14:schemeClr w14:val="tx1"/>
            </w14:solidFill>
          </w14:textFill>
        </w:rPr>
        <w:t>⑵</w:t>
      </w:r>
      <w:r>
        <w:rPr>
          <w:rFonts w:hint="eastAsia" w:hAnsi="宋体" w:cs="宋体"/>
          <w:color w:val="000000" w:themeColor="text1"/>
          <w:sz w:val="24"/>
          <w:szCs w:val="24"/>
          <w:highlight w:val="none"/>
          <w14:textFill>
            <w14:solidFill>
              <w14:schemeClr w14:val="tx1"/>
            </w14:solidFill>
          </w14:textFill>
        </w:rPr>
        <w:fldChar w:fldCharType="end"/>
      </w:r>
      <w:r>
        <w:rPr>
          <w:rFonts w:hint="eastAsia" w:hAnsi="宋体" w:cs="宋体"/>
          <w:color w:val="000000" w:themeColor="text1"/>
          <w:sz w:val="24"/>
          <w:szCs w:val="24"/>
          <w:highlight w:val="none"/>
          <w14:textFill>
            <w14:solidFill>
              <w14:schemeClr w14:val="tx1"/>
            </w14:solidFill>
          </w14:textFill>
        </w:rPr>
        <w:t>投标人认为需要提供的其他材料，但不得出现报价。</w:t>
      </w:r>
    </w:p>
    <w:p>
      <w:pPr>
        <w:spacing w:line="360" w:lineRule="auto"/>
        <w:jc w:val="center"/>
        <w:rPr>
          <w:rFonts w:ascii="宋体" w:hAnsi="宋体" w:cs="宋体"/>
          <w:color w:val="000000" w:themeColor="text1"/>
          <w:sz w:val="22"/>
          <w:szCs w:val="28"/>
          <w:highlight w:val="none"/>
          <w14:textFill>
            <w14:solidFill>
              <w14:schemeClr w14:val="tx1"/>
            </w14:solidFill>
          </w14:textFill>
        </w:rPr>
      </w:pPr>
      <w:r>
        <w:rPr>
          <w:rFonts w:hint="eastAsia" w:ascii="宋体" w:hAnsi="宋体" w:cs="宋体"/>
          <w:color w:val="000000" w:themeColor="text1"/>
          <w:sz w:val="22"/>
          <w:szCs w:val="28"/>
          <w:highlight w:val="none"/>
          <w14:textFill>
            <w14:solidFill>
              <w14:schemeClr w14:val="tx1"/>
            </w14:solidFill>
          </w14:textFill>
        </w:rPr>
        <w:br w:type="page"/>
      </w:r>
      <w:bookmarkEnd w:id="120"/>
      <w:bookmarkEnd w:id="121"/>
      <w:bookmarkStart w:id="122" w:name="_Toc58318190"/>
      <w:bookmarkStart w:id="123" w:name="_Toc65051207"/>
    </w:p>
    <w:p>
      <w:pPr>
        <w:spacing w:line="360" w:lineRule="auto"/>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（二）技术</w:t>
      </w:r>
      <w:bookmarkEnd w:id="122"/>
      <w:bookmarkEnd w:id="123"/>
      <w:bookmarkStart w:id="124" w:name="_Toc208049590"/>
      <w:r>
        <w:rPr>
          <w:rFonts w:hint="eastAsia" w:ascii="宋体" w:hAnsi="宋体" w:cs="宋体"/>
          <w:color w:val="000000" w:themeColor="text1"/>
          <w:sz w:val="32"/>
          <w:szCs w:val="28"/>
          <w:highlight w:val="none"/>
          <w14:textFill>
            <w14:solidFill>
              <w14:schemeClr w14:val="tx1"/>
            </w14:solidFill>
          </w14:textFill>
        </w:rPr>
        <w:t>部分</w:t>
      </w:r>
    </w:p>
    <w:p>
      <w:pPr>
        <w:spacing w:line="360" w:lineRule="auto"/>
        <w:jc w:val="center"/>
        <w:outlineLvl w:val="3"/>
        <w:rPr>
          <w:rFonts w:hint="eastAsia" w:ascii="宋体" w:hAnsi="宋体" w:eastAsia="宋体" w:cs="宋体"/>
          <w:b/>
          <w:bCs/>
          <w:color w:val="000000" w:themeColor="text1"/>
          <w:sz w:val="32"/>
          <w:szCs w:val="32"/>
          <w:highlight w:val="none"/>
          <w14:textFill>
            <w14:solidFill>
              <w14:schemeClr w14:val="tx1"/>
            </w14:solidFill>
          </w14:textFill>
        </w:rPr>
      </w:pPr>
      <w:bookmarkStart w:id="125" w:name="_Toc530551887"/>
      <w:bookmarkStart w:id="126" w:name="_Toc493956063"/>
      <w:r>
        <w:rPr>
          <w:rFonts w:hint="eastAsia" w:ascii="宋体" w:hAnsi="宋体" w:eastAsia="宋体" w:cs="宋体"/>
          <w:b/>
          <w:bCs/>
          <w:color w:val="000000" w:themeColor="text1"/>
          <w:sz w:val="32"/>
          <w:szCs w:val="32"/>
          <w:highlight w:val="none"/>
          <w14:textFill>
            <w14:solidFill>
              <w14:schemeClr w14:val="tx1"/>
            </w14:solidFill>
          </w14:textFill>
        </w:rPr>
        <w:t>1、商务响应表</w:t>
      </w:r>
    </w:p>
    <w:p>
      <w:pPr>
        <w:pStyle w:val="56"/>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p>
      <w:pPr>
        <w:pStyle w:val="56"/>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                               标项（若有）：</w:t>
      </w:r>
    </w:p>
    <w:tbl>
      <w:tblPr>
        <w:tblStyle w:val="24"/>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446"/>
        <w:gridCol w:w="296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44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文件要求</w:t>
            </w:r>
          </w:p>
        </w:tc>
        <w:tc>
          <w:tcPr>
            <w:tcW w:w="2969" w:type="dxa"/>
            <w:vAlign w:val="center"/>
          </w:tcPr>
          <w:p>
            <w:pPr>
              <w:pStyle w:val="56"/>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eastAsia="zh-CN"/>
                <w14:textFill>
                  <w14:solidFill>
                    <w14:schemeClr w14:val="tx1"/>
                  </w14:solidFill>
                </w14:textFill>
              </w:rPr>
              <w:t>是否响应</w:t>
            </w:r>
          </w:p>
        </w:tc>
        <w:tc>
          <w:tcPr>
            <w:tcW w:w="2347"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44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44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344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344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344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344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1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3446"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56"/>
              <w:jc w:val="center"/>
              <w:rPr>
                <w:rFonts w:hint="eastAsia" w:ascii="宋体" w:hAnsi="宋体" w:eastAsia="宋体" w:cs="宋体"/>
                <w:color w:val="000000" w:themeColor="text1"/>
                <w:sz w:val="24"/>
                <w:highlight w:val="none"/>
                <w14:textFill>
                  <w14:solidFill>
                    <w14:schemeClr w14:val="tx1"/>
                  </w14:solidFill>
                </w14:textFill>
              </w:rPr>
            </w:pPr>
          </w:p>
        </w:tc>
      </w:tr>
    </w:tbl>
    <w:p>
      <w:pPr>
        <w:pStyle w:val="17"/>
        <w:snapToGrid w:val="0"/>
        <w:ind w:left="480" w:hanging="480"/>
        <w:jc w:val="left"/>
        <w:rPr>
          <w:rFonts w:hint="eastAsia" w:ascii="宋体" w:hAnsi="宋体" w:eastAsia="宋体" w:cs="宋体"/>
          <w:color w:val="000000" w:themeColor="text1"/>
          <w:sz w:val="24"/>
          <w:highlight w:val="none"/>
          <w14:textFill>
            <w14:solidFill>
              <w14:schemeClr w14:val="tx1"/>
            </w14:solidFill>
          </w14:textFill>
        </w:rPr>
      </w:pPr>
    </w:p>
    <w:p>
      <w:pPr>
        <w:pStyle w:val="48"/>
        <w:wordWrap w:val="0"/>
        <w:spacing w:line="360" w:lineRule="auto"/>
        <w:ind w:firstLine="480"/>
        <w:jc w:val="righ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供应商盖章：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50"/>
        <w:spacing w:line="360" w:lineRule="auto"/>
        <w:ind w:firstLine="6480" w:firstLineChars="27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pPr>
        <w:rPr>
          <w:rFonts w:hint="eastAsia" w:ascii="宋体" w:hAnsi="宋体" w:cs="宋体"/>
          <w:b/>
          <w:bCs/>
          <w:color w:val="000000" w:themeColor="text1"/>
          <w:sz w:val="28"/>
          <w:szCs w:val="28"/>
          <w:highlight w:val="none"/>
          <w:lang w:val="en-US" w:eastAsia="zh-CN"/>
          <w14:textFill>
            <w14:solidFill>
              <w14:schemeClr w14:val="tx1"/>
            </w14:solidFill>
          </w14:textFill>
        </w:rPr>
      </w:pPr>
    </w:p>
    <w:p>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br w:type="page"/>
      </w:r>
    </w:p>
    <w:p>
      <w:pP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t>、技术规格偏离表</w:t>
      </w:r>
    </w:p>
    <w:p>
      <w:pPr>
        <w:pStyle w:val="8"/>
        <w:spacing w:before="0" w:after="0"/>
        <w:ind w:firstLine="0" w:firstLineChars="0"/>
        <w:jc w:val="center"/>
        <w:outlineLvl w:val="4"/>
        <w:rPr>
          <w:rFonts w:hint="eastAsia" w:ascii="宋体" w:hAnsi="宋体" w:eastAsia="宋体" w:cs="宋体"/>
          <w:color w:val="000000" w:themeColor="text1"/>
          <w:sz w:val="28"/>
          <w:szCs w:val="28"/>
          <w:highlight w:val="none"/>
          <w14:textFill>
            <w14:solidFill>
              <w14:schemeClr w14:val="tx1"/>
            </w14:solidFill>
          </w14:textFill>
        </w:rPr>
      </w:pPr>
      <w:bookmarkStart w:id="127" w:name="_Toc8209"/>
      <w:bookmarkStart w:id="128" w:name="_Toc1752"/>
      <w:bookmarkStart w:id="129" w:name="_Toc2978"/>
      <w:bookmarkStart w:id="130" w:name="_Toc22428"/>
      <w:r>
        <w:rPr>
          <w:rFonts w:hint="eastAsia" w:ascii="宋体" w:hAnsi="宋体" w:eastAsia="宋体" w:cs="宋体"/>
          <w:color w:val="000000" w:themeColor="text1"/>
          <w:sz w:val="28"/>
          <w:szCs w:val="28"/>
          <w:highlight w:val="none"/>
          <w14:textFill>
            <w14:solidFill>
              <w14:schemeClr w14:val="tx1"/>
            </w14:solidFill>
          </w14:textFill>
        </w:rPr>
        <w:t>技术规格偏离表</w:t>
      </w:r>
      <w:bookmarkEnd w:id="127"/>
      <w:bookmarkEnd w:id="128"/>
      <w:bookmarkEnd w:id="129"/>
      <w:bookmarkEnd w:id="130"/>
    </w:p>
    <w:tbl>
      <w:tblPr>
        <w:tblStyle w:val="24"/>
        <w:tblpPr w:leftFromText="180" w:rightFromText="180" w:vertAnchor="text" w:horzAnchor="page" w:tblpX="1308" w:tblpY="618"/>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89"/>
        <w:gridCol w:w="1831"/>
        <w:gridCol w:w="1350"/>
        <w:gridCol w:w="174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695" w:type="dxa"/>
            <w:tcBorders>
              <w:top w:val="single" w:color="auto" w:sz="4" w:space="0"/>
              <w:left w:val="single" w:color="auto" w:sz="4" w:space="0"/>
              <w:right w:val="single" w:color="auto" w:sz="4" w:space="0"/>
            </w:tcBorders>
            <w:vAlign w:val="center"/>
          </w:tcPr>
          <w:p>
            <w:pPr>
              <w:pStyle w:val="66"/>
              <w:tabs>
                <w:tab w:val="left" w:pos="3200"/>
              </w:tabs>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2389" w:type="dxa"/>
            <w:tcBorders>
              <w:top w:val="single" w:color="auto" w:sz="4" w:space="0"/>
              <w:left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招标文件要求</w:t>
            </w:r>
            <w:r>
              <w:rPr>
                <w:rFonts w:hint="eastAsia" w:ascii="宋体" w:hAnsi="宋体" w:cs="宋体"/>
                <w:color w:val="000000" w:themeColor="text1"/>
                <w:sz w:val="24"/>
                <w:highlight w:val="none"/>
                <w:lang w:eastAsia="zh-CN"/>
                <w14:textFill>
                  <w14:solidFill>
                    <w14:schemeClr w14:val="tx1"/>
                  </w14:solidFill>
                </w14:textFill>
              </w:rPr>
              <w:t>的规格参数</w:t>
            </w:r>
          </w:p>
        </w:tc>
        <w:tc>
          <w:tcPr>
            <w:tcW w:w="1831" w:type="dxa"/>
            <w:tcBorders>
              <w:top w:val="single" w:color="auto" w:sz="4" w:space="0"/>
              <w:left w:val="single" w:color="auto" w:sz="4" w:space="0"/>
              <w:right w:val="single" w:color="auto" w:sz="4" w:space="0"/>
            </w:tcBorders>
            <w:vAlign w:val="center"/>
          </w:tcPr>
          <w:p>
            <w:pPr>
              <w:pStyle w:val="66"/>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投标产品详细规格</w:t>
            </w:r>
            <w:r>
              <w:rPr>
                <w:rFonts w:hint="eastAsia" w:ascii="宋体" w:hAnsi="宋体" w:eastAsia="宋体" w:cs="宋体"/>
                <w:color w:val="000000" w:themeColor="text1"/>
                <w:sz w:val="24"/>
                <w:highlight w:val="none"/>
                <w:lang w:eastAsia="zh-CN"/>
                <w14:textFill>
                  <w14:solidFill>
                    <w14:schemeClr w14:val="tx1"/>
                  </w14:solidFill>
                </w14:textFill>
              </w:rPr>
              <w:t>参数</w:t>
            </w:r>
          </w:p>
        </w:tc>
        <w:tc>
          <w:tcPr>
            <w:tcW w:w="1350" w:type="dxa"/>
            <w:tcBorders>
              <w:top w:val="single" w:color="auto" w:sz="4" w:space="0"/>
              <w:left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偏离情况</w:t>
            </w:r>
          </w:p>
        </w:tc>
        <w:tc>
          <w:tcPr>
            <w:tcW w:w="1740" w:type="dxa"/>
            <w:tcBorders>
              <w:top w:val="single" w:color="auto" w:sz="4" w:space="0"/>
              <w:left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提供的相应</w:t>
            </w:r>
            <w:r>
              <w:rPr>
                <w:rFonts w:hint="eastAsia" w:ascii="宋体" w:hAnsi="宋体" w:cs="宋体"/>
                <w:color w:val="000000" w:themeColor="text1"/>
                <w:sz w:val="24"/>
                <w:highlight w:val="none"/>
                <w14:textFill>
                  <w14:solidFill>
                    <w14:schemeClr w14:val="tx1"/>
                  </w14:solidFill>
                </w14:textFill>
              </w:rPr>
              <w:t>佐证</w:t>
            </w:r>
            <w:r>
              <w:rPr>
                <w:rFonts w:hint="eastAsia" w:ascii="宋体" w:hAnsi="宋体" w:eastAsia="宋体" w:cs="宋体"/>
                <w:color w:val="000000" w:themeColor="text1"/>
                <w:sz w:val="24"/>
                <w:highlight w:val="none"/>
                <w:lang w:eastAsia="zh-CN"/>
                <w14:textFill>
                  <w14:solidFill>
                    <w14:schemeClr w14:val="tx1"/>
                  </w14:solidFill>
                </w14:textFill>
              </w:rPr>
              <w:t>材料</w:t>
            </w:r>
            <w:r>
              <w:rPr>
                <w:rFonts w:hint="eastAsia" w:ascii="宋体" w:hAnsi="宋体" w:cs="宋体"/>
                <w:color w:val="000000" w:themeColor="text1"/>
                <w:sz w:val="24"/>
                <w:highlight w:val="none"/>
                <w:lang w:eastAsia="zh-CN"/>
                <w14:textFill>
                  <w14:solidFill>
                    <w14:schemeClr w14:val="tx1"/>
                  </w14:solidFill>
                </w14:textFill>
              </w:rPr>
              <w:t>对应</w:t>
            </w:r>
            <w:r>
              <w:rPr>
                <w:rFonts w:hint="eastAsia" w:ascii="宋体" w:hAnsi="宋体" w:eastAsia="宋体" w:cs="宋体"/>
                <w:color w:val="000000" w:themeColor="text1"/>
                <w:sz w:val="24"/>
                <w:highlight w:val="none"/>
                <w:lang w:eastAsia="zh-CN"/>
                <w14:textFill>
                  <w14:solidFill>
                    <w14:schemeClr w14:val="tx1"/>
                  </w14:solidFill>
                </w14:textFill>
              </w:rPr>
              <w:t>的页码</w:t>
            </w:r>
            <w:r>
              <w:rPr>
                <w:rFonts w:hint="eastAsia" w:ascii="宋体" w:hAnsi="宋体" w:cs="宋体"/>
                <w:color w:val="000000" w:themeColor="text1"/>
                <w:sz w:val="24"/>
                <w:highlight w:val="none"/>
                <w:lang w:eastAsia="zh-CN"/>
                <w14:textFill>
                  <w14:solidFill>
                    <w14:schemeClr w14:val="tx1"/>
                  </w14:solidFill>
                </w14:textFill>
              </w:rPr>
              <w:t>（如有）</w:t>
            </w:r>
          </w:p>
        </w:tc>
        <w:tc>
          <w:tcPr>
            <w:tcW w:w="1290" w:type="dxa"/>
            <w:tcBorders>
              <w:top w:val="single" w:color="auto" w:sz="4" w:space="0"/>
              <w:left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pPr>
              <w:pStyle w:val="66"/>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389"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pPr>
              <w:pStyle w:val="66"/>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389"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5" w:type="dxa"/>
            <w:tcBorders>
              <w:left w:val="single" w:color="auto" w:sz="4" w:space="0"/>
              <w:right w:val="single" w:color="auto" w:sz="4" w:space="0"/>
            </w:tcBorders>
            <w:vAlign w:val="center"/>
          </w:tcPr>
          <w:p>
            <w:pPr>
              <w:pStyle w:val="66"/>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389"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831"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740"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0" w:type="dxa"/>
            <w:tcBorders>
              <w:top w:val="single" w:color="auto" w:sz="4" w:space="0"/>
              <w:left w:val="single" w:color="auto" w:sz="4" w:space="0"/>
              <w:bottom w:val="single" w:color="auto" w:sz="4" w:space="0"/>
              <w:right w:val="single" w:color="auto" w:sz="4" w:space="0"/>
            </w:tcBorders>
            <w:vAlign w:val="center"/>
          </w:tcPr>
          <w:p>
            <w:pPr>
              <w:pStyle w:val="6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pPr>
        <w:pStyle w:val="8"/>
        <w:spacing w:before="0" w:after="0"/>
        <w:ind w:firstLine="0" w:firstLineChars="0"/>
        <w:jc w:val="both"/>
        <w:outlineLvl w:val="9"/>
        <w:rPr>
          <w:rFonts w:hint="eastAsia" w:ascii="宋体" w:hAnsi="宋体" w:eastAsia="宋体" w:cs="宋体"/>
          <w:color w:val="000000" w:themeColor="text1"/>
          <w:sz w:val="28"/>
          <w:szCs w:val="28"/>
          <w:highlight w:val="none"/>
          <w14:textFill>
            <w14:solidFill>
              <w14:schemeClr w14:val="tx1"/>
            </w14:solidFill>
          </w14:textFill>
        </w:rPr>
      </w:pPr>
    </w:p>
    <w:p>
      <w:pPr>
        <w:pStyle w:val="66"/>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注：请各投标人参照招标文件严格按以下要求认真填写偏离表：</w:t>
      </w:r>
    </w:p>
    <w:p>
      <w:pPr>
        <w:pStyle w:val="66"/>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1.投标人应根据投标货物的实际规格，并对照招标文件</w:t>
      </w:r>
      <w:r>
        <w:rPr>
          <w:rFonts w:hint="eastAsia" w:ascii="宋体" w:hAnsi="宋体" w:cs="宋体"/>
          <w:color w:val="000000" w:themeColor="text1"/>
          <w:sz w:val="24"/>
          <w:highlight w:val="none"/>
          <w:lang w:eastAsia="zh-CN"/>
          <w14:textFill>
            <w14:solidFill>
              <w14:schemeClr w14:val="tx1"/>
            </w14:solidFill>
          </w14:textFill>
        </w:rPr>
        <w:t>中采购需求内容</w:t>
      </w:r>
      <w:r>
        <w:rPr>
          <w:rFonts w:hint="eastAsia" w:ascii="宋体" w:hAnsi="宋体" w:cs="宋体"/>
          <w:color w:val="000000" w:themeColor="text1"/>
          <w:sz w:val="24"/>
          <w:highlight w:val="none"/>
          <w14:textFill>
            <w14:solidFill>
              <w14:schemeClr w14:val="tx1"/>
            </w14:solidFill>
          </w14:textFill>
        </w:rPr>
        <w:t>要求，对确实存在投标规格要求与招标文件要求有偏离的情况，应真实、认真的填写本表。“招标文件要求</w:t>
      </w:r>
      <w:r>
        <w:rPr>
          <w:rFonts w:hint="eastAsia" w:ascii="宋体" w:hAnsi="宋体" w:cs="宋体"/>
          <w:color w:val="000000" w:themeColor="text1"/>
          <w:sz w:val="24"/>
          <w:highlight w:val="none"/>
          <w:lang w:eastAsia="zh-CN"/>
          <w14:textFill>
            <w14:solidFill>
              <w14:schemeClr w14:val="tx1"/>
            </w14:solidFill>
          </w14:textFill>
        </w:rPr>
        <w:t>的规格参数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投标产品详细规格</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“偏离情况”“</w:t>
      </w:r>
      <w:r>
        <w:rPr>
          <w:rFonts w:hint="eastAsia" w:ascii="宋体" w:hAnsi="宋体" w:cs="宋体"/>
          <w:color w:val="000000" w:themeColor="text1"/>
          <w:sz w:val="24"/>
          <w:highlight w:val="none"/>
          <w:lang w:eastAsia="zh-CN"/>
          <w14:textFill>
            <w14:solidFill>
              <w14:schemeClr w14:val="tx1"/>
            </w14:solidFill>
          </w14:textFill>
        </w:rPr>
        <w:t>提供的相应证明材料的页码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“偏离情况”栏注明此项偏离为“正偏离”或“负偏离”</w:t>
      </w:r>
      <w:r>
        <w:rPr>
          <w:rFonts w:hint="eastAsia" w:ascii="宋体" w:hAnsi="宋体" w:cs="宋体"/>
          <w:color w:val="000000" w:themeColor="text1"/>
          <w:sz w:val="24"/>
          <w:highlight w:val="none"/>
          <w:lang w:eastAsia="zh-CN"/>
          <w14:textFill>
            <w14:solidFill>
              <w14:schemeClr w14:val="tx1"/>
            </w14:solidFill>
          </w14:textFill>
        </w:rPr>
        <w:t>或“</w:t>
      </w:r>
      <w:r>
        <w:rPr>
          <w:rFonts w:hint="eastAsia" w:ascii="宋体" w:hAnsi="宋体" w:cs="宋体"/>
          <w:color w:val="000000" w:themeColor="text1"/>
          <w:sz w:val="24"/>
          <w:highlight w:val="none"/>
          <w14:textFill>
            <w14:solidFill>
              <w14:schemeClr w14:val="tx1"/>
            </w14:solidFill>
          </w14:textFill>
        </w:rPr>
        <w:t>无偏离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偏离说明是指对招标文件要求存在不同之处的解释说明。偏离系指：正偏离（高于采购需求）、负偏离（低于采购需求）、无偏离（满足采购需求）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投标人应任何原因漏写或缺项或填写不正确的，后果由投标人自行承担</w:t>
      </w:r>
      <w:r>
        <w:rPr>
          <w:rFonts w:hint="eastAsia" w:ascii="宋体" w:hAnsi="宋体" w:cs="宋体"/>
          <w:color w:val="000000" w:themeColor="text1"/>
          <w:sz w:val="24"/>
          <w:highlight w:val="none"/>
          <w:lang w:eastAsia="zh-CN"/>
          <w14:textFill>
            <w14:solidFill>
              <w14:schemeClr w14:val="tx1"/>
            </w14:solidFill>
          </w14:textFill>
        </w:rPr>
        <w:t>。</w:t>
      </w:r>
    </w:p>
    <w:p>
      <w:pPr>
        <w:pStyle w:val="66"/>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技术指标若有要求供应商提供相应佐证材料的，供应商未提供相应佐证材料或者供应商的响应承诺与其佐证材料不一致</w:t>
      </w:r>
      <w:r>
        <w:rPr>
          <w:rFonts w:hint="eastAsia" w:ascii="宋体" w:hAnsi="宋体" w:cs="宋体"/>
          <w:color w:val="000000" w:themeColor="text1"/>
          <w:sz w:val="24"/>
          <w:highlight w:val="none"/>
          <w:lang w:eastAsia="zh-CN"/>
          <w14:textFill>
            <w14:solidFill>
              <w14:schemeClr w14:val="tx1"/>
            </w14:solidFill>
          </w14:textFill>
        </w:rPr>
        <w:t>且于招标文件要求不符的</w:t>
      </w:r>
      <w:r>
        <w:rPr>
          <w:rFonts w:hint="eastAsia" w:ascii="宋体" w:hAnsi="宋体" w:cs="宋体"/>
          <w:color w:val="000000" w:themeColor="text1"/>
          <w:sz w:val="24"/>
          <w:highlight w:val="none"/>
          <w14:textFill>
            <w14:solidFill>
              <w14:schemeClr w14:val="tx1"/>
            </w14:solidFill>
          </w14:textFill>
        </w:rPr>
        <w:t>，评审小组会将以不利于供应商的内容为准进行评审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lang w:eastAsia="zh-CN"/>
          <w14:textFill>
            <w14:solidFill>
              <w14:schemeClr w14:val="tx1"/>
            </w14:solidFill>
          </w14:textFill>
        </w:rPr>
        <w:t>应</w:t>
      </w:r>
      <w:r>
        <w:rPr>
          <w:rFonts w:hint="eastAsia" w:ascii="宋体" w:hAnsi="宋体" w:eastAsia="宋体" w:cs="宋体"/>
          <w:color w:val="000000" w:themeColor="text1"/>
          <w:sz w:val="24"/>
          <w:highlight w:val="none"/>
          <w14:textFill>
            <w14:solidFill>
              <w14:schemeClr w14:val="tx1"/>
            </w14:solidFill>
          </w14:textFill>
        </w:rPr>
        <w:t>真实填写本表，并对其真实性负责。</w:t>
      </w:r>
    </w:p>
    <w:p>
      <w:pPr>
        <w:pStyle w:val="66"/>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投标人注明的偏离情况只作为评审专家评定的参考，最终是否构成偏离或实质性偏离情况应由评标委员会决定。</w:t>
      </w:r>
    </w:p>
    <w:p>
      <w:pPr>
        <w:pStyle w:val="66"/>
        <w:spacing w:line="360" w:lineRule="auto"/>
        <w:ind w:firstLine="480" w:firstLineChars="200"/>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4.不允许存在实质性负偏离（招标文件中</w:t>
      </w:r>
      <w:r>
        <w:rPr>
          <w:rFonts w:hint="eastAsia" w:ascii="宋体" w:hAnsi="宋体" w:eastAsia="宋体" w:cs="宋体"/>
          <w:color w:val="000000" w:themeColor="text1"/>
          <w:sz w:val="24"/>
          <w:szCs w:val="20"/>
          <w:highlight w:val="none"/>
          <w14:textFill>
            <w14:solidFill>
              <w14:schemeClr w14:val="tx1"/>
            </w14:solidFill>
          </w14:textFill>
        </w:rPr>
        <w:t>“▲”条款为实质性条款）</w:t>
      </w:r>
      <w:r>
        <w:rPr>
          <w:rFonts w:hint="eastAsia" w:ascii="宋体" w:hAnsi="宋体" w:cs="宋体"/>
          <w:color w:val="000000" w:themeColor="text1"/>
          <w:sz w:val="24"/>
          <w:szCs w:val="20"/>
          <w:highlight w:val="none"/>
          <w:lang w:eastAsia="zh-CN"/>
          <w14:textFill>
            <w14:solidFill>
              <w14:schemeClr w14:val="tx1"/>
            </w14:solidFill>
          </w14:textFill>
        </w:rPr>
        <w:t>。</w:t>
      </w:r>
    </w:p>
    <w:p>
      <w:pPr>
        <w:pStyle w:val="6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5.投标规格的实际偏离情况以评标委员会综合评价为准，</w:t>
      </w:r>
      <w:r>
        <w:rPr>
          <w:rFonts w:hint="eastAsia" w:ascii="宋体" w:hAnsi="宋体" w:eastAsia="宋体" w:cs="宋体"/>
          <w:bCs/>
          <w:color w:val="000000" w:themeColor="text1"/>
          <w:sz w:val="24"/>
          <w:highlight w:val="none"/>
          <w14:textFill>
            <w14:solidFill>
              <w14:schemeClr w14:val="tx1"/>
            </w14:solidFill>
          </w14:textFill>
        </w:rPr>
        <w:t>解释权属</w:t>
      </w:r>
      <w:r>
        <w:rPr>
          <w:rFonts w:hint="eastAsia" w:ascii="宋体" w:hAnsi="宋体" w:eastAsia="宋体" w:cs="宋体"/>
          <w:color w:val="000000" w:themeColor="text1"/>
          <w:sz w:val="24"/>
          <w:highlight w:val="none"/>
          <w14:textFill>
            <w14:solidFill>
              <w14:schemeClr w14:val="tx1"/>
            </w14:solidFill>
          </w14:textFill>
        </w:rPr>
        <w:t>评标委员会。</w:t>
      </w:r>
    </w:p>
    <w:p>
      <w:pPr>
        <w:pStyle w:val="17"/>
        <w:snapToGrid w:val="0"/>
        <w:ind w:left="480" w:hanging="480"/>
        <w:jc w:val="left"/>
        <w:rPr>
          <w:rFonts w:hint="eastAsia" w:ascii="宋体" w:hAnsi="宋体" w:eastAsia="宋体" w:cs="宋体"/>
          <w:color w:val="000000" w:themeColor="text1"/>
          <w:sz w:val="24"/>
          <w:highlight w:val="none"/>
          <w14:textFill>
            <w14:solidFill>
              <w14:schemeClr w14:val="tx1"/>
            </w14:solidFill>
          </w14:textFill>
        </w:rPr>
      </w:pPr>
    </w:p>
    <w:p>
      <w:pPr>
        <w:pStyle w:val="48"/>
        <w:spacing w:line="360" w:lineRule="auto"/>
        <w:ind w:firstLine="480"/>
        <w:jc w:val="righ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48"/>
        <w:spacing w:line="360" w:lineRule="auto"/>
        <w:ind w:firstLine="480"/>
        <w:jc w:val="righ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pPr>
        <w:pStyle w:val="48"/>
        <w:wordWrap w:val="0"/>
        <w:spacing w:line="360" w:lineRule="auto"/>
        <w:ind w:firstLine="480"/>
        <w:jc w:val="center"/>
        <w:rPr>
          <w:rFonts w:ascii="宋体" w:hAnsi="宋体" w:cs="宋体"/>
          <w:b/>
          <w:color w:val="000000" w:themeColor="text1"/>
          <w:sz w:val="32"/>
          <w:szCs w:val="32"/>
          <w:highlight w:val="none"/>
          <w14:textFill>
            <w14:solidFill>
              <w14:schemeClr w14:val="tx1"/>
            </w14:solidFill>
          </w14:textFill>
        </w:rPr>
      </w:pPr>
    </w:p>
    <w:p>
      <w:pPr>
        <w:pStyle w:val="48"/>
        <w:wordWrap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.按照评分办法跟采购需求</w:t>
      </w:r>
      <w:r>
        <w:rPr>
          <w:rFonts w:hint="eastAsia" w:ascii="宋体" w:hAnsi="宋体" w:cs="宋体"/>
          <w:b/>
          <w:color w:val="000000" w:themeColor="text1"/>
          <w:sz w:val="28"/>
          <w:szCs w:val="28"/>
          <w:highlight w:val="none"/>
          <w:lang w:eastAsia="zh-CN"/>
          <w14:textFill>
            <w14:solidFill>
              <w14:schemeClr w14:val="tx1"/>
            </w14:solidFill>
          </w14:textFill>
        </w:rPr>
        <w:t>内容</w:t>
      </w:r>
      <w:r>
        <w:rPr>
          <w:rFonts w:hint="eastAsia" w:ascii="宋体" w:hAnsi="宋体" w:cs="宋体"/>
          <w:b/>
          <w:color w:val="000000" w:themeColor="text1"/>
          <w:sz w:val="28"/>
          <w:szCs w:val="28"/>
          <w:highlight w:val="none"/>
          <w14:textFill>
            <w14:solidFill>
              <w14:schemeClr w14:val="tx1"/>
            </w14:solidFill>
          </w14:textFill>
        </w:rPr>
        <w:t>进行编制综合阐述。</w:t>
      </w:r>
    </w:p>
    <w:bookmarkEnd w:id="125"/>
    <w:bookmarkEnd w:id="126"/>
    <w:p>
      <w:pPr>
        <w:spacing w:line="360" w:lineRule="auto"/>
        <w:rPr>
          <w:rFonts w:ascii="宋体" w:hAnsi="宋体" w:cs="宋体"/>
          <w:b/>
          <w:color w:val="000000" w:themeColor="text1"/>
          <w:kern w:val="0"/>
          <w:sz w:val="32"/>
          <w:szCs w:val="32"/>
          <w:highlight w:val="none"/>
          <w14:textFill>
            <w14:solidFill>
              <w14:schemeClr w14:val="tx1"/>
            </w14:solidFill>
          </w14:textFill>
        </w:rPr>
      </w:pPr>
      <w:bookmarkStart w:id="131" w:name="_Toc530551891"/>
      <w:bookmarkStart w:id="132" w:name="_Toc531359062"/>
      <w:bookmarkStart w:id="133" w:name="_Toc493956067"/>
      <w:bookmarkStart w:id="134" w:name="_Toc34985817"/>
    </w:p>
    <w:bookmarkEnd w:id="131"/>
    <w:bookmarkEnd w:id="132"/>
    <w:bookmarkEnd w:id="133"/>
    <w:bookmarkEnd w:id="134"/>
    <w:p>
      <w:pPr>
        <w:pStyle w:val="48"/>
        <w:wordWrap w:val="0"/>
        <w:spacing w:line="360" w:lineRule="auto"/>
        <w:ind w:firstLine="480"/>
        <w:jc w:val="center"/>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供应商盖章：</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pStyle w:val="50"/>
        <w:spacing w:line="360" w:lineRule="auto"/>
        <w:ind w:firstLine="6380" w:firstLineChars="2900"/>
        <w:rPr>
          <w:rFonts w:hAnsi="宋体" w:cs="宋体"/>
          <w:color w:val="000000" w:themeColor="text1"/>
          <w:sz w:val="22"/>
          <w:szCs w:val="22"/>
          <w:highlight w:val="none"/>
          <w:u w:val="single"/>
          <w14:textFill>
            <w14:solidFill>
              <w14:schemeClr w14:val="tx1"/>
            </w14:solidFill>
          </w14:textFill>
        </w:rPr>
      </w:pPr>
      <w:bookmarkStart w:id="151" w:name="_GoBack"/>
      <w:bookmarkEnd w:id="151"/>
      <w:r>
        <w:rPr>
          <w:rFonts w:hint="eastAsia" w:hAnsi="宋体" w:cs="宋体"/>
          <w:color w:val="000000" w:themeColor="text1"/>
          <w:sz w:val="22"/>
          <w:szCs w:val="22"/>
          <w:highlight w:val="none"/>
          <w14:textFill>
            <w14:solidFill>
              <w14:schemeClr w14:val="tx1"/>
            </w14:solidFill>
          </w14:textFill>
        </w:rPr>
        <w:t>日      期：</w:t>
      </w:r>
      <w:r>
        <w:rPr>
          <w:rFonts w:hint="eastAsia" w:hAnsi="宋体" w:cs="宋体"/>
          <w:color w:val="000000" w:themeColor="text1"/>
          <w:sz w:val="22"/>
          <w:szCs w:val="22"/>
          <w:highlight w:val="none"/>
          <w:u w:val="single"/>
          <w14:textFill>
            <w14:solidFill>
              <w14:schemeClr w14:val="tx1"/>
            </w14:solidFill>
          </w14:textFill>
        </w:rPr>
        <w:t xml:space="preserve">              </w:t>
      </w:r>
    </w:p>
    <w:p>
      <w:pPr>
        <w:pStyle w:val="48"/>
        <w:wordWrap w:val="0"/>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pPr>
        <w:pStyle w:val="48"/>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pPr>
        <w:pStyle w:val="48"/>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pPr>
        <w:pStyle w:val="48"/>
        <w:wordWrap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cs="宋体"/>
          <w:b/>
          <w:color w:val="000000" w:themeColor="text1"/>
          <w:sz w:val="28"/>
          <w:szCs w:val="28"/>
          <w:highlight w:val="none"/>
          <w14:textFill>
            <w14:solidFill>
              <w14:schemeClr w14:val="tx1"/>
            </w14:solidFill>
          </w14:textFill>
        </w:rPr>
        <w:t>.投标人认为有必要提供</w:t>
      </w:r>
      <w:r>
        <w:rPr>
          <w:rFonts w:hint="eastAsia" w:ascii="宋体" w:hAnsi="宋体" w:cs="宋体"/>
          <w:b/>
          <w:bCs/>
          <w:color w:val="000000" w:themeColor="text1"/>
          <w:sz w:val="28"/>
          <w:szCs w:val="28"/>
          <w:highlight w:val="none"/>
          <w14:textFill>
            <w14:solidFill>
              <w14:schemeClr w14:val="tx1"/>
            </w14:solidFill>
          </w14:textFill>
        </w:rPr>
        <w:t>和</w:t>
      </w:r>
      <w:r>
        <w:rPr>
          <w:rFonts w:hint="eastAsia" w:ascii="宋体" w:hAnsi="宋体" w:cs="宋体"/>
          <w:b/>
          <w:color w:val="000000" w:themeColor="text1"/>
          <w:sz w:val="28"/>
          <w:szCs w:val="28"/>
          <w:highlight w:val="none"/>
          <w14:textFill>
            <w14:solidFill>
              <w14:schemeClr w14:val="tx1"/>
            </w14:solidFill>
          </w14:textFill>
        </w:rPr>
        <w:t>评分办法中要求提供的其他资料。</w:t>
      </w:r>
    </w:p>
    <w:p>
      <w:pPr>
        <w:pStyle w:val="48"/>
        <w:wordWrap w:val="0"/>
        <w:spacing w:line="360" w:lineRule="auto"/>
        <w:ind w:firstLine="3654" w:firstLineChars="13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（不得出现报价）</w:t>
      </w:r>
    </w:p>
    <w:p>
      <w:pPr>
        <w:pStyle w:val="48"/>
        <w:wordWrap w:val="0"/>
        <w:spacing w:line="360" w:lineRule="auto"/>
        <w:ind w:firstLine="4698" w:firstLineChars="1300"/>
        <w:rPr>
          <w:rFonts w:ascii="宋体" w:hAnsi="宋体" w:cs="宋体"/>
          <w:b/>
          <w:color w:val="000000" w:themeColor="text1"/>
          <w:sz w:val="36"/>
          <w:szCs w:val="36"/>
          <w:highlight w:val="none"/>
          <w14:textFill>
            <w14:solidFill>
              <w14:schemeClr w14:val="tx1"/>
            </w14:solidFill>
          </w14:textFill>
        </w:rPr>
      </w:pPr>
    </w:p>
    <w:p>
      <w:pPr>
        <w:pStyle w:val="48"/>
        <w:wordWrap w:val="0"/>
        <w:spacing w:line="360" w:lineRule="auto"/>
        <w:ind w:firstLine="6380" w:firstLineChars="29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供应商盖章：</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pStyle w:val="50"/>
        <w:spacing w:line="360" w:lineRule="auto"/>
        <w:ind w:firstLine="6380" w:firstLineChars="2900"/>
        <w:rPr>
          <w:rFonts w:hAnsi="宋体" w:cs="宋体"/>
          <w:color w:val="000000" w:themeColor="text1"/>
          <w:sz w:val="22"/>
          <w:szCs w:val="22"/>
          <w:highlight w:val="none"/>
          <w:u w:val="singl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日      期：</w:t>
      </w:r>
      <w:r>
        <w:rPr>
          <w:rFonts w:hint="eastAsia" w:hAnsi="宋体" w:cs="宋体"/>
          <w:color w:val="000000" w:themeColor="text1"/>
          <w:sz w:val="22"/>
          <w:szCs w:val="22"/>
          <w:highlight w:val="none"/>
          <w:u w:val="single"/>
          <w14:textFill>
            <w14:solidFill>
              <w14:schemeClr w14:val="tx1"/>
            </w14:solidFill>
          </w14:textFill>
        </w:rPr>
        <w:t xml:space="preserve">              </w:t>
      </w: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spacing w:line="360" w:lineRule="auto"/>
        <w:ind w:left="1134" w:leftChars="540" w:firstLine="2400" w:firstLineChars="750"/>
        <w:rPr>
          <w:rFonts w:ascii="宋体" w:hAnsi="宋体" w:cs="宋体"/>
          <w:color w:val="000000" w:themeColor="text1"/>
          <w:sz w:val="32"/>
          <w:szCs w:val="28"/>
          <w:highlight w:val="none"/>
          <w14:textFill>
            <w14:solidFill>
              <w14:schemeClr w14:val="tx1"/>
            </w14:solidFill>
          </w14:textFill>
        </w:rPr>
      </w:pPr>
    </w:p>
    <w:bookmarkEnd w:id="124"/>
    <w:p>
      <w:pPr>
        <w:pStyle w:val="8"/>
        <w:ind w:firstLine="0" w:firstLineChars="0"/>
        <w:jc w:val="center"/>
        <w:rPr>
          <w:rFonts w:ascii="宋体" w:hAnsi="宋体" w:eastAsia="宋体" w:cs="宋体"/>
          <w:color w:val="000000" w:themeColor="text1"/>
          <w:sz w:val="32"/>
          <w:szCs w:val="21"/>
          <w:highlight w:val="none"/>
          <w14:textFill>
            <w14:solidFill>
              <w14:schemeClr w14:val="tx1"/>
            </w14:solidFill>
          </w14:textFill>
        </w:rPr>
      </w:pPr>
      <w:bookmarkStart w:id="135" w:name="_Toc69635465"/>
      <w:bookmarkStart w:id="136" w:name="_Toc27986"/>
      <w:r>
        <w:rPr>
          <w:rFonts w:hint="eastAsia" w:ascii="宋体" w:hAnsi="宋体" w:eastAsia="宋体" w:cs="宋体"/>
          <w:color w:val="000000" w:themeColor="text1"/>
          <w:sz w:val="32"/>
          <w:szCs w:val="21"/>
          <w:highlight w:val="none"/>
          <w14:textFill>
            <w14:solidFill>
              <w14:schemeClr w14:val="tx1"/>
            </w14:solidFill>
          </w14:textFill>
        </w:rPr>
        <w:t>三   报价文件格式</w:t>
      </w:r>
      <w:bookmarkEnd w:id="135"/>
      <w:bookmarkEnd w:id="136"/>
    </w:p>
    <w:p>
      <w:pPr>
        <w:pStyle w:val="7"/>
        <w:rPr>
          <w:rFonts w:ascii="宋体" w:hAnsi="宋体" w:cs="宋体"/>
          <w:color w:val="000000" w:themeColor="text1"/>
          <w:sz w:val="22"/>
          <w:szCs w:val="21"/>
          <w:highlight w:val="none"/>
          <w14:textFill>
            <w14:solidFill>
              <w14:schemeClr w14:val="tx1"/>
            </w14:solidFill>
          </w14:textFill>
        </w:rPr>
      </w:pPr>
    </w:p>
    <w:p>
      <w:pPr>
        <w:pStyle w:val="7"/>
        <w:rPr>
          <w:rFonts w:ascii="宋体" w:hAnsi="宋体" w:cs="宋体"/>
          <w:color w:val="000000" w:themeColor="text1"/>
          <w:sz w:val="22"/>
          <w:szCs w:val="21"/>
          <w:highlight w:val="none"/>
          <w14:textFill>
            <w14:solidFill>
              <w14:schemeClr w14:val="tx1"/>
            </w14:solidFill>
          </w14:textFill>
        </w:rPr>
      </w:pPr>
    </w:p>
    <w:p>
      <w:pPr>
        <w:spacing w:line="360" w:lineRule="auto"/>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报价文件封面</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pPr>
        <w:pStyle w:val="9"/>
        <w:rPr>
          <w:rFonts w:ascii="宋体" w:hAnsi="宋体" w:cs="宋体"/>
          <w:color w:val="000000" w:themeColor="text1"/>
          <w:sz w:val="32"/>
          <w:szCs w:val="21"/>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w:t>
      </w:r>
      <w:r>
        <w:rPr>
          <w:rFonts w:hint="eastAsia" w:ascii="宋体" w:hAnsi="宋体" w:cs="宋体"/>
          <w:color w:val="000000" w:themeColor="text1"/>
          <w:sz w:val="32"/>
          <w:szCs w:val="21"/>
          <w:highlight w:val="none"/>
          <w14:textFill>
            <w14:solidFill>
              <w14:schemeClr w14:val="tx1"/>
            </w14:solidFill>
          </w14:textFill>
        </w:rPr>
        <w:t>报价文件</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pPr>
        <w:pStyle w:val="7"/>
        <w:ind w:firstLine="1497" w:firstLineChars="416"/>
        <w:rPr>
          <w:rFonts w:ascii="宋体" w:hAnsi="宋体" w:cs="宋体"/>
          <w:color w:val="000000" w:themeColor="text1"/>
          <w:sz w:val="36"/>
          <w:szCs w:val="36"/>
          <w:highlight w:val="none"/>
          <w14:textFill>
            <w14:solidFill>
              <w14:schemeClr w14:val="tx1"/>
            </w14:solidFill>
          </w14:textFill>
        </w:rPr>
      </w:pPr>
    </w:p>
    <w:p>
      <w:pPr>
        <w:pStyle w:val="7"/>
        <w:ind w:firstLine="0"/>
        <w:rPr>
          <w:rFonts w:ascii="宋体" w:hAnsi="宋体" w:cs="宋体"/>
          <w:color w:val="000000" w:themeColor="text1"/>
          <w:sz w:val="36"/>
          <w:szCs w:val="36"/>
          <w:highlight w:val="none"/>
          <w14:textFill>
            <w14:solidFill>
              <w14:schemeClr w14:val="tx1"/>
            </w14:solidFill>
          </w14:textFill>
        </w:rPr>
      </w:pPr>
    </w:p>
    <w:p>
      <w:pPr>
        <w:pStyle w:val="7"/>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pPr>
        <w:spacing w:line="360" w:lineRule="auto"/>
        <w:jc w:val="center"/>
        <w:rPr>
          <w:rFonts w:ascii="宋体" w:hAnsi="宋体" w:cs="宋体"/>
          <w:color w:val="000000" w:themeColor="text1"/>
          <w:sz w:val="32"/>
          <w:szCs w:val="28"/>
          <w:highlight w:val="none"/>
          <w14:textFill>
            <w14:solidFill>
              <w14:schemeClr w14:val="tx1"/>
            </w14:solidFill>
          </w14:textFill>
        </w:rPr>
      </w:pPr>
    </w:p>
    <w:p>
      <w:pPr>
        <w:spacing w:line="360" w:lineRule="auto"/>
        <w:jc w:val="center"/>
        <w:rPr>
          <w:rFonts w:ascii="宋体" w:hAnsi="宋体" w:cs="宋体"/>
          <w:color w:val="000000" w:themeColor="text1"/>
          <w:sz w:val="32"/>
          <w:szCs w:val="28"/>
          <w:highlight w:val="non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1.报价书（开标一览表）</w:t>
      </w:r>
    </w:p>
    <w:p>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采购编号： </w:t>
      </w:r>
    </w:p>
    <w:p>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项目名称：                             </w:t>
      </w:r>
    </w:p>
    <w:p>
      <w:pPr>
        <w:spacing w:line="440" w:lineRule="exact"/>
        <w:ind w:firstLine="5180" w:firstLineChars="18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 报价金额单位：人民币元</w:t>
      </w:r>
    </w:p>
    <w:tbl>
      <w:tblPr>
        <w:tblStyle w:val="24"/>
        <w:tblW w:w="88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477"/>
        <w:gridCol w:w="321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2"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477"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3210" w:type="dxa"/>
            <w:vAlign w:val="center"/>
          </w:tcPr>
          <w:p>
            <w:pPr>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投标报价（元）</w:t>
            </w:r>
          </w:p>
        </w:tc>
        <w:tc>
          <w:tcPr>
            <w:tcW w:w="1305"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42"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47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缙云县第二人民医院迁建项目医用气体系统采购项目</w:t>
            </w:r>
          </w:p>
        </w:tc>
        <w:tc>
          <w:tcPr>
            <w:tcW w:w="3210" w:type="dxa"/>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c>
          <w:tcPr>
            <w:tcW w:w="1305" w:type="dxa"/>
            <w:vAlign w:val="center"/>
          </w:tcPr>
          <w:p>
            <w:pPr>
              <w:rPr>
                <w:rFonts w:ascii="宋体" w:hAnsi="宋体" w:cs="宋体"/>
                <w:color w:val="000000" w:themeColor="text1"/>
                <w:sz w:val="24"/>
                <w:highlight w:val="none"/>
                <w14:textFill>
                  <w14:solidFill>
                    <w14:schemeClr w14:val="tx1"/>
                  </w14:solidFill>
                </w14:textFill>
              </w:rPr>
            </w:pPr>
          </w:p>
        </w:tc>
      </w:tr>
    </w:tbl>
    <w:p>
      <w:pPr>
        <w:spacing w:line="360" w:lineRule="auto"/>
        <w:rPr>
          <w:rFonts w:ascii="宋体" w:hAnsi="宋体" w:cs="宋体"/>
          <w:iCs/>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注：本项目合同采用固定单价模式，包括但不仅限于：制造、运输、装卸、保险、保管、安装、调试、 验收、设备及材料费、图纸二次优化、系统对接、第三方检测机构检测所产生的一切费用、成本、利 润、税金、人员培训费、风险费、售后服务费、代理费等。投标人应对本项目所有子目、内容进行投 标报价，应报而未报价的、漏报的、规范内已含的而未报的等所有涉及一切内容及费用均视为已包含在各项单价报价中，合同单价不作调整，结算时按实际完成的工程量结算。</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投标人不接受有选择报价及优惠前报价，请投标人直接填报优惠后的报价。</w:t>
      </w:r>
    </w:p>
    <w:p>
      <w:pPr>
        <w:spacing w:line="440" w:lineRule="exact"/>
        <w:ind w:firstLine="240" w:firstLineChars="100"/>
        <w:rPr>
          <w:rFonts w:ascii="宋体" w:hAnsi="宋体" w:cs="宋体"/>
          <w:color w:val="000000" w:themeColor="text1"/>
          <w:sz w:val="24"/>
          <w:highlight w:val="none"/>
          <w14:textFill>
            <w14:solidFill>
              <w14:schemeClr w14:val="tx1"/>
            </w14:solidFill>
          </w14:textFill>
        </w:rPr>
      </w:pPr>
    </w:p>
    <w:p>
      <w:pPr>
        <w:ind w:right="120" w:firstLine="2240" w:firstLineChars="800"/>
        <w:jc w:val="right"/>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pPr>
        <w:rPr>
          <w:rFonts w:ascii="宋体" w:hAnsi="宋体" w:cs="宋体"/>
          <w:color w:val="000000" w:themeColor="text1"/>
          <w:spacing w:val="20"/>
          <w:sz w:val="24"/>
          <w:highlight w:val="none"/>
          <w:u w:val="single" w:color="000000"/>
          <w14:textFill>
            <w14:solidFill>
              <w14:schemeClr w14:val="tx1"/>
            </w14:solidFill>
          </w14:textFill>
        </w:rPr>
      </w:pPr>
    </w:p>
    <w:p>
      <w:pPr>
        <w:ind w:firstLine="6160" w:firstLineChars="2200"/>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供应商(电子签章):</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p>
    <w:p>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w:t>
      </w:r>
    </w:p>
    <w:p>
      <w:pPr>
        <w:spacing w:line="460" w:lineRule="exact"/>
        <w:ind w:firstLine="275" w:firstLineChars="98"/>
        <w:textAlignment w:val="baseline"/>
        <w:rPr>
          <w:rFonts w:ascii="宋体" w:hAnsi="宋体" w:cs="宋体"/>
          <w:b/>
          <w:color w:val="000000" w:themeColor="text1"/>
          <w:spacing w:val="20"/>
          <w:sz w:val="24"/>
          <w:highlight w:val="none"/>
          <w14:textFill>
            <w14:solidFill>
              <w14:schemeClr w14:val="tx1"/>
            </w14:solidFill>
          </w14:textFill>
        </w:rPr>
      </w:pPr>
    </w:p>
    <w:p>
      <w:pPr>
        <w:spacing w:line="360" w:lineRule="auto"/>
        <w:ind w:firstLine="480"/>
        <w:rPr>
          <w:rFonts w:ascii="宋体" w:hAnsi="宋体" w:cs="宋体"/>
          <w:b/>
          <w:color w:val="000000" w:themeColor="text1"/>
          <w:spacing w:val="20"/>
          <w:sz w:val="28"/>
          <w:szCs w:val="28"/>
          <w:highlight w:val="none"/>
          <w14:textFill>
            <w14:solidFill>
              <w14:schemeClr w14:val="tx1"/>
            </w14:solidFill>
          </w14:textFill>
        </w:rPr>
      </w:pPr>
    </w:p>
    <w:p>
      <w:pPr>
        <w:rPr>
          <w:rFonts w:ascii="宋体" w:hAnsi="宋体" w:cs="宋体"/>
          <w:iCs/>
          <w:color w:val="000000" w:themeColor="text1"/>
          <w:spacing w:val="20"/>
          <w:sz w:val="22"/>
          <w:szCs w:val="22"/>
          <w:highlight w:val="none"/>
          <w14:textFill>
            <w14:solidFill>
              <w14:schemeClr w14:val="tx1"/>
            </w14:solidFill>
          </w14:textFill>
        </w:rPr>
      </w:pPr>
      <w:r>
        <w:rPr>
          <w:rFonts w:hint="eastAsia" w:ascii="宋体" w:hAnsi="宋体" w:cs="宋体"/>
          <w:iCs/>
          <w:color w:val="000000" w:themeColor="text1"/>
          <w:spacing w:val="20"/>
          <w:sz w:val="22"/>
          <w:szCs w:val="22"/>
          <w:highlight w:val="none"/>
          <w14:textFill>
            <w14:solidFill>
              <w14:schemeClr w14:val="tx1"/>
            </w14:solidFill>
          </w14:textFill>
        </w:rPr>
        <w:br w:type="page"/>
      </w:r>
    </w:p>
    <w:p>
      <w:pPr>
        <w:spacing w:line="360" w:lineRule="auto"/>
        <w:jc w:val="center"/>
        <w:rPr>
          <w:rFonts w:ascii="宋体" w:hAnsi="宋体" w:cs="宋体"/>
          <w:b/>
          <w:bCs/>
          <w:iCs/>
          <w:color w:val="000000" w:themeColor="text1"/>
          <w:spacing w:val="20"/>
          <w:sz w:val="28"/>
          <w:szCs w:val="28"/>
          <w:highlight w:val="none"/>
          <w14:textFill>
            <w14:solidFill>
              <w14:schemeClr w14:val="tx1"/>
            </w14:solidFill>
          </w14:textFill>
        </w:rPr>
      </w:pPr>
      <w:r>
        <w:rPr>
          <w:rFonts w:hint="eastAsia" w:ascii="宋体" w:hAnsi="宋体" w:cs="宋体"/>
          <w:b/>
          <w:bCs/>
          <w:iCs/>
          <w:color w:val="000000" w:themeColor="text1"/>
          <w:spacing w:val="20"/>
          <w:sz w:val="28"/>
          <w:szCs w:val="28"/>
          <w:highlight w:val="none"/>
          <w14:textFill>
            <w14:solidFill>
              <w14:schemeClr w14:val="tx1"/>
            </w14:solidFill>
          </w14:textFill>
        </w:rPr>
        <w:t>2、分项报价表</w:t>
      </w:r>
    </w:p>
    <w:p>
      <w:pPr>
        <w:spacing w:line="360" w:lineRule="auto"/>
        <w:ind w:firstLine="280" w:firstLineChars="100"/>
        <w:rPr>
          <w:rFonts w:ascii="宋体" w:hAnsi="宋体" w:cs="宋体"/>
          <w:iCs/>
          <w:color w:val="000000" w:themeColor="text1"/>
          <w:spacing w:val="20"/>
          <w:sz w:val="24"/>
          <w:highlight w:val="none"/>
          <w14:textFill>
            <w14:solidFill>
              <w14:schemeClr w14:val="tx1"/>
            </w14:solidFill>
          </w14:textFill>
        </w:rPr>
      </w:pPr>
      <w:r>
        <w:rPr>
          <w:rFonts w:hint="eastAsia" w:ascii="宋体" w:hAnsi="宋体" w:cs="宋体"/>
          <w:iCs/>
          <w:color w:val="000000" w:themeColor="text1"/>
          <w:spacing w:val="20"/>
          <w:sz w:val="24"/>
          <w:highlight w:val="none"/>
          <w14:textFill>
            <w14:solidFill>
              <w14:schemeClr w14:val="tx1"/>
            </w14:solidFill>
          </w14:textFill>
        </w:rPr>
        <w:t>（格式自行编制）</w:t>
      </w:r>
    </w:p>
    <w:p>
      <w:pPr>
        <w:spacing w:line="360" w:lineRule="auto"/>
        <w:ind w:firstLine="280" w:firstLineChars="100"/>
        <w:rPr>
          <w:rFonts w:ascii="宋体" w:hAnsi="宋体" w:cs="宋体"/>
          <w:iCs/>
          <w:color w:val="000000" w:themeColor="text1"/>
          <w:spacing w:val="20"/>
          <w:sz w:val="24"/>
          <w:highlight w:val="none"/>
          <w14:textFill>
            <w14:solidFill>
              <w14:schemeClr w14:val="tx1"/>
            </w14:solidFill>
          </w14:textFill>
        </w:rPr>
      </w:pPr>
      <w:r>
        <w:rPr>
          <w:rFonts w:hint="eastAsia" w:ascii="宋体" w:hAnsi="宋体" w:cs="宋体"/>
          <w:iCs/>
          <w:color w:val="000000" w:themeColor="text1"/>
          <w:spacing w:val="20"/>
          <w:sz w:val="24"/>
          <w:highlight w:val="none"/>
          <w14:textFill>
            <w14:solidFill>
              <w14:schemeClr w14:val="tx1"/>
            </w14:solidFill>
          </w14:textFill>
        </w:rPr>
        <w:t>注：1、投标人需按“总报价表”的报价，对“缙云县第二人民医院迁建项目医用气体系统采购项目”的分项报价分别进行详细列表说明。</w:t>
      </w:r>
    </w:p>
    <w:p>
      <w:pPr>
        <w:spacing w:line="360" w:lineRule="auto"/>
        <w:ind w:firstLine="280" w:firstLineChars="100"/>
        <w:rPr>
          <w:rFonts w:ascii="宋体" w:hAnsi="宋体" w:cs="宋体"/>
          <w:iCs/>
          <w:color w:val="000000" w:themeColor="text1"/>
          <w:spacing w:val="20"/>
          <w:sz w:val="24"/>
          <w:highlight w:val="none"/>
          <w14:textFill>
            <w14:solidFill>
              <w14:schemeClr w14:val="tx1"/>
            </w14:solidFill>
          </w14:textFill>
        </w:rPr>
      </w:pPr>
    </w:p>
    <w:p>
      <w:pPr>
        <w:spacing w:line="360" w:lineRule="auto"/>
        <w:ind w:firstLine="280" w:firstLineChars="100"/>
        <w:rPr>
          <w:rFonts w:ascii="宋体" w:hAnsi="宋体" w:cs="宋体"/>
          <w:color w:val="000000" w:themeColor="text1"/>
          <w:spacing w:val="20"/>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bookmarkStart w:id="137" w:name="_Toc119229667"/>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ind w:firstLine="6160" w:firstLineChars="2200"/>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供应商(电子签章):</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p>
    <w:p>
      <w:pPr>
        <w:jc w:val="center"/>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bookmarkEnd w:id="137"/>
    </w:p>
    <w:p>
      <w:pPr>
        <w:jc w:val="center"/>
        <w:rPr>
          <w:rFonts w:ascii="宋体" w:hAnsi="宋体" w:cs="宋体"/>
          <w:color w:val="000000" w:themeColor="text1"/>
          <w:spacing w:val="20"/>
          <w:sz w:val="24"/>
          <w:highlight w:val="none"/>
          <w:u w:val="single" w:color="000000"/>
          <w14:textFill>
            <w14:solidFill>
              <w14:schemeClr w14:val="tx1"/>
            </w14:solidFill>
          </w14:textFill>
        </w:rPr>
      </w:pPr>
    </w:p>
    <w:p>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pPr>
        <w:rPr>
          <w:rFonts w:ascii="宋体" w:hAnsi="宋体" w:cs="宋体"/>
          <w:b/>
          <w:color w:val="000000" w:themeColor="text1"/>
          <w:sz w:val="32"/>
          <w:szCs w:val="32"/>
          <w:highlight w:val="none"/>
          <w14:textFill>
            <w14:solidFill>
              <w14:schemeClr w14:val="tx1"/>
            </w14:solidFill>
          </w14:textFill>
        </w:rPr>
      </w:pPr>
      <w:bookmarkStart w:id="138" w:name="_Toc18018_WPSOffice_Level1"/>
      <w:bookmarkStart w:id="139" w:name="_Toc19258"/>
      <w:r>
        <w:rPr>
          <w:rFonts w:hint="eastAsia" w:ascii="宋体" w:hAnsi="宋体" w:cs="宋体"/>
          <w:b/>
          <w:color w:val="000000" w:themeColor="text1"/>
          <w:sz w:val="32"/>
          <w:szCs w:val="32"/>
          <w:highlight w:val="none"/>
          <w14:textFill>
            <w14:solidFill>
              <w14:schemeClr w14:val="tx1"/>
            </w14:solidFill>
          </w14:textFill>
        </w:rPr>
        <w:br w:type="page"/>
      </w:r>
    </w:p>
    <w:p>
      <w:pPr>
        <w:spacing w:line="312" w:lineRule="auto"/>
        <w:ind w:firstLine="482"/>
        <w:jc w:val="left"/>
        <w:rPr>
          <w:rFonts w:ascii="宋体" w:hAnsi="宋体" w:cs="宋体"/>
          <w:color w:val="000000" w:themeColor="text1"/>
          <w:kern w:val="0"/>
          <w:sz w:val="24"/>
          <w:highlight w:val="none"/>
          <w14:textFill>
            <w14:solidFill>
              <w14:schemeClr w14:val="tx1"/>
            </w14:solidFill>
          </w14:textFill>
        </w:rPr>
      </w:pPr>
    </w:p>
    <w:p>
      <w:pPr>
        <w:rPr>
          <w:rFonts w:ascii="宋体" w:hAnsi="宋体" w:cs="宋体"/>
          <w:b/>
          <w:color w:val="000000" w:themeColor="text1"/>
          <w:sz w:val="28"/>
          <w:szCs w:val="28"/>
          <w:highlight w:val="none"/>
          <w14:textFill>
            <w14:solidFill>
              <w14:schemeClr w14:val="tx1"/>
            </w14:solidFill>
          </w14:textFill>
        </w:rPr>
      </w:pPr>
    </w:p>
    <w:p>
      <w:pPr>
        <w:jc w:val="center"/>
        <w:rPr>
          <w:rFonts w:ascii="宋体" w:hAnsi="宋体" w:cs="宋体"/>
          <w:b/>
          <w:color w:val="000000" w:themeColor="text1"/>
          <w:sz w:val="28"/>
          <w:szCs w:val="28"/>
          <w:highlight w:val="none"/>
          <w14:textFill>
            <w14:solidFill>
              <w14:schemeClr w14:val="tx1"/>
            </w14:solidFill>
          </w14:textFill>
        </w:rPr>
      </w:pPr>
    </w:p>
    <w:p>
      <w:pPr>
        <w:jc w:val="center"/>
        <w:rPr>
          <w:rFonts w:ascii="宋体" w:hAnsi="宋体" w:cs="宋体"/>
          <w:b/>
          <w:color w:val="000000" w:themeColor="text1"/>
          <w:sz w:val="28"/>
          <w:szCs w:val="28"/>
          <w:highlight w:val="none"/>
          <w14:textFill>
            <w14:solidFill>
              <w14:schemeClr w14:val="tx1"/>
            </w14:solidFill>
          </w14:textFill>
        </w:rPr>
      </w:pP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其它</w:t>
      </w:r>
    </w:p>
    <w:p>
      <w:pPr>
        <w:jc w:val="center"/>
        <w:rPr>
          <w:rFonts w:ascii="宋体" w:hAnsi="宋体" w:cs="宋体"/>
          <w:color w:val="000000" w:themeColor="text1"/>
          <w:sz w:val="22"/>
          <w:szCs w:val="28"/>
          <w:highlight w:val="none"/>
          <w14:textFill>
            <w14:solidFill>
              <w14:schemeClr w14:val="tx1"/>
            </w14:solidFill>
          </w14:textFill>
        </w:rPr>
      </w:pPr>
    </w:p>
    <w:p>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评标办法中涉及评分的相应证件、证明等资料的复印件（格式自拟）</w:t>
      </w:r>
    </w:p>
    <w:p>
      <w:pPr>
        <w:rPr>
          <w:color w:val="000000" w:themeColor="text1"/>
          <w:highlight w:val="none"/>
          <w14:textFill>
            <w14:solidFill>
              <w14:schemeClr w14:val="tx1"/>
            </w14:solidFill>
          </w14:textFill>
        </w:rPr>
      </w:pPr>
      <w:bookmarkStart w:id="140" w:name="_Toc13063"/>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pPr>
        <w:pStyle w:val="5"/>
        <w:spacing w:line="560" w:lineRule="exact"/>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第六章  评标办法和细则</w:t>
      </w:r>
      <w:bookmarkEnd w:id="138"/>
      <w:bookmarkEnd w:id="139"/>
      <w:bookmarkEnd w:id="140"/>
    </w:p>
    <w:p>
      <w:pPr>
        <w:pStyle w:val="12"/>
        <w:snapToGrid/>
        <w:spacing w:line="360" w:lineRule="auto"/>
        <w:ind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根据《中华人民共和国政府采购法》等有关法律法规的规定，并结合本项目的实际，按照公正、公平、科学、择优的原则选择中标人，特制定本办法。</w:t>
      </w:r>
    </w:p>
    <w:p>
      <w:pPr>
        <w:pStyle w:val="8"/>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41" w:name="_Toc18586"/>
      <w:r>
        <w:rPr>
          <w:rFonts w:hint="eastAsia" w:ascii="宋体" w:hAnsi="宋体" w:eastAsia="宋体" w:cs="宋体"/>
          <w:color w:val="000000" w:themeColor="text1"/>
          <w:sz w:val="24"/>
          <w:szCs w:val="24"/>
          <w:highlight w:val="none"/>
          <w14:textFill>
            <w14:solidFill>
              <w14:schemeClr w14:val="tx1"/>
            </w14:solidFill>
          </w14:textFill>
        </w:rPr>
        <w:t>一   总则</w:t>
      </w:r>
      <w:bookmarkEnd w:id="141"/>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为最大限度地保护各当事人的权益，评审委员会应严格按照招标文件的技术、资信及商务、报价要求，对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1.2本次评审方法采取百分制综合评分法，</w:t>
      </w:r>
      <w:r>
        <w:rPr>
          <w:rFonts w:hint="eastAsia" w:ascii="宋体" w:hAnsi="宋体" w:eastAsia="宋体" w:cs="宋体"/>
          <w:b/>
          <w:color w:val="000000" w:themeColor="text1"/>
          <w:sz w:val="24"/>
          <w:highlight w:val="none"/>
          <w14:textFill>
            <w14:solidFill>
              <w14:schemeClr w14:val="tx1"/>
            </w14:solidFill>
          </w14:textFill>
        </w:rPr>
        <w:t>按总得分由高到低顺序排列</w:t>
      </w:r>
      <w:r>
        <w:rPr>
          <w:rFonts w:hint="eastAsia" w:ascii="宋体" w:hAnsi="宋体" w:cs="宋体"/>
          <w:b/>
          <w:color w:val="000000" w:themeColor="text1"/>
          <w:sz w:val="24"/>
          <w:highlight w:val="none"/>
          <w:lang w:val="en-US" w:eastAsia="zh-CN"/>
          <w14:textFill>
            <w14:solidFill>
              <w14:schemeClr w14:val="tx1"/>
            </w14:solidFill>
          </w14:textFill>
        </w:rPr>
        <w:t>推荐三名中标候选人，</w:t>
      </w:r>
      <w:r>
        <w:rPr>
          <w:rFonts w:hint="eastAsia" w:ascii="宋体" w:hAnsi="宋体" w:eastAsia="宋体" w:cs="宋体"/>
          <w:b/>
          <w:color w:val="000000" w:themeColor="text1"/>
          <w:sz w:val="24"/>
          <w:highlight w:val="none"/>
          <w14:textFill>
            <w14:solidFill>
              <w14:schemeClr w14:val="tx1"/>
            </w14:solidFill>
          </w14:textFill>
        </w:rPr>
        <w:t>推荐分数排名第一的中标候选人为中标人</w:t>
      </w:r>
      <w:r>
        <w:rPr>
          <w:rFonts w:hint="eastAsia" w:ascii="宋体" w:hAnsi="宋体" w:cs="宋体"/>
          <w:b/>
          <w:color w:val="000000" w:themeColor="text1"/>
          <w:sz w:val="24"/>
          <w:highlight w:val="none"/>
          <w14:textFill>
            <w14:solidFill>
              <w14:schemeClr w14:val="tx1"/>
            </w14:solidFill>
          </w14:textFill>
        </w:rPr>
        <w:t>。总得分相同的，按报价得分由高到低顺序排列；总得分和报价得分均相同的，按技术部分得分由高到低顺序排列；以上得分均相同的，由采购人抽签确定排名（即第一抽出人为第一名，以此类推）。评审委员会按总得分从高到低推荐</w:t>
      </w:r>
      <w:r>
        <w:rPr>
          <w:rFonts w:hint="eastAsia" w:ascii="宋体" w:hAnsi="宋体" w:cs="宋体"/>
          <w:b/>
          <w:color w:val="000000" w:themeColor="text1"/>
          <w:sz w:val="24"/>
          <w:highlight w:val="none"/>
          <w:lang w:eastAsia="zh-CN"/>
          <w14:textFill>
            <w14:solidFill>
              <w14:schemeClr w14:val="tx1"/>
            </w14:solidFill>
          </w14:textFill>
        </w:rPr>
        <w:t>一家</w:t>
      </w:r>
      <w:r>
        <w:rPr>
          <w:rFonts w:hint="eastAsia" w:ascii="宋体" w:hAnsi="宋体" w:cs="宋体"/>
          <w:b/>
          <w:color w:val="000000" w:themeColor="text1"/>
          <w:sz w:val="24"/>
          <w:highlight w:val="none"/>
          <w14:textFill>
            <w14:solidFill>
              <w14:schemeClr w14:val="tx1"/>
            </w14:solidFill>
          </w14:textFill>
        </w:rPr>
        <w:t>预中标</w:t>
      </w:r>
      <w:r>
        <w:rPr>
          <w:rFonts w:hint="eastAsia" w:ascii="宋体" w:hAnsi="宋体" w:cs="宋体"/>
          <w:b/>
          <w:color w:val="000000" w:themeColor="text1"/>
          <w:sz w:val="24"/>
          <w:highlight w:val="none"/>
          <w:lang w:eastAsia="zh-CN"/>
          <w14:textFill>
            <w14:solidFill>
              <w14:schemeClr w14:val="tx1"/>
            </w14:solidFill>
          </w14:textFill>
        </w:rPr>
        <w:t>单位</w:t>
      </w:r>
      <w:r>
        <w:rPr>
          <w:rFonts w:hint="eastAsia" w:ascii="宋体" w:hAnsi="宋体" w:cs="宋体"/>
          <w:b/>
          <w:color w:val="000000" w:themeColor="text1"/>
          <w:sz w:val="24"/>
          <w:highlight w:val="none"/>
          <w14:textFill>
            <w14:solidFill>
              <w14:schemeClr w14:val="tx1"/>
            </w14:solidFill>
          </w14:textFill>
        </w:rPr>
        <w:t>，由采购人确定本项目中标人。</w:t>
      </w:r>
    </w:p>
    <w:p>
      <w:pPr>
        <w:pStyle w:val="8"/>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42" w:name="_Toc8737"/>
      <w:r>
        <w:rPr>
          <w:rFonts w:hint="eastAsia" w:ascii="宋体" w:hAnsi="宋体" w:eastAsia="宋体" w:cs="宋体"/>
          <w:color w:val="000000" w:themeColor="text1"/>
          <w:sz w:val="24"/>
          <w:szCs w:val="24"/>
          <w:highlight w:val="none"/>
          <w14:textFill>
            <w14:solidFill>
              <w14:schemeClr w14:val="tx1"/>
            </w14:solidFill>
          </w14:textFill>
        </w:rPr>
        <w:t>二   评审委员会</w:t>
      </w:r>
      <w:bookmarkEnd w:id="142"/>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2.1评审委员会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成员：由采购人代表和评审专家组成单数，其中经济、技术评审专家不得少于评审委员会总人数的三分之二。除国务院财政部门规定的情形外，评审专家由采购代理机构在政府采购专家库中随机抽取。评审委员会</w:t>
      </w:r>
      <w:r>
        <w:rPr>
          <w:rFonts w:hint="eastAsia" w:ascii="宋体" w:hAnsi="宋体" w:cs="宋体"/>
          <w:color w:val="000000" w:themeColor="text1"/>
          <w:kern w:val="0"/>
          <w:sz w:val="24"/>
          <w:highlight w:val="none"/>
          <w14:textFill>
            <w14:solidFill>
              <w14:schemeClr w14:val="tx1"/>
            </w14:solidFill>
          </w14:textFill>
        </w:rPr>
        <w:t>对投标文件进行符合性审查、询标、评价和推荐中标候选人。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2.1.2职责：严格按政府采购法律法规的有关规定执行，评审专家应按招标文件规定的评审要求、评审程序、评审内容、评审方法和评审标准进行评审，对评审意见承担个人责任。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pStyle w:val="8"/>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43" w:name="_Toc7115"/>
      <w:r>
        <w:rPr>
          <w:rFonts w:hint="eastAsia" w:ascii="宋体" w:hAnsi="宋体" w:eastAsia="宋体" w:cs="宋体"/>
          <w:color w:val="000000" w:themeColor="text1"/>
          <w:sz w:val="24"/>
          <w:szCs w:val="24"/>
          <w:highlight w:val="none"/>
          <w14:textFill>
            <w14:solidFill>
              <w14:schemeClr w14:val="tx1"/>
            </w14:solidFill>
          </w14:textFill>
        </w:rPr>
        <w:t>三   评标程序</w:t>
      </w:r>
      <w:bookmarkEnd w:id="143"/>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 符合性审查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 资信商务及技术文件评审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3.2.1评审委员会依据招标文件的规定，对各</w:t>
      </w:r>
      <w:r>
        <w:rPr>
          <w:rFonts w:hint="eastAsia" w:ascii="宋体" w:hAnsi="宋体" w:cs="宋体"/>
          <w:color w:val="000000" w:themeColor="text1"/>
          <w:kern w:val="0"/>
          <w:sz w:val="24"/>
          <w:highlight w:val="none"/>
          <w14:textFill>
            <w14:solidFill>
              <w14:schemeClr w14:val="tx1"/>
            </w14:solidFill>
          </w14:textFill>
        </w:rPr>
        <w:t>投标人的</w:t>
      </w:r>
      <w:r>
        <w:rPr>
          <w:rFonts w:hint="eastAsia" w:ascii="宋体" w:hAnsi="宋体" w:cs="宋体"/>
          <w:color w:val="000000" w:themeColor="text1"/>
          <w:sz w:val="24"/>
          <w:highlight w:val="none"/>
          <w14:textFill>
            <w14:solidFill>
              <w14:schemeClr w14:val="tx1"/>
            </w14:solidFill>
          </w14:textFill>
        </w:rPr>
        <w:t>资信商务部分进行评审，对客观分应统一意见后统一给分。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3.2.2评审委员会依据招标文件的规定，对各</w:t>
      </w:r>
      <w:r>
        <w:rPr>
          <w:rFonts w:hint="eastAsia" w:ascii="宋体" w:hAnsi="宋体" w:cs="宋体"/>
          <w:color w:val="000000" w:themeColor="text1"/>
          <w:kern w:val="0"/>
          <w:sz w:val="24"/>
          <w:highlight w:val="none"/>
          <w14:textFill>
            <w14:solidFill>
              <w14:schemeClr w14:val="tx1"/>
            </w14:solidFill>
          </w14:textFill>
        </w:rPr>
        <w:t>投标人的</w:t>
      </w:r>
      <w:r>
        <w:rPr>
          <w:rFonts w:hint="eastAsia" w:ascii="宋体" w:hAnsi="宋体" w:cs="宋体"/>
          <w:color w:val="000000" w:themeColor="text1"/>
          <w:sz w:val="24"/>
          <w:highlight w:val="none"/>
          <w14:textFill>
            <w14:solidFill>
              <w14:schemeClr w14:val="tx1"/>
            </w14:solidFill>
          </w14:textFill>
        </w:rPr>
        <w:t>技术部分进行独立评审，对各</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进行比较和必要的澄清，并根据审查、澄清等情况结合评审办法进行独立打分；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3.2.3各投标人的资信商务及技术得分，为各评审专家对该投标人的评分汇总后的算术平均数。</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3.4通过政采云平台公布各投标人的资信商务及技术得分，开启有效投标人的报价文件。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3.5 报价文件评审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评审委员会依据招标文件的规定，对各投标人的报价的符合性进行审查，必要时可要求投标人对其报价做出澄清、说明；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3.5.2报价修正；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3.5.3政府采购政策价格扣除；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3.5.4评审委员会根据投标人的报价和评审标准，计算各投标人的报价得分。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3.6 评标结果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评审结果汇总，投标人结果排序；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起草评标报告，确定中标候选人；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3.6.2.1 评标报告包括以下内容：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（1）招标公告刊登的媒体名称、开标日期和地点；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（2）投标人名单和评审委员会成员名单；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（3）评审方法和标准；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（4）资格审查记录；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（5）开标记录和评审情况及说明，包括无效投标人名单及原因；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（6）评审结果，确定的中标候选人名单；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（7）其他需要说明的情况，包括评审过程中投标人根据评审委员会要求进行的澄清、说明或者补正，评审委员会成员的更换等。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评标报告由全体评审委员会成员确认后提交。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 评审结束后，由电子交易平台自动生成评审结果，采购人确定中标人后2个工作日内，发出中标通知书，并在相关媒体上公告中标结果。</w:t>
      </w:r>
    </w:p>
    <w:p>
      <w:pPr>
        <w:pStyle w:val="8"/>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44" w:name="_Toc27258"/>
      <w:r>
        <w:rPr>
          <w:rFonts w:hint="eastAsia" w:ascii="宋体" w:hAnsi="宋体" w:eastAsia="宋体" w:cs="宋体"/>
          <w:color w:val="000000" w:themeColor="text1"/>
          <w:sz w:val="24"/>
          <w:szCs w:val="24"/>
          <w:highlight w:val="none"/>
          <w14:textFill>
            <w14:solidFill>
              <w14:schemeClr w14:val="tx1"/>
            </w14:solidFill>
          </w14:textFill>
        </w:rPr>
        <w:t>四   评标一般规定</w:t>
      </w:r>
      <w:bookmarkEnd w:id="144"/>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4.本评标办法采用综合评分法,总分100分。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4.1资信商务及技术权重为70%，分值为70分，</w:t>
      </w:r>
      <w:r>
        <w:rPr>
          <w:rFonts w:hint="eastAsia" w:ascii="宋体" w:hAnsi="宋体" w:cs="宋体"/>
          <w:color w:val="000000" w:themeColor="text1"/>
          <w:sz w:val="24"/>
          <w:highlight w:val="none"/>
          <w14:textFill>
            <w14:solidFill>
              <w14:schemeClr w14:val="tx1"/>
            </w14:solidFill>
          </w14:textFill>
        </w:rPr>
        <w:t>评委对各投标文件经充分审核、讨论后，在规定的分值内由评委单独评定打分。如果某个单项的打分超过所规定的分值范围，则该张打分表无效。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4.2报价权重为30%，分值为30分，由评委按各投标人的报价统一计算。</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4.3评审专家在规定的分值范围内独立打分，评分保留两位小数，如某分项评分要素为2分，则评审专家在0.01〜2分内打分。</w:t>
      </w:r>
      <w:bookmarkStart w:id="145" w:name="_Toc8214"/>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   评标办法和细则</w:t>
      </w:r>
      <w:bookmarkEnd w:id="145"/>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5.1.资信商务及技术分值为70分，权重为70%。</w:t>
      </w:r>
    </w:p>
    <w:tbl>
      <w:tblPr>
        <w:tblStyle w:val="72"/>
        <w:tblW w:w="9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268"/>
        <w:gridCol w:w="6227"/>
        <w:gridCol w:w="927"/>
        <w:gridCol w:w="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615" w:type="dxa"/>
            <w:textDirection w:val="tbRlV"/>
          </w:tcPr>
          <w:p>
            <w:pPr>
              <w:pStyle w:val="71"/>
              <w:spacing w:before="202" w:line="218" w:lineRule="auto"/>
              <w:ind w:left="15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序 号</w:t>
            </w:r>
          </w:p>
        </w:tc>
        <w:tc>
          <w:tcPr>
            <w:tcW w:w="1268" w:type="dxa"/>
          </w:tcPr>
          <w:p>
            <w:pPr>
              <w:spacing w:line="245" w:lineRule="auto"/>
              <w:rPr>
                <w:rFonts w:ascii="Arial"/>
                <w:color w:val="000000" w:themeColor="text1"/>
                <w:highlight w:val="none"/>
                <w14:textFill>
                  <w14:solidFill>
                    <w14:schemeClr w14:val="tx1"/>
                  </w14:solidFill>
                </w14:textFill>
              </w:rPr>
            </w:pPr>
          </w:p>
          <w:p>
            <w:pPr>
              <w:pStyle w:val="71"/>
              <w:spacing w:before="65" w:line="229" w:lineRule="auto"/>
              <w:ind w:left="2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评分项目</w:t>
            </w:r>
          </w:p>
        </w:tc>
        <w:tc>
          <w:tcPr>
            <w:tcW w:w="6227" w:type="dxa"/>
          </w:tcPr>
          <w:p>
            <w:pPr>
              <w:spacing w:line="245" w:lineRule="auto"/>
              <w:rPr>
                <w:rFonts w:ascii="Arial"/>
                <w:color w:val="000000" w:themeColor="text1"/>
                <w:highlight w:val="none"/>
                <w14:textFill>
                  <w14:solidFill>
                    <w14:schemeClr w14:val="tx1"/>
                  </w14:solidFill>
                </w14:textFill>
              </w:rPr>
            </w:pPr>
          </w:p>
          <w:p>
            <w:pPr>
              <w:pStyle w:val="71"/>
              <w:spacing w:before="65" w:line="229" w:lineRule="auto"/>
              <w:ind w:left="307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评分细则</w:t>
            </w:r>
          </w:p>
        </w:tc>
        <w:tc>
          <w:tcPr>
            <w:tcW w:w="927" w:type="dxa"/>
          </w:tcPr>
          <w:p>
            <w:pPr>
              <w:pStyle w:val="71"/>
              <w:spacing w:before="154" w:line="260" w:lineRule="auto"/>
              <w:ind w:left="163" w:right="164" w:firstLine="9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分值</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（分）</w:t>
            </w:r>
          </w:p>
        </w:tc>
        <w:tc>
          <w:tcPr>
            <w:tcW w:w="879" w:type="dxa"/>
          </w:tcPr>
          <w:p>
            <w:pPr>
              <w:pStyle w:val="71"/>
              <w:spacing w:before="154" w:line="260" w:lineRule="auto"/>
              <w:ind w:left="163" w:right="164" w:firstLine="97"/>
              <w:rPr>
                <w:color w:val="000000" w:themeColor="text1"/>
                <w:spacing w:val="3"/>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trPr>
        <w:tc>
          <w:tcPr>
            <w:tcW w:w="615" w:type="dxa"/>
            <w:vAlign w:val="center"/>
          </w:tcPr>
          <w:p>
            <w:pPr>
              <w:pStyle w:val="71"/>
              <w:spacing w:before="65" w:line="229" w:lineRule="auto"/>
              <w:jc w:val="center"/>
              <w:rPr>
                <w:b/>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1</w:t>
            </w:r>
          </w:p>
        </w:tc>
        <w:tc>
          <w:tcPr>
            <w:tcW w:w="1268" w:type="dxa"/>
            <w:vAlign w:val="center"/>
          </w:tcPr>
          <w:p>
            <w:pPr>
              <w:pStyle w:val="71"/>
              <w:spacing w:before="65" w:line="229" w:lineRule="auto"/>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业绩</w:t>
            </w:r>
          </w:p>
        </w:tc>
        <w:tc>
          <w:tcPr>
            <w:tcW w:w="6227" w:type="dxa"/>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投标单位提供2020年以来（以竣工时间为准）完成的类似业绩，每个业绩得1分（必须同时提供中标通知书、合同、竣工验收报告），本项最高得3分。</w:t>
            </w:r>
          </w:p>
          <w:p>
            <w:pPr>
              <w:rPr>
                <w:color w:val="000000" w:themeColor="text1"/>
                <w:spacing w:val="7"/>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注：须提供上述业绩证明材料的原件扫描件，未提供或提供不全的均不得分。</w:t>
            </w:r>
          </w:p>
        </w:tc>
        <w:tc>
          <w:tcPr>
            <w:tcW w:w="927" w:type="dxa"/>
            <w:vAlign w:val="center"/>
          </w:tcPr>
          <w:p>
            <w:pPr>
              <w:pStyle w:val="71"/>
              <w:spacing w:before="154" w:line="260" w:lineRule="auto"/>
              <w:ind w:left="163" w:right="164" w:firstLine="97"/>
              <w:jc w:val="left"/>
              <w:rPr>
                <w:color w:val="000000" w:themeColor="text1"/>
                <w:spacing w:val="3"/>
                <w:sz w:val="21"/>
                <w:szCs w:val="21"/>
                <w:highlight w:val="none"/>
                <w:lang w:eastAsia="zh-CN"/>
                <w14:textFill>
                  <w14:solidFill>
                    <w14:schemeClr w14:val="tx1"/>
                  </w14:solidFill>
                </w14:textFill>
              </w:rPr>
            </w:pPr>
            <w:r>
              <w:rPr>
                <w:rFonts w:hint="eastAsia"/>
                <w:color w:val="000000" w:themeColor="text1"/>
                <w:spacing w:val="3"/>
                <w:sz w:val="21"/>
                <w:szCs w:val="21"/>
                <w:highlight w:val="none"/>
                <w:lang w:eastAsia="zh-CN"/>
                <w14:textFill>
                  <w14:solidFill>
                    <w14:schemeClr w14:val="tx1"/>
                  </w14:solidFill>
                </w14:textFill>
              </w:rPr>
              <w:t>0-3</w:t>
            </w:r>
          </w:p>
        </w:tc>
        <w:tc>
          <w:tcPr>
            <w:tcW w:w="879" w:type="dxa"/>
            <w:vAlign w:val="center"/>
          </w:tcPr>
          <w:p>
            <w:pPr>
              <w:pStyle w:val="71"/>
              <w:spacing w:before="154" w:line="260" w:lineRule="auto"/>
              <w:ind w:right="164"/>
              <w:jc w:val="center"/>
              <w:rPr>
                <w:color w:val="000000" w:themeColor="text1"/>
                <w:spacing w:val="3"/>
                <w:sz w:val="21"/>
                <w:szCs w:val="21"/>
                <w:highlight w:val="none"/>
                <w:lang w:eastAsia="zh-CN"/>
                <w14:textFill>
                  <w14:solidFill>
                    <w14:schemeClr w14:val="tx1"/>
                  </w14:solidFill>
                </w14:textFill>
              </w:rPr>
            </w:pPr>
            <w:r>
              <w:rPr>
                <w:rFonts w:hint="eastAsia"/>
                <w:color w:val="000000" w:themeColor="text1"/>
                <w:spacing w:val="3"/>
                <w:sz w:val="21"/>
                <w:szCs w:val="21"/>
                <w:highlight w:val="none"/>
                <w:lang w:eastAsia="zh-CN"/>
                <w14:textFill>
                  <w14:solidFill>
                    <w14:schemeClr w14:val="tx1"/>
                  </w14:solidFill>
                </w14:textFill>
              </w:rPr>
              <w:t>客观分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615" w:type="dxa"/>
            <w:vAlign w:val="center"/>
          </w:tcPr>
          <w:p>
            <w:pPr>
              <w:pStyle w:val="71"/>
              <w:spacing w:before="65" w:line="229" w:lineRule="auto"/>
              <w:jc w:val="center"/>
              <w:rPr>
                <w:b/>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2</w:t>
            </w:r>
          </w:p>
        </w:tc>
        <w:tc>
          <w:tcPr>
            <w:tcW w:w="1268" w:type="dxa"/>
            <w:vAlign w:val="center"/>
          </w:tcPr>
          <w:p>
            <w:pPr>
              <w:pStyle w:val="71"/>
              <w:spacing w:before="65" w:line="229" w:lineRule="auto"/>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企业综合实力</w:t>
            </w:r>
          </w:p>
        </w:tc>
        <w:tc>
          <w:tcPr>
            <w:tcW w:w="6227" w:type="dxa"/>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投标人具有有效期内的ISO9001质量管理体系认证证书、ISO24001环境管理体系认证证书、ISO45001职业健康安全管理体系认证证书、IS013485医疗器械质量管理体系，每缺少一个体系认证扣</w:t>
            </w:r>
            <w:r>
              <w:rPr>
                <w:rFonts w:hint="eastAsia" w:ascii="宋体" w:hAnsi="宋体"/>
                <w:color w:val="000000" w:themeColor="text1"/>
                <w:szCs w:val="21"/>
                <w:highlight w:val="none"/>
                <w:lang w:val="en-US" w:eastAsia="zh-CN"/>
                <w14:textFill>
                  <w14:solidFill>
                    <w14:schemeClr w14:val="tx1"/>
                  </w14:solidFill>
                </w14:textFill>
              </w:rPr>
              <w:t>0.5</w:t>
            </w:r>
            <w:r>
              <w:rPr>
                <w:rFonts w:hint="eastAsia" w:ascii="宋体" w:hAnsi="宋体"/>
                <w:color w:val="000000" w:themeColor="text1"/>
                <w:szCs w:val="21"/>
                <w:highlight w:val="none"/>
                <w14:textFill>
                  <w14:solidFill>
                    <w14:schemeClr w14:val="tx1"/>
                  </w14:solidFill>
                </w14:textFill>
              </w:rPr>
              <w:t>分，最高得2分。</w:t>
            </w:r>
          </w:p>
          <w:p>
            <w:pP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注：需提供有效期内的证书扫描件。</w:t>
            </w:r>
          </w:p>
        </w:tc>
        <w:tc>
          <w:tcPr>
            <w:tcW w:w="927" w:type="dxa"/>
            <w:vAlign w:val="center"/>
          </w:tcPr>
          <w:p>
            <w:pPr>
              <w:pStyle w:val="71"/>
              <w:spacing w:before="154" w:line="260" w:lineRule="auto"/>
              <w:ind w:left="163" w:right="164" w:firstLine="97"/>
              <w:jc w:val="left"/>
              <w:rPr>
                <w:color w:val="000000" w:themeColor="text1"/>
                <w:spacing w:val="3"/>
                <w:sz w:val="21"/>
                <w:szCs w:val="21"/>
                <w:highlight w:val="none"/>
                <w:lang w:eastAsia="zh-CN"/>
                <w14:textFill>
                  <w14:solidFill>
                    <w14:schemeClr w14:val="tx1"/>
                  </w14:solidFill>
                </w14:textFill>
              </w:rPr>
            </w:pPr>
            <w:r>
              <w:rPr>
                <w:rFonts w:hint="eastAsia"/>
                <w:color w:val="000000" w:themeColor="text1"/>
                <w:spacing w:val="3"/>
                <w:sz w:val="21"/>
                <w:szCs w:val="21"/>
                <w:highlight w:val="none"/>
                <w:lang w:eastAsia="zh-CN"/>
                <w14:textFill>
                  <w14:solidFill>
                    <w14:schemeClr w14:val="tx1"/>
                  </w14:solidFill>
                </w14:textFill>
              </w:rPr>
              <w:t>0-2</w:t>
            </w:r>
          </w:p>
        </w:tc>
        <w:tc>
          <w:tcPr>
            <w:tcW w:w="879" w:type="dxa"/>
            <w:vAlign w:val="center"/>
          </w:tcPr>
          <w:p>
            <w:pPr>
              <w:pStyle w:val="71"/>
              <w:spacing w:before="154" w:line="260" w:lineRule="auto"/>
              <w:ind w:right="164"/>
              <w:jc w:val="center"/>
              <w:rPr>
                <w:color w:val="000000" w:themeColor="text1"/>
                <w:spacing w:val="3"/>
                <w:sz w:val="21"/>
                <w:szCs w:val="21"/>
                <w:highlight w:val="none"/>
                <w:lang w:eastAsia="zh-CN"/>
                <w14:textFill>
                  <w14:solidFill>
                    <w14:schemeClr w14:val="tx1"/>
                  </w14:solidFill>
                </w14:textFill>
              </w:rPr>
            </w:pPr>
            <w:r>
              <w:rPr>
                <w:rFonts w:hint="eastAsia"/>
                <w:color w:val="000000" w:themeColor="text1"/>
                <w:spacing w:val="3"/>
                <w:sz w:val="21"/>
                <w:szCs w:val="21"/>
                <w:highlight w:val="none"/>
                <w:lang w:eastAsia="zh-CN"/>
                <w14:textFill>
                  <w14:solidFill>
                    <w14:schemeClr w14:val="tx1"/>
                  </w14:solidFill>
                </w14:textFill>
              </w:rPr>
              <w:t>客观分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615" w:type="dxa"/>
            <w:vAlign w:val="center"/>
          </w:tcPr>
          <w:p>
            <w:pPr>
              <w:pStyle w:val="71"/>
              <w:spacing w:before="65" w:line="229" w:lineRule="auto"/>
              <w:jc w:val="center"/>
              <w:rPr>
                <w:b/>
                <w:color w:val="000000" w:themeColor="text1"/>
                <w:sz w:val="21"/>
                <w:szCs w:val="21"/>
                <w:highlight w:val="none"/>
                <w14:textFill>
                  <w14:solidFill>
                    <w14:schemeClr w14:val="tx1"/>
                  </w14:solidFill>
                </w14:textFill>
              </w:rPr>
            </w:pPr>
          </w:p>
          <w:p>
            <w:pPr>
              <w:pStyle w:val="71"/>
              <w:spacing w:before="65" w:line="229" w:lineRule="auto"/>
              <w:jc w:val="center"/>
              <w:rPr>
                <w:b/>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3</w:t>
            </w:r>
          </w:p>
        </w:tc>
        <w:tc>
          <w:tcPr>
            <w:tcW w:w="1268" w:type="dxa"/>
            <w:vAlign w:val="center"/>
          </w:tcPr>
          <w:p>
            <w:pPr>
              <w:pStyle w:val="71"/>
              <w:spacing w:before="65" w:line="229" w:lineRule="auto"/>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技术参数配 置</w:t>
            </w:r>
          </w:p>
        </w:tc>
        <w:tc>
          <w:tcPr>
            <w:tcW w:w="6227" w:type="dxa"/>
          </w:tcPr>
          <w:p>
            <w:pPr>
              <w:pStyle w:val="71"/>
              <w:spacing w:before="26" w:after="156" w:afterLines="50" w:line="360" w:lineRule="exact"/>
              <w:ind w:left="114" w:right="50" w:hanging="3"/>
              <w:rPr>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完全响应招标文件“第三章  招标内容与技术需求”所有指标的得</w:t>
            </w:r>
            <w:r>
              <w:rPr>
                <w:rFonts w:hint="eastAsia" w:cs="Times New Roman"/>
                <w:color w:val="000000" w:themeColor="text1"/>
                <w:sz w:val="21"/>
                <w:szCs w:val="21"/>
                <w:highlight w:val="none"/>
                <w:lang w:val="en-US" w:eastAsia="zh-CN"/>
                <w14:textFill>
                  <w14:solidFill>
                    <w14:schemeClr w14:val="tx1"/>
                  </w14:solidFill>
                </w14:textFill>
              </w:rPr>
              <w:t>36</w:t>
            </w:r>
            <w:r>
              <w:rPr>
                <w:rFonts w:hint="eastAsia" w:cs="Times New Roman"/>
                <w:color w:val="000000" w:themeColor="text1"/>
                <w:sz w:val="21"/>
                <w:szCs w:val="21"/>
                <w:highlight w:val="none"/>
                <w:lang w:eastAsia="zh-CN"/>
                <w14:textFill>
                  <w14:solidFill>
                    <w14:schemeClr w14:val="tx1"/>
                  </w14:solidFill>
                </w14:textFill>
              </w:rPr>
              <w:t>分，标“★”符号每负偏离一条指标的扣</w:t>
            </w:r>
            <w:r>
              <w:rPr>
                <w:rFonts w:hint="eastAsia" w:cs="Times New Roman"/>
                <w:color w:val="000000" w:themeColor="text1"/>
                <w:sz w:val="21"/>
                <w:szCs w:val="21"/>
                <w:highlight w:val="none"/>
                <w:lang w:val="en-US" w:eastAsia="zh-CN"/>
                <w14:textFill>
                  <w14:solidFill>
                    <w14:schemeClr w14:val="tx1"/>
                  </w14:solidFill>
                </w14:textFill>
              </w:rPr>
              <w:t>1</w:t>
            </w:r>
            <w:r>
              <w:rPr>
                <w:rFonts w:hint="eastAsia" w:cs="Times New Roman"/>
                <w:color w:val="000000" w:themeColor="text1"/>
                <w:sz w:val="21"/>
                <w:szCs w:val="21"/>
                <w:highlight w:val="none"/>
                <w:lang w:eastAsia="zh-CN"/>
                <w14:textFill>
                  <w14:solidFill>
                    <w14:schemeClr w14:val="tx1"/>
                  </w14:solidFill>
                </w14:textFill>
              </w:rPr>
              <w:t>分；未标“★”符号每负偏离一条指标的扣0.5分。</w:t>
            </w:r>
          </w:p>
        </w:tc>
        <w:tc>
          <w:tcPr>
            <w:tcW w:w="927" w:type="dxa"/>
            <w:vAlign w:val="center"/>
          </w:tcPr>
          <w:p>
            <w:pPr>
              <w:pStyle w:val="71"/>
              <w:spacing w:before="65" w:line="189" w:lineRule="auto"/>
              <w:ind w:firstLine="212" w:firstLineChars="100"/>
              <w:jc w:val="left"/>
              <w:rPr>
                <w:rFonts w:hint="default"/>
                <w:color w:val="000000" w:themeColor="text1"/>
                <w:sz w:val="21"/>
                <w:szCs w:val="21"/>
                <w:highlight w:val="none"/>
                <w:lang w:val="en-US" w:eastAsia="zh-CN"/>
                <w14:textFill>
                  <w14:solidFill>
                    <w14:schemeClr w14:val="tx1"/>
                  </w14:solidFill>
                </w14:textFill>
              </w:rPr>
            </w:pPr>
            <w:r>
              <w:rPr>
                <w:color w:val="000000" w:themeColor="text1"/>
                <w:spacing w:val="1"/>
                <w:sz w:val="21"/>
                <w:szCs w:val="21"/>
                <w:highlight w:val="none"/>
                <w14:textFill>
                  <w14:solidFill>
                    <w14:schemeClr w14:val="tx1"/>
                  </w14:solidFill>
                </w14:textFill>
              </w:rPr>
              <w:t>0-</w:t>
            </w:r>
            <w:r>
              <w:rPr>
                <w:rFonts w:hint="eastAsia"/>
                <w:color w:val="000000" w:themeColor="text1"/>
                <w:spacing w:val="1"/>
                <w:sz w:val="21"/>
                <w:szCs w:val="21"/>
                <w:highlight w:val="none"/>
                <w:lang w:val="en-US" w:eastAsia="zh-CN"/>
                <w14:textFill>
                  <w14:solidFill>
                    <w14:schemeClr w14:val="tx1"/>
                  </w14:solidFill>
                </w14:textFill>
              </w:rPr>
              <w:t>36</w:t>
            </w:r>
          </w:p>
        </w:tc>
        <w:tc>
          <w:tcPr>
            <w:tcW w:w="879" w:type="dxa"/>
            <w:vAlign w:val="center"/>
          </w:tcPr>
          <w:p>
            <w:pPr>
              <w:pStyle w:val="71"/>
              <w:spacing w:before="65" w:line="189" w:lineRule="auto"/>
              <w:jc w:val="center"/>
              <w:rPr>
                <w:color w:val="000000" w:themeColor="text1"/>
                <w:spacing w:val="1"/>
                <w:sz w:val="21"/>
                <w:szCs w:val="21"/>
                <w:highlight w:val="none"/>
                <w14:textFill>
                  <w14:solidFill>
                    <w14:schemeClr w14:val="tx1"/>
                  </w14:solidFill>
                </w14:textFill>
              </w:rPr>
            </w:pPr>
            <w:r>
              <w:rPr>
                <w:rFonts w:hint="eastAsia"/>
                <w:color w:val="000000" w:themeColor="text1"/>
                <w:spacing w:val="3"/>
                <w:sz w:val="21"/>
                <w:szCs w:val="21"/>
                <w:highlight w:val="none"/>
                <w:lang w:eastAsia="zh-CN"/>
                <w14:textFill>
                  <w14:solidFill>
                    <w14:schemeClr w14:val="tx1"/>
                  </w14:solidFill>
                </w14:textFill>
              </w:rPr>
              <w:t>客观分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615" w:type="dxa"/>
            <w:vAlign w:val="center"/>
          </w:tcPr>
          <w:p>
            <w:pPr>
              <w:pStyle w:val="71"/>
              <w:spacing w:before="65" w:line="229" w:lineRule="auto"/>
              <w:jc w:val="center"/>
              <w:rPr>
                <w:rFonts w:hint="default"/>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4</w:t>
            </w:r>
          </w:p>
        </w:tc>
        <w:tc>
          <w:tcPr>
            <w:tcW w:w="1268" w:type="dxa"/>
            <w:vAlign w:val="center"/>
          </w:tcPr>
          <w:p>
            <w:pPr>
              <w:autoSpaceDE/>
              <w:autoSpaceDN/>
              <w:adjustRightInd/>
              <w:spacing w:line="312" w:lineRule="auto"/>
              <w:ind w:firstLine="0" w:firstLineChars="0"/>
              <w:jc w:val="cente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sz w:val="21"/>
                <w:szCs w:val="21"/>
                <w:highlight w:val="none"/>
                <w14:textFill>
                  <w14:solidFill>
                    <w14:schemeClr w14:val="tx1"/>
                  </w14:solidFill>
                </w14:textFill>
              </w:rPr>
              <w:t>政策分</w:t>
            </w:r>
          </w:p>
        </w:tc>
        <w:tc>
          <w:tcPr>
            <w:tcW w:w="6227" w:type="dxa"/>
            <w:vAlign w:val="center"/>
          </w:tcPr>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1</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snapToGrid w:val="0"/>
                <w:color w:val="000000" w:themeColor="text1"/>
                <w:sz w:val="21"/>
                <w:szCs w:val="21"/>
                <w:highlight w:val="none"/>
                <w14:textFill>
                  <w14:solidFill>
                    <w14:schemeClr w14:val="tx1"/>
                  </w14:solidFill>
                </w14:textFill>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snapToGrid w:val="0"/>
                <w:color w:val="000000" w:themeColor="text1"/>
                <w:sz w:val="21"/>
                <w:szCs w:val="21"/>
                <w:highlight w:val="none"/>
                <w14:textFill>
                  <w14:solidFill>
                    <w14:schemeClr w14:val="tx1"/>
                  </w14:solidFill>
                </w14:textFill>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927" w:type="dxa"/>
            <w:vAlign w:val="center"/>
          </w:tcPr>
          <w:p>
            <w:pPr>
              <w:autoSpaceDE/>
              <w:autoSpaceDN/>
              <w:adjustRightInd/>
              <w:spacing w:line="312" w:lineRule="auto"/>
              <w:ind w:firstLine="0" w:firstLineChars="0"/>
              <w:jc w:val="cente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snapToGrid w:val="0"/>
                <w:color w:val="000000" w:themeColor="text1"/>
                <w:sz w:val="21"/>
                <w:szCs w:val="21"/>
                <w:highlight w:val="none"/>
                <w14:textFill>
                  <w14:solidFill>
                    <w14:schemeClr w14:val="tx1"/>
                  </w14:solidFill>
                </w14:textFill>
              </w:rPr>
              <w:t>1</w:t>
            </w:r>
          </w:p>
        </w:tc>
        <w:tc>
          <w:tcPr>
            <w:tcW w:w="879" w:type="dxa"/>
            <w:vAlign w:val="center"/>
          </w:tcPr>
          <w:p>
            <w:pPr>
              <w:autoSpaceDE/>
              <w:autoSpaceDN/>
              <w:adjustRightInd/>
              <w:spacing w:line="312" w:lineRule="auto"/>
              <w:ind w:firstLine="0" w:firstLineChars="0"/>
              <w:jc w:val="cente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客观分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615" w:type="dxa"/>
            <w:vAlign w:val="center"/>
          </w:tcPr>
          <w:p>
            <w:pPr>
              <w:pStyle w:val="71"/>
              <w:spacing w:before="65" w:line="229" w:lineRule="auto"/>
              <w:jc w:val="center"/>
              <w:rPr>
                <w:rFonts w:hint="default"/>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5</w:t>
            </w:r>
          </w:p>
        </w:tc>
        <w:tc>
          <w:tcPr>
            <w:tcW w:w="1268" w:type="dxa"/>
            <w:vAlign w:val="center"/>
          </w:tcPr>
          <w:p>
            <w:pPr>
              <w:autoSpaceDE/>
              <w:autoSpaceDN/>
              <w:adjustRightInd/>
              <w:spacing w:line="312" w:lineRule="auto"/>
              <w:ind w:firstLine="0" w:firstLineChars="0"/>
              <w:jc w:val="center"/>
              <w:rPr>
                <w:rFonts w:hint="eastAsia" w:ascii="宋体" w:hAnsi="宋体" w:eastAsia="宋体" w:cs="宋体"/>
                <w:b w:val="0"/>
                <w:bCs/>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snapToGrid w:val="0"/>
                <w:color w:val="000000" w:themeColor="text1"/>
                <w:sz w:val="21"/>
                <w:szCs w:val="21"/>
                <w:highlight w:val="none"/>
                <w14:textFill>
                  <w14:solidFill>
                    <w14:schemeClr w14:val="tx1"/>
                  </w14:solidFill>
                </w14:textFill>
              </w:rPr>
              <w:t>质保期限</w:t>
            </w:r>
          </w:p>
        </w:tc>
        <w:tc>
          <w:tcPr>
            <w:tcW w:w="6227" w:type="dxa"/>
            <w:vAlign w:val="center"/>
          </w:tcPr>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质保服务期限在满足采购文件要求</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年的基础上，每增加1年加</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分，最高得</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注：提供承诺书，不提供不得分。</w:t>
            </w:r>
          </w:p>
        </w:tc>
        <w:tc>
          <w:tcPr>
            <w:tcW w:w="927" w:type="dxa"/>
            <w:vAlign w:val="center"/>
          </w:tcPr>
          <w:p>
            <w:pPr>
              <w:autoSpaceDE/>
              <w:autoSpaceDN/>
              <w:adjustRightInd/>
              <w:spacing w:line="312" w:lineRule="auto"/>
              <w:ind w:firstLine="0" w:firstLineChars="0"/>
              <w:jc w:val="center"/>
              <w:rPr>
                <w:rFonts w:hint="eastAsia" w:ascii="宋体" w:hAnsi="宋体" w:eastAsia="宋体" w:cs="宋体"/>
                <w:b w:val="0"/>
                <w:bCs/>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0-1</w:t>
            </w:r>
          </w:p>
        </w:tc>
        <w:tc>
          <w:tcPr>
            <w:tcW w:w="879" w:type="dxa"/>
            <w:vAlign w:val="center"/>
          </w:tcPr>
          <w:p>
            <w:pPr>
              <w:autoSpaceDE/>
              <w:autoSpaceDN/>
              <w:adjustRightInd/>
              <w:spacing w:line="312" w:lineRule="auto"/>
              <w:ind w:firstLine="0" w:firstLineChars="0"/>
              <w:jc w:val="center"/>
              <w:rPr>
                <w:rFonts w:hint="eastAsia" w:ascii="宋体" w:hAnsi="宋体" w:eastAsia="宋体" w:cs="宋体"/>
                <w:b w:val="0"/>
                <w:bCs/>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客观分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615" w:type="dxa"/>
            <w:vAlign w:val="center"/>
          </w:tcPr>
          <w:p>
            <w:pPr>
              <w:pStyle w:val="71"/>
              <w:spacing w:before="65" w:line="229" w:lineRule="auto"/>
              <w:jc w:val="center"/>
              <w:rPr>
                <w:b/>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6</w:t>
            </w:r>
          </w:p>
        </w:tc>
        <w:tc>
          <w:tcPr>
            <w:tcW w:w="1268" w:type="dxa"/>
            <w:vAlign w:val="center"/>
          </w:tcPr>
          <w:p>
            <w:pPr>
              <w:pStyle w:val="71"/>
              <w:spacing w:before="65" w:line="229" w:lineRule="auto"/>
              <w:jc w:val="center"/>
              <w:rPr>
                <w:b/>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14:textFill>
                  <w14:solidFill>
                    <w14:schemeClr w14:val="tx1"/>
                  </w14:solidFill>
                </w14:textFill>
              </w:rPr>
              <w:t>项目</w:t>
            </w:r>
            <w:r>
              <w:rPr>
                <w:rFonts w:hint="eastAsia"/>
                <w:b/>
                <w:color w:val="000000" w:themeColor="text1"/>
                <w:sz w:val="21"/>
                <w:szCs w:val="21"/>
                <w:highlight w:val="none"/>
                <w:lang w:eastAsia="zh-CN"/>
                <w14:textFill>
                  <w14:solidFill>
                    <w14:schemeClr w14:val="tx1"/>
                  </w14:solidFill>
                </w14:textFill>
              </w:rPr>
              <w:t>班子</w:t>
            </w:r>
          </w:p>
        </w:tc>
        <w:tc>
          <w:tcPr>
            <w:tcW w:w="622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（1）拟派本项目项目经理具有机电工程专业注册贰建造师证书的，得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（2）拟派本项目项目经理具有高级工程师职称的，得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（3）拟派项目人员具有压力管道焊工证书或特种设备焊接证书的得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（投标文件中提供上述人员为其缴纳的社保证明并加盖供应商公章,未提供的不得分）</w:t>
            </w:r>
          </w:p>
        </w:tc>
        <w:tc>
          <w:tcPr>
            <w:tcW w:w="927" w:type="dxa"/>
            <w:vAlign w:val="center"/>
          </w:tcPr>
          <w:p>
            <w:pPr>
              <w:pStyle w:val="71"/>
              <w:spacing w:before="65" w:line="189" w:lineRule="auto"/>
              <w:ind w:left="313"/>
              <w:jc w:val="left"/>
              <w:rPr>
                <w:color w:val="000000" w:themeColor="text1"/>
                <w:spacing w:val="1"/>
                <w:sz w:val="21"/>
                <w:szCs w:val="21"/>
                <w:highlight w:val="none"/>
                <w:lang w:eastAsia="zh-CN"/>
                <w14:textFill>
                  <w14:solidFill>
                    <w14:schemeClr w14:val="tx1"/>
                  </w14:solidFill>
                </w14:textFill>
              </w:rPr>
            </w:pPr>
            <w:r>
              <w:rPr>
                <w:rFonts w:hint="eastAsia"/>
                <w:color w:val="000000" w:themeColor="text1"/>
                <w:spacing w:val="1"/>
                <w:sz w:val="21"/>
                <w:szCs w:val="21"/>
                <w:highlight w:val="none"/>
                <w:lang w:eastAsia="zh-CN"/>
                <w14:textFill>
                  <w14:solidFill>
                    <w14:schemeClr w14:val="tx1"/>
                  </w14:solidFill>
                </w14:textFill>
              </w:rPr>
              <w:t>0-</w:t>
            </w:r>
            <w:r>
              <w:rPr>
                <w:rFonts w:hint="eastAsia"/>
                <w:color w:val="000000" w:themeColor="text1"/>
                <w:spacing w:val="1"/>
                <w:sz w:val="21"/>
                <w:szCs w:val="21"/>
                <w:highlight w:val="none"/>
                <w:lang w:val="en-US" w:eastAsia="zh-CN"/>
                <w14:textFill>
                  <w14:solidFill>
                    <w14:schemeClr w14:val="tx1"/>
                  </w14:solidFill>
                </w14:textFill>
              </w:rPr>
              <w:t>3</w:t>
            </w:r>
          </w:p>
        </w:tc>
        <w:tc>
          <w:tcPr>
            <w:tcW w:w="879" w:type="dxa"/>
            <w:vAlign w:val="center"/>
          </w:tcPr>
          <w:p>
            <w:pPr>
              <w:pStyle w:val="71"/>
              <w:spacing w:before="65" w:line="189" w:lineRule="auto"/>
              <w:jc w:val="center"/>
              <w:rPr>
                <w:color w:val="000000" w:themeColor="text1"/>
                <w:spacing w:val="1"/>
                <w:sz w:val="21"/>
                <w:szCs w:val="21"/>
                <w:highlight w:val="none"/>
                <w:lang w:eastAsia="zh-CN"/>
                <w14:textFill>
                  <w14:solidFill>
                    <w14:schemeClr w14:val="tx1"/>
                  </w14:solidFill>
                </w14:textFill>
              </w:rPr>
            </w:pPr>
            <w:r>
              <w:rPr>
                <w:rFonts w:hint="eastAsia"/>
                <w:color w:val="000000" w:themeColor="text1"/>
                <w:spacing w:val="3"/>
                <w:sz w:val="21"/>
                <w:szCs w:val="21"/>
                <w:highlight w:val="none"/>
                <w:lang w:eastAsia="zh-CN"/>
                <w14:textFill>
                  <w14:solidFill>
                    <w14:schemeClr w14:val="tx1"/>
                  </w14:solidFill>
                </w14:textFill>
              </w:rPr>
              <w:t>客观分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615" w:type="dxa"/>
            <w:vAlign w:val="center"/>
          </w:tcPr>
          <w:p>
            <w:pPr>
              <w:pStyle w:val="71"/>
              <w:spacing w:before="65" w:line="229" w:lineRule="auto"/>
              <w:jc w:val="center"/>
              <w:rPr>
                <w:rFonts w:hint="default"/>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7</w:t>
            </w:r>
          </w:p>
        </w:tc>
        <w:tc>
          <w:tcPr>
            <w:tcW w:w="1268" w:type="dxa"/>
            <w:vAlign w:val="center"/>
          </w:tcPr>
          <w:p>
            <w:pPr>
              <w:autoSpaceDE/>
              <w:autoSpaceDN/>
              <w:adjustRightInd/>
              <w:spacing w:line="312" w:lineRule="auto"/>
              <w:ind w:firstLine="0" w:firstLineChars="0"/>
              <w:jc w:val="left"/>
              <w:rPr>
                <w:rFonts w:hint="eastAsia" w:ascii="宋体" w:hAnsi="宋体" w:eastAsia="宋体" w:cs="宋体"/>
                <w:b/>
                <w:bCs w:val="0"/>
                <w:snapToGrid w:val="0"/>
                <w:color w:val="000000" w:themeColor="text1"/>
                <w:sz w:val="21"/>
                <w:szCs w:val="21"/>
                <w:highlight w:val="none"/>
                <w14:textFill>
                  <w14:solidFill>
                    <w14:schemeClr w14:val="tx1"/>
                  </w14:solidFill>
                </w14:textFill>
              </w:rPr>
            </w:pPr>
            <w:r>
              <w:rPr>
                <w:rFonts w:hint="eastAsia" w:ascii="宋体" w:hAnsi="宋体" w:eastAsia="宋体" w:cs="宋体"/>
                <w:b/>
                <w:bCs w:val="0"/>
                <w:snapToGrid w:val="0"/>
                <w:color w:val="000000" w:themeColor="text1"/>
                <w:sz w:val="21"/>
                <w:szCs w:val="21"/>
                <w:highlight w:val="none"/>
                <w14:textFill>
                  <w14:solidFill>
                    <w14:schemeClr w14:val="tx1"/>
                  </w14:solidFill>
                </w14:textFill>
              </w:rPr>
              <w:t>所投重要设备材料的节能性、先进性、耐用性</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pPr>
          </w:p>
        </w:tc>
        <w:tc>
          <w:tcPr>
            <w:tcW w:w="6227" w:type="dxa"/>
            <w:vAlign w:val="center"/>
          </w:tcPr>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装修装饰材料和设备的质量档次、性能、先进性、稳定性和耐用性，所投产品为医疗环境的绿色、环保、品质，是否能够满足项目需求的程度由评委进行综合打分</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对所投材料和设备阐述</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充分合理完全与所投产品相符的</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得</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对所投材料和设备阐述</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欠合理且与所投产品不太相符的每处扣</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0.5分。</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对所投材料和设备阐述</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不合理且与所投产品不符的每处扣</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1分</w:t>
            </w:r>
            <w:r>
              <w:rPr>
                <w:rFonts w:hint="eastAsia" w:ascii="宋体" w:hAnsi="宋体" w:cs="宋体"/>
                <w:b w:val="0"/>
                <w:bCs/>
                <w:snapToGrid w:val="0"/>
                <w:color w:val="000000" w:themeColor="text1"/>
                <w:sz w:val="21"/>
                <w:szCs w:val="21"/>
                <w:highlight w:val="none"/>
                <w:lang w:val="en-US" w:eastAsia="zh-CN"/>
                <w14:textFill>
                  <w14:solidFill>
                    <w14:schemeClr w14:val="tx1"/>
                  </w14:solidFill>
                </w14:textFill>
              </w:rPr>
              <w:t>。</w:t>
            </w:r>
          </w:p>
        </w:tc>
        <w:tc>
          <w:tcPr>
            <w:tcW w:w="927" w:type="dxa"/>
            <w:vAlign w:val="center"/>
          </w:tcPr>
          <w:p>
            <w:pPr>
              <w:autoSpaceDE/>
              <w:autoSpaceDN/>
              <w:adjustRightInd/>
              <w:spacing w:line="312" w:lineRule="auto"/>
              <w:ind w:firstLine="0" w:firstLineChars="0"/>
              <w:jc w:val="cente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0-7</w:t>
            </w:r>
          </w:p>
        </w:tc>
        <w:tc>
          <w:tcPr>
            <w:tcW w:w="879" w:type="dxa"/>
            <w:vAlign w:val="center"/>
          </w:tcPr>
          <w:p>
            <w:pPr>
              <w:autoSpaceDE/>
              <w:autoSpaceDN/>
              <w:adjustRightInd/>
              <w:spacing w:line="312" w:lineRule="auto"/>
              <w:ind w:firstLine="0" w:firstLineChars="0"/>
              <w:jc w:val="cente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主观分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615" w:type="dxa"/>
            <w:vAlign w:val="center"/>
          </w:tcPr>
          <w:p>
            <w:pPr>
              <w:pStyle w:val="71"/>
              <w:spacing w:before="65" w:line="229" w:lineRule="auto"/>
              <w:jc w:val="center"/>
              <w:rPr>
                <w:b/>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8</w:t>
            </w:r>
          </w:p>
        </w:tc>
        <w:tc>
          <w:tcPr>
            <w:tcW w:w="1268" w:type="dxa"/>
            <w:vAlign w:val="center"/>
          </w:tcPr>
          <w:p>
            <w:pPr>
              <w:pStyle w:val="71"/>
              <w:spacing w:before="65" w:line="229" w:lineRule="auto"/>
              <w:jc w:val="center"/>
              <w:rPr>
                <w:b/>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实施方案</w:t>
            </w:r>
          </w:p>
        </w:tc>
        <w:tc>
          <w:tcPr>
            <w:tcW w:w="6227" w:type="dxa"/>
            <w:vAlign w:val="center"/>
          </w:tcPr>
          <w:p>
            <w:pPr>
              <w:numPr>
                <w:ilvl w:val="0"/>
                <w:numId w:val="8"/>
              </w:num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施工方案</w:t>
            </w:r>
            <w:r>
              <w:rPr>
                <w:rFonts w:hint="eastAsia" w:ascii="宋体" w:hAnsi="宋体"/>
                <w:color w:val="000000" w:themeColor="text1"/>
                <w:szCs w:val="21"/>
                <w:highlight w:val="none"/>
                <w:lang w:eastAsia="zh-CN"/>
                <w14:textFill>
                  <w14:solidFill>
                    <w14:schemeClr w14:val="tx1"/>
                  </w14:solidFill>
                </w14:textFill>
              </w:rPr>
              <w:t>、施工方法、</w:t>
            </w:r>
            <w:r>
              <w:rPr>
                <w:rFonts w:hint="eastAsia" w:ascii="宋体" w:hAnsi="宋体"/>
                <w:color w:val="000000" w:themeColor="text1"/>
                <w:szCs w:val="21"/>
                <w:highlight w:val="none"/>
                <w14:textFill>
                  <w14:solidFill>
                    <w14:schemeClr w14:val="tx1"/>
                  </w14:solidFill>
                </w14:textFill>
              </w:rPr>
              <w:t>安全文明保证措施的全面性、科学性及可行性，0-</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方案描述</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全面</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合理</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科学</w:t>
            </w:r>
            <w:r>
              <w:rPr>
                <w:rFonts w:hint="eastAsia" w:ascii="宋体" w:hAnsi="宋体" w:eastAsia="宋体" w:cs="宋体"/>
                <w:b w:val="0"/>
                <w:bCs/>
                <w:snapToGrid w:val="0"/>
                <w:color w:val="000000" w:themeColor="text1"/>
                <w:sz w:val="21"/>
                <w:szCs w:val="21"/>
                <w:highlight w:val="none"/>
                <w14:textFill>
                  <w14:solidFill>
                    <w14:schemeClr w14:val="tx1"/>
                  </w14:solidFill>
                </w14:textFill>
              </w:rPr>
              <w:t>，符合项目要求的得</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方案描述欠全面，欠可行，欠科学的每处扣</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不全面，不可行，不科学的每处扣</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w:t>
            </w:r>
          </w:p>
          <w:p>
            <w:pPr>
              <w:numPr>
                <w:ilvl w:val="0"/>
                <w:numId w:val="0"/>
              </w:numPr>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未提供不得分</w:t>
            </w:r>
            <w:r>
              <w:rPr>
                <w:rFonts w:hint="eastAsia" w:ascii="宋体" w:hAnsi="宋体" w:eastAsia="宋体" w:cs="宋体"/>
                <w:b w:val="0"/>
                <w:bCs/>
                <w:snapToGrid w:val="0"/>
                <w:color w:val="000000" w:themeColor="text1"/>
                <w:sz w:val="21"/>
                <w:szCs w:val="21"/>
                <w:highlight w:val="none"/>
                <w14:textFill>
                  <w14:solidFill>
                    <w14:schemeClr w14:val="tx1"/>
                  </w14:solidFill>
                </w14:textFill>
              </w:rPr>
              <w:t>。</w:t>
            </w:r>
          </w:p>
          <w:p>
            <w:pPr>
              <w:autoSpaceDE/>
              <w:autoSpaceDN/>
              <w:adjustRightInd/>
              <w:spacing w:line="312" w:lineRule="auto"/>
              <w:ind w:firstLine="0" w:firstLineChars="0"/>
              <w:jc w:val="left"/>
              <w:rPr>
                <w:rFonts w:hint="default" w:ascii="宋体" w:hAnsi="宋体" w:eastAsia="宋体" w:cs="宋体"/>
                <w:b w:val="0"/>
                <w:bCs/>
                <w:snapToGrid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snapToGrid w:val="0"/>
                <w:color w:val="000000" w:themeColor="text1"/>
                <w:sz w:val="21"/>
                <w:szCs w:val="21"/>
                <w:highlight w:val="none"/>
                <w14:textFill>
                  <w14:solidFill>
                    <w14:schemeClr w14:val="tx1"/>
                  </w14:solidFill>
                </w14:textFill>
              </w:rPr>
              <w:t>根据投标人对本项目</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 w:val="0"/>
                <w:bCs/>
                <w:snapToGrid w:val="0"/>
                <w:color w:val="000000" w:themeColor="text1"/>
                <w:sz w:val="21"/>
                <w:szCs w:val="21"/>
                <w:highlight w:val="none"/>
                <w14:textFill>
                  <w14:solidFill>
                    <w14:schemeClr w14:val="tx1"/>
                  </w14:solidFill>
                </w14:textFill>
              </w:rPr>
              <w:t>施工质量保证措施</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工期保证措施；由评委进行综合打分</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0-6分</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方案描述合理，符合项目要求的得</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方案描述欠全面，欠可行，欠科学的每处扣</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不全面，不可行，不科学的每处扣</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w:t>
            </w:r>
          </w:p>
          <w:p>
            <w:pPr>
              <w:rPr>
                <w:rFonts w:hint="eastAsia" w:ascii="宋体" w:hAnsi="宋体" w:eastAsia="宋体" w:cs="宋体"/>
                <w:b w:val="0"/>
                <w:bCs/>
                <w:snapToGrid w:val="0"/>
                <w:color w:val="000000" w:themeColor="text1"/>
                <w:sz w:val="24"/>
                <w:szCs w:val="24"/>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未提供不得分</w:t>
            </w:r>
            <w:r>
              <w:rPr>
                <w:rFonts w:hint="eastAsia" w:ascii="宋体" w:hAnsi="宋体" w:eastAsia="宋体" w:cs="宋体"/>
                <w:b w:val="0"/>
                <w:bCs/>
                <w:snapToGrid w:val="0"/>
                <w:color w:val="000000" w:themeColor="text1"/>
                <w:sz w:val="21"/>
                <w:szCs w:val="21"/>
                <w:highlight w:val="none"/>
                <w14:textFill>
                  <w14:solidFill>
                    <w14:schemeClr w14:val="tx1"/>
                  </w14:solidFill>
                </w14:textFill>
              </w:rPr>
              <w:t>。</w:t>
            </w:r>
          </w:p>
        </w:tc>
        <w:tc>
          <w:tcPr>
            <w:tcW w:w="927" w:type="dxa"/>
            <w:vAlign w:val="center"/>
          </w:tcPr>
          <w:p>
            <w:pPr>
              <w:pStyle w:val="71"/>
              <w:spacing w:before="65" w:line="189" w:lineRule="auto"/>
              <w:ind w:left="313"/>
              <w:jc w:val="left"/>
              <w:rPr>
                <w:color w:val="000000" w:themeColor="text1"/>
                <w:spacing w:val="1"/>
                <w:sz w:val="21"/>
                <w:szCs w:val="21"/>
                <w:highlight w:val="none"/>
                <w:lang w:eastAsia="zh-CN"/>
                <w14:textFill>
                  <w14:solidFill>
                    <w14:schemeClr w14:val="tx1"/>
                  </w14:solidFill>
                </w14:textFill>
              </w:rPr>
            </w:pPr>
            <w:r>
              <w:rPr>
                <w:rFonts w:hint="eastAsia"/>
                <w:color w:val="000000" w:themeColor="text1"/>
                <w:spacing w:val="1"/>
                <w:sz w:val="21"/>
                <w:szCs w:val="21"/>
                <w:highlight w:val="none"/>
                <w:lang w:eastAsia="zh-CN"/>
                <w14:textFill>
                  <w14:solidFill>
                    <w14:schemeClr w14:val="tx1"/>
                  </w14:solidFill>
                </w14:textFill>
              </w:rPr>
              <w:t>0-1</w:t>
            </w:r>
            <w:r>
              <w:rPr>
                <w:rFonts w:hint="eastAsia"/>
                <w:color w:val="000000" w:themeColor="text1"/>
                <w:spacing w:val="1"/>
                <w:sz w:val="21"/>
                <w:szCs w:val="21"/>
                <w:highlight w:val="none"/>
                <w:lang w:val="en-US" w:eastAsia="zh-CN"/>
                <w14:textFill>
                  <w14:solidFill>
                    <w14:schemeClr w14:val="tx1"/>
                  </w14:solidFill>
                </w14:textFill>
              </w:rPr>
              <w:t>2</w:t>
            </w:r>
          </w:p>
        </w:tc>
        <w:tc>
          <w:tcPr>
            <w:tcW w:w="879" w:type="dxa"/>
            <w:vAlign w:val="center"/>
          </w:tcPr>
          <w:p>
            <w:pPr>
              <w:pStyle w:val="71"/>
              <w:spacing w:before="65" w:line="189" w:lineRule="auto"/>
              <w:jc w:val="center"/>
              <w:rPr>
                <w:color w:val="000000" w:themeColor="text1"/>
                <w:spacing w:val="1"/>
                <w:sz w:val="21"/>
                <w:szCs w:val="21"/>
                <w:highlight w:val="none"/>
                <w:lang w:eastAsia="zh-CN"/>
                <w14:textFill>
                  <w14:solidFill>
                    <w14:schemeClr w14:val="tx1"/>
                  </w14:solidFill>
                </w14:textFill>
              </w:rPr>
            </w:pPr>
            <w:r>
              <w:rPr>
                <w:rFonts w:hint="eastAsia"/>
                <w:color w:val="000000" w:themeColor="text1"/>
                <w:spacing w:val="1"/>
                <w:sz w:val="21"/>
                <w:szCs w:val="21"/>
                <w:highlight w:val="none"/>
                <w:lang w:eastAsia="zh-CN"/>
                <w14:textFill>
                  <w14:solidFill>
                    <w14:schemeClr w14:val="tx1"/>
                  </w14:solidFill>
                </w14:textFill>
              </w:rPr>
              <w:t>主观分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615" w:type="dxa"/>
            <w:vAlign w:val="center"/>
          </w:tcPr>
          <w:p>
            <w:pPr>
              <w:pStyle w:val="71"/>
              <w:spacing w:before="65" w:line="229" w:lineRule="auto"/>
              <w:jc w:val="center"/>
              <w:rPr>
                <w:rFonts w:hint="default"/>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9</w:t>
            </w:r>
          </w:p>
        </w:tc>
        <w:tc>
          <w:tcPr>
            <w:tcW w:w="1268" w:type="dxa"/>
            <w:vAlign w:val="center"/>
          </w:tcPr>
          <w:p>
            <w:pPr>
              <w:autoSpaceDE/>
              <w:autoSpaceDN/>
              <w:adjustRightInd/>
              <w:spacing w:line="312" w:lineRule="auto"/>
              <w:ind w:firstLine="0" w:firstLineChars="0"/>
              <w:jc w:val="center"/>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bCs w:val="0"/>
                <w:snapToGrid w:val="0"/>
                <w:color w:val="000000" w:themeColor="text1"/>
                <w:sz w:val="21"/>
                <w:szCs w:val="21"/>
                <w:highlight w:val="none"/>
                <w:lang w:eastAsia="zh-CN"/>
                <w14:textFill>
                  <w14:solidFill>
                    <w14:schemeClr w14:val="tx1"/>
                  </w14:solidFill>
                </w14:textFill>
              </w:rPr>
              <w:t>售后服务</w:t>
            </w:r>
          </w:p>
          <w:p>
            <w:pPr>
              <w:autoSpaceDE/>
              <w:autoSpaceDN/>
              <w:adjustRightInd/>
              <w:spacing w:line="312" w:lineRule="auto"/>
              <w:ind w:firstLine="0" w:firstLineChars="0"/>
              <w:jc w:val="center"/>
              <w:rPr>
                <w:rFonts w:hint="eastAsia" w:ascii="宋体" w:hAnsi="宋体" w:eastAsia="宋体" w:cs="宋体"/>
                <w:b w:val="0"/>
                <w:bCs/>
                <w:snapToGrid w:val="0"/>
                <w:color w:val="000000" w:themeColor="text1"/>
                <w:sz w:val="21"/>
                <w:szCs w:val="21"/>
                <w:highlight w:val="none"/>
                <w14:textFill>
                  <w14:solidFill>
                    <w14:schemeClr w14:val="tx1"/>
                  </w14:solidFill>
                </w14:textFill>
              </w:rPr>
            </w:pPr>
          </w:p>
        </w:tc>
        <w:tc>
          <w:tcPr>
            <w:tcW w:w="6227" w:type="dxa"/>
            <w:vAlign w:val="center"/>
          </w:tcPr>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14:textFill>
                  <w14:solidFill>
                    <w14:schemeClr w14:val="tx1"/>
                  </w14:solidFill>
                </w14:textFill>
              </w:rPr>
              <w:t>根据投标人针对本项目制定的后续保障措施、响应时间、技术培训、技术人员、服务承诺等情况由评委进行综合打分</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snapToGrid w:val="0"/>
                <w:color w:val="000000" w:themeColor="text1"/>
                <w:sz w:val="21"/>
                <w:szCs w:val="21"/>
                <w:highlight w:val="none"/>
                <w14:textFill>
                  <w14:solidFill>
                    <w14:schemeClr w14:val="tx1"/>
                  </w14:solidFill>
                </w14:textFill>
              </w:rPr>
              <w:t>方案描述合理，符合项目要求的得</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snapToGrid w:val="0"/>
                <w:color w:val="000000" w:themeColor="text1"/>
                <w:sz w:val="21"/>
                <w:szCs w:val="21"/>
                <w:highlight w:val="none"/>
                <w14:textFill>
                  <w14:solidFill>
                    <w14:schemeClr w14:val="tx1"/>
                  </w14:solidFill>
                </w14:textFill>
              </w:rPr>
              <w:t>方案描述欠全面，欠可行，欠科学的每处扣</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w:t>
            </w:r>
          </w:p>
          <w:p>
            <w:pPr>
              <w:autoSpaceDE/>
              <w:autoSpaceDN/>
              <w:adjustRightInd/>
              <w:spacing w:line="312" w:lineRule="auto"/>
              <w:ind w:firstLine="0" w:firstLineChars="0"/>
              <w:jc w:val="left"/>
              <w:rPr>
                <w:rFonts w:hint="eastAsia" w:ascii="宋体" w:hAnsi="宋体" w:eastAsia="宋体" w:cs="宋体"/>
                <w:b w:val="0"/>
                <w:bCs/>
                <w:snapToGrid w:val="0"/>
                <w:color w:val="000000" w:themeColor="text1"/>
                <w:sz w:val="21"/>
                <w:szCs w:val="21"/>
                <w:highlight w:val="none"/>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snapToGrid w:val="0"/>
                <w:color w:val="000000" w:themeColor="text1"/>
                <w:sz w:val="21"/>
                <w:szCs w:val="21"/>
                <w:highlight w:val="none"/>
                <w14:textFill>
                  <w14:solidFill>
                    <w14:schemeClr w14:val="tx1"/>
                  </w14:solidFill>
                </w14:textFill>
              </w:rPr>
              <w:t>不全面，不可行，不科学的每处扣</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snapToGrid w:val="0"/>
                <w:color w:val="000000" w:themeColor="text1"/>
                <w:sz w:val="21"/>
                <w:szCs w:val="21"/>
                <w:highlight w:val="none"/>
                <w14:textFill>
                  <w14:solidFill>
                    <w14:schemeClr w14:val="tx1"/>
                  </w14:solidFill>
                </w14:textFill>
              </w:rPr>
              <w:t>分</w:t>
            </w: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w:t>
            </w:r>
          </w:p>
        </w:tc>
        <w:tc>
          <w:tcPr>
            <w:tcW w:w="927" w:type="dxa"/>
            <w:vAlign w:val="center"/>
          </w:tcPr>
          <w:p>
            <w:pPr>
              <w:autoSpaceDE/>
              <w:autoSpaceDN/>
              <w:adjustRightInd/>
              <w:spacing w:line="312" w:lineRule="auto"/>
              <w:ind w:firstLine="0" w:firstLineChars="0"/>
              <w:jc w:val="cente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0-</w:t>
            </w:r>
            <w:r>
              <w:rPr>
                <w:rFonts w:hint="eastAsia" w:ascii="宋体" w:hAnsi="宋体" w:eastAsia="宋体" w:cs="宋体"/>
                <w:b w:val="0"/>
                <w:bCs/>
                <w:snapToGrid w:val="0"/>
                <w:color w:val="000000" w:themeColor="text1"/>
                <w:sz w:val="21"/>
                <w:szCs w:val="21"/>
                <w:highlight w:val="none"/>
                <w:lang w:val="en-US" w:eastAsia="zh-CN"/>
                <w14:textFill>
                  <w14:solidFill>
                    <w14:schemeClr w14:val="tx1"/>
                  </w14:solidFill>
                </w14:textFill>
              </w:rPr>
              <w:t>5</w:t>
            </w:r>
          </w:p>
        </w:tc>
        <w:tc>
          <w:tcPr>
            <w:tcW w:w="879" w:type="dxa"/>
            <w:vAlign w:val="center"/>
          </w:tcPr>
          <w:p>
            <w:pPr>
              <w:autoSpaceDE/>
              <w:autoSpaceDN/>
              <w:adjustRightInd/>
              <w:spacing w:line="312" w:lineRule="auto"/>
              <w:ind w:firstLine="0" w:firstLineChars="0"/>
              <w:jc w:val="cente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snapToGrid w:val="0"/>
                <w:color w:val="000000" w:themeColor="text1"/>
                <w:sz w:val="21"/>
                <w:szCs w:val="21"/>
                <w:highlight w:val="none"/>
                <w:lang w:eastAsia="zh-CN"/>
                <w14:textFill>
                  <w14:solidFill>
                    <w14:schemeClr w14:val="tx1"/>
                  </w14:solidFill>
                </w14:textFill>
              </w:rPr>
              <w:t>主观分</w:t>
            </w:r>
          </w:p>
        </w:tc>
      </w:tr>
    </w:tbl>
    <w:p>
      <w:pPr>
        <w:spacing w:line="360" w:lineRule="auto"/>
        <w:rPr>
          <w:rFonts w:ascii="宋体" w:hAnsi="宋体" w:cs="宋体"/>
          <w:b/>
          <w:color w:val="000000" w:themeColor="text1"/>
          <w:sz w:val="24"/>
          <w:highlight w:val="none"/>
          <w14:textFill>
            <w14:solidFill>
              <w14:schemeClr w14:val="tx1"/>
            </w14:solidFill>
          </w14:textFill>
        </w:rPr>
      </w:pPr>
      <w:bookmarkStart w:id="146" w:name="_Toc335664301"/>
      <w:bookmarkStart w:id="147" w:name="_Toc493956082"/>
      <w:bookmarkStart w:id="148" w:name="_Toc494555896"/>
      <w:r>
        <w:rPr>
          <w:rFonts w:hint="eastAsia" w:ascii="宋体" w:hAnsi="宋体" w:cs="宋体"/>
          <w:b/>
          <w:color w:val="000000" w:themeColor="text1"/>
          <w:sz w:val="24"/>
          <w:highlight w:val="none"/>
          <w14:textFill>
            <w14:solidFill>
              <w14:schemeClr w14:val="tx1"/>
            </w14:solidFill>
          </w14:textFill>
        </w:rPr>
        <w:t>5.2.报价分值30分：</w:t>
      </w:r>
      <w:bookmarkStart w:id="149" w:name="EB217c00f118724f6bb5745c5cec252819"/>
    </w:p>
    <w:bookmarkEnd w:id="149"/>
    <w:p>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bookmarkStart w:id="150" w:name="_Toc23610"/>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评标基准价=投标报价中的最低报价；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投标报价等于评标基准价的得30分，其他投标人的报价得分按下列公式计算：</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投标报价得分=（评定基准价/投标报价）×报价权重×100。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满足招标文件要求且报价最低的为评审基准价，其余投标人报价与该基准价对比，计算出报价评分值（小数点后按四舍五入保留2位）：</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   评审纪律和要求</w:t>
      </w:r>
      <w:bookmarkEnd w:id="146"/>
      <w:bookmarkEnd w:id="147"/>
      <w:bookmarkEnd w:id="148"/>
      <w:bookmarkEnd w:id="150"/>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 评审专家必须公平、公正评审，遵纪守法，客观、</w:t>
      </w:r>
      <w:r>
        <w:rPr>
          <w:rFonts w:hint="eastAsia" w:ascii="宋体" w:hAnsi="宋体" w:cs="宋体"/>
          <w:iCs/>
          <w:color w:val="000000" w:themeColor="text1"/>
          <w:spacing w:val="20"/>
          <w:sz w:val="24"/>
          <w:highlight w:val="none"/>
          <w14:textFill>
            <w14:solidFill>
              <w14:schemeClr w14:val="tx1"/>
            </w14:solidFill>
          </w14:textFill>
        </w:rPr>
        <w:t>廉洁</w:t>
      </w:r>
      <w:r>
        <w:rPr>
          <w:rFonts w:hint="eastAsia" w:ascii="宋体" w:hAnsi="宋体" w:cs="宋体"/>
          <w:color w:val="000000" w:themeColor="text1"/>
          <w:sz w:val="24"/>
          <w:highlight w:val="none"/>
          <w14:textFill>
            <w14:solidFill>
              <w14:schemeClr w14:val="tx1"/>
            </w14:solidFill>
          </w14:textFill>
        </w:rPr>
        <w:t>地履行职责。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 评审专家在评审开始前，应关闭并上交随身携带的各种通信工具。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评审专家在评审过程中，未经许可不得中途离开评审现场，不得迟到早退。</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 评审专家和工作人员不得透露评审过程中的讨论情况和评审结果。</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 采购人、采购代理机构不得向评审委员会的评审专家作倾向性、误导性的解释或者说明。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6.8 评审专家在评审过程中不得将自己的观点强加给其他评审专家，评审专家应自主发表见解，对评审意见承担个人责任。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6.9 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6.10 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评审专家应当遵守评审工作纪律，不得泄露评审文件、评审情况和评审中获悉的商业秘密。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评审委员会在评审过程中发现投标人有行贿、提供虚假材料或者串通等违法行为的，应当及时向财政部门报告。</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 招标文件内容违反国家有关强制性规定的，评审委员会应当停止评审并向采购代理机构说明情况。</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 评审专家应当配合采购代理机构答复投标人提出的质疑。</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 评审专家应当配合财政部门的投诉处理工作。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6.15评审专家有如下行为之一的，责令改正，给予警告，可以并处一千元以下的罚款：</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6.15.1 明知应当回避而未主动回避的；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6.15.2 在知道自己为评审专家身份后至评审结束前的时段内私下接触投标人的；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6.15.3 在评审过程中擅离职守，影响评审程序正常进行的；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6.15.4 在评审过程有明显不合理或者不正当倾向性的；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6.15.5 未按招标文件规定的评审方法和标准进行评审的。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6.15.6 上述6.15.1至6.15.5行为影响中标结果的，中标结果无效。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 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政府采购评审专家与投标人存在利害关系未回避的，处2万元以上5万元以下的罚款，禁止其参加政府采购评审活动。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政府采购评审专家有上述违法行为的，其评审意见无效，不得获取评审费；有违法所得的，没收违法所得；给他人造成损失的，依法承担民事责任。</w:t>
      </w:r>
    </w:p>
    <w:p>
      <w:pPr>
        <w:pStyle w:val="32"/>
        <w:rPr>
          <w:rFonts w:ascii="宋体" w:hAnsi="宋体" w:eastAsia="宋体" w:cs="宋体"/>
          <w:color w:val="000000" w:themeColor="text1"/>
          <w:highlight w:val="none"/>
          <w14:textFill>
            <w14:solidFill>
              <w14:schemeClr w14:val="tx1"/>
            </w14:solidFill>
          </w14:textFill>
        </w:rPr>
      </w:pPr>
    </w:p>
    <w:sectPr>
      <w:headerReference r:id="rId8" w:type="default"/>
      <w:footerReference r:id="rId9"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83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836"/>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27F3A"/>
    <w:multiLevelType w:val="singleLevel"/>
    <w:tmpl w:val="96427F3A"/>
    <w:lvl w:ilvl="0" w:tentative="0">
      <w:start w:val="1"/>
      <w:numFmt w:val="decimal"/>
      <w:suff w:val="nothing"/>
      <w:lvlText w:val="（%1）"/>
      <w:lvlJc w:val="left"/>
      <w:pPr>
        <w:ind w:left="-270"/>
      </w:pPr>
    </w:lvl>
  </w:abstractNum>
  <w:abstractNum w:abstractNumId="1">
    <w:nsid w:val="C7DA96AA"/>
    <w:multiLevelType w:val="singleLevel"/>
    <w:tmpl w:val="C7DA96AA"/>
    <w:lvl w:ilvl="0" w:tentative="0">
      <w:start w:val="3"/>
      <w:numFmt w:val="chineseCounting"/>
      <w:suff w:val="space"/>
      <w:lvlText w:val="第%1章"/>
      <w:lvlJc w:val="left"/>
      <w:rPr>
        <w:rFonts w:hint="eastAsia"/>
      </w:rPr>
    </w:lvl>
  </w:abstractNum>
  <w:abstractNum w:abstractNumId="2">
    <w:nsid w:val="1F5C4F27"/>
    <w:multiLevelType w:val="singleLevel"/>
    <w:tmpl w:val="1F5C4F27"/>
    <w:lvl w:ilvl="0" w:tentative="0">
      <w:start w:val="5"/>
      <w:numFmt w:val="chineseCounting"/>
      <w:suff w:val="nothing"/>
      <w:lvlText w:val="（%1）"/>
      <w:lvlJc w:val="left"/>
      <w:rPr>
        <w:rFonts w:hint="eastAsia"/>
      </w:rPr>
    </w:lvl>
  </w:abstractNum>
  <w:abstractNum w:abstractNumId="3">
    <w:nsid w:val="3D04747E"/>
    <w:multiLevelType w:val="multilevel"/>
    <w:tmpl w:val="3D04747E"/>
    <w:lvl w:ilvl="0" w:tentative="0">
      <w:start w:val="4"/>
      <w:numFmt w:val="decimal"/>
      <w:lvlText w:val="%1"/>
      <w:lvlJc w:val="left"/>
      <w:pPr>
        <w:ind w:left="360" w:hanging="360"/>
      </w:pPr>
      <w:rPr>
        <w:rFonts w:hint="default"/>
      </w:rPr>
    </w:lvl>
    <w:lvl w:ilvl="1" w:tentative="0">
      <w:start w:val="2"/>
      <w:numFmt w:val="decimal"/>
      <w:lvlText w:val="%1.%2"/>
      <w:lvlJc w:val="left"/>
      <w:pPr>
        <w:ind w:left="570" w:hanging="360"/>
      </w:pPr>
      <w:rPr>
        <w:rFonts w:hint="default"/>
      </w:rPr>
    </w:lvl>
    <w:lvl w:ilvl="2" w:tentative="0">
      <w:start w:val="1"/>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3060" w:hanging="180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840" w:hanging="2160"/>
      </w:pPr>
      <w:rPr>
        <w:rFonts w:hint="default"/>
      </w:rPr>
    </w:lvl>
  </w:abstractNum>
  <w:abstractNum w:abstractNumId="4">
    <w:nsid w:val="4A418546"/>
    <w:multiLevelType w:val="singleLevel"/>
    <w:tmpl w:val="4A418546"/>
    <w:lvl w:ilvl="0" w:tentative="0">
      <w:start w:val="1"/>
      <w:numFmt w:val="decimal"/>
      <w:suff w:val="nothing"/>
      <w:lvlText w:val="%1、"/>
      <w:lvlJc w:val="left"/>
    </w:lvl>
  </w:abstractNum>
  <w:abstractNum w:abstractNumId="5">
    <w:nsid w:val="6CB8D18E"/>
    <w:multiLevelType w:val="singleLevel"/>
    <w:tmpl w:val="6CB8D18E"/>
    <w:lvl w:ilvl="0" w:tentative="0">
      <w:start w:val="1"/>
      <w:numFmt w:val="decimal"/>
      <w:lvlText w:val="%1."/>
      <w:lvlJc w:val="left"/>
      <w:pPr>
        <w:tabs>
          <w:tab w:val="left" w:pos="312"/>
        </w:tabs>
      </w:pPr>
    </w:lvl>
  </w:abstractNum>
  <w:abstractNum w:abstractNumId="6">
    <w:nsid w:val="6F1B73BB"/>
    <w:multiLevelType w:val="singleLevel"/>
    <w:tmpl w:val="6F1B73BB"/>
    <w:lvl w:ilvl="0" w:tentative="0">
      <w:start w:val="5"/>
      <w:numFmt w:val="chineseCounting"/>
      <w:suff w:val="nothing"/>
      <w:lvlText w:val="%1、"/>
      <w:lvlJc w:val="left"/>
      <w:rPr>
        <w:rFonts w:hint="eastAsia"/>
      </w:rPr>
    </w:lvl>
  </w:abstractNum>
  <w:abstractNum w:abstractNumId="7">
    <w:nsid w:val="7DF02488"/>
    <w:multiLevelType w:val="singleLevel"/>
    <w:tmpl w:val="7DF02488"/>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MWQ4ZmY5ZGIzNmM2Y2E5ZTNiODkzNWRkMjA4MjgifQ=="/>
  </w:docVars>
  <w:rsids>
    <w:rsidRoot w:val="00172A27"/>
    <w:rsid w:val="0014658C"/>
    <w:rsid w:val="00172A27"/>
    <w:rsid w:val="001F02E5"/>
    <w:rsid w:val="00267877"/>
    <w:rsid w:val="002C1A78"/>
    <w:rsid w:val="003B6343"/>
    <w:rsid w:val="003B6E2E"/>
    <w:rsid w:val="004A4F7D"/>
    <w:rsid w:val="004E0E17"/>
    <w:rsid w:val="005C5FB7"/>
    <w:rsid w:val="006D286B"/>
    <w:rsid w:val="00712769"/>
    <w:rsid w:val="00721B93"/>
    <w:rsid w:val="00906786"/>
    <w:rsid w:val="00933398"/>
    <w:rsid w:val="00A91EA4"/>
    <w:rsid w:val="00B05016"/>
    <w:rsid w:val="00C92C6B"/>
    <w:rsid w:val="00D8493D"/>
    <w:rsid w:val="00E33012"/>
    <w:rsid w:val="00E36778"/>
    <w:rsid w:val="00EB24BC"/>
    <w:rsid w:val="024B63AD"/>
    <w:rsid w:val="02724997"/>
    <w:rsid w:val="02897931"/>
    <w:rsid w:val="02E042DD"/>
    <w:rsid w:val="03046193"/>
    <w:rsid w:val="03063E06"/>
    <w:rsid w:val="03393105"/>
    <w:rsid w:val="03B51EBC"/>
    <w:rsid w:val="04117BDE"/>
    <w:rsid w:val="041D0429"/>
    <w:rsid w:val="042506E3"/>
    <w:rsid w:val="047A36B0"/>
    <w:rsid w:val="050F07EE"/>
    <w:rsid w:val="053238B0"/>
    <w:rsid w:val="0541376E"/>
    <w:rsid w:val="0542197B"/>
    <w:rsid w:val="05485AD4"/>
    <w:rsid w:val="054E687D"/>
    <w:rsid w:val="05915426"/>
    <w:rsid w:val="05AC4D3B"/>
    <w:rsid w:val="05B52FF1"/>
    <w:rsid w:val="05E01F5E"/>
    <w:rsid w:val="0613352B"/>
    <w:rsid w:val="066D777B"/>
    <w:rsid w:val="06C91D6F"/>
    <w:rsid w:val="070036FD"/>
    <w:rsid w:val="07395C5C"/>
    <w:rsid w:val="074B7B2B"/>
    <w:rsid w:val="074E7817"/>
    <w:rsid w:val="07B6220C"/>
    <w:rsid w:val="07C9201E"/>
    <w:rsid w:val="07C949B8"/>
    <w:rsid w:val="07F47604"/>
    <w:rsid w:val="08632F5F"/>
    <w:rsid w:val="086F1381"/>
    <w:rsid w:val="08843074"/>
    <w:rsid w:val="08BC0A60"/>
    <w:rsid w:val="099010F5"/>
    <w:rsid w:val="09CB5BBC"/>
    <w:rsid w:val="09FF03C8"/>
    <w:rsid w:val="0A774519"/>
    <w:rsid w:val="0A8F3F52"/>
    <w:rsid w:val="0AF71F8B"/>
    <w:rsid w:val="0B06544F"/>
    <w:rsid w:val="0B510739"/>
    <w:rsid w:val="0B857656"/>
    <w:rsid w:val="0B8A5162"/>
    <w:rsid w:val="0BD43C6E"/>
    <w:rsid w:val="0C460F23"/>
    <w:rsid w:val="0C6558FB"/>
    <w:rsid w:val="0CBA5A78"/>
    <w:rsid w:val="0CE335F9"/>
    <w:rsid w:val="0D747519"/>
    <w:rsid w:val="0D8E470D"/>
    <w:rsid w:val="0DB15F6D"/>
    <w:rsid w:val="0E261344"/>
    <w:rsid w:val="0E7A12E5"/>
    <w:rsid w:val="0E84178A"/>
    <w:rsid w:val="0E932937"/>
    <w:rsid w:val="0EEF76D1"/>
    <w:rsid w:val="0F3A26DF"/>
    <w:rsid w:val="0F7D25CB"/>
    <w:rsid w:val="0F9852C0"/>
    <w:rsid w:val="0FBA31FE"/>
    <w:rsid w:val="0FD07503"/>
    <w:rsid w:val="10280789"/>
    <w:rsid w:val="10345380"/>
    <w:rsid w:val="10D62C55"/>
    <w:rsid w:val="10FC608E"/>
    <w:rsid w:val="1113155C"/>
    <w:rsid w:val="11B91861"/>
    <w:rsid w:val="12046EFB"/>
    <w:rsid w:val="122B3718"/>
    <w:rsid w:val="122E0AB9"/>
    <w:rsid w:val="124A1526"/>
    <w:rsid w:val="12705F2F"/>
    <w:rsid w:val="12862692"/>
    <w:rsid w:val="128A1884"/>
    <w:rsid w:val="13BA7068"/>
    <w:rsid w:val="13BD5C40"/>
    <w:rsid w:val="13BE3E71"/>
    <w:rsid w:val="13E92C40"/>
    <w:rsid w:val="14176C38"/>
    <w:rsid w:val="141F00F5"/>
    <w:rsid w:val="147B23C2"/>
    <w:rsid w:val="14992136"/>
    <w:rsid w:val="14A92287"/>
    <w:rsid w:val="14FC218C"/>
    <w:rsid w:val="15516BA1"/>
    <w:rsid w:val="157658E8"/>
    <w:rsid w:val="15766302"/>
    <w:rsid w:val="15A72E39"/>
    <w:rsid w:val="15AA3FD7"/>
    <w:rsid w:val="15AD7024"/>
    <w:rsid w:val="16186ACE"/>
    <w:rsid w:val="161B13E4"/>
    <w:rsid w:val="162F7AA5"/>
    <w:rsid w:val="16302619"/>
    <w:rsid w:val="16466B98"/>
    <w:rsid w:val="167A536A"/>
    <w:rsid w:val="167B5B8D"/>
    <w:rsid w:val="16BD0666"/>
    <w:rsid w:val="16F067C0"/>
    <w:rsid w:val="173236C6"/>
    <w:rsid w:val="174425FB"/>
    <w:rsid w:val="174A3651"/>
    <w:rsid w:val="1773448D"/>
    <w:rsid w:val="17C2315E"/>
    <w:rsid w:val="18B544FF"/>
    <w:rsid w:val="18DE13E4"/>
    <w:rsid w:val="19276313"/>
    <w:rsid w:val="19885D92"/>
    <w:rsid w:val="19AB0D99"/>
    <w:rsid w:val="19B861A9"/>
    <w:rsid w:val="1A043D0F"/>
    <w:rsid w:val="1A6130B1"/>
    <w:rsid w:val="1A7A4EC0"/>
    <w:rsid w:val="1AD30E37"/>
    <w:rsid w:val="1AD85520"/>
    <w:rsid w:val="1AE30F1C"/>
    <w:rsid w:val="1B727E84"/>
    <w:rsid w:val="1BE70C00"/>
    <w:rsid w:val="1C683BF4"/>
    <w:rsid w:val="1CAC0220"/>
    <w:rsid w:val="1CF62BF1"/>
    <w:rsid w:val="1D0F6092"/>
    <w:rsid w:val="1D171EF9"/>
    <w:rsid w:val="1D500C19"/>
    <w:rsid w:val="1D9B5F40"/>
    <w:rsid w:val="1DA11B98"/>
    <w:rsid w:val="1DAB4E53"/>
    <w:rsid w:val="1DF31E95"/>
    <w:rsid w:val="1E437AD2"/>
    <w:rsid w:val="1E723DCB"/>
    <w:rsid w:val="1E760AF4"/>
    <w:rsid w:val="1EC7171D"/>
    <w:rsid w:val="1EF022D3"/>
    <w:rsid w:val="1EF459C9"/>
    <w:rsid w:val="1F79024A"/>
    <w:rsid w:val="1F8F4381"/>
    <w:rsid w:val="1FD91577"/>
    <w:rsid w:val="200A51EE"/>
    <w:rsid w:val="201E3957"/>
    <w:rsid w:val="20206087"/>
    <w:rsid w:val="203D2EA6"/>
    <w:rsid w:val="209029D8"/>
    <w:rsid w:val="20D50C2E"/>
    <w:rsid w:val="20DE6949"/>
    <w:rsid w:val="20F84A0D"/>
    <w:rsid w:val="211E6D66"/>
    <w:rsid w:val="211E74DE"/>
    <w:rsid w:val="211F25A7"/>
    <w:rsid w:val="2141407C"/>
    <w:rsid w:val="215C607F"/>
    <w:rsid w:val="21B75C14"/>
    <w:rsid w:val="221A4B12"/>
    <w:rsid w:val="2225131A"/>
    <w:rsid w:val="224654D8"/>
    <w:rsid w:val="22751D75"/>
    <w:rsid w:val="228E4FC7"/>
    <w:rsid w:val="22BB7089"/>
    <w:rsid w:val="22FA4BFB"/>
    <w:rsid w:val="22FE0FD0"/>
    <w:rsid w:val="234C1E36"/>
    <w:rsid w:val="235073EC"/>
    <w:rsid w:val="2351577F"/>
    <w:rsid w:val="235268D1"/>
    <w:rsid w:val="247C7EAE"/>
    <w:rsid w:val="24BA21D1"/>
    <w:rsid w:val="24CA4589"/>
    <w:rsid w:val="25375190"/>
    <w:rsid w:val="255319AC"/>
    <w:rsid w:val="256C2A6E"/>
    <w:rsid w:val="25873D4C"/>
    <w:rsid w:val="25F972D3"/>
    <w:rsid w:val="26210F30"/>
    <w:rsid w:val="262A4ECE"/>
    <w:rsid w:val="26325A66"/>
    <w:rsid w:val="26404E35"/>
    <w:rsid w:val="26442768"/>
    <w:rsid w:val="269D5B1D"/>
    <w:rsid w:val="27161F43"/>
    <w:rsid w:val="272D447F"/>
    <w:rsid w:val="278A18D2"/>
    <w:rsid w:val="27FF7BCA"/>
    <w:rsid w:val="2821014A"/>
    <w:rsid w:val="289D107F"/>
    <w:rsid w:val="28A57972"/>
    <w:rsid w:val="28BA1D43"/>
    <w:rsid w:val="28CE5F50"/>
    <w:rsid w:val="28EB02E8"/>
    <w:rsid w:val="29286CCD"/>
    <w:rsid w:val="294237A4"/>
    <w:rsid w:val="295B1445"/>
    <w:rsid w:val="29B242F6"/>
    <w:rsid w:val="29B6331C"/>
    <w:rsid w:val="2AAC4C35"/>
    <w:rsid w:val="2AC10ADC"/>
    <w:rsid w:val="2ACA7212"/>
    <w:rsid w:val="2ACF0873"/>
    <w:rsid w:val="2ADA0744"/>
    <w:rsid w:val="2B6F47FF"/>
    <w:rsid w:val="2BAA498E"/>
    <w:rsid w:val="2BE06C60"/>
    <w:rsid w:val="2BE85576"/>
    <w:rsid w:val="2C5D68DF"/>
    <w:rsid w:val="2C8835CB"/>
    <w:rsid w:val="2CD020EF"/>
    <w:rsid w:val="2D7A0381"/>
    <w:rsid w:val="2DA41A22"/>
    <w:rsid w:val="2DD937C1"/>
    <w:rsid w:val="2DE71514"/>
    <w:rsid w:val="2DF77671"/>
    <w:rsid w:val="2E6A32E4"/>
    <w:rsid w:val="2E7E01C3"/>
    <w:rsid w:val="2E9C2C53"/>
    <w:rsid w:val="2EE67D35"/>
    <w:rsid w:val="2EF02962"/>
    <w:rsid w:val="2F027AF9"/>
    <w:rsid w:val="2FBA6E32"/>
    <w:rsid w:val="30101167"/>
    <w:rsid w:val="301343BA"/>
    <w:rsid w:val="30156509"/>
    <w:rsid w:val="305F1B4D"/>
    <w:rsid w:val="30851764"/>
    <w:rsid w:val="30D20571"/>
    <w:rsid w:val="30E12F2E"/>
    <w:rsid w:val="31330378"/>
    <w:rsid w:val="31A41A56"/>
    <w:rsid w:val="31A63CF2"/>
    <w:rsid w:val="32355D6E"/>
    <w:rsid w:val="324533B4"/>
    <w:rsid w:val="32537A1E"/>
    <w:rsid w:val="328A6A0C"/>
    <w:rsid w:val="32D337F9"/>
    <w:rsid w:val="33163CB5"/>
    <w:rsid w:val="33294C03"/>
    <w:rsid w:val="333B3D69"/>
    <w:rsid w:val="33B10912"/>
    <w:rsid w:val="33B87A8E"/>
    <w:rsid w:val="343C450B"/>
    <w:rsid w:val="34D36666"/>
    <w:rsid w:val="3503127C"/>
    <w:rsid w:val="353A4937"/>
    <w:rsid w:val="353E103A"/>
    <w:rsid w:val="35527208"/>
    <w:rsid w:val="35A70D5A"/>
    <w:rsid w:val="36221DBF"/>
    <w:rsid w:val="37F45271"/>
    <w:rsid w:val="37F57DF2"/>
    <w:rsid w:val="390600CD"/>
    <w:rsid w:val="39200C06"/>
    <w:rsid w:val="398C396F"/>
    <w:rsid w:val="39F87D5C"/>
    <w:rsid w:val="3A0A06DD"/>
    <w:rsid w:val="3A2E433E"/>
    <w:rsid w:val="3A861CC2"/>
    <w:rsid w:val="3A900B55"/>
    <w:rsid w:val="3A9F5C6C"/>
    <w:rsid w:val="3AFE43ED"/>
    <w:rsid w:val="3B1867C8"/>
    <w:rsid w:val="3B7431B5"/>
    <w:rsid w:val="3BC61723"/>
    <w:rsid w:val="3BE1180F"/>
    <w:rsid w:val="3BF16211"/>
    <w:rsid w:val="3C461E13"/>
    <w:rsid w:val="3CBE31DE"/>
    <w:rsid w:val="3CD2663F"/>
    <w:rsid w:val="3CF767B5"/>
    <w:rsid w:val="3D620826"/>
    <w:rsid w:val="3D801945"/>
    <w:rsid w:val="3DB80AEF"/>
    <w:rsid w:val="3DBA4E66"/>
    <w:rsid w:val="3E3C0D70"/>
    <w:rsid w:val="3E3F0267"/>
    <w:rsid w:val="3E597D6C"/>
    <w:rsid w:val="3EC62D97"/>
    <w:rsid w:val="3EDD59A7"/>
    <w:rsid w:val="3F0118B9"/>
    <w:rsid w:val="3F71792A"/>
    <w:rsid w:val="3F901730"/>
    <w:rsid w:val="3FA4227B"/>
    <w:rsid w:val="4016460A"/>
    <w:rsid w:val="401C3DA2"/>
    <w:rsid w:val="4021065B"/>
    <w:rsid w:val="404228F2"/>
    <w:rsid w:val="40490124"/>
    <w:rsid w:val="407B4F1E"/>
    <w:rsid w:val="40F030CF"/>
    <w:rsid w:val="419E65CF"/>
    <w:rsid w:val="41AA11C0"/>
    <w:rsid w:val="41F929CD"/>
    <w:rsid w:val="42051F5E"/>
    <w:rsid w:val="427B7AFE"/>
    <w:rsid w:val="42C85063"/>
    <w:rsid w:val="43003087"/>
    <w:rsid w:val="435560A3"/>
    <w:rsid w:val="4374370A"/>
    <w:rsid w:val="43E50164"/>
    <w:rsid w:val="441417C6"/>
    <w:rsid w:val="444421EF"/>
    <w:rsid w:val="449F2A80"/>
    <w:rsid w:val="44BC0935"/>
    <w:rsid w:val="456F110E"/>
    <w:rsid w:val="458A3B55"/>
    <w:rsid w:val="4691185D"/>
    <w:rsid w:val="47AD6981"/>
    <w:rsid w:val="485055CC"/>
    <w:rsid w:val="48ED630F"/>
    <w:rsid w:val="491D5CAA"/>
    <w:rsid w:val="4938475C"/>
    <w:rsid w:val="49A45995"/>
    <w:rsid w:val="4A08695A"/>
    <w:rsid w:val="4A751303"/>
    <w:rsid w:val="4A9A2B71"/>
    <w:rsid w:val="4A9F72BE"/>
    <w:rsid w:val="4ACB784D"/>
    <w:rsid w:val="4BB94701"/>
    <w:rsid w:val="4C1415E6"/>
    <w:rsid w:val="4C3C40AA"/>
    <w:rsid w:val="4CB0193B"/>
    <w:rsid w:val="4D526DBA"/>
    <w:rsid w:val="4D6055F8"/>
    <w:rsid w:val="4D611E71"/>
    <w:rsid w:val="4D654D87"/>
    <w:rsid w:val="4D926C66"/>
    <w:rsid w:val="4D9E2E8C"/>
    <w:rsid w:val="4DC21C05"/>
    <w:rsid w:val="4DC67854"/>
    <w:rsid w:val="4DDB52B6"/>
    <w:rsid w:val="4DFB5750"/>
    <w:rsid w:val="4E6B14BD"/>
    <w:rsid w:val="4E8046EB"/>
    <w:rsid w:val="4E8639E6"/>
    <w:rsid w:val="4F3654C6"/>
    <w:rsid w:val="4F385108"/>
    <w:rsid w:val="4F560E36"/>
    <w:rsid w:val="4F5D1E0D"/>
    <w:rsid w:val="4FCC168E"/>
    <w:rsid w:val="4FD17771"/>
    <w:rsid w:val="501429D6"/>
    <w:rsid w:val="50706600"/>
    <w:rsid w:val="50805ED4"/>
    <w:rsid w:val="509773A7"/>
    <w:rsid w:val="50C6038C"/>
    <w:rsid w:val="51EC3A38"/>
    <w:rsid w:val="52313617"/>
    <w:rsid w:val="529161DE"/>
    <w:rsid w:val="52FC33B5"/>
    <w:rsid w:val="53443366"/>
    <w:rsid w:val="53692325"/>
    <w:rsid w:val="53C75190"/>
    <w:rsid w:val="53F3051A"/>
    <w:rsid w:val="54145A91"/>
    <w:rsid w:val="5416087B"/>
    <w:rsid w:val="54293B80"/>
    <w:rsid w:val="542D593B"/>
    <w:rsid w:val="54A00C6B"/>
    <w:rsid w:val="54E27213"/>
    <w:rsid w:val="55203C63"/>
    <w:rsid w:val="55283D2B"/>
    <w:rsid w:val="554D5B69"/>
    <w:rsid w:val="55E53FF3"/>
    <w:rsid w:val="56311EEC"/>
    <w:rsid w:val="5651145D"/>
    <w:rsid w:val="566A4C99"/>
    <w:rsid w:val="56917487"/>
    <w:rsid w:val="56C65968"/>
    <w:rsid w:val="56CA2358"/>
    <w:rsid w:val="56F279EC"/>
    <w:rsid w:val="572877DB"/>
    <w:rsid w:val="57471CB6"/>
    <w:rsid w:val="574C73A9"/>
    <w:rsid w:val="5761241C"/>
    <w:rsid w:val="57B1258E"/>
    <w:rsid w:val="57ED150F"/>
    <w:rsid w:val="58160494"/>
    <w:rsid w:val="58480464"/>
    <w:rsid w:val="58711DA6"/>
    <w:rsid w:val="58B84B4A"/>
    <w:rsid w:val="58D66907"/>
    <w:rsid w:val="58EC0277"/>
    <w:rsid w:val="59183F9B"/>
    <w:rsid w:val="59305CC5"/>
    <w:rsid w:val="598C1496"/>
    <w:rsid w:val="59F55B79"/>
    <w:rsid w:val="5A6E50F7"/>
    <w:rsid w:val="5AFF7905"/>
    <w:rsid w:val="5B084825"/>
    <w:rsid w:val="5B631C42"/>
    <w:rsid w:val="5B956153"/>
    <w:rsid w:val="5BCB5E61"/>
    <w:rsid w:val="5C1F20BF"/>
    <w:rsid w:val="5C327567"/>
    <w:rsid w:val="5C493A11"/>
    <w:rsid w:val="5CC523C4"/>
    <w:rsid w:val="5CEA600A"/>
    <w:rsid w:val="5CEB7876"/>
    <w:rsid w:val="5CF54B1C"/>
    <w:rsid w:val="5D5418FE"/>
    <w:rsid w:val="5D566E45"/>
    <w:rsid w:val="5D641CA2"/>
    <w:rsid w:val="5DC4375B"/>
    <w:rsid w:val="5DF9112D"/>
    <w:rsid w:val="5E0947A2"/>
    <w:rsid w:val="5E36363E"/>
    <w:rsid w:val="5EB47819"/>
    <w:rsid w:val="5F286A4D"/>
    <w:rsid w:val="5F4B03E2"/>
    <w:rsid w:val="5F576703"/>
    <w:rsid w:val="5F7D2BD7"/>
    <w:rsid w:val="5F8D1984"/>
    <w:rsid w:val="5FF015E1"/>
    <w:rsid w:val="60665E63"/>
    <w:rsid w:val="609A65F6"/>
    <w:rsid w:val="60B103E5"/>
    <w:rsid w:val="60CD36E9"/>
    <w:rsid w:val="60F4748F"/>
    <w:rsid w:val="60F92651"/>
    <w:rsid w:val="611B2826"/>
    <w:rsid w:val="615C40D5"/>
    <w:rsid w:val="615C7739"/>
    <w:rsid w:val="61852ADA"/>
    <w:rsid w:val="61AE106F"/>
    <w:rsid w:val="622A51F0"/>
    <w:rsid w:val="62325914"/>
    <w:rsid w:val="62397BA1"/>
    <w:rsid w:val="6261228B"/>
    <w:rsid w:val="6269349E"/>
    <w:rsid w:val="626C32D2"/>
    <w:rsid w:val="627E6A7F"/>
    <w:rsid w:val="629B74F7"/>
    <w:rsid w:val="62C1074B"/>
    <w:rsid w:val="62FE4897"/>
    <w:rsid w:val="63016A5A"/>
    <w:rsid w:val="6341732B"/>
    <w:rsid w:val="636C0A8D"/>
    <w:rsid w:val="63872C1F"/>
    <w:rsid w:val="639E4473"/>
    <w:rsid w:val="63AE3C76"/>
    <w:rsid w:val="63B405DA"/>
    <w:rsid w:val="63CB42E2"/>
    <w:rsid w:val="63CF1424"/>
    <w:rsid w:val="645E0CBF"/>
    <w:rsid w:val="64CF5A89"/>
    <w:rsid w:val="65261B3D"/>
    <w:rsid w:val="6532658B"/>
    <w:rsid w:val="65337E1C"/>
    <w:rsid w:val="66AB3362"/>
    <w:rsid w:val="67430D50"/>
    <w:rsid w:val="674332D8"/>
    <w:rsid w:val="6744501E"/>
    <w:rsid w:val="67572291"/>
    <w:rsid w:val="67C24670"/>
    <w:rsid w:val="68012F0F"/>
    <w:rsid w:val="68336E40"/>
    <w:rsid w:val="687A27CC"/>
    <w:rsid w:val="68EF44E9"/>
    <w:rsid w:val="691E3ACF"/>
    <w:rsid w:val="692D0546"/>
    <w:rsid w:val="69424C47"/>
    <w:rsid w:val="69614434"/>
    <w:rsid w:val="69AD1E55"/>
    <w:rsid w:val="69CF4AB1"/>
    <w:rsid w:val="69EE74C3"/>
    <w:rsid w:val="6A086843"/>
    <w:rsid w:val="6A0D22AD"/>
    <w:rsid w:val="6A4746A0"/>
    <w:rsid w:val="6A7259FE"/>
    <w:rsid w:val="6B4D3A7A"/>
    <w:rsid w:val="6BD56C5B"/>
    <w:rsid w:val="6BDA1B01"/>
    <w:rsid w:val="6C0807E8"/>
    <w:rsid w:val="6C147CCC"/>
    <w:rsid w:val="6D075ADD"/>
    <w:rsid w:val="6D0C07E6"/>
    <w:rsid w:val="6D8200C7"/>
    <w:rsid w:val="6D8B167C"/>
    <w:rsid w:val="6D9E6722"/>
    <w:rsid w:val="6DAF7546"/>
    <w:rsid w:val="6DD3778F"/>
    <w:rsid w:val="6DE9247B"/>
    <w:rsid w:val="6E0F63FE"/>
    <w:rsid w:val="6E4075F6"/>
    <w:rsid w:val="6E706934"/>
    <w:rsid w:val="6F0A3C88"/>
    <w:rsid w:val="6F151965"/>
    <w:rsid w:val="6F2F024F"/>
    <w:rsid w:val="6F871259"/>
    <w:rsid w:val="6F975F07"/>
    <w:rsid w:val="6FCE7C36"/>
    <w:rsid w:val="704C0A9F"/>
    <w:rsid w:val="70A25CD9"/>
    <w:rsid w:val="70D773FF"/>
    <w:rsid w:val="70EE0855"/>
    <w:rsid w:val="715017E0"/>
    <w:rsid w:val="722D759C"/>
    <w:rsid w:val="724334B1"/>
    <w:rsid w:val="727062C8"/>
    <w:rsid w:val="729A3D44"/>
    <w:rsid w:val="7435511E"/>
    <w:rsid w:val="7481070F"/>
    <w:rsid w:val="7530517A"/>
    <w:rsid w:val="75B34E3A"/>
    <w:rsid w:val="7673645B"/>
    <w:rsid w:val="76944F4E"/>
    <w:rsid w:val="769D2054"/>
    <w:rsid w:val="77B92815"/>
    <w:rsid w:val="77EB5BDE"/>
    <w:rsid w:val="77EF6E59"/>
    <w:rsid w:val="77FD5013"/>
    <w:rsid w:val="78185285"/>
    <w:rsid w:val="7860333A"/>
    <w:rsid w:val="78623556"/>
    <w:rsid w:val="78957FFD"/>
    <w:rsid w:val="789F7973"/>
    <w:rsid w:val="78B54629"/>
    <w:rsid w:val="78CC6C21"/>
    <w:rsid w:val="791F69AF"/>
    <w:rsid w:val="79AD2739"/>
    <w:rsid w:val="7AA5257E"/>
    <w:rsid w:val="7AC22487"/>
    <w:rsid w:val="7ACA0268"/>
    <w:rsid w:val="7ADC073C"/>
    <w:rsid w:val="7ADE6C32"/>
    <w:rsid w:val="7AFF61ED"/>
    <w:rsid w:val="7B46521F"/>
    <w:rsid w:val="7B6A44CF"/>
    <w:rsid w:val="7B85220B"/>
    <w:rsid w:val="7BE1201B"/>
    <w:rsid w:val="7BE35CBC"/>
    <w:rsid w:val="7C495B25"/>
    <w:rsid w:val="7D083C19"/>
    <w:rsid w:val="7D0E48E7"/>
    <w:rsid w:val="7D1B5B99"/>
    <w:rsid w:val="7D3A7600"/>
    <w:rsid w:val="7D537F48"/>
    <w:rsid w:val="7D551A71"/>
    <w:rsid w:val="7D95502D"/>
    <w:rsid w:val="7DAB14EA"/>
    <w:rsid w:val="7DB02570"/>
    <w:rsid w:val="7DD23BB4"/>
    <w:rsid w:val="7DF804B8"/>
    <w:rsid w:val="7E014D45"/>
    <w:rsid w:val="7E1404F1"/>
    <w:rsid w:val="7E3037AE"/>
    <w:rsid w:val="7E3639BF"/>
    <w:rsid w:val="7E606457"/>
    <w:rsid w:val="7EAA745B"/>
    <w:rsid w:val="7EBE6941"/>
    <w:rsid w:val="7EF317E1"/>
    <w:rsid w:val="7F1B2123"/>
    <w:rsid w:val="7F430F9C"/>
    <w:rsid w:val="7F43783F"/>
    <w:rsid w:val="7F572FBC"/>
    <w:rsid w:val="7FC7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6">
    <w:name w:val="heading 2"/>
    <w:basedOn w:val="1"/>
    <w:next w:val="7"/>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8">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tabs>
        <w:tab w:val="left" w:pos="208"/>
      </w:tabs>
      <w:spacing w:after="120" w:line="240" w:lineRule="auto"/>
      <w:ind w:firstLine="420"/>
    </w:pPr>
    <w:rPr>
      <w:lang w:val="zh-CN"/>
    </w:rPr>
  </w:style>
  <w:style w:type="paragraph" w:styleId="3">
    <w:name w:val="Body Text"/>
    <w:basedOn w:val="1"/>
    <w:next w:val="2"/>
    <w:link w:val="73"/>
    <w:autoRedefine/>
    <w:qFormat/>
    <w:uiPriority w:val="0"/>
    <w:pPr>
      <w:tabs>
        <w:tab w:val="left" w:pos="208"/>
      </w:tabs>
      <w:spacing w:line="432" w:lineRule="auto"/>
    </w:pPr>
    <w:rPr>
      <w:rFonts w:ascii="仿宋_GB2312" w:eastAsia="仿宋_GB2312"/>
      <w:sz w:val="28"/>
    </w:rPr>
  </w:style>
  <w:style w:type="paragraph" w:styleId="4">
    <w:name w:val="toc 6"/>
    <w:basedOn w:val="1"/>
    <w:next w:val="1"/>
    <w:autoRedefine/>
    <w:qFormat/>
    <w:uiPriority w:val="0"/>
    <w:pPr>
      <w:ind w:left="2100" w:leftChars="1000"/>
    </w:pPr>
    <w:rPr>
      <w:rFonts w:ascii="Calibri" w:hAnsi="Calibri"/>
      <w:szCs w:val="22"/>
    </w:rPr>
  </w:style>
  <w:style w:type="paragraph" w:styleId="7">
    <w:name w:val="Normal Indent"/>
    <w:basedOn w:val="1"/>
    <w:autoRedefine/>
    <w:qFormat/>
    <w:uiPriority w:val="0"/>
    <w:pPr>
      <w:ind w:firstLine="420"/>
    </w:pPr>
    <w:rPr>
      <w:szCs w:val="20"/>
    </w:rPr>
  </w:style>
  <w:style w:type="paragraph" w:styleId="9">
    <w:name w:val="Body Text Indent"/>
    <w:basedOn w:val="1"/>
    <w:next w:val="7"/>
    <w:autoRedefine/>
    <w:qFormat/>
    <w:uiPriority w:val="0"/>
    <w:pPr>
      <w:ind w:firstLine="540"/>
    </w:pPr>
    <w:rPr>
      <w:sz w:val="28"/>
      <w:szCs w:val="20"/>
    </w:rPr>
  </w:style>
  <w:style w:type="paragraph" w:styleId="10">
    <w:name w:val="Plain Text"/>
    <w:basedOn w:val="1"/>
    <w:next w:val="1"/>
    <w:autoRedefine/>
    <w:qFormat/>
    <w:uiPriority w:val="0"/>
    <w:rPr>
      <w:rFonts w:ascii="宋体" w:hAnsi="Courier New" w:eastAsiaTheme="minorEastAsia"/>
    </w:rPr>
  </w:style>
  <w:style w:type="paragraph" w:styleId="11">
    <w:name w:val="Date"/>
    <w:basedOn w:val="1"/>
    <w:next w:val="1"/>
    <w:autoRedefine/>
    <w:qFormat/>
    <w:uiPriority w:val="0"/>
    <w:pPr>
      <w:adjustRightInd w:val="0"/>
      <w:spacing w:line="312" w:lineRule="atLeast"/>
    </w:pPr>
    <w:rPr>
      <w:rFonts w:ascii="仿宋_GB2312" w:eastAsia="仿宋_GB2312"/>
      <w:kern w:val="0"/>
      <w:sz w:val="28"/>
      <w:szCs w:val="20"/>
    </w:rPr>
  </w:style>
  <w:style w:type="paragraph" w:styleId="12">
    <w:name w:val="Body Text Indent 2"/>
    <w:basedOn w:val="1"/>
    <w:autoRedefine/>
    <w:qFormat/>
    <w:uiPriority w:val="0"/>
    <w:pPr>
      <w:snapToGrid w:val="0"/>
      <w:spacing w:line="400" w:lineRule="exact"/>
      <w:ind w:firstLine="480"/>
    </w:pPr>
    <w:rPr>
      <w:rFonts w:eastAsia="仿宋_GB2312"/>
      <w:sz w:val="24"/>
    </w:rPr>
  </w:style>
  <w:style w:type="paragraph" w:styleId="13">
    <w:name w:val="footer"/>
    <w:basedOn w:val="1"/>
    <w:link w:val="89"/>
    <w:autoRedefine/>
    <w:qFormat/>
    <w:uiPriority w:val="0"/>
    <w:pPr>
      <w:tabs>
        <w:tab w:val="center" w:pos="4153"/>
        <w:tab w:val="right" w:pos="8306"/>
      </w:tabs>
      <w:snapToGrid w:val="0"/>
      <w:jc w:val="left"/>
    </w:pPr>
    <w:rPr>
      <w:sz w:val="18"/>
      <w:szCs w:val="18"/>
    </w:rPr>
  </w:style>
  <w:style w:type="paragraph" w:styleId="14">
    <w:name w:val="envelope return"/>
    <w:basedOn w:val="1"/>
    <w:autoRedefine/>
    <w:qFormat/>
    <w:uiPriority w:val="99"/>
    <w:pPr>
      <w:snapToGrid w:val="0"/>
    </w:pPr>
    <w:rPr>
      <w:rFonts w:ascii="Arial" w:hAnsi="Arial" w:cs="Arial"/>
    </w:rPr>
  </w:style>
  <w:style w:type="paragraph" w:styleId="15">
    <w:name w:val="header"/>
    <w:basedOn w:val="1"/>
    <w:link w:val="88"/>
    <w:autoRedefine/>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6">
    <w:name w:val="toc 1"/>
    <w:basedOn w:val="1"/>
    <w:next w:val="1"/>
    <w:autoRedefine/>
    <w:qFormat/>
    <w:uiPriority w:val="39"/>
    <w:pPr>
      <w:tabs>
        <w:tab w:val="left" w:pos="1470"/>
        <w:tab w:val="right" w:leader="dot" w:pos="9016"/>
      </w:tabs>
      <w:ind w:firstLine="480"/>
    </w:pPr>
    <w:rPr>
      <w:rFonts w:ascii="宋体" w:hAnsi="宋体" w:eastAsia="仿宋_GB2312"/>
      <w:b/>
      <w:sz w:val="30"/>
      <w:szCs w:val="30"/>
    </w:rPr>
  </w:style>
  <w:style w:type="paragraph" w:styleId="17">
    <w:name w:val="List"/>
    <w:basedOn w:val="1"/>
    <w:autoRedefine/>
    <w:qFormat/>
    <w:uiPriority w:val="0"/>
    <w:pPr>
      <w:ind w:left="200" w:hanging="200" w:hangingChars="200"/>
    </w:pPr>
  </w:style>
  <w:style w:type="paragraph" w:styleId="18">
    <w:name w:val="footnote text"/>
    <w:basedOn w:val="1"/>
    <w:autoRedefine/>
    <w:qFormat/>
    <w:uiPriority w:val="0"/>
    <w:pPr>
      <w:snapToGrid w:val="0"/>
      <w:jc w:val="left"/>
    </w:pPr>
    <w:rPr>
      <w:sz w:val="18"/>
    </w:rPr>
  </w:style>
  <w:style w:type="paragraph" w:styleId="19">
    <w:name w:val="index 7"/>
    <w:basedOn w:val="1"/>
    <w:next w:val="1"/>
    <w:autoRedefine/>
    <w:semiHidden/>
    <w:qFormat/>
    <w:uiPriority w:val="0"/>
    <w:pPr>
      <w:ind w:left="1200" w:leftChars="1200"/>
    </w:pPr>
  </w:style>
  <w:style w:type="paragraph" w:styleId="20">
    <w:name w:val="toc 2"/>
    <w:basedOn w:val="1"/>
    <w:next w:val="1"/>
    <w:autoRedefine/>
    <w:qFormat/>
    <w:uiPriority w:val="39"/>
    <w:pPr>
      <w:tabs>
        <w:tab w:val="right" w:leader="dot" w:pos="9060"/>
      </w:tabs>
      <w:ind w:left="525" w:leftChars="250"/>
      <w:jc w:val="center"/>
    </w:pPr>
    <w:rPr>
      <w:rFonts w:ascii="宋体" w:hAnsi="宋体" w:eastAsia="仿宋_GB2312"/>
      <w:b/>
      <w:bCs/>
      <w:sz w:val="30"/>
      <w:szCs w:val="30"/>
    </w:rPr>
  </w:style>
  <w:style w:type="paragraph" w:styleId="21">
    <w:name w:val="Normal (Web)"/>
    <w:basedOn w:val="1"/>
    <w:next w:val="1"/>
    <w:autoRedefine/>
    <w:qFormat/>
    <w:uiPriority w:val="0"/>
    <w:pPr>
      <w:widowControl/>
      <w:jc w:val="left"/>
    </w:pPr>
    <w:rPr>
      <w:rFonts w:ascii="宋体" w:hAnsi="宋体"/>
      <w:kern w:val="0"/>
      <w:sz w:val="24"/>
    </w:rPr>
  </w:style>
  <w:style w:type="paragraph" w:styleId="22">
    <w:name w:val="Title"/>
    <w:basedOn w:val="1"/>
    <w:next w:val="1"/>
    <w:autoRedefine/>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3">
    <w:name w:val="Body Text First Indent 2"/>
    <w:basedOn w:val="9"/>
    <w:next w:val="2"/>
    <w:autoRedefine/>
    <w:qFormat/>
    <w:uiPriority w:val="0"/>
    <w:pPr>
      <w:tabs>
        <w:tab w:val="left" w:pos="900"/>
      </w:tabs>
      <w:autoSpaceDE w:val="0"/>
      <w:autoSpaceDN w:val="0"/>
      <w:adjustRightInd w:val="0"/>
      <w:spacing w:line="540" w:lineRule="exact"/>
      <w:ind w:firstLine="420"/>
    </w:pPr>
    <w:rPr>
      <w:rFonts w:ascii="仿宋_GB2312" w:eastAsia="仿宋_GB2312"/>
      <w:szCs w:val="28"/>
      <w:lang w:val="zh-CN"/>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autoRedefine/>
    <w:qFormat/>
    <w:uiPriority w:val="99"/>
  </w:style>
  <w:style w:type="character" w:styleId="28">
    <w:name w:val="Hyperlink"/>
    <w:autoRedefine/>
    <w:qFormat/>
    <w:uiPriority w:val="99"/>
    <w:rPr>
      <w:color w:val="000000"/>
      <w:u w:val="none"/>
    </w:rPr>
  </w:style>
  <w:style w:type="character" w:styleId="29">
    <w:name w:val="footnote reference"/>
    <w:basedOn w:val="26"/>
    <w:autoRedefine/>
    <w:qFormat/>
    <w:uiPriority w:val="0"/>
    <w:rPr>
      <w:vertAlign w:val="superscript"/>
    </w:rPr>
  </w:style>
  <w:style w:type="paragraph" w:styleId="30">
    <w:name w:val="List Paragraph"/>
    <w:basedOn w:val="1"/>
    <w:autoRedefine/>
    <w:qFormat/>
    <w:uiPriority w:val="34"/>
    <w:pPr>
      <w:ind w:firstLine="420" w:firstLineChars="200"/>
    </w:pPr>
    <w:rPr>
      <w:rFonts w:ascii="Verdana" w:hAnsi="Verdana" w:eastAsia="微软雅黑"/>
    </w:rPr>
  </w:style>
  <w:style w:type="paragraph" w:customStyle="1" w:styleId="31">
    <w:name w:val="样式 正文文本缩进 + 首行缩进:  2 字符 行距: 1.5 倍行距"/>
    <w:basedOn w:val="9"/>
    <w:autoRedefine/>
    <w:qFormat/>
    <w:uiPriority w:val="0"/>
    <w:pPr>
      <w:spacing w:before="156" w:after="120"/>
      <w:ind w:firstLine="645"/>
    </w:pPr>
    <w:rPr>
      <w:rFonts w:ascii="Calibri" w:hAnsi="Calibri" w:cs="宋体"/>
      <w:kern w:val="0"/>
    </w:rPr>
  </w:style>
  <w:style w:type="paragraph" w:customStyle="1" w:styleId="32">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3">
    <w:name w:val="Other|1"/>
    <w:basedOn w:val="1"/>
    <w:autoRedefine/>
    <w:qFormat/>
    <w:uiPriority w:val="0"/>
    <w:rPr>
      <w:rFonts w:ascii="宋体" w:hAnsi="宋体" w:cs="宋体"/>
      <w:sz w:val="22"/>
      <w:szCs w:val="22"/>
      <w:lang w:val="zh-TW" w:eastAsia="zh-TW" w:bidi="zh-TW"/>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paragraph" w:customStyle="1" w:styleId="35">
    <w:name w:val="Char"/>
    <w:basedOn w:val="1"/>
    <w:autoRedefine/>
    <w:qFormat/>
    <w:uiPriority w:val="0"/>
    <w:rPr>
      <w:rFonts w:ascii="Tahoma" w:hAnsi="Tahoma"/>
      <w:sz w:val="24"/>
      <w:szCs w:val="20"/>
    </w:rPr>
  </w:style>
  <w:style w:type="paragraph" w:customStyle="1" w:styleId="36">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37">
    <w:name w:val="纯文本_3"/>
    <w:basedOn w:val="38"/>
    <w:autoRedefine/>
    <w:qFormat/>
    <w:uiPriority w:val="0"/>
    <w:rPr>
      <w:rFonts w:ascii="宋体" w:hAnsi="Courier New"/>
      <w:szCs w:val="20"/>
    </w:rPr>
  </w:style>
  <w:style w:type="paragraph" w:customStyle="1" w:styleId="3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普通(网站)_0"/>
    <w:basedOn w:val="40"/>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缩进1"/>
    <w:basedOn w:val="1"/>
    <w:autoRedefine/>
    <w:qFormat/>
    <w:uiPriority w:val="0"/>
    <w:pPr>
      <w:spacing w:line="300" w:lineRule="auto"/>
      <w:ind w:firstLine="425"/>
    </w:pPr>
    <w:rPr>
      <w:szCs w:val="20"/>
    </w:rPr>
  </w:style>
  <w:style w:type="paragraph" w:customStyle="1" w:styleId="42">
    <w:name w:val="索引 11"/>
    <w:basedOn w:val="1"/>
    <w:next w:val="1"/>
    <w:autoRedefine/>
    <w:qFormat/>
    <w:uiPriority w:val="0"/>
    <w:pPr>
      <w:spacing w:line="360" w:lineRule="auto"/>
    </w:pPr>
    <w:rPr>
      <w:rFonts w:ascii="仿宋_GB2312" w:eastAsia="仿宋_GB2312"/>
      <w:sz w:val="24"/>
      <w:szCs w:val="20"/>
    </w:rPr>
  </w:style>
  <w:style w:type="character" w:customStyle="1" w:styleId="43">
    <w:name w:val="ca-11"/>
    <w:autoRedefine/>
    <w:qFormat/>
    <w:uiPriority w:val="99"/>
    <w:rPr>
      <w:rFonts w:ascii="仿宋_GB2312" w:eastAsia="仿宋_GB2312" w:cs="Times New Roman"/>
      <w:sz w:val="28"/>
      <w:szCs w:val="28"/>
    </w:rPr>
  </w:style>
  <w:style w:type="paragraph" w:customStyle="1" w:styleId="44">
    <w:name w:val="pa-2"/>
    <w:basedOn w:val="1"/>
    <w:autoRedefine/>
    <w:qFormat/>
    <w:uiPriority w:val="99"/>
    <w:pPr>
      <w:widowControl/>
      <w:spacing w:line="360" w:lineRule="atLeast"/>
      <w:ind w:firstLine="560"/>
      <w:jc w:val="left"/>
    </w:pPr>
    <w:rPr>
      <w:rFonts w:ascii="宋体" w:hAnsi="宋体" w:cs="宋体"/>
      <w:kern w:val="0"/>
      <w:sz w:val="24"/>
    </w:rPr>
  </w:style>
  <w:style w:type="character" w:customStyle="1" w:styleId="45">
    <w:name w:val="ca-31"/>
    <w:autoRedefine/>
    <w:qFormat/>
    <w:uiPriority w:val="99"/>
    <w:rPr>
      <w:rFonts w:ascii="仿宋_GB2312" w:eastAsia="仿宋_GB2312" w:cs="Times New Roman"/>
      <w:b/>
      <w:bCs/>
      <w:spacing w:val="-20"/>
      <w:sz w:val="28"/>
      <w:szCs w:val="28"/>
    </w:rPr>
  </w:style>
  <w:style w:type="paragraph" w:customStyle="1" w:styleId="46">
    <w:name w:val="pa-4"/>
    <w:basedOn w:val="1"/>
    <w:autoRedefine/>
    <w:qFormat/>
    <w:uiPriority w:val="99"/>
    <w:pPr>
      <w:widowControl/>
      <w:spacing w:line="360" w:lineRule="atLeast"/>
      <w:jc w:val="left"/>
    </w:pPr>
    <w:rPr>
      <w:rFonts w:ascii="宋体" w:hAnsi="宋体" w:cs="宋体"/>
      <w:kern w:val="0"/>
      <w:sz w:val="24"/>
    </w:rPr>
  </w:style>
  <w:style w:type="paragraph" w:customStyle="1" w:styleId="47">
    <w:name w:val="pa-5"/>
    <w:basedOn w:val="1"/>
    <w:autoRedefine/>
    <w:qFormat/>
    <w:uiPriority w:val="99"/>
    <w:pPr>
      <w:widowControl/>
      <w:spacing w:line="360" w:lineRule="atLeast"/>
      <w:ind w:firstLine="560"/>
      <w:jc w:val="left"/>
    </w:pPr>
    <w:rPr>
      <w:rFonts w:ascii="宋体" w:hAnsi="宋体" w:cs="宋体"/>
      <w:kern w:val="0"/>
      <w:sz w:val="24"/>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0_0"/>
    <w:basedOn w:val="48"/>
    <w:autoRedefine/>
    <w:qFormat/>
    <w:uiPriority w:val="0"/>
    <w:rPr>
      <w:rFonts w:ascii="宋体" w:hAnsi="Courier New"/>
      <w:szCs w:val="21"/>
    </w:rPr>
  </w:style>
  <w:style w:type="paragraph" w:customStyle="1" w:styleId="50">
    <w:name w:val="纯文本_0"/>
    <w:basedOn w:val="1"/>
    <w:autoRedefine/>
    <w:unhideWhenUsed/>
    <w:qFormat/>
    <w:uiPriority w:val="0"/>
    <w:rPr>
      <w:rFonts w:ascii="宋体" w:hAnsi="Courier New"/>
      <w:kern w:val="0"/>
      <w:sz w:val="20"/>
      <w:szCs w:val="20"/>
    </w:rPr>
  </w:style>
  <w:style w:type="paragraph" w:customStyle="1" w:styleId="51">
    <w:name w:val="纯文本_1"/>
    <w:basedOn w:val="1"/>
    <w:autoRedefine/>
    <w:qFormat/>
    <w:uiPriority w:val="0"/>
    <w:rPr>
      <w:rFonts w:ascii="宋体" w:hAnsi="Courier New"/>
      <w:szCs w:val="20"/>
    </w:rPr>
  </w:style>
  <w:style w:type="paragraph" w:customStyle="1" w:styleId="52">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纯文本_5_0"/>
    <w:basedOn w:val="1"/>
    <w:autoRedefine/>
    <w:qFormat/>
    <w:uiPriority w:val="0"/>
    <w:rPr>
      <w:rFonts w:ascii="宋体" w:hAnsi="Courier New"/>
      <w:szCs w:val="20"/>
    </w:rPr>
  </w:style>
  <w:style w:type="paragraph" w:customStyle="1" w:styleId="55">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Char_0"/>
    <w:basedOn w:val="40"/>
    <w:autoRedefine/>
    <w:qFormat/>
    <w:uiPriority w:val="0"/>
    <w:rPr>
      <w:rFonts w:ascii="Tahoma" w:hAnsi="Tahoma"/>
      <w:sz w:val="24"/>
      <w:szCs w:val="20"/>
    </w:rPr>
  </w:style>
  <w:style w:type="paragraph" w:customStyle="1" w:styleId="60">
    <w:name w:val="列出段落1"/>
    <w:basedOn w:val="1"/>
    <w:autoRedefine/>
    <w:qFormat/>
    <w:uiPriority w:val="34"/>
    <w:pPr>
      <w:ind w:firstLine="420" w:firstLineChars="200"/>
    </w:pPr>
    <w:rPr>
      <w:rFonts w:ascii="Calibri" w:hAnsi="Calibri"/>
      <w:szCs w:val="22"/>
    </w:rPr>
  </w:style>
  <w:style w:type="paragraph" w:customStyle="1" w:styleId="61">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普通文字"/>
    <w:basedOn w:val="1"/>
    <w:next w:val="1"/>
    <w:autoRedefine/>
    <w:qFormat/>
    <w:uiPriority w:val="0"/>
    <w:rPr>
      <w:rFonts w:ascii="宋体"/>
    </w:rPr>
  </w:style>
  <w:style w:type="paragraph" w:customStyle="1" w:styleId="64">
    <w:name w:val="Table Paragraph"/>
    <w:basedOn w:val="1"/>
    <w:autoRedefine/>
    <w:unhideWhenUsed/>
    <w:qFormat/>
    <w:uiPriority w:val="1"/>
    <w:pPr>
      <w:spacing w:before="120"/>
      <w:jc w:val="center"/>
    </w:pPr>
    <w:rPr>
      <w:rFonts w:hint="eastAsia"/>
      <w:sz w:val="24"/>
    </w:rPr>
  </w:style>
  <w:style w:type="character" w:customStyle="1" w:styleId="65">
    <w:name w:val="标题 1 Char1"/>
    <w:autoRedefine/>
    <w:qFormat/>
    <w:uiPriority w:val="0"/>
    <w:rPr>
      <w:rFonts w:ascii="Times New Roman" w:hAnsi="Times New Roman" w:eastAsia="宋体" w:cs="Times New Roman"/>
      <w:b/>
      <w:bCs/>
      <w:kern w:val="44"/>
      <w:sz w:val="32"/>
      <w:lang w:val="en-US" w:eastAsia="zh-CN" w:bidi="ar-SA"/>
    </w:rPr>
  </w:style>
  <w:style w:type="paragraph" w:customStyle="1" w:styleId="6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表格文字"/>
    <w:basedOn w:val="69"/>
    <w:next w:val="3"/>
    <w:autoRedefine/>
    <w:qFormat/>
    <w:uiPriority w:val="0"/>
    <w:pPr>
      <w:adjustRightInd w:val="0"/>
      <w:spacing w:line="420" w:lineRule="atLeast"/>
      <w:textAlignment w:val="baseline"/>
    </w:pPr>
  </w:style>
  <w:style w:type="paragraph" w:customStyle="1" w:styleId="69">
    <w:name w:val="表格"/>
    <w:basedOn w:val="1"/>
    <w:autoRedefine/>
    <w:qFormat/>
    <w:uiPriority w:val="99"/>
    <w:pPr>
      <w:snapToGrid w:val="0"/>
      <w:ind w:firstLine="42" w:firstLineChars="21"/>
    </w:pPr>
    <w:rPr>
      <w:rFonts w:ascii="宋体" w:hAnsi="宋体"/>
      <w:kern w:val="0"/>
      <w:sz w:val="20"/>
      <w:szCs w:val="20"/>
    </w:rPr>
  </w:style>
  <w:style w:type="paragraph" w:customStyle="1" w:styleId="70">
    <w:name w:val="_Style 3"/>
    <w:basedOn w:val="1"/>
    <w:autoRedefine/>
    <w:qFormat/>
    <w:uiPriority w:val="34"/>
    <w:pPr>
      <w:ind w:firstLine="420" w:firstLineChars="200"/>
    </w:pPr>
    <w:rPr>
      <w:rFonts w:eastAsia="仿宋_GB2312"/>
      <w:sz w:val="28"/>
    </w:rPr>
  </w:style>
  <w:style w:type="paragraph" w:customStyle="1" w:styleId="71">
    <w:name w:val="Table Text"/>
    <w:basedOn w:val="1"/>
    <w:autoRedefine/>
    <w:semiHidden/>
    <w:qFormat/>
    <w:uiPriority w:val="0"/>
    <w:rPr>
      <w:rFonts w:ascii="宋体" w:hAnsi="宋体" w:cs="宋体"/>
      <w:sz w:val="20"/>
      <w:szCs w:val="20"/>
      <w:lang w:eastAsia="en-US"/>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character" w:customStyle="1" w:styleId="73">
    <w:name w:val="正文文本 字符"/>
    <w:basedOn w:val="26"/>
    <w:link w:val="3"/>
    <w:autoRedefine/>
    <w:qFormat/>
    <w:uiPriority w:val="0"/>
    <w:rPr>
      <w:rFonts w:hint="default" w:ascii="Times New Roman" w:hAnsi="Times New Roman" w:eastAsia="宋体" w:cs="Times New Roman"/>
      <w:kern w:val="2"/>
      <w:sz w:val="21"/>
      <w:szCs w:val="24"/>
    </w:rPr>
  </w:style>
  <w:style w:type="character" w:customStyle="1" w:styleId="74">
    <w:name w:val="正文文本首行缩进 字符"/>
    <w:basedOn w:val="73"/>
    <w:autoRedefine/>
    <w:qFormat/>
    <w:uiPriority w:val="0"/>
    <w:rPr>
      <w:rFonts w:hint="default" w:ascii="Times New Roman" w:hAnsi="Times New Roman" w:eastAsia="宋体" w:cs="Times New Roman"/>
      <w:kern w:val="2"/>
      <w:sz w:val="21"/>
      <w:szCs w:val="24"/>
    </w:rPr>
  </w:style>
  <w:style w:type="character" w:customStyle="1" w:styleId="75">
    <w:name w:val="font111"/>
    <w:basedOn w:val="26"/>
    <w:autoRedefine/>
    <w:qFormat/>
    <w:uiPriority w:val="0"/>
    <w:rPr>
      <w:rFonts w:hint="eastAsia" w:ascii="宋体" w:hAnsi="宋体" w:eastAsia="宋体" w:cs="宋体"/>
      <w:color w:val="000000"/>
      <w:sz w:val="20"/>
      <w:szCs w:val="20"/>
      <w:u w:val="none"/>
    </w:rPr>
  </w:style>
  <w:style w:type="character" w:customStyle="1" w:styleId="76">
    <w:name w:val="font91"/>
    <w:basedOn w:val="26"/>
    <w:autoRedefine/>
    <w:qFormat/>
    <w:uiPriority w:val="0"/>
    <w:rPr>
      <w:rFonts w:hint="eastAsia" w:ascii="宋体" w:hAnsi="宋体" w:eastAsia="宋体" w:cs="宋体"/>
      <w:color w:val="000000"/>
      <w:sz w:val="20"/>
      <w:szCs w:val="20"/>
      <w:u w:val="none"/>
      <w:vertAlign w:val="superscript"/>
    </w:rPr>
  </w:style>
  <w:style w:type="character" w:customStyle="1" w:styleId="77">
    <w:name w:val="font41"/>
    <w:basedOn w:val="26"/>
    <w:autoRedefine/>
    <w:qFormat/>
    <w:uiPriority w:val="0"/>
    <w:rPr>
      <w:rFonts w:hint="eastAsia" w:ascii="宋体" w:hAnsi="宋体" w:eastAsia="宋体" w:cs="宋体"/>
      <w:color w:val="000000"/>
      <w:sz w:val="20"/>
      <w:szCs w:val="20"/>
      <w:u w:val="none"/>
    </w:rPr>
  </w:style>
  <w:style w:type="character" w:customStyle="1" w:styleId="78">
    <w:name w:val="font112"/>
    <w:basedOn w:val="26"/>
    <w:autoRedefine/>
    <w:qFormat/>
    <w:uiPriority w:val="0"/>
    <w:rPr>
      <w:rFonts w:hint="eastAsia" w:ascii="宋体" w:hAnsi="宋体" w:eastAsia="宋体" w:cs="宋体"/>
      <w:color w:val="000000"/>
      <w:sz w:val="20"/>
      <w:szCs w:val="20"/>
      <w:u w:val="none"/>
      <w:vertAlign w:val="superscript"/>
    </w:rPr>
  </w:style>
  <w:style w:type="paragraph" w:customStyle="1" w:styleId="79">
    <w:name w:val="目录 5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80">
    <w:name w:val="首行缩进"/>
    <w:basedOn w:val="1"/>
    <w:autoRedefine/>
    <w:qFormat/>
    <w:uiPriority w:val="0"/>
    <w:pPr>
      <w:ind w:firstLine="480" w:firstLineChars="200"/>
    </w:pPr>
    <w:rPr>
      <w:szCs w:val="20"/>
      <w:lang w:val="zh-CN"/>
    </w:rPr>
  </w:style>
  <w:style w:type="character" w:customStyle="1" w:styleId="81">
    <w:name w:val="NormalCharacter"/>
    <w:autoRedefine/>
    <w:qFormat/>
    <w:uiPriority w:val="0"/>
    <w:rPr>
      <w:rFonts w:ascii="Calibri" w:hAnsi="Calibri" w:eastAsia="宋体" w:cs="Times New Roman"/>
      <w:kern w:val="2"/>
      <w:sz w:val="21"/>
      <w:szCs w:val="24"/>
      <w:lang w:val="en-US" w:eastAsia="zh-CN" w:bidi="ar-SA"/>
    </w:rPr>
  </w:style>
  <w:style w:type="character" w:customStyle="1" w:styleId="82">
    <w:name w:val="font61"/>
    <w:basedOn w:val="26"/>
    <w:autoRedefine/>
    <w:qFormat/>
    <w:uiPriority w:val="0"/>
    <w:rPr>
      <w:rFonts w:ascii="宋体" w:hAnsi="宋体" w:eastAsia="宋体" w:cs="宋体"/>
      <w:color w:val="000000"/>
      <w:sz w:val="20"/>
      <w:szCs w:val="20"/>
      <w:u w:val="none"/>
    </w:rPr>
  </w:style>
  <w:style w:type="character" w:customStyle="1" w:styleId="83">
    <w:name w:val="font81"/>
    <w:basedOn w:val="26"/>
    <w:autoRedefine/>
    <w:qFormat/>
    <w:uiPriority w:val="0"/>
    <w:rPr>
      <w:rFonts w:ascii="宋体" w:hAnsi="宋体" w:eastAsia="宋体" w:cs="宋体"/>
      <w:color w:val="000000"/>
      <w:sz w:val="20"/>
      <w:szCs w:val="20"/>
      <w:u w:val="none"/>
      <w:vertAlign w:val="superscript"/>
    </w:rPr>
  </w:style>
  <w:style w:type="character" w:customStyle="1" w:styleId="84">
    <w:name w:val="font21"/>
    <w:basedOn w:val="26"/>
    <w:autoRedefine/>
    <w:qFormat/>
    <w:uiPriority w:val="0"/>
    <w:rPr>
      <w:rFonts w:hint="eastAsia" w:ascii="宋体" w:hAnsi="宋体" w:eastAsia="宋体" w:cs="宋体"/>
      <w:color w:val="000000"/>
      <w:sz w:val="20"/>
      <w:szCs w:val="20"/>
      <w:u w:val="none"/>
    </w:rPr>
  </w:style>
  <w:style w:type="character" w:customStyle="1" w:styleId="85">
    <w:name w:val="font11"/>
    <w:basedOn w:val="26"/>
    <w:autoRedefine/>
    <w:qFormat/>
    <w:uiPriority w:val="0"/>
    <w:rPr>
      <w:rFonts w:hint="eastAsia" w:ascii="宋体" w:hAnsi="宋体" w:eastAsia="宋体" w:cs="宋体"/>
      <w:color w:val="000000"/>
      <w:sz w:val="20"/>
      <w:szCs w:val="20"/>
      <w:u w:val="none"/>
    </w:rPr>
  </w:style>
  <w:style w:type="character" w:customStyle="1" w:styleId="86">
    <w:name w:val="font51"/>
    <w:basedOn w:val="26"/>
    <w:autoRedefine/>
    <w:qFormat/>
    <w:uiPriority w:val="0"/>
    <w:rPr>
      <w:rFonts w:ascii="宋体" w:hAnsi="宋体" w:eastAsia="宋体" w:cs="宋体"/>
      <w:color w:val="000000"/>
      <w:sz w:val="20"/>
      <w:szCs w:val="20"/>
      <w:u w:val="none"/>
    </w:rPr>
  </w:style>
  <w:style w:type="character" w:customStyle="1" w:styleId="87">
    <w:name w:val="font31"/>
    <w:basedOn w:val="26"/>
    <w:autoRedefine/>
    <w:qFormat/>
    <w:uiPriority w:val="0"/>
    <w:rPr>
      <w:rFonts w:hint="eastAsia" w:ascii="宋体" w:hAnsi="宋体" w:eastAsia="宋体" w:cs="宋体"/>
      <w:b/>
      <w:bCs/>
      <w:color w:val="000000"/>
      <w:sz w:val="20"/>
      <w:szCs w:val="20"/>
      <w:u w:val="none"/>
    </w:rPr>
  </w:style>
  <w:style w:type="character" w:customStyle="1" w:styleId="88">
    <w:name w:val="页眉 字符"/>
    <w:basedOn w:val="26"/>
    <w:link w:val="15"/>
    <w:autoRedefine/>
    <w:qFormat/>
    <w:uiPriority w:val="0"/>
    <w:rPr>
      <w:sz w:val="18"/>
    </w:rPr>
  </w:style>
  <w:style w:type="character" w:customStyle="1" w:styleId="89">
    <w:name w:val="页脚 字符"/>
    <w:basedOn w:val="26"/>
    <w:link w:val="13"/>
    <w:autoRedefine/>
    <w:qFormat/>
    <w:uiPriority w:val="0"/>
    <w:rPr>
      <w:kern w:val="2"/>
      <w:sz w:val="18"/>
      <w:szCs w:val="18"/>
    </w:rPr>
  </w:style>
  <w:style w:type="paragraph" w:customStyle="1" w:styleId="90">
    <w:name w:val="BodyText"/>
    <w:basedOn w:val="1"/>
    <w:autoRedefine/>
    <w:qFormat/>
    <w:uiPriority w:val="0"/>
    <w:pPr>
      <w:spacing w:line="360" w:lineRule="auto"/>
    </w:pPr>
    <w:rPr>
      <w:rFonts w:ascii="宋体"/>
      <w:sz w:val="24"/>
      <w:szCs w:val="21"/>
      <w:lang w:val="zh-CN"/>
    </w:rPr>
  </w:style>
  <w:style w:type="paragraph" w:customStyle="1" w:styleId="9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正文00"/>
    <w:autoRedefine/>
    <w:unhideWhenUsed/>
    <w:qFormat/>
    <w:uiPriority w:val="0"/>
    <w:pPr>
      <w:widowControl w:val="0"/>
      <w:autoSpaceDE w:val="0"/>
      <w:autoSpaceDN w:val="0"/>
      <w:adjustRightInd w:val="0"/>
    </w:pPr>
    <w:rPr>
      <w:rFonts w:asciiTheme="minorEastAsia" w:hAnsiTheme="minorEastAsia" w:eastAsiaTheme="minorEastAsia" w:cstheme="minorEastAsia"/>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52500</Words>
  <Characters>58145</Characters>
  <Lines>408</Lines>
  <Paragraphs>115</Paragraphs>
  <TotalTime>24</TotalTime>
  <ScaleCrop>false</ScaleCrop>
  <LinksUpToDate>false</LinksUpToDate>
  <CharactersWithSpaces>60864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2024-04-14T04:45:00Z</dcterms:created>
  <dc:creator>浙江忠朗</dc:creator>
  <cp:lastModifiedBy>秀儿</cp:lastModifiedBy>
  <cp:lastPrinted>2023-10-11T22:10:00Z</cp:lastPrinted>
  <dcterms:modified xsi:type="dcterms:W3CDTF">2024-05-16T08:51:55Z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7559350B0593497FB411EB8264D655F2_13</vt:lpwstr>
  </property>
</Properties>
</file>