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A98FF">
      <w:pPr>
        <w:jc w:val="center"/>
        <w:rPr>
          <w:rFonts w:ascii="宋体" w:hAnsi="宋体" w:cs="宋体"/>
          <w:sz w:val="52"/>
          <w:szCs w:val="52"/>
        </w:rPr>
      </w:pPr>
    </w:p>
    <w:p w14:paraId="199D57B4">
      <w:pPr>
        <w:pStyle w:val="14"/>
        <w:rPr>
          <w:rFonts w:ascii="宋体" w:hAnsi="宋体" w:cs="宋体"/>
          <w:sz w:val="52"/>
          <w:szCs w:val="52"/>
        </w:rPr>
      </w:pPr>
    </w:p>
    <w:p w14:paraId="16FF2F1A">
      <w:pPr>
        <w:pStyle w:val="14"/>
        <w:rPr>
          <w:rFonts w:ascii="宋体" w:hAnsi="宋体" w:cs="宋体"/>
          <w:sz w:val="52"/>
          <w:szCs w:val="52"/>
        </w:rPr>
      </w:pPr>
    </w:p>
    <w:p w14:paraId="167B1710">
      <w:pPr>
        <w:jc w:val="center"/>
        <w:rPr>
          <w:rFonts w:ascii="宋体" w:hAnsi="宋体" w:cs="宋体"/>
          <w:b/>
          <w:sz w:val="72"/>
          <w:szCs w:val="72"/>
        </w:rPr>
      </w:pPr>
    </w:p>
    <w:p w14:paraId="554B34E2">
      <w:pPr>
        <w:shd w:val="clear" w:color="auto" w:fill="FFFFFF"/>
        <w:spacing w:line="360" w:lineRule="auto"/>
        <w:jc w:val="center"/>
        <w:textAlignment w:val="bottom"/>
        <w:rPr>
          <w:rFonts w:ascii="宋体"/>
          <w:b/>
          <w:kern w:val="0"/>
          <w:sz w:val="52"/>
          <w:szCs w:val="52"/>
        </w:rPr>
      </w:pPr>
      <w:r>
        <w:rPr>
          <w:rFonts w:hint="eastAsia" w:ascii="宋体"/>
          <w:b/>
          <w:kern w:val="0"/>
          <w:sz w:val="52"/>
          <w:szCs w:val="52"/>
        </w:rPr>
        <w:t>政府采购电子招标文件</w:t>
      </w:r>
    </w:p>
    <w:p w14:paraId="24C32CD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52"/>
          <w:szCs w:val="52"/>
        </w:rPr>
      </w:pPr>
    </w:p>
    <w:p w14:paraId="37DED11E">
      <w:pPr>
        <w:pStyle w:val="14"/>
      </w:pPr>
    </w:p>
    <w:p w14:paraId="4260C655">
      <w:pPr>
        <w:pStyle w:val="14"/>
      </w:pPr>
    </w:p>
    <w:p w14:paraId="2B99FF5A">
      <w:pPr>
        <w:adjustRightInd w:val="0"/>
        <w:snapToGrid w:val="0"/>
        <w:spacing w:line="360" w:lineRule="auto"/>
        <w:ind w:left="1521" w:hanging="1521" w:hangingChars="541"/>
        <w:rPr>
          <w:rFonts w:ascii="宋体" w:hAnsi="宋体" w:cs="宋体"/>
          <w:b/>
          <w:bCs/>
          <w:sz w:val="28"/>
          <w:szCs w:val="28"/>
        </w:rPr>
      </w:pPr>
    </w:p>
    <w:p w14:paraId="5B82E91F">
      <w:pPr>
        <w:autoSpaceDE w:val="0"/>
        <w:autoSpaceDN w:val="0"/>
        <w:adjustRightInd w:val="0"/>
        <w:spacing w:line="360" w:lineRule="auto"/>
        <w:ind w:left="0" w:leftChars="0" w:firstLine="592" w:firstLineChars="228"/>
        <w:rPr>
          <w:rFonts w:hint="eastAsia" w:ascii="宋体" w:hAnsi="宋体" w:eastAsia="宋体" w:cs="宋体"/>
          <w:kern w:val="0"/>
          <w:sz w:val="26"/>
          <w:szCs w:val="26"/>
          <w:lang w:eastAsia="zh-CN"/>
        </w:rPr>
      </w:pPr>
      <w:r>
        <w:rPr>
          <w:rFonts w:hint="eastAsia" w:ascii="宋体" w:hAnsi="宋体" w:cs="宋体"/>
          <w:kern w:val="0"/>
          <w:sz w:val="26"/>
          <w:szCs w:val="26"/>
        </w:rPr>
        <w:t>项目编号：</w:t>
      </w:r>
      <w:r>
        <w:rPr>
          <w:rFonts w:hint="eastAsia" w:ascii="宋体" w:hAnsi="宋体" w:cs="宋体"/>
          <w:kern w:val="0"/>
          <w:sz w:val="26"/>
          <w:szCs w:val="26"/>
          <w:lang w:eastAsia="zh-CN"/>
        </w:rPr>
        <w:t>tzccclq-20250521</w:t>
      </w:r>
    </w:p>
    <w:p w14:paraId="27404EA1">
      <w:pPr>
        <w:tabs>
          <w:tab w:val="left" w:pos="8610"/>
        </w:tabs>
        <w:autoSpaceDE w:val="0"/>
        <w:autoSpaceDN w:val="0"/>
        <w:adjustRightInd w:val="0"/>
        <w:spacing w:line="360" w:lineRule="auto"/>
        <w:ind w:left="0" w:leftChars="0" w:right="-218" w:rightChars="-104" w:firstLine="592" w:firstLineChars="228"/>
        <w:jc w:val="left"/>
        <w:rPr>
          <w:rFonts w:hint="eastAsia" w:ascii="宋体" w:hAnsi="宋体" w:eastAsia="宋体" w:cs="宋体"/>
          <w:kern w:val="0"/>
          <w:sz w:val="26"/>
          <w:szCs w:val="26"/>
          <w:lang w:eastAsia="zh-CN"/>
        </w:rPr>
      </w:pPr>
      <w:r>
        <w:rPr>
          <w:rFonts w:hint="eastAsia" w:ascii="宋体" w:hAnsi="宋体" w:cs="宋体"/>
          <w:kern w:val="0"/>
          <w:sz w:val="26"/>
          <w:szCs w:val="26"/>
        </w:rPr>
        <w:t>采购项目：</w:t>
      </w:r>
      <w:r>
        <w:rPr>
          <w:rFonts w:hint="eastAsia" w:ascii="宋体" w:hAnsi="宋体" w:cs="宋体"/>
          <w:kern w:val="0"/>
          <w:sz w:val="26"/>
          <w:szCs w:val="26"/>
          <w:lang w:eastAsia="zh-CN"/>
        </w:rPr>
        <w:t>路桥街道办事处2025-2026年度文明城市创建户内外广告制作安装工程</w:t>
      </w:r>
    </w:p>
    <w:p w14:paraId="16B94E83">
      <w:pPr>
        <w:autoSpaceDE w:val="0"/>
        <w:autoSpaceDN w:val="0"/>
        <w:adjustRightInd w:val="0"/>
        <w:spacing w:line="360" w:lineRule="auto"/>
        <w:ind w:left="0" w:leftChars="0" w:firstLine="592" w:firstLineChars="228"/>
        <w:rPr>
          <w:rFonts w:hint="eastAsia" w:ascii="宋体" w:hAnsi="宋体" w:eastAsia="宋体" w:cs="宋体"/>
          <w:kern w:val="0"/>
          <w:sz w:val="26"/>
          <w:szCs w:val="26"/>
          <w:lang w:eastAsia="zh-CN"/>
        </w:rPr>
      </w:pPr>
      <w:r>
        <w:rPr>
          <w:rFonts w:hint="eastAsia" w:ascii="宋体" w:hAnsi="宋体" w:cs="宋体"/>
          <w:kern w:val="0"/>
          <w:sz w:val="26"/>
          <w:szCs w:val="26"/>
        </w:rPr>
        <w:t>采购人：</w:t>
      </w:r>
      <w:r>
        <w:rPr>
          <w:rFonts w:hint="eastAsia" w:ascii="宋体" w:hAnsi="宋体" w:cs="宋体"/>
          <w:kern w:val="0"/>
          <w:sz w:val="26"/>
          <w:szCs w:val="26"/>
          <w:lang w:eastAsia="zh-CN"/>
        </w:rPr>
        <w:t>台州市路桥区人民政府路桥街道办事处</w:t>
      </w:r>
    </w:p>
    <w:p w14:paraId="2B5E102F">
      <w:pPr>
        <w:autoSpaceDE w:val="0"/>
        <w:autoSpaceDN w:val="0"/>
        <w:adjustRightInd w:val="0"/>
        <w:spacing w:line="360" w:lineRule="auto"/>
        <w:ind w:left="0" w:leftChars="0" w:firstLine="592" w:firstLineChars="228"/>
        <w:rPr>
          <w:rFonts w:hint="eastAsia" w:ascii="宋体" w:hAnsi="宋体" w:eastAsia="宋体" w:cs="宋体"/>
          <w:kern w:val="0"/>
          <w:sz w:val="26"/>
          <w:szCs w:val="26"/>
          <w:lang w:eastAsia="zh-CN"/>
        </w:rPr>
      </w:pPr>
      <w:r>
        <w:rPr>
          <w:rFonts w:hint="eastAsia" w:ascii="宋体" w:hAnsi="宋体" w:cs="宋体"/>
          <w:kern w:val="0"/>
          <w:sz w:val="26"/>
          <w:szCs w:val="26"/>
        </w:rPr>
        <w:t>采购代理机构：</w:t>
      </w:r>
      <w:r>
        <w:rPr>
          <w:rFonts w:hint="eastAsia" w:ascii="宋体" w:hAnsi="宋体" w:cs="宋体"/>
          <w:kern w:val="0"/>
          <w:sz w:val="26"/>
          <w:szCs w:val="26"/>
          <w:lang w:eastAsia="zh-CN"/>
        </w:rPr>
        <w:t>台州市建设咨询有限公司</w:t>
      </w:r>
    </w:p>
    <w:p w14:paraId="2D0AD6F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2BD0368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3252077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52828924">
      <w:pPr>
        <w:pStyle w:val="5"/>
      </w:pPr>
    </w:p>
    <w:p w14:paraId="3B61C79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kern w:val="0"/>
          <w:sz w:val="32"/>
        </w:rPr>
      </w:pPr>
    </w:p>
    <w:p w14:paraId="498354CB">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w:t>
      </w:r>
      <w:r>
        <w:rPr>
          <w:rFonts w:hint="eastAsia" w:ascii="宋体" w:hAnsi="宋体" w:cs="宋体"/>
          <w:sz w:val="28"/>
          <w:szCs w:val="28"/>
          <w:lang w:val="en-US" w:eastAsia="zh-CN"/>
        </w:rPr>
        <w:t>6月</w:t>
      </w:r>
    </w:p>
    <w:p w14:paraId="3F55E75F">
      <w:pPr>
        <w:sectPr>
          <w:headerReference r:id="rId3" w:type="default"/>
          <w:footerReference r:id="rId4" w:type="even"/>
          <w:pgSz w:w="11906" w:h="16838"/>
          <w:pgMar w:top="1021" w:right="1498" w:bottom="851" w:left="1588" w:header="567" w:footer="454" w:gutter="0"/>
          <w:cols w:space="720" w:num="1"/>
          <w:docGrid w:linePitch="286" w:charSpace="0"/>
        </w:sectPr>
      </w:pPr>
    </w:p>
    <w:p w14:paraId="1F42E64D">
      <w:pPr>
        <w:spacing w:line="360" w:lineRule="auto"/>
        <w:ind w:firstLine="480" w:firstLineChars="200"/>
        <w:rPr>
          <w:rFonts w:ascii="宋体" w:hAnsi="宋体" w:cs="宋体"/>
          <w:sz w:val="24"/>
          <w:szCs w:val="32"/>
        </w:rPr>
      </w:pPr>
    </w:p>
    <w:p w14:paraId="1E084A57">
      <w:pPr>
        <w:spacing w:line="360" w:lineRule="auto"/>
        <w:ind w:firstLine="480" w:firstLineChars="200"/>
        <w:rPr>
          <w:rFonts w:ascii="宋体" w:hAnsi="宋体" w:cs="宋体"/>
          <w:sz w:val="24"/>
          <w:szCs w:val="32"/>
        </w:rPr>
      </w:pPr>
    </w:p>
    <w:p w14:paraId="497C78F1">
      <w:pPr>
        <w:spacing w:line="360" w:lineRule="auto"/>
        <w:ind w:firstLine="480" w:firstLineChars="200"/>
        <w:rPr>
          <w:rFonts w:ascii="宋体" w:hAnsi="宋体" w:cs="宋体"/>
          <w:sz w:val="24"/>
          <w:szCs w:val="32"/>
        </w:rPr>
      </w:pPr>
    </w:p>
    <w:p w14:paraId="4B35014A">
      <w:pPr>
        <w:jc w:val="center"/>
        <w:rPr>
          <w:rFonts w:ascii="宋体" w:hAnsi="宋体" w:cs="宋体"/>
          <w:b/>
          <w:bCs/>
          <w:sz w:val="36"/>
          <w:szCs w:val="36"/>
        </w:rPr>
      </w:pPr>
      <w:r>
        <w:rPr>
          <w:rFonts w:hint="eastAsia" w:ascii="宋体" w:hAnsi="宋体" w:cs="宋体"/>
          <w:b/>
          <w:bCs/>
          <w:sz w:val="36"/>
          <w:szCs w:val="36"/>
        </w:rPr>
        <w:t>目录</w:t>
      </w:r>
    </w:p>
    <w:p w14:paraId="0C1EA449">
      <w:pPr>
        <w:spacing w:line="360" w:lineRule="auto"/>
        <w:rPr>
          <w:rFonts w:ascii="宋体" w:hAnsi="宋体" w:cs="宋体"/>
          <w:sz w:val="28"/>
          <w:szCs w:val="28"/>
        </w:rPr>
      </w:pPr>
    </w:p>
    <w:p w14:paraId="511C13DD">
      <w:pPr>
        <w:spacing w:line="360" w:lineRule="auto"/>
        <w:ind w:firstLine="643" w:firstLineChars="200"/>
        <w:rPr>
          <w:rFonts w:ascii="宋体" w:hAnsi="宋体" w:cs="宋体"/>
          <w:b/>
          <w:bCs/>
          <w:sz w:val="32"/>
          <w:szCs w:val="32"/>
        </w:rPr>
      </w:pPr>
      <w:r>
        <w:rPr>
          <w:rFonts w:hint="eastAsia" w:ascii="宋体" w:hAnsi="宋体" w:cs="宋体"/>
          <w:b/>
          <w:bCs/>
          <w:sz w:val="32"/>
          <w:szCs w:val="32"/>
        </w:rPr>
        <w:t>第一章</w:t>
      </w:r>
      <w:r>
        <w:rPr>
          <w:rFonts w:hint="eastAsia" w:ascii="宋体" w:hAnsi="宋体" w:cs="宋体"/>
          <w:b/>
          <w:bCs/>
          <w:sz w:val="32"/>
          <w:szCs w:val="32"/>
          <w:lang w:val="en-US" w:eastAsia="zh-CN"/>
        </w:rPr>
        <w:t xml:space="preserve">  </w:t>
      </w:r>
      <w:r>
        <w:rPr>
          <w:rFonts w:hint="eastAsia" w:ascii="宋体" w:hAnsi="宋体" w:cs="宋体"/>
          <w:b/>
          <w:bCs/>
          <w:sz w:val="32"/>
          <w:szCs w:val="32"/>
        </w:rPr>
        <w:t>公开招标采购公告</w:t>
      </w:r>
    </w:p>
    <w:p w14:paraId="3F5A2F55">
      <w:pPr>
        <w:spacing w:line="360" w:lineRule="auto"/>
        <w:ind w:firstLine="643" w:firstLineChars="200"/>
        <w:rPr>
          <w:rFonts w:ascii="宋体" w:hAnsi="宋体" w:cs="宋体"/>
          <w:b/>
          <w:bCs/>
          <w:sz w:val="32"/>
          <w:szCs w:val="32"/>
        </w:rPr>
      </w:pPr>
      <w:r>
        <w:rPr>
          <w:rFonts w:hint="eastAsia" w:ascii="宋体" w:hAnsi="宋体" w:cs="宋体"/>
          <w:b/>
          <w:bCs/>
          <w:sz w:val="32"/>
          <w:szCs w:val="32"/>
        </w:rPr>
        <w:t>第二章</w:t>
      </w:r>
      <w:r>
        <w:rPr>
          <w:rFonts w:hint="eastAsia" w:ascii="宋体" w:hAnsi="宋体" w:cs="宋体"/>
          <w:b/>
          <w:bCs/>
          <w:sz w:val="32"/>
          <w:szCs w:val="32"/>
          <w:lang w:val="en-US" w:eastAsia="zh-CN"/>
        </w:rPr>
        <w:t xml:space="preserve">  </w:t>
      </w:r>
      <w:r>
        <w:rPr>
          <w:rFonts w:hint="eastAsia" w:ascii="宋体" w:hAnsi="宋体" w:cs="宋体"/>
          <w:b/>
          <w:bCs/>
          <w:sz w:val="32"/>
          <w:szCs w:val="32"/>
        </w:rPr>
        <w:t>投标人须知</w:t>
      </w:r>
    </w:p>
    <w:p w14:paraId="735338FA">
      <w:pPr>
        <w:spacing w:line="360" w:lineRule="auto"/>
        <w:ind w:firstLine="643" w:firstLineChars="200"/>
        <w:rPr>
          <w:rFonts w:ascii="宋体" w:hAnsi="宋体" w:cs="宋体"/>
          <w:b/>
          <w:bCs/>
          <w:sz w:val="32"/>
          <w:szCs w:val="32"/>
        </w:rPr>
      </w:pPr>
      <w:r>
        <w:rPr>
          <w:rFonts w:hint="eastAsia" w:ascii="宋体" w:hAnsi="宋体" w:cs="宋体"/>
          <w:b/>
          <w:bCs/>
          <w:sz w:val="32"/>
          <w:szCs w:val="32"/>
        </w:rPr>
        <w:t>第三章</w:t>
      </w:r>
      <w:r>
        <w:rPr>
          <w:rFonts w:hint="eastAsia" w:ascii="宋体" w:hAnsi="宋体" w:cs="宋体"/>
          <w:b/>
          <w:bCs/>
          <w:sz w:val="32"/>
          <w:szCs w:val="32"/>
          <w:lang w:val="en-US" w:eastAsia="zh-CN"/>
        </w:rPr>
        <w:t xml:space="preserve">  </w:t>
      </w:r>
      <w:r>
        <w:rPr>
          <w:rFonts w:hint="eastAsia" w:ascii="宋体" w:hAnsi="宋体" w:cs="宋体"/>
          <w:b/>
          <w:bCs/>
          <w:sz w:val="32"/>
          <w:szCs w:val="32"/>
        </w:rPr>
        <w:t>评标办法及评分标准</w:t>
      </w:r>
    </w:p>
    <w:p w14:paraId="7BF509DE">
      <w:pPr>
        <w:spacing w:line="360" w:lineRule="auto"/>
        <w:ind w:firstLine="643" w:firstLineChars="200"/>
        <w:rPr>
          <w:rFonts w:ascii="宋体" w:hAnsi="宋体" w:cs="宋体"/>
          <w:b/>
          <w:bCs/>
          <w:sz w:val="32"/>
          <w:szCs w:val="32"/>
        </w:rPr>
      </w:pPr>
      <w:r>
        <w:rPr>
          <w:rFonts w:hint="eastAsia" w:ascii="宋体" w:hAnsi="宋体" w:cs="宋体"/>
          <w:b/>
          <w:bCs/>
          <w:sz w:val="32"/>
          <w:szCs w:val="32"/>
        </w:rPr>
        <w:t>第四章</w:t>
      </w:r>
      <w:r>
        <w:rPr>
          <w:rFonts w:hint="eastAsia" w:ascii="宋体" w:hAnsi="宋体" w:cs="宋体"/>
          <w:b/>
          <w:bCs/>
          <w:sz w:val="32"/>
          <w:szCs w:val="32"/>
          <w:lang w:val="en-US" w:eastAsia="zh-CN"/>
        </w:rPr>
        <w:t xml:space="preserve">  </w:t>
      </w:r>
      <w:r>
        <w:rPr>
          <w:rFonts w:hint="eastAsia" w:ascii="宋体" w:hAnsi="宋体" w:cs="宋体"/>
          <w:b/>
          <w:bCs/>
          <w:sz w:val="32"/>
          <w:szCs w:val="32"/>
        </w:rPr>
        <w:t>公开招标需求</w:t>
      </w:r>
    </w:p>
    <w:p w14:paraId="4ADC8A79">
      <w:pPr>
        <w:spacing w:line="360" w:lineRule="auto"/>
        <w:ind w:firstLine="643" w:firstLineChars="200"/>
        <w:rPr>
          <w:rFonts w:ascii="宋体" w:hAnsi="宋体" w:cs="宋体"/>
          <w:b/>
          <w:bCs/>
          <w:sz w:val="32"/>
          <w:szCs w:val="32"/>
        </w:rPr>
      </w:pPr>
      <w:r>
        <w:rPr>
          <w:rFonts w:hint="eastAsia" w:ascii="宋体" w:hAnsi="宋体" w:cs="宋体"/>
          <w:b/>
          <w:bCs/>
          <w:sz w:val="32"/>
          <w:szCs w:val="32"/>
        </w:rPr>
        <w:t>第五章</w:t>
      </w:r>
      <w:r>
        <w:rPr>
          <w:rFonts w:hint="eastAsia" w:ascii="宋体" w:hAnsi="宋体" w:cs="宋体"/>
          <w:b/>
          <w:bCs/>
          <w:sz w:val="32"/>
          <w:szCs w:val="32"/>
          <w:lang w:val="en-US" w:eastAsia="zh-CN"/>
        </w:rPr>
        <w:t xml:space="preserve">  </w:t>
      </w:r>
      <w:r>
        <w:rPr>
          <w:rFonts w:hint="eastAsia" w:ascii="宋体" w:hAnsi="宋体" w:cs="宋体"/>
          <w:b/>
          <w:bCs/>
          <w:sz w:val="32"/>
          <w:szCs w:val="32"/>
        </w:rPr>
        <w:t>政府采购合同主要条款指引</w:t>
      </w:r>
    </w:p>
    <w:p w14:paraId="4AB941CA">
      <w:pPr>
        <w:spacing w:line="360" w:lineRule="auto"/>
        <w:ind w:firstLine="643" w:firstLineChars="200"/>
        <w:rPr>
          <w:rFonts w:ascii="宋体" w:hAnsi="宋体" w:cs="宋体"/>
          <w:b/>
          <w:bCs/>
          <w:sz w:val="32"/>
          <w:szCs w:val="32"/>
        </w:rPr>
      </w:pPr>
      <w:r>
        <w:rPr>
          <w:rFonts w:hint="eastAsia" w:ascii="宋体" w:hAnsi="宋体" w:cs="宋体"/>
          <w:b/>
          <w:bCs/>
          <w:sz w:val="32"/>
          <w:szCs w:val="32"/>
        </w:rPr>
        <w:t>第六章</w:t>
      </w:r>
      <w:r>
        <w:rPr>
          <w:rFonts w:hint="eastAsia" w:ascii="宋体" w:hAnsi="宋体" w:cs="宋体"/>
          <w:b/>
          <w:bCs/>
          <w:sz w:val="32"/>
          <w:szCs w:val="32"/>
          <w:lang w:val="en-US" w:eastAsia="zh-CN"/>
        </w:rPr>
        <w:t xml:space="preserve">  </w:t>
      </w:r>
      <w:r>
        <w:rPr>
          <w:rFonts w:hint="eastAsia" w:ascii="宋体" w:hAnsi="宋体" w:cs="宋体"/>
          <w:b/>
          <w:bCs/>
          <w:sz w:val="32"/>
          <w:szCs w:val="32"/>
        </w:rPr>
        <w:t>投标文件格式附件</w:t>
      </w:r>
    </w:p>
    <w:p w14:paraId="120C6932">
      <w:pPr>
        <w:spacing w:line="360" w:lineRule="auto"/>
        <w:rPr>
          <w:rFonts w:ascii="宋体" w:hAnsi="宋体" w:cs="宋体"/>
          <w:sz w:val="24"/>
          <w:szCs w:val="32"/>
        </w:rPr>
      </w:pPr>
    </w:p>
    <w:p w14:paraId="74C9D276">
      <w:pPr>
        <w:spacing w:line="360" w:lineRule="auto"/>
        <w:rPr>
          <w:rFonts w:ascii="宋体" w:hAnsi="宋体" w:cs="宋体"/>
          <w:sz w:val="24"/>
          <w:szCs w:val="32"/>
        </w:rPr>
      </w:pPr>
    </w:p>
    <w:p w14:paraId="2BF42D20">
      <w:pPr>
        <w:spacing w:line="360" w:lineRule="auto"/>
        <w:rPr>
          <w:rFonts w:ascii="宋体" w:hAnsi="宋体" w:cs="宋体"/>
          <w:sz w:val="24"/>
          <w:szCs w:val="32"/>
        </w:rPr>
      </w:pPr>
    </w:p>
    <w:p w14:paraId="1EB45A78">
      <w:pPr>
        <w:spacing w:line="360" w:lineRule="auto"/>
        <w:rPr>
          <w:rFonts w:ascii="宋体" w:hAnsi="宋体" w:cs="宋体"/>
          <w:sz w:val="24"/>
          <w:szCs w:val="32"/>
        </w:rPr>
      </w:pPr>
    </w:p>
    <w:p w14:paraId="75C27FEF">
      <w:pPr>
        <w:spacing w:line="360" w:lineRule="auto"/>
        <w:ind w:firstLine="480" w:firstLineChars="200"/>
        <w:rPr>
          <w:rFonts w:ascii="宋体" w:hAnsi="宋体" w:cs="宋体"/>
          <w:sz w:val="24"/>
          <w:szCs w:val="32"/>
        </w:rPr>
      </w:pPr>
    </w:p>
    <w:p w14:paraId="09344A0A">
      <w:pPr>
        <w:spacing w:line="360" w:lineRule="auto"/>
        <w:rPr>
          <w:rFonts w:ascii="宋体" w:hAnsi="宋体" w:cs="宋体"/>
          <w:sz w:val="24"/>
          <w:szCs w:val="32"/>
        </w:rPr>
      </w:pPr>
    </w:p>
    <w:p w14:paraId="1034DF02">
      <w:pPr>
        <w:spacing w:line="360" w:lineRule="auto"/>
        <w:rPr>
          <w:rFonts w:ascii="宋体" w:hAnsi="宋体" w:cs="宋体"/>
          <w:sz w:val="24"/>
          <w:szCs w:val="32"/>
        </w:rPr>
      </w:pPr>
    </w:p>
    <w:p w14:paraId="0063D459">
      <w:pPr>
        <w:spacing w:line="360" w:lineRule="auto"/>
        <w:rPr>
          <w:rFonts w:ascii="宋体" w:hAnsi="宋体" w:cs="宋体"/>
          <w:sz w:val="24"/>
          <w:szCs w:val="32"/>
        </w:rPr>
      </w:pPr>
    </w:p>
    <w:p w14:paraId="188188BF">
      <w:pPr>
        <w:spacing w:line="360" w:lineRule="auto"/>
        <w:rPr>
          <w:rFonts w:ascii="宋体" w:hAnsi="宋体" w:cs="宋体"/>
          <w:sz w:val="24"/>
          <w:szCs w:val="32"/>
        </w:rPr>
      </w:pPr>
    </w:p>
    <w:p w14:paraId="439C9FEA">
      <w:pPr>
        <w:spacing w:line="360" w:lineRule="auto"/>
        <w:rPr>
          <w:rFonts w:ascii="宋体" w:hAnsi="宋体" w:cs="宋体"/>
          <w:sz w:val="24"/>
          <w:szCs w:val="32"/>
        </w:rPr>
      </w:pPr>
    </w:p>
    <w:p w14:paraId="146B35A5">
      <w:pPr>
        <w:spacing w:line="360" w:lineRule="auto"/>
        <w:rPr>
          <w:rFonts w:ascii="宋体" w:hAnsi="宋体" w:cs="宋体"/>
          <w:sz w:val="24"/>
          <w:szCs w:val="32"/>
        </w:rPr>
      </w:pPr>
    </w:p>
    <w:p w14:paraId="2367EDE9">
      <w:pPr>
        <w:spacing w:line="360" w:lineRule="auto"/>
        <w:rPr>
          <w:rFonts w:ascii="宋体" w:hAnsi="宋体" w:cs="宋体"/>
          <w:sz w:val="24"/>
          <w:szCs w:val="32"/>
        </w:rPr>
      </w:pPr>
    </w:p>
    <w:p w14:paraId="2087A589">
      <w:pPr>
        <w:spacing w:line="360" w:lineRule="auto"/>
        <w:rPr>
          <w:rFonts w:ascii="宋体" w:hAnsi="宋体" w:cs="宋体"/>
          <w:sz w:val="24"/>
          <w:szCs w:val="32"/>
        </w:rPr>
      </w:pPr>
    </w:p>
    <w:p w14:paraId="022B73BD">
      <w:pPr>
        <w:spacing w:line="360" w:lineRule="auto"/>
        <w:rPr>
          <w:rFonts w:ascii="宋体" w:hAnsi="宋体" w:cs="宋体"/>
          <w:sz w:val="24"/>
          <w:szCs w:val="32"/>
        </w:rPr>
      </w:pPr>
    </w:p>
    <w:p w14:paraId="0AB6FC2B">
      <w:pPr>
        <w:spacing w:line="360" w:lineRule="auto"/>
        <w:rPr>
          <w:rFonts w:ascii="宋体" w:hAnsi="宋体" w:cs="宋体"/>
          <w:sz w:val="24"/>
          <w:szCs w:val="32"/>
        </w:rPr>
      </w:pPr>
    </w:p>
    <w:p w14:paraId="0F9C328F">
      <w:pPr>
        <w:spacing w:line="360" w:lineRule="auto"/>
        <w:rPr>
          <w:rFonts w:ascii="宋体" w:hAnsi="宋体" w:cs="宋体"/>
          <w:sz w:val="24"/>
          <w:szCs w:val="32"/>
        </w:rPr>
      </w:pPr>
    </w:p>
    <w:p w14:paraId="35F87B45">
      <w:pPr>
        <w:spacing w:line="360" w:lineRule="auto"/>
        <w:ind w:firstLine="723" w:firstLineChars="200"/>
        <w:jc w:val="center"/>
        <w:rPr>
          <w:rFonts w:ascii="宋体" w:hAnsi="宋体" w:cs="宋体"/>
          <w:b/>
          <w:bCs/>
          <w:sz w:val="36"/>
          <w:szCs w:val="44"/>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4DB5CD15">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第一章</w:t>
      </w:r>
      <w:r>
        <w:rPr>
          <w:rFonts w:hint="eastAsia" w:ascii="宋体" w:hAnsi="宋体" w:cs="宋体"/>
          <w:b/>
          <w:bCs/>
          <w:sz w:val="36"/>
          <w:szCs w:val="44"/>
          <w:lang w:val="en-US" w:eastAsia="zh-CN"/>
        </w:rPr>
        <w:t xml:space="preserve"> </w:t>
      </w:r>
      <w:r>
        <w:rPr>
          <w:rFonts w:hint="eastAsia" w:ascii="宋体" w:hAnsi="宋体" w:cs="宋体"/>
          <w:b/>
          <w:bCs/>
          <w:sz w:val="36"/>
          <w:szCs w:val="44"/>
        </w:rPr>
        <w:t>公开招标采购公告</w:t>
      </w:r>
    </w:p>
    <w:p w14:paraId="62FAC4D0">
      <w:pPr>
        <w:spacing w:line="360" w:lineRule="auto"/>
        <w:ind w:firstLine="480" w:firstLineChars="200"/>
        <w:rPr>
          <w:rFonts w:ascii="宋体" w:hAnsi="宋体" w:cs="宋体"/>
          <w:sz w:val="24"/>
          <w:szCs w:val="32"/>
        </w:rPr>
      </w:pPr>
      <w:r>
        <w:rPr>
          <w:rFonts w:hint="eastAsia" w:ascii="宋体" w:hAnsi="宋体" w:cs="宋体"/>
          <w:sz w:val="24"/>
          <w:szCs w:val="32"/>
        </w:rPr>
        <w:t>根据《中华人民共和国政府采购法》、《中华人民共和国政府采购法实施条例》和财政部令第87号《政府采购货物和服务招标投标管理办法》等有关规定,</w:t>
      </w:r>
      <w:r>
        <w:rPr>
          <w:rFonts w:hint="eastAsia" w:ascii="宋体" w:hAnsi="宋体" w:cs="宋体"/>
          <w:b/>
          <w:bCs/>
          <w:sz w:val="24"/>
          <w:szCs w:val="32"/>
          <w:lang w:eastAsia="zh-CN"/>
        </w:rPr>
        <w:t>台州市建设咨询有限公司</w:t>
      </w:r>
      <w:r>
        <w:rPr>
          <w:rFonts w:hint="eastAsia" w:ascii="宋体" w:hAnsi="宋体" w:cs="宋体"/>
          <w:sz w:val="24"/>
          <w:szCs w:val="32"/>
        </w:rPr>
        <w:t>受</w:t>
      </w:r>
      <w:r>
        <w:rPr>
          <w:rFonts w:hint="eastAsia" w:ascii="宋体" w:hAnsi="宋体" w:cs="宋体"/>
          <w:b/>
          <w:bCs/>
          <w:sz w:val="24"/>
          <w:szCs w:val="32"/>
          <w:lang w:eastAsia="zh-CN"/>
        </w:rPr>
        <w:t>台州市路桥区人民政府路桥街道办事处</w:t>
      </w:r>
      <w:r>
        <w:rPr>
          <w:rFonts w:hint="eastAsia" w:ascii="宋体" w:hAnsi="宋体" w:cs="宋体"/>
          <w:sz w:val="24"/>
          <w:szCs w:val="32"/>
        </w:rPr>
        <w:t>委托，现就其</w:t>
      </w:r>
      <w:r>
        <w:rPr>
          <w:rFonts w:hint="eastAsia" w:ascii="宋体" w:hAnsi="宋体" w:cs="宋体"/>
          <w:sz w:val="24"/>
          <w:szCs w:val="32"/>
          <w:lang w:eastAsia="zh-CN"/>
        </w:rPr>
        <w:t>路桥街道办事处2025-2026年度文明城市创建户内外广告制作安装工程</w:t>
      </w:r>
      <w:r>
        <w:rPr>
          <w:rFonts w:hint="eastAsia" w:ascii="宋体" w:hAnsi="宋体" w:cs="宋体"/>
          <w:sz w:val="24"/>
          <w:szCs w:val="32"/>
        </w:rPr>
        <w:t>进行公开招标采购，欢迎合格供应商前来投标。</w:t>
      </w:r>
    </w:p>
    <w:p w14:paraId="14E3FEC2">
      <w:pPr>
        <w:numPr>
          <w:ilvl w:val="0"/>
          <w:numId w:val="3"/>
        </w:numPr>
        <w:spacing w:line="360" w:lineRule="auto"/>
        <w:ind w:firstLine="482" w:firstLineChars="200"/>
        <w:rPr>
          <w:rFonts w:ascii="宋体" w:hAnsi="宋体" w:cs="宋体"/>
          <w:b/>
          <w:bCs/>
          <w:sz w:val="24"/>
          <w:szCs w:val="32"/>
        </w:rPr>
      </w:pPr>
      <w:r>
        <w:rPr>
          <w:rFonts w:hint="eastAsia" w:ascii="宋体" w:hAnsi="宋体" w:cs="宋体"/>
          <w:b/>
          <w:bCs/>
          <w:sz w:val="24"/>
          <w:szCs w:val="32"/>
        </w:rPr>
        <w:t>项目编号：</w:t>
      </w:r>
      <w:r>
        <w:rPr>
          <w:rFonts w:hint="eastAsia" w:ascii="宋体" w:hAnsi="宋体" w:cs="宋体"/>
          <w:b/>
          <w:bCs/>
          <w:sz w:val="24"/>
          <w:szCs w:val="32"/>
          <w:lang w:eastAsia="zh-CN"/>
        </w:rPr>
        <w:t>tzccclq-20250521</w:t>
      </w:r>
    </w:p>
    <w:p w14:paraId="2669B1DF">
      <w:pPr>
        <w:numPr>
          <w:ilvl w:val="0"/>
          <w:numId w:val="3"/>
        </w:numPr>
        <w:spacing w:line="360" w:lineRule="auto"/>
        <w:ind w:firstLine="482" w:firstLineChars="200"/>
        <w:rPr>
          <w:rFonts w:ascii="宋体" w:hAnsi="宋体" w:cs="宋体"/>
          <w:b/>
          <w:bCs/>
          <w:sz w:val="24"/>
          <w:szCs w:val="32"/>
        </w:rPr>
      </w:pPr>
      <w:r>
        <w:rPr>
          <w:rFonts w:hint="eastAsia" w:ascii="宋体" w:hAnsi="宋体" w:cs="宋体"/>
          <w:b/>
          <w:bCs/>
          <w:sz w:val="24"/>
          <w:szCs w:val="32"/>
          <w:lang w:val="en-US" w:eastAsia="zh-CN"/>
        </w:rPr>
        <w:t>项目名称：</w:t>
      </w:r>
      <w:r>
        <w:rPr>
          <w:rFonts w:hint="eastAsia"/>
          <w:szCs w:val="24"/>
          <w:lang w:eastAsia="zh-CN"/>
        </w:rPr>
        <w:t>路桥街道办事处2025-2026年度文明城市创建户内外广告制作安装工程</w:t>
      </w:r>
    </w:p>
    <w:p w14:paraId="7D8A98CC">
      <w:pPr>
        <w:numPr>
          <w:ilvl w:val="0"/>
          <w:numId w:val="3"/>
        </w:numPr>
        <w:spacing w:line="360" w:lineRule="auto"/>
        <w:ind w:firstLine="422" w:firstLineChars="200"/>
        <w:rPr>
          <w:rFonts w:ascii="宋体" w:hAnsi="宋体" w:cs="宋体"/>
          <w:b/>
          <w:bCs/>
          <w:sz w:val="24"/>
          <w:szCs w:val="32"/>
        </w:rPr>
      </w:pPr>
      <w:r>
        <w:rPr>
          <w:rFonts w:hint="eastAsia" w:asciiTheme="minorEastAsia" w:hAnsiTheme="minorEastAsia" w:eastAsiaTheme="minorEastAsia" w:cstheme="minorEastAsia"/>
          <w:b/>
          <w:bCs/>
          <w:color w:val="auto"/>
          <w:sz w:val="21"/>
          <w:szCs w:val="21"/>
          <w:highlight w:val="none"/>
          <w:lang w:val="en-US" w:eastAsia="zh-CN"/>
        </w:rPr>
        <w:t>采购组织类型：公开招标</w:t>
      </w:r>
    </w:p>
    <w:p w14:paraId="65A73F95">
      <w:pPr>
        <w:numPr>
          <w:ilvl w:val="0"/>
          <w:numId w:val="3"/>
        </w:numPr>
        <w:spacing w:line="360" w:lineRule="auto"/>
        <w:ind w:firstLine="482" w:firstLineChars="200"/>
        <w:rPr>
          <w:rFonts w:ascii="宋体" w:hAnsi="宋体" w:cs="宋体"/>
          <w:b/>
          <w:bCs/>
          <w:sz w:val="24"/>
          <w:szCs w:val="32"/>
        </w:rPr>
      </w:pPr>
      <w:r>
        <w:rPr>
          <w:rFonts w:hint="eastAsia" w:ascii="宋体" w:hAnsi="宋体" w:cs="宋体"/>
          <w:b/>
          <w:bCs/>
          <w:sz w:val="24"/>
          <w:szCs w:val="32"/>
        </w:rPr>
        <w:t>招标项目概况：</w:t>
      </w:r>
    </w:p>
    <w:tbl>
      <w:tblPr>
        <w:tblStyle w:val="31"/>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87"/>
        <w:gridCol w:w="813"/>
        <w:gridCol w:w="812"/>
        <w:gridCol w:w="1526"/>
        <w:gridCol w:w="1526"/>
        <w:gridCol w:w="1510"/>
        <w:gridCol w:w="1724"/>
      </w:tblGrid>
      <w:tr w14:paraId="4C3D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9" w:type="dxa"/>
            <w:vAlign w:val="center"/>
          </w:tcPr>
          <w:p w14:paraId="791FD8E7">
            <w:pPr>
              <w:pStyle w:val="93"/>
              <w:rPr>
                <w:szCs w:val="24"/>
              </w:rPr>
            </w:pPr>
            <w:r>
              <w:rPr>
                <w:rFonts w:hint="eastAsia"/>
                <w:szCs w:val="24"/>
              </w:rPr>
              <w:t>标项</w:t>
            </w:r>
          </w:p>
        </w:tc>
        <w:tc>
          <w:tcPr>
            <w:tcW w:w="1887" w:type="dxa"/>
            <w:vAlign w:val="center"/>
          </w:tcPr>
          <w:p w14:paraId="7E3C649C">
            <w:pPr>
              <w:pStyle w:val="93"/>
              <w:rPr>
                <w:szCs w:val="24"/>
              </w:rPr>
            </w:pPr>
            <w:r>
              <w:rPr>
                <w:rFonts w:hint="eastAsia"/>
                <w:szCs w:val="24"/>
              </w:rPr>
              <w:t>采购内容</w:t>
            </w:r>
          </w:p>
        </w:tc>
        <w:tc>
          <w:tcPr>
            <w:tcW w:w="813" w:type="dxa"/>
            <w:vAlign w:val="center"/>
          </w:tcPr>
          <w:p w14:paraId="3A891604">
            <w:pPr>
              <w:pStyle w:val="93"/>
              <w:rPr>
                <w:szCs w:val="24"/>
              </w:rPr>
            </w:pPr>
            <w:r>
              <w:rPr>
                <w:rFonts w:hint="eastAsia"/>
                <w:szCs w:val="24"/>
              </w:rPr>
              <w:t>单位</w:t>
            </w:r>
          </w:p>
        </w:tc>
        <w:tc>
          <w:tcPr>
            <w:tcW w:w="812" w:type="dxa"/>
            <w:vAlign w:val="center"/>
          </w:tcPr>
          <w:p w14:paraId="27512D15">
            <w:pPr>
              <w:pStyle w:val="93"/>
              <w:rPr>
                <w:szCs w:val="24"/>
              </w:rPr>
            </w:pPr>
            <w:r>
              <w:rPr>
                <w:rFonts w:hint="eastAsia"/>
                <w:szCs w:val="24"/>
              </w:rPr>
              <w:t>数量</w:t>
            </w:r>
          </w:p>
        </w:tc>
        <w:tc>
          <w:tcPr>
            <w:tcW w:w="1526" w:type="dxa"/>
            <w:vAlign w:val="center"/>
          </w:tcPr>
          <w:p w14:paraId="2CF5723B">
            <w:pPr>
              <w:pStyle w:val="93"/>
              <w:rPr>
                <w:rFonts w:hint="eastAsia"/>
                <w:szCs w:val="24"/>
              </w:rPr>
            </w:pPr>
            <w:r>
              <w:rPr>
                <w:rFonts w:hint="eastAsia"/>
                <w:szCs w:val="24"/>
              </w:rPr>
              <w:t>预算价</w:t>
            </w:r>
          </w:p>
        </w:tc>
        <w:tc>
          <w:tcPr>
            <w:tcW w:w="1526" w:type="dxa"/>
            <w:vAlign w:val="center"/>
          </w:tcPr>
          <w:p w14:paraId="6479EC40">
            <w:pPr>
              <w:pStyle w:val="93"/>
              <w:rPr>
                <w:szCs w:val="24"/>
              </w:rPr>
            </w:pPr>
            <w:r>
              <w:rPr>
                <w:rFonts w:hint="eastAsia"/>
                <w:szCs w:val="24"/>
              </w:rPr>
              <w:t>最高投标限价</w:t>
            </w:r>
          </w:p>
        </w:tc>
        <w:tc>
          <w:tcPr>
            <w:tcW w:w="1510" w:type="dxa"/>
            <w:vAlign w:val="center"/>
          </w:tcPr>
          <w:p w14:paraId="239853E3">
            <w:pPr>
              <w:pStyle w:val="93"/>
              <w:rPr>
                <w:rFonts w:hint="eastAsia" w:eastAsia="宋体"/>
                <w:szCs w:val="24"/>
                <w:lang w:eastAsia="zh-CN"/>
              </w:rPr>
            </w:pPr>
            <w:r>
              <w:rPr>
                <w:rFonts w:hint="eastAsia"/>
                <w:szCs w:val="24"/>
                <w:lang w:eastAsia="zh-CN"/>
              </w:rPr>
              <w:t>服务期</w:t>
            </w:r>
          </w:p>
        </w:tc>
        <w:tc>
          <w:tcPr>
            <w:tcW w:w="1724" w:type="dxa"/>
            <w:vAlign w:val="center"/>
          </w:tcPr>
          <w:p w14:paraId="4B77C254">
            <w:pPr>
              <w:pStyle w:val="93"/>
              <w:rPr>
                <w:szCs w:val="24"/>
              </w:rPr>
            </w:pPr>
            <w:r>
              <w:rPr>
                <w:rFonts w:hint="eastAsia"/>
                <w:szCs w:val="24"/>
              </w:rPr>
              <w:t>简要技术要求</w:t>
            </w:r>
          </w:p>
        </w:tc>
      </w:tr>
      <w:tr w14:paraId="5F10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9" w:type="dxa"/>
            <w:vAlign w:val="center"/>
          </w:tcPr>
          <w:p w14:paraId="1DD0FA40">
            <w:pPr>
              <w:pStyle w:val="93"/>
              <w:rPr>
                <w:szCs w:val="24"/>
              </w:rPr>
            </w:pPr>
            <w:r>
              <w:rPr>
                <w:rFonts w:hint="eastAsia"/>
                <w:szCs w:val="24"/>
              </w:rPr>
              <w:t>1</w:t>
            </w:r>
          </w:p>
        </w:tc>
        <w:tc>
          <w:tcPr>
            <w:tcW w:w="1887" w:type="dxa"/>
            <w:vAlign w:val="center"/>
          </w:tcPr>
          <w:p w14:paraId="4DA45C94">
            <w:pPr>
              <w:pStyle w:val="93"/>
              <w:rPr>
                <w:rFonts w:hint="eastAsia" w:eastAsia="宋体"/>
                <w:szCs w:val="24"/>
                <w:lang w:eastAsia="zh-CN"/>
              </w:rPr>
            </w:pPr>
            <w:r>
              <w:rPr>
                <w:rFonts w:hint="eastAsia"/>
                <w:szCs w:val="24"/>
                <w:lang w:eastAsia="zh-CN"/>
              </w:rPr>
              <w:t>路桥街道办事处2025-2026年度文明城市创建户内外广告制作安装工程</w:t>
            </w:r>
          </w:p>
        </w:tc>
        <w:tc>
          <w:tcPr>
            <w:tcW w:w="813" w:type="dxa"/>
            <w:vAlign w:val="center"/>
          </w:tcPr>
          <w:p w14:paraId="507D322A">
            <w:pPr>
              <w:pStyle w:val="93"/>
              <w:rPr>
                <w:szCs w:val="24"/>
              </w:rPr>
            </w:pPr>
            <w:r>
              <w:rPr>
                <w:rFonts w:hint="eastAsia"/>
                <w:szCs w:val="24"/>
              </w:rPr>
              <w:t>项</w:t>
            </w:r>
          </w:p>
        </w:tc>
        <w:tc>
          <w:tcPr>
            <w:tcW w:w="812" w:type="dxa"/>
            <w:vAlign w:val="center"/>
          </w:tcPr>
          <w:p w14:paraId="35065F58">
            <w:pPr>
              <w:pStyle w:val="93"/>
              <w:rPr>
                <w:szCs w:val="24"/>
              </w:rPr>
            </w:pPr>
            <w:r>
              <w:rPr>
                <w:rFonts w:hint="eastAsia"/>
                <w:szCs w:val="24"/>
              </w:rPr>
              <w:t>1</w:t>
            </w:r>
          </w:p>
        </w:tc>
        <w:tc>
          <w:tcPr>
            <w:tcW w:w="1526" w:type="dxa"/>
            <w:vAlign w:val="center"/>
          </w:tcPr>
          <w:p w14:paraId="7CFA9035">
            <w:pPr>
              <w:pStyle w:val="93"/>
              <w:rPr>
                <w:rFonts w:hint="default" w:eastAsia="宋体"/>
                <w:szCs w:val="24"/>
                <w:lang w:val="en-US" w:eastAsia="zh-CN"/>
              </w:rPr>
            </w:pPr>
            <w:r>
              <w:rPr>
                <w:rFonts w:hint="eastAsia"/>
                <w:szCs w:val="24"/>
                <w:lang w:val="en-US" w:eastAsia="zh-CN"/>
              </w:rPr>
              <w:t>100万</w:t>
            </w:r>
          </w:p>
        </w:tc>
        <w:tc>
          <w:tcPr>
            <w:tcW w:w="1526" w:type="dxa"/>
            <w:vAlign w:val="center"/>
          </w:tcPr>
          <w:p w14:paraId="7215B7BC">
            <w:pPr>
              <w:pStyle w:val="93"/>
              <w:rPr>
                <w:szCs w:val="24"/>
              </w:rPr>
            </w:pPr>
            <w:r>
              <w:rPr>
                <w:rFonts w:hint="eastAsia"/>
                <w:szCs w:val="24"/>
                <w:lang w:eastAsia="zh-CN"/>
              </w:rPr>
              <w:t>1</w:t>
            </w:r>
            <w:r>
              <w:rPr>
                <w:rFonts w:hint="eastAsia"/>
                <w:szCs w:val="24"/>
                <w:lang w:val="en-US" w:eastAsia="zh-CN"/>
              </w:rPr>
              <w:t>0</w:t>
            </w:r>
            <w:r>
              <w:rPr>
                <w:rFonts w:hint="eastAsia"/>
                <w:szCs w:val="24"/>
                <w:lang w:eastAsia="zh-CN"/>
              </w:rPr>
              <w:t>0万</w:t>
            </w:r>
            <w:r>
              <w:rPr>
                <w:rFonts w:hint="eastAsia"/>
                <w:szCs w:val="24"/>
              </w:rPr>
              <w:t>元</w:t>
            </w:r>
          </w:p>
        </w:tc>
        <w:tc>
          <w:tcPr>
            <w:tcW w:w="1510" w:type="dxa"/>
            <w:vAlign w:val="center"/>
          </w:tcPr>
          <w:p w14:paraId="5430F9DC">
            <w:pPr>
              <w:pStyle w:val="93"/>
              <w:rPr>
                <w:rFonts w:hint="eastAsia" w:eastAsia="宋体"/>
                <w:szCs w:val="24"/>
                <w:lang w:eastAsia="zh-CN"/>
              </w:rPr>
            </w:pPr>
            <w:r>
              <w:rPr>
                <w:rFonts w:hint="eastAsia"/>
                <w:szCs w:val="24"/>
                <w:lang w:eastAsia="zh-CN"/>
              </w:rPr>
              <w:t>一年或累计合同额达1</w:t>
            </w:r>
            <w:r>
              <w:rPr>
                <w:rFonts w:hint="eastAsia"/>
                <w:szCs w:val="24"/>
                <w:lang w:val="en-US" w:eastAsia="zh-CN"/>
              </w:rPr>
              <w:t>0</w:t>
            </w:r>
            <w:r>
              <w:rPr>
                <w:rFonts w:hint="eastAsia"/>
                <w:szCs w:val="24"/>
                <w:lang w:eastAsia="zh-CN"/>
              </w:rPr>
              <w:t>0万合同终止</w:t>
            </w:r>
          </w:p>
        </w:tc>
        <w:tc>
          <w:tcPr>
            <w:tcW w:w="1724" w:type="dxa"/>
            <w:vAlign w:val="center"/>
          </w:tcPr>
          <w:p w14:paraId="3D7FAF19">
            <w:pPr>
              <w:pStyle w:val="93"/>
              <w:rPr>
                <w:szCs w:val="24"/>
              </w:rPr>
            </w:pPr>
            <w:r>
              <w:rPr>
                <w:rFonts w:hint="eastAsia"/>
                <w:szCs w:val="24"/>
              </w:rPr>
              <w:t>详见采购项目需求</w:t>
            </w:r>
          </w:p>
        </w:tc>
      </w:tr>
    </w:tbl>
    <w:p w14:paraId="1CAA8AC5">
      <w:pPr>
        <w:keepNext w:val="0"/>
        <w:keepLines w:val="0"/>
        <w:pageBreakBefore w:val="0"/>
        <w:numPr>
          <w:ilvl w:val="0"/>
          <w:numId w:val="0"/>
        </w:numPr>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五、合格投标人的资格条件：</w:t>
      </w:r>
    </w:p>
    <w:p w14:paraId="0240BBA0">
      <w:pPr>
        <w:keepNext w:val="0"/>
        <w:keepLines w:val="0"/>
        <w:pageBreakBefore w:val="0"/>
        <w:kinsoku/>
        <w:wordWrap/>
        <w:overflowPunct/>
        <w:topLinePunct w:val="0"/>
        <w:autoSpaceDE/>
        <w:autoSpaceDN/>
        <w:bidi w:val="0"/>
        <w:spacing w:line="240" w:lineRule="auto"/>
        <w:ind w:firstLine="440" w:firstLineChars="200"/>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1、符合《中华人民共和国政府采购法》第二十二条规定的投标人资格条件；</w:t>
      </w:r>
    </w:p>
    <w:p w14:paraId="1E4BE434">
      <w:pPr>
        <w:keepNext w:val="0"/>
        <w:keepLines w:val="0"/>
        <w:pageBreakBefore w:val="0"/>
        <w:kinsoku/>
        <w:wordWrap/>
        <w:overflowPunct/>
        <w:topLinePunct w:val="0"/>
        <w:autoSpaceDE/>
        <w:autoSpaceDN/>
        <w:bidi w:val="0"/>
        <w:spacing w:line="240" w:lineRule="auto"/>
        <w:ind w:firstLine="440" w:firstLineChars="200"/>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2、未被“信用中国”（www.creditchina.gov.cn）、中国政府采购网（www.ccgp.gov.cn）列入失信被执行人、重大税收违法案件当事人名单、政府采购严重违法失信行为记录名单；</w:t>
      </w:r>
    </w:p>
    <w:p w14:paraId="0B969DB5">
      <w:pPr>
        <w:keepNext w:val="0"/>
        <w:keepLines w:val="0"/>
        <w:pageBreakBefore w:val="0"/>
        <w:kinsoku/>
        <w:wordWrap/>
        <w:overflowPunct/>
        <w:topLinePunct w:val="0"/>
        <w:autoSpaceDE/>
        <w:autoSpaceDN/>
        <w:bidi w:val="0"/>
        <w:spacing w:line="240" w:lineRule="auto"/>
        <w:ind w:firstLine="442" w:firstLineChars="200"/>
        <w:rPr>
          <w:rFonts w:hint="eastAsia" w:ascii="宋体" w:hAnsi="宋体" w:eastAsia="宋体" w:cs="Arial"/>
          <w:b/>
          <w:bCs/>
          <w:kern w:val="0"/>
          <w:sz w:val="22"/>
          <w:szCs w:val="22"/>
          <w:lang w:val="en-US" w:eastAsia="zh-CN"/>
        </w:rPr>
      </w:pPr>
      <w:r>
        <w:rPr>
          <w:rFonts w:hint="eastAsia" w:ascii="宋体" w:hAnsi="宋体" w:cs="Arial"/>
          <w:b/>
          <w:bCs/>
          <w:kern w:val="0"/>
          <w:sz w:val="22"/>
          <w:szCs w:val="22"/>
        </w:rPr>
        <w:t>3、本项目的特定资格要求：</w:t>
      </w:r>
      <w:r>
        <w:rPr>
          <w:rFonts w:hint="eastAsia" w:ascii="宋体" w:hAnsi="宋体" w:cs="Arial"/>
          <w:b/>
          <w:bCs/>
          <w:kern w:val="0"/>
          <w:sz w:val="22"/>
          <w:szCs w:val="22"/>
          <w:lang w:val="en-US" w:eastAsia="zh-CN"/>
        </w:rPr>
        <w:t>无</w:t>
      </w:r>
    </w:p>
    <w:p w14:paraId="2B6657DE">
      <w:pPr>
        <w:keepNext w:val="0"/>
        <w:keepLines w:val="0"/>
        <w:pageBreakBefore w:val="0"/>
        <w:kinsoku/>
        <w:wordWrap/>
        <w:overflowPunct/>
        <w:topLinePunct w:val="0"/>
        <w:autoSpaceDE/>
        <w:autoSpaceDN/>
        <w:bidi w:val="0"/>
        <w:spacing w:line="240" w:lineRule="auto"/>
        <w:ind w:firstLine="442" w:firstLineChars="200"/>
        <w:rPr>
          <w:rFonts w:ascii="宋体" w:hAnsi="宋体" w:cs="Arial"/>
          <w:color w:val="000000"/>
          <w:kern w:val="0"/>
          <w:sz w:val="22"/>
          <w:szCs w:val="22"/>
        </w:rPr>
      </w:pPr>
      <w:r>
        <w:rPr>
          <w:rFonts w:hint="eastAsia" w:ascii="宋体" w:hAnsi="宋体" w:cs="Arial"/>
          <w:b/>
          <w:bCs/>
          <w:color w:val="000000"/>
          <w:kern w:val="0"/>
          <w:sz w:val="22"/>
          <w:szCs w:val="22"/>
        </w:rPr>
        <w:t>4、落实政府采购政策需满足的资格要求：本项目按照《政府采购促进中小企业发展管理办法》【财库（2020）46号】第七条规定：专门面向中小企业采购。</w:t>
      </w:r>
    </w:p>
    <w:p w14:paraId="6CB630D7">
      <w:pPr>
        <w:keepNext w:val="0"/>
        <w:keepLines w:val="0"/>
        <w:pageBreakBefore w:val="0"/>
        <w:kinsoku/>
        <w:wordWrap/>
        <w:overflowPunct/>
        <w:topLinePunct w:val="0"/>
        <w:autoSpaceDE/>
        <w:autoSpaceDN/>
        <w:bidi w:val="0"/>
        <w:spacing w:line="240" w:lineRule="auto"/>
        <w:ind w:left="699" w:leftChars="228" w:hanging="220" w:hangingChars="100"/>
        <w:rPr>
          <w:rFonts w:ascii="宋体" w:hAnsi="宋体" w:cs="Arial"/>
          <w:color w:val="000000"/>
          <w:kern w:val="0"/>
          <w:sz w:val="22"/>
          <w:szCs w:val="22"/>
        </w:rPr>
      </w:pPr>
      <w:r>
        <w:rPr>
          <w:rFonts w:hint="eastAsia" w:ascii="宋体" w:hAnsi="宋体" w:cs="Arial"/>
          <w:color w:val="000000"/>
          <w:kern w:val="0"/>
          <w:sz w:val="22"/>
          <w:szCs w:val="22"/>
        </w:rPr>
        <w:t>5、本项目不接受联合体投标。</w:t>
      </w:r>
    </w:p>
    <w:p w14:paraId="323E9229">
      <w:pPr>
        <w:keepNext w:val="0"/>
        <w:keepLines w:val="0"/>
        <w:pageBreakBefore w:val="0"/>
        <w:numPr>
          <w:ilvl w:val="0"/>
          <w:numId w:val="0"/>
        </w:numPr>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七、招标文件的获取时间、地址、方式、售价:</w:t>
      </w:r>
    </w:p>
    <w:p w14:paraId="3CE11C1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369A99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5CCC7A5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D2CAAB3">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09BB3915">
      <w:pPr>
        <w:keepNext w:val="0"/>
        <w:keepLines w:val="0"/>
        <w:pageBreakBefore w:val="0"/>
        <w:widowControl w:val="0"/>
        <w:numPr>
          <w:ilvl w:val="0"/>
          <w:numId w:val="4"/>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4F4D1F0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797A23D3">
      <w:pPr>
        <w:pStyle w:val="63"/>
        <w:spacing w:line="360" w:lineRule="auto"/>
        <w:ind w:firstLine="480"/>
        <w:rPr>
          <w:rStyle w:val="34"/>
          <w:rFonts w:ascii="宋体" w:hAnsi="宋体" w:cs="宋体"/>
          <w:sz w:val="21"/>
          <w:szCs w:val="21"/>
        </w:rPr>
      </w:pPr>
      <w:r>
        <w:rPr>
          <w:rStyle w:val="34"/>
          <w:rFonts w:hint="eastAsia" w:ascii="宋体" w:hAnsi="宋体" w:cs="宋体"/>
          <w:sz w:val="21"/>
          <w:szCs w:val="21"/>
          <w:lang w:eastAsia="zh-CN"/>
        </w:rPr>
        <w:t>八</w:t>
      </w:r>
      <w:r>
        <w:rPr>
          <w:rStyle w:val="34"/>
          <w:rFonts w:hint="eastAsia" w:ascii="宋体" w:hAnsi="宋体" w:cs="宋体"/>
          <w:sz w:val="21"/>
          <w:szCs w:val="21"/>
        </w:rPr>
        <w:t>、投标说明：</w:t>
      </w:r>
    </w:p>
    <w:p w14:paraId="0533A7CF">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42B0D921">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32436AE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98F6E68">
      <w:pPr>
        <w:keepNext w:val="0"/>
        <w:keepLines w:val="0"/>
        <w:pageBreakBefore w:val="0"/>
        <w:widowControl w:val="0"/>
        <w:numPr>
          <w:ilvl w:val="0"/>
          <w:numId w:val="5"/>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DF87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621ED68F">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32EE0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701DB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63E3AB2B">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13E7A06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0"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61353540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24A5121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1"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0"/>
    <w:bookmarkEnd w:id="1"/>
    <w:p w14:paraId="7FC3B78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AA9957D">
      <w:pPr>
        <w:keepNext w:val="0"/>
        <w:keepLines w:val="0"/>
        <w:pageBreakBefore w:val="0"/>
        <w:widowControl w:val="0"/>
        <w:numPr>
          <w:ilvl w:val="0"/>
          <w:numId w:val="4"/>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00BE406D">
      <w:pPr>
        <w:pStyle w:val="28"/>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1EF412A3">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b/>
          <w:bCs/>
          <w:sz w:val="21"/>
          <w:szCs w:val="24"/>
          <w:lang w:eastAsia="zh-CN"/>
        </w:rPr>
        <w:t>九</w:t>
      </w:r>
      <w:r>
        <w:rPr>
          <w:rFonts w:hint="eastAsia" w:ascii="宋体" w:hAnsi="宋体" w:cs="宋体"/>
          <w:b/>
          <w:bCs/>
          <w:sz w:val="21"/>
          <w:szCs w:val="24"/>
        </w:rPr>
        <w:t>、</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E37CB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宋体" w:hAnsi="宋体" w:cs="宋体"/>
          <w:b/>
          <w:bCs/>
          <w:sz w:val="21"/>
          <w:szCs w:val="24"/>
          <w:lang w:eastAsia="zh-CN"/>
        </w:rPr>
        <w:t>十</w:t>
      </w:r>
      <w:r>
        <w:rPr>
          <w:rFonts w:hint="eastAsia" w:ascii="宋体" w:hAnsi="宋体" w:cs="宋体"/>
          <w:b/>
          <w:bCs/>
          <w:sz w:val="21"/>
          <w:szCs w:val="24"/>
        </w:rPr>
        <w:t>、</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1F820B35">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3F504B04">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1642ED6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CA50E21">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547D10BD">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11D7DE76">
      <w:pPr>
        <w:spacing w:line="360" w:lineRule="auto"/>
        <w:ind w:firstLine="422" w:firstLineChars="200"/>
        <w:rPr>
          <w:rFonts w:hint="eastAsia" w:ascii="宋体" w:hAnsi="宋体" w:eastAsia="宋体" w:cs="宋体"/>
          <w:sz w:val="24"/>
          <w:szCs w:val="32"/>
          <w:highlight w:val="yellow"/>
          <w:lang w:eastAsia="zh-CN"/>
        </w:rPr>
      </w:pPr>
      <w:r>
        <w:rPr>
          <w:rFonts w:hint="eastAsia" w:ascii="宋体" w:hAnsi="宋体" w:cs="宋体"/>
          <w:b/>
          <w:bCs/>
          <w:sz w:val="21"/>
          <w:szCs w:val="24"/>
          <w:lang w:eastAsia="zh-CN"/>
        </w:rPr>
        <w:t>十一</w:t>
      </w:r>
      <w:r>
        <w:rPr>
          <w:rFonts w:hint="eastAsia" w:ascii="宋体" w:hAnsi="宋体" w:cs="宋体"/>
          <w:b/>
          <w:bCs/>
          <w:sz w:val="21"/>
          <w:szCs w:val="24"/>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653D598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6B7EE55F">
      <w:pPr>
        <w:spacing w:line="360" w:lineRule="auto"/>
        <w:ind w:firstLine="422" w:firstLineChars="200"/>
        <w:outlineLvl w:val="0"/>
        <w:rPr>
          <w:rFonts w:hint="eastAsia" w:asciiTheme="minorEastAsia" w:hAnsiTheme="minorEastAsia" w:eastAsiaTheme="minorEastAsia" w:cstheme="minorEastAsia"/>
          <w:i w:val="0"/>
          <w:caps w:val="0"/>
          <w:color w:val="auto"/>
          <w:spacing w:val="0"/>
          <w:sz w:val="21"/>
          <w:szCs w:val="21"/>
          <w:highlight w:val="none"/>
          <w:u w:val="single"/>
        </w:rPr>
      </w:pPr>
      <w:r>
        <w:rPr>
          <w:rFonts w:hint="eastAsia" w:asciiTheme="minorEastAsia" w:hAnsiTheme="minorEastAsia" w:eastAsiaTheme="minorEastAsia" w:cstheme="minorEastAsia"/>
          <w:b/>
          <w:color w:val="auto"/>
          <w:sz w:val="21"/>
          <w:szCs w:val="21"/>
          <w:highlight w:val="none"/>
        </w:rPr>
        <w:t>投标地点</w:t>
      </w:r>
      <w:r>
        <w:rPr>
          <w:rStyle w:val="34"/>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7D21DEF3">
      <w:pPr>
        <w:pStyle w:val="69"/>
        <w:rPr>
          <w:rFonts w:hint="eastAsia"/>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2B194466">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417C25D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0E74F1B2">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A90B17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2CB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639CD91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205A4B39">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十四、本公告发布地址：浙江省政府采购网(https://zfcg.czt.zj.gov.cn/)</w:t>
      </w:r>
    </w:p>
    <w:p w14:paraId="57E097DF">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十五、联系方式：</w:t>
      </w:r>
    </w:p>
    <w:p w14:paraId="74105AE4">
      <w:pPr>
        <w:spacing w:line="360" w:lineRule="auto"/>
        <w:ind w:firstLine="482" w:firstLineChars="200"/>
        <w:rPr>
          <w:rStyle w:val="114"/>
          <w:rFonts w:ascii="宋体" w:hAnsi="宋体"/>
          <w:color w:val="000000" w:themeColor="text1"/>
          <w:sz w:val="24"/>
          <w:szCs w:val="32"/>
          <w:highlight w:val="none"/>
          <w14:textFill>
            <w14:solidFill>
              <w14:schemeClr w14:val="tx1"/>
            </w14:solidFill>
          </w14:textFill>
        </w:rPr>
      </w:pPr>
      <w:r>
        <w:rPr>
          <w:rStyle w:val="114"/>
          <w:rFonts w:ascii="宋体" w:hAnsi="宋体" w:cs="宋体"/>
          <w:b/>
          <w:bCs/>
          <w:color w:val="000000" w:themeColor="text1"/>
          <w:sz w:val="24"/>
          <w:szCs w:val="32"/>
          <w:highlight w:val="none"/>
          <w14:textFill>
            <w14:solidFill>
              <w14:schemeClr w14:val="tx1"/>
            </w14:solidFill>
          </w14:textFill>
        </w:rPr>
        <w:t>1、采购代理机构：</w:t>
      </w:r>
      <w:r>
        <w:rPr>
          <w:rStyle w:val="114"/>
          <w:rFonts w:hint="eastAsia" w:ascii="宋体" w:hAnsi="宋体"/>
          <w:color w:val="000000" w:themeColor="text1"/>
          <w:sz w:val="24"/>
          <w:szCs w:val="32"/>
          <w:highlight w:val="none"/>
          <w:lang w:eastAsia="zh-CN"/>
          <w14:textFill>
            <w14:solidFill>
              <w14:schemeClr w14:val="tx1"/>
            </w14:solidFill>
          </w14:textFill>
        </w:rPr>
        <w:t>台州市建设咨询有限公司</w:t>
      </w:r>
      <w:r>
        <w:rPr>
          <w:rStyle w:val="114"/>
          <w:rFonts w:ascii="宋体" w:hAnsi="宋体"/>
          <w:color w:val="000000" w:themeColor="text1"/>
          <w:sz w:val="24"/>
          <w:szCs w:val="32"/>
          <w:highlight w:val="none"/>
          <w14:textFill>
            <w14:solidFill>
              <w14:schemeClr w14:val="tx1"/>
            </w14:solidFill>
          </w14:textFill>
        </w:rPr>
        <w:t>；</w:t>
      </w:r>
    </w:p>
    <w:p w14:paraId="2426B920">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项目负责人：褚先生；联系电话：15867602395；</w:t>
      </w:r>
    </w:p>
    <w:p w14:paraId="7989EA05">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质疑接收人：黄先生；联系电话：18989631371；</w:t>
      </w:r>
    </w:p>
    <w:p w14:paraId="3AB50E3A">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地址：台州市路桥区文化路2号房管大厦5楼；</w:t>
      </w:r>
    </w:p>
    <w:p w14:paraId="6BF2ACDD">
      <w:pPr>
        <w:spacing w:line="360" w:lineRule="auto"/>
        <w:ind w:firstLine="482" w:firstLineChars="200"/>
        <w:rPr>
          <w:rFonts w:ascii="宋体" w:hAnsi="宋体" w:cs="宋体"/>
          <w:sz w:val="24"/>
          <w:szCs w:val="32"/>
        </w:rPr>
      </w:pPr>
      <w:r>
        <w:rPr>
          <w:rFonts w:hint="eastAsia" w:ascii="宋体" w:hAnsi="宋体" w:cs="宋体"/>
          <w:b/>
          <w:bCs/>
          <w:sz w:val="24"/>
          <w:szCs w:val="32"/>
        </w:rPr>
        <w:t>2、采购人：</w:t>
      </w:r>
    </w:p>
    <w:p w14:paraId="2D1A5D00">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采购人名称：台州市路桥区人民政府路桥街道办事处</w:t>
      </w:r>
    </w:p>
    <w:p w14:paraId="1697DD86">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联系人：金女士       联系电话：0576-82460385</w:t>
      </w:r>
    </w:p>
    <w:p w14:paraId="46238613">
      <w:pPr>
        <w:spacing w:line="360" w:lineRule="auto"/>
        <w:ind w:firstLine="482" w:firstLineChars="200"/>
        <w:rPr>
          <w:rStyle w:val="114"/>
          <w:rFonts w:ascii="宋体" w:hAnsi="宋体"/>
          <w:color w:val="000000" w:themeColor="text1"/>
          <w:sz w:val="24"/>
          <w:szCs w:val="32"/>
          <w:highlight w:val="none"/>
          <w14:textFill>
            <w14:solidFill>
              <w14:schemeClr w14:val="tx1"/>
            </w14:solidFill>
          </w14:textFill>
        </w:rPr>
      </w:pPr>
      <w:r>
        <w:rPr>
          <w:rStyle w:val="114"/>
          <w:rFonts w:hint="eastAsia" w:ascii="宋体" w:hAnsi="宋体" w:cs="宋体"/>
          <w:b/>
          <w:bCs/>
          <w:color w:val="000000" w:themeColor="text1"/>
          <w:sz w:val="24"/>
          <w:szCs w:val="32"/>
          <w:highlight w:val="none"/>
          <w:lang w:val="en-US" w:eastAsia="zh-CN"/>
          <w14:textFill>
            <w14:solidFill>
              <w14:schemeClr w14:val="tx1"/>
            </w14:solidFill>
          </w14:textFill>
        </w:rPr>
        <w:t>3</w:t>
      </w:r>
      <w:r>
        <w:rPr>
          <w:rStyle w:val="114"/>
          <w:rFonts w:ascii="宋体" w:hAnsi="宋体" w:cs="宋体"/>
          <w:b/>
          <w:bCs/>
          <w:color w:val="000000" w:themeColor="text1"/>
          <w:sz w:val="24"/>
          <w:szCs w:val="32"/>
          <w:highlight w:val="none"/>
          <w14:textFill>
            <w14:solidFill>
              <w14:schemeClr w14:val="tx1"/>
            </w14:solidFill>
          </w14:textFill>
        </w:rPr>
        <w:t>、同级政府采购监管管理部门：</w:t>
      </w:r>
      <w:r>
        <w:rPr>
          <w:rStyle w:val="114"/>
          <w:rFonts w:hint="eastAsia" w:ascii="宋体" w:hAnsi="宋体"/>
          <w:color w:val="000000" w:themeColor="text1"/>
          <w:sz w:val="24"/>
          <w:szCs w:val="32"/>
          <w:highlight w:val="none"/>
          <w14:textFill>
            <w14:solidFill>
              <w14:schemeClr w14:val="tx1"/>
            </w14:solidFill>
          </w14:textFill>
        </w:rPr>
        <w:t>台州市路桥区财政局监督绩效管理与采购监管科</w:t>
      </w:r>
      <w:r>
        <w:rPr>
          <w:rStyle w:val="114"/>
          <w:rFonts w:ascii="宋体" w:hAnsi="宋体"/>
          <w:color w:val="000000" w:themeColor="text1"/>
          <w:sz w:val="24"/>
          <w:szCs w:val="32"/>
          <w:highlight w:val="none"/>
          <w14:textFill>
            <w14:solidFill>
              <w14:schemeClr w14:val="tx1"/>
            </w14:solidFill>
          </w14:textFill>
        </w:rPr>
        <w:t>；</w:t>
      </w:r>
    </w:p>
    <w:p w14:paraId="59387330">
      <w:pPr>
        <w:spacing w:line="360" w:lineRule="auto"/>
        <w:ind w:firstLine="480" w:firstLineChars="200"/>
        <w:rPr>
          <w:rStyle w:val="114"/>
          <w:rFonts w:ascii="宋体" w:hAnsi="宋体"/>
          <w:color w:val="000000" w:themeColor="text1"/>
          <w:sz w:val="24"/>
          <w:szCs w:val="32"/>
          <w:highlight w:val="none"/>
          <w14:textFill>
            <w14:solidFill>
              <w14:schemeClr w14:val="tx1"/>
            </w14:solidFill>
          </w14:textFill>
        </w:rPr>
      </w:pPr>
      <w:r>
        <w:rPr>
          <w:rStyle w:val="114"/>
          <w:rFonts w:ascii="宋体" w:hAnsi="宋体"/>
          <w:color w:val="000000" w:themeColor="text1"/>
          <w:sz w:val="24"/>
          <w:szCs w:val="32"/>
          <w:highlight w:val="none"/>
          <w14:textFill>
            <w14:solidFill>
              <w14:schemeClr w14:val="tx1"/>
            </w14:solidFill>
          </w14:textFill>
        </w:rPr>
        <w:t>联系人：</w:t>
      </w:r>
      <w:r>
        <w:rPr>
          <w:rStyle w:val="114"/>
          <w:rFonts w:hint="eastAsia" w:ascii="宋体" w:hAnsi="宋体"/>
          <w:color w:val="000000" w:themeColor="text1"/>
          <w:sz w:val="24"/>
          <w:szCs w:val="32"/>
          <w:highlight w:val="none"/>
          <w:lang w:eastAsia="zh-CN"/>
          <w14:textFill>
            <w14:solidFill>
              <w14:schemeClr w14:val="tx1"/>
            </w14:solidFill>
          </w14:textFill>
        </w:rPr>
        <w:t>王先生</w:t>
      </w:r>
      <w:r>
        <w:rPr>
          <w:rStyle w:val="114"/>
          <w:rFonts w:ascii="宋体" w:hAnsi="宋体"/>
          <w:color w:val="000000" w:themeColor="text1"/>
          <w:sz w:val="24"/>
          <w:szCs w:val="32"/>
          <w:highlight w:val="none"/>
          <w14:textFill>
            <w14:solidFill>
              <w14:schemeClr w14:val="tx1"/>
            </w14:solidFill>
          </w14:textFill>
        </w:rPr>
        <w:t>；监督投诉电话：0576-82517851；</w:t>
      </w:r>
    </w:p>
    <w:p w14:paraId="575EC1B5">
      <w:pPr>
        <w:spacing w:line="360" w:lineRule="auto"/>
        <w:ind w:firstLine="480" w:firstLineChars="200"/>
        <w:rPr>
          <w:rStyle w:val="114"/>
          <w:rFonts w:ascii="宋体" w:hAnsi="宋体"/>
          <w:color w:val="000000" w:themeColor="text1"/>
          <w:sz w:val="24"/>
          <w:szCs w:val="32"/>
          <w:highlight w:val="none"/>
          <w14:textFill>
            <w14:solidFill>
              <w14:schemeClr w14:val="tx1"/>
            </w14:solidFill>
          </w14:textFill>
        </w:rPr>
      </w:pPr>
      <w:r>
        <w:rPr>
          <w:rStyle w:val="114"/>
          <w:rFonts w:ascii="宋体" w:hAnsi="宋体"/>
          <w:color w:val="000000" w:themeColor="text1"/>
          <w:sz w:val="24"/>
          <w:szCs w:val="32"/>
          <w:highlight w:val="none"/>
          <w14:textFill>
            <w14:solidFill>
              <w14:schemeClr w14:val="tx1"/>
            </w14:solidFill>
          </w14:textFill>
        </w:rPr>
        <w:t>地址：台州市路桥区西路桥大道58号。</w:t>
      </w:r>
    </w:p>
    <w:p w14:paraId="14B94E7B">
      <w:pPr>
        <w:pStyle w:val="14"/>
        <w:keepNext w:val="0"/>
        <w:keepLines w:val="0"/>
        <w:pageBreakBefore w:val="0"/>
        <w:numPr>
          <w:ilvl w:val="0"/>
          <w:numId w:val="6"/>
        </w:numPr>
        <w:kinsoku/>
        <w:wordWrap/>
        <w:overflowPunct/>
        <w:topLinePunct w:val="0"/>
        <w:autoSpaceDE/>
        <w:autoSpaceDN/>
        <w:bidi w:val="0"/>
        <w:spacing w:line="240" w:lineRule="auto"/>
        <w:ind w:firstLine="442" w:firstLineChars="200"/>
        <w:rPr>
          <w:rFonts w:ascii="宋体" w:hAnsi="宋体" w:cs="宋体"/>
          <w:b/>
          <w:bCs/>
          <w:sz w:val="22"/>
          <w:szCs w:val="28"/>
        </w:rPr>
      </w:pPr>
      <w:r>
        <w:rPr>
          <w:rFonts w:hint="eastAsia" w:ascii="宋体" w:hAnsi="宋体" w:cs="宋体"/>
          <w:b/>
          <w:bCs/>
          <w:sz w:val="22"/>
          <w:szCs w:val="28"/>
        </w:rPr>
        <w:t>其余事项：中标供应商如有融资需求，可使用以下银行的政采贷服务</w:t>
      </w:r>
    </w:p>
    <w:p w14:paraId="097DCDE2">
      <w:pPr>
        <w:pStyle w:val="88"/>
        <w:keepNext w:val="0"/>
        <w:keepLines w:val="0"/>
        <w:pageBreakBefore w:val="0"/>
        <w:kinsoku/>
        <w:wordWrap/>
        <w:overflowPunct/>
        <w:topLinePunct w:val="0"/>
        <w:autoSpaceDE/>
        <w:autoSpaceDN/>
        <w:bidi w:val="0"/>
        <w:spacing w:line="240" w:lineRule="auto"/>
        <w:ind w:firstLine="440" w:firstLineChars="200"/>
        <w:rPr>
          <w:sz w:val="22"/>
          <w:szCs w:val="21"/>
        </w:rPr>
      </w:pPr>
      <w:r>
        <w:rPr>
          <w:rFonts w:hint="eastAsia"/>
          <w:sz w:val="22"/>
          <w:szCs w:val="21"/>
        </w:rPr>
        <w:t>中标人可根据项目情况及自身需求向以下银行申请企业贷款，利率从优。</w:t>
      </w:r>
    </w:p>
    <w:tbl>
      <w:tblPr>
        <w:tblStyle w:val="31"/>
        <w:tblW w:w="9160" w:type="dxa"/>
        <w:tblInd w:w="0" w:type="dxa"/>
        <w:shd w:val="clear" w:color="auto" w:fill="auto"/>
        <w:tblLayout w:type="fixed"/>
        <w:tblCellMar>
          <w:top w:w="0" w:type="dxa"/>
          <w:left w:w="0" w:type="dxa"/>
          <w:bottom w:w="0" w:type="dxa"/>
          <w:right w:w="0" w:type="dxa"/>
        </w:tblCellMar>
      </w:tblPr>
      <w:tblGrid>
        <w:gridCol w:w="513"/>
        <w:gridCol w:w="4647"/>
        <w:gridCol w:w="1456"/>
        <w:gridCol w:w="1008"/>
        <w:gridCol w:w="1536"/>
      </w:tblGrid>
      <w:tr w14:paraId="224A5ECD">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0E88B">
            <w:pPr>
              <w:keepNext w:val="0"/>
              <w:keepLines w:val="0"/>
              <w:pageBreakBefore w:val="0"/>
              <w:kinsoku/>
              <w:wordWrap/>
              <w:overflowPunct/>
              <w:topLinePunct w:val="0"/>
              <w:autoSpaceDE/>
              <w:autoSpaceDN/>
              <w:bidi w:val="0"/>
              <w:spacing w:line="240" w:lineRule="auto"/>
              <w:rPr>
                <w:rFonts w:hint="eastAsia" w:ascii="宋体" w:hAnsi="宋体" w:eastAsia="宋体" w:cs="宋体"/>
                <w:i w:val="0"/>
                <w:color w:val="auto"/>
                <w:sz w:val="21"/>
                <w:szCs w:val="21"/>
                <w:highlight w:val="none"/>
                <w:u w:val="none"/>
              </w:rPr>
            </w:pPr>
            <w:r>
              <w:rPr>
                <w:rFonts w:hint="eastAsia" w:ascii="宋体" w:hAnsi="宋体" w:cs="宋体"/>
                <w:b/>
                <w:bCs/>
                <w:sz w:val="21"/>
                <w:szCs w:val="21"/>
              </w:rPr>
              <w:br w:type="page"/>
            </w:r>
            <w:r>
              <w:rPr>
                <w:rFonts w:hint="eastAsia" w:ascii="宋体" w:hAnsi="宋体" w:eastAsia="宋体" w:cs="宋体"/>
                <w:i w:val="0"/>
                <w:color w:val="auto"/>
                <w:kern w:val="0"/>
                <w:sz w:val="21"/>
                <w:szCs w:val="21"/>
                <w:highlight w:val="none"/>
                <w:u w:val="none"/>
                <w:lang w:val="en-US" w:eastAsia="zh-CN" w:bidi="ar"/>
              </w:rPr>
              <w:t>序号</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5B9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银行名称</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274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政采贷年利率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CAD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联系人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C0B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联系电话</w:t>
            </w:r>
          </w:p>
        </w:tc>
      </w:tr>
      <w:tr w14:paraId="7B84B29D">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EB46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31C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中国建设银行股份有限公司台州路桥支行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867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FD3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徐剑鸿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AFA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15167671223</w:t>
            </w:r>
          </w:p>
        </w:tc>
      </w:tr>
      <w:tr w14:paraId="0A15A940">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627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B03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中国工商银行股份有限公司台州路桥支行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D61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3.8%起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AA1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倪昊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54C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15968680259</w:t>
            </w:r>
          </w:p>
        </w:tc>
      </w:tr>
      <w:tr w14:paraId="35BB3AD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E69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1BF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中国农业银行股份有限公司台州路桥支行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E98E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3.85%起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A77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丁道兵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5F1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13606668045</w:t>
            </w:r>
          </w:p>
        </w:tc>
      </w:tr>
      <w:tr w14:paraId="60E6DA97">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BDA4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A1B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中国银行股份有限公司台州市路桥区支行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C59A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1E3E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车斌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4C3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13750661198</w:t>
            </w:r>
          </w:p>
        </w:tc>
      </w:tr>
      <w:tr w14:paraId="78EA060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E09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92A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台州银行股份有限公司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1D3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A1D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黄红芹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05BF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13968689000</w:t>
            </w:r>
          </w:p>
        </w:tc>
      </w:tr>
      <w:tr w14:paraId="46DD6137">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E2E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E38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浙江泰隆商业银行股份有限公司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A288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A6A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冯观凤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F9E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17858683988</w:t>
            </w:r>
          </w:p>
        </w:tc>
      </w:tr>
      <w:tr w14:paraId="75DEE833">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ADF7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5EE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中国邮政储蓄银行股份有限公司台州市路桥区支行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85CC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4.35%起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4FC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沈丹华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200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13306566969</w:t>
            </w:r>
          </w:p>
        </w:tc>
      </w:tr>
      <w:tr w14:paraId="4BF6653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DC7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FBA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交通银行股份有限公司台州路桥支行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EF41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067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刘鲁浙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3AF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15968662111</w:t>
            </w:r>
          </w:p>
        </w:tc>
      </w:tr>
      <w:tr w14:paraId="3D022DD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F56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33FC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兴业银行股份有限公司台州路桥支行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A0A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A71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蒋峰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2828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13586088395</w:t>
            </w:r>
          </w:p>
        </w:tc>
      </w:tr>
      <w:tr w14:paraId="44C520D9">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29E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AC20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中信银行股份有限公司台州路桥支行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E91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4.15%起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4F1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曹筱婕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3C6D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18105768199</w:t>
            </w:r>
          </w:p>
        </w:tc>
      </w:tr>
      <w:tr w14:paraId="380BAB1B">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5F8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D4E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浙商银行股份有限公司台州路桥小微企业专营支行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E13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6.75%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4D0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庄道勇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9D3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13867611023</w:t>
            </w:r>
          </w:p>
        </w:tc>
      </w:tr>
      <w:tr w14:paraId="10D8ED99">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7BB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9A9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广发银行股份有限公司台州路桥小微企业专营支行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F73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FC7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林春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CDD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13858687790</w:t>
            </w:r>
          </w:p>
        </w:tc>
      </w:tr>
      <w:tr w14:paraId="25483902">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232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D85A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平安银行股份有限公司台州路桥小微企业专营支行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DA9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AAC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李俊丽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3B99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15906861025</w:t>
            </w:r>
          </w:p>
        </w:tc>
      </w:tr>
      <w:tr w14:paraId="3C49BD9D">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ABE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0026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宁波银行股份有限公司台州路桥小微企业专营支行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0E0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CCF7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李诚杰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FDE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13395745558</w:t>
            </w:r>
          </w:p>
        </w:tc>
      </w:tr>
      <w:tr w14:paraId="54E67E2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956B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6A9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浙江台州路桥富民村镇银行股份有限公司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2DF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C08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金根灵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72C3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13157608788</w:t>
            </w:r>
          </w:p>
        </w:tc>
      </w:tr>
    </w:tbl>
    <w:p w14:paraId="34E56342">
      <w:pPr>
        <w:keepNext w:val="0"/>
        <w:keepLines w:val="0"/>
        <w:pageBreakBefore w:val="0"/>
        <w:kinsoku/>
        <w:wordWrap/>
        <w:overflowPunct/>
        <w:topLinePunct w:val="0"/>
        <w:autoSpaceDE/>
        <w:autoSpaceDN/>
        <w:bidi w:val="0"/>
        <w:spacing w:line="240" w:lineRule="auto"/>
        <w:jc w:val="right"/>
        <w:rPr>
          <w:rFonts w:hint="eastAsia" w:ascii="宋体" w:hAnsi="宋体" w:cs="宋体"/>
          <w:b w:val="0"/>
          <w:bCs w:val="0"/>
          <w:color w:val="auto"/>
          <w:lang w:eastAsia="zh-CN"/>
        </w:rPr>
      </w:pPr>
    </w:p>
    <w:p w14:paraId="5E6CE292">
      <w:pPr>
        <w:spacing w:line="360" w:lineRule="auto"/>
        <w:jc w:val="right"/>
        <w:rPr>
          <w:rFonts w:hint="eastAsia" w:ascii="宋体" w:hAnsi="宋体" w:eastAsia="宋体" w:cs="宋体"/>
          <w:b w:val="0"/>
          <w:bCs w:val="0"/>
          <w:color w:val="auto"/>
          <w:sz w:val="24"/>
          <w:szCs w:val="32"/>
          <w:lang w:eastAsia="zh-CN"/>
        </w:rPr>
      </w:pPr>
      <w:r>
        <w:rPr>
          <w:rFonts w:hint="eastAsia" w:ascii="宋体" w:hAnsi="宋体" w:cs="宋体"/>
          <w:b w:val="0"/>
          <w:bCs w:val="0"/>
          <w:color w:val="auto"/>
          <w:sz w:val="24"/>
          <w:szCs w:val="32"/>
          <w:lang w:eastAsia="zh-CN"/>
        </w:rPr>
        <w:t>台州市建设咨询有限公司</w:t>
      </w:r>
    </w:p>
    <w:p w14:paraId="247DC591">
      <w:pPr>
        <w:jc w:val="righ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lang w:eastAsia="zh-CN"/>
        </w:rPr>
        <w:t>年</w:t>
      </w:r>
      <w:r>
        <w:rPr>
          <w:rFonts w:hint="eastAsia" w:ascii="宋体" w:hAnsi="宋体" w:cs="宋体"/>
          <w:b w:val="0"/>
          <w:bCs w:val="0"/>
          <w:color w:val="auto"/>
          <w:sz w:val="24"/>
          <w:lang w:val="en-US" w:eastAsia="zh-CN"/>
        </w:rPr>
        <w:t>6</w:t>
      </w:r>
      <w:bookmarkStart w:id="3" w:name="_GoBack"/>
      <w:bookmarkEnd w:id="3"/>
      <w:r>
        <w:rPr>
          <w:rFonts w:hint="eastAsia" w:ascii="宋体" w:hAnsi="宋体" w:cs="宋体"/>
          <w:b w:val="0"/>
          <w:bCs w:val="0"/>
          <w:color w:val="auto"/>
          <w:sz w:val="24"/>
          <w:lang w:val="en-US" w:eastAsia="zh-CN"/>
        </w:rPr>
        <w:t>月</w:t>
      </w:r>
    </w:p>
    <w:p w14:paraId="44608C3E">
      <w:pPr>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br w:type="page"/>
      </w:r>
    </w:p>
    <w:p w14:paraId="7F16974B">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第二章投标人须知</w:t>
      </w:r>
    </w:p>
    <w:p w14:paraId="0B11636D">
      <w:pPr>
        <w:spacing w:line="360" w:lineRule="auto"/>
        <w:ind w:firstLine="482" w:firstLineChars="200"/>
        <w:jc w:val="center"/>
        <w:rPr>
          <w:rFonts w:ascii="宋体" w:hAnsi="宋体" w:cs="宋体"/>
          <w:b/>
          <w:bCs/>
          <w:sz w:val="24"/>
          <w:szCs w:val="32"/>
        </w:rPr>
      </w:pPr>
      <w:r>
        <w:rPr>
          <w:rFonts w:hint="eastAsia" w:ascii="宋体" w:hAnsi="宋体" w:cs="宋体"/>
          <w:b/>
          <w:bCs/>
          <w:sz w:val="24"/>
          <w:szCs w:val="32"/>
        </w:rPr>
        <w:t>前附表</w:t>
      </w:r>
    </w:p>
    <w:tbl>
      <w:tblPr>
        <w:tblStyle w:val="3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14:paraId="0928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029B36C">
            <w:pPr>
              <w:spacing w:line="360" w:lineRule="auto"/>
              <w:jc w:val="center"/>
              <w:rPr>
                <w:rFonts w:ascii="宋体" w:hAnsi="宋体" w:cs="宋体"/>
                <w:sz w:val="24"/>
              </w:rPr>
            </w:pPr>
            <w:r>
              <w:rPr>
                <w:rFonts w:hint="eastAsia" w:ascii="宋体" w:hAnsi="宋体" w:cs="宋体"/>
                <w:sz w:val="24"/>
              </w:rPr>
              <w:t>序号</w:t>
            </w:r>
          </w:p>
        </w:tc>
        <w:tc>
          <w:tcPr>
            <w:tcW w:w="2415" w:type="dxa"/>
            <w:vAlign w:val="center"/>
          </w:tcPr>
          <w:p w14:paraId="31125164">
            <w:pPr>
              <w:spacing w:line="360" w:lineRule="auto"/>
              <w:jc w:val="center"/>
              <w:rPr>
                <w:rFonts w:ascii="宋体" w:hAnsi="宋体" w:cs="宋体"/>
                <w:sz w:val="24"/>
              </w:rPr>
            </w:pPr>
            <w:r>
              <w:rPr>
                <w:rFonts w:hint="eastAsia" w:ascii="宋体" w:hAnsi="宋体" w:cs="宋体"/>
                <w:sz w:val="24"/>
              </w:rPr>
              <w:t>项目</w:t>
            </w:r>
          </w:p>
        </w:tc>
        <w:tc>
          <w:tcPr>
            <w:tcW w:w="7050" w:type="dxa"/>
            <w:vAlign w:val="center"/>
          </w:tcPr>
          <w:p w14:paraId="24FEC6D0">
            <w:pPr>
              <w:spacing w:line="360" w:lineRule="auto"/>
              <w:jc w:val="center"/>
              <w:rPr>
                <w:rFonts w:ascii="宋体" w:hAnsi="宋体" w:cs="宋体"/>
                <w:sz w:val="24"/>
              </w:rPr>
            </w:pPr>
            <w:r>
              <w:rPr>
                <w:rFonts w:hint="eastAsia" w:ascii="宋体" w:hAnsi="宋体" w:cs="宋体"/>
                <w:sz w:val="24"/>
              </w:rPr>
              <w:t>内容</w:t>
            </w:r>
          </w:p>
        </w:tc>
      </w:tr>
      <w:tr w14:paraId="7A9C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7ECDE564">
            <w:pPr>
              <w:spacing w:line="360" w:lineRule="auto"/>
              <w:jc w:val="center"/>
              <w:rPr>
                <w:rFonts w:hint="eastAsia" w:ascii="宋体" w:hAnsi="宋体" w:eastAsia="宋体" w:cs="宋体"/>
                <w:sz w:val="24"/>
                <w:lang w:val="en-US" w:eastAsia="zh-CN"/>
              </w:rPr>
            </w:pPr>
            <w:r>
              <w:rPr>
                <w:rFonts w:hint="eastAsia" w:ascii="宋体" w:hAnsi="宋体" w:cs="宋体"/>
                <w:sz w:val="24"/>
              </w:rPr>
              <w:t>1</w:t>
            </w:r>
          </w:p>
        </w:tc>
        <w:tc>
          <w:tcPr>
            <w:tcW w:w="2415" w:type="dxa"/>
            <w:vAlign w:val="center"/>
          </w:tcPr>
          <w:p w14:paraId="7DD3B29D">
            <w:pPr>
              <w:spacing w:line="240" w:lineRule="auto"/>
              <w:jc w:val="center"/>
              <w:rPr>
                <w:rFonts w:hint="eastAsia" w:ascii="宋体" w:hAnsi="宋体" w:eastAsia="宋体" w:cs="宋体"/>
                <w:sz w:val="21"/>
                <w:szCs w:val="21"/>
              </w:rPr>
            </w:pPr>
            <w:r>
              <w:rPr>
                <w:rStyle w:val="114"/>
                <w:rFonts w:hint="eastAsia" w:ascii="宋体" w:hAnsi="宋体" w:eastAsia="宋体" w:cs="宋体"/>
                <w:color w:val="000000" w:themeColor="text1"/>
                <w:sz w:val="21"/>
                <w:szCs w:val="21"/>
                <w:highlight w:val="none"/>
                <w14:textFill>
                  <w14:solidFill>
                    <w14:schemeClr w14:val="tx1"/>
                  </w14:solidFill>
                </w14:textFill>
              </w:rPr>
              <w:t>项目说明</w:t>
            </w:r>
          </w:p>
        </w:tc>
        <w:tc>
          <w:tcPr>
            <w:tcW w:w="7050" w:type="dxa"/>
            <w:vAlign w:val="center"/>
          </w:tcPr>
          <w:p w14:paraId="5E76082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项目类别：服务类</w:t>
            </w:r>
          </w:p>
          <w:p w14:paraId="7E8E9DBE">
            <w:pPr>
              <w:rPr>
                <w:rFonts w:hint="eastAsia" w:ascii="宋体" w:hAnsi="宋体" w:eastAsia="宋体" w:cs="宋体"/>
                <w:sz w:val="24"/>
              </w:rPr>
            </w:pPr>
            <w:r>
              <w:rPr>
                <w:rFonts w:hint="eastAsia" w:ascii="宋体" w:hAnsi="宋体" w:eastAsia="宋体" w:cs="宋体"/>
                <w:lang w:eastAsia="zh-CN"/>
              </w:rPr>
              <w:t>采购标的所属行业：根据《工业和信息化部、国家统计局、国家发展改革委员会、财政部关于印发中小企业划型标准规定的通知》（工信部联企业[2011]300号）规定，本项目采购标的的对应的中小企业划分标准所属行业为（十六）其他未列明行业</w:t>
            </w:r>
          </w:p>
        </w:tc>
      </w:tr>
      <w:tr w14:paraId="45DF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A9641A0">
            <w:pPr>
              <w:spacing w:line="360" w:lineRule="auto"/>
              <w:jc w:val="center"/>
              <w:rPr>
                <w:rFonts w:ascii="宋体" w:hAnsi="宋体" w:cs="宋体"/>
                <w:sz w:val="24"/>
              </w:rPr>
            </w:pPr>
            <w:r>
              <w:rPr>
                <w:rFonts w:hint="eastAsia" w:ascii="宋体" w:hAnsi="宋体" w:cs="宋体"/>
                <w:sz w:val="24"/>
              </w:rPr>
              <w:t>2</w:t>
            </w:r>
          </w:p>
        </w:tc>
        <w:tc>
          <w:tcPr>
            <w:tcW w:w="2415" w:type="dxa"/>
            <w:vAlign w:val="center"/>
          </w:tcPr>
          <w:p w14:paraId="464A7FDE">
            <w:pPr>
              <w:spacing w:line="360" w:lineRule="auto"/>
              <w:jc w:val="center"/>
              <w:rPr>
                <w:rFonts w:ascii="宋体" w:hAnsi="宋体" w:cs="宋体"/>
                <w:sz w:val="21"/>
                <w:szCs w:val="21"/>
              </w:rPr>
            </w:pPr>
            <w:r>
              <w:rPr>
                <w:rFonts w:hint="eastAsia" w:ascii="宋体" w:hAnsi="宋体" w:cs="宋体"/>
                <w:sz w:val="21"/>
                <w:szCs w:val="21"/>
              </w:rPr>
              <w:t>供应商特定资格要求</w:t>
            </w:r>
          </w:p>
        </w:tc>
        <w:tc>
          <w:tcPr>
            <w:tcW w:w="7050" w:type="dxa"/>
            <w:vAlign w:val="center"/>
          </w:tcPr>
          <w:p w14:paraId="29AE5462">
            <w:pPr>
              <w:spacing w:line="360" w:lineRule="auto"/>
              <w:rPr>
                <w:rFonts w:ascii="宋体" w:hAnsi="宋体" w:cs="宋体"/>
                <w:sz w:val="21"/>
                <w:szCs w:val="21"/>
              </w:rPr>
            </w:pPr>
            <w:r>
              <w:rPr>
                <w:rFonts w:hint="eastAsia" w:ascii="宋体" w:hAnsi="宋体" w:cs="宋体"/>
                <w:sz w:val="21"/>
                <w:szCs w:val="21"/>
              </w:rPr>
              <w:t>符合招标公告资格要求的供应商。</w:t>
            </w:r>
          </w:p>
        </w:tc>
      </w:tr>
      <w:tr w14:paraId="7D74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3C3B3966">
            <w:pPr>
              <w:spacing w:line="360" w:lineRule="auto"/>
              <w:jc w:val="center"/>
              <w:rPr>
                <w:rFonts w:ascii="宋体" w:hAnsi="宋体" w:cs="宋体"/>
                <w:sz w:val="24"/>
              </w:rPr>
            </w:pPr>
            <w:r>
              <w:rPr>
                <w:rFonts w:hint="eastAsia" w:ascii="宋体" w:hAnsi="宋体" w:cs="宋体"/>
                <w:sz w:val="24"/>
              </w:rPr>
              <w:t>3</w:t>
            </w:r>
          </w:p>
        </w:tc>
        <w:tc>
          <w:tcPr>
            <w:tcW w:w="2415" w:type="dxa"/>
            <w:vAlign w:val="center"/>
          </w:tcPr>
          <w:p w14:paraId="03658F7D">
            <w:pPr>
              <w:spacing w:line="360" w:lineRule="auto"/>
              <w:jc w:val="center"/>
              <w:rPr>
                <w:rFonts w:ascii="宋体" w:hAnsi="宋体" w:cs="宋体"/>
                <w:sz w:val="21"/>
                <w:szCs w:val="21"/>
              </w:rPr>
            </w:pPr>
            <w:r>
              <w:rPr>
                <w:rFonts w:hint="eastAsia" w:ascii="宋体" w:hAnsi="宋体" w:cs="宋体"/>
                <w:kern w:val="0"/>
                <w:sz w:val="21"/>
                <w:szCs w:val="21"/>
              </w:rPr>
              <w:t>答疑会或</w:t>
            </w:r>
            <w:r>
              <w:rPr>
                <w:rFonts w:hint="eastAsia" w:ascii="宋体" w:hAnsi="宋体" w:cs="宋体"/>
                <w:sz w:val="21"/>
                <w:szCs w:val="21"/>
              </w:rPr>
              <w:t>现场踏勘</w:t>
            </w:r>
          </w:p>
        </w:tc>
        <w:tc>
          <w:tcPr>
            <w:tcW w:w="7050" w:type="dxa"/>
            <w:vAlign w:val="center"/>
          </w:tcPr>
          <w:p w14:paraId="7C517874">
            <w:pPr>
              <w:spacing w:line="360" w:lineRule="auto"/>
              <w:rPr>
                <w:rFonts w:ascii="宋体" w:hAnsi="宋体" w:cs="宋体"/>
                <w:sz w:val="21"/>
                <w:szCs w:val="21"/>
              </w:rPr>
            </w:pPr>
            <w:r>
              <w:rPr>
                <w:rFonts w:hint="eastAsia" w:ascii="宋体" w:hAnsi="宋体" w:cs="宋体"/>
                <w:sz w:val="21"/>
                <w:szCs w:val="21"/>
              </w:rPr>
              <w:t>各投标单位自行前往勘察现场和周围环境，所产生的费用由投标单位自理。</w:t>
            </w:r>
          </w:p>
        </w:tc>
      </w:tr>
      <w:tr w14:paraId="61CF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vAlign w:val="center"/>
          </w:tcPr>
          <w:p w14:paraId="33DAA57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4</w:t>
            </w:r>
          </w:p>
        </w:tc>
        <w:tc>
          <w:tcPr>
            <w:tcW w:w="2415" w:type="dxa"/>
            <w:vAlign w:val="center"/>
          </w:tcPr>
          <w:p w14:paraId="15DADC9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1"/>
                <w:szCs w:val="21"/>
              </w:rPr>
            </w:pPr>
            <w:r>
              <w:rPr>
                <w:rFonts w:hint="eastAsia" w:ascii="宋体" w:hAnsi="宋体" w:eastAsia="宋体" w:cs="宋体"/>
                <w:color w:val="auto"/>
                <w:sz w:val="21"/>
                <w:szCs w:val="21"/>
                <w:highlight w:val="none"/>
              </w:rPr>
              <w:t>投标有效期</w:t>
            </w:r>
          </w:p>
        </w:tc>
        <w:tc>
          <w:tcPr>
            <w:tcW w:w="7050" w:type="dxa"/>
            <w:vAlign w:val="center"/>
          </w:tcPr>
          <w:p w14:paraId="65BFB5E1">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pPr>
            <w:r>
              <w:rPr>
                <w:rFonts w:hint="eastAsia" w:ascii="宋体" w:hAnsi="宋体" w:eastAsia="宋体" w:cs="宋体"/>
                <w:lang w:eastAsia="zh-CN"/>
              </w:rPr>
              <w:t>投标有效期为开标后90天，投标有效期从提交电子投标文件的截止之日起算。</w:t>
            </w:r>
          </w:p>
        </w:tc>
      </w:tr>
      <w:tr w14:paraId="1772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14:paraId="23E1CB4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5</w:t>
            </w:r>
          </w:p>
        </w:tc>
        <w:tc>
          <w:tcPr>
            <w:tcW w:w="2415" w:type="dxa"/>
            <w:vAlign w:val="center"/>
          </w:tcPr>
          <w:p w14:paraId="4AC32EBF">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1"/>
                <w:szCs w:val="21"/>
              </w:rPr>
            </w:pPr>
            <w:r>
              <w:rPr>
                <w:rFonts w:hint="eastAsia" w:ascii="宋体" w:hAnsi="宋体" w:eastAsia="宋体" w:cs="宋体"/>
                <w:color w:val="auto"/>
                <w:kern w:val="0"/>
                <w:sz w:val="21"/>
                <w:szCs w:val="21"/>
                <w:highlight w:val="none"/>
              </w:rPr>
              <w:t>投标保证金</w:t>
            </w:r>
          </w:p>
        </w:tc>
        <w:tc>
          <w:tcPr>
            <w:tcW w:w="7050" w:type="dxa"/>
            <w:vAlign w:val="center"/>
          </w:tcPr>
          <w:p w14:paraId="196CA3D2">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ascii="宋体" w:hAnsi="宋体" w:cs="宋体"/>
                <w:sz w:val="24"/>
              </w:rPr>
            </w:pPr>
            <w:r>
              <w:rPr>
                <w:rFonts w:hint="eastAsia" w:ascii="宋体" w:hAnsi="宋体" w:eastAsia="宋体" w:cs="宋体"/>
                <w:lang w:val="en-US" w:eastAsia="zh-CN"/>
              </w:rPr>
              <w:t>无</w:t>
            </w:r>
          </w:p>
        </w:tc>
      </w:tr>
      <w:tr w14:paraId="0A80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14:paraId="0301D0F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6</w:t>
            </w:r>
          </w:p>
        </w:tc>
        <w:tc>
          <w:tcPr>
            <w:tcW w:w="2415" w:type="dxa"/>
            <w:vAlign w:val="center"/>
          </w:tcPr>
          <w:p w14:paraId="3401266D">
            <w:pPr>
              <w:spacing w:line="360" w:lineRule="auto"/>
              <w:jc w:val="center"/>
              <w:rPr>
                <w:rFonts w:ascii="宋体" w:hAnsi="宋体" w:cs="宋体"/>
                <w:sz w:val="21"/>
                <w:szCs w:val="21"/>
              </w:rPr>
            </w:pPr>
            <w:r>
              <w:rPr>
                <w:rFonts w:hint="eastAsia" w:ascii="宋体" w:hAnsi="宋体" w:cs="宋体"/>
                <w:sz w:val="21"/>
                <w:szCs w:val="21"/>
              </w:rPr>
              <w:t>履约保证金</w:t>
            </w:r>
          </w:p>
        </w:tc>
        <w:tc>
          <w:tcPr>
            <w:tcW w:w="7050" w:type="dxa"/>
            <w:vAlign w:val="center"/>
          </w:tcPr>
          <w:p w14:paraId="5CB88D0A">
            <w:pPr>
              <w:keepNext w:val="0"/>
              <w:keepLines w:val="0"/>
              <w:pageBreakBefore w:val="0"/>
              <w:widowControl w:val="0"/>
              <w:kinsoku/>
              <w:wordWrap/>
              <w:overflowPunct/>
              <w:topLinePunct w:val="0"/>
              <w:bidi w:val="0"/>
              <w:snapToGrid/>
              <w:spacing w:line="240" w:lineRule="auto"/>
              <w:textAlignment w:val="auto"/>
              <w:rPr>
                <w:rFonts w:ascii="宋体" w:hAnsi="宋体" w:cs="宋体"/>
                <w:sz w:val="21"/>
                <w:szCs w:val="21"/>
              </w:rPr>
            </w:pPr>
            <w:r>
              <w:rPr>
                <w:rFonts w:hint="eastAsia" w:ascii="宋体" w:hAnsi="宋体" w:eastAsia="宋体" w:cs="宋体"/>
                <w:sz w:val="21"/>
                <w:szCs w:val="21"/>
              </w:rPr>
              <w:t>本项目履约保证金为合同金额的</w:t>
            </w:r>
            <w:r>
              <w:rPr>
                <w:rFonts w:hint="eastAsia" w:ascii="宋体" w:hAnsi="宋体" w:eastAsia="宋体" w:cs="宋体"/>
                <w:sz w:val="21"/>
                <w:szCs w:val="21"/>
                <w:u w:val="single"/>
              </w:rPr>
              <w:t>1</w:t>
            </w:r>
            <w:r>
              <w:rPr>
                <w:rFonts w:hint="eastAsia" w:ascii="宋体" w:hAnsi="宋体" w:eastAsia="宋体" w:cs="宋体"/>
                <w:sz w:val="21"/>
                <w:szCs w:val="21"/>
              </w:rPr>
              <w:t>%，</w:t>
            </w:r>
            <w:r>
              <w:rPr>
                <w:rFonts w:hint="eastAsia" w:ascii="宋体" w:hAnsi="宋体" w:eastAsia="宋体" w:cs="宋体"/>
                <w:kern w:val="0"/>
                <w:sz w:val="21"/>
                <w:szCs w:val="21"/>
                <w:lang w:val="zh-CN" w:bidi="ar"/>
              </w:rPr>
              <w:t>履约保证金可以采用现金、转账汇款、金融机构独立保函等形式。项目验收合格后无违约前提下在【一个月】内无息返还该笔款项（如有违约情形的，扣除剩余部分后返还）；采用保函保单等形式的，应保证其有效期超过合同履行期届满后【一个月】。</w:t>
            </w:r>
          </w:p>
        </w:tc>
      </w:tr>
      <w:tr w14:paraId="21AA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14:paraId="35B6379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7</w:t>
            </w:r>
          </w:p>
        </w:tc>
        <w:tc>
          <w:tcPr>
            <w:tcW w:w="2415" w:type="dxa"/>
            <w:vAlign w:val="center"/>
          </w:tcPr>
          <w:p w14:paraId="4A803DD5">
            <w:pPr>
              <w:spacing w:line="240" w:lineRule="auto"/>
              <w:jc w:val="center"/>
              <w:rPr>
                <w:rFonts w:ascii="宋体" w:hAnsi="宋体" w:cs="宋体"/>
                <w:sz w:val="21"/>
                <w:szCs w:val="21"/>
              </w:rPr>
            </w:pPr>
            <w:r>
              <w:rPr>
                <w:rFonts w:hint="eastAsia" w:ascii="宋体" w:hAnsi="宋体" w:eastAsia="宋体" w:cs="宋体"/>
                <w:color w:val="auto"/>
                <w:sz w:val="21"/>
                <w:szCs w:val="21"/>
                <w:highlight w:val="none"/>
              </w:rPr>
              <w:t>是否专门面向中小微企业采购</w:t>
            </w:r>
          </w:p>
        </w:tc>
        <w:tc>
          <w:tcPr>
            <w:tcW w:w="7050" w:type="dxa"/>
            <w:vAlign w:val="center"/>
          </w:tcPr>
          <w:p w14:paraId="25E6045F">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w:t>
            </w:r>
          </w:p>
          <w:p w14:paraId="5660807D">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 w:val="21"/>
                <w:szCs w:val="21"/>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rPr>
              <w:t>否</w:t>
            </w:r>
          </w:p>
        </w:tc>
      </w:tr>
      <w:tr w14:paraId="616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75A2C5B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8</w:t>
            </w:r>
          </w:p>
        </w:tc>
        <w:tc>
          <w:tcPr>
            <w:tcW w:w="2415" w:type="dxa"/>
            <w:vAlign w:val="center"/>
          </w:tcPr>
          <w:p w14:paraId="4EACFF69">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1"/>
                <w:szCs w:val="21"/>
              </w:rPr>
            </w:pPr>
            <w:r>
              <w:rPr>
                <w:rFonts w:hint="eastAsia" w:ascii="宋体" w:hAnsi="宋体" w:eastAsia="宋体" w:cs="宋体"/>
                <w:color w:val="auto"/>
                <w:sz w:val="21"/>
                <w:szCs w:val="21"/>
                <w:highlight w:val="none"/>
              </w:rPr>
              <w:t>投标注意事项</w:t>
            </w:r>
          </w:p>
        </w:tc>
        <w:tc>
          <w:tcPr>
            <w:tcW w:w="7050" w:type="dxa"/>
            <w:vAlign w:val="center"/>
          </w:tcPr>
          <w:p w14:paraId="24FFD671">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1、本项目实行电子开评标。若供应商参与投标，自行承担投标一切费用。</w:t>
            </w:r>
          </w:p>
          <w:p w14:paraId="7136F46F">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标前准备：各供应商在开标前确保成为浙江省政府采购网正式注册供应商，并完成CA数字证书办理。（办理流程详见本招标公告附件：“政采云CA签章申领操作流程.pdf”）。完成CA数字证书办理预计一周左右，请各投标人自行把握时间，因未注册入库、未办理CA数字证书等原因造成无法投标或投标失败等后果由供应商自行承担。</w:t>
            </w:r>
          </w:p>
          <w:p w14:paraId="44A43792">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3、投标人在投标过程中遇到涉及平台使用的任何问题，可咨询政采云平台技术支持热线，联系方式：95763。</w:t>
            </w:r>
          </w:p>
          <w:p w14:paraId="61369223">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eastAsiaTheme="majorEastAsia"/>
                <w:sz w:val="21"/>
                <w:szCs w:val="21"/>
              </w:rPr>
            </w:pPr>
            <w:r>
              <w:rPr>
                <w:rFonts w:hint="eastAsia" w:ascii="宋体" w:hAnsi="宋体" w:eastAsia="宋体" w:cs="宋体"/>
                <w:kern w:val="0"/>
                <w:sz w:val="21"/>
                <w:lang w:val="en-US" w:eastAsia="zh-CN" w:bidi="ar-SA"/>
              </w:rPr>
              <w:t>4、投标人通过“政采云”平台电子投标工具制作电子投标文件，电子投标工具请供应商自行前往浙江省政府采购网下载并安装，电子投标文件制作具体流程详见本招标公告附件。</w:t>
            </w:r>
          </w:p>
        </w:tc>
      </w:tr>
      <w:tr w14:paraId="5B4E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62281F9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9</w:t>
            </w:r>
          </w:p>
        </w:tc>
        <w:tc>
          <w:tcPr>
            <w:tcW w:w="2415" w:type="dxa"/>
            <w:vAlign w:val="center"/>
          </w:tcPr>
          <w:p w14:paraId="121788EA">
            <w:pPr>
              <w:pStyle w:val="1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sz w:val="21"/>
                <w:szCs w:val="21"/>
              </w:rPr>
            </w:pPr>
            <w:r>
              <w:rPr>
                <w:rFonts w:hint="eastAsia" w:ascii="宋体" w:hAnsi="宋体" w:eastAsia="宋体" w:cs="宋体"/>
                <w:color w:val="auto"/>
                <w:sz w:val="21"/>
                <w:szCs w:val="21"/>
                <w:highlight w:val="none"/>
              </w:rPr>
              <w:t>不见面开标</w:t>
            </w:r>
          </w:p>
        </w:tc>
        <w:tc>
          <w:tcPr>
            <w:tcW w:w="7050" w:type="dxa"/>
            <w:vAlign w:val="center"/>
          </w:tcPr>
          <w:p w14:paraId="5B1F6AA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textAlignment w:val="auto"/>
              <w:rPr>
                <w:rFonts w:ascii="宋体" w:hAnsi="宋体" w:cs="宋体"/>
                <w:sz w:val="21"/>
                <w:szCs w:val="21"/>
              </w:rPr>
            </w:pPr>
            <w:r>
              <w:rPr>
                <w:rFonts w:hint="eastAsia" w:ascii="宋体" w:hAnsi="宋体" w:eastAsia="宋体" w:cs="宋体"/>
                <w:kern w:val="0"/>
                <w:sz w:val="21"/>
                <w:lang w:val="en-US" w:eastAsia="zh-CN" w:bidi="ar-SA"/>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14:paraId="7CFC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119168B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10</w:t>
            </w:r>
          </w:p>
        </w:tc>
        <w:tc>
          <w:tcPr>
            <w:tcW w:w="2415" w:type="dxa"/>
            <w:vAlign w:val="center"/>
          </w:tcPr>
          <w:p w14:paraId="26A8F785">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电子投标要求</w:t>
            </w:r>
          </w:p>
        </w:tc>
        <w:tc>
          <w:tcPr>
            <w:tcW w:w="7050" w:type="dxa"/>
            <w:vAlign w:val="center"/>
          </w:tcPr>
          <w:p w14:paraId="3427C1CA">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投标人须按照采购文件和电子交易平台的要求编制并加密电子投标文件。</w:t>
            </w:r>
          </w:p>
          <w:p w14:paraId="6B24B65E">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kern w:val="0"/>
                <w:sz w:val="21"/>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4B51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7A1D0E8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11</w:t>
            </w:r>
          </w:p>
        </w:tc>
        <w:tc>
          <w:tcPr>
            <w:tcW w:w="2415" w:type="dxa"/>
            <w:vAlign w:val="center"/>
          </w:tcPr>
          <w:p w14:paraId="6ED2A15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投标文件的解密</w:t>
            </w:r>
          </w:p>
        </w:tc>
        <w:tc>
          <w:tcPr>
            <w:tcW w:w="7050" w:type="dxa"/>
            <w:vAlign w:val="center"/>
          </w:tcPr>
          <w:p w14:paraId="4299EF3B">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电子投标文件在线解密时间：30分钟。</w:t>
            </w:r>
          </w:p>
          <w:p w14:paraId="282D9061">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lang w:val="en-US" w:eastAsia="zh-CN" w:bidi="ar-SA"/>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14:paraId="2D1C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259CD4D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z w:val="24"/>
                <w:lang w:val="en-US" w:eastAsia="zh-CN"/>
              </w:rPr>
            </w:pPr>
            <w:r>
              <w:rPr>
                <w:rFonts w:hint="eastAsia" w:ascii="宋体" w:hAnsi="宋体" w:cs="宋体"/>
                <w:color w:val="auto"/>
                <w:sz w:val="24"/>
                <w:szCs w:val="24"/>
                <w:highlight w:val="none"/>
                <w:lang w:val="en-US" w:eastAsia="zh-CN"/>
              </w:rPr>
              <w:t>12</w:t>
            </w:r>
          </w:p>
        </w:tc>
        <w:tc>
          <w:tcPr>
            <w:tcW w:w="2415" w:type="dxa"/>
            <w:vAlign w:val="center"/>
          </w:tcPr>
          <w:p w14:paraId="2077B4CC">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eastAsia="zh-CN"/>
              </w:rPr>
              <w:t>备份</w:t>
            </w:r>
            <w:r>
              <w:rPr>
                <w:rFonts w:hint="eastAsia" w:ascii="宋体" w:hAnsi="宋体" w:eastAsia="宋体" w:cs="宋体"/>
                <w:color w:val="auto"/>
                <w:kern w:val="0"/>
                <w:sz w:val="21"/>
                <w:szCs w:val="21"/>
                <w:highlight w:val="none"/>
              </w:rPr>
              <w:t>投标文件的</w:t>
            </w:r>
            <w:r>
              <w:rPr>
                <w:rFonts w:hint="eastAsia" w:ascii="宋体" w:hAnsi="宋体" w:eastAsia="宋体" w:cs="宋体"/>
                <w:color w:val="auto"/>
                <w:kern w:val="0"/>
                <w:sz w:val="21"/>
                <w:szCs w:val="21"/>
                <w:highlight w:val="none"/>
                <w:lang w:eastAsia="zh-CN"/>
              </w:rPr>
              <w:t>制作要求</w:t>
            </w:r>
          </w:p>
        </w:tc>
        <w:tc>
          <w:tcPr>
            <w:tcW w:w="7050" w:type="dxa"/>
            <w:vAlign w:val="center"/>
          </w:tcPr>
          <w:p w14:paraId="11CB16B6">
            <w:pPr>
              <w:pStyle w:val="1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lang w:val="en-US" w:eastAsia="zh-CN" w:bidi="ar-SA"/>
              </w:rPr>
              <w:t>“备份电子投标文件”是指与“电子投标文件”同时生成的数据电文形式的电子文件（文件格式“.bfbs”），其他方式编制的备份投标文件视为无效备份投标文件，请投标人自行妥善保管。</w:t>
            </w:r>
          </w:p>
        </w:tc>
      </w:tr>
      <w:tr w14:paraId="0F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DF28760">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z w:val="24"/>
                <w:lang w:val="en-US" w:eastAsia="zh-CN"/>
              </w:rPr>
            </w:pPr>
            <w:r>
              <w:rPr>
                <w:rFonts w:hint="eastAsia" w:ascii="宋体" w:hAnsi="宋体" w:cs="宋体"/>
                <w:color w:val="auto"/>
                <w:sz w:val="24"/>
                <w:szCs w:val="24"/>
                <w:highlight w:val="none"/>
                <w:lang w:val="en-US" w:eastAsia="zh-CN"/>
              </w:rPr>
              <w:t>13</w:t>
            </w:r>
          </w:p>
        </w:tc>
        <w:tc>
          <w:tcPr>
            <w:tcW w:w="2415" w:type="dxa"/>
            <w:tcBorders>
              <w:top w:val="single" w:color="auto" w:sz="4" w:space="0"/>
              <w:left w:val="single" w:color="auto" w:sz="4" w:space="0"/>
              <w:bottom w:val="single" w:color="auto" w:sz="4" w:space="0"/>
              <w:right w:val="single" w:color="auto" w:sz="4" w:space="0"/>
            </w:tcBorders>
            <w:vAlign w:val="center"/>
          </w:tcPr>
          <w:p w14:paraId="1C475C3B">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备份电子投标文件使用、递交有关规定</w:t>
            </w:r>
          </w:p>
        </w:tc>
        <w:tc>
          <w:tcPr>
            <w:tcW w:w="7050" w:type="dxa"/>
            <w:tcBorders>
              <w:top w:val="single" w:color="auto" w:sz="4" w:space="0"/>
              <w:left w:val="single" w:color="auto" w:sz="4" w:space="0"/>
              <w:bottom w:val="single" w:color="auto" w:sz="4" w:space="0"/>
              <w:right w:val="single" w:color="auto" w:sz="4" w:space="0"/>
            </w:tcBorders>
            <w:vAlign w:val="center"/>
          </w:tcPr>
          <w:p w14:paraId="37FFC5FC">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1、使用前提：在解密截止时间前，投标人自行在线解密操作失败，或者投标人寻求技术人员帮助仍无法完成解密。</w:t>
            </w:r>
          </w:p>
          <w:p w14:paraId="3FA8F8F9">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2、递交截止时间：</w:t>
            </w:r>
            <w:r>
              <w:rPr>
                <w:rFonts w:hint="eastAsia" w:hAnsi="宋体" w:cs="宋体"/>
                <w:kern w:val="0"/>
                <w:sz w:val="21"/>
                <w:lang w:val="en-US" w:eastAsia="zh-CN" w:bidi="ar-SA"/>
              </w:rPr>
              <w:t>投标截止时间30分钟后</w:t>
            </w:r>
            <w:r>
              <w:rPr>
                <w:rFonts w:hint="eastAsia" w:ascii="宋体" w:hAnsi="宋体" w:eastAsia="宋体" w:cs="宋体"/>
                <w:kern w:val="0"/>
                <w:sz w:val="21"/>
                <w:lang w:val="en-US" w:eastAsia="zh-CN" w:bidi="ar-SA"/>
              </w:rPr>
              <w:t>。</w:t>
            </w:r>
          </w:p>
          <w:p w14:paraId="769F59C6">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3、投递邮箱：61353540@qq.com。</w:t>
            </w:r>
          </w:p>
          <w:p w14:paraId="6B043052">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lang w:val="en-US" w:eastAsia="zh-CN" w:bidi="ar-SA"/>
              </w:rPr>
              <w:t>4、未按上述要求递交备份电子投标文件或所提供的的备份电子投标文件不符合要求的视同放弃投标。</w:t>
            </w:r>
          </w:p>
        </w:tc>
      </w:tr>
      <w:tr w14:paraId="773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B06299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z w:val="24"/>
                <w:lang w:eastAsia="zh-CN"/>
              </w:rPr>
            </w:pPr>
            <w:r>
              <w:rPr>
                <w:rFonts w:hint="eastAsia" w:ascii="宋体" w:hAnsi="宋体" w:cs="宋体"/>
                <w:color w:val="auto"/>
                <w:sz w:val="24"/>
                <w:szCs w:val="24"/>
                <w:highlight w:val="none"/>
                <w:lang w:val="en-US" w:eastAsia="zh-CN"/>
              </w:rPr>
              <w:t>14</w:t>
            </w:r>
          </w:p>
        </w:tc>
        <w:tc>
          <w:tcPr>
            <w:tcW w:w="2415" w:type="dxa"/>
            <w:tcBorders>
              <w:top w:val="single" w:color="auto" w:sz="4" w:space="0"/>
              <w:left w:val="single" w:color="auto" w:sz="4" w:space="0"/>
              <w:bottom w:val="single" w:color="auto" w:sz="4" w:space="0"/>
              <w:right w:val="single" w:color="auto" w:sz="4" w:space="0"/>
            </w:tcBorders>
            <w:vAlign w:val="center"/>
          </w:tcPr>
          <w:p w14:paraId="4858E5C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Cs/>
                <w:color w:val="auto"/>
                <w:sz w:val="21"/>
                <w:szCs w:val="21"/>
                <w:highlight w:val="none"/>
              </w:rPr>
              <w:t>投标人信用信息查询渠道及截止时点、信用信息查询记录和证据留存的具体方式、信用信息的使用规则</w:t>
            </w:r>
          </w:p>
        </w:tc>
        <w:tc>
          <w:tcPr>
            <w:tcW w:w="7050" w:type="dxa"/>
            <w:tcBorders>
              <w:top w:val="single" w:color="auto" w:sz="4" w:space="0"/>
              <w:left w:val="single" w:color="auto" w:sz="4" w:space="0"/>
              <w:bottom w:val="single" w:color="auto" w:sz="4" w:space="0"/>
              <w:right w:val="single" w:color="auto" w:sz="4" w:space="0"/>
            </w:tcBorders>
            <w:vAlign w:val="center"/>
          </w:tcPr>
          <w:p w14:paraId="02764A93">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1、查询渠道：信用中国（网址：</w:t>
            </w:r>
            <w:r>
              <w:rPr>
                <w:rFonts w:hint="eastAsia" w:ascii="宋体" w:hAnsi="宋体" w:eastAsia="宋体" w:cs="宋体"/>
                <w:kern w:val="0"/>
                <w:sz w:val="21"/>
                <w:lang w:val="en-US" w:eastAsia="zh-CN" w:bidi="ar-SA"/>
              </w:rPr>
              <w:fldChar w:fldCharType="begin"/>
            </w:r>
            <w:r>
              <w:rPr>
                <w:rFonts w:hint="eastAsia" w:ascii="宋体" w:hAnsi="宋体" w:eastAsia="宋体" w:cs="宋体"/>
                <w:kern w:val="0"/>
                <w:sz w:val="21"/>
                <w:lang w:val="en-US" w:eastAsia="zh-CN" w:bidi="ar-SA"/>
              </w:rPr>
              <w:instrText xml:space="preserve"> HYPERLINK "http://www.creditchina.gov.cn" </w:instrText>
            </w:r>
            <w:r>
              <w:rPr>
                <w:rFonts w:hint="eastAsia" w:ascii="宋体" w:hAnsi="宋体" w:eastAsia="宋体" w:cs="宋体"/>
                <w:kern w:val="0"/>
                <w:sz w:val="21"/>
                <w:lang w:val="en-US" w:eastAsia="zh-CN" w:bidi="ar-SA"/>
              </w:rPr>
              <w:fldChar w:fldCharType="separate"/>
            </w:r>
            <w:r>
              <w:rPr>
                <w:rFonts w:hint="eastAsia" w:ascii="宋体" w:hAnsi="宋体" w:eastAsia="宋体" w:cs="宋体"/>
                <w:kern w:val="0"/>
                <w:sz w:val="21"/>
                <w:lang w:val="en-US" w:eastAsia="zh-CN" w:bidi="ar-SA"/>
              </w:rPr>
              <w:t>http：//www.creditchina.gov.cn</w:t>
            </w:r>
            <w:r>
              <w:rPr>
                <w:rFonts w:hint="eastAsia" w:ascii="宋体" w:hAnsi="宋体" w:eastAsia="宋体" w:cs="宋体"/>
                <w:kern w:val="0"/>
                <w:sz w:val="21"/>
                <w:lang w:val="en-US" w:eastAsia="zh-CN" w:bidi="ar-SA"/>
              </w:rPr>
              <w:fldChar w:fldCharType="end"/>
            </w:r>
            <w:r>
              <w:rPr>
                <w:rFonts w:hint="eastAsia" w:ascii="宋体" w:hAnsi="宋体" w:eastAsia="宋体" w:cs="宋体"/>
                <w:kern w:val="0"/>
                <w:sz w:val="21"/>
                <w:lang w:val="en-US" w:eastAsia="zh-CN" w:bidi="ar-SA"/>
              </w:rPr>
              <w:t>）、中国政府采购网(网址：http：//www.ccgp.gov.cn）、信用浙江（http：//xyxx.zjzwfw.gov.cn/）等。</w:t>
            </w:r>
          </w:p>
          <w:p w14:paraId="2C679995">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2、截止时点：评审结束前。</w:t>
            </w:r>
          </w:p>
          <w:p w14:paraId="1DFF8AE3">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3、信用信息查询记录和证据留存的具体方式：由采购组织机构在规定查询时间内查询并截图信用信息查询记录上传至政府采购云平台（电子交易平台）。</w:t>
            </w:r>
          </w:p>
          <w:p w14:paraId="78454C37">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lang w:val="en-US" w:eastAsia="zh-CN" w:bidi="ar-S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0B9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C490B91">
            <w:pPr>
              <w:spacing w:line="360" w:lineRule="auto"/>
              <w:jc w:val="center"/>
              <w:rPr>
                <w:rFonts w:hint="eastAsia" w:ascii="宋体" w:hAnsi="宋体" w:eastAsia="宋体" w:cs="宋体"/>
                <w:sz w:val="24"/>
                <w:lang w:eastAsia="zh-CN"/>
              </w:rPr>
            </w:pPr>
            <w:r>
              <w:rPr>
                <w:rFonts w:hint="eastAsia" w:ascii="宋体" w:hAnsi="宋体" w:cs="宋体"/>
                <w:sz w:val="21"/>
                <w:szCs w:val="21"/>
                <w:lang w:val="en-US" w:eastAsia="zh-CN"/>
              </w:rPr>
              <w:t>15</w:t>
            </w:r>
          </w:p>
        </w:tc>
        <w:tc>
          <w:tcPr>
            <w:tcW w:w="2415" w:type="dxa"/>
            <w:tcBorders>
              <w:top w:val="single" w:color="auto" w:sz="4" w:space="0"/>
              <w:left w:val="single" w:color="auto" w:sz="4" w:space="0"/>
              <w:bottom w:val="single" w:color="auto" w:sz="4" w:space="0"/>
              <w:right w:val="single" w:color="auto" w:sz="4" w:space="0"/>
            </w:tcBorders>
            <w:vAlign w:val="center"/>
          </w:tcPr>
          <w:p w14:paraId="0195936F">
            <w:pPr>
              <w:autoSpaceDE w:val="0"/>
              <w:autoSpaceDN w:val="0"/>
              <w:adjustRightIn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zh-CN"/>
              </w:rPr>
              <w:t>实质性条款</w:t>
            </w:r>
          </w:p>
        </w:tc>
        <w:tc>
          <w:tcPr>
            <w:tcW w:w="7050" w:type="dxa"/>
            <w:tcBorders>
              <w:top w:val="single" w:color="auto" w:sz="4" w:space="0"/>
              <w:left w:val="single" w:color="auto" w:sz="4" w:space="0"/>
              <w:bottom w:val="single" w:color="auto" w:sz="4" w:space="0"/>
              <w:right w:val="single" w:color="auto" w:sz="4" w:space="0"/>
            </w:tcBorders>
            <w:vAlign w:val="center"/>
          </w:tcPr>
          <w:p w14:paraId="79475DB1">
            <w:pPr>
              <w:keepNext w:val="0"/>
              <w:keepLines w:val="0"/>
              <w:pageBreakBefore w:val="0"/>
              <w:widowControl w:val="0"/>
              <w:kinsoku/>
              <w:wordWrap/>
              <w:overflowPunct/>
              <w:topLinePunct w:val="0"/>
              <w:bidi w:val="0"/>
              <w:snapToGrid/>
              <w:spacing w:line="240" w:lineRule="auto"/>
              <w:textAlignment w:val="auto"/>
              <w:rPr>
                <w:rFonts w:ascii="宋体" w:hAnsi="宋体" w:eastAsia="宋体" w:cs="宋体"/>
                <w:kern w:val="2"/>
                <w:sz w:val="21"/>
                <w:szCs w:val="21"/>
                <w:lang w:val="en-US" w:eastAsia="zh-CN" w:bidi="ar-SA"/>
              </w:rPr>
            </w:pPr>
            <w:r>
              <w:rPr>
                <w:rFonts w:hint="eastAsia" w:ascii="宋体" w:hAnsi="宋体" w:eastAsia="宋体" w:cs="宋体"/>
                <w:sz w:val="21"/>
                <w:szCs w:val="21"/>
                <w:lang w:val="zh-CN"/>
              </w:rPr>
              <w:t>带“</w:t>
            </w:r>
            <w:r>
              <w:rPr>
                <w:rFonts w:hint="eastAsia" w:ascii="宋体" w:hAnsi="宋体" w:eastAsia="宋体" w:cs="宋体"/>
                <w:sz w:val="21"/>
                <w:szCs w:val="21"/>
              </w:rPr>
              <w:t>▲”的条款是实质性条款，投标文件须作出实质性响应，否则作无效投标处理。</w:t>
            </w:r>
          </w:p>
        </w:tc>
      </w:tr>
      <w:tr w14:paraId="2CCA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E12A70F">
            <w:pPr>
              <w:spacing w:line="360" w:lineRule="auto"/>
              <w:jc w:val="center"/>
              <w:rPr>
                <w:rFonts w:hint="eastAsia" w:ascii="宋体" w:hAnsi="宋体" w:eastAsia="宋体" w:cs="宋体"/>
                <w:sz w:val="24"/>
                <w:lang w:eastAsia="zh-CN"/>
              </w:rPr>
            </w:pPr>
            <w:r>
              <w:rPr>
                <w:rFonts w:hint="eastAsia" w:ascii="宋体" w:hAnsi="宋体" w:cs="宋体"/>
                <w:sz w:val="21"/>
                <w:szCs w:val="21"/>
                <w:lang w:val="en-US" w:eastAsia="zh-CN"/>
              </w:rPr>
              <w:t>16</w:t>
            </w:r>
          </w:p>
        </w:tc>
        <w:tc>
          <w:tcPr>
            <w:tcW w:w="2415" w:type="dxa"/>
            <w:tcBorders>
              <w:top w:val="single" w:color="auto" w:sz="4" w:space="0"/>
              <w:left w:val="single" w:color="auto" w:sz="4" w:space="0"/>
              <w:bottom w:val="single" w:color="auto" w:sz="4" w:space="0"/>
              <w:right w:val="single" w:color="auto" w:sz="4" w:space="0"/>
            </w:tcBorders>
            <w:vAlign w:val="center"/>
          </w:tcPr>
          <w:p w14:paraId="5BA71E8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zh-CN"/>
              </w:rPr>
              <w:t>节能</w:t>
            </w:r>
            <w:r>
              <w:rPr>
                <w:rFonts w:hint="eastAsia" w:ascii="宋体" w:hAnsi="宋体" w:cs="宋体"/>
                <w:color w:val="auto"/>
                <w:sz w:val="21"/>
                <w:szCs w:val="21"/>
                <w:highlight w:val="none"/>
              </w:rPr>
              <w:t>环保</w:t>
            </w:r>
          </w:p>
        </w:tc>
        <w:tc>
          <w:tcPr>
            <w:tcW w:w="7050" w:type="dxa"/>
            <w:tcBorders>
              <w:top w:val="single" w:color="auto" w:sz="4" w:space="0"/>
              <w:left w:val="single" w:color="auto" w:sz="4" w:space="0"/>
              <w:bottom w:val="single" w:color="auto" w:sz="4" w:space="0"/>
              <w:right w:val="single" w:color="auto" w:sz="4" w:space="0"/>
            </w:tcBorders>
            <w:vAlign w:val="center"/>
          </w:tcPr>
          <w:p w14:paraId="0A1DB81A">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符合国家相关法律规定。</w:t>
            </w:r>
          </w:p>
        </w:tc>
      </w:tr>
      <w:tr w14:paraId="4898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223C8C6">
            <w:pPr>
              <w:spacing w:line="360" w:lineRule="auto"/>
              <w:jc w:val="center"/>
              <w:rPr>
                <w:rFonts w:hint="eastAsia" w:ascii="宋体" w:hAnsi="宋体" w:eastAsia="宋体" w:cs="宋体"/>
                <w:sz w:val="24"/>
                <w:lang w:eastAsia="zh-CN"/>
              </w:rPr>
            </w:pPr>
            <w:r>
              <w:rPr>
                <w:rFonts w:hint="eastAsia" w:ascii="宋体" w:hAnsi="宋体" w:cs="宋体"/>
                <w:sz w:val="21"/>
                <w:szCs w:val="21"/>
                <w:lang w:val="en-US" w:eastAsia="zh-CN"/>
              </w:rPr>
              <w:t>17</w:t>
            </w:r>
          </w:p>
        </w:tc>
        <w:tc>
          <w:tcPr>
            <w:tcW w:w="2415" w:type="dxa"/>
            <w:tcBorders>
              <w:top w:val="single" w:color="auto" w:sz="4" w:space="0"/>
              <w:left w:val="single" w:color="auto" w:sz="4" w:space="0"/>
              <w:bottom w:val="single" w:color="auto" w:sz="4" w:space="0"/>
              <w:right w:val="single" w:color="auto" w:sz="4" w:space="0"/>
            </w:tcBorders>
            <w:vAlign w:val="center"/>
          </w:tcPr>
          <w:p w14:paraId="0015C6B0">
            <w:pPr>
              <w:shd w:val="clear" w:color="auto" w:fill="auto"/>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zh-CN"/>
              </w:rPr>
              <w:t>是否提供样品及演示</w:t>
            </w:r>
          </w:p>
        </w:tc>
        <w:tc>
          <w:tcPr>
            <w:tcW w:w="7050" w:type="dxa"/>
            <w:tcBorders>
              <w:top w:val="single" w:color="auto" w:sz="4" w:space="0"/>
              <w:left w:val="single" w:color="auto" w:sz="4" w:space="0"/>
              <w:bottom w:val="single" w:color="auto" w:sz="4" w:space="0"/>
              <w:right w:val="single" w:color="auto" w:sz="4" w:space="0"/>
            </w:tcBorders>
            <w:vAlign w:val="center"/>
          </w:tcPr>
          <w:p w14:paraId="6A40BC7B">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jc w:val="left"/>
              <w:textAlignment w:val="auto"/>
              <w:rPr>
                <w:rFonts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否</w:t>
            </w:r>
            <w:r>
              <w:rPr>
                <w:rFonts w:hint="eastAsia" w:ascii="宋体" w:hAnsi="宋体" w:eastAsia="宋体" w:cs="宋体"/>
                <w:color w:val="auto"/>
                <w:sz w:val="21"/>
                <w:szCs w:val="21"/>
                <w:highlight w:val="none"/>
                <w:lang w:val="zh-CN"/>
              </w:rPr>
              <w:t>。</w:t>
            </w:r>
          </w:p>
        </w:tc>
      </w:tr>
      <w:tr w14:paraId="3444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EB2A22A">
            <w:pPr>
              <w:spacing w:line="360" w:lineRule="auto"/>
              <w:jc w:val="center"/>
              <w:rPr>
                <w:rFonts w:hint="eastAsia" w:ascii="宋体" w:hAnsi="宋体" w:eastAsia="宋体" w:cs="宋体"/>
                <w:sz w:val="24"/>
                <w:lang w:eastAsia="zh-CN"/>
              </w:rPr>
            </w:pPr>
            <w:r>
              <w:rPr>
                <w:rFonts w:hint="eastAsia" w:ascii="宋体" w:hAnsi="宋体" w:cs="宋体"/>
                <w:sz w:val="21"/>
                <w:szCs w:val="21"/>
                <w:lang w:val="en-US" w:eastAsia="zh-CN"/>
              </w:rPr>
              <w:t>18</w:t>
            </w:r>
          </w:p>
        </w:tc>
        <w:tc>
          <w:tcPr>
            <w:tcW w:w="2415" w:type="dxa"/>
            <w:tcBorders>
              <w:top w:val="single" w:color="auto" w:sz="4" w:space="0"/>
              <w:left w:val="single" w:color="auto" w:sz="4" w:space="0"/>
              <w:bottom w:val="single" w:color="auto" w:sz="4" w:space="0"/>
              <w:right w:val="single" w:color="auto" w:sz="4" w:space="0"/>
            </w:tcBorders>
            <w:vAlign w:val="center"/>
          </w:tcPr>
          <w:p w14:paraId="119FADF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rPr>
              <w:t>解释权</w:t>
            </w:r>
          </w:p>
        </w:tc>
        <w:tc>
          <w:tcPr>
            <w:tcW w:w="7050" w:type="dxa"/>
            <w:tcBorders>
              <w:top w:val="single" w:color="auto" w:sz="4" w:space="0"/>
              <w:left w:val="single" w:color="auto" w:sz="4" w:space="0"/>
              <w:bottom w:val="single" w:color="auto" w:sz="4" w:space="0"/>
              <w:right w:val="single" w:color="auto" w:sz="4" w:space="0"/>
            </w:tcBorders>
            <w:vAlign w:val="center"/>
          </w:tcPr>
          <w:p w14:paraId="07AE19AA">
            <w:pPr>
              <w:keepNext w:val="0"/>
              <w:keepLines w:val="0"/>
              <w:pageBreakBefore w:val="0"/>
              <w:widowControl w:val="0"/>
              <w:kinsoku/>
              <w:wordWrap/>
              <w:overflowPunct/>
              <w:topLinePunct w:val="0"/>
              <w:bidi w:val="0"/>
              <w:snapToGrid/>
              <w:spacing w:line="240" w:lineRule="auto"/>
              <w:textAlignment w:val="auto"/>
              <w:rPr>
                <w:rFonts w:ascii="宋体" w:hAnsi="宋体" w:eastAsia="宋体" w:cs="宋体"/>
                <w:kern w:val="2"/>
                <w:sz w:val="21"/>
                <w:szCs w:val="21"/>
                <w:lang w:val="en-US" w:eastAsia="zh-CN" w:bidi="ar-SA"/>
              </w:rPr>
            </w:pPr>
            <w:r>
              <w:rPr>
                <w:rFonts w:hint="eastAsia" w:ascii="宋体" w:hAnsi="宋体" w:eastAsia="宋体" w:cs="宋体"/>
                <w:sz w:val="21"/>
                <w:szCs w:val="21"/>
              </w:rPr>
              <w:t>本招标文件解释权属于采购人和</w:t>
            </w:r>
            <w:r>
              <w:rPr>
                <w:rFonts w:hint="eastAsia" w:ascii="宋体" w:hAnsi="宋体" w:eastAsia="宋体" w:cs="宋体"/>
                <w:sz w:val="21"/>
                <w:szCs w:val="21"/>
                <w:lang w:eastAsia="zh-CN"/>
              </w:rPr>
              <w:t>台州市建设咨询有限公司</w:t>
            </w:r>
            <w:r>
              <w:rPr>
                <w:rFonts w:hint="eastAsia" w:ascii="宋体" w:hAnsi="宋体" w:eastAsia="宋体" w:cs="宋体"/>
                <w:sz w:val="21"/>
                <w:szCs w:val="21"/>
              </w:rPr>
              <w:t>。</w:t>
            </w:r>
          </w:p>
        </w:tc>
      </w:tr>
    </w:tbl>
    <w:p w14:paraId="26AF5A6A">
      <w:pPr>
        <w:snapToGrid w:val="0"/>
        <w:spacing w:line="360" w:lineRule="auto"/>
        <w:jc w:val="left"/>
        <w:rPr>
          <w:rFonts w:ascii="宋体" w:hAnsi="宋体"/>
          <w:b/>
          <w:color w:val="000000"/>
          <w:sz w:val="24"/>
        </w:rPr>
      </w:pPr>
      <w:r>
        <w:rPr>
          <w:rFonts w:hint="eastAsia" w:ascii="宋体" w:hAnsi="宋体"/>
          <w:b/>
          <w:color w:val="000000"/>
          <w:sz w:val="24"/>
        </w:rPr>
        <w:t>备注：前附表内容与正文内容不一致的，应以前附表的规定为准。</w:t>
      </w:r>
    </w:p>
    <w:p w14:paraId="4611E203">
      <w:pPr>
        <w:rPr>
          <w:rFonts w:ascii="宋体" w:hAnsi="宋体" w:cs="宋体"/>
          <w:sz w:val="24"/>
        </w:rPr>
      </w:pPr>
      <w:r>
        <w:rPr>
          <w:rFonts w:ascii="宋体" w:hAnsi="宋体" w:cs="宋体"/>
          <w:sz w:val="24"/>
        </w:rPr>
        <w:br w:type="page"/>
      </w:r>
    </w:p>
    <w:p w14:paraId="3B07C417">
      <w:pPr>
        <w:spacing w:line="360" w:lineRule="auto"/>
        <w:rPr>
          <w:rFonts w:ascii="宋体" w:hAnsi="宋体" w:cs="宋体"/>
          <w:b/>
          <w:bCs/>
          <w:sz w:val="24"/>
          <w:szCs w:val="32"/>
        </w:rPr>
      </w:pPr>
      <w:r>
        <w:rPr>
          <w:rFonts w:hint="eastAsia" w:ascii="宋体" w:hAnsi="宋体" w:cs="宋体"/>
          <w:b/>
          <w:bCs/>
          <w:sz w:val="24"/>
          <w:szCs w:val="32"/>
        </w:rPr>
        <w:t>一、总则</w:t>
      </w:r>
    </w:p>
    <w:p w14:paraId="4459F2FA">
      <w:pPr>
        <w:spacing w:line="360" w:lineRule="auto"/>
        <w:ind w:firstLine="482" w:firstLineChars="200"/>
        <w:rPr>
          <w:rFonts w:ascii="宋体" w:hAnsi="宋体" w:cs="宋体"/>
          <w:b/>
          <w:bCs/>
          <w:sz w:val="24"/>
          <w:szCs w:val="32"/>
        </w:rPr>
      </w:pPr>
      <w:r>
        <w:rPr>
          <w:rFonts w:hint="eastAsia" w:ascii="宋体" w:hAnsi="宋体" w:cs="宋体"/>
          <w:b/>
          <w:bCs/>
          <w:sz w:val="24"/>
          <w:szCs w:val="32"/>
        </w:rPr>
        <w:t>（一）适用范围</w:t>
      </w:r>
    </w:p>
    <w:p w14:paraId="3CA40032">
      <w:pPr>
        <w:spacing w:line="360" w:lineRule="auto"/>
        <w:ind w:firstLine="480" w:firstLineChars="200"/>
        <w:rPr>
          <w:rFonts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14:paraId="3B965A10">
      <w:pPr>
        <w:spacing w:line="360" w:lineRule="auto"/>
        <w:ind w:firstLine="482" w:firstLineChars="200"/>
        <w:rPr>
          <w:rFonts w:ascii="宋体" w:hAnsi="宋体" w:cs="宋体"/>
          <w:b/>
          <w:bCs/>
          <w:sz w:val="24"/>
          <w:szCs w:val="32"/>
        </w:rPr>
      </w:pPr>
      <w:r>
        <w:rPr>
          <w:rFonts w:hint="eastAsia" w:ascii="宋体" w:hAnsi="宋体" w:cs="宋体"/>
          <w:b/>
          <w:bCs/>
          <w:sz w:val="24"/>
          <w:szCs w:val="32"/>
        </w:rPr>
        <w:t>（二）定义</w:t>
      </w:r>
    </w:p>
    <w:p w14:paraId="4988A7FD">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14:paraId="17013163">
      <w:pPr>
        <w:spacing w:line="360" w:lineRule="auto"/>
        <w:ind w:firstLine="480" w:firstLineChars="200"/>
        <w:rPr>
          <w:rFonts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14:paraId="00F7FDC8">
      <w:pPr>
        <w:spacing w:line="360" w:lineRule="auto"/>
        <w:ind w:firstLine="480" w:firstLineChars="200"/>
        <w:rPr>
          <w:rFonts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14:paraId="1ADB7E0F">
      <w:pPr>
        <w:spacing w:line="360" w:lineRule="auto"/>
        <w:ind w:firstLine="480" w:firstLineChars="200"/>
        <w:rPr>
          <w:rFonts w:ascii="宋体" w:hAnsi="宋体" w:cs="宋体"/>
          <w:sz w:val="24"/>
          <w:szCs w:val="32"/>
        </w:rPr>
      </w:pPr>
      <w:r>
        <w:rPr>
          <w:rFonts w:hint="eastAsia" w:ascii="宋体" w:hAnsi="宋体" w:cs="宋体"/>
          <w:sz w:val="24"/>
          <w:szCs w:val="32"/>
        </w:rPr>
        <w:t>4、货物：是指各种形态和种类的物品，包括原材料、燃料、设备、产品等。</w:t>
      </w:r>
    </w:p>
    <w:p w14:paraId="0144673C">
      <w:pPr>
        <w:spacing w:line="360" w:lineRule="auto"/>
        <w:ind w:firstLine="480" w:firstLineChars="200"/>
        <w:rPr>
          <w:rFonts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14:paraId="7087D6EB">
      <w:pPr>
        <w:spacing w:line="360" w:lineRule="auto"/>
        <w:ind w:firstLine="480" w:firstLineChars="200"/>
        <w:rPr>
          <w:rFonts w:ascii="宋体" w:hAnsi="宋体" w:cs="宋体"/>
          <w:sz w:val="24"/>
          <w:szCs w:val="32"/>
        </w:rPr>
      </w:pPr>
      <w:r>
        <w:rPr>
          <w:rFonts w:hint="eastAsia" w:ascii="宋体" w:hAnsi="宋体" w:cs="宋体"/>
          <w:sz w:val="24"/>
          <w:szCs w:val="32"/>
        </w:rPr>
        <w:t>6、“书面形式”包括信函、传真等。</w:t>
      </w:r>
    </w:p>
    <w:p w14:paraId="4541D28B">
      <w:pPr>
        <w:spacing w:line="360" w:lineRule="auto"/>
        <w:ind w:firstLine="480" w:firstLineChars="200"/>
        <w:rPr>
          <w:rFonts w:ascii="宋体" w:hAnsi="宋体" w:cs="宋体"/>
          <w:sz w:val="24"/>
          <w:szCs w:val="32"/>
        </w:rPr>
      </w:pPr>
      <w:r>
        <w:rPr>
          <w:rFonts w:hint="eastAsia" w:ascii="宋体" w:hAnsi="宋体" w:cs="宋体"/>
          <w:sz w:val="24"/>
          <w:szCs w:val="32"/>
        </w:rPr>
        <w:t>7、“▲”系指实质性要求条款。</w:t>
      </w:r>
    </w:p>
    <w:p w14:paraId="33453805">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（三）投标费用</w:t>
      </w:r>
    </w:p>
    <w:p w14:paraId="02B21C39">
      <w:pPr>
        <w:spacing w:line="360" w:lineRule="auto"/>
        <w:ind w:firstLine="480" w:firstLineChars="200"/>
        <w:rPr>
          <w:rFonts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14:paraId="79AAFBCF">
      <w:pPr>
        <w:spacing w:line="360" w:lineRule="auto"/>
        <w:ind w:firstLine="482" w:firstLineChars="200"/>
        <w:rPr>
          <w:rFonts w:ascii="宋体" w:hAnsi="宋体" w:cs="宋体"/>
          <w:b/>
          <w:bCs/>
          <w:sz w:val="24"/>
          <w:szCs w:val="32"/>
        </w:rPr>
      </w:pPr>
      <w:r>
        <w:rPr>
          <w:rFonts w:hint="eastAsia" w:ascii="宋体" w:hAnsi="宋体" w:cs="宋体"/>
          <w:b/>
          <w:bCs/>
          <w:sz w:val="24"/>
          <w:szCs w:val="32"/>
        </w:rPr>
        <w:t>（四）特别说明</w:t>
      </w:r>
    </w:p>
    <w:p w14:paraId="45DD4EDD">
      <w:pPr>
        <w:spacing w:line="360" w:lineRule="auto"/>
        <w:ind w:firstLine="480" w:firstLineChars="200"/>
        <w:rPr>
          <w:rFonts w:ascii="宋体" w:hAnsi="宋体" w:cs="宋体"/>
          <w:sz w:val="24"/>
          <w:szCs w:val="32"/>
        </w:rPr>
      </w:pPr>
      <w:r>
        <w:rPr>
          <w:rFonts w:hint="eastAsia" w:ascii="宋体" w:hAnsi="宋体" w:cs="宋体"/>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4"/>
          <w:szCs w:val="32"/>
        </w:rPr>
        <w:tab/>
      </w:r>
    </w:p>
    <w:p w14:paraId="65D66C78">
      <w:pPr>
        <w:spacing w:line="360" w:lineRule="auto"/>
        <w:ind w:firstLine="480" w:firstLineChars="200"/>
        <w:rPr>
          <w:rFonts w:ascii="宋体" w:hAnsi="宋体" w:cs="宋体"/>
          <w:sz w:val="24"/>
          <w:szCs w:val="32"/>
        </w:rPr>
      </w:pPr>
      <w:r>
        <w:rPr>
          <w:rFonts w:hint="eastAsia" w:ascii="宋体" w:hAnsi="宋体" w:cs="宋体"/>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E86468">
      <w:pPr>
        <w:spacing w:line="360" w:lineRule="auto"/>
        <w:ind w:firstLine="480" w:firstLineChars="200"/>
        <w:rPr>
          <w:rFonts w:ascii="宋体" w:hAnsi="宋体" w:cs="宋体"/>
          <w:sz w:val="24"/>
          <w:szCs w:val="32"/>
        </w:rPr>
      </w:pPr>
      <w:r>
        <w:rPr>
          <w:rFonts w:hint="eastAsia" w:ascii="宋体" w:hAnsi="宋体" w:cs="宋体"/>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14:paraId="5BFDE656">
      <w:pPr>
        <w:spacing w:line="360" w:lineRule="auto"/>
        <w:ind w:firstLine="480" w:firstLineChars="200"/>
        <w:rPr>
          <w:rFonts w:ascii="宋体" w:hAnsi="宋体"/>
          <w:sz w:val="24"/>
        </w:rPr>
      </w:pPr>
      <w:r>
        <w:rPr>
          <w:rFonts w:hint="eastAsia" w:ascii="宋体" w:hAnsi="宋体"/>
          <w:sz w:val="24"/>
        </w:rPr>
        <w:t>5、为采购项目提供整体设计、规范编制或者项目管理、监理、检测等服务的供应商，不得再参加该采购项目的其他采购活动。</w:t>
      </w:r>
    </w:p>
    <w:p w14:paraId="3E6F8EF0">
      <w:pPr>
        <w:spacing w:line="360" w:lineRule="auto"/>
        <w:ind w:firstLine="480" w:firstLineChars="200"/>
        <w:rPr>
          <w:rFonts w:ascii="宋体" w:hAnsi="宋体"/>
          <w:sz w:val="24"/>
        </w:rPr>
      </w:pPr>
      <w:r>
        <w:rPr>
          <w:rFonts w:hint="eastAsia" w:ascii="宋体" w:hAnsi="宋体"/>
          <w:sz w:val="24"/>
        </w:rPr>
        <w:t>6、投标文件格式中的表格式样可以根据项目差别做适当调整,但应当保持表格样式基本形态不变。</w:t>
      </w:r>
    </w:p>
    <w:p w14:paraId="06ADBF59">
      <w:pPr>
        <w:spacing w:line="360" w:lineRule="auto"/>
        <w:ind w:firstLine="480" w:firstLineChars="200"/>
        <w:rPr>
          <w:rFonts w:ascii="宋体" w:hAnsi="宋体"/>
          <w:sz w:val="24"/>
        </w:rPr>
      </w:pPr>
      <w:r>
        <w:rPr>
          <w:rFonts w:hint="eastAsia" w:ascii="宋体" w:hAnsi="宋体"/>
          <w:sz w:val="24"/>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32EE08CF">
      <w:pPr>
        <w:pStyle w:val="110"/>
        <w:widowControl/>
        <w:snapToGrid w:val="0"/>
        <w:spacing w:line="360" w:lineRule="auto"/>
        <w:ind w:firstLineChars="0"/>
        <w:rPr>
          <w:rFonts w:hint="eastAsia" w:ascii="宋体" w:hAnsi="宋体" w:eastAsia="宋体" w:cs="宋体"/>
          <w:sz w:val="24"/>
          <w:szCs w:val="24"/>
          <w:lang w:eastAsia="zh-CN"/>
        </w:rPr>
      </w:pPr>
      <w:r>
        <w:rPr>
          <w:rFonts w:hint="eastAsia" w:ascii="宋体" w:hAnsi="宋体"/>
          <w:sz w:val="24"/>
        </w:rPr>
        <w:t>8、</w:t>
      </w:r>
      <w:r>
        <w:rPr>
          <w:rFonts w:hint="eastAsia" w:ascii="宋体" w:hAnsi="宋体" w:eastAsia="宋体" w:cs="宋体"/>
          <w:sz w:val="24"/>
          <w:szCs w:val="24"/>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r>
        <w:rPr>
          <w:rFonts w:hint="eastAsia" w:ascii="宋体" w:hAnsi="宋体" w:eastAsia="宋体" w:cs="宋体"/>
          <w:sz w:val="24"/>
          <w:szCs w:val="24"/>
          <w:lang w:eastAsia="zh-CN"/>
        </w:rPr>
        <w:t>。</w:t>
      </w:r>
    </w:p>
    <w:p w14:paraId="2A275F37">
      <w:pPr>
        <w:spacing w:line="360" w:lineRule="auto"/>
        <w:ind w:firstLine="480" w:firstLineChars="200"/>
        <w:rPr>
          <w:rFonts w:ascii="宋体" w:hAnsi="宋体"/>
          <w:sz w:val="24"/>
        </w:rPr>
      </w:pPr>
      <w:r>
        <w:rPr>
          <w:rFonts w:ascii="宋体" w:hAnsi="宋体"/>
          <w:sz w:val="24"/>
        </w:rPr>
        <w:t>9</w:t>
      </w:r>
      <w:r>
        <w:rPr>
          <w:rFonts w:hint="eastAsia" w:ascii="宋体" w:hAnsi="宋体"/>
          <w:sz w:val="24"/>
        </w:rPr>
        <w:t>、本项目不允许转包。</w:t>
      </w:r>
    </w:p>
    <w:p w14:paraId="485F9466">
      <w:pPr>
        <w:spacing w:line="360" w:lineRule="auto"/>
        <w:rPr>
          <w:rFonts w:ascii="宋体" w:hAnsi="宋体" w:cs="宋体"/>
          <w:b/>
          <w:bCs/>
          <w:sz w:val="24"/>
          <w:szCs w:val="32"/>
        </w:rPr>
      </w:pPr>
      <w:r>
        <w:rPr>
          <w:rFonts w:hint="eastAsia" w:ascii="宋体" w:hAnsi="宋体" w:cs="宋体"/>
          <w:b/>
          <w:bCs/>
          <w:sz w:val="24"/>
          <w:szCs w:val="32"/>
        </w:rPr>
        <w:t>二、招标文件</w:t>
      </w:r>
    </w:p>
    <w:p w14:paraId="23019EB8">
      <w:pPr>
        <w:spacing w:line="360" w:lineRule="auto"/>
        <w:ind w:firstLine="480" w:firstLineChars="200"/>
        <w:rPr>
          <w:rFonts w:ascii="宋体" w:hAnsi="宋体" w:cs="宋体"/>
          <w:sz w:val="24"/>
          <w:szCs w:val="32"/>
        </w:rPr>
      </w:pPr>
      <w:r>
        <w:rPr>
          <w:rFonts w:hint="eastAsia" w:ascii="宋体" w:hAnsi="宋体" w:cs="宋体"/>
          <w:sz w:val="24"/>
          <w:szCs w:val="32"/>
        </w:rPr>
        <w:t>（一）招标文件由招标文件总目录所列内容组成。</w:t>
      </w:r>
    </w:p>
    <w:p w14:paraId="5F0BECBD">
      <w:pPr>
        <w:spacing w:line="360" w:lineRule="auto"/>
        <w:ind w:firstLine="480" w:firstLineChars="200"/>
        <w:rPr>
          <w:rFonts w:ascii="宋体" w:hAnsi="宋体" w:cs="宋体"/>
          <w:sz w:val="24"/>
          <w:szCs w:val="32"/>
        </w:rPr>
      </w:pPr>
      <w:r>
        <w:rPr>
          <w:rFonts w:hint="eastAsia" w:ascii="宋体" w:hAnsi="宋体" w:cs="宋体"/>
          <w:sz w:val="24"/>
          <w:szCs w:val="32"/>
        </w:rPr>
        <w:t>（二）招标文件的澄清或修改</w:t>
      </w:r>
    </w:p>
    <w:p w14:paraId="2C9B7CB1">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47D0A623">
      <w:pPr>
        <w:spacing w:line="360" w:lineRule="auto"/>
        <w:ind w:firstLine="480" w:firstLineChars="200"/>
        <w:rPr>
          <w:rFonts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D38DF0">
      <w:pPr>
        <w:spacing w:line="360" w:lineRule="auto"/>
        <w:rPr>
          <w:rFonts w:ascii="宋体" w:hAnsi="宋体" w:cs="宋体"/>
          <w:b/>
          <w:bCs/>
          <w:sz w:val="24"/>
          <w:szCs w:val="32"/>
        </w:rPr>
      </w:pPr>
      <w:r>
        <w:rPr>
          <w:rFonts w:hint="eastAsia" w:ascii="宋体" w:hAnsi="宋体" w:cs="宋体"/>
          <w:b/>
          <w:bCs/>
          <w:sz w:val="24"/>
          <w:szCs w:val="32"/>
        </w:rPr>
        <w:t>三、投标文件</w:t>
      </w:r>
    </w:p>
    <w:p w14:paraId="3419A133">
      <w:pPr>
        <w:spacing w:line="360" w:lineRule="auto"/>
        <w:ind w:firstLine="482" w:firstLineChars="200"/>
        <w:rPr>
          <w:rFonts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投标文件的组成</w:t>
      </w:r>
    </w:p>
    <w:p w14:paraId="51608D64">
      <w:pPr>
        <w:spacing w:line="360" w:lineRule="auto"/>
        <w:ind w:firstLine="482" w:firstLineChars="200"/>
        <w:rPr>
          <w:rFonts w:ascii="宋体" w:hAnsi="宋体" w:cs="宋体"/>
          <w:sz w:val="24"/>
          <w:szCs w:val="32"/>
          <w:lang w:val="zh-CN"/>
        </w:rPr>
      </w:pPr>
      <w:r>
        <w:rPr>
          <w:rFonts w:hint="eastAsia" w:ascii="宋体" w:hAnsi="宋体" w:cs="宋体"/>
          <w:b/>
          <w:bCs/>
          <w:sz w:val="24"/>
        </w:rPr>
        <w:t>投标文件由资格及商务技术文件和报价文件组成。</w:t>
      </w:r>
      <w:r>
        <w:rPr>
          <w:rFonts w:hint="eastAsia" w:ascii="宋体" w:hAnsi="宋体" w:cs="宋体"/>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4EB78FED">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1、资格及商务技术文件的组成</w:t>
      </w:r>
    </w:p>
    <w:p w14:paraId="0C20056A">
      <w:pPr>
        <w:spacing w:line="360" w:lineRule="auto"/>
        <w:ind w:firstLine="480" w:firstLineChars="200"/>
        <w:rPr>
          <w:rFonts w:ascii="宋体" w:hAnsi="宋体" w:cs="宋体"/>
          <w:sz w:val="24"/>
        </w:rPr>
      </w:pPr>
      <w:r>
        <w:rPr>
          <w:rFonts w:hint="eastAsia" w:ascii="宋体" w:hAnsi="宋体" w:cs="宋体"/>
          <w:sz w:val="24"/>
        </w:rPr>
        <w:t>资格及商务技术文件由资格证明文件、商务与技术文件两部分内容组成。</w:t>
      </w:r>
    </w:p>
    <w:p w14:paraId="4DF27473">
      <w:pPr>
        <w:snapToGrid w:val="0"/>
        <w:spacing w:line="360" w:lineRule="auto"/>
        <w:ind w:firstLine="442" w:firstLineChars="200"/>
        <w:rPr>
          <w:rFonts w:ascii="宋体" w:hAnsi="宋体"/>
          <w:sz w:val="22"/>
          <w:szCs w:val="22"/>
        </w:rPr>
      </w:pPr>
      <w:r>
        <w:rPr>
          <w:rFonts w:hint="eastAsia" w:ascii="宋体" w:hAnsi="宋体"/>
          <w:b/>
          <w:sz w:val="22"/>
          <w:szCs w:val="22"/>
        </w:rPr>
        <w:t>第一部分资格证明</w:t>
      </w:r>
      <w:r>
        <w:rPr>
          <w:rFonts w:ascii="宋体" w:hAnsi="宋体"/>
          <w:b/>
          <w:sz w:val="22"/>
          <w:szCs w:val="22"/>
        </w:rPr>
        <w:t>文件</w:t>
      </w:r>
      <w:r>
        <w:rPr>
          <w:rFonts w:hint="eastAsia" w:ascii="宋体" w:hAnsi="宋体"/>
          <w:b/>
          <w:sz w:val="22"/>
          <w:szCs w:val="22"/>
        </w:rPr>
        <w:t>的组成：</w:t>
      </w:r>
    </w:p>
    <w:p w14:paraId="32739D6B">
      <w:pPr>
        <w:spacing w:line="360" w:lineRule="auto"/>
        <w:ind w:firstLine="480" w:firstLineChars="200"/>
        <w:rPr>
          <w:rFonts w:ascii="宋体" w:hAnsi="宋体" w:cs="宋体"/>
          <w:sz w:val="24"/>
        </w:rPr>
      </w:pPr>
      <w:r>
        <w:rPr>
          <w:rFonts w:hint="eastAsia" w:ascii="宋体" w:hAnsi="宋体" w:cs="宋体"/>
          <w:sz w:val="24"/>
        </w:rPr>
        <w:t>（1）投标声明书；</w:t>
      </w:r>
    </w:p>
    <w:p w14:paraId="28CB008F">
      <w:pPr>
        <w:spacing w:line="360" w:lineRule="auto"/>
        <w:ind w:firstLine="480" w:firstLineChars="200"/>
        <w:rPr>
          <w:rFonts w:ascii="宋体" w:hAnsi="宋体" w:cs="宋体"/>
          <w:sz w:val="24"/>
        </w:rPr>
      </w:pPr>
      <w:r>
        <w:rPr>
          <w:rFonts w:hint="eastAsia" w:ascii="宋体" w:hAnsi="宋体" w:cs="宋体"/>
          <w:sz w:val="24"/>
        </w:rPr>
        <w:t>（2）授权委托书（</w:t>
      </w:r>
      <w:r>
        <w:rPr>
          <w:rFonts w:hint="eastAsia" w:ascii="宋体" w:hAnsi="宋体" w:cs="宋体"/>
          <w:sz w:val="24"/>
          <w:szCs w:val="32"/>
        </w:rPr>
        <w:t>法定代表人亲自办理投标事宜的，则无需提交</w:t>
      </w:r>
      <w:r>
        <w:rPr>
          <w:rFonts w:hint="eastAsia" w:ascii="宋体" w:hAnsi="宋体" w:cs="宋体"/>
          <w:sz w:val="24"/>
        </w:rPr>
        <w:t>)；</w:t>
      </w:r>
    </w:p>
    <w:p w14:paraId="03F4A8C0">
      <w:pPr>
        <w:spacing w:line="360" w:lineRule="auto"/>
        <w:ind w:firstLine="480" w:firstLineChars="200"/>
        <w:rPr>
          <w:rFonts w:ascii="宋体" w:hAnsi="宋体" w:cs="宋体"/>
          <w:sz w:val="24"/>
        </w:rPr>
      </w:pPr>
      <w:r>
        <w:rPr>
          <w:rFonts w:hint="eastAsia" w:ascii="宋体" w:hAnsi="宋体" w:cs="宋体"/>
          <w:sz w:val="24"/>
        </w:rPr>
        <w:t>（3）法人或者其他组织、自然人的营业执照等证明文件；</w:t>
      </w:r>
    </w:p>
    <w:p w14:paraId="7364286F">
      <w:pPr>
        <w:spacing w:line="360" w:lineRule="auto"/>
        <w:ind w:firstLine="480" w:firstLineChars="200"/>
        <w:rPr>
          <w:rFonts w:ascii="宋体" w:hAnsi="宋体" w:cs="宋体"/>
          <w:sz w:val="24"/>
          <w:lang w:bidi="ar"/>
        </w:rPr>
      </w:pPr>
      <w:r>
        <w:rPr>
          <w:rFonts w:hint="eastAsia" w:ascii="宋体" w:hAnsi="宋体" w:cs="宋体"/>
          <w:sz w:val="24"/>
        </w:rPr>
        <w:t>（4）</w:t>
      </w:r>
      <w:r>
        <w:rPr>
          <w:rFonts w:hint="eastAsia" w:ascii="宋体" w:hAnsi="宋体" w:cs="Arial"/>
          <w:sz w:val="24"/>
        </w:rPr>
        <w:t>符合参与政府采购活动的资格条件、具备良好的商业信誉和健全的财务会计制度并且没有税收缴纳、社会保障等方面的失信记录的承诺函</w:t>
      </w:r>
      <w:r>
        <w:rPr>
          <w:rFonts w:hint="eastAsia" w:ascii="宋体" w:hAnsi="宋体" w:cs="Arial"/>
          <w:sz w:val="24"/>
          <w:lang w:val="en-US" w:eastAsia="zh-CN"/>
        </w:rPr>
        <w:t>、</w:t>
      </w:r>
      <w:r>
        <w:rPr>
          <w:rFonts w:hint="eastAsia" w:ascii="宋体" w:hAnsi="宋体" w:cs="宋体"/>
          <w:sz w:val="24"/>
          <w:lang w:bidi="ar"/>
        </w:rPr>
        <w:t>具备履行合同所必需的设备和专业技术能力的承诺函</w:t>
      </w:r>
      <w:r>
        <w:rPr>
          <w:rFonts w:hint="eastAsia" w:ascii="宋体" w:hAnsi="宋体" w:cs="Arial"/>
          <w:sz w:val="24"/>
        </w:rPr>
        <w:t>的承诺函</w:t>
      </w:r>
      <w:r>
        <w:rPr>
          <w:rFonts w:hint="eastAsia" w:ascii="宋体" w:hAnsi="宋体" w:cs="宋体"/>
          <w:sz w:val="24"/>
          <w:lang w:bidi="ar"/>
        </w:rPr>
        <w:t>；</w:t>
      </w:r>
    </w:p>
    <w:p w14:paraId="4513D13F">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）提供采购公告中符合供应商特定条件的有效资质证书复印件（投标供应商特定条件中有要求的必须提供），以及需要说明的其他资料；</w:t>
      </w:r>
    </w:p>
    <w:p w14:paraId="41424D1B">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）落实政府采购政策需满足资格要求声明函等[提供中小企业声明函（格式见附件）或残疾人福利性单位声明函（格式见附件）或监狱企业证明文件]</w:t>
      </w:r>
    </w:p>
    <w:p w14:paraId="28B4A849">
      <w:pPr>
        <w:snapToGrid w:val="0"/>
        <w:spacing w:line="360" w:lineRule="auto"/>
        <w:ind w:firstLine="442" w:firstLineChars="200"/>
        <w:rPr>
          <w:rFonts w:ascii="宋体" w:hAnsi="宋体" w:cs="宋体"/>
          <w:sz w:val="22"/>
          <w:szCs w:val="22"/>
          <w:u w:val="single"/>
        </w:rPr>
      </w:pPr>
      <w:r>
        <w:rPr>
          <w:rFonts w:hint="eastAsia" w:ascii="宋体" w:hAnsi="宋体"/>
          <w:b/>
          <w:sz w:val="22"/>
          <w:szCs w:val="22"/>
        </w:rPr>
        <w:t>第二部分商务与技术文件的组成：</w:t>
      </w:r>
    </w:p>
    <w:p w14:paraId="5F9C1C84">
      <w:pPr>
        <w:pStyle w:val="16"/>
        <w:rPr>
          <w:rFonts w:ascii="宋体" w:hAnsi="宋体" w:cs="宋体"/>
          <w:sz w:val="24"/>
        </w:rPr>
      </w:pPr>
      <w:r>
        <w:rPr>
          <w:rFonts w:hint="eastAsia" w:ascii="宋体" w:hAnsi="宋体" w:cs="宋体"/>
          <w:sz w:val="24"/>
        </w:rPr>
        <w:t>（1）评标索引（格式自拟）</w:t>
      </w:r>
    </w:p>
    <w:p w14:paraId="44DA6450">
      <w:pPr>
        <w:pStyle w:val="16"/>
        <w:rPr>
          <w:rFonts w:ascii="宋体" w:hAnsi="宋体" w:cs="宋体"/>
          <w:sz w:val="24"/>
        </w:rPr>
      </w:pPr>
      <w:r>
        <w:rPr>
          <w:rFonts w:hint="eastAsia" w:ascii="宋体" w:hAnsi="宋体" w:cs="宋体"/>
          <w:sz w:val="24"/>
        </w:rPr>
        <w:t>（2）投标人基本情况表</w:t>
      </w:r>
    </w:p>
    <w:p w14:paraId="66B40617">
      <w:pPr>
        <w:pStyle w:val="16"/>
        <w:rPr>
          <w:rFonts w:hint="eastAsia" w:ascii="宋体" w:hAnsi="宋体" w:eastAsia="宋体" w:cs="宋体"/>
          <w:sz w:val="24"/>
          <w:lang w:eastAsia="zh-CN"/>
        </w:rPr>
      </w:pPr>
      <w:r>
        <w:rPr>
          <w:rFonts w:hint="eastAsia" w:ascii="宋体" w:hAnsi="宋体" w:cs="宋体"/>
          <w:sz w:val="24"/>
        </w:rPr>
        <w:t>（3）项目实施人员一览表</w:t>
      </w:r>
    </w:p>
    <w:p w14:paraId="435A2801">
      <w:pPr>
        <w:pStyle w:val="16"/>
        <w:rPr>
          <w:rFonts w:hint="eastAsia" w:ascii="宋体" w:hAnsi="宋体" w:eastAsia="宋体" w:cs="宋体"/>
          <w:sz w:val="24"/>
          <w:lang w:eastAsia="zh-CN"/>
        </w:rPr>
      </w:pPr>
      <w:r>
        <w:rPr>
          <w:rFonts w:hint="eastAsia" w:ascii="宋体" w:hAnsi="宋体" w:cs="宋体"/>
          <w:sz w:val="24"/>
        </w:rPr>
        <w:t>（4）技术需求响应表</w:t>
      </w:r>
    </w:p>
    <w:p w14:paraId="461E4092">
      <w:pPr>
        <w:pStyle w:val="16"/>
        <w:rPr>
          <w:rFonts w:ascii="宋体" w:hAnsi="宋体" w:cs="宋体"/>
          <w:sz w:val="24"/>
        </w:rPr>
      </w:pPr>
      <w:r>
        <w:rPr>
          <w:rFonts w:hint="eastAsia" w:ascii="宋体" w:hAnsi="宋体" w:cs="宋体"/>
          <w:sz w:val="24"/>
        </w:rPr>
        <w:t>（5）商务需求响应表</w:t>
      </w:r>
    </w:p>
    <w:p w14:paraId="03A85093">
      <w:pPr>
        <w:pStyle w:val="16"/>
        <w:rPr>
          <w:rFonts w:ascii="宋体" w:hAnsi="宋体" w:cs="宋体"/>
          <w:sz w:val="24"/>
        </w:rPr>
      </w:pPr>
      <w:r>
        <w:rPr>
          <w:rFonts w:hint="eastAsia" w:ascii="宋体" w:hAnsi="宋体" w:cs="宋体"/>
          <w:sz w:val="24"/>
        </w:rPr>
        <w:t>（6）投标人类似项目业绩（以合同签订日期为准）</w:t>
      </w:r>
    </w:p>
    <w:p w14:paraId="7BA5991C">
      <w:pPr>
        <w:pStyle w:val="16"/>
        <w:rPr>
          <w:rFonts w:ascii="宋体" w:hAnsi="宋体" w:cs="宋体"/>
          <w:sz w:val="24"/>
        </w:rPr>
      </w:pPr>
      <w:r>
        <w:rPr>
          <w:rFonts w:hint="eastAsia" w:ascii="宋体" w:hAnsi="宋体" w:cs="宋体"/>
          <w:sz w:val="24"/>
        </w:rPr>
        <w:t>（7）项目负责人资格情况表</w:t>
      </w:r>
    </w:p>
    <w:p w14:paraId="1D0888D9">
      <w:pPr>
        <w:pStyle w:val="16"/>
        <w:rPr>
          <w:rFonts w:ascii="宋体" w:hAnsi="宋体" w:cs="宋体"/>
          <w:sz w:val="24"/>
        </w:rPr>
      </w:pPr>
      <w:r>
        <w:rPr>
          <w:rFonts w:hint="eastAsia" w:ascii="宋体" w:hAnsi="宋体" w:cs="宋体"/>
          <w:sz w:val="24"/>
        </w:rPr>
        <w:t>（8）投标人按照评标办法中的评分内容分章节描述</w:t>
      </w:r>
    </w:p>
    <w:p w14:paraId="616E8A04">
      <w:pPr>
        <w:pStyle w:val="16"/>
        <w:rPr>
          <w:rFonts w:ascii="宋体" w:hAnsi="宋体" w:cs="宋体"/>
          <w:sz w:val="24"/>
        </w:rPr>
      </w:pPr>
      <w:r>
        <w:rPr>
          <w:rFonts w:hint="eastAsia" w:ascii="宋体" w:hAnsi="宋体" w:cs="宋体"/>
          <w:sz w:val="24"/>
        </w:rPr>
        <w:t>（9）投标人自行提供的证明材料。</w:t>
      </w:r>
    </w:p>
    <w:p w14:paraId="559D5A30">
      <w:pPr>
        <w:spacing w:line="360" w:lineRule="auto"/>
        <w:ind w:firstLine="482" w:firstLineChars="200"/>
        <w:rPr>
          <w:rFonts w:ascii="宋体" w:hAnsi="宋体" w:cs="宋体"/>
          <w:b/>
          <w:bCs/>
          <w:sz w:val="24"/>
          <w:szCs w:val="32"/>
        </w:rPr>
      </w:pPr>
      <w:r>
        <w:rPr>
          <w:rFonts w:hint="eastAsia" w:ascii="宋体" w:hAnsi="宋体" w:cs="宋体"/>
          <w:b/>
          <w:bCs/>
          <w:sz w:val="24"/>
          <w:szCs w:val="32"/>
        </w:rPr>
        <w:t>2、报价文件的组成</w:t>
      </w:r>
    </w:p>
    <w:p w14:paraId="1E83815F">
      <w:pPr>
        <w:spacing w:line="360" w:lineRule="auto"/>
        <w:ind w:firstLine="480" w:firstLineChars="200"/>
        <w:rPr>
          <w:rFonts w:ascii="宋体" w:hAnsi="宋体" w:cs="宋体"/>
          <w:sz w:val="24"/>
          <w:szCs w:val="32"/>
        </w:rPr>
      </w:pPr>
      <w:r>
        <w:rPr>
          <w:rFonts w:hint="eastAsia" w:ascii="宋体" w:hAnsi="宋体" w:cs="宋体"/>
          <w:sz w:val="24"/>
          <w:szCs w:val="32"/>
        </w:rPr>
        <w:t>（1）报价文件由开标一览表、报价明细表</w:t>
      </w:r>
      <w:r>
        <w:rPr>
          <w:rFonts w:hint="eastAsia" w:ascii="宋体" w:hAnsi="宋体" w:cs="宋体"/>
          <w:sz w:val="24"/>
          <w:szCs w:val="32"/>
          <w:lang w:eastAsia="zh-CN"/>
        </w:rPr>
        <w:t>（</w:t>
      </w:r>
      <w:r>
        <w:rPr>
          <w:rFonts w:hint="eastAsia" w:ascii="宋体" w:hAnsi="宋体" w:cs="宋体"/>
          <w:sz w:val="24"/>
          <w:szCs w:val="32"/>
          <w:lang w:val="en-US" w:eastAsia="zh-CN"/>
        </w:rPr>
        <w:t>如有</w:t>
      </w:r>
      <w:r>
        <w:rPr>
          <w:rFonts w:hint="eastAsia" w:ascii="宋体" w:hAnsi="宋体" w:cs="宋体"/>
          <w:sz w:val="24"/>
          <w:szCs w:val="32"/>
          <w:lang w:eastAsia="zh-CN"/>
        </w:rPr>
        <w:t>）</w:t>
      </w:r>
      <w:r>
        <w:rPr>
          <w:rFonts w:hint="eastAsia" w:ascii="宋体" w:hAnsi="宋体" w:cs="宋体"/>
          <w:sz w:val="24"/>
          <w:szCs w:val="32"/>
        </w:rPr>
        <w:t>、以及投标人认为其他需要说明的内容组成。</w:t>
      </w:r>
    </w:p>
    <w:p w14:paraId="6519BC6B">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（2）</w:t>
      </w:r>
      <w:r>
        <w:rPr>
          <w:rFonts w:hint="eastAsia" w:ascii="宋体" w:hAnsi="宋体" w:cs="宋体"/>
          <w:color w:val="auto"/>
          <w:sz w:val="24"/>
          <w:szCs w:val="32"/>
          <w:lang w:val="zh-CN"/>
        </w:rPr>
        <w:t>投标报价为完成本项目的所有费用。投标人应考虑企业自身实力、经验及项目实施过程中的各种因素，在投标报价中应充分考虑所有可能发生的费用，否则采购人将视投标总价中已包括所有费用。</w:t>
      </w:r>
    </w:p>
    <w:p w14:paraId="577E80ED">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此报价为投标人一次性报出唯一的最终价格，包含其它一切所要涉及到的费用，有选择的报价将被拒绝。</w:t>
      </w:r>
      <w:r>
        <w:rPr>
          <w:rFonts w:hint="eastAsia" w:ascii="宋体" w:hAnsi="宋体" w:cs="宋体"/>
          <w:sz w:val="24"/>
          <w:szCs w:val="32"/>
          <w:lang w:val="zh-CN"/>
        </w:rPr>
        <w:t>供应商应考虑企业自身实力、经验及项目实施过程中的各种因素，在投标报价中应充分考虑所有可能发生的费用，采购人将视投标总价中已包括所有费用。</w:t>
      </w:r>
    </w:p>
    <w:p w14:paraId="14C641F1">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相关报价单需打印或用不退色的墨水填写，投标报价单不得涂改和增删，如有错漏必须修改，修改处须由同一签署人签字或盖章。由于字迹模糊或表达不清引起的后果由投标人负责。</w:t>
      </w:r>
    </w:p>
    <w:p w14:paraId="20A0BD6B">
      <w:pPr>
        <w:spacing w:line="360" w:lineRule="auto"/>
        <w:ind w:firstLine="480" w:firstLineChars="200"/>
        <w:rPr>
          <w:rFonts w:ascii="宋体" w:hAnsi="宋体" w:cs="宋体"/>
          <w:sz w:val="24"/>
          <w:szCs w:val="32"/>
        </w:rPr>
      </w:pPr>
      <w:r>
        <w:rPr>
          <w:rFonts w:hint="eastAsia" w:ascii="宋体" w:hAnsi="宋体" w:cs="宋体"/>
          <w:sz w:val="24"/>
          <w:szCs w:val="32"/>
        </w:rPr>
        <w:t>（</w:t>
      </w:r>
      <w:r>
        <w:rPr>
          <w:rFonts w:hint="eastAsia" w:ascii="宋体" w:hAnsi="宋体" w:cs="宋体"/>
          <w:sz w:val="24"/>
          <w:szCs w:val="32"/>
          <w:lang w:val="en-US" w:eastAsia="zh-CN"/>
        </w:rPr>
        <w:t>5</w:t>
      </w:r>
      <w:r>
        <w:rPr>
          <w:rFonts w:hint="eastAsia" w:ascii="宋体" w:hAnsi="宋体" w:cs="宋体"/>
          <w:sz w:val="24"/>
          <w:szCs w:val="32"/>
        </w:rPr>
        <w:t>）投标报价应按招标文件中相关附表格式填写。</w:t>
      </w:r>
    </w:p>
    <w:p w14:paraId="3A310CC0">
      <w:pPr>
        <w:spacing w:line="360" w:lineRule="auto"/>
        <w:ind w:firstLine="482" w:firstLineChars="200"/>
        <w:rPr>
          <w:rFonts w:ascii="宋体" w:hAnsi="宋体" w:cs="宋体"/>
          <w:b/>
          <w:bCs/>
          <w:sz w:val="24"/>
          <w:szCs w:val="32"/>
        </w:rPr>
      </w:pPr>
      <w:r>
        <w:rPr>
          <w:rFonts w:hint="eastAsia" w:ascii="宋体" w:hAnsi="宋体" w:cs="宋体"/>
          <w:b/>
          <w:bCs/>
          <w:sz w:val="24"/>
          <w:szCs w:val="32"/>
        </w:rPr>
        <w:t>（二）投标文件的制作及递交要求</w:t>
      </w:r>
    </w:p>
    <w:p w14:paraId="439B4FA7">
      <w:pPr>
        <w:spacing w:line="360" w:lineRule="auto"/>
        <w:ind w:firstLine="482" w:firstLineChars="200"/>
        <w:rPr>
          <w:rFonts w:ascii="宋体" w:hAnsi="宋体" w:cs="宋体"/>
          <w:b/>
          <w:bCs/>
          <w:sz w:val="24"/>
          <w:szCs w:val="32"/>
        </w:rPr>
      </w:pPr>
      <w:r>
        <w:rPr>
          <w:rFonts w:hint="eastAsia" w:ascii="宋体" w:hAnsi="宋体" w:cs="宋体"/>
          <w:b/>
          <w:bCs/>
          <w:sz w:val="24"/>
          <w:szCs w:val="32"/>
        </w:rPr>
        <w:t>1、投标文件的制作要求</w:t>
      </w:r>
    </w:p>
    <w:p w14:paraId="2DB9C2B9">
      <w:pPr>
        <w:spacing w:line="360" w:lineRule="auto"/>
        <w:ind w:firstLine="480" w:firstLineChars="200"/>
        <w:rPr>
          <w:rFonts w:ascii="宋体" w:hAnsi="宋体" w:cs="宋体"/>
          <w:sz w:val="24"/>
          <w:szCs w:val="32"/>
        </w:rPr>
      </w:pPr>
      <w:r>
        <w:rPr>
          <w:rFonts w:hint="eastAsia" w:ascii="宋体" w:hAnsi="宋体" w:cs="宋体"/>
          <w:sz w:val="24"/>
          <w:szCs w:val="32"/>
        </w:rPr>
        <w:t>（1）投标人应按照投标文件组成内容及项目招标需求制作投标文件，不按招标文件要求制作投标文件的将视情处理（拒收、扣分等），由此产生的责任由投标人自行承担。</w:t>
      </w:r>
    </w:p>
    <w:p w14:paraId="15E6CDB3">
      <w:pPr>
        <w:spacing w:line="360" w:lineRule="auto"/>
        <w:ind w:firstLine="480" w:firstLineChars="200"/>
        <w:rPr>
          <w:rFonts w:ascii="宋体" w:hAnsi="宋体" w:cs="宋体"/>
          <w:sz w:val="24"/>
          <w:szCs w:val="32"/>
          <w:lang w:val="zh-CN"/>
        </w:rPr>
      </w:pPr>
      <w:r>
        <w:rPr>
          <w:rFonts w:hint="eastAsia" w:ascii="宋体" w:hAnsi="宋体" w:cs="宋体"/>
          <w:sz w:val="24"/>
          <w:szCs w:val="32"/>
        </w:rPr>
        <w:t>（2）投标人应对所提供的全部资料的真实性承担法律责任，</w:t>
      </w:r>
      <w:r>
        <w:rPr>
          <w:rFonts w:hint="eastAsia" w:ascii="宋体" w:hAnsi="宋体" w:cs="宋体"/>
          <w:sz w:val="24"/>
          <w:szCs w:val="32"/>
          <w:lang w:val="zh-CN"/>
        </w:rPr>
        <w:t>投标文件内容中有要求盖章或签字的地方，必须加盖投标人的公章以及法定代表人或授权委托代理人盖章或签字。</w:t>
      </w:r>
    </w:p>
    <w:p w14:paraId="236081EA">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投标文件以及投标人与采购组织机构就有关投标事宜的所有来往函电，均应以中文汉语书写。除签字、盖章、专用名称等特殊情形外，以中文汉语以外的文字表述的投标文件视同未提供。</w:t>
      </w:r>
    </w:p>
    <w:p w14:paraId="77A11F76">
      <w:pPr>
        <w:spacing w:line="360" w:lineRule="auto"/>
        <w:ind w:firstLine="480" w:firstLineChars="200"/>
        <w:rPr>
          <w:rFonts w:ascii="宋体" w:hAnsi="宋体" w:cs="宋体"/>
          <w:sz w:val="24"/>
          <w:szCs w:val="32"/>
        </w:rPr>
      </w:pPr>
      <w:r>
        <w:rPr>
          <w:rFonts w:hint="eastAsia" w:ascii="宋体" w:hAnsi="宋体" w:cs="宋体"/>
          <w:sz w:val="24"/>
          <w:szCs w:val="32"/>
        </w:rPr>
        <w:t>（4）投标计量单位，招标文件已有明确规定的，使用招标文件规定的计量单位；招标文件没有规定的，应采用中华人民共和国法定计量单位（货币单位：人民币元）。</w:t>
      </w:r>
    </w:p>
    <w:p w14:paraId="4C23EB4E">
      <w:pPr>
        <w:spacing w:line="360" w:lineRule="auto"/>
        <w:ind w:firstLine="480" w:firstLineChars="200"/>
        <w:rPr>
          <w:rFonts w:ascii="宋体" w:hAnsi="宋体" w:cs="宋体"/>
          <w:sz w:val="24"/>
          <w:szCs w:val="32"/>
        </w:rPr>
      </w:pPr>
      <w:r>
        <w:rPr>
          <w:rFonts w:hint="eastAsia" w:ascii="宋体" w:hAnsi="宋体" w:cs="宋体"/>
          <w:sz w:val="24"/>
          <w:szCs w:val="32"/>
        </w:rPr>
        <w:t>（5）若投标人不按招标文件的要求提供资格审查材料，其风险由投标人自行承担。</w:t>
      </w:r>
    </w:p>
    <w:p w14:paraId="39F6C2E4">
      <w:pPr>
        <w:spacing w:line="360" w:lineRule="auto"/>
        <w:ind w:firstLine="480" w:firstLineChars="200"/>
        <w:rPr>
          <w:rFonts w:ascii="宋体" w:hAnsi="宋体" w:cs="宋体"/>
          <w:sz w:val="24"/>
          <w:szCs w:val="32"/>
        </w:rPr>
      </w:pPr>
      <w:r>
        <w:rPr>
          <w:rFonts w:hint="eastAsia" w:ascii="宋体" w:hAnsi="宋体" w:cs="宋体"/>
          <w:sz w:val="24"/>
          <w:szCs w:val="32"/>
        </w:rPr>
        <w:t>（6）与本次投标无关的内容请不要制作在内，确保投标文件有针对性、简洁明了。</w:t>
      </w:r>
    </w:p>
    <w:p w14:paraId="05043246">
      <w:pPr>
        <w:spacing w:line="360" w:lineRule="auto"/>
        <w:ind w:firstLine="482" w:firstLineChars="200"/>
        <w:rPr>
          <w:rFonts w:ascii="宋体" w:hAnsi="宋体" w:cs="宋体"/>
          <w:b/>
          <w:bCs/>
          <w:sz w:val="24"/>
          <w:szCs w:val="32"/>
        </w:rPr>
      </w:pPr>
      <w:r>
        <w:rPr>
          <w:rFonts w:hint="eastAsia" w:ascii="宋体" w:hAnsi="宋体" w:cs="宋体"/>
          <w:b/>
          <w:bCs/>
          <w:sz w:val="24"/>
          <w:szCs w:val="32"/>
        </w:rPr>
        <w:t>①投标文件的编制</w:t>
      </w:r>
    </w:p>
    <w:p w14:paraId="2168ECC9">
      <w:pPr>
        <w:spacing w:line="360" w:lineRule="auto"/>
        <w:ind w:firstLine="480" w:firstLineChars="200"/>
        <w:rPr>
          <w:rFonts w:ascii="宋体" w:hAnsi="宋体" w:cs="宋体"/>
          <w:sz w:val="24"/>
          <w:szCs w:val="32"/>
        </w:rPr>
      </w:pPr>
      <w:r>
        <w:rPr>
          <w:rFonts w:hint="eastAsia" w:ascii="宋体" w:hAnsi="宋体" w:cs="宋体"/>
          <w:sz w:val="24"/>
          <w:szCs w:val="32"/>
        </w:rPr>
        <w:t>本项目实行电子投标，</w:t>
      </w:r>
      <w:r>
        <w:rPr>
          <w:rFonts w:hint="eastAsia" w:ascii="宋体" w:hAnsi="宋体" w:cs="宋体"/>
          <w:sz w:val="24"/>
        </w:rPr>
        <w:t>供应商应准备电子投标文件、还可以提交以介质存储的数据电文形式的备份投标文件</w:t>
      </w:r>
      <w:r>
        <w:rPr>
          <w:rFonts w:hint="eastAsia" w:ascii="宋体" w:hAnsi="宋体" w:cs="宋体"/>
          <w:sz w:val="24"/>
          <w:szCs w:val="32"/>
        </w:rPr>
        <w:t>：</w:t>
      </w:r>
    </w:p>
    <w:p w14:paraId="20678282">
      <w:pPr>
        <w:spacing w:line="360" w:lineRule="auto"/>
        <w:ind w:firstLine="480" w:firstLineChars="200"/>
        <w:rPr>
          <w:rFonts w:ascii="宋体" w:hAnsi="宋体" w:cs="宋体"/>
          <w:sz w:val="24"/>
          <w:szCs w:val="32"/>
          <w:lang w:val="en-GB"/>
        </w:rPr>
      </w:pPr>
      <w:r>
        <w:rPr>
          <w:rFonts w:hint="eastAsia" w:ascii="宋体" w:hAnsi="宋体" w:cs="宋体"/>
          <w:sz w:val="24"/>
          <w:szCs w:val="32"/>
        </w:rPr>
        <w:t>（1）按政采云平台项目采购--电子招投标操作指南及本招标文件要求编制。</w:t>
      </w:r>
      <w:r>
        <w:rPr>
          <w:rFonts w:hint="eastAsia" w:ascii="宋体" w:hAnsi="宋体" w:cs="宋体"/>
          <w:sz w:val="24"/>
          <w:szCs w:val="32"/>
          <w:lang w:val="en-GB"/>
        </w:rPr>
        <w:t>投标人应通过“政采云电子交易客户端”，并按照本招标文件和“政府采购云平台”的要求编制并加密投标文件。</w:t>
      </w:r>
    </w:p>
    <w:p w14:paraId="5B877C01">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1</w:t>
      </w:r>
      <w:r>
        <w:rPr>
          <w:rFonts w:hint="eastAsia" w:ascii="宋体" w:hAnsi="宋体" w:cs="宋体"/>
          <w:sz w:val="24"/>
          <w:szCs w:val="32"/>
          <w:lang w:val="en-GB"/>
        </w:rPr>
        <w:t>投标人应当按照本章节“投标文件组成”规定的内容及顺序在“政采云电子交易客户端”编制投标文件。其中《资格及商务技术文件》中不得出现本项目投标报价，如因投标人原因提前泄露投标报价，是投标人的责任。</w:t>
      </w:r>
    </w:p>
    <w:p w14:paraId="2FD047BC">
      <w:pPr>
        <w:spacing w:line="360" w:lineRule="auto"/>
        <w:ind w:firstLine="480" w:firstLineChars="200"/>
        <w:rPr>
          <w:rFonts w:ascii="宋体" w:hAnsi="宋体" w:cs="宋体"/>
          <w:sz w:val="24"/>
          <w:szCs w:val="32"/>
          <w:lang w:val="en-GB"/>
        </w:rPr>
      </w:pPr>
      <w:r>
        <w:rPr>
          <w:rFonts w:hint="eastAsia" w:ascii="宋体" w:hAnsi="宋体" w:cs="宋体"/>
          <w:sz w:val="24"/>
          <w:szCs w:val="32"/>
          <w:lang w:val="zh-CN"/>
        </w:rPr>
        <w:t>1.</w:t>
      </w:r>
      <w:r>
        <w:rPr>
          <w:rFonts w:hint="eastAsia" w:ascii="宋体" w:hAnsi="宋体" w:cs="宋体"/>
          <w:sz w:val="24"/>
          <w:szCs w:val="32"/>
        </w:rPr>
        <w:t>2</w:t>
      </w:r>
      <w:r>
        <w:rPr>
          <w:rFonts w:hint="eastAsia" w:ascii="宋体" w:hAnsi="宋体" w:cs="宋体"/>
          <w:sz w:val="24"/>
          <w:szCs w:val="32"/>
          <w:lang w:val="zh-CN"/>
        </w:rPr>
        <w:t>投标文件分为资格及商务技术文件、报价文件。各投标人在编制投标文件时请按照采购文件第六部分规定的格式进行，</w:t>
      </w:r>
      <w:r>
        <w:rPr>
          <w:rFonts w:hint="eastAsia" w:ascii="宋体" w:hAnsi="宋体" w:cs="宋体"/>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14:paraId="5DC465D4">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3</w:t>
      </w:r>
      <w:r>
        <w:rPr>
          <w:rFonts w:hint="eastAsia" w:ascii="宋体" w:hAnsi="宋体" w:cs="宋体"/>
          <w:sz w:val="24"/>
          <w:szCs w:val="32"/>
          <w:lang w:val="en-GB"/>
        </w:rPr>
        <w:t>《投标文件》内容不完整、</w:t>
      </w:r>
      <w:r>
        <w:rPr>
          <w:rFonts w:hint="eastAsia" w:ascii="宋体" w:hAnsi="宋体" w:cs="宋体"/>
          <w:sz w:val="24"/>
          <w:szCs w:val="32"/>
          <w:lang w:val="zh-CN"/>
        </w:rPr>
        <w:t>混乱的编排导致投标文件被误读或评标委员会查找不到有效文件是投标人的责任。</w:t>
      </w:r>
      <w:r>
        <w:rPr>
          <w:rFonts w:hint="eastAsia" w:ascii="宋体" w:hAnsi="宋体" w:cs="宋体"/>
          <w:sz w:val="24"/>
          <w:szCs w:val="32"/>
          <w:lang w:val="en-GB"/>
        </w:rPr>
        <w:t>《投标文件》因字迹潦草或表达不清所引起的后果由投标人负责，投标文件未按规定的</w:t>
      </w:r>
      <w:r>
        <w:rPr>
          <w:rFonts w:hint="eastAsia" w:ascii="宋体" w:hAnsi="宋体" w:cs="宋体"/>
          <w:sz w:val="24"/>
          <w:szCs w:val="32"/>
        </w:rPr>
        <w:t>组成</w:t>
      </w:r>
      <w:r>
        <w:rPr>
          <w:rFonts w:hint="eastAsia" w:ascii="宋体" w:hAnsi="宋体" w:cs="宋体"/>
          <w:sz w:val="24"/>
          <w:szCs w:val="32"/>
          <w:lang w:val="en-GB"/>
        </w:rPr>
        <w:t>编制的，投标无效。</w:t>
      </w:r>
    </w:p>
    <w:p w14:paraId="72DD13BA">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（2）以介质存储的数据电文形式的备份投标文件，按政采云平台项目采购-电子招投标操作指南中上传的电子投标文件格式，以U盘形式提供。数量为1份。</w:t>
      </w:r>
    </w:p>
    <w:p w14:paraId="147DEC10">
      <w:pPr>
        <w:spacing w:line="360" w:lineRule="auto"/>
        <w:ind w:firstLine="482" w:firstLineChars="200"/>
        <w:rPr>
          <w:rFonts w:ascii="宋体" w:hAnsi="宋体" w:cs="宋体"/>
          <w:b/>
          <w:bCs/>
          <w:sz w:val="24"/>
          <w:szCs w:val="32"/>
        </w:rPr>
      </w:pPr>
      <w:r>
        <w:rPr>
          <w:rFonts w:hint="default" w:ascii="Calibri" w:hAnsi="Calibri" w:cs="Calibri"/>
          <w:b/>
          <w:bCs/>
          <w:sz w:val="24"/>
          <w:szCs w:val="32"/>
        </w:rPr>
        <w:t>②</w:t>
      </w:r>
      <w:r>
        <w:rPr>
          <w:rFonts w:hint="eastAsia" w:ascii="宋体" w:hAnsi="宋体" w:cs="宋体"/>
          <w:b/>
          <w:bCs/>
          <w:sz w:val="24"/>
          <w:szCs w:val="32"/>
        </w:rPr>
        <w:t>电子投标文件</w:t>
      </w:r>
    </w:p>
    <w:p w14:paraId="104DFD58">
      <w:pPr>
        <w:spacing w:line="360" w:lineRule="auto"/>
        <w:ind w:firstLine="480" w:firstLineChars="200"/>
        <w:rPr>
          <w:rFonts w:ascii="宋体" w:hAnsi="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1</w:t>
      </w:r>
      <w:r>
        <w:rPr>
          <w:rFonts w:hint="eastAsia" w:ascii="宋体" w:hAnsi="宋体" w:cs="宋体"/>
          <w:sz w:val="24"/>
          <w:szCs w:val="32"/>
          <w:lang w:eastAsia="zh-CN"/>
        </w:rPr>
        <w:t>）</w:t>
      </w:r>
      <w:r>
        <w:rPr>
          <w:rFonts w:hint="eastAsia" w:ascii="宋体" w:hAnsi="宋体" w:cs="宋体"/>
          <w:sz w:val="24"/>
          <w:szCs w:val="32"/>
        </w:rPr>
        <w:t>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5AB22F61">
      <w:pPr>
        <w:spacing w:line="360" w:lineRule="auto"/>
        <w:ind w:firstLine="480" w:firstLineChars="200"/>
        <w:rPr>
          <w:rFonts w:ascii="宋体" w:hAnsi="宋体" w:cs="宋体"/>
          <w:sz w:val="24"/>
          <w:szCs w:val="32"/>
        </w:rPr>
      </w:pPr>
      <w:r>
        <w:rPr>
          <w:rFonts w:hint="eastAsia" w:ascii="宋体" w:hAnsi="宋体" w:cs="宋体"/>
          <w:sz w:val="24"/>
          <w:szCs w:val="32"/>
        </w:rPr>
        <w:t>电子投标文件如内容不完整、编排混乱导致投标文件被误读、漏读，或者在按采购文件规定的部位查找不到相关内容的，由投标人自行承担。</w:t>
      </w:r>
    </w:p>
    <w:p w14:paraId="64C43A21">
      <w:pPr>
        <w:spacing w:line="360" w:lineRule="auto"/>
        <w:ind w:firstLine="480" w:firstLineChars="200"/>
        <w:rPr>
          <w:rFonts w:ascii="宋体" w:hAnsi="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2</w:t>
      </w:r>
      <w:r>
        <w:rPr>
          <w:rFonts w:hint="eastAsia" w:ascii="宋体" w:hAnsi="宋体" w:cs="宋体"/>
          <w:sz w:val="24"/>
          <w:szCs w:val="32"/>
          <w:lang w:eastAsia="zh-CN"/>
        </w:rPr>
        <w:t>）</w:t>
      </w:r>
      <w:r>
        <w:rPr>
          <w:rFonts w:hint="eastAsia" w:ascii="宋体" w:hAnsi="宋体" w:cs="宋体"/>
          <w:sz w:val="24"/>
          <w:szCs w:val="32"/>
        </w:rPr>
        <w:t>温馨提醒：CA签章上目前没有法人或授权代表签字信息，需要投标人联系</w:t>
      </w:r>
      <w:r>
        <w:rPr>
          <w:rFonts w:hint="eastAsia" w:ascii="宋体" w:hAnsi="宋体" w:cs="宋体"/>
          <w:b/>
          <w:bCs/>
          <w:sz w:val="24"/>
          <w:szCs w:val="32"/>
        </w:rPr>
        <w:t>浙江杭州汇信科技有限公司（400-8884636）</w:t>
      </w:r>
      <w:r>
        <w:rPr>
          <w:rFonts w:hint="eastAsia" w:ascii="宋体" w:hAnsi="宋体" w:cs="宋体"/>
          <w:sz w:val="24"/>
          <w:szCs w:val="32"/>
        </w:rPr>
        <w:t>等相应公司进行办理，或在投标文件中涉及到签字的位置线下签好字然后扫描或者拍照做成PDF的格式亦可。</w:t>
      </w:r>
    </w:p>
    <w:p w14:paraId="3740568D">
      <w:pPr>
        <w:spacing w:line="360" w:lineRule="auto"/>
        <w:ind w:firstLine="480" w:firstLineChars="200"/>
        <w:rPr>
          <w:rFonts w:ascii="宋体" w:hAnsi="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3</w:t>
      </w:r>
      <w:r>
        <w:rPr>
          <w:rFonts w:hint="eastAsia" w:ascii="宋体" w:hAnsi="宋体" w:cs="宋体"/>
          <w:sz w:val="24"/>
          <w:szCs w:val="32"/>
          <w:lang w:eastAsia="zh-CN"/>
        </w:rPr>
        <w:t>）</w:t>
      </w:r>
      <w:r>
        <w:rPr>
          <w:rFonts w:hint="eastAsia" w:ascii="宋体" w:hAnsi="宋体" w:cs="宋体"/>
          <w:b/>
          <w:bCs/>
          <w:sz w:val="24"/>
          <w:szCs w:val="32"/>
        </w:rPr>
        <w:t>以介质存储的数据电文形式的备份投标文件</w:t>
      </w:r>
      <w:r>
        <w:rPr>
          <w:rFonts w:hint="eastAsia" w:ascii="宋体" w:hAnsi="宋体" w:cs="宋体"/>
          <w:sz w:val="24"/>
          <w:szCs w:val="32"/>
        </w:rPr>
        <w:t>，按政采云平台项目采购-电子招投标操作指南中上传的电子投标文件格式，以U盘形式提供。数量为1份。</w:t>
      </w:r>
    </w:p>
    <w:p w14:paraId="3C203187">
      <w:pPr>
        <w:spacing w:line="360" w:lineRule="auto"/>
        <w:ind w:firstLine="482" w:firstLineChars="200"/>
        <w:rPr>
          <w:rFonts w:ascii="宋体" w:hAnsi="宋体" w:cs="宋体"/>
          <w:b/>
          <w:bCs/>
          <w:sz w:val="24"/>
          <w:szCs w:val="32"/>
        </w:rPr>
      </w:pPr>
      <w:r>
        <w:rPr>
          <w:rFonts w:hint="eastAsia" w:ascii="宋体" w:hAnsi="宋体" w:cs="宋体"/>
          <w:b/>
          <w:bCs/>
          <w:sz w:val="24"/>
          <w:szCs w:val="32"/>
        </w:rPr>
        <w:t>2、投标文件的递交要求</w:t>
      </w:r>
    </w:p>
    <w:p w14:paraId="0272697D">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1</w:t>
      </w:r>
      <w:r>
        <w:rPr>
          <w:rFonts w:hint="eastAsia" w:ascii="宋体" w:hAnsi="宋体" w:cs="宋体"/>
          <w:sz w:val="24"/>
          <w:szCs w:val="32"/>
          <w:lang w:val="en-GB"/>
        </w:rPr>
        <w:t>）“投标文件”的上传、递交：见《前附表》。▲未传输递交电子投标文件的，投标无效。</w:t>
      </w:r>
    </w:p>
    <w:p w14:paraId="514D7C06">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（2）以介质存储的数据电文形式的备份投标文件必须在规定时间前送达或邮寄至</w:t>
      </w:r>
      <w:r>
        <w:rPr>
          <w:rFonts w:hint="eastAsia" w:ascii="宋体" w:hAnsi="宋体" w:cs="宋体"/>
          <w:sz w:val="24"/>
          <w:lang w:val="en-GB"/>
        </w:rPr>
        <w:t>公告规定的</w:t>
      </w:r>
      <w:r>
        <w:rPr>
          <w:rFonts w:hint="eastAsia" w:ascii="宋体" w:hAnsi="宋体" w:cs="宋体"/>
          <w:sz w:val="24"/>
          <w:szCs w:val="32"/>
        </w:rPr>
        <w:t>地点。备份投标文件在截止时间后提交，采购组织机构将拒绝接收。</w:t>
      </w:r>
      <w:r>
        <w:rPr>
          <w:rFonts w:hint="eastAsia" w:ascii="宋体" w:hAnsi="宋体" w:cs="宋体"/>
          <w:sz w:val="24"/>
          <w:lang w:val="en-GB"/>
        </w:rPr>
        <w:t>▲电子投标文件无法使用的，造成项目开评标活动无法进行下去的，投标无效。▲</w:t>
      </w:r>
      <w:r>
        <w:rPr>
          <w:rFonts w:hint="eastAsia" w:ascii="宋体" w:hAnsi="宋体" w:cs="宋体"/>
          <w:sz w:val="24"/>
        </w:rPr>
        <w:t>仅提交备份投标文件的，投标无效。</w:t>
      </w:r>
    </w:p>
    <w:p w14:paraId="7E351D1A">
      <w:pPr>
        <w:spacing w:line="360" w:lineRule="auto"/>
        <w:ind w:firstLine="480" w:firstLineChars="200"/>
        <w:rPr>
          <w:rFonts w:ascii="宋体" w:hAnsi="宋体" w:cs="宋体"/>
          <w:sz w:val="24"/>
          <w:szCs w:val="32"/>
        </w:rPr>
      </w:pPr>
      <w:r>
        <w:rPr>
          <w:rFonts w:hint="eastAsia" w:ascii="宋体" w:hAnsi="宋体" w:cs="宋体"/>
          <w:sz w:val="24"/>
          <w:szCs w:val="32"/>
        </w:rPr>
        <w:t>（3）如有特殊情况，采购组织机构延长截止时间和开标时间，采购组织机构和投标人的权利和义务将受到新的截止时间和开标时间的约束。</w:t>
      </w:r>
    </w:p>
    <w:p w14:paraId="1A366957">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4</w:t>
      </w:r>
      <w:r>
        <w:rPr>
          <w:rFonts w:hint="eastAsia" w:ascii="宋体" w:hAnsi="宋体" w:cs="宋体"/>
          <w:sz w:val="24"/>
          <w:szCs w:val="32"/>
          <w:lang w:val="en-GB"/>
        </w:rPr>
        <w:t>）投标文件的备选方案</w:t>
      </w:r>
    </w:p>
    <w:p w14:paraId="60100BB6">
      <w:pPr>
        <w:spacing w:line="360" w:lineRule="auto"/>
        <w:ind w:firstLine="480" w:firstLineChars="200"/>
        <w:rPr>
          <w:rFonts w:ascii="宋体" w:hAnsi="宋体" w:cs="宋体"/>
          <w:sz w:val="24"/>
          <w:szCs w:val="32"/>
        </w:rPr>
      </w:pPr>
      <w:r>
        <w:rPr>
          <w:rFonts w:hint="eastAsia" w:ascii="宋体" w:hAnsi="宋体" w:cs="宋体"/>
          <w:sz w:val="24"/>
          <w:lang w:val="en-GB"/>
        </w:rPr>
        <w:t>▲</w:t>
      </w:r>
      <w:r>
        <w:rPr>
          <w:rFonts w:hint="eastAsia" w:ascii="宋体" w:hAnsi="宋体" w:cs="宋体"/>
          <w:sz w:val="24"/>
          <w:szCs w:val="32"/>
          <w:lang w:val="en-GB"/>
        </w:rPr>
        <w:t>投标人不得递交任何的投标备选（替代）方案，否则其投标文件将作无效标处理。与“电子加密投标文件”同时生成的“备份投标文件”不是投标备选（替代）方案。</w:t>
      </w:r>
    </w:p>
    <w:p w14:paraId="4D47CDC5">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（三）投标文件的有效期</w:t>
      </w:r>
    </w:p>
    <w:p w14:paraId="679E081F">
      <w:pPr>
        <w:spacing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14:paraId="72B7B6C4">
      <w:pPr>
        <w:spacing w:line="360" w:lineRule="auto"/>
        <w:ind w:firstLine="480" w:firstLineChars="200"/>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14:paraId="7240AEB2">
      <w:pPr>
        <w:spacing w:line="360" w:lineRule="auto"/>
        <w:ind w:firstLine="480" w:firstLineChars="200"/>
        <w:rPr>
          <w:rFonts w:ascii="宋体" w:hAnsi="宋体" w:cs="宋体"/>
          <w:sz w:val="24"/>
          <w:szCs w:val="32"/>
        </w:rPr>
      </w:pPr>
      <w:r>
        <w:rPr>
          <w:rFonts w:hint="eastAsia" w:ascii="宋体" w:hAnsi="宋体" w:cs="宋体"/>
          <w:sz w:val="24"/>
          <w:szCs w:val="32"/>
        </w:rPr>
        <w:t>3.中标人的投标文件自开标之日起至合同履行完毕均应保持有效。</w:t>
      </w:r>
    </w:p>
    <w:p w14:paraId="43EF6D44">
      <w:pPr>
        <w:spacing w:line="360" w:lineRule="auto"/>
        <w:rPr>
          <w:rFonts w:ascii="宋体" w:hAnsi="宋体" w:cs="宋体"/>
          <w:sz w:val="24"/>
          <w:szCs w:val="32"/>
        </w:rPr>
      </w:pPr>
      <w:r>
        <w:rPr>
          <w:rFonts w:hint="eastAsia" w:ascii="宋体" w:hAnsi="宋体" w:cs="宋体"/>
          <w:b/>
          <w:kern w:val="0"/>
          <w:sz w:val="24"/>
        </w:rPr>
        <w:t>四、</w:t>
      </w:r>
      <w:r>
        <w:rPr>
          <w:rFonts w:hint="eastAsia" w:ascii="宋体" w:hAnsi="宋体" w:cs="宋体"/>
          <w:b/>
          <w:bCs/>
          <w:sz w:val="24"/>
          <w:szCs w:val="32"/>
        </w:rPr>
        <w:t>开标</w:t>
      </w:r>
    </w:p>
    <w:p w14:paraId="17FCE913">
      <w:pPr>
        <w:spacing w:line="360" w:lineRule="auto"/>
        <w:ind w:firstLine="480" w:firstLineChars="200"/>
        <w:rPr>
          <w:rFonts w:ascii="宋体" w:hAnsi="宋体" w:cs="宋体"/>
          <w:sz w:val="24"/>
          <w:szCs w:val="32"/>
        </w:rPr>
      </w:pPr>
      <w:r>
        <w:rPr>
          <w:rFonts w:hint="eastAsia" w:ascii="宋体" w:hAnsi="宋体" w:cs="宋体"/>
          <w:sz w:val="24"/>
          <w:szCs w:val="32"/>
        </w:rPr>
        <w:t>（一）开标事项</w:t>
      </w:r>
    </w:p>
    <w:p w14:paraId="44D4EBD5">
      <w:pPr>
        <w:spacing w:line="360" w:lineRule="auto"/>
        <w:ind w:firstLine="480" w:firstLineChars="200"/>
        <w:rPr>
          <w:rFonts w:ascii="宋体" w:hAnsi="宋体" w:cs="宋体"/>
          <w:sz w:val="24"/>
          <w:szCs w:val="32"/>
        </w:rPr>
      </w:pPr>
      <w:r>
        <w:rPr>
          <w:rFonts w:hint="eastAsia" w:ascii="宋体" w:hAnsi="宋体" w:cs="宋体"/>
          <w:sz w:val="24"/>
          <w:szCs w:val="32"/>
        </w:rPr>
        <w:t>采购组织机构将按照招标文件规定的时间通过“政府采购云平台”组织开标、开启投标文件，所有投标人均应当准时在线参加。投标人因未在线参加开标而导致投标文件无法按时解密等一切后果由投标人自己承担。</w:t>
      </w:r>
    </w:p>
    <w:p w14:paraId="13846659">
      <w:pPr>
        <w:spacing w:line="360" w:lineRule="auto"/>
        <w:ind w:firstLine="480" w:firstLineChars="200"/>
        <w:rPr>
          <w:rFonts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14:paraId="3AA5DB40">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（1）电子交易平台发生故障而无法登录访问的；</w:t>
      </w:r>
    </w:p>
    <w:p w14:paraId="548FEAD9">
      <w:pPr>
        <w:spacing w:line="360" w:lineRule="auto"/>
        <w:ind w:firstLine="480" w:firstLineChars="200"/>
        <w:rPr>
          <w:rFonts w:ascii="宋体" w:hAnsi="宋体" w:cs="宋体"/>
          <w:sz w:val="24"/>
          <w:szCs w:val="32"/>
        </w:rPr>
      </w:pPr>
      <w:r>
        <w:rPr>
          <w:rFonts w:hint="eastAsia" w:ascii="宋体" w:hAnsi="宋体" w:cs="宋体"/>
          <w:sz w:val="24"/>
          <w:szCs w:val="32"/>
        </w:rPr>
        <w:t>（2）电子交易平台应用或数据库出现错误，不能进行正常操作的；</w:t>
      </w:r>
    </w:p>
    <w:p w14:paraId="761C927B">
      <w:pPr>
        <w:spacing w:line="360" w:lineRule="auto"/>
        <w:ind w:firstLine="480" w:firstLineChars="200"/>
        <w:rPr>
          <w:rFonts w:ascii="宋体" w:hAnsi="宋体" w:cs="宋体"/>
          <w:sz w:val="24"/>
          <w:szCs w:val="32"/>
        </w:rPr>
      </w:pPr>
      <w:r>
        <w:rPr>
          <w:rFonts w:hint="eastAsia" w:ascii="宋体" w:hAnsi="宋体" w:cs="宋体"/>
          <w:sz w:val="24"/>
          <w:szCs w:val="32"/>
        </w:rPr>
        <w:t>（3）电子交易平台发现严重安全漏洞，有潜在泄密危险的；</w:t>
      </w:r>
    </w:p>
    <w:p w14:paraId="62B772C8">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（4）病毒发作导致不能进行正常操作的；</w:t>
      </w:r>
    </w:p>
    <w:p w14:paraId="14B8285B">
      <w:pPr>
        <w:spacing w:line="360" w:lineRule="auto"/>
        <w:ind w:firstLine="480" w:firstLineChars="200"/>
        <w:rPr>
          <w:rFonts w:ascii="宋体" w:hAnsi="宋体" w:cs="宋体"/>
          <w:sz w:val="24"/>
          <w:szCs w:val="32"/>
        </w:rPr>
      </w:pPr>
      <w:r>
        <w:rPr>
          <w:rFonts w:hint="eastAsia" w:ascii="宋体" w:hAnsi="宋体" w:cs="宋体"/>
          <w:sz w:val="24"/>
          <w:szCs w:val="32"/>
        </w:rPr>
        <w:t>（5）其他无法保证电子交易的公平、公正和安全的情况。</w:t>
      </w:r>
    </w:p>
    <w:p w14:paraId="584DB43A">
      <w:pPr>
        <w:spacing w:line="360" w:lineRule="auto"/>
        <w:ind w:firstLine="480" w:firstLineChars="200"/>
        <w:rPr>
          <w:rFonts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出现前款规定情形，不影响采购公平、公正性的，采购组织机构可以待上述情形消除后继续组织电子交易活动；影响或可能影响采购公平、公正性的，应当重新采购。</w:t>
      </w:r>
    </w:p>
    <w:p w14:paraId="2910314E">
      <w:pPr>
        <w:spacing w:line="360" w:lineRule="auto"/>
        <w:ind w:firstLine="480" w:firstLineChars="200"/>
        <w:rPr>
          <w:rFonts w:ascii="宋体" w:hAnsi="宋体" w:cs="宋体"/>
          <w:sz w:val="24"/>
          <w:szCs w:val="32"/>
        </w:rPr>
      </w:pPr>
      <w:r>
        <w:rPr>
          <w:rFonts w:hint="eastAsia" w:ascii="宋体" w:hAnsi="宋体" w:cs="宋体"/>
          <w:sz w:val="24"/>
          <w:szCs w:val="32"/>
        </w:rPr>
        <w:t>（二）开标程序：</w:t>
      </w:r>
    </w:p>
    <w:p w14:paraId="4CE94965">
      <w:pPr>
        <w:spacing w:line="360" w:lineRule="auto"/>
        <w:ind w:firstLine="480" w:firstLineChars="200"/>
        <w:rPr>
          <w:rFonts w:ascii="宋体" w:hAnsi="宋体" w:cs="宋体"/>
          <w:sz w:val="24"/>
          <w:szCs w:val="32"/>
        </w:rPr>
      </w:pPr>
      <w:r>
        <w:rPr>
          <w:rFonts w:hint="eastAsia" w:ascii="宋体" w:hAnsi="宋体" w:cs="宋体"/>
          <w:sz w:val="24"/>
          <w:szCs w:val="32"/>
        </w:rPr>
        <w:t>1、开标会由招标项目负责人主持，主持人宣布开标会议开始；</w:t>
      </w:r>
    </w:p>
    <w:p w14:paraId="1BAE64F6">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2、主持人介绍参加开标会的人员名单；</w:t>
      </w:r>
    </w:p>
    <w:p w14:paraId="61EEB380">
      <w:pPr>
        <w:spacing w:line="360" w:lineRule="auto"/>
        <w:ind w:firstLine="480" w:firstLineChars="200"/>
        <w:rPr>
          <w:rFonts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14:paraId="0D80821B">
      <w:pPr>
        <w:spacing w:line="360" w:lineRule="auto"/>
        <w:ind w:firstLine="480" w:firstLineChars="200"/>
        <w:rPr>
          <w:rFonts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14:paraId="70E812E0">
      <w:pPr>
        <w:spacing w:line="360" w:lineRule="auto"/>
        <w:ind w:firstLine="480" w:firstLineChars="200"/>
        <w:rPr>
          <w:rFonts w:ascii="宋体" w:hAnsi="宋体" w:cs="宋体"/>
          <w:sz w:val="24"/>
          <w:szCs w:val="32"/>
        </w:rPr>
      </w:pPr>
      <w:r>
        <w:rPr>
          <w:rFonts w:hint="eastAsia" w:ascii="宋体" w:hAnsi="宋体" w:cs="宋体"/>
          <w:sz w:val="24"/>
          <w:szCs w:val="32"/>
        </w:rPr>
        <w:t>5、采购组织机构点击【开启标书信息】，开启标书成功后进入开标流程。</w:t>
      </w:r>
    </w:p>
    <w:p w14:paraId="2AB7A809">
      <w:pPr>
        <w:spacing w:line="360" w:lineRule="auto"/>
        <w:ind w:firstLine="480" w:firstLineChars="200"/>
        <w:rPr>
          <w:rFonts w:ascii="宋体" w:hAnsi="宋体" w:cs="宋体"/>
          <w:sz w:val="24"/>
          <w:szCs w:val="32"/>
        </w:rPr>
      </w:pPr>
      <w:r>
        <w:rPr>
          <w:rFonts w:hint="eastAsia" w:ascii="宋体" w:hAnsi="宋体" w:cs="宋体"/>
          <w:sz w:val="24"/>
          <w:szCs w:val="32"/>
        </w:rPr>
        <w:t>6、</w:t>
      </w:r>
      <w:r>
        <w:rPr>
          <w:rFonts w:hint="eastAsia" w:ascii="宋体" w:hAnsi="宋体" w:cs="宋体"/>
          <w:sz w:val="24"/>
          <w:szCs w:val="32"/>
          <w:lang w:val="en-GB"/>
        </w:rPr>
        <w:t>资格及商务技术文件</w:t>
      </w:r>
      <w:r>
        <w:rPr>
          <w:rFonts w:hint="eastAsia" w:ascii="宋体" w:hAnsi="宋体" w:cs="宋体"/>
          <w:sz w:val="24"/>
          <w:szCs w:val="32"/>
        </w:rPr>
        <w:t>评审；</w:t>
      </w:r>
    </w:p>
    <w:p w14:paraId="298193C9">
      <w:pPr>
        <w:spacing w:line="360" w:lineRule="auto"/>
        <w:ind w:firstLine="480" w:firstLineChars="200"/>
        <w:rPr>
          <w:rFonts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14:paraId="79C04DB2">
      <w:pPr>
        <w:spacing w:line="360" w:lineRule="auto"/>
        <w:ind w:firstLine="480" w:firstLineChars="200"/>
        <w:rPr>
          <w:rFonts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14:paraId="04D87844">
      <w:pPr>
        <w:spacing w:line="360" w:lineRule="auto"/>
        <w:ind w:firstLine="480" w:firstLineChars="200"/>
        <w:rPr>
          <w:rFonts w:ascii="宋体" w:hAnsi="宋体" w:cs="宋体"/>
          <w:sz w:val="24"/>
          <w:szCs w:val="32"/>
        </w:rPr>
      </w:pPr>
      <w:r>
        <w:rPr>
          <w:rFonts w:hint="eastAsia" w:ascii="宋体" w:hAnsi="宋体" w:cs="宋体"/>
          <w:sz w:val="24"/>
          <w:szCs w:val="32"/>
        </w:rPr>
        <w:t>9、报价文件评审；</w:t>
      </w:r>
    </w:p>
    <w:p w14:paraId="30924184">
      <w:pPr>
        <w:spacing w:line="360" w:lineRule="auto"/>
        <w:ind w:firstLine="480" w:firstLineChars="200"/>
        <w:rPr>
          <w:rFonts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14:paraId="61F3474B">
      <w:pPr>
        <w:spacing w:line="360" w:lineRule="auto"/>
        <w:ind w:firstLine="480" w:firstLineChars="200"/>
        <w:rPr>
          <w:rFonts w:ascii="宋体" w:hAnsi="宋体" w:cs="宋体"/>
          <w:sz w:val="24"/>
          <w:szCs w:val="32"/>
        </w:rPr>
      </w:pPr>
      <w:r>
        <w:rPr>
          <w:rFonts w:hint="eastAsia" w:ascii="宋体" w:hAnsi="宋体" w:cs="宋体"/>
          <w:sz w:val="24"/>
          <w:szCs w:val="32"/>
        </w:rPr>
        <w:t>11、宣布综合得分结果及中标候选人名单；</w:t>
      </w:r>
    </w:p>
    <w:p w14:paraId="17249271">
      <w:pPr>
        <w:spacing w:line="360" w:lineRule="auto"/>
        <w:ind w:firstLine="480" w:firstLineChars="200"/>
        <w:rPr>
          <w:rFonts w:ascii="宋体" w:hAnsi="宋体" w:cs="宋体"/>
          <w:sz w:val="24"/>
          <w:szCs w:val="32"/>
        </w:rPr>
      </w:pPr>
      <w:r>
        <w:rPr>
          <w:rFonts w:hint="eastAsia" w:ascii="宋体" w:hAnsi="宋体" w:cs="宋体"/>
          <w:sz w:val="24"/>
          <w:szCs w:val="32"/>
        </w:rPr>
        <w:t>12、开标会议结束。</w:t>
      </w:r>
    </w:p>
    <w:p w14:paraId="7B42B859">
      <w:pPr>
        <w:spacing w:line="360" w:lineRule="auto"/>
        <w:rPr>
          <w:rFonts w:ascii="宋体" w:hAnsi="宋体" w:cs="宋体"/>
          <w:b/>
          <w:bCs/>
          <w:sz w:val="24"/>
          <w:szCs w:val="32"/>
        </w:rPr>
      </w:pPr>
      <w:r>
        <w:rPr>
          <w:rFonts w:hint="eastAsia" w:ascii="宋体" w:hAnsi="宋体" w:cs="宋体"/>
          <w:b/>
          <w:bCs/>
          <w:sz w:val="24"/>
          <w:szCs w:val="32"/>
        </w:rPr>
        <w:t>五、评标</w:t>
      </w:r>
    </w:p>
    <w:p w14:paraId="4B86A4DA">
      <w:pPr>
        <w:spacing w:line="360" w:lineRule="auto"/>
        <w:ind w:firstLine="480" w:firstLineChars="200"/>
        <w:rPr>
          <w:rFonts w:ascii="宋体" w:hAnsi="宋体" w:cs="宋体"/>
          <w:sz w:val="24"/>
          <w:szCs w:val="32"/>
        </w:rPr>
      </w:pPr>
      <w:r>
        <w:rPr>
          <w:rFonts w:hint="eastAsia" w:ascii="宋体" w:hAnsi="宋体" w:cs="宋体"/>
          <w:sz w:val="24"/>
          <w:szCs w:val="32"/>
        </w:rPr>
        <w:t>本项目采用电子评审方法，评标的依据为招标文件和投标文件。</w:t>
      </w:r>
    </w:p>
    <w:p w14:paraId="280ED7A8">
      <w:pPr>
        <w:spacing w:line="360" w:lineRule="auto"/>
        <w:ind w:firstLine="482" w:firstLineChars="200"/>
        <w:rPr>
          <w:rFonts w:ascii="宋体" w:hAnsi="宋体" w:cs="宋体"/>
          <w:b/>
          <w:bCs/>
          <w:sz w:val="24"/>
          <w:szCs w:val="32"/>
        </w:rPr>
      </w:pPr>
      <w:r>
        <w:rPr>
          <w:rFonts w:hint="eastAsia" w:ascii="宋体" w:hAnsi="宋体" w:cs="宋体"/>
          <w:b/>
          <w:bCs/>
          <w:sz w:val="24"/>
          <w:szCs w:val="32"/>
        </w:rPr>
        <w:t>（一）组建评标委员会</w:t>
      </w:r>
    </w:p>
    <w:p w14:paraId="0FA890CB">
      <w:pPr>
        <w:spacing w:line="360" w:lineRule="auto"/>
        <w:ind w:firstLine="480" w:firstLineChars="200"/>
        <w:rPr>
          <w:rFonts w:ascii="宋体" w:hAnsi="宋体" w:cs="宋体"/>
          <w:sz w:val="24"/>
        </w:rPr>
      </w:pPr>
      <w:r>
        <w:rPr>
          <w:rFonts w:hint="eastAsia" w:ascii="宋体" w:hAnsi="宋体" w:cs="宋体"/>
          <w:sz w:val="24"/>
        </w:rPr>
        <w:t>评标委员会由采购人代表和评审专家组成，成员人数为5人以上单数，其中评审专家不得少于成员总数的三分之二。</w:t>
      </w:r>
    </w:p>
    <w:p w14:paraId="0738CD20">
      <w:pPr>
        <w:spacing w:line="360" w:lineRule="auto"/>
        <w:ind w:firstLine="482" w:firstLineChars="200"/>
        <w:rPr>
          <w:rFonts w:ascii="宋体" w:hAnsi="宋体" w:cs="宋体"/>
          <w:b/>
          <w:bCs/>
          <w:sz w:val="24"/>
          <w:szCs w:val="32"/>
        </w:rPr>
      </w:pPr>
      <w:r>
        <w:rPr>
          <w:rFonts w:hint="eastAsia" w:ascii="宋体" w:hAnsi="宋体" w:cs="宋体"/>
          <w:b/>
          <w:bCs/>
          <w:sz w:val="24"/>
          <w:szCs w:val="32"/>
        </w:rPr>
        <w:t>（二）评标程序</w:t>
      </w:r>
    </w:p>
    <w:p w14:paraId="34A7DE3E">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1、资格审查</w:t>
      </w:r>
    </w:p>
    <w:p w14:paraId="66675D93">
      <w:pPr>
        <w:spacing w:line="360" w:lineRule="auto"/>
        <w:ind w:firstLine="480" w:firstLineChars="200"/>
        <w:rPr>
          <w:rFonts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14:paraId="17F438FD">
      <w:pPr>
        <w:spacing w:line="360" w:lineRule="auto"/>
        <w:ind w:firstLine="482" w:firstLineChars="200"/>
        <w:rPr>
          <w:rFonts w:ascii="宋体" w:hAnsi="宋体" w:cs="宋体"/>
          <w:b/>
          <w:bCs/>
          <w:sz w:val="24"/>
          <w:szCs w:val="32"/>
        </w:rPr>
      </w:pPr>
      <w:r>
        <w:rPr>
          <w:rFonts w:hint="eastAsia" w:ascii="宋体" w:hAnsi="宋体" w:cs="宋体"/>
          <w:b/>
          <w:bCs/>
          <w:sz w:val="24"/>
          <w:szCs w:val="32"/>
        </w:rPr>
        <w:t>2、符合性审查</w:t>
      </w:r>
    </w:p>
    <w:p w14:paraId="485FFAEF">
      <w:pPr>
        <w:spacing w:line="360" w:lineRule="auto"/>
        <w:ind w:firstLine="480" w:firstLineChars="200"/>
        <w:rPr>
          <w:rFonts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14:paraId="328B6A63">
      <w:pPr>
        <w:spacing w:line="360" w:lineRule="auto"/>
        <w:ind w:firstLine="482" w:firstLineChars="200"/>
        <w:rPr>
          <w:rFonts w:ascii="宋体" w:hAnsi="宋体" w:cs="宋体"/>
          <w:b/>
          <w:bCs/>
          <w:sz w:val="24"/>
          <w:szCs w:val="32"/>
        </w:rPr>
      </w:pPr>
      <w:r>
        <w:rPr>
          <w:rFonts w:hint="eastAsia" w:ascii="宋体" w:hAnsi="宋体" w:cs="宋体"/>
          <w:b/>
          <w:bCs/>
          <w:sz w:val="24"/>
          <w:szCs w:val="32"/>
        </w:rPr>
        <w:t>3、综合比较与评价</w:t>
      </w:r>
    </w:p>
    <w:p w14:paraId="03035979">
      <w:pPr>
        <w:spacing w:line="360" w:lineRule="auto"/>
        <w:ind w:firstLine="480" w:firstLineChars="200"/>
        <w:rPr>
          <w:rFonts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14:paraId="5BC1B786">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14:paraId="41105E17">
      <w:pPr>
        <w:spacing w:line="360" w:lineRule="auto"/>
        <w:ind w:firstLine="480" w:firstLineChars="200"/>
        <w:rPr>
          <w:rFonts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14:paraId="1607BD37">
      <w:pPr>
        <w:spacing w:line="360" w:lineRule="auto"/>
        <w:ind w:firstLine="482" w:firstLineChars="200"/>
        <w:rPr>
          <w:rFonts w:ascii="宋体" w:hAnsi="宋体" w:cs="宋体"/>
          <w:b/>
          <w:bCs/>
          <w:sz w:val="24"/>
          <w:szCs w:val="32"/>
        </w:rPr>
      </w:pPr>
      <w:r>
        <w:rPr>
          <w:rFonts w:hint="eastAsia" w:ascii="宋体" w:hAnsi="宋体" w:cs="宋体"/>
          <w:b/>
          <w:bCs/>
          <w:sz w:val="24"/>
          <w:szCs w:val="32"/>
        </w:rPr>
        <w:t>4、得分确认及评审报告编写</w:t>
      </w:r>
    </w:p>
    <w:p w14:paraId="53648360">
      <w:pPr>
        <w:spacing w:line="360" w:lineRule="auto"/>
        <w:ind w:firstLine="480" w:firstLineChars="200"/>
        <w:rPr>
          <w:rFonts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14:paraId="29FDEC12">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14:paraId="2C510500">
      <w:pPr>
        <w:spacing w:line="360" w:lineRule="auto"/>
        <w:ind w:firstLine="480" w:firstLineChars="200"/>
        <w:rPr>
          <w:rFonts w:ascii="宋体" w:hAnsi="宋体" w:cs="宋体"/>
          <w:sz w:val="24"/>
          <w:szCs w:val="32"/>
        </w:rPr>
      </w:pPr>
      <w:r>
        <w:rPr>
          <w:rFonts w:hint="eastAsia" w:ascii="宋体" w:hAnsi="宋体" w:cs="宋体"/>
          <w:sz w:val="24"/>
          <w:szCs w:val="32"/>
        </w:rPr>
        <w:t>（3）评标委员会按评标原则及得分情况编写评审报告。</w:t>
      </w:r>
    </w:p>
    <w:p w14:paraId="0C16FE2A">
      <w:pPr>
        <w:spacing w:line="360" w:lineRule="auto"/>
        <w:ind w:firstLine="482" w:firstLineChars="200"/>
        <w:rPr>
          <w:rFonts w:ascii="宋体" w:hAnsi="宋体" w:cs="宋体"/>
          <w:b/>
          <w:bCs/>
          <w:sz w:val="24"/>
          <w:szCs w:val="32"/>
        </w:rPr>
      </w:pPr>
      <w:r>
        <w:rPr>
          <w:rFonts w:hint="eastAsia" w:ascii="宋体" w:hAnsi="宋体" w:cs="宋体"/>
          <w:b/>
          <w:bCs/>
          <w:sz w:val="24"/>
          <w:szCs w:val="32"/>
        </w:rPr>
        <w:t>5、评价</w:t>
      </w:r>
    </w:p>
    <w:p w14:paraId="0DADA188">
      <w:pPr>
        <w:spacing w:line="360" w:lineRule="auto"/>
        <w:ind w:firstLine="480" w:firstLineChars="200"/>
        <w:rPr>
          <w:rFonts w:ascii="宋体" w:hAnsi="宋体" w:cs="宋体"/>
          <w:sz w:val="24"/>
          <w:szCs w:val="32"/>
        </w:rPr>
      </w:pPr>
      <w:r>
        <w:rPr>
          <w:rFonts w:hint="eastAsia" w:ascii="宋体" w:hAnsi="宋体" w:cs="宋体"/>
          <w:sz w:val="24"/>
          <w:szCs w:val="32"/>
        </w:rPr>
        <w:t>采购组织机构对评标委员会评审专家进行评价。</w:t>
      </w:r>
    </w:p>
    <w:p w14:paraId="64FD2E57">
      <w:pPr>
        <w:spacing w:line="360" w:lineRule="auto"/>
        <w:ind w:firstLine="482" w:firstLineChars="200"/>
        <w:rPr>
          <w:rFonts w:ascii="宋体" w:hAnsi="宋体" w:cs="宋体"/>
          <w:b/>
          <w:bCs/>
          <w:sz w:val="24"/>
          <w:szCs w:val="32"/>
        </w:rPr>
      </w:pPr>
      <w:r>
        <w:rPr>
          <w:rFonts w:hint="eastAsia" w:ascii="宋体" w:hAnsi="宋体" w:cs="宋体"/>
          <w:b/>
          <w:bCs/>
          <w:sz w:val="24"/>
          <w:szCs w:val="32"/>
        </w:rPr>
        <w:t>（三）澄清问题的形式</w:t>
      </w:r>
    </w:p>
    <w:p w14:paraId="653C74C2">
      <w:pPr>
        <w:spacing w:line="360" w:lineRule="auto"/>
        <w:ind w:firstLine="480" w:firstLineChars="200"/>
        <w:rPr>
          <w:rFonts w:ascii="宋体" w:hAnsi="宋体" w:cs="宋体"/>
          <w:sz w:val="24"/>
          <w:szCs w:val="32"/>
        </w:rPr>
      </w:pPr>
      <w:r>
        <w:rPr>
          <w:rFonts w:hint="eastAsia" w:ascii="宋体" w:hAnsi="宋体" w:cs="宋体"/>
          <w:sz w:val="24"/>
          <w:szCs w:val="32"/>
        </w:rPr>
        <w:t>投标人的澄清、说明或者补正应当采用书面形式，并加盖公章，或者由法定代理人或其授权委托代理人签字，并不得超出投标文件的范围或者改变投标文件的实质性内容。</w:t>
      </w:r>
    </w:p>
    <w:p w14:paraId="379BC031">
      <w:pPr>
        <w:spacing w:line="360" w:lineRule="auto"/>
        <w:ind w:firstLine="482" w:firstLineChars="200"/>
        <w:rPr>
          <w:rFonts w:ascii="宋体" w:hAnsi="宋体" w:cs="宋体"/>
          <w:b/>
          <w:bCs/>
          <w:sz w:val="24"/>
          <w:szCs w:val="32"/>
        </w:rPr>
      </w:pPr>
      <w:r>
        <w:rPr>
          <w:rFonts w:hint="eastAsia" w:ascii="宋体" w:hAnsi="宋体" w:cs="宋体"/>
          <w:b/>
          <w:bCs/>
          <w:sz w:val="24"/>
          <w:szCs w:val="32"/>
        </w:rPr>
        <w:t>（四）错误修正</w:t>
      </w:r>
    </w:p>
    <w:p w14:paraId="3CA4C36D">
      <w:pPr>
        <w:spacing w:line="360" w:lineRule="auto"/>
        <w:ind w:firstLine="480" w:firstLineChars="200"/>
        <w:rPr>
          <w:rFonts w:ascii="宋体" w:hAnsi="宋体" w:cs="宋体"/>
          <w:sz w:val="24"/>
          <w:szCs w:val="32"/>
        </w:rPr>
      </w:pPr>
      <w:r>
        <w:rPr>
          <w:rFonts w:hint="eastAsia" w:ascii="宋体" w:hAnsi="宋体" w:cs="宋体"/>
          <w:sz w:val="24"/>
          <w:szCs w:val="32"/>
        </w:rPr>
        <w:t>投标文件报价出现前后不一致的，除招标文件另有规定外，按照下列规定修正：</w:t>
      </w:r>
    </w:p>
    <w:p w14:paraId="58CCE70C">
      <w:pPr>
        <w:spacing w:line="360" w:lineRule="auto"/>
        <w:ind w:firstLine="480" w:firstLineChars="200"/>
        <w:rPr>
          <w:rFonts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w:t>
      </w:r>
    </w:p>
    <w:p w14:paraId="0B42BA56">
      <w:pPr>
        <w:spacing w:line="360" w:lineRule="auto"/>
        <w:ind w:firstLine="480" w:firstLineChars="200"/>
        <w:rPr>
          <w:rFonts w:ascii="宋体" w:hAnsi="宋体" w:cs="宋体"/>
          <w:sz w:val="24"/>
          <w:szCs w:val="32"/>
        </w:rPr>
      </w:pPr>
      <w:r>
        <w:rPr>
          <w:rFonts w:hint="eastAsia" w:ascii="宋体" w:hAnsi="宋体" w:cs="宋体"/>
          <w:sz w:val="24"/>
          <w:szCs w:val="32"/>
        </w:rPr>
        <w:t>2、大写金额和小写金额不一致的，以大写金额为准；</w:t>
      </w:r>
    </w:p>
    <w:p w14:paraId="7454C177">
      <w:pPr>
        <w:spacing w:line="360" w:lineRule="auto"/>
        <w:ind w:firstLine="480" w:firstLineChars="200"/>
        <w:rPr>
          <w:rFonts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14:paraId="03CF4C9A">
      <w:pPr>
        <w:spacing w:line="360" w:lineRule="auto"/>
        <w:ind w:firstLine="480" w:firstLineChars="200"/>
        <w:rPr>
          <w:rFonts w:ascii="宋体" w:hAnsi="宋体" w:cs="宋体"/>
          <w:sz w:val="24"/>
          <w:szCs w:val="32"/>
        </w:rPr>
      </w:pPr>
      <w:r>
        <w:rPr>
          <w:rFonts w:hint="eastAsia" w:ascii="宋体" w:hAnsi="宋体" w:cs="宋体"/>
          <w:sz w:val="24"/>
          <w:szCs w:val="32"/>
        </w:rPr>
        <w:t>4、总价金额与按单价汇总金额不一致的，以单价金额计算结果为准。</w:t>
      </w:r>
    </w:p>
    <w:p w14:paraId="020AA369">
      <w:pPr>
        <w:spacing w:line="360" w:lineRule="auto"/>
        <w:ind w:firstLine="480" w:firstLineChars="200"/>
        <w:rPr>
          <w:rFonts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6634694E">
      <w:pPr>
        <w:spacing w:line="360" w:lineRule="auto"/>
        <w:ind w:firstLine="482" w:firstLineChars="200"/>
        <w:rPr>
          <w:rFonts w:ascii="宋体" w:hAnsi="宋体" w:cs="宋体"/>
          <w:b/>
          <w:bCs/>
          <w:sz w:val="24"/>
          <w:szCs w:val="32"/>
        </w:rPr>
      </w:pPr>
      <w:r>
        <w:rPr>
          <w:rFonts w:hint="eastAsia" w:ascii="宋体" w:hAnsi="宋体" w:cs="宋体"/>
          <w:b/>
          <w:bCs/>
          <w:sz w:val="24"/>
          <w:szCs w:val="32"/>
        </w:rPr>
        <w:t>（五）投标人存在下列情况之一的，投标无效：</w:t>
      </w:r>
    </w:p>
    <w:p w14:paraId="32CB6B4E">
      <w:pPr>
        <w:spacing w:line="360" w:lineRule="auto"/>
        <w:ind w:firstLine="480" w:firstLineChars="200"/>
        <w:rPr>
          <w:rFonts w:ascii="宋体" w:hAnsi="宋体" w:cs="宋体"/>
          <w:sz w:val="24"/>
          <w:szCs w:val="32"/>
        </w:rPr>
      </w:pPr>
      <w:r>
        <w:rPr>
          <w:rFonts w:hint="eastAsia" w:ascii="宋体" w:hAnsi="宋体" w:cs="宋体"/>
          <w:sz w:val="24"/>
          <w:szCs w:val="32"/>
        </w:rPr>
        <w:t>1、电子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19DD57AA">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lang w:val="en-GB"/>
        </w:rPr>
        <w:t>资格及商务技术文件</w:t>
      </w:r>
      <w:r>
        <w:rPr>
          <w:rFonts w:hint="eastAsia" w:ascii="宋体" w:hAnsi="宋体" w:cs="宋体"/>
          <w:sz w:val="24"/>
          <w:szCs w:val="32"/>
        </w:rPr>
        <w:t>跟报价文件出现混装或在</w:t>
      </w:r>
      <w:r>
        <w:rPr>
          <w:rFonts w:hint="eastAsia" w:ascii="宋体" w:hAnsi="宋体" w:cs="宋体"/>
          <w:sz w:val="24"/>
          <w:szCs w:val="32"/>
          <w:lang w:val="en-GB"/>
        </w:rPr>
        <w:t>资格及商务技术文件</w:t>
      </w:r>
      <w:r>
        <w:rPr>
          <w:rFonts w:hint="eastAsia" w:ascii="宋体" w:hAnsi="宋体" w:cs="宋体"/>
          <w:sz w:val="24"/>
          <w:szCs w:val="32"/>
        </w:rPr>
        <w:t>中出现投标报价的，或者报价文件中报价的货物跟</w:t>
      </w:r>
      <w:r>
        <w:rPr>
          <w:rFonts w:hint="eastAsia" w:ascii="宋体" w:hAnsi="宋体" w:cs="宋体"/>
          <w:sz w:val="24"/>
          <w:szCs w:val="32"/>
          <w:lang w:val="en-GB"/>
        </w:rPr>
        <w:t>资格及商务技术文件</w:t>
      </w:r>
      <w:r>
        <w:rPr>
          <w:rFonts w:hint="eastAsia" w:ascii="宋体" w:hAnsi="宋体" w:cs="宋体"/>
          <w:sz w:val="24"/>
          <w:szCs w:val="32"/>
        </w:rPr>
        <w:t>中的投标货物出现重大偏差的；</w:t>
      </w:r>
    </w:p>
    <w:p w14:paraId="1414A12F">
      <w:pPr>
        <w:spacing w:line="360" w:lineRule="auto"/>
        <w:ind w:firstLine="480" w:firstLineChars="200"/>
        <w:rPr>
          <w:rFonts w:ascii="宋体" w:hAnsi="宋体" w:cs="宋体"/>
          <w:sz w:val="24"/>
          <w:szCs w:val="32"/>
        </w:rPr>
      </w:pPr>
      <w:r>
        <w:rPr>
          <w:rFonts w:hint="eastAsia" w:ascii="宋体" w:hAnsi="宋体" w:cs="宋体"/>
          <w:sz w:val="24"/>
          <w:szCs w:val="32"/>
        </w:rPr>
        <w:t>3、不具备招标文件中规定的资格要求的。</w:t>
      </w:r>
      <w:r>
        <w:rPr>
          <w:rFonts w:hint="eastAsia" w:ascii="宋体" w:hAnsi="宋体" w:cs="宋体"/>
          <w:sz w:val="24"/>
          <w:szCs w:val="32"/>
        </w:rPr>
        <w:tab/>
      </w:r>
    </w:p>
    <w:p w14:paraId="74A12116">
      <w:pPr>
        <w:spacing w:line="360" w:lineRule="auto"/>
        <w:ind w:firstLine="480" w:firstLineChars="200"/>
        <w:rPr>
          <w:rFonts w:ascii="宋体" w:hAnsi="宋体" w:cs="宋体"/>
          <w:sz w:val="24"/>
          <w:szCs w:val="32"/>
        </w:rPr>
      </w:pPr>
      <w:r>
        <w:rPr>
          <w:rFonts w:hint="eastAsia" w:ascii="宋体" w:hAnsi="宋体" w:cs="宋体"/>
          <w:sz w:val="24"/>
          <w:szCs w:val="32"/>
        </w:rPr>
        <w:t>4、投标文件含有采购人不能接受的附加条件的。</w:t>
      </w:r>
    </w:p>
    <w:p w14:paraId="62EA83D3">
      <w:pPr>
        <w:spacing w:line="360" w:lineRule="auto"/>
        <w:ind w:firstLine="480" w:firstLineChars="200"/>
        <w:rPr>
          <w:rFonts w:ascii="宋体" w:hAnsi="宋体" w:cs="宋体"/>
          <w:sz w:val="24"/>
          <w:szCs w:val="32"/>
        </w:rPr>
      </w:pPr>
      <w:r>
        <w:rPr>
          <w:rFonts w:hint="eastAsia" w:ascii="宋体" w:hAnsi="宋体" w:cs="宋体"/>
          <w:sz w:val="24"/>
          <w:szCs w:val="32"/>
        </w:rPr>
        <w:t>5、授权委托代理人未能出具身份证明或与法定代表人授权委托人身份不符的；</w:t>
      </w:r>
    </w:p>
    <w:p w14:paraId="011F9ED6">
      <w:pPr>
        <w:spacing w:line="360" w:lineRule="auto"/>
        <w:ind w:firstLine="480" w:firstLineChars="200"/>
        <w:rPr>
          <w:rFonts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A29C46">
      <w:pPr>
        <w:spacing w:line="360" w:lineRule="auto"/>
        <w:ind w:firstLine="480" w:firstLineChars="200"/>
        <w:rPr>
          <w:rFonts w:ascii="宋体" w:hAnsi="宋体" w:cs="宋体"/>
          <w:sz w:val="24"/>
          <w:szCs w:val="32"/>
        </w:rPr>
      </w:pPr>
      <w:r>
        <w:rPr>
          <w:rFonts w:hint="eastAsia" w:ascii="宋体" w:hAnsi="宋体" w:cs="宋体"/>
          <w:sz w:val="24"/>
          <w:szCs w:val="32"/>
        </w:rPr>
        <w:t>7、报价超过招标文件中规定的预算金额/最高限价，或报价的投标单价超过规定上限。</w:t>
      </w:r>
    </w:p>
    <w:p w14:paraId="50358F02">
      <w:pPr>
        <w:spacing w:line="360" w:lineRule="auto"/>
        <w:ind w:firstLine="480" w:firstLineChars="200"/>
        <w:rPr>
          <w:rFonts w:ascii="宋体" w:hAnsi="宋体" w:cs="宋体"/>
          <w:sz w:val="24"/>
          <w:szCs w:val="32"/>
        </w:rPr>
      </w:pPr>
      <w:r>
        <w:rPr>
          <w:rFonts w:hint="eastAsia" w:ascii="宋体" w:hAnsi="宋体" w:cs="宋体"/>
          <w:sz w:val="24"/>
          <w:szCs w:val="32"/>
        </w:rPr>
        <w:t>8、投标参数未如实填写，完全复制粘贴招标参数的。</w:t>
      </w:r>
    </w:p>
    <w:p w14:paraId="3114367C">
      <w:pPr>
        <w:spacing w:line="360" w:lineRule="auto"/>
        <w:ind w:firstLine="480" w:firstLineChars="200"/>
        <w:rPr>
          <w:rFonts w:ascii="宋体" w:hAnsi="宋体" w:cs="宋体"/>
          <w:sz w:val="24"/>
          <w:szCs w:val="32"/>
        </w:rPr>
      </w:pPr>
      <w:r>
        <w:rPr>
          <w:rFonts w:hint="eastAsia" w:ascii="宋体" w:hAnsi="宋体" w:cs="宋体"/>
          <w:sz w:val="24"/>
          <w:szCs w:val="32"/>
        </w:rPr>
        <w:t>9、投标文件提供虚假材料的。</w:t>
      </w:r>
    </w:p>
    <w:p w14:paraId="1999994C">
      <w:pPr>
        <w:spacing w:line="360" w:lineRule="auto"/>
        <w:ind w:firstLine="480" w:firstLineChars="200"/>
        <w:rPr>
          <w:rFonts w:ascii="宋体" w:hAnsi="宋体" w:cs="宋体"/>
          <w:sz w:val="24"/>
          <w:szCs w:val="32"/>
        </w:rPr>
      </w:pPr>
      <w:r>
        <w:rPr>
          <w:rFonts w:hint="eastAsia" w:ascii="宋体" w:hAnsi="宋体" w:cs="宋体"/>
          <w:sz w:val="24"/>
          <w:szCs w:val="32"/>
        </w:rPr>
        <w:t>10、投标人的电子投标文件无法按时解密的，且未达到备份投标文件启用条件或未提交备份投标文件的。</w:t>
      </w:r>
    </w:p>
    <w:p w14:paraId="7FB3D7D9">
      <w:pPr>
        <w:spacing w:line="360" w:lineRule="auto"/>
        <w:ind w:firstLine="480" w:firstLineChars="200"/>
        <w:rPr>
          <w:rFonts w:ascii="宋体" w:hAnsi="宋体" w:cs="宋体"/>
          <w:sz w:val="24"/>
          <w:szCs w:val="32"/>
        </w:rPr>
      </w:pPr>
      <w:r>
        <w:rPr>
          <w:rFonts w:hint="eastAsia" w:ascii="宋体" w:hAnsi="宋体" w:cs="宋体"/>
          <w:sz w:val="24"/>
          <w:szCs w:val="32"/>
        </w:rPr>
        <w:t>11、不符合中华人民共和国财政部令第87号《政府采购货物和服务招标投标管理办法》第三十七条情形之一的，视为投标人串通投标，其投标无效，并移送采购监管部门：</w:t>
      </w:r>
    </w:p>
    <w:p w14:paraId="6A3C99C5">
      <w:pPr>
        <w:spacing w:line="360" w:lineRule="auto"/>
        <w:ind w:firstLine="480" w:firstLineChars="200"/>
        <w:rPr>
          <w:rFonts w:ascii="宋体" w:hAnsi="宋体" w:cs="宋体"/>
          <w:sz w:val="24"/>
          <w:szCs w:val="32"/>
        </w:rPr>
      </w:pPr>
      <w:r>
        <w:rPr>
          <w:rFonts w:hint="eastAsia" w:ascii="宋体" w:hAnsi="宋体" w:cs="宋体"/>
          <w:sz w:val="24"/>
          <w:szCs w:val="32"/>
        </w:rPr>
        <w:t>（1）不同投标人的投标文件由同一单位或者个人编制；不同投标人的投标文件,由同一台电脑编制；</w:t>
      </w:r>
    </w:p>
    <w:p w14:paraId="4DB803B0">
      <w:pPr>
        <w:spacing w:line="360" w:lineRule="auto"/>
        <w:ind w:firstLine="480" w:firstLineChars="200"/>
        <w:rPr>
          <w:rFonts w:ascii="宋体" w:hAnsi="宋体" w:cs="宋体"/>
          <w:sz w:val="24"/>
          <w:szCs w:val="32"/>
        </w:rPr>
      </w:pPr>
      <w:r>
        <w:rPr>
          <w:rFonts w:hint="eastAsia" w:ascii="宋体" w:hAnsi="宋体" w:cs="宋体"/>
          <w:sz w:val="24"/>
          <w:szCs w:val="32"/>
        </w:rPr>
        <w:t>（2）不同投标人委托同一单位或者个人办理投标事宜；</w:t>
      </w:r>
    </w:p>
    <w:p w14:paraId="4B12A163">
      <w:pPr>
        <w:spacing w:line="360" w:lineRule="auto"/>
        <w:ind w:firstLine="480" w:firstLineChars="200"/>
        <w:rPr>
          <w:rFonts w:ascii="宋体" w:hAnsi="宋体" w:cs="宋体"/>
          <w:sz w:val="24"/>
          <w:szCs w:val="32"/>
        </w:rPr>
      </w:pPr>
      <w:r>
        <w:rPr>
          <w:rFonts w:hint="eastAsia" w:ascii="宋体" w:hAnsi="宋体" w:cs="宋体"/>
          <w:sz w:val="24"/>
          <w:szCs w:val="32"/>
        </w:rPr>
        <w:t>（3）不同投标人的投标文件载明的项目管理成员或者联系人员为同一人；</w:t>
      </w:r>
    </w:p>
    <w:p w14:paraId="7758C274">
      <w:pPr>
        <w:spacing w:line="360" w:lineRule="auto"/>
        <w:ind w:firstLine="480" w:firstLineChars="200"/>
        <w:rPr>
          <w:rFonts w:ascii="宋体" w:hAnsi="宋体" w:cs="宋体"/>
          <w:sz w:val="24"/>
          <w:szCs w:val="32"/>
        </w:rPr>
      </w:pPr>
      <w:r>
        <w:rPr>
          <w:rFonts w:hint="eastAsia" w:ascii="宋体" w:hAnsi="宋体" w:cs="宋体"/>
          <w:sz w:val="24"/>
          <w:szCs w:val="32"/>
        </w:rPr>
        <w:t>（4）不同投标人的投标文件异常一致或者投标报价呈规律性差异；</w:t>
      </w:r>
    </w:p>
    <w:p w14:paraId="329A4C3F">
      <w:pPr>
        <w:spacing w:line="360" w:lineRule="auto"/>
        <w:ind w:firstLine="480" w:firstLineChars="200"/>
        <w:rPr>
          <w:rFonts w:ascii="宋体" w:hAnsi="宋体" w:cs="宋体"/>
          <w:sz w:val="24"/>
          <w:szCs w:val="32"/>
        </w:rPr>
      </w:pPr>
      <w:r>
        <w:rPr>
          <w:rFonts w:hint="eastAsia" w:ascii="宋体" w:hAnsi="宋体" w:cs="宋体"/>
          <w:sz w:val="24"/>
          <w:szCs w:val="32"/>
        </w:rPr>
        <w:t>（5）不同投标人的投标文件相互混装。</w:t>
      </w:r>
    </w:p>
    <w:p w14:paraId="2FA0CE90">
      <w:pPr>
        <w:spacing w:line="360" w:lineRule="auto"/>
        <w:ind w:firstLine="480" w:firstLineChars="200"/>
        <w:rPr>
          <w:rFonts w:ascii="宋体" w:hAnsi="宋体" w:cs="宋体"/>
          <w:sz w:val="24"/>
          <w:szCs w:val="32"/>
        </w:rPr>
      </w:pPr>
      <w:r>
        <w:rPr>
          <w:rFonts w:hint="eastAsia" w:ascii="宋体" w:hAnsi="宋体" w:cs="宋体"/>
          <w:sz w:val="24"/>
          <w:szCs w:val="32"/>
        </w:rPr>
        <w:t>12、不符合法律、法规和招标文件中规定的其他实质性要求的（招标文件中打“▲”内容及被拒绝的条款）。</w:t>
      </w:r>
    </w:p>
    <w:p w14:paraId="1CBC2FE5">
      <w:pPr>
        <w:numPr>
          <w:ilvl w:val="0"/>
          <w:numId w:val="7"/>
        </w:numPr>
        <w:spacing w:line="360" w:lineRule="auto"/>
        <w:ind w:firstLine="480" w:firstLineChars="200"/>
        <w:rPr>
          <w:rFonts w:ascii="宋体" w:hAnsi="宋体" w:cs="宋体"/>
          <w:sz w:val="24"/>
          <w:szCs w:val="32"/>
        </w:rPr>
      </w:pPr>
      <w:r>
        <w:rPr>
          <w:rFonts w:hint="eastAsia" w:ascii="宋体" w:hAnsi="宋体" w:cs="宋体"/>
          <w:sz w:val="24"/>
          <w:szCs w:val="32"/>
        </w:rPr>
        <w:t>未传输递交电子投标文件的或者未按规定提供相应的备份投标文件，造成项目开评标活动无法进行下去的。</w:t>
      </w:r>
    </w:p>
    <w:p w14:paraId="49CC0018">
      <w:pPr>
        <w:numPr>
          <w:ilvl w:val="0"/>
          <w:numId w:val="7"/>
        </w:numPr>
        <w:spacing w:line="360" w:lineRule="auto"/>
        <w:ind w:firstLine="480" w:firstLineChars="200"/>
        <w:rPr>
          <w:rFonts w:ascii="宋体" w:hAnsi="宋体" w:cs="宋体"/>
          <w:sz w:val="24"/>
          <w:szCs w:val="32"/>
        </w:rPr>
      </w:pPr>
      <w:r>
        <w:rPr>
          <w:rFonts w:hint="eastAsia" w:ascii="宋体" w:hAnsi="宋体" w:cs="宋体"/>
          <w:sz w:val="24"/>
          <w:szCs w:val="32"/>
        </w:rPr>
        <w:t>投标文件未按照投标文件组成要求编制的，造成项目开评标活动无法进行下去的。</w:t>
      </w:r>
    </w:p>
    <w:p w14:paraId="3B65841E">
      <w:pPr>
        <w:spacing w:line="360" w:lineRule="auto"/>
        <w:ind w:firstLine="482" w:firstLineChars="200"/>
        <w:rPr>
          <w:rFonts w:ascii="宋体" w:hAnsi="宋体" w:cs="宋体"/>
          <w:b/>
          <w:bCs/>
          <w:sz w:val="24"/>
          <w:szCs w:val="32"/>
        </w:rPr>
      </w:pPr>
      <w:r>
        <w:rPr>
          <w:rFonts w:hint="eastAsia" w:ascii="宋体" w:hAnsi="宋体" w:cs="宋体"/>
          <w:b/>
          <w:bCs/>
          <w:sz w:val="24"/>
          <w:szCs w:val="32"/>
        </w:rPr>
        <w:t>（六）有下列情况之一的，本次招标作为废标处理</w:t>
      </w:r>
    </w:p>
    <w:p w14:paraId="54E2B456">
      <w:pPr>
        <w:spacing w:line="360" w:lineRule="auto"/>
        <w:ind w:firstLine="480" w:firstLineChars="200"/>
        <w:rPr>
          <w:rFonts w:ascii="宋体" w:hAnsi="宋体" w:cs="宋体"/>
          <w:sz w:val="24"/>
          <w:szCs w:val="32"/>
        </w:rPr>
      </w:pPr>
      <w:r>
        <w:rPr>
          <w:rFonts w:hint="eastAsia" w:ascii="宋体" w:hAnsi="宋体" w:cs="宋体"/>
          <w:sz w:val="24"/>
          <w:szCs w:val="32"/>
        </w:rPr>
        <w:t>1、出现影响采购公正的违法、违规行为的；</w:t>
      </w:r>
    </w:p>
    <w:p w14:paraId="4A1EF7A3">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2、评标委员会发现招标文件存在歧义、重大缺陷导致评标工作无法进行，或者招标文件内容违反国家有关强制性规定的；</w:t>
      </w:r>
    </w:p>
    <w:p w14:paraId="55A257FB">
      <w:pPr>
        <w:spacing w:line="360" w:lineRule="auto"/>
        <w:ind w:firstLine="480" w:firstLineChars="200"/>
        <w:rPr>
          <w:rFonts w:ascii="宋体" w:hAnsi="宋体" w:cs="宋体"/>
          <w:sz w:val="24"/>
          <w:szCs w:val="32"/>
        </w:rPr>
      </w:pPr>
      <w:r>
        <w:rPr>
          <w:rFonts w:hint="eastAsia" w:ascii="宋体" w:hAnsi="宋体" w:cs="宋体"/>
          <w:sz w:val="24"/>
          <w:szCs w:val="32"/>
        </w:rPr>
        <w:t>3、因重大变故，采购任务取消的；</w:t>
      </w:r>
    </w:p>
    <w:p w14:paraId="47D68CC1">
      <w:pPr>
        <w:spacing w:line="360" w:lineRule="auto"/>
        <w:ind w:firstLine="480" w:firstLineChars="200"/>
        <w:rPr>
          <w:rFonts w:ascii="宋体" w:hAnsi="宋体" w:cs="宋体"/>
          <w:sz w:val="24"/>
          <w:szCs w:val="32"/>
        </w:rPr>
      </w:pPr>
      <w:r>
        <w:rPr>
          <w:rFonts w:hint="eastAsia" w:ascii="宋体" w:hAnsi="宋体" w:cs="宋体"/>
          <w:sz w:val="24"/>
          <w:szCs w:val="32"/>
        </w:rPr>
        <w:t>4、法律、法规和招标文件规定的其他导致评标结果无效的。</w:t>
      </w:r>
    </w:p>
    <w:p w14:paraId="1031A7CC">
      <w:pPr>
        <w:spacing w:line="360" w:lineRule="auto"/>
        <w:ind w:firstLine="482" w:firstLineChars="200"/>
        <w:rPr>
          <w:rFonts w:ascii="宋体" w:hAnsi="宋体" w:cs="宋体"/>
          <w:b/>
          <w:bCs/>
          <w:sz w:val="24"/>
          <w:szCs w:val="32"/>
        </w:rPr>
      </w:pPr>
      <w:r>
        <w:rPr>
          <w:rFonts w:hint="eastAsia" w:ascii="宋体" w:hAnsi="宋体" w:cs="宋体"/>
          <w:b/>
          <w:bCs/>
          <w:sz w:val="24"/>
          <w:szCs w:val="32"/>
        </w:rPr>
        <w:t>（七）评标原则和评标办法</w:t>
      </w:r>
    </w:p>
    <w:p w14:paraId="476B0EE5">
      <w:pPr>
        <w:spacing w:line="360" w:lineRule="auto"/>
        <w:ind w:firstLine="480" w:firstLineChars="200"/>
        <w:rPr>
          <w:rFonts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422ECC">
      <w:pPr>
        <w:spacing w:line="360" w:lineRule="auto"/>
        <w:ind w:firstLine="480" w:firstLineChars="200"/>
        <w:rPr>
          <w:rFonts w:ascii="宋体" w:hAnsi="宋体" w:cs="宋体"/>
          <w:sz w:val="24"/>
          <w:szCs w:val="32"/>
        </w:rPr>
      </w:pPr>
      <w:r>
        <w:rPr>
          <w:rFonts w:hint="eastAsia" w:ascii="宋体" w:hAnsi="宋体" w:cs="宋体"/>
          <w:sz w:val="24"/>
          <w:szCs w:val="32"/>
        </w:rPr>
        <w:t>2、评标办法。具体评标内容及评分标准等详见《第三章：评标方法及评分标准》。</w:t>
      </w:r>
    </w:p>
    <w:p w14:paraId="72169C0B">
      <w:pPr>
        <w:spacing w:line="360" w:lineRule="auto"/>
        <w:ind w:firstLine="482" w:firstLineChars="200"/>
        <w:rPr>
          <w:rFonts w:ascii="宋体" w:hAnsi="宋体" w:cs="宋体"/>
          <w:b/>
          <w:bCs/>
          <w:sz w:val="24"/>
          <w:szCs w:val="32"/>
        </w:rPr>
      </w:pPr>
      <w:r>
        <w:rPr>
          <w:rFonts w:hint="eastAsia" w:ascii="宋体" w:hAnsi="宋体" w:cs="宋体"/>
          <w:b/>
          <w:bCs/>
          <w:sz w:val="24"/>
          <w:szCs w:val="32"/>
        </w:rPr>
        <w:t>（八）评标过程的监控</w:t>
      </w:r>
    </w:p>
    <w:p w14:paraId="307274E3">
      <w:pPr>
        <w:spacing w:line="360" w:lineRule="auto"/>
        <w:ind w:firstLine="480" w:firstLineChars="200"/>
        <w:rPr>
          <w:rFonts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14:paraId="65EABC8A">
      <w:pPr>
        <w:spacing w:line="360" w:lineRule="auto"/>
        <w:rPr>
          <w:rFonts w:ascii="宋体" w:hAnsi="宋体" w:cs="宋体"/>
          <w:b/>
          <w:bCs/>
          <w:sz w:val="24"/>
          <w:szCs w:val="32"/>
        </w:rPr>
      </w:pPr>
      <w:r>
        <w:rPr>
          <w:rFonts w:hint="eastAsia" w:ascii="宋体" w:hAnsi="宋体" w:cs="宋体"/>
          <w:b/>
          <w:bCs/>
          <w:sz w:val="24"/>
          <w:szCs w:val="32"/>
        </w:rPr>
        <w:t>六、定标</w:t>
      </w:r>
    </w:p>
    <w:p w14:paraId="72C6DECB">
      <w:pPr>
        <w:spacing w:line="360" w:lineRule="auto"/>
        <w:ind w:firstLine="480" w:firstLineChars="200"/>
        <w:rPr>
          <w:rFonts w:ascii="宋体" w:hAnsi="宋体" w:cs="宋体"/>
          <w:sz w:val="24"/>
          <w:szCs w:val="32"/>
        </w:rPr>
      </w:pPr>
      <w:r>
        <w:rPr>
          <w:rFonts w:hint="eastAsia" w:ascii="宋体" w:hAnsi="宋体" w:cs="宋体"/>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096FC9E">
      <w:pPr>
        <w:spacing w:line="360" w:lineRule="auto"/>
        <w:ind w:firstLine="480" w:firstLineChars="200"/>
        <w:rPr>
          <w:rFonts w:ascii="宋体" w:hAnsi="宋体" w:cs="宋体"/>
          <w:sz w:val="24"/>
          <w:szCs w:val="32"/>
        </w:rPr>
      </w:pPr>
      <w:r>
        <w:rPr>
          <w:rFonts w:hint="eastAsia" w:ascii="宋体" w:hAnsi="宋体" w:cs="宋体"/>
          <w:sz w:val="24"/>
          <w:szCs w:val="32"/>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4AA490A">
      <w:pPr>
        <w:spacing w:line="360" w:lineRule="auto"/>
        <w:ind w:firstLine="480" w:firstLineChars="200"/>
        <w:rPr>
          <w:rFonts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14:paraId="427D6759">
      <w:pPr>
        <w:pStyle w:val="27"/>
        <w:spacing w:before="0" w:beforeAutospacing="0" w:after="0" w:afterAutospacing="0" w:line="360" w:lineRule="auto"/>
        <w:ind w:firstLine="480" w:firstLineChars="200"/>
        <w:jc w:val="both"/>
        <w:rPr>
          <w:rFonts w:hint="eastAsia" w:cs="宋体"/>
        </w:rPr>
      </w:pPr>
      <w:r>
        <w:rPr>
          <w:rFonts w:hint="eastAsia" w:cs="宋体"/>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88BF499">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w:t>
      </w:r>
      <w:r>
        <w:rPr>
          <w:rFonts w:hint="eastAsia" w:ascii="宋体" w:hAnsi="宋体" w:cs="宋体"/>
          <w:color w:val="auto"/>
          <w:sz w:val="24"/>
          <w:szCs w:val="32"/>
          <w:highlight w:val="none"/>
          <w:lang w:val="en-US" w:eastAsia="zh-CN"/>
        </w:rPr>
        <w:t>按照中标通知书确定的中标金额，按下附表服务招标收费标准，采用差额累进算法计取，以标准收费的85折向中标单位收取代理服务费。代理服务费结算不足捌仟元的，按定额捌仟元收取。该费用中标方须在领取中标通知书时一次性付清</w:t>
      </w:r>
      <w:r>
        <w:rPr>
          <w:rFonts w:hint="eastAsia" w:ascii="宋体" w:hAnsi="宋体" w:eastAsia="宋体" w:cs="宋体"/>
          <w:color w:val="auto"/>
          <w:kern w:val="0"/>
          <w:sz w:val="24"/>
          <w:szCs w:val="24"/>
          <w:lang w:val="en-US" w:eastAsia="zh-CN" w:bidi="ar-SA"/>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493C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179A5FB">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14:paraId="59E20D0B">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14:paraId="308721C8">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14:paraId="4FB35311">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6759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2E3F38D0">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14:paraId="3B7BDA84">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14:paraId="1D0A8092">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14:paraId="1D8FE18B">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73EC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E7FFD09">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14:paraId="063F7243">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14:paraId="4A8D824F">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14:paraId="711A8BBA">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3CD0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34EADEE1">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14:paraId="06838F1C">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14:paraId="560F0333">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14:paraId="64EEB015">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2931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1227C25">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14:paraId="4A4BE5D7">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14:paraId="6C801D22">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14:paraId="2B52C8BD">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30D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0EE414E">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14:paraId="3CEEA4BB">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14:paraId="09B10472">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14:paraId="56F0F283">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0449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857578B">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14:paraId="2EF4BD8B">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14:paraId="702827EB">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14:paraId="094D5818">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6237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6A29D49D">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0"/>
            <w:vAlign w:val="center"/>
          </w:tcPr>
          <w:p w14:paraId="0F813337">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noWrap w:val="0"/>
            <w:vAlign w:val="center"/>
          </w:tcPr>
          <w:p w14:paraId="1659352D">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noWrap w:val="0"/>
            <w:vAlign w:val="center"/>
          </w:tcPr>
          <w:p w14:paraId="72B9B231">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C5791C8">
      <w:pPr>
        <w:spacing w:line="360" w:lineRule="auto"/>
        <w:rPr>
          <w:rFonts w:ascii="宋体" w:hAnsi="宋体" w:cs="宋体"/>
          <w:b/>
          <w:bCs/>
          <w:sz w:val="24"/>
          <w:szCs w:val="32"/>
        </w:rPr>
      </w:pPr>
      <w:r>
        <w:rPr>
          <w:rFonts w:hint="eastAsia" w:ascii="宋体" w:hAnsi="宋体" w:cs="宋体"/>
          <w:b/>
          <w:bCs/>
          <w:sz w:val="24"/>
          <w:szCs w:val="32"/>
        </w:rPr>
        <w:t>七、合同签订及公告</w:t>
      </w:r>
    </w:p>
    <w:p w14:paraId="18BB0539">
      <w:pPr>
        <w:spacing w:line="360" w:lineRule="auto"/>
        <w:ind w:firstLine="482" w:firstLineChars="200"/>
        <w:rPr>
          <w:rFonts w:ascii="宋体" w:hAnsi="宋体" w:cs="宋体"/>
          <w:b/>
          <w:bCs/>
          <w:sz w:val="24"/>
          <w:szCs w:val="32"/>
        </w:rPr>
      </w:pPr>
      <w:r>
        <w:rPr>
          <w:rFonts w:hint="eastAsia" w:ascii="宋体" w:hAnsi="宋体" w:cs="宋体"/>
          <w:b/>
          <w:bCs/>
          <w:sz w:val="24"/>
          <w:szCs w:val="32"/>
        </w:rPr>
        <w:t>（一）签订合同</w:t>
      </w:r>
    </w:p>
    <w:p w14:paraId="70019DD3">
      <w:pPr>
        <w:spacing w:line="360" w:lineRule="auto"/>
        <w:ind w:firstLine="480" w:firstLineChars="200"/>
        <w:rPr>
          <w:rFonts w:ascii="宋体" w:hAnsi="宋体" w:cs="宋体"/>
          <w:sz w:val="24"/>
          <w:szCs w:val="32"/>
        </w:rPr>
      </w:pPr>
      <w:r>
        <w:rPr>
          <w:rFonts w:hint="eastAsia" w:ascii="宋体" w:hAnsi="宋体" w:cs="宋体"/>
          <w:sz w:val="24"/>
          <w:szCs w:val="32"/>
        </w:rPr>
        <w:t>1、采购人应当自中标通知书发出之日起30天内，按照招标文件和中标人投标文件的规定，与中标人签订书面合同。所签订的合同不得对招标文件确定的事项和中标人投标文件作实质性修改。</w:t>
      </w:r>
    </w:p>
    <w:p w14:paraId="11440D32">
      <w:pPr>
        <w:spacing w:line="360" w:lineRule="auto"/>
        <w:ind w:firstLine="480" w:firstLineChars="200"/>
        <w:rPr>
          <w:rFonts w:ascii="宋体" w:hAnsi="宋体" w:cs="宋体"/>
          <w:sz w:val="24"/>
          <w:szCs w:val="32"/>
        </w:rPr>
      </w:pPr>
      <w:r>
        <w:rPr>
          <w:rFonts w:hint="eastAsia" w:ascii="宋体" w:hAnsi="宋体" w:cs="宋体"/>
          <w:sz w:val="24"/>
          <w:szCs w:val="32"/>
        </w:rPr>
        <w:t>2、采购人不得向中标人提出任何不合理的要求作为签订合同的条件。</w:t>
      </w:r>
    </w:p>
    <w:p w14:paraId="714A3254">
      <w:pPr>
        <w:spacing w:line="360" w:lineRule="auto"/>
        <w:ind w:firstLine="480" w:firstLineChars="200"/>
        <w:rPr>
          <w:rFonts w:ascii="宋体" w:hAnsi="宋体" w:cs="宋体"/>
          <w:sz w:val="24"/>
        </w:rPr>
      </w:pPr>
      <w:r>
        <w:rPr>
          <w:rFonts w:hint="eastAsia" w:ascii="宋体" w:hAnsi="宋体" w:cs="宋体"/>
          <w:sz w:val="24"/>
        </w:rPr>
        <w:t>3、中标供应商无故拖延、拒签合同的,取消中标资格。</w:t>
      </w:r>
    </w:p>
    <w:p w14:paraId="6AE6F40E">
      <w:pPr>
        <w:spacing w:line="360" w:lineRule="auto"/>
        <w:ind w:firstLine="480" w:firstLineChars="200"/>
        <w:rPr>
          <w:rFonts w:ascii="宋体" w:hAnsi="宋体" w:cs="宋体"/>
          <w:sz w:val="24"/>
          <w:szCs w:val="32"/>
        </w:rPr>
      </w:pPr>
      <w:r>
        <w:rPr>
          <w:rFonts w:hint="eastAsia" w:ascii="宋体" w:hAnsi="宋体" w:cs="宋体"/>
          <w:sz w:val="24"/>
          <w:szCs w:val="3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C141EAE">
      <w:pPr>
        <w:spacing w:line="360" w:lineRule="auto"/>
        <w:ind w:firstLine="480" w:firstLineChars="200"/>
        <w:rPr>
          <w:rFonts w:ascii="宋体" w:hAnsi="宋体" w:cs="宋体"/>
          <w:sz w:val="24"/>
          <w:szCs w:val="32"/>
        </w:rPr>
      </w:pPr>
      <w:r>
        <w:rPr>
          <w:rFonts w:hint="eastAsia" w:ascii="宋体" w:hAnsi="宋体" w:cs="宋体"/>
          <w:sz w:val="24"/>
          <w:szCs w:val="32"/>
        </w:rPr>
        <w:t>5、询问或者质疑事项可能影响中标结果的，采购人应当暂停签订合同，已经签订合同的，应当中止履行合同（中标结果的质疑期为中标结果公告期限届满之日起七个工作日）。</w:t>
      </w:r>
    </w:p>
    <w:p w14:paraId="7579352B">
      <w:pPr>
        <w:spacing w:line="360" w:lineRule="auto"/>
        <w:ind w:firstLine="482" w:firstLineChars="200"/>
        <w:rPr>
          <w:rFonts w:ascii="宋体" w:hAnsi="宋体" w:cs="宋体"/>
          <w:b/>
          <w:bCs/>
          <w:sz w:val="24"/>
          <w:szCs w:val="32"/>
        </w:rPr>
      </w:pPr>
      <w:r>
        <w:rPr>
          <w:rFonts w:hint="eastAsia" w:ascii="宋体" w:hAnsi="宋体" w:cs="宋体"/>
          <w:b/>
          <w:bCs/>
          <w:sz w:val="24"/>
          <w:szCs w:val="32"/>
        </w:rPr>
        <w:t>（二）合同公告及备案</w:t>
      </w:r>
    </w:p>
    <w:p w14:paraId="5BD2AD07">
      <w:pPr>
        <w:spacing w:line="360" w:lineRule="auto"/>
        <w:ind w:firstLine="480" w:firstLineChars="200"/>
        <w:rPr>
          <w:rFonts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14:paraId="7430471B">
      <w:pPr>
        <w:spacing w:line="360" w:lineRule="auto"/>
        <w:ind w:firstLine="480" w:firstLineChars="200"/>
        <w:rPr>
          <w:rFonts w:ascii="宋体" w:hAnsi="宋体" w:cs="宋体"/>
          <w:sz w:val="24"/>
          <w:szCs w:val="32"/>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14:paraId="7A50A16A">
      <w:pPr>
        <w:spacing w:line="360" w:lineRule="auto"/>
        <w:ind w:firstLine="480" w:firstLineChars="200"/>
        <w:rPr>
          <w:rFonts w:ascii="宋体" w:hAnsi="宋体" w:cs="宋体"/>
          <w:sz w:val="24"/>
          <w:szCs w:val="32"/>
        </w:rPr>
      </w:pPr>
    </w:p>
    <w:p w14:paraId="0FD42C7F">
      <w:pPr>
        <w:rPr>
          <w:rFonts w:ascii="宋体" w:hAnsi="宋体" w:cs="宋体"/>
          <w:sz w:val="24"/>
          <w:szCs w:val="32"/>
        </w:rPr>
      </w:pPr>
      <w:r>
        <w:rPr>
          <w:rFonts w:ascii="宋体" w:hAnsi="宋体" w:cs="宋体"/>
          <w:sz w:val="24"/>
          <w:szCs w:val="32"/>
        </w:rPr>
        <w:br w:type="page"/>
      </w:r>
    </w:p>
    <w:p w14:paraId="2D79E0C3">
      <w:pPr>
        <w:pStyle w:val="30"/>
      </w:pPr>
    </w:p>
    <w:p w14:paraId="0995B330">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第三章评标办法及评分标准</w:t>
      </w:r>
    </w:p>
    <w:p w14:paraId="4142F05E">
      <w:pPr>
        <w:spacing w:line="360" w:lineRule="auto"/>
        <w:ind w:firstLine="480" w:firstLineChars="200"/>
        <w:rPr>
          <w:rFonts w:ascii="宋体" w:hAnsi="宋体" w:cs="宋体"/>
          <w:sz w:val="24"/>
        </w:rPr>
      </w:pPr>
      <w:r>
        <w:rPr>
          <w:rFonts w:hint="eastAsia" w:ascii="宋体" w:hAnsi="宋体" w:cs="宋体"/>
          <w:sz w:val="24"/>
        </w:rPr>
        <w:t>一、采购组织机构将组织评标委员会，对投标人提供的投标文件进行综合评审。本项目原则上采用电子评审方法。</w:t>
      </w:r>
    </w:p>
    <w:p w14:paraId="23AA48A0">
      <w:pPr>
        <w:spacing w:line="360" w:lineRule="auto"/>
        <w:ind w:firstLine="480" w:firstLineChars="200"/>
        <w:rPr>
          <w:rFonts w:ascii="宋体" w:hAnsi="宋体" w:cs="宋体"/>
          <w:sz w:val="24"/>
          <w:szCs w:val="32"/>
        </w:rPr>
      </w:pPr>
      <w:r>
        <w:rPr>
          <w:rFonts w:hint="eastAsia" w:ascii="宋体" w:hAnsi="宋体" w:cs="宋体"/>
          <w:sz w:val="24"/>
          <w:szCs w:val="32"/>
        </w:rPr>
        <w:t>二、本次招标项目的评标方法为综合评分法，总计100分。</w:t>
      </w:r>
    </w:p>
    <w:p w14:paraId="034F146D">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（一）资格及商务技术文件中的客观分打分应一致，客观分打分不一致时，采购人及采购代理机构可以提示评审委员会复核或书面说明理由；其余在规定的分值内单独评定打分。</w:t>
      </w:r>
    </w:p>
    <w:p w14:paraId="69CFCC2D">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（二）各投标人资格及商务技术文件得分按照评标委员会成员的独立评分结果汇总后的算术平均分计算，计算公式为：</w:t>
      </w:r>
    </w:p>
    <w:p w14:paraId="14C93718">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资格及商务技术文件</w:t>
      </w:r>
      <w:r>
        <w:rPr>
          <w:rFonts w:hint="eastAsia" w:ascii="宋体" w:hAnsi="宋体" w:cs="宋体"/>
          <w:sz w:val="24"/>
          <w:szCs w:val="32"/>
        </w:rPr>
        <w:t>得分</w:t>
      </w:r>
      <w:r>
        <w:rPr>
          <w:rFonts w:hint="eastAsia" w:ascii="宋体" w:hAnsi="宋体" w:cs="宋体"/>
          <w:sz w:val="24"/>
          <w:szCs w:val="32"/>
          <w:lang w:val="zh-CN"/>
        </w:rPr>
        <w:t>=评标委员会所有成员评分合计数/评标委员会组成人员数。</w:t>
      </w:r>
    </w:p>
    <w:p w14:paraId="4DCDB408">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（三）投标报价得分采用低价优先法计算，即满足招标文件要求且投标价格最低的投标报价为评标基准价，其报价得满分。其他投标人的投标报价得分按下列公式计算：</w:t>
      </w:r>
    </w:p>
    <w:p w14:paraId="36518854">
      <w:pPr>
        <w:spacing w:line="360" w:lineRule="auto"/>
        <w:ind w:firstLine="480" w:firstLineChars="200"/>
        <w:rPr>
          <w:rFonts w:ascii="宋体" w:hAnsi="宋体" w:cs="宋体"/>
          <w:sz w:val="24"/>
          <w:szCs w:val="32"/>
          <w:u w:val="single"/>
        </w:rPr>
      </w:pPr>
      <w:r>
        <w:rPr>
          <w:rFonts w:hint="eastAsia" w:ascii="宋体" w:hAnsi="宋体" w:cs="宋体"/>
          <w:sz w:val="24"/>
          <w:szCs w:val="32"/>
          <w:u w:val="single"/>
        </w:rPr>
        <w:t>投标报价得分=(评标基准价／投标报价)×</w:t>
      </w:r>
      <w:r>
        <w:rPr>
          <w:rFonts w:hint="eastAsia" w:ascii="宋体" w:hAnsi="宋体" w:cs="宋体"/>
          <w:sz w:val="24"/>
          <w:szCs w:val="32"/>
          <w:u w:val="single"/>
          <w:lang w:val="en-US" w:eastAsia="zh-CN"/>
        </w:rPr>
        <w:t>2</w:t>
      </w:r>
      <w:r>
        <w:rPr>
          <w:rFonts w:hint="eastAsia" w:ascii="宋体" w:hAnsi="宋体" w:cs="宋体"/>
          <w:sz w:val="24"/>
          <w:szCs w:val="32"/>
          <w:u w:val="single"/>
        </w:rPr>
        <w:t>0%×100。</w:t>
      </w:r>
    </w:p>
    <w:p w14:paraId="66A4AEA6">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（四）投标人综合得分＝资格及商务技术文件得分＋投标报价得分。</w:t>
      </w:r>
    </w:p>
    <w:p w14:paraId="45B1C637">
      <w:pPr>
        <w:shd w:val="clear" w:color="auto" w:fill="FFFFFF"/>
        <w:spacing w:line="360" w:lineRule="auto"/>
        <w:ind w:firstLine="480" w:firstLineChars="200"/>
        <w:jc w:val="left"/>
        <w:textAlignment w:val="bottom"/>
        <w:rPr>
          <w:lang w:val="zh-CN"/>
        </w:rPr>
      </w:pPr>
      <w:r>
        <w:rPr>
          <w:rFonts w:hint="eastAsia" w:ascii="宋体" w:hAnsi="宋体" w:cs="宋体"/>
          <w:bCs/>
          <w:kern w:val="0"/>
          <w:sz w:val="24"/>
          <w:lang w:val="zh-CN"/>
        </w:rPr>
        <w:t>注：得分以</w:t>
      </w:r>
      <w:r>
        <w:rPr>
          <w:rFonts w:hint="eastAsia" w:ascii="宋体" w:hAnsi="宋体" w:cs="宋体"/>
          <w:bCs/>
          <w:kern w:val="0"/>
          <w:sz w:val="24"/>
        </w:rPr>
        <w:t>政采云</w:t>
      </w:r>
      <w:r>
        <w:rPr>
          <w:rFonts w:hint="eastAsia" w:ascii="宋体" w:hAnsi="宋体" w:cs="宋体"/>
          <w:bCs/>
          <w:kern w:val="0"/>
          <w:sz w:val="24"/>
          <w:lang w:val="zh-CN"/>
        </w:rPr>
        <w:t>系统计算为准，保留2位小数。</w:t>
      </w:r>
    </w:p>
    <w:p w14:paraId="106F287F">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三、在最大限度地满足招标文件实质性要求前提下，评标委员会按照招标文件中规定的各项因素进行综合评审后，以评标总得分最高的投标人为第一中标候选人，以评标总得分次高的投标人为第二中标候选人。</w:t>
      </w:r>
    </w:p>
    <w:p w14:paraId="1E97FECB">
      <w:pPr>
        <w:spacing w:line="360" w:lineRule="auto"/>
        <w:ind w:firstLine="480" w:firstLineChars="200"/>
        <w:rPr>
          <w:rFonts w:hint="default" w:ascii="宋体" w:hAnsi="宋体" w:eastAsia="宋体" w:cs="宋体"/>
          <w:sz w:val="24"/>
          <w:szCs w:val="32"/>
          <w:lang w:val="en-US" w:eastAsia="zh-CN"/>
        </w:rPr>
      </w:pPr>
      <w:r>
        <w:rPr>
          <w:rFonts w:hint="eastAsia" w:ascii="宋体" w:hAnsi="宋体" w:cs="宋体"/>
          <w:sz w:val="24"/>
          <w:szCs w:val="32"/>
          <w:lang w:val="zh-CN"/>
        </w:rPr>
        <w:t>四、如综合得分相同，投标报价低者为先；如综合得分且投标报价相同的，以商务技术文件得分技术性能得分较高者为先。</w:t>
      </w:r>
    </w:p>
    <w:p w14:paraId="5D866605">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五、提供相同品牌产品的不同投标人参加同一合同项下投标的，按一家供应商认定：</w:t>
      </w:r>
    </w:p>
    <w:p w14:paraId="60E185BA">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（1）采用最低评标价法的采购项目，以其中通过资格审查、符合性审查且报价最低的参加评标；报价相同的，由评标委员会集体确定一个投标人参加评标，其他投标无效。</w:t>
      </w:r>
    </w:p>
    <w:p w14:paraId="4B10DE08">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40C031E9">
      <w:pPr>
        <w:spacing w:line="360" w:lineRule="auto"/>
        <w:ind w:firstLine="480" w:firstLineChars="200"/>
        <w:rPr>
          <w:rFonts w:ascii="宋体" w:hAnsi="宋体" w:cs="宋体"/>
          <w:sz w:val="24"/>
          <w:szCs w:val="32"/>
        </w:rPr>
      </w:pPr>
      <w:r>
        <w:rPr>
          <w:rFonts w:hint="eastAsia" w:ascii="宋体" w:hAnsi="宋体" w:cs="宋体"/>
          <w:sz w:val="24"/>
          <w:szCs w:val="32"/>
          <w:lang w:val="zh-CN"/>
        </w:rPr>
        <w:t>六、本次评分具体分值细化条款如下表：</w:t>
      </w:r>
    </w:p>
    <w:p w14:paraId="0289C4AC">
      <w:pPr>
        <w:numPr>
          <w:ilvl w:val="0"/>
          <w:numId w:val="8"/>
        </w:numPr>
        <w:snapToGrid w:val="0"/>
        <w:spacing w:line="360" w:lineRule="auto"/>
        <w:rPr>
          <w:rFonts w:ascii="宋体" w:hAnsi="宋体" w:cs="宋体"/>
          <w:sz w:val="24"/>
          <w:lang w:val="zh-CN"/>
        </w:rPr>
      </w:pPr>
      <w:r>
        <w:rPr>
          <w:rFonts w:hint="eastAsia" w:ascii="宋体" w:hAnsi="宋体" w:cs="宋体"/>
          <w:sz w:val="24"/>
          <w:lang w:val="zh-CN"/>
        </w:rPr>
        <w:t>商务技术文件打分标准（</w:t>
      </w:r>
      <w:r>
        <w:rPr>
          <w:rFonts w:hint="eastAsia" w:ascii="宋体" w:hAnsi="宋体" w:cs="宋体"/>
          <w:sz w:val="24"/>
          <w:lang w:val="en-US" w:eastAsia="zh-CN"/>
        </w:rPr>
        <w:t>80</w:t>
      </w:r>
      <w:r>
        <w:rPr>
          <w:rFonts w:hint="eastAsia" w:ascii="宋体" w:hAnsi="宋体" w:cs="宋体"/>
          <w:sz w:val="24"/>
          <w:lang w:val="zh-CN"/>
        </w:rPr>
        <w:t>分）</w:t>
      </w:r>
      <w:bookmarkStart w:id="2" w:name="_Hlk88833272"/>
    </w:p>
    <w:bookmarkEnd w:id="2"/>
    <w:tbl>
      <w:tblPr>
        <w:tblStyle w:val="31"/>
        <w:tblpPr w:leftFromText="180" w:rightFromText="180" w:vertAnchor="text" w:horzAnchor="page" w:tblpX="987" w:tblpY="306"/>
        <w:tblOverlap w:val="never"/>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892"/>
        <w:gridCol w:w="6314"/>
        <w:gridCol w:w="765"/>
      </w:tblGrid>
      <w:tr w14:paraId="4106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8" w:type="dxa"/>
            <w:shd w:val="pct20" w:color="auto" w:fill="auto"/>
            <w:noWrap w:val="0"/>
            <w:vAlign w:val="center"/>
          </w:tcPr>
          <w:p w14:paraId="6C8EE5B1">
            <w:pPr>
              <w:widowControl/>
              <w:spacing w:line="360" w:lineRule="exact"/>
              <w:jc w:val="center"/>
              <w:rPr>
                <w:rFonts w:hint="eastAsia" w:ascii="Calibri" w:hAnsi="Calibri" w:eastAsia="宋体"/>
                <w:b/>
                <w:color w:val="000000"/>
                <w:szCs w:val="21"/>
                <w:highlight w:val="none"/>
                <w:lang w:val="en-US" w:eastAsia="zh-CN"/>
              </w:rPr>
            </w:pPr>
            <w:r>
              <w:rPr>
                <w:rFonts w:hint="eastAsia" w:ascii="Calibri" w:hAnsi="Calibri"/>
                <w:b/>
                <w:color w:val="000000"/>
                <w:szCs w:val="21"/>
                <w:highlight w:val="none"/>
                <w:lang w:val="en-US" w:eastAsia="zh-CN"/>
              </w:rPr>
              <w:t>序号</w:t>
            </w:r>
          </w:p>
        </w:tc>
        <w:tc>
          <w:tcPr>
            <w:tcW w:w="1892" w:type="dxa"/>
            <w:shd w:val="pct20" w:color="auto" w:fill="auto"/>
            <w:noWrap w:val="0"/>
            <w:vAlign w:val="center"/>
          </w:tcPr>
          <w:p w14:paraId="529A19B8">
            <w:pPr>
              <w:widowControl/>
              <w:spacing w:line="360" w:lineRule="exact"/>
              <w:jc w:val="center"/>
              <w:rPr>
                <w:rFonts w:ascii="Calibri" w:hAnsi="Calibri" w:eastAsia="宋体"/>
                <w:b/>
                <w:color w:val="000000"/>
                <w:szCs w:val="21"/>
                <w:highlight w:val="none"/>
              </w:rPr>
            </w:pPr>
            <w:r>
              <w:rPr>
                <w:rFonts w:hint="eastAsia" w:ascii="Calibri" w:hAnsi="Calibri" w:eastAsia="宋体"/>
                <w:b/>
                <w:color w:val="000000"/>
                <w:szCs w:val="21"/>
                <w:highlight w:val="none"/>
              </w:rPr>
              <w:t>评分</w:t>
            </w:r>
          </w:p>
          <w:p w14:paraId="5CD766A1">
            <w:pPr>
              <w:widowControl/>
              <w:spacing w:line="360" w:lineRule="exact"/>
              <w:jc w:val="center"/>
              <w:rPr>
                <w:rFonts w:ascii="Arial" w:hAnsi="Arial" w:eastAsia="宋体" w:cs="Arial"/>
                <w:b/>
                <w:bCs/>
                <w:szCs w:val="21"/>
                <w:highlight w:val="none"/>
              </w:rPr>
            </w:pPr>
            <w:r>
              <w:rPr>
                <w:rFonts w:hint="eastAsia" w:ascii="Calibri" w:hAnsi="Calibri" w:eastAsia="宋体"/>
                <w:b/>
                <w:color w:val="000000"/>
                <w:szCs w:val="21"/>
                <w:highlight w:val="none"/>
              </w:rPr>
              <w:t>项目</w:t>
            </w:r>
          </w:p>
        </w:tc>
        <w:tc>
          <w:tcPr>
            <w:tcW w:w="6314" w:type="dxa"/>
            <w:shd w:val="pct20" w:color="auto" w:fill="auto"/>
            <w:noWrap w:val="0"/>
            <w:vAlign w:val="center"/>
          </w:tcPr>
          <w:p w14:paraId="71ABCFE7">
            <w:pPr>
              <w:widowControl/>
              <w:jc w:val="center"/>
              <w:rPr>
                <w:rFonts w:ascii="宋体" w:hAnsi="Calibri"/>
                <w:color w:val="000000"/>
                <w:szCs w:val="21"/>
                <w:highlight w:val="none"/>
              </w:rPr>
            </w:pPr>
            <w:r>
              <w:rPr>
                <w:rFonts w:hint="eastAsia" w:ascii="Calibri" w:hAnsi="Calibri" w:eastAsia="宋体"/>
                <w:b/>
                <w:color w:val="000000"/>
                <w:szCs w:val="21"/>
                <w:highlight w:val="none"/>
              </w:rPr>
              <w:t>评分细则</w:t>
            </w:r>
          </w:p>
        </w:tc>
        <w:tc>
          <w:tcPr>
            <w:tcW w:w="765" w:type="dxa"/>
            <w:shd w:val="pct20" w:color="auto" w:fill="auto"/>
            <w:noWrap w:val="0"/>
            <w:vAlign w:val="center"/>
          </w:tcPr>
          <w:p w14:paraId="4EEDE6EE">
            <w:pPr>
              <w:widowControl/>
              <w:jc w:val="center"/>
              <w:rPr>
                <w:rFonts w:ascii="Arial" w:hAnsi="Arial" w:eastAsia="宋体" w:cs="Arial"/>
                <w:bCs/>
                <w:szCs w:val="21"/>
                <w:highlight w:val="none"/>
              </w:rPr>
            </w:pPr>
            <w:r>
              <w:rPr>
                <w:rFonts w:hint="eastAsia" w:ascii="Arial" w:hAnsi="Arial" w:eastAsia="宋体" w:cs="Arial"/>
                <w:bCs/>
                <w:szCs w:val="21"/>
                <w:highlight w:val="none"/>
              </w:rPr>
              <w:t>分值</w:t>
            </w:r>
          </w:p>
        </w:tc>
      </w:tr>
      <w:tr w14:paraId="39C1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8" w:type="dxa"/>
            <w:noWrap w:val="0"/>
            <w:vAlign w:val="center"/>
          </w:tcPr>
          <w:p w14:paraId="61A57A8B">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306092D9">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服务方案措施、内部管理</w:t>
            </w:r>
          </w:p>
        </w:tc>
        <w:tc>
          <w:tcPr>
            <w:tcW w:w="6314" w:type="dxa"/>
            <w:noWrap w:val="0"/>
            <w:vAlign w:val="top"/>
          </w:tcPr>
          <w:p w14:paraId="0328C0E8">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highlight w:val="none"/>
                <w:lang w:val="en-US" w:eastAsia="zh-CN"/>
              </w:rPr>
              <w:t>根据投标人的保证质量服务方案和措施、内部管理制度，针对本项目制定的质量管理细则，项目管理事项，严格执行企业管理规范等方面进行综合评分：服务方案、措施、内部管理制度等能体现本项目特性并优于满足</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lang w:val="en-US" w:eastAsia="zh-CN"/>
              </w:rPr>
              <w:t>要求的，得7.0-10.0分；服务方案、措施、内部管理制度等满足</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lang w:val="en-US" w:eastAsia="zh-CN"/>
              </w:rPr>
              <w:t>要求的，得4.0-6.9分；服务方案、措施、内部管理制度等存在一定缺陷，不满足或部分满足</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lang w:val="en-US" w:eastAsia="zh-CN"/>
              </w:rPr>
              <w:t>要求的，得0-3.9分；</w:t>
            </w:r>
          </w:p>
        </w:tc>
        <w:tc>
          <w:tcPr>
            <w:tcW w:w="765" w:type="dxa"/>
            <w:noWrap w:val="0"/>
            <w:vAlign w:val="center"/>
          </w:tcPr>
          <w:p w14:paraId="71F71458">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r>
      <w:tr w14:paraId="26D9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248" w:type="dxa"/>
            <w:noWrap w:val="0"/>
            <w:vAlign w:val="center"/>
          </w:tcPr>
          <w:p w14:paraId="75793BCA">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67AA04A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设备配备情况</w:t>
            </w:r>
          </w:p>
        </w:tc>
        <w:tc>
          <w:tcPr>
            <w:tcW w:w="6314" w:type="dxa"/>
            <w:noWrap w:val="0"/>
            <w:vAlign w:val="top"/>
          </w:tcPr>
          <w:p w14:paraId="3752EE53">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根据投标人投入本项目使用设备的配备情况得分，每个有效设备得 2 分，最高得 10 分。自有或租赁都可，自有须提供购买发票影印件，租赁须提供发票影印件和合同影印件，提供资料不全者不得分。</w:t>
            </w:r>
          </w:p>
        </w:tc>
        <w:tc>
          <w:tcPr>
            <w:tcW w:w="765" w:type="dxa"/>
            <w:noWrap w:val="0"/>
            <w:vAlign w:val="center"/>
          </w:tcPr>
          <w:p w14:paraId="6761D2CA">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r>
      <w:tr w14:paraId="6D72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48" w:type="dxa"/>
            <w:noWrap w:val="0"/>
            <w:vAlign w:val="center"/>
          </w:tcPr>
          <w:p w14:paraId="7C67F7E8">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02E94CC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人员配置</w:t>
            </w:r>
          </w:p>
        </w:tc>
        <w:tc>
          <w:tcPr>
            <w:tcW w:w="6314" w:type="dxa"/>
            <w:noWrap w:val="0"/>
            <w:vAlign w:val="top"/>
          </w:tcPr>
          <w:p w14:paraId="08E07F21">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拟投入本项目工作人员的综合实力(主要包括工作经验、学历、人员数量、岗位设置等)进行综合评分：拟投入本项目配备人员的工作经验丰富、岗位设置合理的，得8.0-12.0分；拟投入本项目配备人员的工作经验丰富、岗位设置不够合理的，得4.0-7.9分；拟投入本项目配备人员的工作经验少、岗位设置不够合理，得0-3.9分；(投标文件中提供相关人员的劳动合同、缴纳社保依据等材料)。</w:t>
            </w:r>
          </w:p>
        </w:tc>
        <w:tc>
          <w:tcPr>
            <w:tcW w:w="765" w:type="dxa"/>
            <w:noWrap w:val="0"/>
            <w:vAlign w:val="center"/>
          </w:tcPr>
          <w:p w14:paraId="6ACEFC68">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w:t>
            </w:r>
          </w:p>
        </w:tc>
      </w:tr>
      <w:tr w14:paraId="7D6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48" w:type="dxa"/>
            <w:noWrap w:val="0"/>
            <w:vAlign w:val="center"/>
          </w:tcPr>
          <w:p w14:paraId="23B9798D">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2AC41124">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材料质量</w:t>
            </w:r>
          </w:p>
        </w:tc>
        <w:tc>
          <w:tcPr>
            <w:tcW w:w="6314" w:type="dxa"/>
            <w:noWrap w:val="0"/>
            <w:vAlign w:val="top"/>
          </w:tcPr>
          <w:p w14:paraId="55875479">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根据投标人拟投入本项目承诺投入使用的纸张、布料、耗材等原材料的规格、参数等方面进行综合评分：</w:t>
            </w:r>
          </w:p>
          <w:p w14:paraId="3F262B66">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提供的材料清单全面，符合招标文件要求且材料质量综合体现较优异的，得7.0-10.0分；提供的材料清单全面，仅小部分材料不符合招标文件要求，基本能体现材料质量的，得4.0-6.9分；</w:t>
            </w:r>
          </w:p>
          <w:p w14:paraId="26724CB2">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提供的材料清单不全，不能完全符合招标文件要求的，且无法体现材料质量的，得0-3.9分。</w:t>
            </w:r>
          </w:p>
        </w:tc>
        <w:tc>
          <w:tcPr>
            <w:tcW w:w="765" w:type="dxa"/>
            <w:noWrap w:val="0"/>
            <w:vAlign w:val="center"/>
          </w:tcPr>
          <w:p w14:paraId="2E0D3D9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r>
      <w:tr w14:paraId="514A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8" w:type="dxa"/>
            <w:noWrap w:val="0"/>
            <w:vAlign w:val="center"/>
          </w:tcPr>
          <w:p w14:paraId="40DB906D">
            <w:pPr>
              <w:numPr>
                <w:ilvl w:val="0"/>
                <w:numId w:val="9"/>
              </w:numPr>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1B5A31B3">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设计能力</w:t>
            </w:r>
          </w:p>
        </w:tc>
        <w:tc>
          <w:tcPr>
            <w:tcW w:w="6314" w:type="dxa"/>
            <w:noWrap w:val="0"/>
            <w:vAlign w:val="top"/>
          </w:tcPr>
          <w:p w14:paraId="34C108E2">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提供自202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年1月1日以来，由投标人设计并安装使用后的5-10个作品，进行综合评分：</w:t>
            </w:r>
          </w:p>
          <w:p w14:paraId="118122B7">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作品设计有创意、主题多样鲜明、赏心悦目、构思巧妙的，得8.0-10.0分；作品设计有创意、能突出主题、赏心悦目的，得6.0-7.9分；</w:t>
            </w:r>
          </w:p>
          <w:p w14:paraId="53055C00">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作品设计没有创意，但能突出主题的，得3.0-5.9分；</w:t>
            </w:r>
          </w:p>
          <w:p w14:paraId="136B7DC9">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作品设计没有创意，不能突出主题的，得0-2.9分。</w:t>
            </w:r>
          </w:p>
          <w:p w14:paraId="33500140">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(投标文件中须提供实际成果照片及设计图纸扫描件，以及与使用方的结算证明)</w:t>
            </w:r>
          </w:p>
        </w:tc>
        <w:tc>
          <w:tcPr>
            <w:tcW w:w="765" w:type="dxa"/>
            <w:noWrap w:val="0"/>
            <w:vAlign w:val="center"/>
          </w:tcPr>
          <w:p w14:paraId="2ABDE487">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r>
      <w:tr w14:paraId="7432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8" w:type="dxa"/>
            <w:noWrap w:val="0"/>
            <w:vAlign w:val="center"/>
          </w:tcPr>
          <w:p w14:paraId="10795925">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5C8B3380">
            <w:pPr>
              <w:spacing w:before="8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实</w:t>
            </w:r>
            <w:r>
              <w:rPr>
                <w:rFonts w:hint="eastAsia" w:ascii="宋体" w:hAnsi="宋体" w:eastAsia="宋体" w:cs="宋体"/>
                <w:spacing w:val="7"/>
                <w:sz w:val="21"/>
                <w:szCs w:val="21"/>
              </w:rPr>
              <w:t>施方案</w:t>
            </w:r>
          </w:p>
        </w:tc>
        <w:tc>
          <w:tcPr>
            <w:tcW w:w="6314" w:type="dxa"/>
            <w:noWrap w:val="0"/>
            <w:vAlign w:val="top"/>
          </w:tcPr>
          <w:p w14:paraId="0E7DE34D">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各投标人对本项目总体实施方案是否有效、严谨及是否存在欠缺等方面进行综合评分：实施方案完善、有效、严谨，符合招标文件要求的，得7.0-10.0分；实施方案不够完善，基本满足招标文件要求的，得4.0.-6.9分；实施方案存在欠缺与招标文件要求不符的，或未提供实施方案的得0-3.9分。</w:t>
            </w:r>
          </w:p>
        </w:tc>
        <w:tc>
          <w:tcPr>
            <w:tcW w:w="765" w:type="dxa"/>
            <w:noWrap w:val="0"/>
            <w:vAlign w:val="center"/>
          </w:tcPr>
          <w:p w14:paraId="68ADDAD8">
            <w:pPr>
              <w:spacing w:before="86" w:line="179" w:lineRule="auto"/>
              <w:ind w:firstLine="186" w:firstLineChars="100"/>
              <w:jc w:val="center"/>
              <w:rPr>
                <w:rFonts w:hint="default" w:ascii="微软雅黑" w:hAnsi="微软雅黑" w:eastAsia="微软雅黑" w:cs="微软雅黑"/>
                <w:kern w:val="2"/>
                <w:sz w:val="20"/>
                <w:szCs w:val="20"/>
                <w:lang w:val="en-US" w:eastAsia="zh-CN" w:bidi="ar-SA"/>
              </w:rPr>
            </w:pPr>
            <w:r>
              <w:rPr>
                <w:rFonts w:hint="eastAsia" w:ascii="微软雅黑" w:hAnsi="微软雅黑" w:eastAsia="微软雅黑" w:cs="微软雅黑"/>
                <w:spacing w:val="-7"/>
                <w:sz w:val="20"/>
                <w:szCs w:val="20"/>
                <w:lang w:val="en-US" w:eastAsia="zh-CN"/>
              </w:rPr>
              <w:t>10</w:t>
            </w:r>
          </w:p>
        </w:tc>
      </w:tr>
      <w:tr w14:paraId="0154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48" w:type="dxa"/>
            <w:noWrap w:val="0"/>
            <w:vAlign w:val="center"/>
          </w:tcPr>
          <w:p w14:paraId="60BFF1F4">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1841A07A">
            <w:pPr>
              <w:spacing w:before="85" w:line="1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pacing w:val="3"/>
                <w:sz w:val="21"/>
                <w:szCs w:val="21"/>
                <w:lang w:val="en-US" w:eastAsia="zh-CN"/>
              </w:rPr>
              <w:t>类似业绩</w:t>
            </w:r>
          </w:p>
        </w:tc>
        <w:tc>
          <w:tcPr>
            <w:tcW w:w="6314" w:type="dxa"/>
            <w:noWrap w:val="0"/>
            <w:vAlign w:val="top"/>
          </w:tcPr>
          <w:p w14:paraId="229236DA">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投标人自202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年1月1日以来签订类似本项目业绩的，每有1个业绩得1分，最多得2分（投标文件中提供相应合同业绩扫描件，未提供的不得分）</w:t>
            </w:r>
          </w:p>
        </w:tc>
        <w:tc>
          <w:tcPr>
            <w:tcW w:w="765" w:type="dxa"/>
            <w:noWrap w:val="0"/>
            <w:vAlign w:val="center"/>
          </w:tcPr>
          <w:p w14:paraId="614170C3">
            <w:pPr>
              <w:spacing w:before="86" w:line="178" w:lineRule="auto"/>
              <w:jc w:val="center"/>
              <w:rPr>
                <w:rFonts w:hint="default" w:ascii="微软雅黑" w:hAnsi="微软雅黑" w:eastAsia="微软雅黑" w:cs="微软雅黑"/>
                <w:kern w:val="2"/>
                <w:sz w:val="20"/>
                <w:szCs w:val="20"/>
                <w:lang w:val="en-US" w:eastAsia="zh-CN" w:bidi="ar-SA"/>
              </w:rPr>
            </w:pPr>
            <w:r>
              <w:rPr>
                <w:rFonts w:hint="eastAsia" w:ascii="微软雅黑" w:hAnsi="微软雅黑" w:eastAsia="微软雅黑" w:cs="微软雅黑"/>
                <w:sz w:val="20"/>
                <w:szCs w:val="20"/>
                <w:lang w:val="en-US" w:eastAsia="zh-CN"/>
              </w:rPr>
              <w:t>2</w:t>
            </w:r>
          </w:p>
        </w:tc>
      </w:tr>
      <w:tr w14:paraId="754D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8" w:type="dxa"/>
            <w:noWrap w:val="0"/>
            <w:vAlign w:val="center"/>
          </w:tcPr>
          <w:p w14:paraId="5C0018B7">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6DAE2DAF">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服务响应承诺</w:t>
            </w:r>
          </w:p>
        </w:tc>
        <w:tc>
          <w:tcPr>
            <w:tcW w:w="6314" w:type="dxa"/>
            <w:noWrap w:val="0"/>
            <w:vAlign w:val="center"/>
          </w:tcPr>
          <w:p w14:paraId="2B747209">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考虑到本项目有时需加急服务的特殊性，根据投标人已设立的项目本地服务网点或承诺中标后30日内设立服务网点。</w:t>
            </w:r>
          </w:p>
          <w:p w14:paraId="7462B691">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1、工期承诺：考虑到加急服务的特殊性，单个零星项目工期按要求完成得3.0分。</w:t>
            </w:r>
          </w:p>
          <w:p w14:paraId="18654F4D">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2、服务响应时间承诺：6小时＜响应时间≤12小时，得2.0分；响应时间≤6小时，得4.0分，其余的不得分。</w:t>
            </w:r>
          </w:p>
        </w:tc>
        <w:tc>
          <w:tcPr>
            <w:tcW w:w="765" w:type="dxa"/>
            <w:noWrap w:val="0"/>
            <w:vAlign w:val="center"/>
          </w:tcPr>
          <w:p w14:paraId="042AB063">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r>
      <w:tr w14:paraId="35CA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248" w:type="dxa"/>
            <w:noWrap w:val="0"/>
            <w:vAlign w:val="center"/>
          </w:tcPr>
          <w:p w14:paraId="2BBA9F14">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5B0193ED">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服务网点</w:t>
            </w:r>
          </w:p>
        </w:tc>
        <w:tc>
          <w:tcPr>
            <w:tcW w:w="6314" w:type="dxa"/>
            <w:noWrap w:val="0"/>
            <w:vAlign w:val="center"/>
          </w:tcPr>
          <w:p w14:paraId="0D4F94A1">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投标人在路桥区范围内设有服务网点或承诺中选后30日内在当地设立服务网点的得3分；无服务网点且无相应承诺的不得分。</w:t>
            </w:r>
          </w:p>
          <w:p w14:paraId="24869608">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（提供服务网点的租房合同或房产证复印件加盖投标人公章或承诺函原件加盖投标人公章编入投标文件中，不提供的不得分；若未按承诺时间设立服务网点，取消中选资格）</w:t>
            </w:r>
          </w:p>
        </w:tc>
        <w:tc>
          <w:tcPr>
            <w:tcW w:w="765" w:type="dxa"/>
            <w:noWrap w:val="0"/>
            <w:vAlign w:val="center"/>
          </w:tcPr>
          <w:p w14:paraId="3B83455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r>
      <w:tr w14:paraId="7F12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248" w:type="dxa"/>
            <w:vAlign w:val="center"/>
          </w:tcPr>
          <w:p w14:paraId="471585CE">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vAlign w:val="center"/>
          </w:tcPr>
          <w:p w14:paraId="4703D9BF">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售后服务方案</w:t>
            </w:r>
          </w:p>
        </w:tc>
        <w:tc>
          <w:tcPr>
            <w:tcW w:w="6314" w:type="dxa"/>
            <w:vAlign w:val="center"/>
          </w:tcPr>
          <w:p w14:paraId="11B5AA86">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根据投标人承诺提供的售后服务方案（服务能力、服务措施、服务承诺等方面）情况，包括服务承诺的可行性、完整性以及后续的技术实施保障措施等进行打分。</w:t>
            </w:r>
          </w:p>
          <w:p w14:paraId="6639BB77">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服务方案全面、后续技术保障措施合理有效的得4.0-6.0分；</w:t>
            </w:r>
          </w:p>
          <w:p w14:paraId="6FEE3108">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服务方案阐述较详尽，后续技术保障措施有欠缺的得2.0-3.9分；</w:t>
            </w:r>
          </w:p>
          <w:p w14:paraId="02D743BC">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服务方案阐述简单，不能保障服务质量的得0-1.9分；</w:t>
            </w:r>
          </w:p>
          <w:p w14:paraId="284AE0C6">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未提及此项不得分。</w:t>
            </w:r>
          </w:p>
        </w:tc>
        <w:tc>
          <w:tcPr>
            <w:tcW w:w="765" w:type="dxa"/>
            <w:vAlign w:val="center"/>
          </w:tcPr>
          <w:p w14:paraId="28B7F5B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bl>
    <w:p w14:paraId="283A3169">
      <w:pPr>
        <w:rPr>
          <w:rFonts w:cs="宋体"/>
          <w:b/>
          <w:bCs/>
          <w:sz w:val="36"/>
          <w:szCs w:val="44"/>
        </w:rPr>
      </w:pPr>
    </w:p>
    <w:p w14:paraId="0B836DAE">
      <w:pPr>
        <w:snapToGrid w:val="0"/>
        <w:spacing w:line="360" w:lineRule="auto"/>
        <w:rPr>
          <w:rFonts w:ascii="宋体" w:hAnsi="宋体" w:cs="宋体"/>
          <w:sz w:val="24"/>
          <w:lang w:val="zh-CN"/>
        </w:rPr>
      </w:pPr>
      <w:r>
        <w:rPr>
          <w:rFonts w:hint="eastAsia" w:ascii="宋体" w:hAnsi="宋体" w:cs="宋体"/>
          <w:sz w:val="24"/>
          <w:lang w:val="zh-CN"/>
        </w:rPr>
        <w:t>（二）价格分（</w:t>
      </w:r>
      <w:r>
        <w:rPr>
          <w:rFonts w:hint="eastAsia" w:ascii="宋体" w:hAnsi="宋体" w:cs="宋体"/>
          <w:sz w:val="24"/>
          <w:lang w:val="en-US" w:eastAsia="zh-CN"/>
        </w:rPr>
        <w:t>2</w:t>
      </w:r>
      <w:r>
        <w:rPr>
          <w:rFonts w:hint="eastAsia" w:ascii="宋体" w:hAnsi="宋体" w:cs="宋体"/>
          <w:sz w:val="24"/>
        </w:rPr>
        <w:t>0</w:t>
      </w:r>
      <w:r>
        <w:rPr>
          <w:rFonts w:hint="eastAsia" w:ascii="宋体" w:hAnsi="宋体" w:cs="宋体"/>
          <w:sz w:val="24"/>
          <w:lang w:val="zh-CN"/>
        </w:rPr>
        <w:t>分）</w:t>
      </w:r>
    </w:p>
    <w:p w14:paraId="3CB22DD0">
      <w:pPr>
        <w:spacing w:line="360" w:lineRule="auto"/>
        <w:ind w:firstLine="480" w:firstLineChars="200"/>
        <w:rPr>
          <w:rFonts w:ascii="宋体" w:hAnsi="宋体" w:cs="宋体"/>
          <w:sz w:val="24"/>
          <w:szCs w:val="32"/>
          <w:lang w:val="zh-CN"/>
        </w:rPr>
      </w:pPr>
      <w:r>
        <w:rPr>
          <w:rFonts w:hint="eastAsia" w:ascii="宋体" w:hAnsi="宋体" w:cs="宋体"/>
          <w:sz w:val="24"/>
        </w:rPr>
        <w:t>以投标合格供应商有效报价中的最低价为基准价，其价格分为满分。其他投标人的价格分按照下列公式计算：投标报价得分=（评标基准价/投标报价）*</w:t>
      </w:r>
      <w:r>
        <w:rPr>
          <w:rFonts w:hint="eastAsia" w:ascii="宋体" w:hAnsi="宋体" w:cs="宋体"/>
          <w:sz w:val="24"/>
          <w:lang w:val="en-US" w:eastAsia="zh-CN"/>
        </w:rPr>
        <w:t>2</w:t>
      </w:r>
      <w:r>
        <w:rPr>
          <w:rFonts w:hint="eastAsia" w:ascii="宋体" w:hAnsi="宋体" w:cs="宋体"/>
          <w:sz w:val="24"/>
        </w:rPr>
        <w:t>0%*100。</w:t>
      </w:r>
      <w:r>
        <w:rPr>
          <w:rFonts w:hint="eastAsia" w:ascii="宋体" w:hAnsi="宋体" w:cs="宋体"/>
          <w:sz w:val="24"/>
          <w:lang w:val="zh-CN"/>
        </w:rPr>
        <w:t>（小数点后保留2位小数）。</w:t>
      </w:r>
      <w:r>
        <w:rPr>
          <w:rFonts w:hint="eastAsia" w:ascii="宋体" w:hAnsi="宋体" w:cs="宋体"/>
          <w:sz w:val="24"/>
        </w:rPr>
        <w:t>（注：本项目为专门面向中小企业采购项目，不进行价格扣除）</w:t>
      </w:r>
    </w:p>
    <w:p w14:paraId="312EC898">
      <w:pPr>
        <w:rPr>
          <w:sz w:val="24"/>
        </w:rPr>
      </w:pPr>
      <w:r>
        <w:rPr>
          <w:rFonts w:hint="eastAsia"/>
          <w:sz w:val="24"/>
        </w:rPr>
        <w:br w:type="page"/>
      </w:r>
    </w:p>
    <w:p w14:paraId="035DDAED">
      <w:pPr>
        <w:pStyle w:val="24"/>
        <w:rPr>
          <w:lang w:val="zh-CN"/>
        </w:rPr>
      </w:pPr>
    </w:p>
    <w:p w14:paraId="3FEDD3C0">
      <w:pPr>
        <w:spacing w:line="360" w:lineRule="auto"/>
        <w:jc w:val="center"/>
        <w:rPr>
          <w:rFonts w:ascii="宋体" w:hAnsi="宋体" w:cs="宋体"/>
          <w:b/>
          <w:bCs/>
          <w:sz w:val="36"/>
          <w:szCs w:val="44"/>
        </w:rPr>
      </w:pPr>
      <w:r>
        <w:rPr>
          <w:rFonts w:hint="eastAsia" w:ascii="宋体" w:hAnsi="宋体" w:cs="宋体"/>
          <w:b/>
          <w:bCs/>
          <w:sz w:val="36"/>
          <w:szCs w:val="44"/>
        </w:rPr>
        <w:t>第四章</w:t>
      </w:r>
      <w:r>
        <w:rPr>
          <w:rFonts w:hint="eastAsia" w:ascii="宋体" w:hAnsi="宋体" w:cs="宋体"/>
          <w:b/>
          <w:bCs/>
          <w:sz w:val="36"/>
          <w:szCs w:val="44"/>
          <w:lang w:val="en-US" w:eastAsia="zh-CN"/>
        </w:rPr>
        <w:t xml:space="preserve">  </w:t>
      </w:r>
      <w:r>
        <w:rPr>
          <w:rFonts w:hint="eastAsia" w:ascii="宋体" w:hAnsi="宋体" w:cs="宋体"/>
          <w:b/>
          <w:bCs/>
          <w:sz w:val="36"/>
          <w:szCs w:val="44"/>
        </w:rPr>
        <w:t>公开招标需求</w:t>
      </w:r>
    </w:p>
    <w:p w14:paraId="7171BE7E">
      <w:pPr>
        <w:snapToGrid w:val="0"/>
        <w:spacing w:line="360" w:lineRule="auto"/>
        <w:ind w:firstLine="482" w:firstLineChars="200"/>
        <w:jc w:val="left"/>
        <w:rPr>
          <w:rFonts w:ascii="宋体" w:hAnsi="宋体"/>
          <w:b/>
          <w:bCs/>
          <w:color w:val="000000"/>
          <w:sz w:val="24"/>
        </w:rPr>
      </w:pPr>
      <w:r>
        <w:rPr>
          <w:rFonts w:hint="eastAsia" w:ascii="宋体" w:hAnsi="宋体"/>
          <w:b/>
          <w:bCs/>
          <w:color w:val="000000"/>
          <w:sz w:val="24"/>
        </w:rPr>
        <w:t>一、采购概况、范围及要求：</w:t>
      </w:r>
    </w:p>
    <w:tbl>
      <w:tblPr>
        <w:tblStyle w:val="111"/>
        <w:tblW w:w="8697"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3713"/>
        <w:gridCol w:w="2053"/>
        <w:gridCol w:w="1845"/>
      </w:tblGrid>
      <w:tr w14:paraId="3F71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6" w:type="dxa"/>
            <w:noWrap w:val="0"/>
            <w:vAlign w:val="top"/>
          </w:tcPr>
          <w:p w14:paraId="717D14A5">
            <w:pPr>
              <w:jc w:val="center"/>
              <w:rPr>
                <w:sz w:val="24"/>
                <w:szCs w:val="24"/>
              </w:rPr>
            </w:pPr>
            <w:r>
              <w:rPr>
                <w:sz w:val="24"/>
                <w:szCs w:val="24"/>
              </w:rPr>
              <w:t>标段</w:t>
            </w:r>
          </w:p>
        </w:tc>
        <w:tc>
          <w:tcPr>
            <w:tcW w:w="3713" w:type="dxa"/>
            <w:tcBorders>
              <w:bottom w:val="single" w:color="auto" w:sz="4" w:space="0"/>
            </w:tcBorders>
            <w:noWrap w:val="0"/>
            <w:vAlign w:val="top"/>
          </w:tcPr>
          <w:p w14:paraId="355A6A40">
            <w:pPr>
              <w:jc w:val="center"/>
              <w:rPr>
                <w:sz w:val="24"/>
                <w:szCs w:val="24"/>
              </w:rPr>
            </w:pPr>
            <w:r>
              <w:rPr>
                <w:sz w:val="24"/>
                <w:szCs w:val="24"/>
              </w:rPr>
              <w:t>采购内容</w:t>
            </w:r>
          </w:p>
        </w:tc>
        <w:tc>
          <w:tcPr>
            <w:tcW w:w="2053" w:type="dxa"/>
            <w:tcBorders>
              <w:bottom w:val="single" w:color="auto" w:sz="4" w:space="0"/>
            </w:tcBorders>
            <w:noWrap w:val="0"/>
            <w:vAlign w:val="top"/>
          </w:tcPr>
          <w:p w14:paraId="60562073">
            <w:pPr>
              <w:jc w:val="center"/>
              <w:rPr>
                <w:sz w:val="24"/>
                <w:szCs w:val="24"/>
              </w:rPr>
            </w:pPr>
            <w:r>
              <w:rPr>
                <w:sz w:val="24"/>
                <w:szCs w:val="24"/>
              </w:rPr>
              <w:t>服务期限</w:t>
            </w:r>
          </w:p>
        </w:tc>
        <w:tc>
          <w:tcPr>
            <w:tcW w:w="1845" w:type="dxa"/>
            <w:noWrap w:val="0"/>
            <w:vAlign w:val="top"/>
          </w:tcPr>
          <w:p w14:paraId="4B7EDB89">
            <w:pPr>
              <w:jc w:val="center"/>
              <w:rPr>
                <w:sz w:val="24"/>
                <w:szCs w:val="24"/>
              </w:rPr>
            </w:pPr>
            <w:r>
              <w:rPr>
                <w:sz w:val="24"/>
                <w:szCs w:val="24"/>
              </w:rPr>
              <w:t>预算金额</w:t>
            </w:r>
          </w:p>
        </w:tc>
      </w:tr>
      <w:tr w14:paraId="5025C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086" w:type="dxa"/>
            <w:tcBorders>
              <w:right w:val="single" w:color="auto" w:sz="4" w:space="0"/>
            </w:tcBorders>
            <w:noWrap w:val="0"/>
            <w:vAlign w:val="center"/>
          </w:tcPr>
          <w:p w14:paraId="54E7DC73">
            <w:pPr>
              <w:jc w:val="center"/>
              <w:rPr>
                <w:sz w:val="24"/>
                <w:szCs w:val="24"/>
              </w:rPr>
            </w:pPr>
            <w:r>
              <w:rPr>
                <w:sz w:val="24"/>
                <w:szCs w:val="24"/>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35CF4461">
            <w:pPr>
              <w:jc w:val="center"/>
              <w:rPr>
                <w:rFonts w:cs="Times New Roman"/>
                <w:sz w:val="21"/>
                <w:szCs w:val="21"/>
              </w:rPr>
            </w:pPr>
            <w:r>
              <w:rPr>
                <w:rFonts w:hint="eastAsia" w:ascii="宋体" w:hAnsi="宋体"/>
                <w:bCs/>
                <w:sz w:val="21"/>
                <w:szCs w:val="21"/>
                <w:u w:val="single"/>
              </w:rPr>
              <w:t>包括招标人指定范围内的</w:t>
            </w:r>
            <w:r>
              <w:rPr>
                <w:rFonts w:hint="eastAsia" w:ascii="宋体" w:hAnsi="宋体"/>
                <w:bCs/>
                <w:sz w:val="21"/>
                <w:szCs w:val="21"/>
                <w:u w:val="single"/>
                <w:lang w:val="en-US" w:eastAsia="zh-CN"/>
              </w:rPr>
              <w:t>广告设计、制作、安装及其他服务，包含文明城市创建、卫生、防疫、垃圾分类、五水共治宣传等</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04F1B45">
            <w:pPr>
              <w:jc w:val="center"/>
              <w:rPr>
                <w:rFonts w:cs="Times New Roman"/>
                <w:sz w:val="21"/>
                <w:szCs w:val="21"/>
              </w:rPr>
            </w:pPr>
            <w:r>
              <w:rPr>
                <w:rFonts w:cs="Times New Roman"/>
                <w:sz w:val="21"/>
                <w:szCs w:val="21"/>
              </w:rPr>
              <w:t>一年</w:t>
            </w:r>
            <w:r>
              <w:rPr>
                <w:rFonts w:hint="eastAsia" w:cs="Times New Roman"/>
                <w:sz w:val="21"/>
                <w:szCs w:val="21"/>
                <w:lang w:val="en-US" w:eastAsia="zh-CN"/>
              </w:rPr>
              <w:t>或累计合同额达100万合同终止</w:t>
            </w:r>
          </w:p>
        </w:tc>
        <w:tc>
          <w:tcPr>
            <w:tcW w:w="1845" w:type="dxa"/>
            <w:tcBorders>
              <w:left w:val="single" w:color="auto" w:sz="4" w:space="0"/>
            </w:tcBorders>
            <w:noWrap w:val="0"/>
            <w:vAlign w:val="center"/>
          </w:tcPr>
          <w:p w14:paraId="37E29487">
            <w:pPr>
              <w:jc w:val="center"/>
              <w:rPr>
                <w:rFonts w:cs="Times New Roman"/>
                <w:sz w:val="21"/>
                <w:szCs w:val="21"/>
              </w:rPr>
            </w:pPr>
            <w:r>
              <w:rPr>
                <w:rFonts w:hint="eastAsia" w:cs="Times New Roman"/>
                <w:sz w:val="21"/>
                <w:szCs w:val="21"/>
                <w:lang w:val="en-US" w:eastAsia="zh-CN"/>
              </w:rPr>
              <w:t>100万</w:t>
            </w:r>
            <w:r>
              <w:rPr>
                <w:rFonts w:cs="Times New Roman"/>
                <w:sz w:val="21"/>
                <w:szCs w:val="21"/>
              </w:rPr>
              <w:t>元</w:t>
            </w:r>
          </w:p>
        </w:tc>
      </w:tr>
    </w:tbl>
    <w:p w14:paraId="7949ECC1">
      <w:pPr>
        <w:jc w:val="center"/>
        <w:rPr>
          <w:sz w:val="21"/>
          <w:szCs w:val="21"/>
        </w:rPr>
      </w:pPr>
    </w:p>
    <w:p w14:paraId="1B680183">
      <w:pPr>
        <w:rPr>
          <w:sz w:val="21"/>
          <w:szCs w:val="21"/>
        </w:rPr>
      </w:pPr>
      <w:r>
        <w:rPr>
          <w:sz w:val="21"/>
          <w:szCs w:val="21"/>
        </w:rPr>
        <w:t>采购内容及要求：</w:t>
      </w:r>
    </w:p>
    <w:tbl>
      <w:tblPr>
        <w:tblStyle w:val="31"/>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3"/>
        <w:gridCol w:w="4490"/>
        <w:gridCol w:w="3587"/>
      </w:tblGrid>
      <w:tr w14:paraId="0F9E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760" w:type="dxa"/>
            <w:gridSpan w:val="3"/>
            <w:tcBorders>
              <w:top w:val="single" w:color="000000" w:sz="8" w:space="0"/>
              <w:left w:val="single" w:color="000000" w:sz="8" w:space="0"/>
              <w:bottom w:val="single" w:color="000000" w:sz="8" w:space="0"/>
              <w:right w:val="single" w:color="auto" w:sz="4" w:space="0"/>
            </w:tcBorders>
            <w:noWrap w:val="0"/>
            <w:vAlign w:val="center"/>
          </w:tcPr>
          <w:p w14:paraId="4D20BB72">
            <w:pPr>
              <w:rPr>
                <w:rFonts w:hint="default"/>
                <w:sz w:val="21"/>
                <w:szCs w:val="21"/>
                <w:lang w:val="en-US" w:eastAsia="zh-CN"/>
              </w:rPr>
            </w:pPr>
            <w:r>
              <w:rPr>
                <w:rFonts w:hint="eastAsia"/>
                <w:sz w:val="21"/>
                <w:szCs w:val="21"/>
                <w:lang w:val="en-US" w:eastAsia="zh-CN"/>
              </w:rPr>
              <w:t>采购预算清单</w:t>
            </w:r>
          </w:p>
        </w:tc>
      </w:tr>
      <w:tr w14:paraId="2CDB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single" w:color="000000" w:sz="8" w:space="0"/>
              <w:left w:val="single" w:color="000000" w:sz="8" w:space="0"/>
              <w:bottom w:val="single" w:color="000000" w:sz="8" w:space="0"/>
              <w:right w:val="single" w:color="auto" w:sz="4" w:space="0"/>
            </w:tcBorders>
            <w:noWrap w:val="0"/>
            <w:vAlign w:val="center"/>
          </w:tcPr>
          <w:p w14:paraId="093010D5">
            <w:pPr>
              <w:rPr>
                <w:rFonts w:hint="eastAsia"/>
                <w:sz w:val="21"/>
                <w:szCs w:val="21"/>
                <w:lang w:val="en-US" w:eastAsia="zh-CN"/>
              </w:rPr>
            </w:pPr>
            <w:r>
              <w:rPr>
                <w:rFonts w:hint="eastAsia"/>
                <w:sz w:val="21"/>
                <w:szCs w:val="21"/>
                <w:lang w:val="en-US" w:eastAsia="zh-CN"/>
              </w:rPr>
              <w:t>序号</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3140BCD">
            <w:pPr>
              <w:rPr>
                <w:rFonts w:hint="eastAsia"/>
                <w:sz w:val="21"/>
                <w:szCs w:val="21"/>
                <w:lang w:val="en-US" w:eastAsia="zh-CN"/>
              </w:rPr>
            </w:pPr>
            <w:r>
              <w:rPr>
                <w:rFonts w:hint="eastAsia"/>
                <w:sz w:val="21"/>
                <w:szCs w:val="21"/>
                <w:lang w:val="en-US" w:eastAsia="zh-CN"/>
              </w:rPr>
              <w:t>名称</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0FB6C7E">
            <w:pPr>
              <w:rPr>
                <w:rFonts w:hint="eastAsia"/>
                <w:sz w:val="21"/>
                <w:szCs w:val="21"/>
                <w:lang w:val="en-US" w:eastAsia="zh-CN"/>
              </w:rPr>
            </w:pPr>
            <w:r>
              <w:rPr>
                <w:rFonts w:hint="eastAsia"/>
                <w:sz w:val="21"/>
                <w:szCs w:val="21"/>
                <w:lang w:val="en-US" w:eastAsia="zh-CN"/>
              </w:rPr>
              <w:t>综合单价</w:t>
            </w:r>
          </w:p>
        </w:tc>
      </w:tr>
      <w:tr w14:paraId="77EA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4A43FE6E">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w:t>
            </w:r>
          </w:p>
        </w:tc>
        <w:tc>
          <w:tcPr>
            <w:tcW w:w="4490" w:type="dxa"/>
            <w:tcBorders>
              <w:top w:val="single" w:color="auto" w:sz="4" w:space="0"/>
              <w:left w:val="nil"/>
              <w:bottom w:val="single" w:color="000000" w:sz="8" w:space="0"/>
              <w:right w:val="single" w:color="000000" w:sz="8" w:space="0"/>
            </w:tcBorders>
            <w:noWrap w:val="0"/>
            <w:vAlign w:val="center"/>
          </w:tcPr>
          <w:p w14:paraId="44D2DDA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520白色喷绘布设计</w:t>
            </w:r>
          </w:p>
        </w:tc>
        <w:tc>
          <w:tcPr>
            <w:tcW w:w="3587" w:type="dxa"/>
            <w:tcBorders>
              <w:top w:val="single" w:color="auto" w:sz="4" w:space="0"/>
              <w:left w:val="nil"/>
              <w:bottom w:val="single" w:color="000000" w:sz="8" w:space="0"/>
              <w:right w:val="single" w:color="000000" w:sz="8" w:space="0"/>
            </w:tcBorders>
            <w:noWrap w:val="0"/>
            <w:vAlign w:val="center"/>
          </w:tcPr>
          <w:p w14:paraId="01D01F3B">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18元/平方米</w:t>
            </w:r>
          </w:p>
        </w:tc>
      </w:tr>
      <w:tr w14:paraId="786F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570614EC">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w:t>
            </w:r>
          </w:p>
        </w:tc>
        <w:tc>
          <w:tcPr>
            <w:tcW w:w="4490" w:type="dxa"/>
            <w:tcBorders>
              <w:top w:val="nil"/>
              <w:left w:val="nil"/>
              <w:bottom w:val="single" w:color="000000" w:sz="8" w:space="0"/>
              <w:right w:val="single" w:color="000000" w:sz="8" w:space="0"/>
            </w:tcBorders>
            <w:noWrap w:val="0"/>
            <w:vAlign w:val="center"/>
          </w:tcPr>
          <w:p w14:paraId="0FAD66E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520白色喷绘布加安装含设计</w:t>
            </w:r>
          </w:p>
        </w:tc>
        <w:tc>
          <w:tcPr>
            <w:tcW w:w="3587" w:type="dxa"/>
            <w:tcBorders>
              <w:top w:val="nil"/>
              <w:left w:val="nil"/>
              <w:bottom w:val="single" w:color="000000" w:sz="8" w:space="0"/>
              <w:right w:val="single" w:color="000000" w:sz="8" w:space="0"/>
            </w:tcBorders>
            <w:noWrap w:val="0"/>
            <w:vAlign w:val="center"/>
          </w:tcPr>
          <w:p w14:paraId="00349A2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22元/平方米</w:t>
            </w:r>
          </w:p>
        </w:tc>
      </w:tr>
      <w:tr w14:paraId="419A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0FCC949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w:t>
            </w:r>
          </w:p>
        </w:tc>
        <w:tc>
          <w:tcPr>
            <w:tcW w:w="4490" w:type="dxa"/>
            <w:tcBorders>
              <w:top w:val="nil"/>
              <w:left w:val="nil"/>
              <w:bottom w:val="single" w:color="000000" w:sz="8" w:space="0"/>
              <w:right w:val="single" w:color="000000" w:sz="8" w:space="0"/>
            </w:tcBorders>
            <w:noWrap w:val="0"/>
            <w:vAlign w:val="center"/>
          </w:tcPr>
          <w:p w14:paraId="0A9A0E8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Style w:val="116"/>
                <w:rFonts w:eastAsia="宋体"/>
                <w:lang w:val="en-US" w:eastAsia="zh-CN" w:bidi="ar"/>
              </w:rPr>
              <w:t>550</w:t>
            </w:r>
            <w:r>
              <w:rPr>
                <w:rStyle w:val="117"/>
                <w:lang w:val="en-US" w:eastAsia="zh-CN" w:bidi="ar"/>
              </w:rPr>
              <w:t>黑色喷绘布加安装含设计</w:t>
            </w:r>
          </w:p>
        </w:tc>
        <w:tc>
          <w:tcPr>
            <w:tcW w:w="3587" w:type="dxa"/>
            <w:tcBorders>
              <w:top w:val="nil"/>
              <w:left w:val="nil"/>
              <w:bottom w:val="single" w:color="000000" w:sz="8" w:space="0"/>
              <w:right w:val="single" w:color="000000" w:sz="8" w:space="0"/>
            </w:tcBorders>
            <w:noWrap w:val="0"/>
            <w:vAlign w:val="center"/>
          </w:tcPr>
          <w:p w14:paraId="33A2AE8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31元/平方米</w:t>
            </w:r>
          </w:p>
        </w:tc>
      </w:tr>
      <w:tr w14:paraId="7348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27DC68A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w:t>
            </w:r>
          </w:p>
        </w:tc>
        <w:tc>
          <w:tcPr>
            <w:tcW w:w="4490" w:type="dxa"/>
            <w:tcBorders>
              <w:top w:val="nil"/>
              <w:left w:val="nil"/>
              <w:bottom w:val="single" w:color="000000" w:sz="8" w:space="0"/>
              <w:right w:val="single" w:color="000000" w:sz="8" w:space="0"/>
            </w:tcBorders>
            <w:noWrap w:val="0"/>
            <w:vAlign w:val="center"/>
          </w:tcPr>
          <w:p w14:paraId="6308BEA0">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喷绘布铁架加安装含设计</w:t>
            </w:r>
          </w:p>
        </w:tc>
        <w:tc>
          <w:tcPr>
            <w:tcW w:w="3587" w:type="dxa"/>
            <w:tcBorders>
              <w:top w:val="nil"/>
              <w:left w:val="nil"/>
              <w:bottom w:val="single" w:color="000000" w:sz="8" w:space="0"/>
              <w:right w:val="single" w:color="000000" w:sz="8" w:space="0"/>
            </w:tcBorders>
            <w:noWrap w:val="0"/>
            <w:vAlign w:val="center"/>
          </w:tcPr>
          <w:p w14:paraId="3FB93B4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101元/平方米</w:t>
            </w:r>
          </w:p>
        </w:tc>
      </w:tr>
      <w:tr w14:paraId="1135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74BB896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w:t>
            </w:r>
          </w:p>
        </w:tc>
        <w:tc>
          <w:tcPr>
            <w:tcW w:w="4490" w:type="dxa"/>
            <w:tcBorders>
              <w:top w:val="nil"/>
              <w:left w:val="nil"/>
              <w:bottom w:val="single" w:color="000000" w:sz="8" w:space="0"/>
              <w:right w:val="single" w:color="000000" w:sz="8" w:space="0"/>
            </w:tcBorders>
            <w:noWrap w:val="0"/>
            <w:vAlign w:val="center"/>
          </w:tcPr>
          <w:p w14:paraId="43724068">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户外刀刮布</w:t>
            </w:r>
          </w:p>
        </w:tc>
        <w:tc>
          <w:tcPr>
            <w:tcW w:w="3587" w:type="dxa"/>
            <w:tcBorders>
              <w:top w:val="nil"/>
              <w:left w:val="nil"/>
              <w:bottom w:val="single" w:color="000000" w:sz="8" w:space="0"/>
              <w:right w:val="single" w:color="000000" w:sz="8" w:space="0"/>
            </w:tcBorders>
            <w:noWrap w:val="0"/>
            <w:vAlign w:val="center"/>
          </w:tcPr>
          <w:p w14:paraId="2064CFB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89元/平方米</w:t>
            </w:r>
          </w:p>
        </w:tc>
      </w:tr>
      <w:tr w14:paraId="645D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670405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w:t>
            </w:r>
          </w:p>
        </w:tc>
        <w:tc>
          <w:tcPr>
            <w:tcW w:w="4490" w:type="dxa"/>
            <w:tcBorders>
              <w:top w:val="nil"/>
              <w:left w:val="nil"/>
              <w:bottom w:val="single" w:color="000000" w:sz="8" w:space="0"/>
              <w:right w:val="single" w:color="000000" w:sz="8" w:space="0"/>
            </w:tcBorders>
            <w:noWrap w:val="0"/>
            <w:vAlign w:val="center"/>
          </w:tcPr>
          <w:p w14:paraId="6EBF9AB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红袖章</w:t>
            </w:r>
          </w:p>
        </w:tc>
        <w:tc>
          <w:tcPr>
            <w:tcW w:w="3587" w:type="dxa"/>
            <w:tcBorders>
              <w:top w:val="nil"/>
              <w:left w:val="nil"/>
              <w:bottom w:val="single" w:color="000000" w:sz="8" w:space="0"/>
              <w:right w:val="single" w:color="000000" w:sz="8" w:space="0"/>
            </w:tcBorders>
            <w:noWrap w:val="0"/>
            <w:vAlign w:val="center"/>
          </w:tcPr>
          <w:p w14:paraId="2204C21F">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4元/只</w:t>
            </w:r>
          </w:p>
        </w:tc>
      </w:tr>
      <w:tr w14:paraId="5FD3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4FD6F45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w:t>
            </w:r>
          </w:p>
        </w:tc>
        <w:tc>
          <w:tcPr>
            <w:tcW w:w="4490" w:type="dxa"/>
            <w:tcBorders>
              <w:top w:val="nil"/>
              <w:left w:val="nil"/>
              <w:bottom w:val="single" w:color="000000" w:sz="8" w:space="0"/>
              <w:right w:val="single" w:color="000000" w:sz="8" w:space="0"/>
            </w:tcBorders>
            <w:noWrap w:val="0"/>
            <w:vAlign w:val="center"/>
          </w:tcPr>
          <w:p w14:paraId="1247B86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好易拉宝含设计</w:t>
            </w:r>
          </w:p>
        </w:tc>
        <w:tc>
          <w:tcPr>
            <w:tcW w:w="3587" w:type="dxa"/>
            <w:tcBorders>
              <w:top w:val="nil"/>
              <w:left w:val="nil"/>
              <w:bottom w:val="single" w:color="000000" w:sz="8" w:space="0"/>
              <w:right w:val="single" w:color="000000" w:sz="8" w:space="0"/>
            </w:tcBorders>
            <w:noWrap w:val="0"/>
            <w:vAlign w:val="center"/>
          </w:tcPr>
          <w:p w14:paraId="0BD88D3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82元/只</w:t>
            </w:r>
          </w:p>
        </w:tc>
      </w:tr>
      <w:tr w14:paraId="57F4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2661436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8</w:t>
            </w:r>
          </w:p>
        </w:tc>
        <w:tc>
          <w:tcPr>
            <w:tcW w:w="4490" w:type="dxa"/>
            <w:tcBorders>
              <w:top w:val="nil"/>
              <w:left w:val="nil"/>
              <w:bottom w:val="single" w:color="000000" w:sz="8" w:space="0"/>
              <w:right w:val="single" w:color="000000" w:sz="8" w:space="0"/>
            </w:tcBorders>
            <w:noWrap w:val="0"/>
            <w:vAlign w:val="center"/>
          </w:tcPr>
          <w:p w14:paraId="77BD8B2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1.8X展架含设计</w:t>
            </w:r>
          </w:p>
        </w:tc>
        <w:tc>
          <w:tcPr>
            <w:tcW w:w="3587" w:type="dxa"/>
            <w:tcBorders>
              <w:top w:val="nil"/>
              <w:left w:val="nil"/>
              <w:bottom w:val="single" w:color="000000" w:sz="8" w:space="0"/>
              <w:right w:val="single" w:color="000000" w:sz="8" w:space="0"/>
            </w:tcBorders>
            <w:noWrap w:val="0"/>
            <w:vAlign w:val="center"/>
          </w:tcPr>
          <w:p w14:paraId="530817D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74元/只</w:t>
            </w:r>
          </w:p>
        </w:tc>
      </w:tr>
      <w:tr w14:paraId="601C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5671D4C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9</w:t>
            </w:r>
          </w:p>
        </w:tc>
        <w:tc>
          <w:tcPr>
            <w:tcW w:w="4490" w:type="dxa"/>
            <w:tcBorders>
              <w:top w:val="nil"/>
              <w:left w:val="nil"/>
              <w:bottom w:val="single" w:color="000000" w:sz="8" w:space="0"/>
              <w:right w:val="single" w:color="000000" w:sz="8" w:space="0"/>
            </w:tcBorders>
            <w:noWrap w:val="0"/>
            <w:vAlign w:val="center"/>
          </w:tcPr>
          <w:p w14:paraId="318E02FD">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铁皮字加安装</w:t>
            </w:r>
          </w:p>
        </w:tc>
        <w:tc>
          <w:tcPr>
            <w:tcW w:w="3587" w:type="dxa"/>
            <w:tcBorders>
              <w:top w:val="nil"/>
              <w:left w:val="nil"/>
              <w:bottom w:val="single" w:color="000000" w:sz="8" w:space="0"/>
              <w:right w:val="single" w:color="000000" w:sz="8" w:space="0"/>
            </w:tcBorders>
            <w:noWrap w:val="0"/>
            <w:vAlign w:val="center"/>
          </w:tcPr>
          <w:p w14:paraId="6BF7070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239元/平方米</w:t>
            </w:r>
          </w:p>
        </w:tc>
      </w:tr>
      <w:tr w14:paraId="5761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B789FB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10</w:t>
            </w:r>
          </w:p>
        </w:tc>
        <w:tc>
          <w:tcPr>
            <w:tcW w:w="4490" w:type="dxa"/>
            <w:tcBorders>
              <w:top w:val="nil"/>
              <w:left w:val="nil"/>
              <w:bottom w:val="single" w:color="000000" w:sz="8" w:space="0"/>
              <w:right w:val="single" w:color="000000" w:sz="8" w:space="0"/>
            </w:tcBorders>
            <w:noWrap w:val="0"/>
            <w:vAlign w:val="center"/>
          </w:tcPr>
          <w:p w14:paraId="40DCDC8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不锈钢字加安装</w:t>
            </w:r>
          </w:p>
        </w:tc>
        <w:tc>
          <w:tcPr>
            <w:tcW w:w="3587" w:type="dxa"/>
            <w:tcBorders>
              <w:top w:val="nil"/>
              <w:left w:val="nil"/>
              <w:bottom w:val="single" w:color="000000" w:sz="8" w:space="0"/>
              <w:right w:val="single" w:color="000000" w:sz="8" w:space="0"/>
            </w:tcBorders>
            <w:noWrap w:val="0"/>
            <w:vAlign w:val="center"/>
          </w:tcPr>
          <w:p w14:paraId="26E25C9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432元/平方米</w:t>
            </w:r>
          </w:p>
        </w:tc>
      </w:tr>
      <w:tr w14:paraId="15DC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5A77B2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11</w:t>
            </w:r>
          </w:p>
        </w:tc>
        <w:tc>
          <w:tcPr>
            <w:tcW w:w="4490" w:type="dxa"/>
            <w:tcBorders>
              <w:top w:val="nil"/>
              <w:left w:val="nil"/>
              <w:bottom w:val="single" w:color="000000" w:sz="8" w:space="0"/>
              <w:right w:val="single" w:color="000000" w:sz="8" w:space="0"/>
            </w:tcBorders>
            <w:noWrap w:val="0"/>
            <w:vAlign w:val="center"/>
          </w:tcPr>
          <w:p w14:paraId="4C82A84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钛金字加安装</w:t>
            </w:r>
          </w:p>
        </w:tc>
        <w:tc>
          <w:tcPr>
            <w:tcW w:w="3587" w:type="dxa"/>
            <w:tcBorders>
              <w:top w:val="nil"/>
              <w:left w:val="nil"/>
              <w:bottom w:val="single" w:color="000000" w:sz="8" w:space="0"/>
              <w:right w:val="single" w:color="000000" w:sz="8" w:space="0"/>
            </w:tcBorders>
            <w:noWrap w:val="0"/>
            <w:vAlign w:val="center"/>
          </w:tcPr>
          <w:p w14:paraId="0EBE41A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317元/平方米</w:t>
            </w:r>
          </w:p>
        </w:tc>
      </w:tr>
      <w:tr w14:paraId="3A41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22087F3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12</w:t>
            </w:r>
          </w:p>
        </w:tc>
        <w:tc>
          <w:tcPr>
            <w:tcW w:w="4490" w:type="dxa"/>
            <w:tcBorders>
              <w:top w:val="nil"/>
              <w:left w:val="nil"/>
              <w:bottom w:val="single" w:color="000000" w:sz="8" w:space="0"/>
              <w:right w:val="single" w:color="000000" w:sz="8" w:space="0"/>
            </w:tcBorders>
            <w:noWrap w:val="0"/>
            <w:vAlign w:val="center"/>
          </w:tcPr>
          <w:p w14:paraId="37FD84B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普通发光字加安装</w:t>
            </w:r>
          </w:p>
        </w:tc>
        <w:tc>
          <w:tcPr>
            <w:tcW w:w="3587" w:type="dxa"/>
            <w:tcBorders>
              <w:top w:val="nil"/>
              <w:left w:val="nil"/>
              <w:bottom w:val="single" w:color="000000" w:sz="8" w:space="0"/>
              <w:right w:val="single" w:color="000000" w:sz="8" w:space="0"/>
            </w:tcBorders>
            <w:noWrap w:val="0"/>
            <w:vAlign w:val="center"/>
          </w:tcPr>
          <w:p w14:paraId="1A2A767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452元/平方米</w:t>
            </w:r>
          </w:p>
        </w:tc>
      </w:tr>
      <w:tr w14:paraId="4CDA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49C6525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13</w:t>
            </w:r>
          </w:p>
        </w:tc>
        <w:tc>
          <w:tcPr>
            <w:tcW w:w="4490" w:type="dxa"/>
            <w:tcBorders>
              <w:top w:val="nil"/>
              <w:left w:val="nil"/>
              <w:bottom w:val="single" w:color="000000" w:sz="8" w:space="0"/>
              <w:right w:val="single" w:color="000000" w:sz="8" w:space="0"/>
            </w:tcBorders>
            <w:noWrap w:val="0"/>
            <w:vAlign w:val="center"/>
          </w:tcPr>
          <w:p w14:paraId="422C778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精品发光字加安装</w:t>
            </w:r>
          </w:p>
        </w:tc>
        <w:tc>
          <w:tcPr>
            <w:tcW w:w="3587" w:type="dxa"/>
            <w:tcBorders>
              <w:top w:val="nil"/>
              <w:left w:val="nil"/>
              <w:bottom w:val="single" w:color="000000" w:sz="8" w:space="0"/>
              <w:right w:val="single" w:color="000000" w:sz="8" w:space="0"/>
            </w:tcBorders>
            <w:noWrap w:val="0"/>
            <w:vAlign w:val="center"/>
          </w:tcPr>
          <w:p w14:paraId="609B81CC">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685元/平方米</w:t>
            </w:r>
          </w:p>
        </w:tc>
      </w:tr>
      <w:tr w14:paraId="262F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3B5E24D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14</w:t>
            </w:r>
          </w:p>
        </w:tc>
        <w:tc>
          <w:tcPr>
            <w:tcW w:w="4490" w:type="dxa"/>
            <w:tcBorders>
              <w:top w:val="nil"/>
              <w:left w:val="nil"/>
              <w:bottom w:val="single" w:color="000000" w:sz="8" w:space="0"/>
              <w:right w:val="single" w:color="000000" w:sz="8" w:space="0"/>
            </w:tcBorders>
            <w:noWrap w:val="0"/>
            <w:vAlign w:val="center"/>
          </w:tcPr>
          <w:p w14:paraId="6A4C5BD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迷你发光字加安装</w:t>
            </w:r>
          </w:p>
        </w:tc>
        <w:tc>
          <w:tcPr>
            <w:tcW w:w="3587" w:type="dxa"/>
            <w:tcBorders>
              <w:top w:val="nil"/>
              <w:left w:val="nil"/>
              <w:bottom w:val="single" w:color="000000" w:sz="8" w:space="0"/>
              <w:right w:val="single" w:color="000000" w:sz="8" w:space="0"/>
            </w:tcBorders>
            <w:noWrap w:val="0"/>
            <w:vAlign w:val="center"/>
          </w:tcPr>
          <w:p w14:paraId="6C4AF4C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1208元/平方米</w:t>
            </w:r>
          </w:p>
        </w:tc>
      </w:tr>
      <w:tr w14:paraId="644F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0263E31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15</w:t>
            </w:r>
          </w:p>
        </w:tc>
        <w:tc>
          <w:tcPr>
            <w:tcW w:w="4490" w:type="dxa"/>
            <w:tcBorders>
              <w:top w:val="nil"/>
              <w:left w:val="nil"/>
              <w:bottom w:val="single" w:color="000000" w:sz="8" w:space="0"/>
              <w:right w:val="single" w:color="000000" w:sz="8" w:space="0"/>
            </w:tcBorders>
            <w:noWrap w:val="0"/>
            <w:vAlign w:val="center"/>
          </w:tcPr>
          <w:p w14:paraId="49D20DE8">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水晶字加安装</w:t>
            </w:r>
          </w:p>
        </w:tc>
        <w:tc>
          <w:tcPr>
            <w:tcW w:w="3587" w:type="dxa"/>
            <w:tcBorders>
              <w:top w:val="nil"/>
              <w:left w:val="nil"/>
              <w:bottom w:val="single" w:color="000000" w:sz="8" w:space="0"/>
              <w:right w:val="single" w:color="000000" w:sz="8" w:space="0"/>
            </w:tcBorders>
            <w:noWrap w:val="0"/>
            <w:vAlign w:val="center"/>
          </w:tcPr>
          <w:p w14:paraId="3920F185">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387元/平方米</w:t>
            </w:r>
          </w:p>
        </w:tc>
      </w:tr>
      <w:tr w14:paraId="711D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229B6D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16</w:t>
            </w:r>
          </w:p>
        </w:tc>
        <w:tc>
          <w:tcPr>
            <w:tcW w:w="4490" w:type="dxa"/>
            <w:tcBorders>
              <w:top w:val="nil"/>
              <w:left w:val="nil"/>
              <w:bottom w:val="single" w:color="000000" w:sz="8" w:space="0"/>
              <w:right w:val="single" w:color="000000" w:sz="8" w:space="0"/>
            </w:tcBorders>
            <w:noWrap w:val="0"/>
            <w:vAlign w:val="center"/>
          </w:tcPr>
          <w:p w14:paraId="2B5BBC8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1cmPVC字加安装</w:t>
            </w:r>
          </w:p>
        </w:tc>
        <w:tc>
          <w:tcPr>
            <w:tcW w:w="3587" w:type="dxa"/>
            <w:tcBorders>
              <w:top w:val="nil"/>
              <w:left w:val="nil"/>
              <w:bottom w:val="single" w:color="000000" w:sz="8" w:space="0"/>
              <w:right w:val="single" w:color="000000" w:sz="8" w:space="0"/>
            </w:tcBorders>
            <w:noWrap w:val="0"/>
            <w:vAlign w:val="center"/>
          </w:tcPr>
          <w:p w14:paraId="3368977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176元/平方米</w:t>
            </w:r>
          </w:p>
        </w:tc>
      </w:tr>
      <w:tr w14:paraId="7DBD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BBD5CF5">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17</w:t>
            </w:r>
          </w:p>
        </w:tc>
        <w:tc>
          <w:tcPr>
            <w:tcW w:w="4490" w:type="dxa"/>
            <w:tcBorders>
              <w:top w:val="nil"/>
              <w:left w:val="nil"/>
              <w:bottom w:val="single" w:color="000000" w:sz="8" w:space="0"/>
              <w:right w:val="single" w:color="000000" w:sz="8" w:space="0"/>
            </w:tcBorders>
            <w:noWrap w:val="0"/>
            <w:vAlign w:val="center"/>
          </w:tcPr>
          <w:p w14:paraId="27D167D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大型广告牌+基础水泥墩</w:t>
            </w:r>
          </w:p>
        </w:tc>
        <w:tc>
          <w:tcPr>
            <w:tcW w:w="3587" w:type="dxa"/>
            <w:tcBorders>
              <w:top w:val="nil"/>
              <w:left w:val="nil"/>
              <w:bottom w:val="single" w:color="000000" w:sz="8" w:space="0"/>
              <w:right w:val="single" w:color="000000" w:sz="8" w:space="0"/>
            </w:tcBorders>
            <w:noWrap w:val="0"/>
            <w:vAlign w:val="center"/>
          </w:tcPr>
          <w:p w14:paraId="0B25C8F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324元/平方米</w:t>
            </w:r>
          </w:p>
        </w:tc>
      </w:tr>
      <w:tr w14:paraId="70CE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3" w:type="dxa"/>
            <w:tcBorders>
              <w:top w:val="nil"/>
              <w:left w:val="single" w:color="000000" w:sz="8" w:space="0"/>
              <w:bottom w:val="single" w:color="000000" w:sz="8" w:space="0"/>
              <w:right w:val="single" w:color="000000" w:sz="8" w:space="0"/>
            </w:tcBorders>
            <w:noWrap w:val="0"/>
            <w:vAlign w:val="center"/>
          </w:tcPr>
          <w:p w14:paraId="6F10994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18</w:t>
            </w:r>
          </w:p>
        </w:tc>
        <w:tc>
          <w:tcPr>
            <w:tcW w:w="4490" w:type="dxa"/>
            <w:tcBorders>
              <w:top w:val="nil"/>
              <w:left w:val="nil"/>
              <w:bottom w:val="single" w:color="000000" w:sz="8" w:space="0"/>
              <w:right w:val="single" w:color="000000" w:sz="8" w:space="0"/>
            </w:tcBorders>
            <w:noWrap w:val="0"/>
            <w:vAlign w:val="center"/>
          </w:tcPr>
          <w:p w14:paraId="2A50997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大型广告牌</w:t>
            </w:r>
          </w:p>
        </w:tc>
        <w:tc>
          <w:tcPr>
            <w:tcW w:w="3587" w:type="dxa"/>
            <w:tcBorders>
              <w:top w:val="nil"/>
              <w:left w:val="nil"/>
              <w:bottom w:val="single" w:color="000000" w:sz="8" w:space="0"/>
              <w:right w:val="single" w:color="000000" w:sz="8" w:space="0"/>
            </w:tcBorders>
            <w:noWrap w:val="0"/>
            <w:vAlign w:val="center"/>
          </w:tcPr>
          <w:p w14:paraId="3926734C">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161元/平方米</w:t>
            </w:r>
          </w:p>
        </w:tc>
      </w:tr>
      <w:tr w14:paraId="1E13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C1AC7A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19</w:t>
            </w:r>
          </w:p>
        </w:tc>
        <w:tc>
          <w:tcPr>
            <w:tcW w:w="4490" w:type="dxa"/>
            <w:tcBorders>
              <w:top w:val="nil"/>
              <w:left w:val="nil"/>
              <w:bottom w:val="single" w:color="000000" w:sz="8" w:space="0"/>
              <w:right w:val="single" w:color="000000" w:sz="8" w:space="0"/>
            </w:tcBorders>
            <w:noWrap w:val="0"/>
            <w:vAlign w:val="center"/>
          </w:tcPr>
          <w:p w14:paraId="5C4E620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道旗大（不带杆）高度大于1.2米</w:t>
            </w:r>
          </w:p>
        </w:tc>
        <w:tc>
          <w:tcPr>
            <w:tcW w:w="3587" w:type="dxa"/>
            <w:tcBorders>
              <w:top w:val="nil"/>
              <w:left w:val="nil"/>
              <w:bottom w:val="single" w:color="000000" w:sz="8" w:space="0"/>
              <w:right w:val="single" w:color="000000" w:sz="8" w:space="0"/>
            </w:tcBorders>
            <w:noWrap w:val="0"/>
            <w:vAlign w:val="center"/>
          </w:tcPr>
          <w:p w14:paraId="07E301F9">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102元/杆</w:t>
            </w:r>
          </w:p>
        </w:tc>
      </w:tr>
      <w:tr w14:paraId="25FD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0734C7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20</w:t>
            </w:r>
          </w:p>
        </w:tc>
        <w:tc>
          <w:tcPr>
            <w:tcW w:w="4490" w:type="dxa"/>
            <w:tcBorders>
              <w:top w:val="nil"/>
              <w:left w:val="nil"/>
              <w:bottom w:val="single" w:color="000000" w:sz="8" w:space="0"/>
              <w:right w:val="single" w:color="000000" w:sz="8" w:space="0"/>
            </w:tcBorders>
            <w:noWrap w:val="0"/>
            <w:vAlign w:val="center"/>
          </w:tcPr>
          <w:p w14:paraId="23357DD8">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道旗大（带杆）高度大于1.2米</w:t>
            </w:r>
          </w:p>
        </w:tc>
        <w:tc>
          <w:tcPr>
            <w:tcW w:w="3587" w:type="dxa"/>
            <w:tcBorders>
              <w:top w:val="nil"/>
              <w:left w:val="nil"/>
              <w:bottom w:val="single" w:color="000000" w:sz="8" w:space="0"/>
              <w:right w:val="single" w:color="000000" w:sz="8" w:space="0"/>
            </w:tcBorders>
            <w:noWrap w:val="0"/>
            <w:vAlign w:val="center"/>
          </w:tcPr>
          <w:p w14:paraId="431A82D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121元/杆</w:t>
            </w:r>
          </w:p>
        </w:tc>
      </w:tr>
      <w:tr w14:paraId="7AF0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081901DA">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21</w:t>
            </w:r>
          </w:p>
        </w:tc>
        <w:tc>
          <w:tcPr>
            <w:tcW w:w="4490" w:type="dxa"/>
            <w:tcBorders>
              <w:top w:val="nil"/>
              <w:left w:val="nil"/>
              <w:bottom w:val="single" w:color="000000" w:sz="8" w:space="0"/>
              <w:right w:val="single" w:color="000000" w:sz="8" w:space="0"/>
            </w:tcBorders>
            <w:noWrap w:val="0"/>
            <w:vAlign w:val="center"/>
          </w:tcPr>
          <w:p w14:paraId="1FEDB356">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道旗小（不带杆）高度小于1.2米</w:t>
            </w:r>
          </w:p>
        </w:tc>
        <w:tc>
          <w:tcPr>
            <w:tcW w:w="3587" w:type="dxa"/>
            <w:tcBorders>
              <w:top w:val="nil"/>
              <w:left w:val="nil"/>
              <w:bottom w:val="single" w:color="000000" w:sz="8" w:space="0"/>
              <w:right w:val="single" w:color="000000" w:sz="8" w:space="0"/>
            </w:tcBorders>
            <w:noWrap w:val="0"/>
            <w:vAlign w:val="center"/>
          </w:tcPr>
          <w:p w14:paraId="3156EBA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93元/杆</w:t>
            </w:r>
          </w:p>
        </w:tc>
      </w:tr>
      <w:tr w14:paraId="76B1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4A4D596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22</w:t>
            </w:r>
          </w:p>
        </w:tc>
        <w:tc>
          <w:tcPr>
            <w:tcW w:w="4490" w:type="dxa"/>
            <w:tcBorders>
              <w:top w:val="nil"/>
              <w:left w:val="nil"/>
              <w:bottom w:val="single" w:color="000000" w:sz="8" w:space="0"/>
              <w:right w:val="single" w:color="000000" w:sz="8" w:space="0"/>
            </w:tcBorders>
            <w:noWrap w:val="0"/>
            <w:vAlign w:val="center"/>
          </w:tcPr>
          <w:p w14:paraId="3C8650A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道旗小（带杆）高度小于1.2米</w:t>
            </w:r>
          </w:p>
        </w:tc>
        <w:tc>
          <w:tcPr>
            <w:tcW w:w="3587" w:type="dxa"/>
            <w:tcBorders>
              <w:top w:val="nil"/>
              <w:left w:val="nil"/>
              <w:bottom w:val="single" w:color="000000" w:sz="8" w:space="0"/>
              <w:right w:val="single" w:color="000000" w:sz="8" w:space="0"/>
            </w:tcBorders>
            <w:noWrap w:val="0"/>
            <w:vAlign w:val="center"/>
          </w:tcPr>
          <w:p w14:paraId="546B352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106元/杆</w:t>
            </w:r>
          </w:p>
        </w:tc>
      </w:tr>
      <w:tr w14:paraId="5DD3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54F598A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23</w:t>
            </w:r>
          </w:p>
        </w:tc>
        <w:tc>
          <w:tcPr>
            <w:tcW w:w="4490" w:type="dxa"/>
            <w:tcBorders>
              <w:top w:val="nil"/>
              <w:left w:val="nil"/>
              <w:bottom w:val="single" w:color="000000" w:sz="8" w:space="0"/>
              <w:right w:val="single" w:color="000000" w:sz="8" w:space="0"/>
            </w:tcBorders>
            <w:noWrap w:val="0"/>
            <w:vAlign w:val="center"/>
          </w:tcPr>
          <w:p w14:paraId="19A3192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宣传窗含玻璃（不带支架）</w:t>
            </w:r>
          </w:p>
        </w:tc>
        <w:tc>
          <w:tcPr>
            <w:tcW w:w="3587" w:type="dxa"/>
            <w:tcBorders>
              <w:top w:val="nil"/>
              <w:left w:val="nil"/>
              <w:bottom w:val="single" w:color="000000" w:sz="8" w:space="0"/>
              <w:right w:val="single" w:color="000000" w:sz="8" w:space="0"/>
            </w:tcBorders>
            <w:noWrap w:val="0"/>
            <w:vAlign w:val="center"/>
          </w:tcPr>
          <w:p w14:paraId="648A058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557元/平方米</w:t>
            </w:r>
          </w:p>
        </w:tc>
      </w:tr>
      <w:tr w14:paraId="6E44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79FF6FAC">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24</w:t>
            </w:r>
          </w:p>
        </w:tc>
        <w:tc>
          <w:tcPr>
            <w:tcW w:w="4490" w:type="dxa"/>
            <w:tcBorders>
              <w:top w:val="nil"/>
              <w:left w:val="nil"/>
              <w:bottom w:val="single" w:color="000000" w:sz="8" w:space="0"/>
              <w:right w:val="single" w:color="000000" w:sz="8" w:space="0"/>
            </w:tcBorders>
            <w:noWrap w:val="0"/>
            <w:vAlign w:val="center"/>
          </w:tcPr>
          <w:p w14:paraId="21C1EA2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宣传窗含玻璃（带支架）</w:t>
            </w:r>
          </w:p>
        </w:tc>
        <w:tc>
          <w:tcPr>
            <w:tcW w:w="3587" w:type="dxa"/>
            <w:tcBorders>
              <w:top w:val="nil"/>
              <w:left w:val="nil"/>
              <w:bottom w:val="single" w:color="000000" w:sz="8" w:space="0"/>
              <w:right w:val="single" w:color="000000" w:sz="8" w:space="0"/>
            </w:tcBorders>
            <w:noWrap w:val="0"/>
            <w:vAlign w:val="center"/>
          </w:tcPr>
          <w:p w14:paraId="0E29425E">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1255元/平方米</w:t>
            </w:r>
          </w:p>
        </w:tc>
      </w:tr>
      <w:tr w14:paraId="0853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83" w:type="dxa"/>
            <w:tcBorders>
              <w:top w:val="nil"/>
              <w:left w:val="single" w:color="000000" w:sz="8" w:space="0"/>
              <w:bottom w:val="single" w:color="000000" w:sz="8" w:space="0"/>
              <w:right w:val="single" w:color="000000" w:sz="8" w:space="0"/>
            </w:tcBorders>
            <w:noWrap w:val="0"/>
            <w:vAlign w:val="center"/>
          </w:tcPr>
          <w:p w14:paraId="40E72B8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25</w:t>
            </w:r>
          </w:p>
        </w:tc>
        <w:tc>
          <w:tcPr>
            <w:tcW w:w="4490" w:type="dxa"/>
            <w:tcBorders>
              <w:top w:val="nil"/>
              <w:left w:val="nil"/>
              <w:bottom w:val="single" w:color="000000" w:sz="8" w:space="0"/>
              <w:right w:val="single" w:color="000000" w:sz="8" w:space="0"/>
            </w:tcBorders>
            <w:noWrap w:val="0"/>
            <w:vAlign w:val="center"/>
          </w:tcPr>
          <w:p w14:paraId="0665D1E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户内写真含设计</w:t>
            </w:r>
          </w:p>
        </w:tc>
        <w:tc>
          <w:tcPr>
            <w:tcW w:w="3587" w:type="dxa"/>
            <w:tcBorders>
              <w:top w:val="nil"/>
              <w:left w:val="nil"/>
              <w:bottom w:val="single" w:color="000000" w:sz="8" w:space="0"/>
              <w:right w:val="single" w:color="000000" w:sz="8" w:space="0"/>
            </w:tcBorders>
            <w:noWrap w:val="0"/>
            <w:vAlign w:val="center"/>
          </w:tcPr>
          <w:p w14:paraId="10DC75C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30元/平方米</w:t>
            </w:r>
          </w:p>
        </w:tc>
      </w:tr>
      <w:tr w14:paraId="1B35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3DCEDC7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26</w:t>
            </w:r>
          </w:p>
        </w:tc>
        <w:tc>
          <w:tcPr>
            <w:tcW w:w="4490" w:type="dxa"/>
            <w:tcBorders>
              <w:top w:val="nil"/>
              <w:left w:val="nil"/>
              <w:bottom w:val="single" w:color="000000" w:sz="8" w:space="0"/>
              <w:right w:val="single" w:color="000000" w:sz="8" w:space="0"/>
            </w:tcBorders>
            <w:noWrap w:val="0"/>
            <w:vAlign w:val="center"/>
          </w:tcPr>
          <w:p w14:paraId="427315A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户内写真含设计加安装</w:t>
            </w:r>
          </w:p>
        </w:tc>
        <w:tc>
          <w:tcPr>
            <w:tcW w:w="3587" w:type="dxa"/>
            <w:tcBorders>
              <w:top w:val="nil"/>
              <w:left w:val="nil"/>
              <w:bottom w:val="single" w:color="000000" w:sz="8" w:space="0"/>
              <w:right w:val="single" w:color="000000" w:sz="8" w:space="0"/>
            </w:tcBorders>
            <w:noWrap w:val="0"/>
            <w:vAlign w:val="center"/>
          </w:tcPr>
          <w:p w14:paraId="60150E1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45元/平方米</w:t>
            </w:r>
          </w:p>
        </w:tc>
      </w:tr>
      <w:tr w14:paraId="1389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584B978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27</w:t>
            </w:r>
          </w:p>
        </w:tc>
        <w:tc>
          <w:tcPr>
            <w:tcW w:w="4490" w:type="dxa"/>
            <w:tcBorders>
              <w:top w:val="nil"/>
              <w:left w:val="nil"/>
              <w:bottom w:val="single" w:color="000000" w:sz="8" w:space="0"/>
              <w:right w:val="single" w:color="000000" w:sz="8" w:space="0"/>
            </w:tcBorders>
            <w:noWrap w:val="0"/>
            <w:vAlign w:val="center"/>
          </w:tcPr>
          <w:p w14:paraId="0041CAC5">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KT板户内写真贴KT板含设计</w:t>
            </w:r>
          </w:p>
        </w:tc>
        <w:tc>
          <w:tcPr>
            <w:tcW w:w="3587" w:type="dxa"/>
            <w:tcBorders>
              <w:top w:val="nil"/>
              <w:left w:val="nil"/>
              <w:bottom w:val="single" w:color="000000" w:sz="8" w:space="0"/>
              <w:right w:val="single" w:color="000000" w:sz="8" w:space="0"/>
            </w:tcBorders>
            <w:noWrap w:val="0"/>
            <w:vAlign w:val="center"/>
          </w:tcPr>
          <w:p w14:paraId="3F44F7B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 xml:space="preserve"> 58元/平方米</w:t>
            </w:r>
          </w:p>
        </w:tc>
      </w:tr>
      <w:tr w14:paraId="58B2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auto" w:sz="4" w:space="0"/>
              <w:right w:val="single" w:color="000000" w:sz="8" w:space="0"/>
            </w:tcBorders>
            <w:noWrap w:val="0"/>
            <w:vAlign w:val="center"/>
          </w:tcPr>
          <w:p w14:paraId="6EE26F1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28</w:t>
            </w:r>
          </w:p>
        </w:tc>
        <w:tc>
          <w:tcPr>
            <w:tcW w:w="4490" w:type="dxa"/>
            <w:tcBorders>
              <w:top w:val="nil"/>
              <w:left w:val="nil"/>
              <w:bottom w:val="single" w:color="auto" w:sz="4" w:space="0"/>
              <w:right w:val="single" w:color="000000" w:sz="8" w:space="0"/>
            </w:tcBorders>
            <w:noWrap w:val="0"/>
            <w:vAlign w:val="center"/>
          </w:tcPr>
          <w:p w14:paraId="3A2E40C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户内写真贴KT板含设计加安装</w:t>
            </w:r>
          </w:p>
        </w:tc>
        <w:tc>
          <w:tcPr>
            <w:tcW w:w="3587" w:type="dxa"/>
            <w:tcBorders>
              <w:top w:val="nil"/>
              <w:left w:val="nil"/>
              <w:bottom w:val="single" w:color="auto" w:sz="4" w:space="0"/>
              <w:right w:val="single" w:color="000000" w:sz="8" w:space="0"/>
            </w:tcBorders>
            <w:noWrap w:val="0"/>
            <w:vAlign w:val="center"/>
          </w:tcPr>
          <w:p w14:paraId="54F99F8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73元/平方米</w:t>
            </w:r>
          </w:p>
        </w:tc>
      </w:tr>
      <w:tr w14:paraId="37A6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000000" w:sz="8" w:space="0"/>
            </w:tcBorders>
            <w:noWrap w:val="0"/>
            <w:vAlign w:val="center"/>
          </w:tcPr>
          <w:p w14:paraId="7B7BC1B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29</w:t>
            </w:r>
          </w:p>
        </w:tc>
        <w:tc>
          <w:tcPr>
            <w:tcW w:w="4490" w:type="dxa"/>
            <w:tcBorders>
              <w:top w:val="single" w:color="auto" w:sz="4" w:space="0"/>
              <w:left w:val="nil"/>
              <w:bottom w:val="single" w:color="auto" w:sz="4" w:space="0"/>
              <w:right w:val="single" w:color="000000" w:sz="8" w:space="0"/>
            </w:tcBorders>
            <w:noWrap w:val="0"/>
            <w:vAlign w:val="center"/>
          </w:tcPr>
          <w:p w14:paraId="59C1F6A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户外写真含设计</w:t>
            </w:r>
          </w:p>
        </w:tc>
        <w:tc>
          <w:tcPr>
            <w:tcW w:w="3587" w:type="dxa"/>
            <w:tcBorders>
              <w:top w:val="single" w:color="auto" w:sz="4" w:space="0"/>
              <w:left w:val="nil"/>
              <w:bottom w:val="single" w:color="auto" w:sz="4" w:space="0"/>
              <w:right w:val="single" w:color="auto" w:sz="4" w:space="0"/>
            </w:tcBorders>
            <w:noWrap w:val="0"/>
            <w:vAlign w:val="center"/>
          </w:tcPr>
          <w:p w14:paraId="36BDED39">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46元/平方米</w:t>
            </w:r>
          </w:p>
        </w:tc>
      </w:tr>
      <w:tr w14:paraId="533A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6B73D9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C6D911D">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户外写真含设计加安装</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072F58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55元/平方米</w:t>
            </w:r>
          </w:p>
        </w:tc>
      </w:tr>
      <w:tr w14:paraId="4EB5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000000" w:sz="8" w:space="0"/>
              <w:right w:val="single" w:color="000000" w:sz="8" w:space="0"/>
            </w:tcBorders>
            <w:noWrap w:val="0"/>
            <w:vAlign w:val="center"/>
          </w:tcPr>
          <w:p w14:paraId="1990ECC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31</w:t>
            </w:r>
          </w:p>
        </w:tc>
        <w:tc>
          <w:tcPr>
            <w:tcW w:w="4490" w:type="dxa"/>
            <w:tcBorders>
              <w:top w:val="single" w:color="auto" w:sz="4" w:space="0"/>
              <w:left w:val="nil"/>
              <w:bottom w:val="single" w:color="000000" w:sz="8" w:space="0"/>
              <w:right w:val="single" w:color="000000" w:sz="8" w:space="0"/>
            </w:tcBorders>
            <w:noWrap w:val="0"/>
            <w:vAlign w:val="center"/>
          </w:tcPr>
          <w:p w14:paraId="595CE79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户外写真贴KT板含设计</w:t>
            </w:r>
          </w:p>
        </w:tc>
        <w:tc>
          <w:tcPr>
            <w:tcW w:w="3587" w:type="dxa"/>
            <w:tcBorders>
              <w:top w:val="single" w:color="auto" w:sz="4" w:space="0"/>
              <w:left w:val="nil"/>
              <w:bottom w:val="single" w:color="000000" w:sz="8" w:space="0"/>
              <w:right w:val="single" w:color="auto" w:sz="4" w:space="0"/>
            </w:tcBorders>
            <w:noWrap w:val="0"/>
            <w:vAlign w:val="center"/>
          </w:tcPr>
          <w:p w14:paraId="13818A7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65元/平方米</w:t>
            </w:r>
          </w:p>
        </w:tc>
      </w:tr>
      <w:tr w14:paraId="6017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auto" w:sz="4" w:space="0"/>
              <w:bottom w:val="single" w:color="auto" w:sz="4" w:space="0"/>
              <w:right w:val="single" w:color="000000" w:sz="8" w:space="0"/>
            </w:tcBorders>
            <w:noWrap w:val="0"/>
            <w:vAlign w:val="center"/>
          </w:tcPr>
          <w:p w14:paraId="2E5EB16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32</w:t>
            </w:r>
          </w:p>
        </w:tc>
        <w:tc>
          <w:tcPr>
            <w:tcW w:w="4490" w:type="dxa"/>
            <w:tcBorders>
              <w:top w:val="nil"/>
              <w:left w:val="nil"/>
              <w:bottom w:val="single" w:color="auto" w:sz="4" w:space="0"/>
              <w:right w:val="single" w:color="000000" w:sz="8" w:space="0"/>
            </w:tcBorders>
            <w:noWrap w:val="0"/>
            <w:vAlign w:val="center"/>
          </w:tcPr>
          <w:p w14:paraId="1FDED52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户外写真贴KT板含设计加安装</w:t>
            </w:r>
          </w:p>
        </w:tc>
        <w:tc>
          <w:tcPr>
            <w:tcW w:w="3587" w:type="dxa"/>
            <w:tcBorders>
              <w:top w:val="nil"/>
              <w:left w:val="nil"/>
              <w:bottom w:val="single" w:color="auto" w:sz="4" w:space="0"/>
              <w:right w:val="single" w:color="auto" w:sz="4" w:space="0"/>
            </w:tcBorders>
            <w:noWrap w:val="0"/>
            <w:vAlign w:val="center"/>
          </w:tcPr>
          <w:p w14:paraId="4B5A1BA9">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74元/平方米</w:t>
            </w:r>
          </w:p>
        </w:tc>
      </w:tr>
      <w:tr w14:paraId="7FC3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000000" w:sz="8" w:space="0"/>
              <w:bottom w:val="single" w:color="000000" w:sz="8" w:space="0"/>
              <w:right w:val="single" w:color="000000" w:sz="8" w:space="0"/>
            </w:tcBorders>
            <w:noWrap w:val="0"/>
            <w:vAlign w:val="center"/>
          </w:tcPr>
          <w:p w14:paraId="681295AC">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33</w:t>
            </w:r>
          </w:p>
        </w:tc>
        <w:tc>
          <w:tcPr>
            <w:tcW w:w="4490" w:type="dxa"/>
            <w:tcBorders>
              <w:top w:val="single" w:color="auto" w:sz="4" w:space="0"/>
              <w:left w:val="nil"/>
              <w:bottom w:val="single" w:color="000000" w:sz="8" w:space="0"/>
              <w:right w:val="single" w:color="000000" w:sz="8" w:space="0"/>
            </w:tcBorders>
            <w:noWrap w:val="0"/>
            <w:vAlign w:val="center"/>
          </w:tcPr>
          <w:p w14:paraId="0F67543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户外写真含设计贴5MMPVC</w:t>
            </w:r>
          </w:p>
        </w:tc>
        <w:tc>
          <w:tcPr>
            <w:tcW w:w="3587" w:type="dxa"/>
            <w:tcBorders>
              <w:top w:val="single" w:color="auto" w:sz="4" w:space="0"/>
              <w:left w:val="nil"/>
              <w:bottom w:val="single" w:color="000000" w:sz="8" w:space="0"/>
              <w:right w:val="single" w:color="000000" w:sz="8" w:space="0"/>
            </w:tcBorders>
            <w:noWrap w:val="0"/>
            <w:vAlign w:val="center"/>
          </w:tcPr>
          <w:p w14:paraId="56BDB79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75元/平方米</w:t>
            </w:r>
          </w:p>
        </w:tc>
      </w:tr>
      <w:tr w14:paraId="6F0B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auto" w:sz="4" w:space="0"/>
              <w:right w:val="single" w:color="000000" w:sz="8" w:space="0"/>
            </w:tcBorders>
            <w:noWrap w:val="0"/>
            <w:vAlign w:val="center"/>
          </w:tcPr>
          <w:p w14:paraId="2C9D0B4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34</w:t>
            </w:r>
          </w:p>
        </w:tc>
        <w:tc>
          <w:tcPr>
            <w:tcW w:w="4490" w:type="dxa"/>
            <w:tcBorders>
              <w:top w:val="nil"/>
              <w:left w:val="nil"/>
              <w:bottom w:val="single" w:color="auto" w:sz="4" w:space="0"/>
              <w:right w:val="single" w:color="000000" w:sz="8" w:space="0"/>
            </w:tcBorders>
            <w:noWrap w:val="0"/>
            <w:vAlign w:val="center"/>
          </w:tcPr>
          <w:p w14:paraId="77D8C51C">
            <w:pPr>
              <w:keepNext w:val="0"/>
              <w:keepLines w:val="0"/>
              <w:widowControl/>
              <w:suppressLineNumbers w:val="0"/>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条幅连安装</w:t>
            </w:r>
          </w:p>
        </w:tc>
        <w:tc>
          <w:tcPr>
            <w:tcW w:w="3587" w:type="dxa"/>
            <w:tcBorders>
              <w:top w:val="nil"/>
              <w:left w:val="nil"/>
              <w:bottom w:val="single" w:color="auto" w:sz="4" w:space="0"/>
              <w:right w:val="single" w:color="000000" w:sz="8" w:space="0"/>
            </w:tcBorders>
            <w:noWrap w:val="0"/>
            <w:vAlign w:val="center"/>
          </w:tcPr>
          <w:p w14:paraId="4E1F533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11元/米</w:t>
            </w:r>
          </w:p>
        </w:tc>
      </w:tr>
      <w:tr w14:paraId="2079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BE695C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76E8F6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简单墙绘含设计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C1AD025">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55元/平方米</w:t>
            </w:r>
          </w:p>
        </w:tc>
      </w:tr>
      <w:tr w14:paraId="502E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FEE737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687545C">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复杂墙绘含设计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6144415">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88元/平方米</w:t>
            </w:r>
          </w:p>
        </w:tc>
      </w:tr>
      <w:tr w14:paraId="4679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197AC0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2EA7B0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墙面批灰</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4DD34C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28元/平方米</w:t>
            </w:r>
          </w:p>
        </w:tc>
      </w:tr>
      <w:tr w14:paraId="727C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763357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7C824D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墙面刷白</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CF642E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10元/平方米</w:t>
            </w:r>
          </w:p>
        </w:tc>
      </w:tr>
      <w:tr w14:paraId="6621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81B771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548382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写真加门型架</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E7831DD">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107元/套</w:t>
            </w:r>
          </w:p>
        </w:tc>
      </w:tr>
      <w:tr w14:paraId="4B19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075915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AA75F7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铜牌40*60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936915A">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120元/块</w:t>
            </w:r>
          </w:p>
        </w:tc>
      </w:tr>
      <w:tr w14:paraId="67DB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E99518A">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D325D18">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木牌40*60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91BF1D6">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167元/块</w:t>
            </w:r>
          </w:p>
        </w:tc>
      </w:tr>
      <w:tr w14:paraId="5310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75227C9">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CE0743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60cm单面花草牌（普通）</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D59D9B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83元/块</w:t>
            </w:r>
          </w:p>
        </w:tc>
      </w:tr>
      <w:tr w14:paraId="18B3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1383EB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DB213A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60cm单面花草牌（精致）</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B35E126">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133元/块</w:t>
            </w:r>
          </w:p>
        </w:tc>
      </w:tr>
      <w:tr w14:paraId="5AF1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96BE09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BC88AA6">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长型铝塑板木牌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4917B9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368元/平方米</w:t>
            </w:r>
          </w:p>
        </w:tc>
      </w:tr>
      <w:tr w14:paraId="78CE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F90ED9E">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92204B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长型不锈钢牌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7DB5C9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521元/平方米</w:t>
            </w:r>
          </w:p>
        </w:tc>
      </w:tr>
      <w:tr w14:paraId="706A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14A89DE">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D0F2945">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宣传车（含油费、司机）</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49FFA93">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411元/天</w:t>
            </w:r>
          </w:p>
        </w:tc>
      </w:tr>
      <w:tr w14:paraId="5EC3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BCCE57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B328A9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门条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E4A43F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17元/米</w:t>
            </w:r>
          </w:p>
        </w:tc>
      </w:tr>
      <w:tr w14:paraId="45BA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C5C517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3995F2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木质相框（含底板）</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2B6C126">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32元/米</w:t>
            </w:r>
          </w:p>
        </w:tc>
      </w:tr>
      <w:tr w14:paraId="5B0B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82451A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17A47F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相框玻璃</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797CAC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49元/米</w:t>
            </w:r>
          </w:p>
        </w:tc>
      </w:tr>
      <w:tr w14:paraId="7FC3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76D409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63D4A1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开启式超薄铝合金框</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61821A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40元/米</w:t>
            </w:r>
          </w:p>
        </w:tc>
      </w:tr>
      <w:tr w14:paraId="4CBF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260298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CC87B3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铝合金框（定制）</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CBA4737">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54元/米</w:t>
            </w:r>
          </w:p>
        </w:tc>
      </w:tr>
      <w:tr w14:paraId="2F6E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0EAF06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AC57B5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软膜LED灯箱</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B4340EA">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437元/平方米</w:t>
            </w:r>
          </w:p>
        </w:tc>
      </w:tr>
      <w:tr w14:paraId="09FB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DB29935">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6201790">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超薄型LED灯箱</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59DA9D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545元/平方米</w:t>
            </w:r>
          </w:p>
        </w:tc>
      </w:tr>
      <w:tr w14:paraId="1403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B5EFFB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9485D4D">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2cmPVC板UV（批量）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E53EB2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299元/平方米</w:t>
            </w:r>
          </w:p>
        </w:tc>
      </w:tr>
      <w:tr w14:paraId="7E47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A8B143E">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701014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1cmPVC板UV（批量）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8E90039">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218元/平方米</w:t>
            </w:r>
          </w:p>
        </w:tc>
      </w:tr>
      <w:tr w14:paraId="0627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DB63FA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AD6D34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2cmPVC板UV覆膜晶片</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F037FB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431元/平方米</w:t>
            </w:r>
          </w:p>
        </w:tc>
      </w:tr>
      <w:tr w14:paraId="17B9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218153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A178C4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1cmPVC板UV覆膜晶片</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F8C359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316元/平方米</w:t>
            </w:r>
          </w:p>
        </w:tc>
      </w:tr>
      <w:tr w14:paraId="403D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02CEDB5">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8D1BA2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0.5cmPVC板UV（批量）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4B6592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157元/平方米</w:t>
            </w:r>
          </w:p>
        </w:tc>
      </w:tr>
      <w:tr w14:paraId="2A01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DDBFF1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753F1F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3mm亚克力UV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E5DC1D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351元/平方米</w:t>
            </w:r>
          </w:p>
        </w:tc>
      </w:tr>
      <w:tr w14:paraId="05DE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26363A">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63CAF4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5mm亚克力UV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94D80E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464元/平方米</w:t>
            </w:r>
          </w:p>
        </w:tc>
      </w:tr>
      <w:tr w14:paraId="060B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B20B15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C36D9C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墙布UV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5948E1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135元/平方米</w:t>
            </w:r>
          </w:p>
        </w:tc>
      </w:tr>
      <w:tr w14:paraId="0FA4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2A7F9D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B701F4C">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磨砂膜UV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7E127AC">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123元/平方米</w:t>
            </w:r>
          </w:p>
        </w:tc>
      </w:tr>
      <w:tr w14:paraId="3142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6203B1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155D290">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桁架出租、喷绘布（7天内、超过按50元/天计算）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15E572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67元/平方米</w:t>
            </w:r>
          </w:p>
        </w:tc>
      </w:tr>
      <w:tr w14:paraId="52BD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C5AD36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89086D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舞台出租（不超过3天）</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9BD193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84元/平方米</w:t>
            </w:r>
          </w:p>
        </w:tc>
      </w:tr>
      <w:tr w14:paraId="6F1D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07336A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AA2DCF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普通红地毯</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960B22C">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9元/平方米</w:t>
            </w:r>
          </w:p>
        </w:tc>
      </w:tr>
      <w:tr w14:paraId="6C9D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49DD94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3ED9C1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加厚红地毯</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107323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16元/平方米</w:t>
            </w:r>
          </w:p>
        </w:tc>
      </w:tr>
      <w:tr w14:paraId="2E4A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397F57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279E6E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帐篷出租（直径3米）</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1A2688D">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87元/天（含运输安装）</w:t>
            </w:r>
          </w:p>
        </w:tc>
      </w:tr>
      <w:tr w14:paraId="5283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2A55CC9">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4E99E05">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桌椅出租（一桌两椅）</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17ED6BD">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30元/套（含运输费）</w:t>
            </w:r>
          </w:p>
        </w:tc>
      </w:tr>
      <w:tr w14:paraId="29AC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D374C6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D616BF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空飘氮气球</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7E2D409">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1890元/只</w:t>
            </w:r>
          </w:p>
        </w:tc>
      </w:tr>
      <w:tr w14:paraId="6E23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7E32AD5">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1EB7410">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注水旗出租（3米及以下）</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560CB7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204</w:t>
            </w:r>
            <w:r>
              <w:rPr>
                <w:rFonts w:hint="eastAsia" w:ascii="宋体" w:hAnsi="宋体" w:eastAsia="宋体" w:cs="宋体"/>
                <w:color w:val="000000"/>
                <w:kern w:val="0"/>
                <w:sz w:val="20"/>
                <w:szCs w:val="20"/>
                <w:highlight w:val="none"/>
                <w:lang w:val="en-US" w:eastAsia="zh-CN" w:bidi="ar"/>
              </w:rPr>
              <w:t>元/套（含杆及注水盘）</w:t>
            </w:r>
          </w:p>
        </w:tc>
      </w:tr>
      <w:tr w14:paraId="3F4A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0EE136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7B6663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注水旗出租（3米以上）</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4C5777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304</w:t>
            </w:r>
            <w:r>
              <w:rPr>
                <w:rFonts w:hint="eastAsia" w:ascii="宋体" w:hAnsi="宋体" w:eastAsia="宋体" w:cs="宋体"/>
                <w:color w:val="000000"/>
                <w:kern w:val="0"/>
                <w:sz w:val="20"/>
                <w:szCs w:val="20"/>
                <w:highlight w:val="none"/>
                <w:lang w:val="en-US" w:eastAsia="zh-CN" w:bidi="ar"/>
              </w:rPr>
              <w:t>元/套（含杆及注水盘）</w:t>
            </w:r>
          </w:p>
        </w:tc>
      </w:tr>
      <w:tr w14:paraId="29D1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D8C750E">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A90992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线阵音响租用（不超过3天）</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A4A550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7010</w:t>
            </w:r>
            <w:r>
              <w:rPr>
                <w:rFonts w:hint="eastAsia" w:ascii="宋体" w:hAnsi="宋体" w:eastAsia="宋体" w:cs="宋体"/>
                <w:color w:val="000000"/>
                <w:kern w:val="0"/>
                <w:sz w:val="20"/>
                <w:szCs w:val="20"/>
                <w:highlight w:val="none"/>
                <w:lang w:val="en-US" w:eastAsia="zh-CN" w:bidi="ar"/>
              </w:rPr>
              <w:t>元/套</w:t>
            </w:r>
          </w:p>
        </w:tc>
      </w:tr>
      <w:tr w14:paraId="6746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A6FC076">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736AF9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LED显示屏租用（户外高亮防水，不超过3天）</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B59C1B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572元/平方米</w:t>
            </w:r>
          </w:p>
        </w:tc>
      </w:tr>
      <w:tr w14:paraId="22BC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F77DA1F">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CE383B4">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施工围挡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396BF3E">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元/个/天（带杆）</w:t>
            </w:r>
          </w:p>
        </w:tc>
      </w:tr>
      <w:tr w14:paraId="1A33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F4799F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B9218E9">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花格灯杆道旗，道旗高度小于1.2米</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5ACDA73">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544</w:t>
            </w:r>
            <w:r>
              <w:rPr>
                <w:rFonts w:hint="eastAsia" w:ascii="宋体" w:hAnsi="宋体" w:eastAsia="宋体" w:cs="宋体"/>
                <w:i w:val="0"/>
                <w:iCs w:val="0"/>
                <w:color w:val="000000"/>
                <w:kern w:val="0"/>
                <w:sz w:val="22"/>
                <w:szCs w:val="22"/>
                <w:u w:val="none"/>
                <w:lang w:val="en-US" w:eastAsia="zh-CN" w:bidi="ar"/>
              </w:rPr>
              <w:t>元/杆</w:t>
            </w:r>
          </w:p>
        </w:tc>
      </w:tr>
      <w:tr w14:paraId="27BD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84957E9">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685A3FC">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彩旗100*60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660180C">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元/杆</w:t>
            </w:r>
          </w:p>
        </w:tc>
      </w:tr>
      <w:tr w14:paraId="56DE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BD09E96">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F820A41">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工作证（常规型）含配件</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8FF30FA">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元/个</w:t>
            </w:r>
          </w:p>
        </w:tc>
      </w:tr>
      <w:tr w14:paraId="2E50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14C9A03">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780068A">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油画布UV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40CDA5C">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126</w:t>
            </w:r>
            <w:r>
              <w:rPr>
                <w:rFonts w:hint="eastAsia" w:ascii="宋体" w:hAnsi="宋体" w:eastAsia="宋体" w:cs="宋体"/>
                <w:i w:val="0"/>
                <w:iCs w:val="0"/>
                <w:color w:val="000000"/>
                <w:kern w:val="0"/>
                <w:sz w:val="22"/>
                <w:szCs w:val="22"/>
                <w:u w:val="none"/>
                <w:lang w:val="en-US" w:eastAsia="zh-CN" w:bidi="ar"/>
              </w:rPr>
              <w:t>元/平方米</w:t>
            </w:r>
          </w:p>
        </w:tc>
      </w:tr>
      <w:tr w14:paraId="4CD0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439FB79">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5A2F8B1">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磁皮UV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8ED11B2">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204</w:t>
            </w:r>
            <w:r>
              <w:rPr>
                <w:rFonts w:hint="eastAsia" w:ascii="宋体" w:hAnsi="宋体" w:eastAsia="宋体" w:cs="宋体"/>
                <w:i w:val="0"/>
                <w:iCs w:val="0"/>
                <w:color w:val="000000"/>
                <w:kern w:val="0"/>
                <w:sz w:val="22"/>
                <w:szCs w:val="22"/>
                <w:u w:val="none"/>
                <w:lang w:val="en-US" w:eastAsia="zh-CN" w:bidi="ar"/>
              </w:rPr>
              <w:t>元/平方米</w:t>
            </w:r>
          </w:p>
        </w:tc>
      </w:tr>
      <w:tr w14:paraId="6699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EA3AEF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9B4C1D4">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花坛护栏PVC塑钢（30CM高）</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6F8FB1A">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元/米</w:t>
            </w:r>
          </w:p>
        </w:tc>
      </w:tr>
      <w:tr w14:paraId="5E6C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8B6B0B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B5216B0">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花坛护栏PVC塑钢（60CM高）</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AB97405">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88</w:t>
            </w:r>
            <w:r>
              <w:rPr>
                <w:rFonts w:hint="eastAsia" w:ascii="宋体" w:hAnsi="宋体" w:eastAsia="宋体" w:cs="宋体"/>
                <w:i w:val="0"/>
                <w:iCs w:val="0"/>
                <w:color w:val="000000"/>
                <w:kern w:val="0"/>
                <w:sz w:val="22"/>
                <w:szCs w:val="22"/>
                <w:u w:val="none"/>
                <w:lang w:val="en-US" w:eastAsia="zh-CN" w:bidi="ar"/>
              </w:rPr>
              <w:t>元/平方米</w:t>
            </w:r>
          </w:p>
        </w:tc>
      </w:tr>
      <w:tr w14:paraId="3D5D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894EAA1">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48678F">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铝合金海报架含展板60*90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18688DF">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151</w:t>
            </w:r>
            <w:r>
              <w:rPr>
                <w:rFonts w:hint="eastAsia" w:ascii="宋体" w:hAnsi="宋体" w:eastAsia="宋体" w:cs="宋体"/>
                <w:i w:val="0"/>
                <w:iCs w:val="0"/>
                <w:color w:val="000000"/>
                <w:kern w:val="0"/>
                <w:sz w:val="22"/>
                <w:szCs w:val="22"/>
                <w:u w:val="none"/>
                <w:lang w:val="en-US" w:eastAsia="zh-CN" w:bidi="ar"/>
              </w:rPr>
              <w:t>元/个</w:t>
            </w:r>
          </w:p>
        </w:tc>
      </w:tr>
      <w:tr w14:paraId="3CD6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06E190A">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5312E54">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双面铝合金海报架含展板60*90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7EA86DC">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186</w:t>
            </w:r>
            <w:r>
              <w:rPr>
                <w:rFonts w:hint="eastAsia" w:ascii="宋体" w:hAnsi="宋体" w:eastAsia="宋体" w:cs="宋体"/>
                <w:i w:val="0"/>
                <w:iCs w:val="0"/>
                <w:color w:val="000000"/>
                <w:kern w:val="0"/>
                <w:sz w:val="22"/>
                <w:szCs w:val="22"/>
                <w:u w:val="none"/>
                <w:lang w:val="en-US" w:eastAsia="zh-CN" w:bidi="ar"/>
              </w:rPr>
              <w:t>元/个</w:t>
            </w:r>
          </w:p>
        </w:tc>
      </w:tr>
      <w:tr w14:paraId="1D0B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37B9C91">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5AF2B49">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铝合金海报架含展板120*80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21A7D8B">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258</w:t>
            </w:r>
            <w:r>
              <w:rPr>
                <w:rFonts w:hint="eastAsia" w:ascii="宋体" w:hAnsi="宋体" w:eastAsia="宋体" w:cs="宋体"/>
                <w:i w:val="0"/>
                <w:iCs w:val="0"/>
                <w:color w:val="000000"/>
                <w:kern w:val="0"/>
                <w:sz w:val="22"/>
                <w:szCs w:val="22"/>
                <w:u w:val="none"/>
                <w:lang w:val="en-US" w:eastAsia="zh-CN" w:bidi="ar"/>
              </w:rPr>
              <w:t>元/个</w:t>
            </w:r>
          </w:p>
        </w:tc>
      </w:tr>
      <w:tr w14:paraId="6C24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D72EA83">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BBD032B">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铝合金海报架含展板120*90（户外）</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DFE38E2">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299</w:t>
            </w:r>
            <w:r>
              <w:rPr>
                <w:rFonts w:hint="eastAsia" w:ascii="宋体" w:hAnsi="宋体" w:eastAsia="宋体" w:cs="宋体"/>
                <w:i w:val="0"/>
                <w:iCs w:val="0"/>
                <w:color w:val="000000"/>
                <w:kern w:val="0"/>
                <w:sz w:val="22"/>
                <w:szCs w:val="22"/>
                <w:u w:val="none"/>
                <w:lang w:val="en-US" w:eastAsia="zh-CN" w:bidi="ar"/>
              </w:rPr>
              <w:t>元/个</w:t>
            </w:r>
          </w:p>
        </w:tc>
      </w:tr>
      <w:tr w14:paraId="7425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A03BEA9">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1211D17">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铝合金海报架含展板120*90（户外）</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74D12EA">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344</w:t>
            </w:r>
            <w:r>
              <w:rPr>
                <w:rFonts w:hint="eastAsia" w:ascii="宋体" w:hAnsi="宋体" w:eastAsia="宋体" w:cs="宋体"/>
                <w:i w:val="0"/>
                <w:iCs w:val="0"/>
                <w:color w:val="000000"/>
                <w:kern w:val="0"/>
                <w:sz w:val="22"/>
                <w:szCs w:val="22"/>
                <w:u w:val="none"/>
                <w:lang w:val="en-US" w:eastAsia="zh-CN" w:bidi="ar"/>
              </w:rPr>
              <w:t>元/个</w:t>
            </w:r>
          </w:p>
        </w:tc>
      </w:tr>
      <w:tr w14:paraId="5B31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633D0EE">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D9B571B">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批量1000+不干胶印刷（A2海德堡印刷）</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AAFF7D3">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1.60</w:t>
            </w:r>
            <w:r>
              <w:rPr>
                <w:rFonts w:hint="eastAsia" w:ascii="宋体" w:hAnsi="宋体" w:eastAsia="宋体" w:cs="宋体"/>
                <w:i w:val="0"/>
                <w:iCs w:val="0"/>
                <w:color w:val="000000"/>
                <w:kern w:val="0"/>
                <w:sz w:val="22"/>
                <w:szCs w:val="22"/>
                <w:u w:val="none"/>
                <w:lang w:val="en-US" w:eastAsia="zh-CN" w:bidi="ar"/>
              </w:rPr>
              <w:t>元/张</w:t>
            </w:r>
          </w:p>
        </w:tc>
      </w:tr>
      <w:tr w14:paraId="1DE7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BE10C73">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B5639F5">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批量1000+不干胶印刷（A3海德堡印刷）</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7DFE765">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0.81</w:t>
            </w:r>
            <w:r>
              <w:rPr>
                <w:rFonts w:hint="eastAsia" w:ascii="宋体" w:hAnsi="宋体" w:eastAsia="宋体" w:cs="宋体"/>
                <w:i w:val="0"/>
                <w:iCs w:val="0"/>
                <w:color w:val="000000"/>
                <w:kern w:val="0"/>
                <w:sz w:val="22"/>
                <w:szCs w:val="22"/>
                <w:u w:val="none"/>
                <w:lang w:val="en-US" w:eastAsia="zh-CN" w:bidi="ar"/>
              </w:rPr>
              <w:t>元/张</w:t>
            </w:r>
          </w:p>
        </w:tc>
      </w:tr>
      <w:tr w14:paraId="3CD1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346AFB8">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941B28B">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批量1000+不干胶印刷（A4海德堡印刷）</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2D3B423">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0.52</w:t>
            </w:r>
            <w:r>
              <w:rPr>
                <w:rFonts w:hint="eastAsia" w:ascii="宋体" w:hAnsi="宋体" w:eastAsia="宋体" w:cs="宋体"/>
                <w:i w:val="0"/>
                <w:iCs w:val="0"/>
                <w:color w:val="000000"/>
                <w:kern w:val="0"/>
                <w:sz w:val="22"/>
                <w:szCs w:val="22"/>
                <w:u w:val="none"/>
                <w:lang w:val="en-US" w:eastAsia="zh-CN" w:bidi="ar"/>
              </w:rPr>
              <w:t>元/张</w:t>
            </w:r>
          </w:p>
        </w:tc>
      </w:tr>
      <w:tr w14:paraId="4BAD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342E79E">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2CB60F6">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单独换玻璃（普通玻璃5mm厚）</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1AAE0C4">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126</w:t>
            </w:r>
            <w:r>
              <w:rPr>
                <w:rFonts w:hint="eastAsia" w:ascii="宋体" w:hAnsi="宋体" w:eastAsia="宋体" w:cs="宋体"/>
                <w:i w:val="0"/>
                <w:iCs w:val="0"/>
                <w:color w:val="000000"/>
                <w:kern w:val="0"/>
                <w:sz w:val="22"/>
                <w:szCs w:val="22"/>
                <w:u w:val="none"/>
                <w:lang w:val="en-US" w:eastAsia="zh-CN" w:bidi="ar"/>
              </w:rPr>
              <w:t>元/平方米</w:t>
            </w:r>
          </w:p>
        </w:tc>
      </w:tr>
      <w:tr w14:paraId="3D30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5E2C3A9">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9F8EA8C">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单独换玻璃（钢化玻璃5mm厚）</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D937DF9">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171</w:t>
            </w:r>
            <w:r>
              <w:rPr>
                <w:rFonts w:hint="eastAsia" w:ascii="宋体" w:hAnsi="宋体" w:eastAsia="宋体" w:cs="宋体"/>
                <w:i w:val="0"/>
                <w:iCs w:val="0"/>
                <w:color w:val="000000"/>
                <w:kern w:val="0"/>
                <w:sz w:val="22"/>
                <w:szCs w:val="22"/>
                <w:u w:val="none"/>
                <w:lang w:val="en-US" w:eastAsia="zh-CN" w:bidi="ar"/>
              </w:rPr>
              <w:t>元/平方米</w:t>
            </w:r>
          </w:p>
        </w:tc>
      </w:tr>
      <w:tr w14:paraId="2497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EFB22D4">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655FBD9">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挂壁式不锈钢宣传栏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91BEC42">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220</w:t>
            </w:r>
            <w:r>
              <w:rPr>
                <w:rFonts w:hint="eastAsia" w:ascii="宋体" w:hAnsi="宋体" w:eastAsia="宋体" w:cs="宋体"/>
                <w:i w:val="0"/>
                <w:iCs w:val="0"/>
                <w:color w:val="000000"/>
                <w:kern w:val="0"/>
                <w:sz w:val="22"/>
                <w:szCs w:val="22"/>
                <w:u w:val="none"/>
                <w:lang w:val="en-US" w:eastAsia="zh-CN" w:bidi="ar"/>
              </w:rPr>
              <w:t>元/平方米</w:t>
            </w:r>
          </w:p>
        </w:tc>
      </w:tr>
      <w:tr w14:paraId="1B2A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DBEC400">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22AFE37">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落地式不锈钢宣传栏(含基础)</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AA1955F">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394</w:t>
            </w:r>
            <w:r>
              <w:rPr>
                <w:rFonts w:hint="eastAsia" w:ascii="宋体" w:hAnsi="宋体" w:eastAsia="宋体" w:cs="宋体"/>
                <w:i w:val="0"/>
                <w:iCs w:val="0"/>
                <w:color w:val="000000"/>
                <w:kern w:val="0"/>
                <w:sz w:val="22"/>
                <w:szCs w:val="22"/>
                <w:u w:val="none"/>
                <w:lang w:val="en-US" w:eastAsia="zh-CN" w:bidi="ar"/>
              </w:rPr>
              <w:t>元/平方米</w:t>
            </w:r>
          </w:p>
        </w:tc>
      </w:tr>
      <w:tr w14:paraId="2422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03ACFAC">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2A9572A">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1cmPVC烤漆字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C2237A2">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342</w:t>
            </w:r>
            <w:r>
              <w:rPr>
                <w:rFonts w:hint="eastAsia" w:ascii="宋体" w:hAnsi="宋体" w:eastAsia="宋体" w:cs="宋体"/>
                <w:i w:val="0"/>
                <w:iCs w:val="0"/>
                <w:color w:val="000000"/>
                <w:kern w:val="0"/>
                <w:sz w:val="22"/>
                <w:szCs w:val="22"/>
                <w:u w:val="none"/>
                <w:lang w:val="en-US" w:eastAsia="zh-CN" w:bidi="ar"/>
              </w:rPr>
              <w:t>元/平方米</w:t>
            </w:r>
          </w:p>
        </w:tc>
      </w:tr>
      <w:tr w14:paraId="3646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3C2F765">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E95B245">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2cmPVC烤漆字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0F2FBD6">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407</w:t>
            </w:r>
            <w:r>
              <w:rPr>
                <w:rFonts w:hint="eastAsia" w:ascii="宋体" w:hAnsi="宋体" w:eastAsia="宋体" w:cs="宋体"/>
                <w:i w:val="0"/>
                <w:iCs w:val="0"/>
                <w:color w:val="000000"/>
                <w:kern w:val="0"/>
                <w:sz w:val="22"/>
                <w:szCs w:val="22"/>
                <w:u w:val="none"/>
                <w:lang w:val="en-US" w:eastAsia="zh-CN" w:bidi="ar"/>
              </w:rPr>
              <w:t>元/平方米</w:t>
            </w:r>
          </w:p>
        </w:tc>
      </w:tr>
      <w:tr w14:paraId="5EEE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49FDA60">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52C3A8D">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1cm亚克力烤漆字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E92077B">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977</w:t>
            </w:r>
            <w:r>
              <w:rPr>
                <w:rFonts w:hint="eastAsia" w:ascii="宋体" w:hAnsi="宋体" w:eastAsia="宋体" w:cs="宋体"/>
                <w:i w:val="0"/>
                <w:iCs w:val="0"/>
                <w:color w:val="000000"/>
                <w:kern w:val="0"/>
                <w:sz w:val="22"/>
                <w:szCs w:val="22"/>
                <w:u w:val="none"/>
                <w:lang w:val="en-US" w:eastAsia="zh-CN" w:bidi="ar"/>
              </w:rPr>
              <w:t>元/平方米</w:t>
            </w:r>
          </w:p>
        </w:tc>
      </w:tr>
      <w:tr w14:paraId="2A7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4C68366">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D4C629A">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2cm亚克力烤漆字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A73A84D">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1993</w:t>
            </w:r>
            <w:r>
              <w:rPr>
                <w:rFonts w:hint="eastAsia" w:ascii="宋体" w:hAnsi="宋体" w:eastAsia="宋体" w:cs="宋体"/>
                <w:i w:val="0"/>
                <w:iCs w:val="0"/>
                <w:color w:val="000000"/>
                <w:kern w:val="0"/>
                <w:sz w:val="22"/>
                <w:szCs w:val="22"/>
                <w:u w:val="none"/>
                <w:lang w:val="en-US" w:eastAsia="zh-CN" w:bidi="ar"/>
              </w:rPr>
              <w:t>元/平方米</w:t>
            </w:r>
          </w:p>
        </w:tc>
      </w:tr>
      <w:tr w14:paraId="0479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CD35403">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E40989E">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字画装裱</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EDDEFF9">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655</w:t>
            </w:r>
            <w:r>
              <w:rPr>
                <w:rFonts w:hint="eastAsia" w:ascii="宋体" w:hAnsi="宋体" w:eastAsia="宋体" w:cs="宋体"/>
                <w:i w:val="0"/>
                <w:iCs w:val="0"/>
                <w:color w:val="000000"/>
                <w:kern w:val="0"/>
                <w:sz w:val="22"/>
                <w:szCs w:val="22"/>
                <w:u w:val="none"/>
                <w:lang w:val="en-US" w:eastAsia="zh-CN" w:bidi="ar"/>
              </w:rPr>
              <w:t>元/平方米</w:t>
            </w:r>
          </w:p>
        </w:tc>
      </w:tr>
      <w:tr w14:paraId="2136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BA9F15A">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7D2F033">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其他零星点工</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F7CFC3E">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328</w:t>
            </w:r>
            <w:r>
              <w:rPr>
                <w:rFonts w:hint="eastAsia" w:ascii="宋体" w:hAnsi="宋体" w:eastAsia="宋体" w:cs="宋体"/>
                <w:i w:val="0"/>
                <w:iCs w:val="0"/>
                <w:color w:val="000000"/>
                <w:kern w:val="0"/>
                <w:sz w:val="22"/>
                <w:szCs w:val="22"/>
                <w:u w:val="none"/>
                <w:lang w:val="en-US" w:eastAsia="zh-CN" w:bidi="ar"/>
              </w:rPr>
              <w:t>元/工，小于半工的按半工计</w:t>
            </w:r>
          </w:p>
        </w:tc>
      </w:tr>
      <w:tr w14:paraId="5810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EC2407F">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B4632C2">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背景设计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2E09E46">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560</w:t>
            </w:r>
            <w:r>
              <w:rPr>
                <w:rFonts w:hint="eastAsia" w:ascii="宋体" w:hAnsi="宋体" w:eastAsia="宋体" w:cs="宋体"/>
                <w:i w:val="0"/>
                <w:iCs w:val="0"/>
                <w:color w:val="000000"/>
                <w:kern w:val="0"/>
                <w:sz w:val="22"/>
                <w:szCs w:val="22"/>
                <w:u w:val="none"/>
                <w:lang w:val="en-US" w:eastAsia="zh-CN" w:bidi="ar"/>
              </w:rPr>
              <w:t>元/面</w:t>
            </w:r>
          </w:p>
        </w:tc>
      </w:tr>
      <w:tr w14:paraId="28BA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5CA67CE">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4B294F1">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亚克力桌牌（包括底座）</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BE3A8B7">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63</w:t>
            </w:r>
            <w:r>
              <w:rPr>
                <w:rFonts w:hint="eastAsia" w:ascii="宋体" w:hAnsi="宋体" w:eastAsia="宋体" w:cs="宋体"/>
                <w:i w:val="0"/>
                <w:iCs w:val="0"/>
                <w:color w:val="000000"/>
                <w:kern w:val="0"/>
                <w:sz w:val="22"/>
                <w:szCs w:val="22"/>
                <w:u w:val="none"/>
                <w:lang w:val="en-US" w:eastAsia="zh-CN" w:bidi="ar"/>
              </w:rPr>
              <w:t>元/个</w:t>
            </w:r>
          </w:p>
        </w:tc>
      </w:tr>
      <w:tr w14:paraId="7980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3C4823">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DB2C00">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10mmPVC板UV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0987BC8">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元/平方米</w:t>
            </w:r>
          </w:p>
        </w:tc>
      </w:tr>
      <w:tr w14:paraId="285E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94B400B">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0B172D7">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PVC硬片</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A662EA0">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85</w:t>
            </w:r>
            <w:r>
              <w:rPr>
                <w:rFonts w:hint="eastAsia" w:ascii="宋体" w:hAnsi="宋体" w:eastAsia="宋体" w:cs="宋体"/>
                <w:i w:val="0"/>
                <w:iCs w:val="0"/>
                <w:color w:val="000000"/>
                <w:kern w:val="0"/>
                <w:sz w:val="22"/>
                <w:szCs w:val="22"/>
                <w:u w:val="none"/>
                <w:lang w:val="en-US" w:eastAsia="zh-CN" w:bidi="ar"/>
              </w:rPr>
              <w:t>元/平方米</w:t>
            </w:r>
          </w:p>
        </w:tc>
      </w:tr>
      <w:tr w14:paraId="79F9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60A8395">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FE2194E">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3mm亚克力UV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5C39B2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592</w:t>
            </w:r>
            <w:r>
              <w:rPr>
                <w:rFonts w:hint="eastAsia" w:ascii="宋体" w:hAnsi="宋体" w:eastAsia="宋体" w:cs="宋体"/>
                <w:i w:val="0"/>
                <w:iCs w:val="0"/>
                <w:color w:val="000000"/>
                <w:kern w:val="0"/>
                <w:sz w:val="22"/>
                <w:szCs w:val="22"/>
                <w:u w:val="none"/>
                <w:lang w:val="en-US" w:eastAsia="zh-CN" w:bidi="ar"/>
              </w:rPr>
              <w:t>元/平方米</w:t>
            </w:r>
          </w:p>
        </w:tc>
      </w:tr>
      <w:tr w14:paraId="7E2B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003136B">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2C92531">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1.5普通背胶绿草皮</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C61038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128</w:t>
            </w:r>
            <w:r>
              <w:rPr>
                <w:rFonts w:hint="eastAsia" w:ascii="宋体" w:hAnsi="宋体" w:eastAsia="宋体" w:cs="宋体"/>
                <w:i w:val="0"/>
                <w:iCs w:val="0"/>
                <w:color w:val="000000"/>
                <w:kern w:val="0"/>
                <w:sz w:val="22"/>
                <w:szCs w:val="22"/>
                <w:u w:val="none"/>
                <w:lang w:val="en-US" w:eastAsia="zh-CN" w:bidi="ar"/>
              </w:rPr>
              <w:t>元/平方米</w:t>
            </w:r>
          </w:p>
        </w:tc>
      </w:tr>
      <w:tr w14:paraId="3E70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F2D40BE">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F44A56B">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泡沫字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6372B3A">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1443</w:t>
            </w:r>
            <w:r>
              <w:rPr>
                <w:rFonts w:hint="eastAsia" w:ascii="宋体" w:hAnsi="宋体" w:eastAsia="宋体" w:cs="宋体"/>
                <w:i w:val="0"/>
                <w:iCs w:val="0"/>
                <w:color w:val="000000"/>
                <w:kern w:val="0"/>
                <w:sz w:val="22"/>
                <w:szCs w:val="22"/>
                <w:u w:val="none"/>
                <w:lang w:val="en-US" w:eastAsia="zh-CN" w:bidi="ar"/>
              </w:rPr>
              <w:t>元/平方米</w:t>
            </w:r>
          </w:p>
        </w:tc>
      </w:tr>
      <w:tr w14:paraId="3004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878B25D">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A13050B">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加固广告牌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C0F6E0D">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637</w:t>
            </w:r>
            <w:r>
              <w:rPr>
                <w:rFonts w:hint="eastAsia" w:ascii="宋体" w:hAnsi="宋体" w:eastAsia="宋体" w:cs="宋体"/>
                <w:i w:val="0"/>
                <w:iCs w:val="0"/>
                <w:color w:val="000000"/>
                <w:kern w:val="0"/>
                <w:sz w:val="22"/>
                <w:szCs w:val="22"/>
                <w:u w:val="none"/>
                <w:lang w:val="en-US" w:eastAsia="zh-CN" w:bidi="ar"/>
              </w:rPr>
              <w:t>元/平方米</w:t>
            </w:r>
          </w:p>
        </w:tc>
      </w:tr>
      <w:tr w14:paraId="3C27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3A3C2B8">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9E4763A">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250gA3单页铜版纸</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04C1738">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元/面</w:t>
            </w:r>
          </w:p>
        </w:tc>
      </w:tr>
      <w:tr w14:paraId="3D01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7890BBD">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D35DEB">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书签+流苏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E2F002B">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元/个</w:t>
            </w:r>
          </w:p>
        </w:tc>
      </w:tr>
      <w:tr w14:paraId="63C5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2338FE4">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97FDD78">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Kt板覆写真手举牌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95830D4">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73</w:t>
            </w:r>
            <w:r>
              <w:rPr>
                <w:rFonts w:hint="eastAsia" w:ascii="宋体" w:hAnsi="宋体" w:eastAsia="宋体" w:cs="宋体"/>
                <w:i w:val="0"/>
                <w:iCs w:val="0"/>
                <w:color w:val="000000"/>
                <w:kern w:val="0"/>
                <w:sz w:val="22"/>
                <w:szCs w:val="22"/>
                <w:u w:val="none"/>
                <w:lang w:val="en-US" w:eastAsia="zh-CN" w:bidi="ar"/>
              </w:rPr>
              <w:t>元/平方米</w:t>
            </w:r>
          </w:p>
        </w:tc>
      </w:tr>
      <w:tr w14:paraId="1FA3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11665BF">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1FCA5A0">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旗帜布</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CCE0D3F">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36</w:t>
            </w:r>
            <w:r>
              <w:rPr>
                <w:rFonts w:hint="eastAsia" w:ascii="宋体" w:hAnsi="宋体" w:eastAsia="宋体" w:cs="宋体"/>
                <w:i w:val="0"/>
                <w:iCs w:val="0"/>
                <w:color w:val="000000"/>
                <w:kern w:val="0"/>
                <w:sz w:val="22"/>
                <w:szCs w:val="22"/>
                <w:u w:val="none"/>
                <w:lang w:val="en-US" w:eastAsia="zh-CN" w:bidi="ar"/>
              </w:rPr>
              <w:t>元/平方米</w:t>
            </w:r>
          </w:p>
        </w:tc>
      </w:tr>
      <w:tr w14:paraId="64F2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CB81ADC">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0E73340">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座位名字牌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BE9C90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32</w:t>
            </w:r>
            <w:r>
              <w:rPr>
                <w:rFonts w:hint="eastAsia" w:ascii="宋体" w:hAnsi="宋体" w:eastAsia="宋体" w:cs="宋体"/>
                <w:i w:val="0"/>
                <w:iCs w:val="0"/>
                <w:color w:val="000000"/>
                <w:kern w:val="0"/>
                <w:sz w:val="22"/>
                <w:szCs w:val="22"/>
                <w:u w:val="none"/>
                <w:lang w:val="en-US" w:eastAsia="zh-CN" w:bidi="ar"/>
              </w:rPr>
              <w:t>元/个</w:t>
            </w:r>
          </w:p>
        </w:tc>
      </w:tr>
      <w:tr w14:paraId="3FD5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B09BF7A">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376E165">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入口指引牌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5BA4E05">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215</w:t>
            </w:r>
            <w:r>
              <w:rPr>
                <w:rFonts w:hint="eastAsia" w:ascii="宋体" w:hAnsi="宋体" w:eastAsia="宋体" w:cs="宋体"/>
                <w:i w:val="0"/>
                <w:iCs w:val="0"/>
                <w:color w:val="000000"/>
                <w:kern w:val="0"/>
                <w:sz w:val="22"/>
                <w:szCs w:val="22"/>
                <w:u w:val="none"/>
                <w:lang w:val="en-US" w:eastAsia="zh-CN" w:bidi="ar"/>
              </w:rPr>
              <w:t>元/个</w:t>
            </w:r>
          </w:p>
        </w:tc>
      </w:tr>
      <w:tr w14:paraId="517C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424F76B">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5BC104">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亚克力卡槽A4</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C7E020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51</w:t>
            </w:r>
            <w:r>
              <w:rPr>
                <w:rFonts w:hint="eastAsia" w:ascii="宋体" w:hAnsi="宋体" w:eastAsia="宋体" w:cs="宋体"/>
                <w:i w:val="0"/>
                <w:iCs w:val="0"/>
                <w:color w:val="000000"/>
                <w:kern w:val="0"/>
                <w:sz w:val="22"/>
                <w:szCs w:val="22"/>
                <w:u w:val="none"/>
                <w:lang w:val="en-US" w:eastAsia="zh-CN" w:bidi="ar"/>
              </w:rPr>
              <w:t>元/个</w:t>
            </w:r>
          </w:p>
        </w:tc>
      </w:tr>
      <w:tr w14:paraId="7098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00C385E">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EBF762C">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桌椅租借（带茶几）</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286DDFD">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610</w:t>
            </w:r>
            <w:r>
              <w:rPr>
                <w:rFonts w:hint="eastAsia" w:ascii="宋体" w:hAnsi="宋体" w:eastAsia="宋体" w:cs="宋体"/>
                <w:i w:val="0"/>
                <w:iCs w:val="0"/>
                <w:color w:val="000000"/>
                <w:kern w:val="0"/>
                <w:sz w:val="22"/>
                <w:szCs w:val="22"/>
                <w:u w:val="none"/>
                <w:lang w:val="en-US" w:eastAsia="zh-CN" w:bidi="ar"/>
              </w:rPr>
              <w:t>元/套</w:t>
            </w:r>
          </w:p>
        </w:tc>
      </w:tr>
      <w:tr w14:paraId="745D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760" w:type="dxa"/>
            <w:gridSpan w:val="3"/>
            <w:tcBorders>
              <w:top w:val="single" w:color="auto" w:sz="4" w:space="0"/>
              <w:left w:val="single" w:color="000000" w:sz="8" w:space="0"/>
              <w:bottom w:val="single" w:color="000000" w:sz="8" w:space="0"/>
              <w:right w:val="single" w:color="000000" w:sz="8" w:space="0"/>
            </w:tcBorders>
            <w:noWrap w:val="0"/>
            <w:vAlign w:val="center"/>
          </w:tcPr>
          <w:p w14:paraId="1E73EBB8">
            <w:pPr>
              <w:rPr>
                <w:rFonts w:hint="eastAsia"/>
                <w:sz w:val="21"/>
                <w:szCs w:val="21"/>
              </w:rPr>
            </w:pPr>
            <w:r>
              <w:rPr>
                <w:rFonts w:hint="eastAsia"/>
                <w:sz w:val="21"/>
                <w:szCs w:val="21"/>
                <w:lang w:val="en-US" w:eastAsia="zh-CN"/>
              </w:rPr>
              <w:t>备注：以上预算单价以包含税金、人工、材料、安装、运输等所有费用。</w:t>
            </w:r>
          </w:p>
        </w:tc>
      </w:tr>
    </w:tbl>
    <w:p w14:paraId="52788870">
      <w:pPr>
        <w:keepNext w:val="0"/>
        <w:keepLines w:val="0"/>
        <w:pageBreakBefore w:val="0"/>
        <w:widowControl/>
        <w:kinsoku w:val="0"/>
        <w:wordWrap/>
        <w:overflowPunct/>
        <w:topLinePunct w:val="0"/>
        <w:autoSpaceDE w:val="0"/>
        <w:autoSpaceDN w:val="0"/>
        <w:bidi w:val="0"/>
        <w:adjustRightInd w:val="0"/>
        <w:snapToGrid w:val="0"/>
        <w:textAlignment w:val="baseline"/>
        <w:rPr>
          <w:rFonts w:ascii="微软雅黑" w:hAnsi="微软雅黑" w:eastAsia="微软雅黑" w:cs="微软雅黑"/>
          <w:spacing w:val="11"/>
          <w:sz w:val="21"/>
          <w:szCs w:val="21"/>
        </w:rPr>
      </w:pPr>
    </w:p>
    <w:p w14:paraId="06CDEDFF">
      <w:pPr>
        <w:keepNext w:val="0"/>
        <w:keepLines w:val="0"/>
        <w:pageBreakBefore w:val="0"/>
        <w:widowControl/>
        <w:kinsoku w:val="0"/>
        <w:wordWrap/>
        <w:overflowPunct/>
        <w:topLinePunct w:val="0"/>
        <w:autoSpaceDE w:val="0"/>
        <w:autoSpaceDN w:val="0"/>
        <w:bidi w:val="0"/>
        <w:adjustRightInd w:val="0"/>
        <w:snapToGrid w:val="0"/>
        <w:textAlignment w:val="baseline"/>
        <w:rPr>
          <w:rFonts w:ascii="微软雅黑" w:hAnsi="微软雅黑" w:eastAsia="微软雅黑" w:cs="微软雅黑"/>
          <w:sz w:val="21"/>
          <w:szCs w:val="21"/>
        </w:rPr>
      </w:pPr>
      <w:r>
        <w:rPr>
          <w:rFonts w:ascii="微软雅黑" w:hAnsi="微软雅黑" w:eastAsia="微软雅黑" w:cs="微软雅黑"/>
          <w:spacing w:val="11"/>
          <w:sz w:val="21"/>
          <w:szCs w:val="21"/>
        </w:rPr>
        <w:t>三</w:t>
      </w:r>
      <w:r>
        <w:rPr>
          <w:rFonts w:ascii="微软雅黑" w:hAnsi="微软雅黑" w:eastAsia="微软雅黑" w:cs="微软雅黑"/>
          <w:spacing w:val="7"/>
          <w:sz w:val="21"/>
          <w:szCs w:val="21"/>
        </w:rPr>
        <w:t>、服务要求：</w:t>
      </w:r>
    </w:p>
    <w:p w14:paraId="599835FC">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1.对采购人提供的材料及要求，按照排版规范进行排版设计制作，安排生产前必须送达样品交由采购人签字确认。签字确认后直接送至采购人指定地点。</w:t>
      </w:r>
    </w:p>
    <w:p w14:paraId="420D5C0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2.广告所用到的材料、工艺、制作的成品质量必须符合行业标准，产品符合采购单位要求，油墨均匀一致、文字清晰、画面清楚</w:t>
      </w:r>
      <w:r>
        <w:rPr>
          <w:rFonts w:hint="eastAsia" w:ascii="宋体" w:hAnsi="宋体" w:cs="宋体"/>
          <w:sz w:val="21"/>
          <w:szCs w:val="21"/>
          <w:lang w:val="zh-CN" w:eastAsia="zh-CN"/>
        </w:rPr>
        <w:t>、</w:t>
      </w:r>
      <w:r>
        <w:rPr>
          <w:rFonts w:hint="eastAsia" w:ascii="宋体" w:hAnsi="宋体" w:cs="宋体"/>
          <w:sz w:val="21"/>
          <w:szCs w:val="21"/>
          <w:lang w:val="zh-CN"/>
        </w:rPr>
        <w:t>图案色彩鲜艳。所用纸张符合采购人需求。版面平整干净，没有污渍、脏点、糊版及不正常显色等现象，胶头或胶边整齐一致</w:t>
      </w:r>
      <w:r>
        <w:rPr>
          <w:rFonts w:hint="eastAsia" w:ascii="宋体" w:hAnsi="宋体" w:cs="宋体"/>
          <w:sz w:val="21"/>
          <w:szCs w:val="21"/>
          <w:lang w:val="zh-CN" w:eastAsia="zh-CN"/>
        </w:rPr>
        <w:t>，</w:t>
      </w:r>
      <w:r>
        <w:rPr>
          <w:rFonts w:hint="eastAsia" w:ascii="宋体" w:hAnsi="宋体" w:cs="宋体"/>
          <w:sz w:val="21"/>
          <w:szCs w:val="21"/>
          <w:lang w:val="zh-CN"/>
        </w:rPr>
        <w:t>不得有毛边，尺寸准确。在运输、贮存过程中不允许扔、砸、踏，不得受雨雪或液体物质的淋袭和机械损伤。</w:t>
      </w:r>
    </w:p>
    <w:p w14:paraId="21620D2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3.合同履行期间应保证所用材料是合格正品且是未使用过的，并完全符合质量和性能的要求。对于本项目的技术、工艺或材料缺陷以及其他，因中标人的原因造成的任何不足由中标人负责，费用由中标人全部承担。根据法定机构的鉴定结果，如果证明本项目服务所用材料是有缺陷的，包括潜在的缺陷或使用不符合要求等，采购人将以书面形式向中标人提出的索赔。如果中标人在收到索赔通知后，在服务承诺约定的时间内没有采取措施，采购人可采取必要的补救措施，但风险和费用将由中标人承担。</w:t>
      </w:r>
    </w:p>
    <w:p w14:paraId="5FC17FFA">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4.投标人应保证积极主动的与采购人配合，不论业务量大小，随时响应采购人的各项要求</w:t>
      </w:r>
      <w:r>
        <w:rPr>
          <w:rFonts w:hint="eastAsia" w:ascii="宋体" w:hAnsi="宋体" w:cs="宋体"/>
          <w:sz w:val="21"/>
          <w:szCs w:val="21"/>
          <w:lang w:val="zh-CN" w:eastAsia="zh-CN"/>
        </w:rPr>
        <w:t>，</w:t>
      </w:r>
      <w:r>
        <w:rPr>
          <w:rFonts w:hint="eastAsia" w:ascii="宋体" w:hAnsi="宋体" w:cs="宋体"/>
          <w:sz w:val="21"/>
          <w:szCs w:val="21"/>
          <w:lang w:val="zh-CN"/>
        </w:rPr>
        <w:t>2小时内派人上门服务，按采购人约定时间交货。</w:t>
      </w:r>
    </w:p>
    <w:p w14:paraId="549CB054">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5.本项目质量目标：达到国家规定的合格标准以及采购单位的质量要求。</w:t>
      </w:r>
    </w:p>
    <w:p w14:paraId="7D905E8F">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6.投标人需具有基础设计能力，拟投入本项目的工作人员至少5名，需在投标文件中商务技术文件中列明。</w:t>
      </w:r>
    </w:p>
    <w:p w14:paraId="71E348C8">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7.项目负责人应明确在商务技术文件中列明。</w:t>
      </w:r>
    </w:p>
    <w:p w14:paraId="5462E192">
      <w:pPr>
        <w:spacing w:before="81" w:line="239" w:lineRule="auto"/>
        <w:ind w:left="15"/>
        <w:rPr>
          <w:rFonts w:ascii="微软雅黑" w:hAnsi="微软雅黑" w:eastAsia="微软雅黑" w:cs="微软雅黑"/>
          <w:sz w:val="21"/>
          <w:szCs w:val="21"/>
        </w:rPr>
      </w:pPr>
      <w:r>
        <w:rPr>
          <w:rFonts w:ascii="微软雅黑" w:hAnsi="微软雅黑" w:eastAsia="微软雅黑" w:cs="微软雅黑"/>
          <w:spacing w:val="9"/>
          <w:sz w:val="21"/>
          <w:szCs w:val="21"/>
        </w:rPr>
        <w:t>四</w:t>
      </w:r>
      <w:r>
        <w:rPr>
          <w:rFonts w:ascii="微软雅黑" w:hAnsi="微软雅黑" w:eastAsia="微软雅黑" w:cs="微软雅黑"/>
          <w:spacing w:val="6"/>
          <w:sz w:val="21"/>
          <w:szCs w:val="21"/>
        </w:rPr>
        <w:t>、其他要求：</w:t>
      </w:r>
    </w:p>
    <w:p w14:paraId="17210C2F">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1.本项目以投标折扣率形式报价，结算时参照上述价格并按中标折扣率乘以综合单价、数量计取，此单价包括的内容除表格中相应的服务外还包括设计、排版、材料价(纸张、耗材等)、制作、送货、安装、税费、人工、管理费等一切费用，请投标人自行考虑至报价中。本项目工程量按实计取，经采购人签字并盖章后确认。</w:t>
      </w:r>
    </w:p>
    <w:p w14:paraId="755CECC0">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2.实际服务过程中如遇临时加急加班情况，中标单位须积极配合</w:t>
      </w:r>
      <w:r>
        <w:rPr>
          <w:rFonts w:hint="eastAsia" w:ascii="宋体" w:hAnsi="宋体" w:cs="宋体"/>
          <w:sz w:val="21"/>
          <w:szCs w:val="21"/>
          <w:lang w:val="zh-CN" w:eastAsia="zh-CN"/>
        </w:rPr>
        <w:t>，</w:t>
      </w:r>
      <w:r>
        <w:rPr>
          <w:rFonts w:hint="eastAsia" w:ascii="宋体" w:hAnsi="宋体" w:cs="宋体"/>
          <w:sz w:val="21"/>
          <w:szCs w:val="21"/>
          <w:lang w:val="zh-CN"/>
        </w:rPr>
        <w:t>不得拒绝。</w:t>
      </w:r>
    </w:p>
    <w:p w14:paraId="7CDC95D0">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3.实际服务过程中如遇原材料大幅上涨</w:t>
      </w:r>
      <w:r>
        <w:rPr>
          <w:rFonts w:hint="eastAsia" w:ascii="宋体" w:hAnsi="宋体" w:cs="宋体"/>
          <w:sz w:val="21"/>
          <w:szCs w:val="21"/>
          <w:lang w:val="zh-CN" w:eastAsia="zh-CN"/>
        </w:rPr>
        <w:t>，</w:t>
      </w:r>
      <w:r>
        <w:rPr>
          <w:rFonts w:hint="eastAsia" w:ascii="宋体" w:hAnsi="宋体" w:cs="宋体"/>
          <w:sz w:val="21"/>
          <w:szCs w:val="21"/>
          <w:lang w:val="zh-CN"/>
        </w:rPr>
        <w:t>本项目中标价格不再调整。</w:t>
      </w:r>
    </w:p>
    <w:p w14:paraId="6EDDE0D7">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4.合同款每季度结算一次。合同签订后，不对中标单位承诺实际承接业务量，中标单位须积极配合，不得拒绝，并在采购人要求的时间内完成广告制作等任务，否则视为中标单位违约，采购人有权单方面终止合同并且不退还履约保证金。</w:t>
      </w:r>
    </w:p>
    <w:p w14:paraId="6703F00B">
      <w:pPr>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lang w:val="zh-CN"/>
        </w:rPr>
        <w:t>5.本项目数量按实结算，上述各项</w:t>
      </w:r>
      <w:r>
        <w:rPr>
          <w:rFonts w:hint="eastAsia" w:ascii="宋体" w:hAnsi="宋体" w:cs="宋体"/>
          <w:sz w:val="21"/>
          <w:szCs w:val="21"/>
          <w:highlight w:val="none"/>
          <w:lang w:val="zh-CN"/>
        </w:rPr>
        <w:t>单价为基准价，投标人对本项目预算单价进行投标折扣率报价，举例：如折扣率为98%即表示在此价格为基准价基础上按98%进行结算，最高折扣率100%(含100%)，</w:t>
      </w:r>
      <w:r>
        <w:rPr>
          <w:rFonts w:hint="eastAsia" w:ascii="宋体" w:hAnsi="宋体" w:cs="宋体"/>
          <w:b/>
          <w:bCs/>
          <w:sz w:val="21"/>
          <w:szCs w:val="21"/>
          <w:highlight w:val="none"/>
          <w:lang w:val="zh-CN"/>
        </w:rPr>
        <w:t>结算单价=综合单价*中标折扣率。</w:t>
      </w:r>
    </w:p>
    <w:p w14:paraId="4033CB66">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6.中标单位在履行合同的过程中不得私自收受其他相关的任何费用，造成恶劣影响，否则一经查实，采购人可以终止合同，并不退还履约保证金。</w:t>
      </w:r>
    </w:p>
    <w:p w14:paraId="07CBF3D1">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7.供应商收到中标通知书后，在签订合同前出具履约保证金缴纳证明、浙江政府采购网政采云上的正式注册供应商证明，资料齐全的可与采购人签订本项目合同。如未能按时签订合同，拖延时间的，则取消中标资格。</w:t>
      </w:r>
    </w:p>
    <w:p w14:paraId="14652B3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8.采购人定期对中标单位进行考评一次，考评分在80以下的为不合格，采购人有权解除合同并不退还履约保证金，该中标单位不得参与下一年度采购人的相关招标项目。具体的考评细则在合同签订后，由采购人提供，中标单位对考评细则不得有任何异议。如有变化或不考评，则由采购人通知各中标单位。</w:t>
      </w:r>
    </w:p>
    <w:p w14:paraId="3E2200D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9.</w:t>
      </w:r>
      <w:r>
        <w:rPr>
          <w:rFonts w:hint="eastAsia" w:ascii="宋体" w:hAnsi="宋体" w:cs="宋体"/>
          <w:b/>
          <w:bCs/>
          <w:sz w:val="21"/>
          <w:szCs w:val="21"/>
          <w:lang w:val="zh-CN"/>
        </w:rPr>
        <w:t>本项目合同服务期一年，具体时间由采购人指定，若结算价款满合同限额后则提前自动解除，时间及金额两者以先达到为准。</w:t>
      </w:r>
    </w:p>
    <w:p w14:paraId="0FF5D25E">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en-US" w:eastAsia="zh-CN"/>
        </w:rPr>
        <w:t>10.</w:t>
      </w:r>
      <w:r>
        <w:rPr>
          <w:rFonts w:hint="eastAsia" w:ascii="宋体" w:hAnsi="宋体" w:cs="宋体"/>
          <w:sz w:val="21"/>
          <w:szCs w:val="21"/>
          <w:lang w:val="zh-CN"/>
        </w:rPr>
        <w:t>付款方式：</w:t>
      </w:r>
    </w:p>
    <w:p w14:paraId="2D4DAABB">
      <w:pPr>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同生效以及具备实施条件后七个工作日支付签约合同价的40%作为预付款，中标人并提供40%预付款保函，其余每季度结算一次并扣回预付款，乙方收取每季度的结算款时应开具正式发票，甲方在收到乙方提交的正式发票后根据上一季度完成的广告制作等数量按时结算，付至结算价款的100%。</w:t>
      </w:r>
    </w:p>
    <w:p w14:paraId="1E810C77">
      <w:pP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br w:type="page"/>
      </w:r>
    </w:p>
    <w:p w14:paraId="422079EE">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ab/>
      </w:r>
      <w:r>
        <w:rPr>
          <w:rFonts w:hint="eastAsia" w:ascii="宋体" w:hAnsi="宋体" w:cs="宋体"/>
          <w:b/>
          <w:bCs/>
          <w:sz w:val="36"/>
          <w:szCs w:val="44"/>
        </w:rPr>
        <w:t>第五章</w:t>
      </w:r>
      <w:r>
        <w:rPr>
          <w:rFonts w:hint="eastAsia" w:ascii="宋体" w:hAnsi="宋体" w:cs="宋体"/>
          <w:b/>
          <w:bCs/>
          <w:sz w:val="36"/>
          <w:szCs w:val="44"/>
          <w:lang w:val="en-US" w:eastAsia="zh-CN"/>
        </w:rPr>
        <w:t xml:space="preserve">  </w:t>
      </w:r>
      <w:r>
        <w:rPr>
          <w:rFonts w:hint="eastAsia" w:ascii="宋体" w:hAnsi="宋体" w:cs="宋体"/>
          <w:b/>
          <w:bCs/>
          <w:sz w:val="36"/>
          <w:szCs w:val="44"/>
        </w:rPr>
        <w:t>合同主要条款</w:t>
      </w:r>
    </w:p>
    <w:p w14:paraId="46C5BB3B">
      <w:pPr>
        <w:spacing w:line="360" w:lineRule="auto"/>
        <w:jc w:val="center"/>
        <w:rPr>
          <w:rFonts w:ascii="宋体" w:hAnsi="宋体" w:cs="宋体"/>
          <w:szCs w:val="21"/>
        </w:rPr>
      </w:pPr>
      <w:r>
        <w:rPr>
          <w:rFonts w:hint="eastAsia" w:ascii="宋体" w:hAnsi="宋体" w:cs="宋体"/>
          <w:szCs w:val="21"/>
        </w:rPr>
        <w:t>（本合同主要条款为合同样稿，最终定稿待双方协商后确定）</w:t>
      </w:r>
    </w:p>
    <w:p w14:paraId="7D269885">
      <w:pPr>
        <w:widowControl/>
        <w:shd w:val="clear" w:color="auto" w:fill="FFFFFF"/>
        <w:spacing w:after="150" w:line="360" w:lineRule="auto"/>
        <w:ind w:firstLine="480"/>
        <w:jc w:val="left"/>
        <w:rPr>
          <w:rFonts w:ascii="宋体" w:hAnsi="宋体" w:cs="宋体"/>
          <w:sz w:val="24"/>
        </w:rPr>
      </w:pPr>
      <w:r>
        <w:rPr>
          <w:rFonts w:hint="eastAsia" w:ascii="宋体" w:hAnsi="宋体" w:cs="宋体"/>
          <w:sz w:val="24"/>
        </w:rPr>
        <w:t>以下为成交后签定本项目合同的通用条款，成交供应商不得提出实质性的修改，关于专用条款将由采购人与成交供应商结合本项目具体情况协商后签订。</w:t>
      </w:r>
    </w:p>
    <w:p w14:paraId="7216A11B">
      <w:pPr>
        <w:pStyle w:val="18"/>
        <w:snapToGrid w:val="0"/>
        <w:spacing w:before="120" w:after="120" w:line="360" w:lineRule="auto"/>
        <w:rPr>
          <w:rFonts w:hint="eastAsia" w:hAnsi="宋体" w:cs="宋体"/>
        </w:rPr>
      </w:pPr>
      <w:r>
        <w:rPr>
          <w:rFonts w:hint="eastAsia" w:hAnsi="宋体" w:cs="宋体"/>
        </w:rPr>
        <w:t>项目名称：</w:t>
      </w:r>
    </w:p>
    <w:p w14:paraId="1042F2E4">
      <w:pPr>
        <w:pStyle w:val="18"/>
        <w:snapToGrid w:val="0"/>
        <w:spacing w:before="120" w:after="120" w:line="360" w:lineRule="auto"/>
        <w:rPr>
          <w:rFonts w:hint="eastAsia" w:hAnsi="宋体" w:eastAsia="宋体" w:cs="宋体"/>
          <w:color w:val="000000"/>
          <w:lang w:eastAsia="zh-CN"/>
        </w:rPr>
      </w:pPr>
      <w:r>
        <w:rPr>
          <w:rFonts w:hint="eastAsia" w:hAnsi="宋体" w:cs="宋体"/>
          <w:color w:val="000000"/>
        </w:rPr>
        <w:t>甲方：（采购单位）</w:t>
      </w:r>
      <w:r>
        <w:rPr>
          <w:rFonts w:hint="eastAsia" w:hAnsi="宋体" w:cs="宋体"/>
          <w:color w:val="000000"/>
          <w:lang w:val="en-US" w:eastAsia="zh-CN"/>
        </w:rPr>
        <w:t xml:space="preserve">                       </w:t>
      </w:r>
      <w:r>
        <w:rPr>
          <w:rFonts w:hint="eastAsia" w:hAnsi="宋体" w:cs="宋体"/>
          <w:color w:val="000000"/>
        </w:rPr>
        <w:t>所在地：</w:t>
      </w:r>
    </w:p>
    <w:p w14:paraId="4C051572">
      <w:pPr>
        <w:pStyle w:val="18"/>
        <w:snapToGrid w:val="0"/>
        <w:spacing w:before="120" w:after="120" w:line="360" w:lineRule="auto"/>
        <w:rPr>
          <w:rFonts w:hAnsi="宋体" w:cs="宋体"/>
          <w:color w:val="000000"/>
        </w:rPr>
      </w:pPr>
      <w:r>
        <w:rPr>
          <w:rFonts w:hint="eastAsia" w:hAnsi="宋体" w:cs="宋体"/>
          <w:color w:val="000000"/>
        </w:rPr>
        <w:t>乙方：（中标供应商）</w:t>
      </w:r>
      <w:r>
        <w:rPr>
          <w:rFonts w:hint="eastAsia" w:hAnsi="宋体" w:cs="宋体"/>
          <w:color w:val="000000"/>
          <w:lang w:val="en-US" w:eastAsia="zh-CN"/>
        </w:rPr>
        <w:t xml:space="preserve">                      </w:t>
      </w:r>
      <w:r>
        <w:rPr>
          <w:rFonts w:hint="eastAsia" w:hAnsi="宋体" w:cs="宋体"/>
          <w:color w:val="000000"/>
        </w:rPr>
        <w:t>所在地：</w:t>
      </w:r>
    </w:p>
    <w:p w14:paraId="5EC29190">
      <w:pPr>
        <w:widowControl/>
        <w:shd w:val="clear" w:color="auto" w:fill="FFFFFF"/>
        <w:spacing w:after="150" w:line="360" w:lineRule="auto"/>
        <w:ind w:firstLine="480" w:firstLineChars="200"/>
        <w:jc w:val="left"/>
        <w:rPr>
          <w:rFonts w:ascii="宋体" w:hAnsi="宋体" w:cs="宋体"/>
          <w:color w:val="000000"/>
          <w:sz w:val="24"/>
        </w:rPr>
      </w:pPr>
      <w:r>
        <w:rPr>
          <w:rFonts w:hint="eastAsia" w:ascii="宋体" w:hAnsi="宋体" w:cs="宋体"/>
          <w:color w:val="000000"/>
          <w:sz w:val="24"/>
        </w:rPr>
        <w:t>甲、乙双方根据浙</w:t>
      </w:r>
      <w:r>
        <w:rPr>
          <w:rFonts w:hint="eastAsia" w:ascii="宋体" w:hAnsi="宋体" w:cs="宋体"/>
          <w:color w:val="000000"/>
          <w:sz w:val="24"/>
          <w:lang w:eastAsia="zh-CN"/>
        </w:rPr>
        <w:t>台州市建设咨询有限公司</w:t>
      </w:r>
      <w:r>
        <w:rPr>
          <w:rFonts w:hint="eastAsia" w:ascii="宋体" w:hAnsi="宋体" w:cs="宋体"/>
          <w:color w:val="000000"/>
          <w:sz w:val="24"/>
        </w:rPr>
        <w:t>关于公开招标采购的结果，签署本合同。</w:t>
      </w:r>
    </w:p>
    <w:p w14:paraId="05835D1B">
      <w:pPr>
        <w:spacing w:line="360" w:lineRule="auto"/>
        <w:rPr>
          <w:rFonts w:ascii="宋体" w:hAnsi="宋体" w:cs="宋体"/>
          <w:color w:val="000000"/>
          <w:sz w:val="24"/>
          <w:lang w:val="zh-CN"/>
        </w:rPr>
      </w:pPr>
      <w:r>
        <w:rPr>
          <w:rFonts w:hint="eastAsia" w:ascii="宋体" w:hAnsi="宋体" w:cs="宋体"/>
          <w:color w:val="000000"/>
          <w:sz w:val="24"/>
          <w:lang w:val="zh-CN"/>
        </w:rPr>
        <w:t>一、合同文件：</w:t>
      </w:r>
    </w:p>
    <w:p w14:paraId="3E73F8AF">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1.合同条款。</w:t>
      </w:r>
    </w:p>
    <w:p w14:paraId="0629ABCF">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2.中标通知书。</w:t>
      </w:r>
    </w:p>
    <w:p w14:paraId="12E5B02C">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3.更正补充文件。</w:t>
      </w:r>
    </w:p>
    <w:p w14:paraId="7F01EAF8">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4.招标文件。</w:t>
      </w:r>
    </w:p>
    <w:p w14:paraId="13BCC42D">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5.中标供应商响应文件。</w:t>
      </w:r>
    </w:p>
    <w:p w14:paraId="25362808">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6.其他。</w:t>
      </w:r>
    </w:p>
    <w:p w14:paraId="43B2E842">
      <w:pPr>
        <w:pStyle w:val="18"/>
        <w:snapToGrid w:val="0"/>
        <w:spacing w:before="120" w:after="120" w:line="360" w:lineRule="auto"/>
        <w:ind w:firstLine="480" w:firstLineChars="200"/>
        <w:rPr>
          <w:rFonts w:hAnsi="宋体" w:cs="宋体"/>
          <w:b/>
          <w:sz w:val="24"/>
        </w:rPr>
      </w:pPr>
      <w:r>
        <w:rPr>
          <w:rFonts w:hint="eastAsia" w:hAnsi="宋体" w:cs="宋体"/>
          <w:color w:val="000000"/>
          <w:sz w:val="24"/>
          <w:lang w:val="zh-CN"/>
        </w:rPr>
        <w:t>上述所指合同文件应认为是互相补充和解释的，但是有模棱两可或互相矛盾之处，以其所列内容顺序为准。</w:t>
      </w:r>
    </w:p>
    <w:p w14:paraId="4E8B7F77">
      <w:pPr>
        <w:widowControl/>
        <w:shd w:val="clear" w:color="auto" w:fill="FFFFFF"/>
        <w:spacing w:after="150" w:line="360" w:lineRule="auto"/>
        <w:jc w:val="left"/>
        <w:rPr>
          <w:rFonts w:ascii="宋体" w:hAnsi="宋体" w:cs="宋体"/>
          <w:b/>
          <w:color w:val="333333"/>
          <w:kern w:val="0"/>
          <w:sz w:val="24"/>
        </w:rPr>
      </w:pPr>
      <w:r>
        <w:rPr>
          <w:rFonts w:hint="eastAsia" w:ascii="宋体" w:hAnsi="宋体" w:cs="宋体"/>
          <w:b/>
          <w:sz w:val="24"/>
        </w:rPr>
        <w:t>二、</w:t>
      </w:r>
      <w:r>
        <w:rPr>
          <w:rFonts w:hint="eastAsia" w:ascii="宋体" w:hAnsi="宋体" w:cs="宋体"/>
          <w:b/>
          <w:color w:val="333333"/>
          <w:kern w:val="0"/>
          <w:sz w:val="24"/>
        </w:rPr>
        <w:t>合同内容及服务标准</w:t>
      </w:r>
    </w:p>
    <w:p w14:paraId="15557560">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1.对采购人提供的材料及要求，按照排版规范进行排版设计制作，安排生产前必须送达样品交由采购人签字确认。签字确认后直接送至采购人指定地点。</w:t>
      </w:r>
    </w:p>
    <w:p w14:paraId="01C2DDDF">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2.广告所用到的材料、工艺、制作的成品质量必须符合行业标准，产品符合采购单位要求，油墨均匀一致、文字清晰、画面清楚</w:t>
      </w:r>
      <w:r>
        <w:rPr>
          <w:rFonts w:hint="eastAsia" w:ascii="宋体" w:hAnsi="宋体" w:cs="宋体"/>
          <w:sz w:val="24"/>
          <w:szCs w:val="24"/>
          <w:lang w:val="zh-CN" w:eastAsia="zh-CN"/>
        </w:rPr>
        <w:t>、</w:t>
      </w:r>
      <w:r>
        <w:rPr>
          <w:rFonts w:hint="eastAsia" w:ascii="宋体" w:hAnsi="宋体" w:cs="宋体"/>
          <w:sz w:val="24"/>
          <w:szCs w:val="24"/>
          <w:lang w:val="zh-CN"/>
        </w:rPr>
        <w:t>图案色彩鲜艳。所用纸张符合采购人需求。版面平整干净，没有污渍、脏点、糊版及不正常显色等现象，胶头或胶边整齐一致</w:t>
      </w:r>
      <w:r>
        <w:rPr>
          <w:rFonts w:hint="eastAsia" w:ascii="宋体" w:hAnsi="宋体" w:cs="宋体"/>
          <w:sz w:val="24"/>
          <w:szCs w:val="24"/>
          <w:lang w:val="zh-CN" w:eastAsia="zh-CN"/>
        </w:rPr>
        <w:t>，</w:t>
      </w:r>
      <w:r>
        <w:rPr>
          <w:rFonts w:hint="eastAsia" w:ascii="宋体" w:hAnsi="宋体" w:cs="宋体"/>
          <w:sz w:val="24"/>
          <w:szCs w:val="24"/>
          <w:lang w:val="zh-CN"/>
        </w:rPr>
        <w:t>不得有毛边，尺寸准确。在运输、贮存过程中不允许扔、砸、踏，不得受雨雪或液体物质的淋袭和机械损伤。</w:t>
      </w:r>
    </w:p>
    <w:p w14:paraId="0770B50E">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合同履行期间应保证所用材料是合格正品且是未使用过的，并完全符合质量和性能的要求。对于本项目的技术、工艺或材料缺陷以及其他，因中标人的原因造成的任何不足由中标人负责，费用由中标人全部承担。根据法定机构的鉴定结果，如果证明本项目服务所用材料是有缺陷的，包括潜在的缺陷或使用不符合要求等，采购人将以书面形式向中标人提出的索赔。如果中标人在收到索赔通知后，在服务承诺约定的时间内没有采取措施，采购人可采取必要的补救措施，但风险和费用将由中标人承担。</w:t>
      </w:r>
    </w:p>
    <w:p w14:paraId="4CEB9BED">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4.投标人应保证积极主动的与采购人配合，不论业务量大小，随时响应采购人的各项要求</w:t>
      </w:r>
      <w:r>
        <w:rPr>
          <w:rFonts w:hint="eastAsia" w:ascii="宋体" w:hAnsi="宋体" w:cs="宋体"/>
          <w:sz w:val="24"/>
          <w:szCs w:val="24"/>
          <w:lang w:val="zh-CN" w:eastAsia="zh-CN"/>
        </w:rPr>
        <w:t>，</w:t>
      </w:r>
      <w:r>
        <w:rPr>
          <w:rFonts w:hint="eastAsia" w:ascii="宋体" w:hAnsi="宋体" w:cs="宋体"/>
          <w:sz w:val="24"/>
          <w:szCs w:val="24"/>
          <w:lang w:val="zh-CN"/>
        </w:rPr>
        <w:t>2小时内派人上门服务，按采购人约定时间交货。</w:t>
      </w:r>
    </w:p>
    <w:p w14:paraId="08DA24C8">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5.本项目质量目标：达到国家规定的合格标准以及采购单位的质量要求。</w:t>
      </w:r>
    </w:p>
    <w:p w14:paraId="16EB7118">
      <w:pPr>
        <w:spacing w:line="360" w:lineRule="auto"/>
        <w:ind w:firstLine="480" w:firstLineChars="200"/>
        <w:rPr>
          <w:rFonts w:hint="eastAsia" w:ascii="宋体" w:hAnsi="宋体" w:eastAsia="宋体" w:cs="宋体"/>
          <w:sz w:val="24"/>
          <w:szCs w:val="24"/>
          <w:lang w:val="zh-CN"/>
        </w:rPr>
      </w:pPr>
      <w:r>
        <w:rPr>
          <w:rFonts w:hint="eastAsia" w:ascii="宋体" w:hAnsi="宋体" w:cs="宋体"/>
          <w:sz w:val="24"/>
          <w:szCs w:val="24"/>
          <w:lang w:val="zh-CN"/>
        </w:rPr>
        <w:t>6.投标人需具有基础设计能力，拟投入本项目的工作人员至少5名，需在投标文件中商务技术</w:t>
      </w:r>
      <w:r>
        <w:rPr>
          <w:rFonts w:hint="eastAsia" w:ascii="宋体" w:hAnsi="宋体" w:eastAsia="宋体" w:cs="宋体"/>
          <w:sz w:val="24"/>
          <w:szCs w:val="24"/>
          <w:lang w:val="zh-CN"/>
        </w:rPr>
        <w:t>文件中列明。</w:t>
      </w:r>
    </w:p>
    <w:p w14:paraId="1E5218DC">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7.其余要求</w:t>
      </w:r>
      <w:r>
        <w:rPr>
          <w:rFonts w:hint="eastAsia" w:ascii="宋体" w:hAnsi="宋体" w:eastAsia="宋体" w:cs="宋体"/>
          <w:sz w:val="24"/>
          <w:szCs w:val="24"/>
          <w:lang w:val="zh-CN"/>
        </w:rPr>
        <w:t>见项目需求</w:t>
      </w:r>
      <w:r>
        <w:rPr>
          <w:rFonts w:hint="eastAsia" w:ascii="宋体" w:hAnsi="宋体" w:eastAsia="宋体" w:cs="宋体"/>
          <w:sz w:val="24"/>
          <w:szCs w:val="24"/>
          <w:lang w:val="zh-CN" w:eastAsia="zh-CN"/>
        </w:rPr>
        <w:t>。</w:t>
      </w:r>
    </w:p>
    <w:p w14:paraId="54BBA608">
      <w:pPr>
        <w:pStyle w:val="18"/>
        <w:snapToGrid w:val="0"/>
        <w:spacing w:before="120" w:after="120" w:line="360" w:lineRule="auto"/>
        <w:rPr>
          <w:rFonts w:hAnsi="宋体" w:cs="宋体"/>
          <w:b/>
          <w:sz w:val="24"/>
        </w:rPr>
      </w:pPr>
      <w:r>
        <w:rPr>
          <w:rFonts w:hint="eastAsia" w:hAnsi="宋体" w:cs="宋体"/>
          <w:b/>
          <w:sz w:val="24"/>
        </w:rPr>
        <w:t>三、合同金额</w:t>
      </w:r>
    </w:p>
    <w:p w14:paraId="5CAD17B6">
      <w:pPr>
        <w:pStyle w:val="18"/>
        <w:snapToGrid w:val="0"/>
        <w:spacing w:before="120" w:after="120" w:line="360" w:lineRule="auto"/>
        <w:ind w:firstLine="480" w:firstLineChars="200"/>
        <w:rPr>
          <w:rFonts w:hAnsi="宋体" w:cs="宋体"/>
          <w:sz w:val="24"/>
        </w:rPr>
      </w:pPr>
      <w:r>
        <w:rPr>
          <w:rFonts w:hint="eastAsia" w:hAnsi="宋体" w:cs="宋体"/>
          <w:sz w:val="24"/>
        </w:rPr>
        <w:t>本合同金额为（大写）：____________________________________元（￥_______________元）人民币。</w:t>
      </w:r>
    </w:p>
    <w:p w14:paraId="05347E7D">
      <w:pPr>
        <w:pStyle w:val="18"/>
        <w:snapToGrid w:val="0"/>
        <w:spacing w:before="120" w:after="120" w:line="360" w:lineRule="auto"/>
        <w:rPr>
          <w:rFonts w:hAnsi="宋体" w:cs="宋体"/>
          <w:b/>
          <w:sz w:val="24"/>
        </w:rPr>
      </w:pPr>
      <w:r>
        <w:rPr>
          <w:rFonts w:hint="eastAsia" w:hAnsi="宋体" w:cs="宋体"/>
          <w:b/>
          <w:sz w:val="24"/>
        </w:rPr>
        <w:t>四、技术资料</w:t>
      </w:r>
    </w:p>
    <w:p w14:paraId="181CD15C">
      <w:pPr>
        <w:pStyle w:val="18"/>
        <w:snapToGrid w:val="0"/>
        <w:spacing w:before="120" w:after="120" w:line="360" w:lineRule="auto"/>
        <w:ind w:firstLine="480" w:firstLineChars="200"/>
        <w:rPr>
          <w:rFonts w:hAnsi="宋体" w:cs="宋体"/>
          <w:sz w:val="24"/>
        </w:rPr>
      </w:pPr>
      <w:r>
        <w:rPr>
          <w:rFonts w:hint="eastAsia" w:hAnsi="宋体" w:cs="宋体"/>
          <w:sz w:val="24"/>
        </w:rPr>
        <w:t>1.乙方应按招标文件规定的时间向甲方提供有关技术资料。</w:t>
      </w:r>
    </w:p>
    <w:p w14:paraId="62962611">
      <w:pPr>
        <w:pStyle w:val="18"/>
        <w:snapToGrid w:val="0"/>
        <w:spacing w:before="120" w:after="120" w:line="360" w:lineRule="auto"/>
        <w:ind w:firstLine="480" w:firstLineChars="200"/>
        <w:rPr>
          <w:rFonts w:hAnsi="宋体" w:cs="宋体"/>
          <w:sz w:val="24"/>
        </w:rPr>
      </w:pPr>
      <w:r>
        <w:rPr>
          <w:rFonts w:hint="eastAsia"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72E2B8">
      <w:pPr>
        <w:pStyle w:val="18"/>
        <w:snapToGrid w:val="0"/>
        <w:spacing w:before="120" w:after="120" w:line="360" w:lineRule="auto"/>
        <w:ind w:left="412" w:hanging="412" w:hangingChars="171"/>
        <w:rPr>
          <w:rFonts w:hAnsi="宋体" w:cs="宋体"/>
          <w:b/>
          <w:sz w:val="24"/>
        </w:rPr>
      </w:pPr>
      <w:r>
        <w:rPr>
          <w:rFonts w:hint="eastAsia" w:hAnsi="宋体" w:cs="宋体"/>
          <w:b/>
          <w:sz w:val="24"/>
        </w:rPr>
        <w:t>五、知识产权</w:t>
      </w:r>
    </w:p>
    <w:p w14:paraId="11B9F99F">
      <w:pPr>
        <w:pStyle w:val="18"/>
        <w:snapToGrid w:val="0"/>
        <w:spacing w:before="120" w:after="120" w:line="360" w:lineRule="auto"/>
        <w:ind w:firstLine="480" w:firstLineChars="200"/>
        <w:rPr>
          <w:rFonts w:hAnsi="宋体" w:cs="宋体"/>
          <w:sz w:val="24"/>
        </w:rPr>
      </w:pPr>
      <w:r>
        <w:rPr>
          <w:rFonts w:hint="eastAsia" w:hAnsi="宋体" w:cs="宋体"/>
          <w:sz w:val="24"/>
        </w:rPr>
        <w:t>乙方应保证提供服务过程中不会侵犯任何第三方的知识产权和其他权利，如侵权，乙方应赔偿甲方因之造成的全部损失。</w:t>
      </w:r>
    </w:p>
    <w:p w14:paraId="6FCC0D4F">
      <w:pPr>
        <w:snapToGrid w:val="0"/>
        <w:spacing w:before="156" w:beforeLines="50" w:after="156" w:afterLines="50" w:line="360" w:lineRule="auto"/>
        <w:rPr>
          <w:rFonts w:ascii="宋体" w:hAnsi="宋体" w:cs="宋体"/>
          <w:b/>
          <w:sz w:val="24"/>
        </w:rPr>
      </w:pPr>
      <w:r>
        <w:rPr>
          <w:rFonts w:hint="eastAsia" w:ascii="宋体" w:hAnsi="宋体" w:cs="宋体"/>
          <w:b/>
          <w:sz w:val="24"/>
        </w:rPr>
        <w:t>六、转包或分包</w:t>
      </w:r>
    </w:p>
    <w:p w14:paraId="730EE15C">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1.本合同范围的服务，应由乙方直接供应，不得转让他人供应；</w:t>
      </w:r>
    </w:p>
    <w:p w14:paraId="7780C9A5">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05A3786A">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14:paraId="4FF3DD90">
      <w:pPr>
        <w:pStyle w:val="18"/>
        <w:snapToGrid w:val="0"/>
        <w:spacing w:before="120" w:after="120" w:line="360" w:lineRule="auto"/>
        <w:rPr>
          <w:rFonts w:hAnsi="宋体" w:cs="宋体"/>
          <w:b/>
          <w:sz w:val="24"/>
        </w:rPr>
      </w:pPr>
      <w:r>
        <w:rPr>
          <w:rFonts w:hint="eastAsia" w:hAnsi="宋体" w:cs="宋体"/>
          <w:b/>
          <w:sz w:val="24"/>
        </w:rPr>
        <w:t>七、合同履行时间、履行方式及履行地点</w:t>
      </w:r>
    </w:p>
    <w:p w14:paraId="16C4F213">
      <w:pPr>
        <w:pStyle w:val="18"/>
        <w:snapToGrid w:val="0"/>
        <w:spacing w:before="120" w:after="120" w:line="360" w:lineRule="auto"/>
        <w:ind w:firstLine="480" w:firstLineChars="200"/>
        <w:rPr>
          <w:rFonts w:hint="eastAsia" w:hAnsi="宋体" w:eastAsia="宋体" w:cs="宋体"/>
          <w:bCs/>
          <w:color w:val="000000"/>
          <w:sz w:val="24"/>
          <w:lang w:val="en-US" w:eastAsia="zh-CN"/>
        </w:rPr>
      </w:pPr>
      <w:r>
        <w:rPr>
          <w:rFonts w:hint="eastAsia" w:hAnsi="宋体" w:cs="宋体"/>
          <w:bCs/>
          <w:sz w:val="24"/>
        </w:rPr>
        <w:t>1.</w:t>
      </w:r>
      <w:r>
        <w:rPr>
          <w:rFonts w:hint="eastAsia" w:hAnsi="宋体" w:cs="宋体"/>
          <w:sz w:val="24"/>
        </w:rPr>
        <w:t>履行时间</w:t>
      </w:r>
      <w:r>
        <w:rPr>
          <w:rFonts w:hint="eastAsia" w:hAnsi="宋体" w:cs="宋体"/>
          <w:bCs/>
          <w:sz w:val="24"/>
        </w:rPr>
        <w:t>：</w:t>
      </w:r>
      <w:r>
        <w:rPr>
          <w:rFonts w:hint="eastAsia" w:hAnsi="宋体" w:cs="宋体"/>
          <w:bCs/>
          <w:sz w:val="24"/>
          <w:lang w:val="en-US" w:eastAsia="zh-CN"/>
        </w:rPr>
        <w:t>一年或累计合同额达100万合同终止</w:t>
      </w:r>
    </w:p>
    <w:p w14:paraId="705CF0BB">
      <w:pPr>
        <w:pStyle w:val="18"/>
        <w:snapToGrid w:val="0"/>
        <w:spacing w:before="120" w:after="120" w:line="360" w:lineRule="auto"/>
        <w:ind w:firstLine="480" w:firstLineChars="200"/>
        <w:rPr>
          <w:rFonts w:hAnsi="宋体" w:cs="宋体"/>
          <w:bCs/>
          <w:color w:val="000000"/>
          <w:sz w:val="24"/>
        </w:rPr>
      </w:pPr>
      <w:r>
        <w:rPr>
          <w:rFonts w:hint="eastAsia" w:hAnsi="宋体" w:cs="宋体"/>
          <w:bCs/>
          <w:color w:val="000000"/>
          <w:sz w:val="24"/>
        </w:rPr>
        <w:t>2.</w:t>
      </w:r>
      <w:r>
        <w:rPr>
          <w:rFonts w:hint="eastAsia" w:hAnsi="宋体" w:cs="宋体"/>
          <w:sz w:val="24"/>
        </w:rPr>
        <w:t>履行方式</w:t>
      </w:r>
      <w:r>
        <w:rPr>
          <w:rFonts w:hint="eastAsia" w:hAnsi="宋体" w:cs="宋体"/>
          <w:bCs/>
          <w:color w:val="000000"/>
          <w:sz w:val="24"/>
        </w:rPr>
        <w:t>：</w:t>
      </w:r>
      <w:r>
        <w:rPr>
          <w:rFonts w:hint="eastAsia" w:hAnsi="宋体" w:cs="宋体"/>
          <w:bCs/>
          <w:sz w:val="24"/>
          <w:lang w:val="en-US" w:eastAsia="zh-CN"/>
        </w:rPr>
        <w:t>按需方要求</w:t>
      </w:r>
    </w:p>
    <w:p w14:paraId="2B49B8DA">
      <w:pPr>
        <w:pStyle w:val="18"/>
        <w:snapToGrid w:val="0"/>
        <w:spacing w:before="120" w:after="120" w:line="360" w:lineRule="auto"/>
        <w:ind w:firstLine="480" w:firstLineChars="200"/>
        <w:rPr>
          <w:rFonts w:hint="eastAsia" w:hAnsi="宋体" w:cs="宋体"/>
          <w:bCs/>
          <w:sz w:val="24"/>
          <w:lang w:val="en-US" w:eastAsia="zh-CN"/>
        </w:rPr>
      </w:pPr>
      <w:r>
        <w:rPr>
          <w:rFonts w:hint="eastAsia" w:hAnsi="宋体" w:cs="宋体"/>
          <w:bCs/>
          <w:color w:val="000000"/>
          <w:sz w:val="24"/>
        </w:rPr>
        <w:t>3.</w:t>
      </w:r>
      <w:r>
        <w:rPr>
          <w:rFonts w:hint="eastAsia" w:hAnsi="宋体" w:cs="宋体"/>
          <w:sz w:val="24"/>
        </w:rPr>
        <w:t>履行地点</w:t>
      </w:r>
      <w:r>
        <w:rPr>
          <w:rFonts w:hint="eastAsia" w:hAnsi="宋体" w:cs="宋体"/>
          <w:bCs/>
          <w:color w:val="000000"/>
          <w:sz w:val="24"/>
        </w:rPr>
        <w:t>：</w:t>
      </w:r>
      <w:r>
        <w:rPr>
          <w:rFonts w:hint="eastAsia" w:hAnsi="宋体" w:cs="宋体"/>
          <w:bCs/>
          <w:sz w:val="24"/>
          <w:lang w:val="en-US" w:eastAsia="zh-CN"/>
        </w:rPr>
        <w:t>按需方要求</w:t>
      </w:r>
    </w:p>
    <w:p w14:paraId="69C3E947">
      <w:pPr>
        <w:tabs>
          <w:tab w:val="left" w:pos="1418"/>
        </w:tabs>
        <w:autoSpaceDE w:val="0"/>
        <w:autoSpaceDN w:val="0"/>
        <w:adjustRightInd w:val="0"/>
        <w:spacing w:line="360" w:lineRule="auto"/>
        <w:ind w:firstLine="420" w:firstLineChars="200"/>
        <w:rPr>
          <w:rFonts w:hint="default" w:ascii="宋体" w:hAnsi="宋体" w:eastAsia="宋体" w:cs="Times New Roman"/>
          <w:sz w:val="24"/>
          <w:lang w:val="en-US" w:eastAsia="zh-CN"/>
        </w:rPr>
      </w:pPr>
      <w:r>
        <w:rPr>
          <w:rFonts w:hint="eastAsia"/>
          <w:lang w:val="en-US" w:eastAsia="zh-CN"/>
        </w:rPr>
        <w:t>4.</w:t>
      </w:r>
      <w:r>
        <w:rPr>
          <w:rFonts w:hint="eastAsia" w:ascii="宋体" w:hAnsi="宋体" w:cs="Times New Roman"/>
          <w:sz w:val="24"/>
        </w:rPr>
        <w:t>本项目履约保证金为</w:t>
      </w:r>
      <w:r>
        <w:rPr>
          <w:rFonts w:hint="eastAsia" w:ascii="宋体" w:hAnsi="宋体" w:cs="Times New Roman"/>
          <w:sz w:val="24"/>
          <w:u w:val="single"/>
          <w:lang w:val="en-US" w:eastAsia="zh-CN"/>
        </w:rPr>
        <w:t xml:space="preserve">     </w:t>
      </w:r>
      <w:r>
        <w:rPr>
          <w:rFonts w:hint="eastAsia" w:ascii="宋体" w:hAnsi="宋体" w:cs="Times New Roman"/>
          <w:sz w:val="24"/>
          <w:lang w:val="en-US" w:eastAsia="zh-CN"/>
        </w:rPr>
        <w:t>万元。</w:t>
      </w:r>
    </w:p>
    <w:p w14:paraId="32FCCFFF">
      <w:pPr>
        <w:pStyle w:val="18"/>
        <w:snapToGrid w:val="0"/>
        <w:spacing w:before="120" w:after="120" w:line="360" w:lineRule="auto"/>
        <w:rPr>
          <w:rFonts w:hAnsi="宋体" w:cs="宋体"/>
          <w:b/>
          <w:color w:val="000000"/>
          <w:sz w:val="24"/>
        </w:rPr>
      </w:pPr>
      <w:r>
        <w:rPr>
          <w:rFonts w:hint="eastAsia" w:hAnsi="宋体" w:cs="宋体"/>
          <w:b/>
          <w:color w:val="000000"/>
          <w:sz w:val="24"/>
        </w:rPr>
        <w:t>八、款项支付</w:t>
      </w:r>
    </w:p>
    <w:p w14:paraId="1E97476D">
      <w:pPr>
        <w:adjustRightInd w:val="0"/>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付款方式：</w:t>
      </w:r>
      <w:r>
        <w:rPr>
          <w:rFonts w:hint="eastAsia" w:ascii="宋体" w:hAnsi="宋体" w:cs="宋体"/>
          <w:color w:val="auto"/>
          <w:sz w:val="24"/>
          <w:szCs w:val="32"/>
          <w:highlight w:val="none"/>
          <w:lang w:val="en-US" w:eastAsia="zh-CN"/>
        </w:rPr>
        <w:t>合同生效以及具备实施条件后七个工作日支付签约合同价的40%作为预付款，中标人并提供40%预付款保函，其余每季度结算一次并扣回预付款，乙方收取每季度的结算款时应开具正式发票，甲方在收到乙方提交的正式发票后根据上一季度完成的广告制作等数量按时结算，付至结算价款的100%。</w:t>
      </w:r>
    </w:p>
    <w:p w14:paraId="7048B33A">
      <w:pPr>
        <w:snapToGrid w:val="0"/>
        <w:spacing w:before="156" w:beforeLines="50" w:after="156" w:afterLines="50" w:line="360" w:lineRule="auto"/>
        <w:rPr>
          <w:rFonts w:ascii="宋体" w:hAnsi="宋体" w:cs="宋体"/>
          <w:b/>
          <w:sz w:val="24"/>
        </w:rPr>
      </w:pPr>
      <w:r>
        <w:rPr>
          <w:rFonts w:hint="eastAsia" w:ascii="宋体" w:hAnsi="宋体" w:cs="宋体"/>
          <w:b/>
          <w:sz w:val="24"/>
        </w:rPr>
        <w:t>九、税费</w:t>
      </w:r>
    </w:p>
    <w:p w14:paraId="121E58B8">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14:paraId="6194651F">
      <w:pPr>
        <w:pStyle w:val="18"/>
        <w:snapToGrid w:val="0"/>
        <w:spacing w:before="120" w:after="120" w:line="360" w:lineRule="auto"/>
        <w:ind w:left="412" w:hanging="412" w:hangingChars="171"/>
        <w:rPr>
          <w:rFonts w:hAnsi="宋体" w:cs="宋体"/>
          <w:sz w:val="24"/>
        </w:rPr>
      </w:pPr>
      <w:r>
        <w:rPr>
          <w:rFonts w:hint="eastAsia" w:hAnsi="宋体" w:cs="宋体"/>
          <w:b/>
          <w:sz w:val="24"/>
        </w:rPr>
        <w:t>十、质量保证及后续服务</w:t>
      </w:r>
    </w:p>
    <w:p w14:paraId="299B2A33">
      <w:pPr>
        <w:pStyle w:val="18"/>
        <w:snapToGrid w:val="0"/>
        <w:spacing w:before="120" w:after="120" w:line="360" w:lineRule="auto"/>
        <w:ind w:firstLine="480" w:firstLineChars="200"/>
        <w:rPr>
          <w:rFonts w:hAnsi="宋体" w:cs="宋体"/>
          <w:sz w:val="24"/>
        </w:rPr>
      </w:pPr>
      <w:r>
        <w:rPr>
          <w:rFonts w:hint="eastAsia" w:hAnsi="宋体" w:cs="宋体"/>
          <w:sz w:val="24"/>
        </w:rPr>
        <w:t>1．乙方应按招标文件规定向甲方提供服务。</w:t>
      </w:r>
    </w:p>
    <w:p w14:paraId="58761F47">
      <w:pPr>
        <w:pStyle w:val="18"/>
        <w:snapToGrid w:val="0"/>
        <w:spacing w:before="120" w:after="120" w:line="360" w:lineRule="auto"/>
        <w:ind w:firstLine="480" w:firstLineChars="200"/>
        <w:rPr>
          <w:rFonts w:hAnsi="宋体" w:cs="宋体"/>
          <w:sz w:val="24"/>
        </w:rPr>
      </w:pPr>
      <w:r>
        <w:rPr>
          <w:rFonts w:hint="eastAsia" w:hAnsi="宋体" w:cs="宋体"/>
          <w:sz w:val="24"/>
        </w:rPr>
        <w:t>2．乙方提供的服务成果在服务质量保证期内发生故障，乙方应负责免费提供后续服务。对达不到要求者，根据实际情况，经双方协商，可按以下办法处理：</w:t>
      </w:r>
    </w:p>
    <w:p w14:paraId="66C7E8DD">
      <w:pPr>
        <w:pStyle w:val="18"/>
        <w:snapToGrid w:val="0"/>
        <w:spacing w:before="120" w:after="120" w:line="360" w:lineRule="auto"/>
        <w:ind w:firstLine="420"/>
        <w:rPr>
          <w:rFonts w:hAnsi="宋体" w:cs="宋体"/>
          <w:sz w:val="24"/>
        </w:rPr>
      </w:pPr>
      <w:r>
        <w:rPr>
          <w:rFonts w:hint="eastAsia" w:hAnsi="宋体" w:cs="宋体"/>
          <w:sz w:val="24"/>
        </w:rPr>
        <w:t>⑴重做：由乙方承担所发生的全部费用。</w:t>
      </w:r>
    </w:p>
    <w:p w14:paraId="38395E83">
      <w:pPr>
        <w:pStyle w:val="18"/>
        <w:snapToGrid w:val="0"/>
        <w:spacing w:before="120" w:after="120" w:line="360" w:lineRule="auto"/>
        <w:ind w:firstLine="420"/>
        <w:rPr>
          <w:rFonts w:hAnsi="宋体" w:cs="宋体"/>
          <w:sz w:val="24"/>
        </w:rPr>
      </w:pPr>
      <w:r>
        <w:rPr>
          <w:rFonts w:hint="eastAsia" w:hAnsi="宋体" w:cs="宋体"/>
          <w:sz w:val="24"/>
        </w:rPr>
        <w:t>⑵贬值处理：由甲乙双方合议定价。</w:t>
      </w:r>
    </w:p>
    <w:p w14:paraId="38460D2F">
      <w:pPr>
        <w:pStyle w:val="18"/>
        <w:snapToGrid w:val="0"/>
        <w:spacing w:before="120" w:after="120" w:line="360" w:lineRule="auto"/>
        <w:ind w:left="420" w:leftChars="200"/>
        <w:rPr>
          <w:rFonts w:hAnsi="宋体" w:cs="宋体"/>
          <w:sz w:val="24"/>
        </w:rPr>
      </w:pPr>
      <w:r>
        <w:rPr>
          <w:rFonts w:hint="eastAsia" w:hAnsi="宋体" w:cs="宋体"/>
          <w:sz w:val="24"/>
        </w:rPr>
        <w:t>⑶解除合同。</w:t>
      </w:r>
    </w:p>
    <w:p w14:paraId="5055EDF6">
      <w:pPr>
        <w:pStyle w:val="18"/>
        <w:snapToGrid w:val="0"/>
        <w:spacing w:before="120" w:after="120" w:line="360" w:lineRule="auto"/>
        <w:ind w:firstLine="480" w:firstLineChars="200"/>
        <w:rPr>
          <w:rFonts w:hAnsi="宋体" w:cs="宋体"/>
          <w:sz w:val="24"/>
        </w:rPr>
      </w:pPr>
      <w:r>
        <w:rPr>
          <w:rFonts w:hint="eastAsia" w:hAnsi="宋体" w:cs="宋体"/>
          <w:sz w:val="24"/>
        </w:rPr>
        <w:t>3．如在使用过程中发生问题，乙方在接到甲方通知后</w:t>
      </w:r>
      <w:r>
        <w:rPr>
          <w:rFonts w:hint="eastAsia" w:hAnsi="宋体" w:cs="宋体"/>
          <w:color w:val="000000"/>
          <w:sz w:val="24"/>
        </w:rPr>
        <w:t>在小时</w:t>
      </w:r>
      <w:r>
        <w:rPr>
          <w:rFonts w:hint="eastAsia" w:hAnsi="宋体" w:cs="宋体"/>
          <w:sz w:val="24"/>
        </w:rPr>
        <w:t>内到达甲方现场。</w:t>
      </w:r>
    </w:p>
    <w:p w14:paraId="211ADB97">
      <w:pPr>
        <w:pStyle w:val="18"/>
        <w:snapToGrid w:val="0"/>
        <w:spacing w:before="120" w:after="120" w:line="360" w:lineRule="auto"/>
        <w:ind w:firstLine="480" w:firstLineChars="200"/>
        <w:rPr>
          <w:rFonts w:hAnsi="宋体" w:cs="宋体"/>
          <w:sz w:val="24"/>
        </w:rPr>
      </w:pPr>
      <w:r>
        <w:rPr>
          <w:rFonts w:hint="eastAsia" w:hAnsi="宋体" w:cs="宋体"/>
          <w:sz w:val="24"/>
        </w:rPr>
        <w:t>4．在</w:t>
      </w:r>
      <w:r>
        <w:rPr>
          <w:rFonts w:hint="eastAsia" w:hAnsi="宋体" w:cs="宋体"/>
          <w:b/>
          <w:sz w:val="24"/>
        </w:rPr>
        <w:t>服务质量保证期</w:t>
      </w:r>
      <w:r>
        <w:rPr>
          <w:rFonts w:hint="eastAsia" w:hAnsi="宋体" w:cs="宋体"/>
          <w:sz w:val="24"/>
        </w:rPr>
        <w:t>内，乙方应对出现的质量及安全问题负责处理解决并承担</w:t>
      </w:r>
    </w:p>
    <w:p w14:paraId="0F399F75">
      <w:pPr>
        <w:pStyle w:val="18"/>
        <w:snapToGrid w:val="0"/>
        <w:spacing w:before="120" w:after="120" w:line="360" w:lineRule="auto"/>
        <w:ind w:firstLine="360" w:firstLineChars="150"/>
        <w:rPr>
          <w:rFonts w:hAnsi="宋体" w:cs="宋体"/>
          <w:sz w:val="24"/>
        </w:rPr>
      </w:pPr>
      <w:r>
        <w:rPr>
          <w:rFonts w:hint="eastAsia" w:hAnsi="宋体" w:cs="宋体"/>
          <w:sz w:val="24"/>
        </w:rPr>
        <w:t>一切费用。</w:t>
      </w:r>
    </w:p>
    <w:p w14:paraId="1AC878B2">
      <w:pPr>
        <w:pStyle w:val="18"/>
        <w:snapToGrid w:val="0"/>
        <w:spacing w:before="120" w:after="120" w:line="360" w:lineRule="auto"/>
        <w:rPr>
          <w:rFonts w:hAnsi="宋体" w:cs="宋体"/>
          <w:b/>
          <w:sz w:val="24"/>
        </w:rPr>
      </w:pPr>
      <w:r>
        <w:rPr>
          <w:rFonts w:hint="eastAsia" w:hAnsi="宋体" w:cs="宋体"/>
          <w:b/>
          <w:sz w:val="24"/>
        </w:rPr>
        <w:t>十一、违约责任</w:t>
      </w:r>
    </w:p>
    <w:p w14:paraId="2F13C4C5">
      <w:pPr>
        <w:pStyle w:val="18"/>
        <w:snapToGrid w:val="0"/>
        <w:spacing w:before="120" w:after="120" w:line="360" w:lineRule="auto"/>
        <w:ind w:firstLine="480" w:firstLineChars="200"/>
        <w:rPr>
          <w:rFonts w:hAnsi="宋体" w:cs="宋体"/>
          <w:color w:val="000000"/>
          <w:sz w:val="24"/>
        </w:rPr>
      </w:pPr>
      <w:r>
        <w:rPr>
          <w:rFonts w:hint="eastAsia" w:hAnsi="宋体" w:cs="宋体"/>
          <w:color w:val="000000"/>
          <w:sz w:val="24"/>
        </w:rPr>
        <w:t>1．甲方无正当理由拒收接受服务的，甲方向乙方偿付合同款项</w:t>
      </w:r>
      <w:r>
        <w:rPr>
          <w:rFonts w:hint="eastAsia" w:hAnsi="宋体" w:cs="宋体"/>
          <w:color w:val="000000"/>
          <w:sz w:val="24"/>
          <w:u w:val="single"/>
        </w:rPr>
        <w:t>百分之五</w:t>
      </w:r>
      <w:r>
        <w:rPr>
          <w:rFonts w:hint="eastAsia" w:hAnsi="宋体" w:cs="宋体"/>
          <w:color w:val="000000"/>
          <w:sz w:val="24"/>
        </w:rPr>
        <w:t>作为违约金。</w:t>
      </w:r>
    </w:p>
    <w:p w14:paraId="3089CCF9">
      <w:pPr>
        <w:pStyle w:val="18"/>
        <w:snapToGrid w:val="0"/>
        <w:spacing w:before="120" w:after="120" w:line="360" w:lineRule="auto"/>
        <w:ind w:firstLine="480" w:firstLineChars="200"/>
        <w:rPr>
          <w:rFonts w:hint="eastAsia" w:hAnsi="宋体" w:eastAsia="宋体" w:cs="宋体"/>
          <w:color w:val="000000"/>
          <w:sz w:val="24"/>
          <w:lang w:eastAsia="zh-CN"/>
        </w:rPr>
      </w:pPr>
      <w:r>
        <w:rPr>
          <w:rFonts w:hint="eastAsia" w:hAnsi="宋体" w:cs="宋体"/>
          <w:color w:val="000000"/>
          <w:sz w:val="24"/>
        </w:rPr>
        <w:t>2．乙方未能如期提供服务的，每日向甲方支付合同款项的</w:t>
      </w:r>
      <w:r>
        <w:rPr>
          <w:rFonts w:hint="eastAsia" w:hAnsi="宋体" w:cs="宋体"/>
          <w:color w:val="000000"/>
          <w:sz w:val="24"/>
          <w:u w:val="single"/>
        </w:rPr>
        <w:t>千分之六</w:t>
      </w:r>
      <w:r>
        <w:rPr>
          <w:rFonts w:hint="eastAsia" w:hAnsi="宋体" w:cs="宋体"/>
          <w:color w:val="000000"/>
          <w:sz w:val="24"/>
        </w:rPr>
        <w:t>作为违约金。乙方超过约定日期10个工作日仍不能提供服务的，甲方可解除本合同。乙方因未能如期提供服务或因其他违约行为导致甲方解除合同的，乙方应向甲方支付合同总值</w:t>
      </w:r>
      <w:r>
        <w:rPr>
          <w:rFonts w:hint="eastAsia" w:hAnsi="宋体" w:cs="宋体"/>
          <w:color w:val="000000"/>
          <w:sz w:val="24"/>
          <w:u w:val="single"/>
        </w:rPr>
        <w:t>5%</w:t>
      </w:r>
      <w:r>
        <w:rPr>
          <w:rFonts w:hint="eastAsia" w:hAnsi="宋体" w:cs="宋体"/>
          <w:color w:val="000000"/>
          <w:sz w:val="24"/>
        </w:rPr>
        <w:t>的违约金，如造成甲方损失超过违约金的，超出部分由乙方继续承担赔偿责任。</w:t>
      </w:r>
    </w:p>
    <w:p w14:paraId="08DA54E2">
      <w:pPr>
        <w:pStyle w:val="18"/>
        <w:snapToGrid w:val="0"/>
        <w:spacing w:before="120" w:after="120" w:line="360" w:lineRule="auto"/>
        <w:rPr>
          <w:rFonts w:hAnsi="宋体" w:cs="宋体"/>
          <w:b/>
          <w:color w:val="000000"/>
          <w:sz w:val="24"/>
        </w:rPr>
      </w:pPr>
      <w:r>
        <w:rPr>
          <w:rFonts w:hint="eastAsia" w:hAnsi="宋体" w:cs="宋体"/>
          <w:b/>
          <w:color w:val="000000"/>
          <w:sz w:val="24"/>
        </w:rPr>
        <w:t>十二、不可抗力事件处理</w:t>
      </w:r>
    </w:p>
    <w:p w14:paraId="29F97051">
      <w:pPr>
        <w:pStyle w:val="18"/>
        <w:snapToGrid w:val="0"/>
        <w:spacing w:before="120" w:after="120"/>
        <w:ind w:firstLine="480" w:firstLineChars="200"/>
        <w:rPr>
          <w:rFonts w:hAnsi="宋体" w:cs="宋体"/>
          <w:color w:val="000000"/>
          <w:sz w:val="24"/>
        </w:rPr>
      </w:pPr>
      <w:r>
        <w:rPr>
          <w:rFonts w:hint="eastAsia" w:hAnsi="宋体" w:cs="宋体"/>
          <w:color w:val="000000"/>
          <w:sz w:val="24"/>
        </w:rPr>
        <w:t>1．在合同有效期内，任何一方因不可抗力事件导致不能履行合同，则合同履行</w:t>
      </w:r>
    </w:p>
    <w:p w14:paraId="6CE239AB">
      <w:pPr>
        <w:pStyle w:val="18"/>
        <w:snapToGrid w:val="0"/>
        <w:spacing w:before="120" w:after="120"/>
        <w:rPr>
          <w:rFonts w:hAnsi="宋体" w:cs="宋体"/>
          <w:color w:val="000000"/>
          <w:sz w:val="24"/>
        </w:rPr>
      </w:pPr>
      <w:r>
        <w:rPr>
          <w:rFonts w:hint="eastAsia" w:hAnsi="宋体" w:cs="宋体"/>
          <w:color w:val="000000"/>
          <w:sz w:val="24"/>
        </w:rPr>
        <w:t>期可延长，其延长期与不可抗力影响期相同。</w:t>
      </w:r>
    </w:p>
    <w:p w14:paraId="2710A044">
      <w:pPr>
        <w:pStyle w:val="18"/>
        <w:snapToGrid w:val="0"/>
        <w:spacing w:before="120" w:after="120"/>
        <w:ind w:firstLine="480" w:firstLineChars="200"/>
        <w:rPr>
          <w:rFonts w:hAnsi="宋体" w:cs="宋体"/>
          <w:color w:val="000000"/>
          <w:sz w:val="24"/>
        </w:rPr>
      </w:pPr>
      <w:r>
        <w:rPr>
          <w:rFonts w:hint="eastAsia" w:hAnsi="宋体" w:cs="宋体"/>
          <w:color w:val="000000"/>
          <w:sz w:val="24"/>
        </w:rPr>
        <w:t>2．不可抗力事件发生后，应立即通知对方，并寄送有关权威机构出具的证明。</w:t>
      </w:r>
    </w:p>
    <w:p w14:paraId="14A6F0CC">
      <w:pPr>
        <w:pStyle w:val="18"/>
        <w:snapToGrid w:val="0"/>
        <w:spacing w:before="120" w:after="120"/>
        <w:ind w:firstLine="480" w:firstLineChars="200"/>
        <w:rPr>
          <w:rFonts w:hAnsi="宋体" w:cs="宋体"/>
          <w:sz w:val="24"/>
        </w:rPr>
      </w:pPr>
      <w:r>
        <w:rPr>
          <w:rFonts w:hint="eastAsia" w:hAnsi="宋体" w:cs="宋体"/>
          <w:color w:val="000000"/>
          <w:sz w:val="24"/>
        </w:rPr>
        <w:t>3．不可抗力事件延续120天以上，双方应</w:t>
      </w:r>
      <w:r>
        <w:rPr>
          <w:rFonts w:hint="eastAsia" w:hAnsi="宋体" w:cs="宋体"/>
          <w:sz w:val="24"/>
        </w:rPr>
        <w:t>通过友好协商，确定是否继续履行合</w:t>
      </w:r>
    </w:p>
    <w:p w14:paraId="28E7D645">
      <w:pPr>
        <w:pStyle w:val="18"/>
        <w:snapToGrid w:val="0"/>
        <w:spacing w:before="120" w:after="120"/>
        <w:rPr>
          <w:rFonts w:hAnsi="宋体" w:cs="宋体"/>
          <w:sz w:val="24"/>
        </w:rPr>
      </w:pPr>
      <w:r>
        <w:rPr>
          <w:rFonts w:hint="eastAsia" w:hAnsi="宋体" w:cs="宋体"/>
          <w:sz w:val="24"/>
        </w:rPr>
        <w:t>同。</w:t>
      </w:r>
    </w:p>
    <w:p w14:paraId="00BCCF2D">
      <w:pPr>
        <w:pStyle w:val="18"/>
        <w:snapToGrid w:val="0"/>
        <w:spacing w:before="120" w:after="120" w:line="360" w:lineRule="auto"/>
        <w:rPr>
          <w:rFonts w:hAnsi="宋体" w:cs="宋体"/>
          <w:b/>
          <w:sz w:val="24"/>
        </w:rPr>
      </w:pPr>
      <w:r>
        <w:rPr>
          <w:rFonts w:hint="eastAsia" w:hAnsi="宋体" w:cs="宋体"/>
          <w:b/>
          <w:sz w:val="24"/>
        </w:rPr>
        <w:t>十三、解决争议的方法</w:t>
      </w:r>
    </w:p>
    <w:p w14:paraId="5FA010D8">
      <w:pPr>
        <w:pStyle w:val="18"/>
        <w:snapToGrid w:val="0"/>
        <w:spacing w:before="120" w:after="120" w:line="360" w:lineRule="auto"/>
        <w:ind w:firstLine="480" w:firstLineChars="200"/>
        <w:rPr>
          <w:rFonts w:hAnsi="宋体" w:cs="宋体"/>
          <w:sz w:val="24"/>
        </w:rPr>
      </w:pPr>
      <w:r>
        <w:rPr>
          <w:rFonts w:hint="eastAsia" w:hAnsi="宋体" w:cs="宋体"/>
          <w:sz w:val="24"/>
        </w:rPr>
        <w:t>1.如双方在履行合同时发生纠纷，应协商解决；协商不成时，可提请政府采购管理部门调解；调解不成的通过以下第二种方式解决：</w:t>
      </w:r>
    </w:p>
    <w:p w14:paraId="2C01E73E">
      <w:pPr>
        <w:pStyle w:val="18"/>
        <w:snapToGrid w:val="0"/>
        <w:spacing w:before="120" w:after="120" w:line="360" w:lineRule="auto"/>
        <w:ind w:firstLine="240" w:firstLineChars="100"/>
        <w:rPr>
          <w:rFonts w:hint="eastAsia" w:hAnsi="宋体" w:eastAsia="宋体" w:cs="宋体"/>
          <w:sz w:val="24"/>
          <w:lang w:eastAsia="zh-CN"/>
        </w:rPr>
      </w:pPr>
      <w:r>
        <w:rPr>
          <w:rFonts w:hint="eastAsia" w:hAnsi="宋体" w:cs="宋体"/>
          <w:sz w:val="24"/>
        </w:rPr>
        <w:t>（1）提交</w:t>
      </w:r>
      <w:r>
        <w:rPr>
          <w:rFonts w:hint="eastAsia" w:hAnsi="宋体" w:cs="宋体"/>
          <w:sz w:val="24"/>
          <w:u w:val="single"/>
        </w:rPr>
        <w:t>台州</w:t>
      </w:r>
      <w:r>
        <w:rPr>
          <w:rFonts w:hint="eastAsia" w:hAnsi="宋体" w:cs="宋体"/>
          <w:sz w:val="24"/>
        </w:rPr>
        <w:t>仲裁委员会仲裁。</w:t>
      </w:r>
    </w:p>
    <w:p w14:paraId="41F2E195">
      <w:pPr>
        <w:pStyle w:val="18"/>
        <w:snapToGrid w:val="0"/>
        <w:spacing w:before="120" w:after="120" w:line="360" w:lineRule="auto"/>
        <w:ind w:firstLine="240" w:firstLineChars="100"/>
        <w:rPr>
          <w:rFonts w:hAnsi="宋体" w:cs="宋体"/>
          <w:sz w:val="24"/>
        </w:rPr>
      </w:pPr>
      <w:r>
        <w:rPr>
          <w:rFonts w:hint="eastAsia" w:hAnsi="宋体" w:cs="宋体"/>
          <w:sz w:val="24"/>
        </w:rPr>
        <w:t>（2）依法向甲方所在地人民法院提起诉讼。</w:t>
      </w:r>
    </w:p>
    <w:p w14:paraId="5DF28B8E">
      <w:pPr>
        <w:pStyle w:val="18"/>
        <w:snapToGrid w:val="0"/>
        <w:spacing w:before="120" w:after="120" w:line="360" w:lineRule="auto"/>
        <w:rPr>
          <w:rFonts w:hAnsi="宋体" w:cs="宋体"/>
          <w:b/>
          <w:sz w:val="24"/>
        </w:rPr>
      </w:pPr>
      <w:r>
        <w:rPr>
          <w:rFonts w:hint="eastAsia" w:hAnsi="宋体" w:cs="宋体"/>
          <w:b/>
          <w:sz w:val="24"/>
        </w:rPr>
        <w:t>十四、合同生效及其它</w:t>
      </w:r>
    </w:p>
    <w:p w14:paraId="5E70AF79">
      <w:pPr>
        <w:pStyle w:val="18"/>
        <w:snapToGrid w:val="0"/>
        <w:spacing w:before="120" w:after="120"/>
        <w:ind w:firstLine="480" w:firstLineChars="200"/>
        <w:rPr>
          <w:rFonts w:hAnsi="宋体" w:cs="宋体"/>
          <w:sz w:val="24"/>
        </w:rPr>
      </w:pPr>
      <w:r>
        <w:rPr>
          <w:rFonts w:hint="eastAsia" w:hAnsi="宋体" w:cs="宋体"/>
          <w:sz w:val="24"/>
        </w:rPr>
        <w:t>1.合同经双方法定代表人或授权代表签字并加盖单位公章后生效。</w:t>
      </w:r>
    </w:p>
    <w:p w14:paraId="2E6C7AB4">
      <w:pPr>
        <w:pStyle w:val="18"/>
        <w:snapToGrid w:val="0"/>
        <w:spacing w:before="120" w:after="120"/>
        <w:ind w:firstLine="480" w:firstLineChars="200"/>
        <w:rPr>
          <w:rFonts w:hAnsi="宋体" w:cs="宋体"/>
          <w:sz w:val="24"/>
        </w:rPr>
      </w:pPr>
      <w:r>
        <w:rPr>
          <w:rFonts w:hint="eastAsia" w:hAnsi="宋体" w:cs="宋体"/>
          <w:sz w:val="24"/>
        </w:rPr>
        <w:t>2.本合同未尽事宜，遵照《民法典》有关条文执行。</w:t>
      </w:r>
    </w:p>
    <w:p w14:paraId="25AF33D9">
      <w:pPr>
        <w:pStyle w:val="18"/>
        <w:snapToGrid w:val="0"/>
        <w:spacing w:before="120" w:after="120"/>
        <w:ind w:firstLine="480" w:firstLineChars="200"/>
        <w:rPr>
          <w:rFonts w:hAnsi="宋体" w:cs="宋体"/>
          <w:sz w:val="24"/>
        </w:rPr>
      </w:pPr>
      <w:r>
        <w:rPr>
          <w:rFonts w:hint="eastAsia" w:hAnsi="宋体" w:cs="宋体"/>
          <w:sz w:val="24"/>
        </w:rPr>
        <w:t>3.本合同一式</w:t>
      </w:r>
      <w:r>
        <w:rPr>
          <w:rFonts w:hint="eastAsia" w:hAnsi="宋体" w:cs="宋体"/>
          <w:sz w:val="24"/>
          <w:lang w:val="en-US" w:eastAsia="zh-CN"/>
        </w:rPr>
        <w:t>8</w:t>
      </w:r>
      <w:r>
        <w:rPr>
          <w:rFonts w:hint="eastAsia" w:hAnsi="宋体" w:cs="宋体"/>
          <w:sz w:val="24"/>
        </w:rPr>
        <w:t>份。甲、乙双方各执</w:t>
      </w:r>
      <w:r>
        <w:rPr>
          <w:rFonts w:hint="eastAsia" w:hAnsi="宋体" w:cs="宋体"/>
          <w:sz w:val="24"/>
          <w:lang w:val="en-US" w:eastAsia="zh-CN"/>
        </w:rPr>
        <w:t>3</w:t>
      </w:r>
      <w:r>
        <w:rPr>
          <w:rFonts w:hint="eastAsia" w:hAnsi="宋体" w:cs="宋体"/>
          <w:sz w:val="24"/>
        </w:rPr>
        <w:t>份，采购组织机构及同级人民政府财政部门各执一份。本项目未尽事宜以招标文件、响应文件及澄清文件等为准。</w:t>
      </w:r>
    </w:p>
    <w:p w14:paraId="1ACD2154">
      <w:pPr>
        <w:widowControl/>
        <w:spacing w:line="360" w:lineRule="auto"/>
        <w:rPr>
          <w:rFonts w:ascii="宋体" w:hAnsi="宋体" w:cs="宋体"/>
          <w:b/>
          <w:sz w:val="24"/>
        </w:rPr>
      </w:pPr>
    </w:p>
    <w:p w14:paraId="281A500B">
      <w:pPr>
        <w:spacing w:line="360" w:lineRule="auto"/>
        <w:rPr>
          <w:rFonts w:ascii="宋体" w:hAnsi="宋体" w:cs="宋体"/>
          <w:sz w:val="24"/>
        </w:rPr>
      </w:pPr>
      <w:r>
        <w:rPr>
          <w:rFonts w:hint="eastAsia" w:ascii="宋体" w:hAnsi="宋体" w:cs="宋体"/>
          <w:sz w:val="24"/>
        </w:rPr>
        <w:t>甲方（公章）</w:t>
      </w:r>
      <w:r>
        <w:rPr>
          <w:rFonts w:hint="eastAsia" w:ascii="宋体" w:hAnsi="宋体" w:cs="宋体"/>
          <w:sz w:val="24"/>
          <w:lang w:val="en-US" w:eastAsia="zh-CN"/>
        </w:rPr>
        <w:t xml:space="preserve">                    </w:t>
      </w:r>
      <w:r>
        <w:rPr>
          <w:rFonts w:hint="eastAsia" w:ascii="宋体" w:hAnsi="宋体" w:cs="宋体"/>
          <w:sz w:val="24"/>
        </w:rPr>
        <w:t>乙方（公章）</w:t>
      </w:r>
    </w:p>
    <w:p w14:paraId="31594128">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lang w:val="en-US" w:eastAsia="zh-CN"/>
        </w:rPr>
        <w:t xml:space="preserve">                    </w:t>
      </w:r>
      <w:r>
        <w:rPr>
          <w:rFonts w:hint="eastAsia" w:ascii="宋体" w:hAnsi="宋体" w:cs="宋体"/>
          <w:sz w:val="24"/>
        </w:rPr>
        <w:t>法定代表人：</w:t>
      </w:r>
    </w:p>
    <w:p w14:paraId="04A3C56E">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委托代理人：</w:t>
      </w:r>
    </w:p>
    <w:p w14:paraId="46906FC2">
      <w:pPr>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lang w:val="en-US" w:eastAsia="zh-CN"/>
        </w:rPr>
        <w:t xml:space="preserve">                      </w:t>
      </w:r>
      <w:r>
        <w:rPr>
          <w:rFonts w:hint="eastAsia" w:ascii="宋体" w:hAnsi="宋体" w:cs="宋体"/>
          <w:sz w:val="24"/>
        </w:rPr>
        <w:t>联系电话：</w:t>
      </w:r>
    </w:p>
    <w:p w14:paraId="1A499E07">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lang w:val="en-US" w:eastAsia="zh-CN"/>
        </w:rPr>
        <w:t xml:space="preserve">                      </w:t>
      </w:r>
      <w:r>
        <w:rPr>
          <w:rFonts w:hint="eastAsia" w:ascii="宋体" w:hAnsi="宋体" w:cs="宋体"/>
          <w:sz w:val="24"/>
        </w:rPr>
        <w:t>开户银行：</w:t>
      </w:r>
    </w:p>
    <w:p w14:paraId="00D9AAF4">
      <w:pPr>
        <w:spacing w:line="360" w:lineRule="auto"/>
        <w:rPr>
          <w:rFonts w:ascii="宋体" w:hAnsi="宋体" w:cs="宋体"/>
          <w:sz w:val="24"/>
        </w:rPr>
      </w:pPr>
      <w:r>
        <w:rPr>
          <w:rFonts w:hint="eastAsia" w:ascii="宋体" w:hAnsi="宋体" w:cs="宋体"/>
          <w:sz w:val="24"/>
        </w:rPr>
        <w:t>账号：</w:t>
      </w:r>
      <w:r>
        <w:rPr>
          <w:rFonts w:hint="eastAsia" w:ascii="宋体" w:hAnsi="宋体" w:cs="宋体"/>
          <w:sz w:val="24"/>
          <w:lang w:val="en-US" w:eastAsia="zh-CN"/>
        </w:rPr>
        <w:t xml:space="preserve">                          </w:t>
      </w:r>
      <w:r>
        <w:rPr>
          <w:rFonts w:hint="eastAsia" w:ascii="宋体" w:hAnsi="宋体" w:cs="宋体"/>
          <w:sz w:val="24"/>
        </w:rPr>
        <w:t>账号：</w:t>
      </w:r>
    </w:p>
    <w:p w14:paraId="2DA6FAF1">
      <w:pPr>
        <w:spacing w:line="360" w:lineRule="auto"/>
        <w:rPr>
          <w:rFonts w:ascii="宋体" w:hAnsi="宋体" w:cs="宋体"/>
          <w:sz w:val="24"/>
        </w:rPr>
      </w:pPr>
      <w:r>
        <w:rPr>
          <w:rFonts w:hint="eastAsia" w:ascii="宋体" w:hAnsi="宋体" w:cs="宋体"/>
          <w:sz w:val="24"/>
        </w:rPr>
        <w:t>地址及邮编：</w:t>
      </w:r>
      <w:r>
        <w:rPr>
          <w:rFonts w:hint="eastAsia" w:ascii="宋体" w:hAnsi="宋体" w:cs="宋体"/>
          <w:sz w:val="24"/>
          <w:lang w:val="en-US" w:eastAsia="zh-CN"/>
        </w:rPr>
        <w:t xml:space="preserve">                    </w:t>
      </w:r>
      <w:r>
        <w:rPr>
          <w:rFonts w:hint="eastAsia" w:ascii="宋体" w:hAnsi="宋体" w:cs="宋体"/>
          <w:sz w:val="24"/>
        </w:rPr>
        <w:t>地址及邮编：</w:t>
      </w:r>
    </w:p>
    <w:p w14:paraId="48D499A3">
      <w:pPr>
        <w:spacing w:line="360" w:lineRule="auto"/>
        <w:ind w:firstLine="4920" w:firstLineChars="2050"/>
        <w:rPr>
          <w:rFonts w:ascii="宋体" w:hAnsi="宋体" w:cs="宋体"/>
          <w:sz w:val="24"/>
        </w:rPr>
      </w:pPr>
      <w:r>
        <w:rPr>
          <w:rFonts w:hint="eastAsia" w:ascii="宋体" w:hAnsi="宋体" w:cs="宋体"/>
          <w:sz w:val="24"/>
        </w:rPr>
        <w:t>签订时间：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116FBAAC">
      <w:pPr>
        <w:rPr>
          <w:b/>
        </w:rPr>
      </w:pPr>
      <w:r>
        <w:rPr>
          <w:rFonts w:hint="eastAsia" w:ascii="宋体" w:hAnsi="宋体" w:cs="宋体"/>
          <w:szCs w:val="21"/>
        </w:rPr>
        <w:br w:type="page"/>
      </w:r>
    </w:p>
    <w:p w14:paraId="30A01AA3">
      <w:pPr>
        <w:rPr>
          <w:rFonts w:hint="eastAsia"/>
        </w:rPr>
      </w:pPr>
    </w:p>
    <w:p w14:paraId="7881391B">
      <w:pPr>
        <w:rPr>
          <w:rFonts w:hint="eastAsia"/>
        </w:rPr>
      </w:pPr>
    </w:p>
    <w:p w14:paraId="585941C8">
      <w:pPr>
        <w:jc w:val="center"/>
        <w:rPr>
          <w:rFonts w:ascii="宋体" w:hAnsi="宋体" w:cs="宋体"/>
          <w:b/>
          <w:bCs/>
          <w:sz w:val="36"/>
          <w:szCs w:val="44"/>
        </w:rPr>
      </w:pPr>
      <w:r>
        <w:rPr>
          <w:rFonts w:hint="eastAsia" w:ascii="宋体" w:hAnsi="宋体" w:cs="宋体"/>
          <w:b/>
          <w:bCs/>
          <w:sz w:val="36"/>
          <w:szCs w:val="44"/>
        </w:rPr>
        <w:t>第六章投标文件格式附件</w:t>
      </w:r>
    </w:p>
    <w:p w14:paraId="0DFAB991">
      <w:pPr>
        <w:rPr>
          <w:rFonts w:ascii="宋体" w:hAnsi="宋体" w:cs="宋体"/>
          <w:b/>
          <w:kern w:val="0"/>
          <w:sz w:val="28"/>
          <w:szCs w:val="28"/>
        </w:rPr>
      </w:pPr>
      <w:r>
        <w:rPr>
          <w:rFonts w:hint="eastAsia" w:ascii="宋体" w:hAnsi="宋体" w:cs="宋体"/>
          <w:b/>
          <w:bCs/>
          <w:sz w:val="28"/>
          <w:szCs w:val="36"/>
        </w:rPr>
        <w:t>附件1　</w:t>
      </w:r>
      <w:r>
        <w:rPr>
          <w:rFonts w:hint="eastAsia" w:ascii="宋体" w:hAnsi="宋体" w:cs="宋体"/>
          <w:sz w:val="30"/>
          <w:szCs w:val="30"/>
        </w:rPr>
        <w:t>　　</w:t>
      </w:r>
    </w:p>
    <w:p w14:paraId="182E7355">
      <w:pPr>
        <w:spacing w:line="360" w:lineRule="auto"/>
        <w:rPr>
          <w:rFonts w:ascii="宋体" w:hAnsi="宋体" w:cs="宋体"/>
          <w:b/>
          <w:sz w:val="30"/>
          <w:szCs w:val="30"/>
        </w:rPr>
      </w:pPr>
    </w:p>
    <w:p w14:paraId="370E167E">
      <w:pPr>
        <w:spacing w:line="360" w:lineRule="auto"/>
        <w:jc w:val="center"/>
        <w:rPr>
          <w:rFonts w:ascii="宋体" w:hAnsi="宋体" w:cs="宋体"/>
          <w:spacing w:val="40"/>
          <w:sz w:val="52"/>
          <w:szCs w:val="52"/>
        </w:rPr>
      </w:pPr>
      <w:r>
        <w:rPr>
          <w:rFonts w:hint="eastAsia" w:ascii="宋体" w:hAnsi="宋体" w:cs="宋体"/>
          <w:spacing w:val="40"/>
          <w:sz w:val="52"/>
          <w:szCs w:val="52"/>
        </w:rPr>
        <w:t>项目名称</w:t>
      </w:r>
    </w:p>
    <w:p w14:paraId="24FDD132">
      <w:pPr>
        <w:spacing w:line="360" w:lineRule="auto"/>
        <w:jc w:val="center"/>
        <w:rPr>
          <w:rFonts w:hint="eastAsia" w:ascii="宋体" w:hAnsi="宋体" w:eastAsia="宋体" w:cs="宋体"/>
          <w:sz w:val="36"/>
          <w:szCs w:val="36"/>
          <w:lang w:eastAsia="zh-CN"/>
        </w:rPr>
      </w:pPr>
      <w:r>
        <w:rPr>
          <w:rFonts w:hint="eastAsia" w:ascii="宋体" w:hAnsi="宋体" w:cs="宋体"/>
          <w:sz w:val="36"/>
          <w:szCs w:val="36"/>
        </w:rPr>
        <w:t>项目编号：</w:t>
      </w:r>
    </w:p>
    <w:p w14:paraId="4D04DE88">
      <w:pPr>
        <w:autoSpaceDE w:val="0"/>
        <w:autoSpaceDN w:val="0"/>
        <w:adjustRightInd w:val="0"/>
        <w:spacing w:line="360" w:lineRule="auto"/>
        <w:jc w:val="center"/>
        <w:rPr>
          <w:rFonts w:ascii="宋体" w:hAnsi="宋体" w:cs="宋体"/>
          <w:sz w:val="84"/>
          <w:szCs w:val="84"/>
          <w:lang w:val="zh-CN"/>
        </w:rPr>
      </w:pPr>
    </w:p>
    <w:p w14:paraId="69C2A302">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14:paraId="73429CE9">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14:paraId="48779570">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14:paraId="2B66484E">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14:paraId="1AC5D0DC">
      <w:pPr>
        <w:autoSpaceDE w:val="0"/>
        <w:autoSpaceDN w:val="0"/>
        <w:adjustRightInd w:val="0"/>
        <w:spacing w:line="360" w:lineRule="auto"/>
        <w:jc w:val="center"/>
        <w:rPr>
          <w:rFonts w:ascii="宋体" w:hAnsi="宋体" w:cs="宋体"/>
          <w:b/>
          <w:bCs/>
          <w:spacing w:val="40"/>
          <w:sz w:val="28"/>
          <w:szCs w:val="28"/>
        </w:rPr>
      </w:pPr>
      <w:r>
        <w:rPr>
          <w:rFonts w:hint="eastAsia" w:ascii="宋体" w:hAnsi="宋体" w:cs="宋体"/>
          <w:b/>
          <w:bCs/>
          <w:sz w:val="28"/>
          <w:szCs w:val="28"/>
          <w:lang w:val="zh-CN"/>
        </w:rPr>
        <w:t>（资格及商务技术文件</w:t>
      </w:r>
      <w:r>
        <w:rPr>
          <w:rFonts w:hint="eastAsia" w:ascii="宋体" w:hAnsi="宋体" w:cs="宋体"/>
          <w:b/>
          <w:bCs/>
          <w:spacing w:val="40"/>
          <w:sz w:val="28"/>
          <w:szCs w:val="28"/>
        </w:rPr>
        <w:t>）</w:t>
      </w:r>
    </w:p>
    <w:p w14:paraId="3C61CD17">
      <w:pPr>
        <w:autoSpaceDE w:val="0"/>
        <w:autoSpaceDN w:val="0"/>
        <w:adjustRightInd w:val="0"/>
        <w:spacing w:line="360" w:lineRule="auto"/>
        <w:rPr>
          <w:rFonts w:ascii="宋体" w:hAnsi="宋体" w:cs="宋体"/>
          <w:sz w:val="36"/>
          <w:szCs w:val="36"/>
        </w:rPr>
      </w:pPr>
    </w:p>
    <w:p w14:paraId="64034248">
      <w:pPr>
        <w:autoSpaceDE w:val="0"/>
        <w:autoSpaceDN w:val="0"/>
        <w:adjustRightInd w:val="0"/>
        <w:spacing w:line="360" w:lineRule="auto"/>
        <w:rPr>
          <w:rFonts w:ascii="宋体" w:hAnsi="宋体" w:cs="宋体"/>
          <w:sz w:val="36"/>
          <w:szCs w:val="36"/>
        </w:rPr>
      </w:pPr>
      <w:r>
        <w:rPr>
          <w:rFonts w:hint="eastAsia" w:ascii="宋体" w:hAnsi="宋体" w:cs="宋体"/>
          <w:sz w:val="36"/>
          <w:szCs w:val="36"/>
        </w:rPr>
        <w:t>投标人全称（公章）：</w:t>
      </w:r>
    </w:p>
    <w:p w14:paraId="56AC23EE">
      <w:pPr>
        <w:autoSpaceDE w:val="0"/>
        <w:autoSpaceDN w:val="0"/>
        <w:adjustRightInd w:val="0"/>
        <w:spacing w:line="360" w:lineRule="auto"/>
        <w:rPr>
          <w:rFonts w:ascii="宋体" w:hAnsi="宋体" w:cs="宋体"/>
          <w:sz w:val="36"/>
          <w:szCs w:val="36"/>
        </w:rPr>
      </w:pPr>
      <w:r>
        <w:rPr>
          <w:rFonts w:hint="eastAsia" w:ascii="宋体" w:hAnsi="宋体" w:cs="宋体"/>
          <w:sz w:val="36"/>
          <w:szCs w:val="36"/>
        </w:rPr>
        <w:t>地址：</w:t>
      </w:r>
    </w:p>
    <w:p w14:paraId="1762E2AE">
      <w:pPr>
        <w:autoSpaceDE w:val="0"/>
        <w:autoSpaceDN w:val="0"/>
        <w:adjustRightInd w:val="0"/>
        <w:spacing w:line="360" w:lineRule="auto"/>
        <w:rPr>
          <w:rFonts w:ascii="宋体" w:hAnsi="宋体" w:cs="宋体"/>
          <w:sz w:val="36"/>
          <w:szCs w:val="36"/>
        </w:rPr>
      </w:pPr>
      <w:r>
        <w:rPr>
          <w:rFonts w:hint="eastAsia" w:ascii="宋体" w:hAnsi="宋体" w:cs="宋体"/>
          <w:sz w:val="36"/>
          <w:szCs w:val="36"/>
        </w:rPr>
        <w:t>时间：</w:t>
      </w:r>
    </w:p>
    <w:p w14:paraId="1B9BB676">
      <w:pPr>
        <w:spacing w:line="360" w:lineRule="auto"/>
        <w:rPr>
          <w:rFonts w:ascii="宋体" w:hAnsi="宋体" w:cs="宋体"/>
          <w:sz w:val="24"/>
          <w:szCs w:val="32"/>
        </w:rPr>
      </w:pPr>
    </w:p>
    <w:p w14:paraId="7F9208DC">
      <w:pPr>
        <w:spacing w:line="360" w:lineRule="auto"/>
        <w:rPr>
          <w:rFonts w:ascii="宋体" w:hAnsi="宋体" w:cs="宋体"/>
          <w:sz w:val="24"/>
          <w:szCs w:val="32"/>
        </w:rPr>
      </w:pPr>
    </w:p>
    <w:p w14:paraId="2F640287">
      <w:pPr>
        <w:spacing w:line="360" w:lineRule="auto"/>
        <w:jc w:val="center"/>
        <w:rPr>
          <w:rFonts w:ascii="宋体" w:hAnsi="宋体" w:cs="宋体"/>
          <w:b/>
          <w:bCs/>
          <w:sz w:val="44"/>
          <w:szCs w:val="52"/>
        </w:rPr>
      </w:pPr>
      <w:r>
        <w:rPr>
          <w:rFonts w:hint="eastAsia" w:ascii="宋体" w:hAnsi="宋体" w:cs="宋体"/>
          <w:b/>
          <w:bCs/>
          <w:sz w:val="44"/>
          <w:szCs w:val="52"/>
        </w:rPr>
        <w:t>资格及商务技术文件目录</w:t>
      </w:r>
    </w:p>
    <w:p w14:paraId="35670960">
      <w:pPr>
        <w:spacing w:line="360" w:lineRule="auto"/>
        <w:rPr>
          <w:rFonts w:ascii="宋体" w:hAnsi="宋体" w:cs="宋体"/>
          <w:sz w:val="24"/>
          <w:szCs w:val="32"/>
        </w:rPr>
      </w:pPr>
    </w:p>
    <w:p w14:paraId="02D3FCA2">
      <w:pPr>
        <w:spacing w:line="360" w:lineRule="auto"/>
        <w:jc w:val="center"/>
        <w:rPr>
          <w:rFonts w:ascii="宋体" w:hAnsi="宋体" w:cs="宋体"/>
          <w:b/>
          <w:bCs/>
          <w:sz w:val="36"/>
          <w:szCs w:val="44"/>
        </w:rPr>
      </w:pPr>
      <w:r>
        <w:rPr>
          <w:rFonts w:hint="eastAsia" w:ascii="宋体" w:hAnsi="宋体" w:cs="宋体"/>
          <w:b/>
          <w:bCs/>
          <w:sz w:val="36"/>
          <w:szCs w:val="44"/>
        </w:rPr>
        <w:t>资格证明文件</w:t>
      </w:r>
    </w:p>
    <w:p w14:paraId="69D5C65C">
      <w:pPr>
        <w:spacing w:line="360" w:lineRule="auto"/>
        <w:rPr>
          <w:rFonts w:ascii="宋体" w:hAnsi="宋体" w:cs="宋体"/>
          <w:sz w:val="24"/>
          <w:szCs w:val="32"/>
        </w:rPr>
      </w:pPr>
    </w:p>
    <w:p w14:paraId="20412288">
      <w:pPr>
        <w:spacing w:line="360" w:lineRule="auto"/>
        <w:ind w:firstLine="480" w:firstLineChars="200"/>
        <w:rPr>
          <w:rFonts w:ascii="宋体" w:hAnsi="宋体" w:cs="宋体"/>
          <w:sz w:val="24"/>
        </w:rPr>
      </w:pPr>
      <w:r>
        <w:rPr>
          <w:rFonts w:hint="eastAsia" w:ascii="宋体" w:hAnsi="宋体" w:cs="宋体"/>
          <w:sz w:val="24"/>
        </w:rPr>
        <w:t>（1）投标声明书；</w:t>
      </w:r>
    </w:p>
    <w:p w14:paraId="15AB8812">
      <w:pPr>
        <w:spacing w:line="360" w:lineRule="auto"/>
        <w:ind w:firstLine="480" w:firstLineChars="200"/>
        <w:rPr>
          <w:rFonts w:ascii="宋体" w:hAnsi="宋体" w:cs="宋体"/>
          <w:sz w:val="24"/>
        </w:rPr>
      </w:pPr>
      <w:r>
        <w:rPr>
          <w:rFonts w:hint="eastAsia" w:ascii="宋体" w:hAnsi="宋体" w:cs="宋体"/>
          <w:sz w:val="24"/>
        </w:rPr>
        <w:t>（2）授权委托书（</w:t>
      </w:r>
      <w:r>
        <w:rPr>
          <w:rFonts w:hint="eastAsia" w:ascii="宋体" w:hAnsi="宋体" w:cs="宋体"/>
          <w:sz w:val="24"/>
          <w:szCs w:val="32"/>
        </w:rPr>
        <w:t>法定代表人亲自办理投标事宜的，则无需提交</w:t>
      </w:r>
      <w:r>
        <w:rPr>
          <w:rFonts w:hint="eastAsia" w:ascii="宋体" w:hAnsi="宋体" w:cs="宋体"/>
          <w:sz w:val="24"/>
        </w:rPr>
        <w:t>)；</w:t>
      </w:r>
    </w:p>
    <w:p w14:paraId="42410F2A">
      <w:pPr>
        <w:spacing w:line="360" w:lineRule="auto"/>
        <w:ind w:firstLine="480" w:firstLineChars="200"/>
        <w:rPr>
          <w:rFonts w:ascii="宋体" w:hAnsi="宋体" w:cs="宋体"/>
          <w:sz w:val="24"/>
        </w:rPr>
      </w:pPr>
      <w:r>
        <w:rPr>
          <w:rFonts w:hint="eastAsia" w:ascii="宋体" w:hAnsi="宋体" w:cs="宋体"/>
          <w:sz w:val="24"/>
        </w:rPr>
        <w:t>（3）法人或者其他组织、自然人的营业执照等证明文件；</w:t>
      </w:r>
    </w:p>
    <w:p w14:paraId="00673313">
      <w:pPr>
        <w:spacing w:line="360" w:lineRule="auto"/>
        <w:ind w:firstLine="480" w:firstLineChars="200"/>
        <w:rPr>
          <w:rFonts w:ascii="宋体" w:hAnsi="宋体" w:cs="宋体"/>
          <w:sz w:val="24"/>
        </w:rPr>
      </w:pPr>
      <w:r>
        <w:rPr>
          <w:rFonts w:hint="eastAsia" w:ascii="宋体" w:hAnsi="宋体" w:cs="宋体"/>
          <w:sz w:val="24"/>
        </w:rPr>
        <w:t>（4）承诺函；</w:t>
      </w:r>
    </w:p>
    <w:p w14:paraId="1E561C32">
      <w:pPr>
        <w:spacing w:line="360" w:lineRule="auto"/>
        <w:ind w:firstLine="480" w:firstLineChars="200"/>
        <w:rPr>
          <w:rFonts w:ascii="宋体" w:hAnsi="宋体" w:cs="宋体"/>
          <w:sz w:val="24"/>
        </w:rPr>
      </w:pPr>
      <w:r>
        <w:rPr>
          <w:rFonts w:hint="eastAsia" w:ascii="宋体" w:hAnsi="宋体" w:cs="宋体"/>
          <w:sz w:val="24"/>
        </w:rPr>
        <w:t>（5）提供采购公告中符合供应商特定条件的有效资质证书复印件（投标供应商特定条件中有要求的必须提供），以及需要说明的其他资料；</w:t>
      </w:r>
    </w:p>
    <w:p w14:paraId="310E9BB7">
      <w:pPr>
        <w:spacing w:line="360" w:lineRule="auto"/>
        <w:ind w:firstLine="480" w:firstLineChars="200"/>
        <w:rPr>
          <w:rFonts w:ascii="宋体" w:hAnsi="宋体" w:cs="宋体"/>
          <w:sz w:val="24"/>
        </w:rPr>
      </w:pPr>
      <w:r>
        <w:rPr>
          <w:rFonts w:hint="eastAsia" w:ascii="宋体" w:hAnsi="宋体" w:cs="宋体"/>
          <w:sz w:val="24"/>
        </w:rPr>
        <w:t>（6）落实政府采购政策需满足资格要求声明函等[提供中小企业声明函（格式见附件）或残疾人福利性单位声明函（格式见附件）或监狱企业证明文件</w:t>
      </w:r>
    </w:p>
    <w:p w14:paraId="7CC90C75">
      <w:pPr>
        <w:pStyle w:val="30"/>
      </w:pPr>
    </w:p>
    <w:p w14:paraId="37CE30B1">
      <w:pPr>
        <w:spacing w:line="360" w:lineRule="auto"/>
        <w:rPr>
          <w:rFonts w:ascii="宋体" w:hAnsi="宋体" w:cs="宋体"/>
          <w:sz w:val="24"/>
          <w:szCs w:val="32"/>
        </w:rPr>
      </w:pPr>
    </w:p>
    <w:p w14:paraId="37930AE8">
      <w:pPr>
        <w:spacing w:line="360" w:lineRule="auto"/>
        <w:rPr>
          <w:rFonts w:ascii="宋体" w:hAnsi="宋体" w:cs="宋体"/>
          <w:sz w:val="24"/>
          <w:szCs w:val="32"/>
        </w:rPr>
      </w:pPr>
    </w:p>
    <w:p w14:paraId="376B3118">
      <w:pPr>
        <w:spacing w:line="360" w:lineRule="auto"/>
        <w:rPr>
          <w:rFonts w:ascii="宋体" w:hAnsi="宋体" w:cs="宋体"/>
          <w:sz w:val="24"/>
          <w:szCs w:val="32"/>
        </w:rPr>
      </w:pPr>
    </w:p>
    <w:p w14:paraId="6B950A53">
      <w:pPr>
        <w:spacing w:line="360" w:lineRule="auto"/>
        <w:rPr>
          <w:rFonts w:ascii="宋体" w:hAnsi="宋体" w:cs="宋体"/>
          <w:sz w:val="24"/>
          <w:szCs w:val="32"/>
        </w:rPr>
      </w:pPr>
    </w:p>
    <w:p w14:paraId="7429566D">
      <w:pPr>
        <w:spacing w:line="360" w:lineRule="auto"/>
        <w:rPr>
          <w:rFonts w:ascii="宋体" w:hAnsi="宋体" w:cs="宋体"/>
          <w:sz w:val="24"/>
          <w:szCs w:val="32"/>
        </w:rPr>
      </w:pPr>
    </w:p>
    <w:p w14:paraId="0BBC6C20">
      <w:pPr>
        <w:spacing w:line="360" w:lineRule="auto"/>
        <w:rPr>
          <w:rFonts w:ascii="宋体" w:hAnsi="宋体" w:cs="宋体"/>
          <w:sz w:val="24"/>
          <w:szCs w:val="32"/>
        </w:rPr>
      </w:pPr>
    </w:p>
    <w:p w14:paraId="0F190FBC">
      <w:pPr>
        <w:spacing w:line="360" w:lineRule="auto"/>
        <w:rPr>
          <w:rFonts w:ascii="宋体" w:hAnsi="宋体" w:cs="宋体"/>
          <w:sz w:val="24"/>
          <w:szCs w:val="32"/>
        </w:rPr>
      </w:pPr>
    </w:p>
    <w:p w14:paraId="6A398238">
      <w:pPr>
        <w:spacing w:line="360" w:lineRule="auto"/>
        <w:rPr>
          <w:rFonts w:ascii="宋体" w:hAnsi="宋体" w:cs="宋体"/>
          <w:sz w:val="24"/>
          <w:szCs w:val="32"/>
        </w:rPr>
      </w:pPr>
    </w:p>
    <w:p w14:paraId="77D2CC1F">
      <w:pPr>
        <w:spacing w:line="360" w:lineRule="auto"/>
        <w:rPr>
          <w:rFonts w:ascii="宋体" w:hAnsi="宋体" w:cs="宋体"/>
          <w:sz w:val="24"/>
          <w:szCs w:val="32"/>
        </w:rPr>
      </w:pPr>
    </w:p>
    <w:p w14:paraId="5E985F82">
      <w:pPr>
        <w:spacing w:line="360" w:lineRule="auto"/>
        <w:rPr>
          <w:rFonts w:ascii="宋体" w:hAnsi="宋体" w:cs="宋体"/>
          <w:sz w:val="24"/>
          <w:szCs w:val="32"/>
        </w:rPr>
      </w:pPr>
    </w:p>
    <w:p w14:paraId="64B8AD06">
      <w:pPr>
        <w:spacing w:line="360" w:lineRule="auto"/>
        <w:rPr>
          <w:rFonts w:ascii="宋体" w:hAnsi="宋体" w:cs="宋体"/>
          <w:sz w:val="24"/>
          <w:szCs w:val="32"/>
        </w:rPr>
      </w:pPr>
    </w:p>
    <w:p w14:paraId="755DD1B2">
      <w:pPr>
        <w:spacing w:line="360" w:lineRule="auto"/>
        <w:rPr>
          <w:rFonts w:ascii="宋体" w:hAnsi="宋体" w:cs="宋体"/>
          <w:sz w:val="24"/>
          <w:szCs w:val="32"/>
        </w:rPr>
      </w:pPr>
    </w:p>
    <w:p w14:paraId="11125B4D">
      <w:pPr>
        <w:spacing w:line="360" w:lineRule="auto"/>
        <w:rPr>
          <w:rFonts w:ascii="宋体" w:hAnsi="宋体" w:cs="宋体"/>
          <w:sz w:val="24"/>
          <w:szCs w:val="32"/>
        </w:rPr>
      </w:pPr>
    </w:p>
    <w:p w14:paraId="0566BBD2">
      <w:pPr>
        <w:spacing w:line="360" w:lineRule="auto"/>
        <w:rPr>
          <w:rFonts w:ascii="宋体" w:hAnsi="宋体" w:cs="宋体"/>
          <w:sz w:val="24"/>
          <w:szCs w:val="32"/>
        </w:rPr>
      </w:pPr>
    </w:p>
    <w:p w14:paraId="4DD8B489">
      <w:pPr>
        <w:rPr>
          <w:rFonts w:ascii="宋体" w:hAnsi="宋体" w:cs="宋体"/>
          <w:sz w:val="24"/>
          <w:szCs w:val="32"/>
        </w:rPr>
      </w:pPr>
      <w:r>
        <w:rPr>
          <w:rFonts w:ascii="宋体" w:hAnsi="宋体" w:cs="宋体"/>
          <w:sz w:val="24"/>
          <w:szCs w:val="32"/>
        </w:rPr>
        <w:br w:type="page"/>
      </w:r>
    </w:p>
    <w:p w14:paraId="7613062B">
      <w:pPr>
        <w:spacing w:line="360" w:lineRule="auto"/>
        <w:rPr>
          <w:rFonts w:ascii="宋体" w:hAnsi="宋体" w:cs="宋体"/>
          <w:b/>
          <w:kern w:val="0"/>
          <w:sz w:val="32"/>
          <w:szCs w:val="32"/>
          <w:lang w:val="zh-CN"/>
        </w:rPr>
      </w:pPr>
      <w:r>
        <w:rPr>
          <w:rFonts w:hint="eastAsia" w:ascii="宋体" w:hAnsi="宋体" w:cs="宋体"/>
          <w:b/>
          <w:sz w:val="28"/>
        </w:rPr>
        <w:t>附件2</w:t>
      </w:r>
      <w:r>
        <w:rPr>
          <w:rFonts w:hint="eastAsia" w:ascii="宋体" w:hAnsi="宋体" w:cs="宋体"/>
          <w:b/>
          <w:sz w:val="28"/>
          <w:lang w:val="en-US" w:eastAsia="zh-CN"/>
        </w:rPr>
        <w:t xml:space="preserve">                    </w:t>
      </w:r>
      <w:r>
        <w:rPr>
          <w:rFonts w:hint="eastAsia" w:ascii="宋体" w:hAnsi="宋体" w:cs="宋体"/>
          <w:b/>
          <w:kern w:val="0"/>
          <w:sz w:val="32"/>
          <w:szCs w:val="32"/>
          <w:lang w:val="zh-CN"/>
        </w:rPr>
        <w:t>投标声明书</w:t>
      </w:r>
    </w:p>
    <w:p w14:paraId="7BCAECAA">
      <w:pPr>
        <w:spacing w:line="440" w:lineRule="exact"/>
        <w:rPr>
          <w:rFonts w:ascii="宋体" w:hAnsi="宋体" w:cs="宋体"/>
          <w:sz w:val="24"/>
          <w:szCs w:val="32"/>
        </w:rPr>
      </w:pPr>
      <w:r>
        <w:rPr>
          <w:rFonts w:hint="eastAsia" w:ascii="宋体" w:hAnsi="宋体" w:cs="宋体"/>
          <w:sz w:val="24"/>
          <w:szCs w:val="32"/>
          <w:u w:val="single"/>
          <w:lang w:eastAsia="zh-CN"/>
        </w:rPr>
        <w:t>台州市建设咨询有限公司</w:t>
      </w:r>
      <w:r>
        <w:rPr>
          <w:rFonts w:hint="eastAsia" w:ascii="宋体" w:hAnsi="宋体" w:cs="宋体"/>
          <w:sz w:val="24"/>
          <w:szCs w:val="32"/>
        </w:rPr>
        <w:t>（采购代理机构名称）：</w:t>
      </w:r>
    </w:p>
    <w:p w14:paraId="1FA430B0">
      <w:pPr>
        <w:spacing w:line="440" w:lineRule="exact"/>
        <w:ind w:firstLine="480" w:firstLineChars="200"/>
        <w:rPr>
          <w:rFonts w:ascii="宋体" w:hAnsi="宋体" w:cs="宋体"/>
          <w:sz w:val="24"/>
          <w:szCs w:val="32"/>
        </w:rPr>
      </w:pPr>
      <w:r>
        <w:rPr>
          <w:rFonts w:hint="eastAsia" w:ascii="宋体" w:hAnsi="宋体" w:cs="宋体"/>
          <w:sz w:val="24"/>
          <w:szCs w:val="32"/>
          <w:u w:val="single"/>
        </w:rPr>
        <w:t>（投标人名称）</w:t>
      </w:r>
      <w:r>
        <w:rPr>
          <w:rFonts w:hint="eastAsia" w:ascii="宋体" w:hAnsi="宋体" w:cs="宋体"/>
          <w:sz w:val="24"/>
          <w:szCs w:val="32"/>
        </w:rPr>
        <w:t>系中华人民共和国合法企业，经营地址</w:t>
      </w:r>
      <w:r>
        <w:rPr>
          <w:rFonts w:hint="eastAsia" w:ascii="宋体" w:hAnsi="宋体" w:cs="宋体"/>
          <w:sz w:val="24"/>
          <w:szCs w:val="32"/>
          <w:u w:val="single"/>
          <w:lang w:eastAsia="zh-CN"/>
        </w:rPr>
        <w:t>：</w:t>
      </w:r>
      <w:r>
        <w:rPr>
          <w:rFonts w:hint="eastAsia" w:ascii="宋体" w:hAnsi="宋体" w:cs="宋体"/>
          <w:sz w:val="24"/>
          <w:szCs w:val="32"/>
          <w:u w:val="single"/>
          <w:lang w:val="en-US" w:eastAsia="zh-CN"/>
        </w:rPr>
        <w:t xml:space="preserve">      </w:t>
      </w:r>
      <w:r>
        <w:rPr>
          <w:rFonts w:hint="eastAsia" w:ascii="宋体" w:hAnsi="宋体" w:cs="宋体"/>
          <w:sz w:val="24"/>
          <w:szCs w:val="32"/>
        </w:rPr>
        <w:t>。</w:t>
      </w:r>
    </w:p>
    <w:p w14:paraId="4AB01CE0">
      <w:pPr>
        <w:spacing w:line="440" w:lineRule="exact"/>
        <w:ind w:firstLine="480" w:firstLineChars="200"/>
        <w:rPr>
          <w:rFonts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姓名</w:t>
      </w:r>
      <w:r>
        <w:rPr>
          <w:rFonts w:hint="eastAsia" w:ascii="宋体" w:hAnsi="宋体" w:cs="宋体"/>
          <w:sz w:val="24"/>
          <w:szCs w:val="32"/>
        </w:rPr>
        <w:t>）系（</w:t>
      </w:r>
      <w:r>
        <w:rPr>
          <w:rFonts w:hint="eastAsia" w:ascii="宋体" w:hAnsi="宋体" w:cs="宋体"/>
          <w:sz w:val="24"/>
          <w:szCs w:val="32"/>
          <w:u w:val="single"/>
        </w:rPr>
        <w:t>投标人名称</w:t>
      </w:r>
      <w:r>
        <w:rPr>
          <w:rFonts w:hint="eastAsia" w:ascii="宋体" w:hAnsi="宋体" w:cs="宋体"/>
          <w:sz w:val="24"/>
          <w:szCs w:val="32"/>
        </w:rPr>
        <w:t>）的法定代表人，我公司自愿参加贵方组织的</w:t>
      </w:r>
      <w:r>
        <w:rPr>
          <w:rFonts w:hint="eastAsia" w:ascii="宋体" w:hAnsi="宋体" w:cs="宋体"/>
          <w:sz w:val="24"/>
          <w:szCs w:val="32"/>
          <w:lang w:eastAsia="zh-CN"/>
        </w:rPr>
        <w:t>路桥街道办事处2025-2026年度文明城市创建户内外广告制作安装工程</w:t>
      </w:r>
      <w:r>
        <w:rPr>
          <w:rFonts w:hint="eastAsia" w:ascii="宋体" w:hAnsi="宋体" w:cs="宋体"/>
          <w:sz w:val="24"/>
          <w:szCs w:val="32"/>
        </w:rPr>
        <w:t>（编号为</w:t>
      </w:r>
      <w:r>
        <w:rPr>
          <w:rFonts w:hint="eastAsia" w:ascii="宋体" w:hAnsi="宋体" w:cs="宋体"/>
          <w:sz w:val="24"/>
          <w:szCs w:val="32"/>
          <w:u w:val="single"/>
          <w:lang w:val="en-US" w:eastAsia="zh-CN"/>
        </w:rPr>
        <w:t xml:space="preserve">       </w:t>
      </w:r>
      <w:r>
        <w:rPr>
          <w:rFonts w:hint="eastAsia" w:ascii="宋体" w:hAnsi="宋体" w:cs="宋体"/>
          <w:sz w:val="24"/>
          <w:szCs w:val="32"/>
        </w:rPr>
        <w:t>）的投标，为此，我公司就本次投标有关事项郑重声明如下：</w:t>
      </w:r>
    </w:p>
    <w:p w14:paraId="127B1877">
      <w:pPr>
        <w:spacing w:line="440" w:lineRule="exact"/>
        <w:ind w:firstLine="480" w:firstLineChars="200"/>
        <w:rPr>
          <w:rFonts w:ascii="宋体" w:hAnsi="宋体" w:cs="宋体"/>
          <w:sz w:val="24"/>
          <w:szCs w:val="32"/>
        </w:rPr>
      </w:pPr>
      <w:r>
        <w:rPr>
          <w:rFonts w:hint="eastAsia" w:ascii="宋体" w:hAnsi="宋体" w:cs="宋体"/>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418DFB1">
      <w:pPr>
        <w:spacing w:line="440" w:lineRule="exact"/>
        <w:ind w:firstLine="480" w:firstLineChars="200"/>
        <w:rPr>
          <w:rFonts w:ascii="宋体" w:hAnsi="宋体" w:cs="宋体"/>
          <w:sz w:val="24"/>
          <w:szCs w:val="32"/>
        </w:rPr>
      </w:pPr>
      <w:r>
        <w:rPr>
          <w:rFonts w:hint="eastAsia" w:ascii="宋体" w:hAnsi="宋体" w:cs="宋体"/>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1187F739">
      <w:pPr>
        <w:spacing w:line="440" w:lineRule="exact"/>
        <w:ind w:firstLine="480" w:firstLineChars="200"/>
        <w:rPr>
          <w:rFonts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14:paraId="0FDB1A57">
      <w:pPr>
        <w:spacing w:line="440" w:lineRule="exact"/>
        <w:ind w:firstLine="480" w:firstLineChars="200"/>
        <w:rPr>
          <w:rFonts w:ascii="宋体" w:hAnsi="宋体" w:cs="宋体"/>
          <w:sz w:val="24"/>
          <w:szCs w:val="32"/>
          <w:lang w:val="af-ZA"/>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w:t>
      </w:r>
      <w:r>
        <w:rPr>
          <w:rFonts w:hint="eastAsia" w:ascii="宋体" w:hAnsi="宋体" w:cs="宋体"/>
          <w:sz w:val="24"/>
          <w:szCs w:val="32"/>
          <w:lang w:val="af-ZA"/>
        </w:rPr>
        <w:t>采购人在中华人民共和国境内使用</w:t>
      </w:r>
      <w:r>
        <w:rPr>
          <w:rFonts w:hint="eastAsia" w:ascii="宋体" w:hAnsi="宋体" w:cs="宋体"/>
          <w:sz w:val="24"/>
          <w:szCs w:val="32"/>
        </w:rPr>
        <w:t>我</w:t>
      </w:r>
      <w:r>
        <w:rPr>
          <w:rFonts w:hint="eastAsia" w:ascii="宋体" w:hAnsi="宋体" w:cs="宋体"/>
          <w:sz w:val="24"/>
          <w:szCs w:val="32"/>
          <w:lang w:val="zh-CN"/>
        </w:rPr>
        <w:t>公司</w:t>
      </w:r>
      <w:r>
        <w:rPr>
          <w:rFonts w:hint="eastAsia" w:ascii="宋体" w:hAnsi="宋体" w:cs="宋体"/>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C1446D6">
      <w:pPr>
        <w:spacing w:line="440" w:lineRule="exact"/>
        <w:ind w:firstLine="480" w:firstLineChars="200"/>
        <w:rPr>
          <w:rFonts w:ascii="宋体" w:hAnsi="宋体" w:cs="宋体"/>
          <w:sz w:val="24"/>
          <w:szCs w:val="32"/>
        </w:rPr>
      </w:pPr>
      <w:r>
        <w:rPr>
          <w:rFonts w:hint="eastAsia" w:ascii="宋体" w:hAnsi="宋体" w:cs="宋体"/>
          <w:sz w:val="24"/>
          <w:szCs w:val="32"/>
          <w:lang w:val="af-ZA"/>
        </w:rPr>
        <w:t>5、我</w:t>
      </w:r>
      <w:r>
        <w:rPr>
          <w:rFonts w:hint="eastAsia" w:ascii="宋体" w:hAnsi="宋体" w:cs="宋体"/>
          <w:sz w:val="24"/>
          <w:szCs w:val="32"/>
          <w:lang w:val="zh-CN"/>
        </w:rPr>
        <w:t>公司</w:t>
      </w:r>
      <w:r>
        <w:rPr>
          <w:rFonts w:hint="eastAsia" w:ascii="宋体" w:hAnsi="宋体" w:cs="宋体"/>
          <w:sz w:val="24"/>
          <w:szCs w:val="32"/>
          <w:lang w:val="af-ZA"/>
        </w:rPr>
        <w:t>严格履行政府采购合同，除在投标文件明确拒绝的之外，均接受招标文件中的全部条件，不降低合同约定的产品质量和服务，不擅自变更、中止、终止合同，或拒绝履行合同义务；</w:t>
      </w:r>
    </w:p>
    <w:p w14:paraId="30012D89">
      <w:pPr>
        <w:spacing w:line="440" w:lineRule="exact"/>
        <w:ind w:firstLine="480" w:firstLineChars="200"/>
        <w:rPr>
          <w:rFonts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14:paraId="0C679381">
      <w:pPr>
        <w:spacing w:line="440" w:lineRule="exact"/>
        <w:ind w:firstLine="480" w:firstLineChars="200"/>
        <w:rPr>
          <w:rFonts w:ascii="宋体" w:hAnsi="宋体" w:cs="宋体"/>
          <w:sz w:val="24"/>
          <w:szCs w:val="32"/>
        </w:rPr>
      </w:pPr>
      <w:r>
        <w:rPr>
          <w:rFonts w:hint="eastAsia" w:ascii="宋体" w:hAnsi="宋体" w:cs="宋体"/>
          <w:sz w:val="24"/>
          <w:szCs w:val="32"/>
        </w:rPr>
        <w:t>本单位若违反以上承诺，将无条件接受项目主管部门和有关监督管理部门的调查，并愿意承担取消中标资格、没收履约保证金及限制在本地区参与投标等一切法律责任。</w:t>
      </w:r>
    </w:p>
    <w:p w14:paraId="2E0B0418">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投标人名称(公章)：</w:t>
      </w:r>
    </w:p>
    <w:p w14:paraId="683FFB8B">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法定代表人或授权委托人(签字)：</w:t>
      </w:r>
    </w:p>
    <w:p w14:paraId="6E14E5DC">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日期：</w:t>
      </w:r>
      <w:r>
        <w:rPr>
          <w:rFonts w:hint="eastAsia" w:ascii="宋体" w:hAnsi="宋体" w:cs="宋体"/>
          <w:sz w:val="24"/>
          <w:szCs w:val="32"/>
          <w:lang w:val="en-US" w:eastAsia="zh-CN"/>
        </w:rPr>
        <w:t xml:space="preserve">   </w:t>
      </w:r>
      <w:r>
        <w:rPr>
          <w:rFonts w:hint="eastAsia" w:ascii="宋体" w:hAnsi="宋体" w:cs="宋体"/>
          <w:sz w:val="24"/>
          <w:szCs w:val="32"/>
          <w:lang w:val="zh-CN"/>
        </w:rPr>
        <w:t>年</w:t>
      </w:r>
      <w:r>
        <w:rPr>
          <w:rFonts w:hint="eastAsia" w:ascii="宋体" w:hAnsi="宋体" w:cs="宋体"/>
          <w:sz w:val="24"/>
          <w:szCs w:val="32"/>
          <w:lang w:val="en-US" w:eastAsia="zh-CN"/>
        </w:rPr>
        <w:t xml:space="preserve">  </w:t>
      </w:r>
      <w:r>
        <w:rPr>
          <w:rFonts w:hint="eastAsia" w:ascii="宋体" w:hAnsi="宋体" w:cs="宋体"/>
          <w:sz w:val="24"/>
          <w:szCs w:val="32"/>
          <w:lang w:val="zh-CN"/>
        </w:rPr>
        <w:t>月</w:t>
      </w:r>
      <w:r>
        <w:rPr>
          <w:rFonts w:hint="eastAsia" w:ascii="宋体" w:hAnsi="宋体" w:cs="宋体"/>
          <w:sz w:val="24"/>
          <w:szCs w:val="32"/>
          <w:lang w:val="en-US" w:eastAsia="zh-CN"/>
        </w:rPr>
        <w:t xml:space="preserve">  </w:t>
      </w:r>
      <w:r>
        <w:rPr>
          <w:rFonts w:hint="eastAsia" w:ascii="宋体" w:hAnsi="宋体" w:cs="宋体"/>
          <w:sz w:val="24"/>
          <w:szCs w:val="32"/>
          <w:lang w:val="zh-CN"/>
        </w:rPr>
        <w:t>日</w:t>
      </w:r>
    </w:p>
    <w:p w14:paraId="4B356D27">
      <w:pPr>
        <w:rPr>
          <w:rFonts w:ascii="宋体" w:hAnsi="宋体" w:cs="宋体"/>
          <w:sz w:val="24"/>
          <w:szCs w:val="32"/>
          <w:lang w:val="zh-CN"/>
        </w:rPr>
      </w:pPr>
      <w:r>
        <w:rPr>
          <w:rFonts w:hint="eastAsia" w:ascii="宋体" w:hAnsi="宋体" w:cs="宋体"/>
          <w:sz w:val="24"/>
          <w:szCs w:val="32"/>
          <w:lang w:val="zh-CN"/>
        </w:rPr>
        <w:br w:type="page"/>
      </w:r>
    </w:p>
    <w:p w14:paraId="2D22A07C">
      <w:pPr>
        <w:spacing w:line="360" w:lineRule="auto"/>
        <w:rPr>
          <w:rFonts w:hint="eastAsia" w:ascii="宋体" w:hAnsi="宋体" w:cs="宋体"/>
          <w:b/>
          <w:sz w:val="28"/>
          <w:lang w:val="en-US" w:eastAsia="zh-CN"/>
        </w:rPr>
      </w:pPr>
      <w:r>
        <w:rPr>
          <w:rFonts w:hint="eastAsia" w:ascii="宋体" w:hAnsi="宋体" w:cs="宋体"/>
          <w:b/>
          <w:sz w:val="28"/>
        </w:rPr>
        <w:t>附件3</w:t>
      </w:r>
      <w:r>
        <w:rPr>
          <w:rFonts w:hint="eastAsia" w:ascii="宋体" w:hAnsi="宋体" w:cs="宋体"/>
          <w:b/>
          <w:sz w:val="28"/>
          <w:lang w:val="en-US" w:eastAsia="zh-CN"/>
        </w:rPr>
        <w:t xml:space="preserve">                         </w:t>
      </w:r>
    </w:p>
    <w:p w14:paraId="352539BB">
      <w:pPr>
        <w:spacing w:line="360" w:lineRule="auto"/>
        <w:jc w:val="center"/>
        <w:rPr>
          <w:rFonts w:ascii="宋体" w:hAnsi="宋体" w:cs="宋体"/>
          <w:b/>
          <w:sz w:val="28"/>
        </w:rPr>
      </w:pPr>
      <w:r>
        <w:rPr>
          <w:rFonts w:hint="eastAsia" w:ascii="宋体" w:hAnsi="宋体" w:cs="宋体"/>
          <w:b/>
          <w:sz w:val="28"/>
        </w:rPr>
        <w:t>授权委托书</w:t>
      </w:r>
    </w:p>
    <w:p w14:paraId="206874E0">
      <w:pPr>
        <w:spacing w:line="360" w:lineRule="auto"/>
        <w:jc w:val="left"/>
        <w:rPr>
          <w:rFonts w:ascii="宋体" w:hAnsi="宋体" w:cs="宋体"/>
          <w:sz w:val="24"/>
          <w:szCs w:val="32"/>
        </w:rPr>
      </w:pPr>
      <w:r>
        <w:rPr>
          <w:rFonts w:hint="eastAsia" w:ascii="宋体" w:hAnsi="宋体" w:cs="宋体"/>
          <w:sz w:val="24"/>
          <w:szCs w:val="32"/>
          <w:u w:val="single"/>
          <w:lang w:eastAsia="zh-CN"/>
        </w:rPr>
        <w:t>台州市建设咨询有限公司</w:t>
      </w:r>
      <w:r>
        <w:rPr>
          <w:rFonts w:hint="eastAsia" w:ascii="宋体" w:hAnsi="宋体" w:cs="宋体"/>
          <w:sz w:val="24"/>
          <w:szCs w:val="32"/>
        </w:rPr>
        <w:t>（采购代理机构名称）：</w:t>
      </w:r>
    </w:p>
    <w:p w14:paraId="697D7A0A">
      <w:pPr>
        <w:spacing w:line="360" w:lineRule="auto"/>
        <w:ind w:firstLine="480" w:firstLineChars="200"/>
        <w:rPr>
          <w:rFonts w:ascii="宋体" w:hAnsi="宋体" w:cs="宋体"/>
          <w:sz w:val="24"/>
          <w:szCs w:val="32"/>
        </w:rPr>
      </w:pPr>
      <w:r>
        <w:rPr>
          <w:rFonts w:hint="eastAsia" w:ascii="宋体" w:hAnsi="宋体" w:cs="宋体"/>
          <w:sz w:val="24"/>
          <w:szCs w:val="32"/>
          <w:u w:val="single"/>
        </w:rPr>
        <w:t>（投标人全称）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（法定代表人或营业执照中单位负责人姓名）</w:t>
      </w:r>
      <w:r>
        <w:rPr>
          <w:rFonts w:hint="eastAsia" w:ascii="宋体" w:hAnsi="宋体" w:cs="宋体"/>
          <w:sz w:val="24"/>
          <w:szCs w:val="32"/>
        </w:rPr>
        <w:t>授权</w:t>
      </w:r>
      <w:r>
        <w:rPr>
          <w:rFonts w:hint="eastAsia" w:ascii="宋体" w:hAnsi="宋体" w:cs="宋体"/>
          <w:sz w:val="24"/>
          <w:szCs w:val="32"/>
          <w:u w:val="single"/>
        </w:rPr>
        <w:t>（授权委托代理人姓名）</w:t>
      </w:r>
      <w:r>
        <w:rPr>
          <w:rFonts w:hint="eastAsia" w:ascii="宋体" w:hAnsi="宋体" w:cs="宋体"/>
          <w:sz w:val="24"/>
          <w:szCs w:val="32"/>
        </w:rPr>
        <w:t>为授权委托代理人，参加贵单位组织的采购活动，并代表我方全权办理针对上述项目的投标、开标、评标、签约等具体事务和签署相关文件。我方对授权委托代理人的签字事项负全部责任。</w:t>
      </w:r>
    </w:p>
    <w:p w14:paraId="76CD4A1C">
      <w:pPr>
        <w:spacing w:line="360" w:lineRule="auto"/>
        <w:ind w:firstLine="480" w:firstLineChars="200"/>
        <w:rPr>
          <w:rFonts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14:paraId="32B2CF3D">
      <w:pPr>
        <w:spacing w:line="360" w:lineRule="auto"/>
        <w:ind w:firstLine="480" w:firstLineChars="200"/>
        <w:rPr>
          <w:rFonts w:ascii="宋体" w:hAnsi="宋体" w:cs="宋体"/>
          <w:sz w:val="24"/>
          <w:szCs w:val="32"/>
        </w:rPr>
      </w:pPr>
      <w:r>
        <w:rPr>
          <w:rFonts w:hint="eastAsia" w:ascii="宋体" w:hAnsi="宋体" w:cs="宋体"/>
          <w:sz w:val="24"/>
          <w:szCs w:val="32"/>
        </w:rPr>
        <w:t>授权委托代理人无转委托权，特此委托。</w:t>
      </w:r>
    </w:p>
    <w:p w14:paraId="7A22BBF8">
      <w:pPr>
        <w:spacing w:line="360" w:lineRule="auto"/>
        <w:ind w:firstLine="480" w:firstLineChars="200"/>
        <w:rPr>
          <w:rFonts w:ascii="宋体" w:hAnsi="宋体" w:cs="宋体"/>
          <w:sz w:val="24"/>
          <w:szCs w:val="32"/>
        </w:rPr>
      </w:pPr>
    </w:p>
    <w:p w14:paraId="082FE90C">
      <w:pPr>
        <w:spacing w:line="360" w:lineRule="auto"/>
        <w:ind w:firstLine="480" w:firstLineChars="200"/>
        <w:rPr>
          <w:rFonts w:ascii="宋体" w:hAnsi="宋体" w:cs="宋体"/>
          <w:sz w:val="24"/>
          <w:szCs w:val="32"/>
        </w:rPr>
      </w:pPr>
      <w:r>
        <w:rPr>
          <w:rFonts w:hint="eastAsia" w:ascii="宋体" w:hAnsi="宋体" w:cs="宋体"/>
          <w:sz w:val="24"/>
          <w:szCs w:val="32"/>
        </w:rPr>
        <w:t>法定代表人签字或盖章：</w:t>
      </w:r>
    </w:p>
    <w:p w14:paraId="31F9827C">
      <w:pPr>
        <w:spacing w:line="360" w:lineRule="auto"/>
        <w:ind w:firstLine="480" w:firstLineChars="200"/>
        <w:rPr>
          <w:rFonts w:ascii="宋体" w:hAnsi="宋体" w:cs="宋体"/>
          <w:sz w:val="24"/>
          <w:szCs w:val="32"/>
        </w:rPr>
      </w:pPr>
    </w:p>
    <w:p w14:paraId="71EA000E">
      <w:pPr>
        <w:spacing w:line="360" w:lineRule="auto"/>
        <w:ind w:firstLine="480" w:firstLineChars="200"/>
        <w:rPr>
          <w:rFonts w:ascii="宋体" w:hAnsi="宋体" w:cs="宋体"/>
          <w:sz w:val="24"/>
          <w:szCs w:val="32"/>
        </w:rPr>
      </w:pPr>
      <w:r>
        <w:rPr>
          <w:rFonts w:hint="eastAsia" w:ascii="宋体" w:hAnsi="宋体" w:cs="宋体"/>
          <w:sz w:val="24"/>
          <w:szCs w:val="32"/>
        </w:rPr>
        <w:t>投标人全称（公章）：</w:t>
      </w:r>
      <w:r>
        <w:rPr>
          <w:rFonts w:hint="eastAsia" w:ascii="宋体" w:hAnsi="宋体" w:cs="宋体"/>
          <w:sz w:val="24"/>
          <w:szCs w:val="32"/>
          <w:lang w:val="zh-CN"/>
        </w:rPr>
        <w:t>日期：年月日</w:t>
      </w:r>
    </w:p>
    <w:p w14:paraId="1A626B0A">
      <w:pPr>
        <w:spacing w:line="360" w:lineRule="auto"/>
        <w:ind w:firstLine="480" w:firstLineChars="200"/>
        <w:rPr>
          <w:rFonts w:ascii="宋体" w:hAnsi="宋体" w:cs="宋体"/>
          <w:sz w:val="24"/>
          <w:szCs w:val="32"/>
        </w:rPr>
      </w:pPr>
    </w:p>
    <w:p w14:paraId="47B8C488">
      <w:pPr>
        <w:spacing w:line="360" w:lineRule="auto"/>
        <w:rPr>
          <w:rFonts w:ascii="宋体" w:hAnsi="宋体" w:cs="宋体"/>
          <w:b/>
          <w:bCs/>
          <w:sz w:val="24"/>
          <w:szCs w:val="32"/>
        </w:rPr>
      </w:pPr>
      <w:r>
        <w:rPr>
          <w:rFonts w:hint="eastAsia" w:ascii="宋体" w:hAnsi="宋体" w:cs="宋体"/>
          <w:b/>
          <w:bCs/>
          <w:sz w:val="24"/>
          <w:szCs w:val="32"/>
        </w:rPr>
        <w:t>附：</w:t>
      </w: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67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EA04188">
            <w:pPr>
              <w:spacing w:line="360" w:lineRule="auto"/>
              <w:jc w:val="center"/>
              <w:rPr>
                <w:rFonts w:ascii="宋体" w:hAnsi="宋体" w:cs="宋体"/>
                <w:b/>
                <w:sz w:val="24"/>
              </w:rPr>
            </w:pPr>
            <w:r>
              <w:rPr>
                <w:rFonts w:hint="eastAsia" w:ascii="宋体" w:hAnsi="宋体" w:cs="宋体"/>
                <w:b/>
                <w:sz w:val="24"/>
              </w:rPr>
              <w:t>法定代表身份证复印件粘帖处</w:t>
            </w:r>
          </w:p>
        </w:tc>
      </w:tr>
    </w:tbl>
    <w:p w14:paraId="540F739E">
      <w:pPr>
        <w:spacing w:line="360" w:lineRule="auto"/>
        <w:rPr>
          <w:rFonts w:ascii="宋体" w:hAnsi="宋体" w:cs="宋体"/>
          <w:sz w:val="24"/>
          <w:szCs w:val="32"/>
        </w:rPr>
      </w:pPr>
      <w:r>
        <w:rPr>
          <w:rFonts w:hint="eastAsia" w:ascii="宋体" w:hAnsi="宋体" w:cs="宋体"/>
          <w:sz w:val="24"/>
          <w:szCs w:val="32"/>
        </w:rPr>
        <w:t>法定代表人姓名：</w:t>
      </w:r>
    </w:p>
    <w:p w14:paraId="309F4FFC">
      <w:pPr>
        <w:spacing w:line="360" w:lineRule="auto"/>
        <w:rPr>
          <w:rFonts w:ascii="宋体" w:hAnsi="宋体" w:cs="宋体"/>
          <w:sz w:val="24"/>
          <w:szCs w:val="32"/>
        </w:rPr>
      </w:pPr>
      <w:r>
        <w:rPr>
          <w:rFonts w:hint="eastAsia" w:ascii="宋体" w:hAnsi="宋体" w:cs="宋体"/>
          <w:sz w:val="24"/>
          <w:szCs w:val="32"/>
        </w:rPr>
        <w:t>传真：</w:t>
      </w:r>
    </w:p>
    <w:p w14:paraId="00EA4B0D">
      <w:pPr>
        <w:spacing w:line="360" w:lineRule="auto"/>
        <w:rPr>
          <w:rFonts w:ascii="宋体" w:hAnsi="宋体" w:cs="宋体"/>
          <w:sz w:val="24"/>
          <w:szCs w:val="32"/>
        </w:rPr>
      </w:pPr>
      <w:r>
        <w:rPr>
          <w:rFonts w:hint="eastAsia" w:ascii="宋体" w:hAnsi="宋体" w:cs="宋体"/>
          <w:sz w:val="24"/>
          <w:szCs w:val="32"/>
        </w:rPr>
        <w:t>手机：</w:t>
      </w:r>
    </w:p>
    <w:p w14:paraId="7BE30F5B">
      <w:pPr>
        <w:spacing w:line="360" w:lineRule="auto"/>
        <w:rPr>
          <w:rFonts w:ascii="宋体" w:hAnsi="宋体" w:cs="宋体"/>
          <w:sz w:val="24"/>
          <w:szCs w:val="32"/>
        </w:rPr>
      </w:pPr>
      <w:r>
        <w:rPr>
          <w:rFonts w:hint="eastAsia" w:ascii="宋体" w:hAnsi="宋体" w:cs="宋体"/>
          <w:sz w:val="24"/>
          <w:szCs w:val="32"/>
        </w:rPr>
        <w:t>详细通讯地址：</w:t>
      </w:r>
    </w:p>
    <w:p w14:paraId="47006620">
      <w:pPr>
        <w:spacing w:line="360" w:lineRule="auto"/>
        <w:rPr>
          <w:rFonts w:ascii="宋体" w:hAnsi="宋体" w:cs="宋体"/>
          <w:sz w:val="24"/>
          <w:szCs w:val="32"/>
        </w:rPr>
      </w:pPr>
      <w:r>
        <w:rPr>
          <w:rFonts w:hint="eastAsia" w:ascii="宋体" w:hAnsi="宋体" w:cs="宋体"/>
          <w:sz w:val="24"/>
          <w:szCs w:val="32"/>
        </w:rPr>
        <w:t>邮政编码：</w:t>
      </w:r>
    </w:p>
    <w:p w14:paraId="239FCBA5">
      <w:pPr>
        <w:spacing w:line="360" w:lineRule="auto"/>
        <w:rPr>
          <w:rFonts w:ascii="宋体" w:hAnsi="宋体" w:cs="宋体"/>
          <w:b/>
          <w:sz w:val="24"/>
        </w:rPr>
      </w:pP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3C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FFB3DAB">
            <w:pPr>
              <w:spacing w:line="360" w:lineRule="auto"/>
              <w:jc w:val="center"/>
              <w:rPr>
                <w:rFonts w:ascii="宋体" w:hAnsi="宋体" w:cs="宋体"/>
                <w:b/>
                <w:sz w:val="24"/>
              </w:rPr>
            </w:pPr>
            <w:r>
              <w:rPr>
                <w:rFonts w:hint="eastAsia" w:ascii="宋体" w:hAnsi="宋体" w:cs="宋体"/>
                <w:b/>
                <w:sz w:val="24"/>
              </w:rPr>
              <w:t>授权委托代理人身份证复印件粘帖处</w:t>
            </w:r>
          </w:p>
        </w:tc>
      </w:tr>
    </w:tbl>
    <w:p w14:paraId="1BEFE262">
      <w:pPr>
        <w:spacing w:line="360" w:lineRule="auto"/>
        <w:rPr>
          <w:rFonts w:ascii="宋体" w:hAnsi="宋体" w:cs="宋体"/>
          <w:sz w:val="24"/>
          <w:szCs w:val="32"/>
        </w:rPr>
      </w:pPr>
      <w:r>
        <w:rPr>
          <w:rFonts w:hint="eastAsia" w:ascii="宋体" w:hAnsi="宋体" w:cs="宋体"/>
          <w:sz w:val="24"/>
          <w:szCs w:val="32"/>
        </w:rPr>
        <w:t>授权委托代理人姓名：</w:t>
      </w:r>
    </w:p>
    <w:p w14:paraId="7D6E26DB">
      <w:pPr>
        <w:spacing w:line="360" w:lineRule="auto"/>
        <w:rPr>
          <w:rFonts w:ascii="宋体" w:hAnsi="宋体" w:cs="宋体"/>
          <w:sz w:val="24"/>
          <w:szCs w:val="32"/>
        </w:rPr>
      </w:pPr>
      <w:r>
        <w:rPr>
          <w:rFonts w:hint="eastAsia" w:ascii="宋体" w:hAnsi="宋体" w:cs="宋体"/>
          <w:sz w:val="24"/>
          <w:szCs w:val="32"/>
        </w:rPr>
        <w:t>职务：</w:t>
      </w:r>
    </w:p>
    <w:p w14:paraId="30062119">
      <w:pPr>
        <w:spacing w:line="360" w:lineRule="auto"/>
        <w:rPr>
          <w:rFonts w:ascii="宋体" w:hAnsi="宋体" w:cs="宋体"/>
          <w:sz w:val="24"/>
          <w:szCs w:val="32"/>
        </w:rPr>
      </w:pPr>
      <w:r>
        <w:rPr>
          <w:rFonts w:hint="eastAsia" w:ascii="宋体" w:hAnsi="宋体" w:cs="宋体"/>
          <w:sz w:val="24"/>
          <w:szCs w:val="32"/>
        </w:rPr>
        <w:t>传真：</w:t>
      </w:r>
    </w:p>
    <w:p w14:paraId="4ECF1C57">
      <w:pPr>
        <w:spacing w:line="360" w:lineRule="auto"/>
        <w:rPr>
          <w:rFonts w:ascii="宋体" w:hAnsi="宋体" w:cs="宋体"/>
          <w:sz w:val="24"/>
          <w:szCs w:val="32"/>
        </w:rPr>
      </w:pPr>
      <w:r>
        <w:rPr>
          <w:rFonts w:hint="eastAsia" w:ascii="宋体" w:hAnsi="宋体" w:cs="宋体"/>
          <w:sz w:val="24"/>
          <w:szCs w:val="32"/>
        </w:rPr>
        <w:t>手机：</w:t>
      </w:r>
    </w:p>
    <w:p w14:paraId="51D35B5B">
      <w:pPr>
        <w:spacing w:line="360" w:lineRule="auto"/>
        <w:rPr>
          <w:rFonts w:ascii="宋体" w:hAnsi="宋体" w:cs="宋体"/>
          <w:sz w:val="24"/>
          <w:szCs w:val="32"/>
        </w:rPr>
      </w:pPr>
      <w:r>
        <w:rPr>
          <w:rFonts w:hint="eastAsia" w:ascii="宋体" w:hAnsi="宋体" w:cs="宋体"/>
          <w:sz w:val="24"/>
          <w:szCs w:val="32"/>
        </w:rPr>
        <w:t>详细通讯地址：</w:t>
      </w:r>
    </w:p>
    <w:p w14:paraId="633FD27F">
      <w:pPr>
        <w:spacing w:line="360" w:lineRule="auto"/>
        <w:rPr>
          <w:rFonts w:ascii="宋体" w:hAnsi="宋体" w:cs="宋体"/>
          <w:sz w:val="24"/>
          <w:szCs w:val="32"/>
        </w:rPr>
      </w:pPr>
      <w:r>
        <w:rPr>
          <w:rFonts w:hint="eastAsia" w:ascii="宋体" w:hAnsi="宋体" w:cs="宋体"/>
          <w:sz w:val="24"/>
          <w:szCs w:val="32"/>
        </w:rPr>
        <w:t>邮政编码：</w:t>
      </w:r>
    </w:p>
    <w:p w14:paraId="270C7F49">
      <w:pPr>
        <w:rPr>
          <w:rFonts w:ascii="宋体" w:hAnsi="宋体" w:cs="宋体"/>
          <w:b/>
          <w:sz w:val="28"/>
        </w:rPr>
      </w:pPr>
      <w:r>
        <w:rPr>
          <w:rFonts w:ascii="宋体" w:hAnsi="宋体" w:cs="宋体"/>
          <w:sz w:val="24"/>
          <w:szCs w:val="32"/>
        </w:rPr>
        <w:br w:type="page"/>
      </w:r>
      <w:r>
        <w:rPr>
          <w:rFonts w:hint="eastAsia" w:ascii="宋体" w:hAnsi="宋体" w:cs="宋体"/>
          <w:b/>
          <w:sz w:val="28"/>
        </w:rPr>
        <w:t>附件4</w:t>
      </w:r>
    </w:p>
    <w:p w14:paraId="677FB7EC">
      <w:pPr>
        <w:pStyle w:val="78"/>
        <w:jc w:val="center"/>
        <w:rPr>
          <w:rStyle w:val="105"/>
          <w:rFonts w:ascii="宋体" w:cs="宋体"/>
          <w:b/>
          <w:bCs/>
          <w:color w:val="auto"/>
          <w:sz w:val="28"/>
          <w:szCs w:val="28"/>
          <w:lang w:val="zh-TW" w:eastAsia="zh-TW"/>
        </w:rPr>
      </w:pPr>
      <w:r>
        <w:rPr>
          <w:rStyle w:val="105"/>
          <w:rFonts w:hint="eastAsia" w:ascii="宋体" w:hAnsi="宋体" w:cs="宋体"/>
          <w:b/>
          <w:bCs/>
          <w:color w:val="auto"/>
          <w:sz w:val="28"/>
          <w:szCs w:val="28"/>
          <w:lang w:val="zh-TW" w:eastAsia="zh-TW"/>
        </w:rPr>
        <w:t>中小企业声明函</w:t>
      </w:r>
      <w:r>
        <w:rPr>
          <w:rFonts w:hint="eastAsia" w:ascii="微软雅黑" w:hAnsi="微软雅黑" w:eastAsia="微软雅黑" w:cs="微软雅黑"/>
          <w:sz w:val="28"/>
          <w:szCs w:val="28"/>
        </w:rPr>
        <w:t>（工程、服务）</w:t>
      </w:r>
    </w:p>
    <w:p w14:paraId="0E5224A7">
      <w:pPr>
        <w:pStyle w:val="78"/>
        <w:jc w:val="left"/>
        <w:rPr>
          <w:rStyle w:val="105"/>
          <w:rFonts w:ascii="宋体" w:cs="宋体"/>
          <w:b/>
          <w:bCs/>
          <w:color w:val="auto"/>
          <w:sz w:val="24"/>
          <w:szCs w:val="24"/>
        </w:rPr>
      </w:pPr>
    </w:p>
    <w:p w14:paraId="65A4E878">
      <w:pPr>
        <w:pStyle w:val="27"/>
        <w:spacing w:line="420" w:lineRule="atLeast"/>
        <w:rPr>
          <w:rFonts w:asciiTheme="minorEastAsia" w:hAnsiTheme="minorEastAsia" w:eastAsiaTheme="minorEastAsia" w:cstheme="minorEastAsia"/>
          <w:color w:val="000000"/>
        </w:rPr>
      </w:pPr>
      <w:r>
        <w:rPr>
          <w:rFonts w:hint="eastAsia" w:ascii="微软雅黑" w:hAnsi="微软雅黑" w:eastAsia="微软雅黑" w:cs="微软雅黑"/>
          <w:color w:val="000000"/>
        </w:rPr>
        <w:t>　</w:t>
      </w:r>
      <w:r>
        <w:rPr>
          <w:rFonts w:hint="eastAsia" w:ascii="微软雅黑" w:hAnsi="微软雅黑" w:eastAsia="微软雅黑" w:cs="微软雅黑"/>
          <w:color w:val="000000"/>
          <w:lang w:val="en-US" w:eastAsia="zh-CN"/>
        </w:rPr>
        <w:t xml:space="preserve">  </w:t>
      </w:r>
      <w:r>
        <w:rPr>
          <w:rFonts w:hint="eastAsia" w:asciiTheme="minorEastAsia" w:hAnsiTheme="minorEastAsia" w:eastAsiaTheme="minorEastAsia" w:cstheme="minorEastAsia"/>
          <w:color w:val="000000"/>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单位名称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的</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项目名称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60F28521">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1.</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标的名称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，属于</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采购文件中明确的所属行业</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；承建（承接）企业为（</w:t>
      </w:r>
      <w:r>
        <w:rPr>
          <w:rStyle w:val="36"/>
          <w:rFonts w:hint="eastAsia" w:asciiTheme="minorEastAsia" w:hAnsiTheme="minorEastAsia" w:eastAsiaTheme="minorEastAsia" w:cstheme="minorEastAsia"/>
          <w:color w:val="000000"/>
        </w:rPr>
        <w:t>企业名称</w:t>
      </w:r>
      <w:r>
        <w:rPr>
          <w:rFonts w:hint="eastAsia" w:asciiTheme="minorEastAsia" w:hAnsiTheme="minorEastAsia" w:eastAsiaTheme="minorEastAsia" w:cstheme="minorEastAsia"/>
          <w:color w:val="000000"/>
        </w:rPr>
        <w:t>），从业人员</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 人，营业收入为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万元，资产总额为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 万元，属于（</w:t>
      </w:r>
      <w:r>
        <w:rPr>
          <w:rStyle w:val="36"/>
          <w:rFonts w:hint="eastAsia" w:asciiTheme="minorEastAsia" w:hAnsiTheme="minorEastAsia" w:eastAsiaTheme="minorEastAsia" w:cstheme="minorEastAsia"/>
          <w:color w:val="000000"/>
        </w:rPr>
        <w:t>中型企业、小型企业、微型企业</w:t>
      </w:r>
      <w:r>
        <w:rPr>
          <w:rFonts w:hint="eastAsia" w:asciiTheme="minorEastAsia" w:hAnsiTheme="minorEastAsia" w:eastAsiaTheme="minorEastAsia" w:cstheme="minorEastAsia"/>
          <w:color w:val="000000"/>
        </w:rPr>
        <w:t>）；</w:t>
      </w:r>
    </w:p>
    <w:p w14:paraId="244D3AF6">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2.</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标的名称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，属于</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采购文件中明确的所属行业</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；承建（承接）企业为</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企业名称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，从业人员</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人，营业收入为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 万元，资产总额为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万元，属于</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中型企业、小型企业、微型企业</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w:t>
      </w:r>
    </w:p>
    <w:p w14:paraId="611F5A4E">
      <w:pPr>
        <w:pStyle w:val="27"/>
        <w:spacing w:line="420" w:lineRule="atLeas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14:paraId="023A6F45">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以上企业，不属于大企业的分支机构，不存在控股股东为大企业的情形，也不存在与大企业的负责人为同一人的情形。</w:t>
      </w:r>
    </w:p>
    <w:p w14:paraId="73AD4214">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本企业对上述声明内容的真实性负责。如有虚假，将依法承担相应责任。</w:t>
      </w:r>
    </w:p>
    <w:p w14:paraId="0C182E2B">
      <w:pPr>
        <w:wordWrap w:val="0"/>
        <w:spacing w:line="360" w:lineRule="auto"/>
        <w:rPr>
          <w:rFonts w:ascii="宋体" w:hAnsi="宋体" w:cs="宋体"/>
          <w:sz w:val="24"/>
        </w:rPr>
      </w:pPr>
    </w:p>
    <w:p w14:paraId="620D4A0F">
      <w:pPr>
        <w:wordWrap w:val="0"/>
        <w:spacing w:line="360" w:lineRule="auto"/>
        <w:ind w:firstLine="480" w:firstLineChars="200"/>
        <w:jc w:val="right"/>
        <w:rPr>
          <w:rFonts w:hint="eastAsia" w:ascii="宋体" w:hAnsi="宋体" w:eastAsia="宋体" w:cs="宋体"/>
          <w:sz w:val="24"/>
          <w:lang w:eastAsia="zh-CN"/>
        </w:rPr>
      </w:pPr>
      <w:r>
        <w:rPr>
          <w:rFonts w:hint="eastAsia" w:ascii="宋体" w:hAnsi="宋体" w:cs="宋体"/>
          <w:sz w:val="24"/>
        </w:rPr>
        <w:t>企业名称（盖章）：</w:t>
      </w:r>
    </w:p>
    <w:p w14:paraId="40428638">
      <w:pPr>
        <w:pStyle w:val="74"/>
        <w:spacing w:line="360" w:lineRule="auto"/>
        <w:ind w:left="4253" w:leftChars="2025" w:right="360"/>
        <w:jc w:val="right"/>
        <w:rPr>
          <w:rFonts w:ascii="宋体" w:hAnsi="宋体" w:cs="宋体"/>
          <w:spacing w:val="6"/>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4FF8AF8D">
      <w:pPr>
        <w:jc w:val="right"/>
        <w:rPr>
          <w:rFonts w:hint="eastAsia" w:ascii="宋体" w:hAnsi="宋体" w:eastAsia="宋体" w:cs="宋体"/>
          <w:sz w:val="24"/>
          <w:lang w:eastAsia="zh-CN"/>
        </w:rPr>
      </w:pPr>
    </w:p>
    <w:p w14:paraId="567BE23C">
      <w:pPr>
        <w:rPr>
          <w:rFonts w:ascii="宋体" w:hAnsi="宋体" w:cs="宋体"/>
          <w:sz w:val="24"/>
        </w:rPr>
      </w:pPr>
      <w:r>
        <w:rPr>
          <w:rFonts w:hint="eastAsia" w:ascii="宋体" w:hAnsi="宋体" w:cs="宋体"/>
          <w:sz w:val="24"/>
        </w:rPr>
        <w:t>注：</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71FE5113">
      <w:pPr>
        <w:rPr>
          <w:rFonts w:ascii="宋体" w:hAnsi="宋体" w:cs="宋体"/>
          <w:b/>
          <w:sz w:val="32"/>
          <w:szCs w:val="32"/>
          <w:lang w:val="en-GB"/>
        </w:rPr>
      </w:pPr>
      <w:r>
        <w:rPr>
          <w:rFonts w:hint="eastAsia" w:ascii="宋体" w:hAnsi="宋体" w:cs="宋体"/>
          <w:b/>
          <w:sz w:val="32"/>
          <w:szCs w:val="32"/>
          <w:lang w:val="en-GB"/>
        </w:rPr>
        <w:br w:type="page"/>
      </w:r>
    </w:p>
    <w:p w14:paraId="0BED6121">
      <w:pPr>
        <w:spacing w:line="360" w:lineRule="auto"/>
        <w:ind w:left="-2" w:hanging="2"/>
        <w:jc w:val="center"/>
        <w:rPr>
          <w:rFonts w:ascii="宋体" w:hAnsi="宋体" w:cs="宋体"/>
          <w:b/>
          <w:sz w:val="32"/>
          <w:szCs w:val="32"/>
          <w:lang w:val="en-GB"/>
        </w:rPr>
      </w:pPr>
    </w:p>
    <w:p w14:paraId="78F2A0E2">
      <w:pPr>
        <w:spacing w:line="360" w:lineRule="auto"/>
        <w:ind w:left="-2" w:hanging="2"/>
        <w:jc w:val="center"/>
        <w:rPr>
          <w:rFonts w:ascii="宋体" w:hAnsi="宋体" w:cs="宋体"/>
          <w:b/>
          <w:sz w:val="32"/>
          <w:szCs w:val="32"/>
          <w:lang w:val="en-GB"/>
        </w:rPr>
      </w:pPr>
      <w:r>
        <w:rPr>
          <w:rFonts w:hint="eastAsia" w:ascii="宋体" w:hAnsi="宋体" w:cs="宋体"/>
          <w:b/>
          <w:sz w:val="32"/>
          <w:szCs w:val="32"/>
          <w:lang w:val="en-GB"/>
        </w:rPr>
        <w:t>残疾人福利性单位声明函（</w:t>
      </w:r>
      <w:r>
        <w:rPr>
          <w:rFonts w:hint="eastAsia" w:ascii="宋体" w:hAnsi="宋体" w:cs="宋体"/>
          <w:b/>
          <w:sz w:val="32"/>
          <w:szCs w:val="32"/>
        </w:rPr>
        <w:t>如有</w:t>
      </w:r>
      <w:r>
        <w:rPr>
          <w:rFonts w:hint="eastAsia" w:ascii="宋体" w:hAnsi="宋体" w:cs="宋体"/>
          <w:b/>
          <w:sz w:val="32"/>
          <w:szCs w:val="32"/>
          <w:lang w:val="en-GB"/>
        </w:rPr>
        <w:t>）</w:t>
      </w:r>
    </w:p>
    <w:p w14:paraId="7FA848D2">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B70128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0CDD289">
      <w:pPr>
        <w:spacing w:line="360" w:lineRule="auto"/>
        <w:ind w:firstLine="480" w:firstLineChars="200"/>
        <w:rPr>
          <w:rFonts w:ascii="宋体" w:hAnsi="宋体" w:cs="宋体"/>
          <w:sz w:val="24"/>
        </w:rPr>
      </w:pPr>
    </w:p>
    <w:p w14:paraId="7735D448">
      <w:pPr>
        <w:spacing w:line="360" w:lineRule="auto"/>
        <w:ind w:firstLine="2880" w:firstLineChars="1200"/>
        <w:rPr>
          <w:rFonts w:ascii="宋体" w:hAnsi="宋体" w:cs="宋体"/>
          <w:sz w:val="24"/>
          <w:szCs w:val="32"/>
        </w:rPr>
      </w:pPr>
      <w:r>
        <w:rPr>
          <w:rFonts w:hint="eastAsia" w:ascii="宋体" w:hAnsi="宋体" w:cs="宋体"/>
          <w:sz w:val="24"/>
          <w:szCs w:val="32"/>
        </w:rPr>
        <w:t>单位名称（单位公章）：</w:t>
      </w:r>
    </w:p>
    <w:p w14:paraId="67E107D9">
      <w:pPr>
        <w:pStyle w:val="74"/>
        <w:spacing w:line="360" w:lineRule="auto"/>
        <w:ind w:left="4253" w:leftChars="2025" w:right="360"/>
        <w:jc w:val="right"/>
        <w:rPr>
          <w:rFonts w:ascii="宋体" w:hAnsi="宋体" w:cs="宋体"/>
          <w:spacing w:val="6"/>
          <w:sz w:val="24"/>
        </w:rPr>
      </w:pPr>
      <w:r>
        <w:rPr>
          <w:rFonts w:hint="eastAsia" w:ascii="宋体" w:hAnsi="宋体" w:cs="宋体"/>
          <w:sz w:val="24"/>
          <w:szCs w:val="32"/>
        </w:rPr>
        <w:t>日期：</w:t>
      </w:r>
      <w:r>
        <w:rPr>
          <w:rFonts w:hint="eastAsia" w:ascii="宋体" w:hAnsi="宋体" w:cs="宋体"/>
          <w:sz w:val="24"/>
        </w:rPr>
        <w:t>年月日</w:t>
      </w:r>
    </w:p>
    <w:p w14:paraId="4F267700">
      <w:pPr>
        <w:spacing w:line="360" w:lineRule="auto"/>
        <w:ind w:firstLine="480" w:firstLineChars="200"/>
        <w:rPr>
          <w:rFonts w:ascii="宋体" w:hAnsi="宋体" w:cs="宋体"/>
          <w:sz w:val="24"/>
        </w:rPr>
      </w:pPr>
    </w:p>
    <w:p w14:paraId="6E051802">
      <w:pPr>
        <w:spacing w:line="360" w:lineRule="auto"/>
        <w:ind w:firstLine="480" w:firstLineChars="200"/>
        <w:rPr>
          <w:rFonts w:ascii="宋体" w:hAnsi="宋体" w:cs="宋体"/>
          <w:sz w:val="24"/>
        </w:rPr>
      </w:pPr>
    </w:p>
    <w:p w14:paraId="638841BA">
      <w:pPr>
        <w:spacing w:line="360" w:lineRule="auto"/>
        <w:ind w:firstLine="480" w:firstLineChars="200"/>
        <w:rPr>
          <w:rFonts w:ascii="宋体" w:hAnsi="宋体" w:cs="宋体"/>
          <w:sz w:val="24"/>
        </w:rPr>
      </w:pPr>
    </w:p>
    <w:p w14:paraId="2E4E16F3">
      <w:pPr>
        <w:spacing w:line="360" w:lineRule="auto"/>
        <w:ind w:firstLine="480" w:firstLineChars="200"/>
        <w:rPr>
          <w:rFonts w:ascii="宋体" w:hAnsi="宋体" w:cs="宋体"/>
          <w:sz w:val="24"/>
        </w:rPr>
      </w:pPr>
    </w:p>
    <w:p w14:paraId="770A45A2">
      <w:pPr>
        <w:spacing w:line="360" w:lineRule="auto"/>
        <w:ind w:firstLine="480" w:firstLineChars="200"/>
        <w:rPr>
          <w:rFonts w:ascii="宋体" w:hAnsi="宋体" w:cs="宋体"/>
          <w:sz w:val="24"/>
        </w:rPr>
      </w:pPr>
    </w:p>
    <w:p w14:paraId="4B442137">
      <w:pPr>
        <w:jc w:val="center"/>
      </w:pPr>
      <w:r>
        <w:br w:type="page"/>
      </w:r>
    </w:p>
    <w:p w14:paraId="67D8FFE6">
      <w:r>
        <w:rPr>
          <w:rFonts w:hint="eastAsia" w:ascii="宋体" w:hAnsi="宋体" w:cs="宋体"/>
          <w:b/>
          <w:sz w:val="28"/>
        </w:rPr>
        <w:t>附件5</w:t>
      </w:r>
    </w:p>
    <w:p w14:paraId="2857586E">
      <w:pPr>
        <w:jc w:val="center"/>
        <w:rPr>
          <w:rFonts w:ascii="宋体" w:hAnsi="宋体" w:cs="宋体"/>
          <w:b/>
          <w:bCs/>
          <w:sz w:val="32"/>
          <w:szCs w:val="32"/>
        </w:rPr>
      </w:pPr>
      <w:r>
        <w:rPr>
          <w:rFonts w:hint="eastAsia" w:ascii="宋体" w:hAnsi="宋体" w:cs="宋体"/>
          <w:b/>
          <w:bCs/>
          <w:sz w:val="32"/>
          <w:szCs w:val="32"/>
          <w:lang w:val="zh-CN"/>
        </w:rPr>
        <w:t>承诺函</w:t>
      </w:r>
    </w:p>
    <w:p w14:paraId="5138A480">
      <w:pPr>
        <w:spacing w:line="360" w:lineRule="auto"/>
        <w:rPr>
          <w:rFonts w:ascii="宋体" w:hAnsi="宋体" w:cs="宋体"/>
          <w:sz w:val="24"/>
          <w:szCs w:val="32"/>
        </w:rPr>
      </w:pPr>
    </w:p>
    <w:p w14:paraId="593F829D">
      <w:pPr>
        <w:spacing w:line="360" w:lineRule="auto"/>
        <w:rPr>
          <w:rFonts w:ascii="宋体" w:hAnsi="宋体" w:cs="宋体"/>
          <w:sz w:val="24"/>
          <w:szCs w:val="32"/>
        </w:rPr>
      </w:pPr>
      <w:r>
        <w:rPr>
          <w:rFonts w:hint="eastAsia" w:ascii="宋体" w:hAnsi="宋体" w:cs="宋体"/>
          <w:sz w:val="24"/>
          <w:szCs w:val="32"/>
        </w:rPr>
        <w:t>致：</w:t>
      </w:r>
      <w:r>
        <w:rPr>
          <w:rFonts w:hint="eastAsia" w:ascii="宋体" w:hAnsi="宋体" w:cs="宋体"/>
          <w:sz w:val="24"/>
          <w:szCs w:val="32"/>
          <w:u w:val="single"/>
          <w:lang w:eastAsia="zh-CN"/>
        </w:rPr>
        <w:t>台州市建设咨询有限公司</w:t>
      </w:r>
      <w:r>
        <w:rPr>
          <w:rFonts w:hint="eastAsia" w:ascii="宋体" w:hAnsi="宋体" w:cs="宋体"/>
          <w:sz w:val="24"/>
          <w:szCs w:val="32"/>
          <w:u w:val="single"/>
        </w:rPr>
        <w:t>：</w:t>
      </w:r>
    </w:p>
    <w:p w14:paraId="73348725">
      <w:pPr>
        <w:spacing w:line="360" w:lineRule="auto"/>
        <w:ind w:firstLine="480" w:firstLineChars="200"/>
        <w:rPr>
          <w:rFonts w:ascii="宋体" w:hAnsi="宋体" w:cs="宋体"/>
          <w:sz w:val="24"/>
          <w:szCs w:val="32"/>
        </w:rPr>
      </w:pPr>
      <w:r>
        <w:rPr>
          <w:rFonts w:hint="eastAsia" w:ascii="宋体" w:hAnsi="宋体" w:cs="宋体"/>
          <w:sz w:val="24"/>
          <w:szCs w:val="32"/>
        </w:rPr>
        <w:t>我公司参加</w:t>
      </w:r>
      <w:r>
        <w:rPr>
          <w:rFonts w:hint="eastAsia" w:ascii="宋体" w:hAnsi="宋体" w:cs="宋体"/>
          <w:sz w:val="24"/>
          <w:szCs w:val="32"/>
          <w:u w:val="single"/>
          <w:lang w:eastAsia="zh-CN"/>
        </w:rPr>
        <w:t>路桥街道办事处2025-2026年度文明城市创建户内外广告制作安装工程</w:t>
      </w:r>
      <w:r>
        <w:rPr>
          <w:rFonts w:hint="eastAsia" w:ascii="宋体" w:hAnsi="宋体" w:cs="宋体"/>
          <w:sz w:val="24"/>
          <w:szCs w:val="32"/>
        </w:rPr>
        <w:t>的投标活动，作如下承诺：</w:t>
      </w:r>
    </w:p>
    <w:p w14:paraId="23157D95">
      <w:pPr>
        <w:spacing w:line="360" w:lineRule="auto"/>
        <w:ind w:firstLine="480" w:firstLineChars="200"/>
        <w:rPr>
          <w:rFonts w:ascii="宋体" w:hAnsi="宋体" w:cs="宋体"/>
          <w:sz w:val="24"/>
          <w:szCs w:val="32"/>
        </w:rPr>
      </w:pPr>
      <w:r>
        <w:rPr>
          <w:rFonts w:hint="eastAsia" w:ascii="宋体" w:hAnsi="宋体" w:cs="宋体"/>
          <w:sz w:val="24"/>
          <w:szCs w:val="32"/>
        </w:rPr>
        <w:t>1、我公司在参加本项目政府采购活动前，符合参与政府采购活动的资格条件，有依法缴纳税收（享受免税政策的则无欠税）和社会保障资金的良好记录，不存在税收缴纳、社会保障等方面的失信记录。</w:t>
      </w:r>
    </w:p>
    <w:p w14:paraId="467E1DDA">
      <w:pPr>
        <w:spacing w:line="360" w:lineRule="auto"/>
        <w:ind w:firstLine="480" w:firstLineChars="200"/>
        <w:rPr>
          <w:rFonts w:ascii="宋体" w:hAnsi="宋体" w:cs="宋体"/>
          <w:sz w:val="24"/>
          <w:szCs w:val="32"/>
        </w:rPr>
      </w:pPr>
      <w:r>
        <w:rPr>
          <w:rFonts w:hint="eastAsia" w:ascii="宋体" w:hAnsi="宋体" w:cs="宋体"/>
          <w:sz w:val="24"/>
          <w:szCs w:val="32"/>
        </w:rPr>
        <w:t>2、我公司在参加本项目政府采购活动前，没有处于被责令停产、财产被接管、冻结或破产状态，具有足够的流动资金，有能力履行合同；我公司具有良好的商业信誉和健全的财务会计制度。</w:t>
      </w:r>
    </w:p>
    <w:p w14:paraId="54490ED4">
      <w:pPr>
        <w:spacing w:line="360" w:lineRule="auto"/>
        <w:ind w:firstLine="480" w:firstLineChars="200"/>
        <w:rPr>
          <w:rFonts w:ascii="宋体" w:hAnsi="宋体" w:cs="宋体"/>
          <w:sz w:val="24"/>
          <w:szCs w:val="32"/>
        </w:rPr>
      </w:pPr>
      <w:r>
        <w:rPr>
          <w:rFonts w:hint="eastAsia" w:ascii="宋体" w:hAnsi="宋体" w:cs="宋体"/>
          <w:sz w:val="24"/>
          <w:szCs w:val="32"/>
        </w:rPr>
        <w:t>3、我公司郑重承诺：到本项目投标截止时间为止，我公司未被“信用中国”（www.creditchina.gov.cn）、中国政府采购网（www.ccgp.gov.cn）列入失信被执行人名单、重大税收违法案件当事人名单、政府采购严重违法失信行为记录名单。</w:t>
      </w:r>
    </w:p>
    <w:p w14:paraId="6A334B60">
      <w:pPr>
        <w:spacing w:line="360" w:lineRule="auto"/>
        <w:ind w:firstLine="424" w:firstLineChars="177"/>
        <w:rPr>
          <w:rFonts w:ascii="宋体" w:hAnsi="宋体"/>
          <w:sz w:val="24"/>
        </w:rPr>
      </w:pPr>
      <w:r>
        <w:rPr>
          <w:rFonts w:hint="eastAsia" w:ascii="宋体" w:hAnsi="宋体" w:cs="宋体"/>
          <w:sz w:val="24"/>
          <w:szCs w:val="32"/>
        </w:rPr>
        <w:t>4、</w:t>
      </w:r>
      <w:r>
        <w:rPr>
          <w:rFonts w:hint="eastAsia" w:ascii="宋体" w:hAnsi="宋体"/>
          <w:sz w:val="24"/>
        </w:rPr>
        <w:t>如成交，我方将提供足够的设备和专业技术能力保证本合同履行。</w:t>
      </w:r>
    </w:p>
    <w:p w14:paraId="610811A6">
      <w:pPr>
        <w:pStyle w:val="14"/>
      </w:pPr>
    </w:p>
    <w:p w14:paraId="691EDD51">
      <w:pPr>
        <w:spacing w:line="360" w:lineRule="auto"/>
        <w:ind w:firstLine="480" w:firstLineChars="200"/>
        <w:rPr>
          <w:rFonts w:ascii="宋体" w:hAnsi="宋体" w:cs="宋体"/>
          <w:sz w:val="24"/>
          <w:szCs w:val="32"/>
        </w:rPr>
      </w:pPr>
      <w:r>
        <w:rPr>
          <w:rFonts w:hint="eastAsia" w:ascii="宋体" w:hAnsi="宋体" w:cs="宋体"/>
          <w:sz w:val="24"/>
          <w:szCs w:val="32"/>
        </w:rPr>
        <w:t>如违反以上承诺，本公司愿承担一切法律责任。</w:t>
      </w:r>
    </w:p>
    <w:p w14:paraId="48213006">
      <w:pPr>
        <w:spacing w:line="360" w:lineRule="auto"/>
        <w:rPr>
          <w:rFonts w:ascii="宋体" w:hAnsi="宋体" w:cs="宋体"/>
          <w:sz w:val="24"/>
          <w:szCs w:val="32"/>
          <w:lang w:val="zh-CN"/>
        </w:rPr>
      </w:pPr>
    </w:p>
    <w:p w14:paraId="04F2DE81">
      <w:pPr>
        <w:spacing w:line="360" w:lineRule="auto"/>
        <w:rPr>
          <w:rFonts w:ascii="宋体" w:hAnsi="宋体" w:cs="宋体"/>
          <w:sz w:val="24"/>
          <w:szCs w:val="32"/>
          <w:lang w:val="zh-CN"/>
        </w:rPr>
      </w:pPr>
    </w:p>
    <w:p w14:paraId="66F08CD6">
      <w:pPr>
        <w:spacing w:line="360" w:lineRule="auto"/>
        <w:rPr>
          <w:rFonts w:ascii="宋体" w:hAnsi="宋体" w:cs="宋体"/>
          <w:sz w:val="24"/>
          <w:szCs w:val="32"/>
          <w:lang w:val="zh-CN"/>
        </w:rPr>
      </w:pPr>
    </w:p>
    <w:p w14:paraId="3B85C4B6">
      <w:pPr>
        <w:spacing w:line="360" w:lineRule="auto"/>
        <w:rPr>
          <w:rFonts w:hint="eastAsia" w:ascii="宋体" w:hAnsi="宋体" w:eastAsia="宋体" w:cs="宋体"/>
          <w:sz w:val="24"/>
          <w:szCs w:val="32"/>
          <w:lang w:eastAsia="zh-CN"/>
        </w:rPr>
      </w:pPr>
      <w:r>
        <w:rPr>
          <w:rFonts w:hint="eastAsia" w:ascii="宋体" w:hAnsi="宋体" w:cs="宋体"/>
          <w:sz w:val="24"/>
          <w:szCs w:val="32"/>
        </w:rPr>
        <w:t>供应商名称（公章）：</w:t>
      </w:r>
    </w:p>
    <w:p w14:paraId="64D3E111">
      <w:pPr>
        <w:spacing w:line="360" w:lineRule="auto"/>
        <w:rPr>
          <w:rFonts w:ascii="宋体" w:hAnsi="宋体" w:cs="宋体"/>
          <w:sz w:val="24"/>
          <w:szCs w:val="32"/>
        </w:rPr>
      </w:pPr>
    </w:p>
    <w:p w14:paraId="72528EE8">
      <w:pPr>
        <w:spacing w:line="360" w:lineRule="auto"/>
        <w:rPr>
          <w:rFonts w:ascii="宋体" w:hAnsi="宋体" w:cs="宋体"/>
          <w:sz w:val="24"/>
          <w:szCs w:val="32"/>
        </w:rPr>
      </w:pPr>
      <w:r>
        <w:rPr>
          <w:rFonts w:hint="eastAsia" w:ascii="宋体" w:hAnsi="宋体" w:cs="宋体"/>
          <w:sz w:val="24"/>
          <w:szCs w:val="32"/>
        </w:rPr>
        <w:t>法定代表人（签字或盖章）或授权委托代理人（签字或盖章）：</w:t>
      </w:r>
    </w:p>
    <w:p w14:paraId="0B656B3D">
      <w:pPr>
        <w:spacing w:line="360" w:lineRule="auto"/>
        <w:rPr>
          <w:rFonts w:ascii="宋体" w:hAnsi="宋体" w:cs="宋体"/>
          <w:sz w:val="24"/>
          <w:szCs w:val="32"/>
        </w:rPr>
      </w:pPr>
    </w:p>
    <w:p w14:paraId="3ACFB01A">
      <w:pPr>
        <w:spacing w:line="360" w:lineRule="auto"/>
        <w:jc w:val="right"/>
        <w:rPr>
          <w:rFonts w:ascii="宋体" w:hAnsi="宋体" w:cs="宋体"/>
          <w:sz w:val="24"/>
          <w:szCs w:val="32"/>
        </w:rPr>
      </w:pPr>
      <w:r>
        <w:rPr>
          <w:rFonts w:hint="eastAsia" w:ascii="宋体" w:hAnsi="宋体" w:cs="宋体"/>
          <w:sz w:val="24"/>
          <w:szCs w:val="32"/>
        </w:rPr>
        <w:t>日期：</w:t>
      </w:r>
      <w:r>
        <w:rPr>
          <w:rFonts w:hint="eastAsia" w:ascii="宋体" w:hAnsi="宋体" w:cs="宋体"/>
          <w:sz w:val="24"/>
          <w:szCs w:val="32"/>
          <w:lang w:val="en-US" w:eastAsia="zh-CN"/>
        </w:rPr>
        <w:t xml:space="preserve">   </w:t>
      </w:r>
      <w:r>
        <w:rPr>
          <w:rFonts w:hint="eastAsia" w:ascii="宋体" w:hAnsi="宋体" w:cs="宋体"/>
          <w:sz w:val="24"/>
          <w:szCs w:val="32"/>
          <w:lang w:val="zh-CN"/>
        </w:rPr>
        <w:t>年</w:t>
      </w:r>
      <w:r>
        <w:rPr>
          <w:rFonts w:hint="eastAsia" w:ascii="宋体" w:hAnsi="宋体" w:cs="宋体"/>
          <w:sz w:val="24"/>
          <w:szCs w:val="32"/>
          <w:lang w:val="en-US" w:eastAsia="zh-CN"/>
        </w:rPr>
        <w:t xml:space="preserve">   </w:t>
      </w:r>
      <w:r>
        <w:rPr>
          <w:rFonts w:hint="eastAsia" w:ascii="宋体" w:hAnsi="宋体" w:cs="宋体"/>
          <w:sz w:val="24"/>
          <w:szCs w:val="32"/>
          <w:lang w:val="zh-CN"/>
        </w:rPr>
        <w:t>月</w:t>
      </w:r>
      <w:r>
        <w:rPr>
          <w:rFonts w:hint="eastAsia" w:ascii="宋体" w:hAnsi="宋体" w:cs="宋体"/>
          <w:sz w:val="24"/>
          <w:szCs w:val="32"/>
          <w:lang w:val="en-US" w:eastAsia="zh-CN"/>
        </w:rPr>
        <w:t xml:space="preserve">  </w:t>
      </w:r>
      <w:r>
        <w:rPr>
          <w:rFonts w:hint="eastAsia" w:ascii="宋体" w:hAnsi="宋体" w:cs="宋体"/>
          <w:sz w:val="24"/>
          <w:szCs w:val="32"/>
          <w:lang w:val="zh-CN"/>
        </w:rPr>
        <w:t>日</w:t>
      </w:r>
    </w:p>
    <w:p w14:paraId="2A1AFF0D">
      <w:pPr>
        <w:pStyle w:val="14"/>
      </w:pPr>
    </w:p>
    <w:p w14:paraId="428D037A"/>
    <w:p w14:paraId="16B0FB94">
      <w:r>
        <w:br w:type="page"/>
      </w:r>
    </w:p>
    <w:p w14:paraId="0DAF0CD8"/>
    <w:p w14:paraId="2033FCCD">
      <w:pPr>
        <w:spacing w:line="360" w:lineRule="auto"/>
        <w:jc w:val="center"/>
        <w:rPr>
          <w:rFonts w:ascii="宋体" w:hAnsi="宋体" w:cs="宋体"/>
          <w:b/>
          <w:bCs/>
          <w:sz w:val="32"/>
          <w:szCs w:val="40"/>
        </w:rPr>
      </w:pPr>
      <w:r>
        <w:rPr>
          <w:rFonts w:hint="eastAsia" w:ascii="宋体" w:hAnsi="宋体" w:cs="宋体"/>
          <w:b/>
          <w:bCs/>
          <w:sz w:val="32"/>
          <w:szCs w:val="40"/>
          <w:lang w:val="zh-CN"/>
        </w:rPr>
        <w:t>商务与技术</w:t>
      </w:r>
      <w:r>
        <w:rPr>
          <w:rFonts w:hint="eastAsia" w:ascii="宋体" w:hAnsi="宋体" w:cs="宋体"/>
          <w:b/>
          <w:bCs/>
          <w:sz w:val="32"/>
          <w:szCs w:val="40"/>
        </w:rPr>
        <w:t>文件</w:t>
      </w:r>
    </w:p>
    <w:p w14:paraId="3A956A41">
      <w:pPr>
        <w:rPr>
          <w:rFonts w:ascii="宋体" w:hAnsi="宋体" w:cs="宋体"/>
          <w:b/>
          <w:bCs/>
          <w:sz w:val="30"/>
          <w:szCs w:val="30"/>
        </w:rPr>
      </w:pPr>
    </w:p>
    <w:p w14:paraId="493FE35A">
      <w:pPr>
        <w:rPr>
          <w:rFonts w:ascii="宋体" w:hAnsi="宋体" w:cs="宋体"/>
          <w:b/>
          <w:bCs/>
          <w:sz w:val="24"/>
        </w:rPr>
      </w:pPr>
    </w:p>
    <w:p w14:paraId="59F7E42E">
      <w:pPr>
        <w:pStyle w:val="16"/>
        <w:rPr>
          <w:rFonts w:ascii="宋体" w:hAnsi="宋体" w:cs="宋体"/>
          <w:sz w:val="24"/>
        </w:rPr>
      </w:pPr>
      <w:r>
        <w:rPr>
          <w:rFonts w:hint="eastAsia" w:ascii="宋体" w:hAnsi="宋体" w:cs="宋体"/>
          <w:sz w:val="24"/>
        </w:rPr>
        <w:t>（1）评标索引（格式自拟）：</w:t>
      </w:r>
    </w:p>
    <w:p w14:paraId="20529E8F">
      <w:pPr>
        <w:pStyle w:val="16"/>
        <w:rPr>
          <w:rFonts w:ascii="宋体" w:hAnsi="宋体" w:cs="宋体"/>
          <w:sz w:val="24"/>
        </w:rPr>
      </w:pPr>
      <w:r>
        <w:rPr>
          <w:rFonts w:hint="eastAsia" w:ascii="宋体" w:hAnsi="宋体" w:cs="宋体"/>
          <w:sz w:val="24"/>
        </w:rPr>
        <w:t>（2）投标人基本情况表</w:t>
      </w:r>
    </w:p>
    <w:p w14:paraId="65B04AB8">
      <w:pPr>
        <w:pStyle w:val="16"/>
        <w:rPr>
          <w:rFonts w:ascii="宋体" w:hAnsi="宋体" w:cs="宋体"/>
          <w:sz w:val="24"/>
        </w:rPr>
      </w:pPr>
      <w:r>
        <w:rPr>
          <w:rFonts w:hint="eastAsia" w:ascii="宋体" w:hAnsi="宋体" w:cs="宋体"/>
          <w:sz w:val="24"/>
        </w:rPr>
        <w:t>（3）项目实施人员一览表</w:t>
      </w:r>
    </w:p>
    <w:p w14:paraId="2A85BCC6">
      <w:pPr>
        <w:pStyle w:val="16"/>
        <w:rPr>
          <w:rFonts w:hint="eastAsia" w:ascii="宋体" w:hAnsi="宋体" w:eastAsia="宋体" w:cs="宋体"/>
          <w:sz w:val="24"/>
          <w:lang w:eastAsia="zh-CN"/>
        </w:rPr>
      </w:pPr>
      <w:r>
        <w:rPr>
          <w:rFonts w:hint="eastAsia" w:ascii="宋体" w:hAnsi="宋体" w:cs="宋体"/>
          <w:sz w:val="24"/>
        </w:rPr>
        <w:t>（4）技术需求响应表</w:t>
      </w:r>
    </w:p>
    <w:p w14:paraId="7A6FA25C">
      <w:pPr>
        <w:pStyle w:val="16"/>
        <w:rPr>
          <w:rFonts w:ascii="宋体" w:hAnsi="宋体" w:cs="宋体"/>
          <w:sz w:val="24"/>
        </w:rPr>
      </w:pPr>
      <w:r>
        <w:rPr>
          <w:rFonts w:hint="eastAsia" w:ascii="宋体" w:hAnsi="宋体" w:cs="宋体"/>
          <w:sz w:val="24"/>
        </w:rPr>
        <w:t>（5）商务需求响应表</w:t>
      </w:r>
    </w:p>
    <w:p w14:paraId="19745A32">
      <w:pPr>
        <w:pStyle w:val="16"/>
        <w:rPr>
          <w:rFonts w:ascii="宋体" w:hAnsi="宋体" w:cs="宋体"/>
          <w:sz w:val="24"/>
        </w:rPr>
      </w:pPr>
      <w:r>
        <w:rPr>
          <w:rFonts w:hint="eastAsia" w:ascii="宋体" w:hAnsi="宋体" w:cs="宋体"/>
          <w:sz w:val="24"/>
        </w:rPr>
        <w:t>（6）投标人类似项目业绩（以合同签订日期为准）</w:t>
      </w:r>
    </w:p>
    <w:p w14:paraId="2535CB7B">
      <w:pPr>
        <w:pStyle w:val="16"/>
        <w:rPr>
          <w:rFonts w:ascii="宋体" w:hAnsi="宋体" w:cs="宋体"/>
          <w:sz w:val="24"/>
        </w:rPr>
      </w:pPr>
      <w:r>
        <w:rPr>
          <w:rFonts w:hint="eastAsia" w:ascii="宋体" w:hAnsi="宋体" w:cs="宋体"/>
          <w:sz w:val="24"/>
        </w:rPr>
        <w:t>（7）项目负责人资格情况表</w:t>
      </w:r>
    </w:p>
    <w:p w14:paraId="62EE7EF5">
      <w:pPr>
        <w:pStyle w:val="16"/>
        <w:rPr>
          <w:rFonts w:ascii="宋体" w:hAnsi="宋体" w:cs="宋体"/>
          <w:sz w:val="24"/>
        </w:rPr>
      </w:pPr>
      <w:r>
        <w:rPr>
          <w:rFonts w:hint="eastAsia" w:ascii="宋体" w:hAnsi="宋体" w:cs="宋体"/>
          <w:sz w:val="24"/>
        </w:rPr>
        <w:t>（8）投标人按照评标办法中的评分内容分章节描述</w:t>
      </w:r>
    </w:p>
    <w:p w14:paraId="709D9C29">
      <w:pPr>
        <w:pStyle w:val="16"/>
      </w:pPr>
      <w:r>
        <w:rPr>
          <w:rFonts w:hint="eastAsia" w:ascii="宋体" w:hAnsi="宋体" w:cs="宋体"/>
          <w:sz w:val="24"/>
        </w:rPr>
        <w:t>（9）投标人自行提供的证明材料。</w:t>
      </w:r>
    </w:p>
    <w:p w14:paraId="28DF10AB">
      <w:pPr>
        <w:rPr>
          <w:rFonts w:ascii="宋体" w:hAnsi="宋体" w:cs="宋体"/>
          <w:sz w:val="24"/>
          <w:szCs w:val="32"/>
        </w:rPr>
      </w:pPr>
      <w:r>
        <w:rPr>
          <w:rFonts w:ascii="宋体" w:hAnsi="宋体" w:cs="宋体"/>
          <w:sz w:val="24"/>
          <w:szCs w:val="32"/>
        </w:rPr>
        <w:br w:type="page"/>
      </w:r>
    </w:p>
    <w:p w14:paraId="2E875AF1">
      <w:pPr>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6</w:t>
      </w:r>
    </w:p>
    <w:p w14:paraId="211F6408">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1077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50106A9C">
            <w:pPr>
              <w:pStyle w:val="66"/>
              <w:shd w:val="clear" w:color="auto" w:fill="FFFFFF"/>
              <w:spacing w:line="360" w:lineRule="auto"/>
              <w:jc w:val="both"/>
              <w:rPr>
                <w:bCs/>
              </w:rPr>
            </w:pPr>
            <w:r>
              <w:rPr>
                <w:rFonts w:hint="eastAsia"/>
                <w:bCs/>
                <w:spacing w:val="27"/>
              </w:rPr>
              <w:t>企业名称</w:t>
            </w:r>
          </w:p>
        </w:tc>
        <w:tc>
          <w:tcPr>
            <w:tcW w:w="3765" w:type="dxa"/>
            <w:gridSpan w:val="6"/>
            <w:vAlign w:val="center"/>
          </w:tcPr>
          <w:p w14:paraId="1D6683E8">
            <w:pPr>
              <w:pStyle w:val="66"/>
              <w:shd w:val="clear" w:color="auto" w:fill="FFFFFF"/>
              <w:spacing w:line="360" w:lineRule="auto"/>
              <w:jc w:val="both"/>
              <w:rPr>
                <w:bCs/>
              </w:rPr>
            </w:pPr>
          </w:p>
        </w:tc>
        <w:tc>
          <w:tcPr>
            <w:tcW w:w="1560" w:type="dxa"/>
            <w:vAlign w:val="center"/>
          </w:tcPr>
          <w:p w14:paraId="104842C0">
            <w:pPr>
              <w:pStyle w:val="66"/>
              <w:shd w:val="clear" w:color="auto" w:fill="FFFFFF"/>
              <w:spacing w:line="360" w:lineRule="auto"/>
              <w:jc w:val="center"/>
              <w:rPr>
                <w:bCs/>
              </w:rPr>
            </w:pPr>
            <w:r>
              <w:rPr>
                <w:rFonts w:hint="eastAsia"/>
                <w:bCs/>
                <w:spacing w:val="16"/>
              </w:rPr>
              <w:t>法人代表</w:t>
            </w:r>
          </w:p>
        </w:tc>
        <w:tc>
          <w:tcPr>
            <w:tcW w:w="2608" w:type="dxa"/>
            <w:gridSpan w:val="3"/>
            <w:vAlign w:val="center"/>
          </w:tcPr>
          <w:p w14:paraId="11FC451A">
            <w:pPr>
              <w:pStyle w:val="66"/>
              <w:shd w:val="clear" w:color="auto" w:fill="FFFFFF"/>
              <w:spacing w:line="360" w:lineRule="auto"/>
              <w:jc w:val="both"/>
              <w:rPr>
                <w:bCs/>
              </w:rPr>
            </w:pPr>
          </w:p>
        </w:tc>
      </w:tr>
      <w:tr w14:paraId="4AD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D97482C">
            <w:pPr>
              <w:pStyle w:val="66"/>
              <w:shd w:val="clear" w:color="auto" w:fill="FFFFFF"/>
              <w:spacing w:line="360" w:lineRule="auto"/>
              <w:jc w:val="both"/>
              <w:rPr>
                <w:bCs/>
                <w:spacing w:val="16"/>
              </w:rPr>
            </w:pPr>
            <w:r>
              <w:rPr>
                <w:rFonts w:hint="eastAsia"/>
                <w:bCs/>
                <w:spacing w:val="27"/>
              </w:rPr>
              <w:t>地址</w:t>
            </w:r>
          </w:p>
        </w:tc>
        <w:tc>
          <w:tcPr>
            <w:tcW w:w="3765" w:type="dxa"/>
            <w:gridSpan w:val="6"/>
            <w:tcBorders>
              <w:bottom w:val="single" w:color="auto" w:sz="4" w:space="0"/>
            </w:tcBorders>
            <w:vAlign w:val="center"/>
          </w:tcPr>
          <w:p w14:paraId="6AA13CFA">
            <w:pPr>
              <w:pStyle w:val="66"/>
              <w:shd w:val="clear" w:color="auto" w:fill="FFFFFF"/>
              <w:spacing w:line="360" w:lineRule="auto"/>
              <w:jc w:val="both"/>
              <w:rPr>
                <w:bCs/>
                <w:spacing w:val="16"/>
              </w:rPr>
            </w:pPr>
          </w:p>
        </w:tc>
        <w:tc>
          <w:tcPr>
            <w:tcW w:w="1560" w:type="dxa"/>
            <w:vAlign w:val="center"/>
          </w:tcPr>
          <w:p w14:paraId="6C28303D">
            <w:pPr>
              <w:pStyle w:val="66"/>
              <w:shd w:val="clear" w:color="auto" w:fill="FFFFFF"/>
              <w:spacing w:line="360" w:lineRule="auto"/>
              <w:jc w:val="center"/>
              <w:rPr>
                <w:bCs/>
                <w:spacing w:val="16"/>
              </w:rPr>
            </w:pPr>
            <w:r>
              <w:rPr>
                <w:rFonts w:hint="eastAsia"/>
                <w:bCs/>
                <w:spacing w:val="16"/>
              </w:rPr>
              <w:t>企业性质</w:t>
            </w:r>
          </w:p>
        </w:tc>
        <w:tc>
          <w:tcPr>
            <w:tcW w:w="2608" w:type="dxa"/>
            <w:gridSpan w:val="3"/>
            <w:vAlign w:val="center"/>
          </w:tcPr>
          <w:p w14:paraId="64F97C9D">
            <w:pPr>
              <w:pStyle w:val="66"/>
              <w:shd w:val="clear" w:color="auto" w:fill="FFFFFF"/>
              <w:spacing w:line="360" w:lineRule="auto"/>
              <w:jc w:val="both"/>
              <w:rPr>
                <w:bCs/>
                <w:spacing w:val="16"/>
              </w:rPr>
            </w:pPr>
          </w:p>
        </w:tc>
      </w:tr>
      <w:tr w14:paraId="45A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0082D97">
            <w:pPr>
              <w:pStyle w:val="66"/>
              <w:shd w:val="clear" w:color="auto" w:fill="FFFFFF"/>
              <w:spacing w:line="360" w:lineRule="auto"/>
              <w:jc w:val="both"/>
              <w:rPr>
                <w:bCs/>
                <w:spacing w:val="16"/>
              </w:rPr>
            </w:pPr>
            <w:r>
              <w:rPr>
                <w:rFonts w:hint="eastAsia"/>
                <w:bCs/>
                <w:spacing w:val="27"/>
              </w:rPr>
              <w:t>股东姓名</w:t>
            </w:r>
          </w:p>
        </w:tc>
        <w:tc>
          <w:tcPr>
            <w:tcW w:w="690" w:type="dxa"/>
            <w:tcBorders>
              <w:bottom w:val="single" w:color="auto" w:sz="4" w:space="0"/>
            </w:tcBorders>
            <w:vAlign w:val="center"/>
          </w:tcPr>
          <w:p w14:paraId="56BFAAC3">
            <w:pPr>
              <w:pStyle w:val="66"/>
              <w:shd w:val="clear" w:color="auto" w:fill="FFFFFF"/>
              <w:spacing w:before="0" w:beforeAutospacing="0" w:after="0" w:afterAutospacing="0" w:line="360" w:lineRule="auto"/>
              <w:jc w:val="both"/>
              <w:rPr>
                <w:bCs/>
                <w:spacing w:val="16"/>
              </w:rPr>
            </w:pPr>
          </w:p>
        </w:tc>
        <w:tc>
          <w:tcPr>
            <w:tcW w:w="960" w:type="dxa"/>
            <w:gridSpan w:val="2"/>
            <w:tcBorders>
              <w:bottom w:val="single" w:color="auto" w:sz="4" w:space="0"/>
            </w:tcBorders>
            <w:vAlign w:val="center"/>
          </w:tcPr>
          <w:p w14:paraId="59ABC1EC">
            <w:pPr>
              <w:pStyle w:val="66"/>
              <w:shd w:val="clear" w:color="auto" w:fill="FFFFFF"/>
              <w:spacing w:line="360" w:lineRule="auto"/>
              <w:jc w:val="both"/>
              <w:rPr>
                <w:bCs/>
                <w:spacing w:val="16"/>
              </w:rPr>
            </w:pPr>
            <w:r>
              <w:rPr>
                <w:rFonts w:hint="eastAsia"/>
                <w:bCs/>
                <w:spacing w:val="16"/>
              </w:rPr>
              <w:t>股权结构（%）</w:t>
            </w:r>
          </w:p>
        </w:tc>
        <w:tc>
          <w:tcPr>
            <w:tcW w:w="2115" w:type="dxa"/>
            <w:gridSpan w:val="3"/>
            <w:tcBorders>
              <w:bottom w:val="single" w:color="auto" w:sz="4" w:space="0"/>
            </w:tcBorders>
            <w:vAlign w:val="center"/>
          </w:tcPr>
          <w:p w14:paraId="707DDD0D">
            <w:pPr>
              <w:widowControl/>
              <w:spacing w:line="360" w:lineRule="auto"/>
              <w:rPr>
                <w:rFonts w:ascii="宋体" w:hAnsi="宋体" w:cs="宋体"/>
                <w:bCs/>
                <w:spacing w:val="16"/>
                <w:kern w:val="0"/>
                <w:sz w:val="24"/>
              </w:rPr>
            </w:pPr>
          </w:p>
          <w:p w14:paraId="54A9CE36">
            <w:pPr>
              <w:pStyle w:val="66"/>
              <w:shd w:val="clear" w:color="auto" w:fill="FFFFFF"/>
              <w:spacing w:line="360" w:lineRule="auto"/>
              <w:jc w:val="both"/>
              <w:rPr>
                <w:bCs/>
                <w:spacing w:val="16"/>
              </w:rPr>
            </w:pPr>
          </w:p>
        </w:tc>
        <w:tc>
          <w:tcPr>
            <w:tcW w:w="1560" w:type="dxa"/>
            <w:vAlign w:val="center"/>
          </w:tcPr>
          <w:p w14:paraId="044B9247">
            <w:pPr>
              <w:pStyle w:val="66"/>
              <w:shd w:val="clear" w:color="auto" w:fill="FFFFFF"/>
              <w:spacing w:line="360" w:lineRule="auto"/>
              <w:ind w:left="107"/>
              <w:jc w:val="center"/>
              <w:rPr>
                <w:bCs/>
                <w:spacing w:val="16"/>
              </w:rPr>
            </w:pPr>
            <w:r>
              <w:rPr>
                <w:rFonts w:hint="eastAsia"/>
                <w:bCs/>
                <w:spacing w:val="16"/>
              </w:rPr>
              <w:t>股东关系</w:t>
            </w:r>
          </w:p>
        </w:tc>
        <w:tc>
          <w:tcPr>
            <w:tcW w:w="2608" w:type="dxa"/>
            <w:gridSpan w:val="3"/>
            <w:vAlign w:val="center"/>
          </w:tcPr>
          <w:p w14:paraId="24DE9380">
            <w:pPr>
              <w:pStyle w:val="66"/>
              <w:shd w:val="clear" w:color="auto" w:fill="FFFFFF"/>
              <w:spacing w:line="360" w:lineRule="auto"/>
              <w:ind w:left="107"/>
              <w:jc w:val="both"/>
              <w:rPr>
                <w:bCs/>
                <w:spacing w:val="16"/>
              </w:rPr>
            </w:pPr>
          </w:p>
        </w:tc>
      </w:tr>
      <w:tr w14:paraId="3B85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1479CA90">
            <w:pPr>
              <w:pStyle w:val="66"/>
              <w:shd w:val="clear" w:color="auto" w:fill="FFFFFF"/>
              <w:spacing w:line="360" w:lineRule="auto"/>
              <w:jc w:val="both"/>
              <w:rPr>
                <w:bCs/>
                <w:spacing w:val="16"/>
              </w:rPr>
            </w:pPr>
            <w:r>
              <w:rPr>
                <w:rFonts w:hint="eastAsia"/>
                <w:bCs/>
                <w:spacing w:val="12"/>
              </w:rPr>
              <w:t>联系人</w:t>
            </w:r>
            <w:r>
              <w:rPr>
                <w:rFonts w:hint="eastAsia"/>
                <w:bCs/>
                <w:spacing w:val="27"/>
              </w:rPr>
              <w:t>姓名</w:t>
            </w:r>
          </w:p>
        </w:tc>
        <w:tc>
          <w:tcPr>
            <w:tcW w:w="690" w:type="dxa"/>
            <w:vMerge w:val="restart"/>
            <w:tcBorders>
              <w:top w:val="nil"/>
            </w:tcBorders>
            <w:vAlign w:val="center"/>
          </w:tcPr>
          <w:p w14:paraId="3C89093B">
            <w:pPr>
              <w:pStyle w:val="66"/>
              <w:shd w:val="clear" w:color="auto" w:fill="FFFFFF"/>
              <w:spacing w:line="360" w:lineRule="auto"/>
              <w:jc w:val="both"/>
              <w:rPr>
                <w:bCs/>
                <w:spacing w:val="16"/>
              </w:rPr>
            </w:pPr>
          </w:p>
        </w:tc>
        <w:tc>
          <w:tcPr>
            <w:tcW w:w="960" w:type="dxa"/>
            <w:gridSpan w:val="2"/>
            <w:tcBorders>
              <w:top w:val="nil"/>
              <w:bottom w:val="single" w:color="auto" w:sz="4" w:space="0"/>
            </w:tcBorders>
            <w:vAlign w:val="center"/>
          </w:tcPr>
          <w:p w14:paraId="0040A8AD">
            <w:pPr>
              <w:pStyle w:val="66"/>
              <w:shd w:val="clear" w:color="auto" w:fill="FFFFFF"/>
              <w:spacing w:line="360" w:lineRule="auto"/>
              <w:jc w:val="both"/>
              <w:rPr>
                <w:bCs/>
                <w:spacing w:val="16"/>
              </w:rPr>
            </w:pPr>
            <w:r>
              <w:rPr>
                <w:rFonts w:hint="eastAsia"/>
                <w:bCs/>
                <w:spacing w:val="16"/>
              </w:rPr>
              <w:t>固定电话</w:t>
            </w:r>
          </w:p>
        </w:tc>
        <w:tc>
          <w:tcPr>
            <w:tcW w:w="2115" w:type="dxa"/>
            <w:gridSpan w:val="3"/>
            <w:tcBorders>
              <w:top w:val="nil"/>
              <w:bottom w:val="single" w:color="auto" w:sz="4" w:space="0"/>
            </w:tcBorders>
            <w:vAlign w:val="center"/>
          </w:tcPr>
          <w:p w14:paraId="16A19FE7">
            <w:pPr>
              <w:widowControl/>
              <w:spacing w:line="360" w:lineRule="auto"/>
              <w:rPr>
                <w:rFonts w:ascii="宋体" w:hAnsi="宋体" w:cs="宋体"/>
                <w:bCs/>
                <w:spacing w:val="16"/>
                <w:kern w:val="0"/>
                <w:sz w:val="24"/>
              </w:rPr>
            </w:pPr>
          </w:p>
          <w:p w14:paraId="01B4505A">
            <w:pPr>
              <w:pStyle w:val="66"/>
              <w:shd w:val="clear" w:color="auto" w:fill="FFFFFF"/>
              <w:spacing w:line="360" w:lineRule="auto"/>
              <w:jc w:val="both"/>
              <w:rPr>
                <w:bCs/>
                <w:spacing w:val="16"/>
              </w:rPr>
            </w:pPr>
          </w:p>
        </w:tc>
        <w:tc>
          <w:tcPr>
            <w:tcW w:w="1560" w:type="dxa"/>
            <w:vMerge w:val="restart"/>
            <w:vAlign w:val="center"/>
          </w:tcPr>
          <w:p w14:paraId="697A0707">
            <w:pPr>
              <w:pStyle w:val="66"/>
              <w:shd w:val="clear" w:color="auto" w:fill="FFFFFF"/>
              <w:spacing w:before="0" w:beforeAutospacing="0" w:after="0" w:afterAutospacing="0" w:line="360" w:lineRule="auto"/>
              <w:jc w:val="center"/>
              <w:rPr>
                <w:bCs/>
                <w:spacing w:val="16"/>
              </w:rPr>
            </w:pPr>
            <w:r>
              <w:rPr>
                <w:rFonts w:hint="eastAsia"/>
                <w:bCs/>
                <w:spacing w:val="16"/>
              </w:rPr>
              <w:t>传真</w:t>
            </w:r>
          </w:p>
        </w:tc>
        <w:tc>
          <w:tcPr>
            <w:tcW w:w="2608" w:type="dxa"/>
            <w:gridSpan w:val="3"/>
            <w:vMerge w:val="restart"/>
            <w:vAlign w:val="center"/>
          </w:tcPr>
          <w:p w14:paraId="35829D68">
            <w:pPr>
              <w:pStyle w:val="66"/>
              <w:shd w:val="clear" w:color="auto" w:fill="FFFFFF"/>
              <w:spacing w:line="360" w:lineRule="auto"/>
              <w:jc w:val="both"/>
              <w:rPr>
                <w:bCs/>
                <w:spacing w:val="16"/>
              </w:rPr>
            </w:pPr>
          </w:p>
        </w:tc>
      </w:tr>
      <w:tr w14:paraId="1F19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4EE7B68">
            <w:pPr>
              <w:pStyle w:val="66"/>
              <w:shd w:val="clear" w:color="auto" w:fill="FFFFFF"/>
              <w:spacing w:line="360" w:lineRule="auto"/>
              <w:ind w:left="107"/>
              <w:jc w:val="both"/>
              <w:rPr>
                <w:bCs/>
              </w:rPr>
            </w:pPr>
          </w:p>
        </w:tc>
        <w:tc>
          <w:tcPr>
            <w:tcW w:w="690" w:type="dxa"/>
            <w:vMerge w:val="continue"/>
            <w:tcBorders>
              <w:bottom w:val="single" w:color="auto" w:sz="4" w:space="0"/>
            </w:tcBorders>
            <w:vAlign w:val="center"/>
          </w:tcPr>
          <w:p w14:paraId="602A6487">
            <w:pPr>
              <w:pStyle w:val="66"/>
              <w:shd w:val="clear" w:color="auto" w:fill="FFFFFF"/>
              <w:spacing w:line="360" w:lineRule="auto"/>
              <w:jc w:val="both"/>
              <w:rPr>
                <w:bCs/>
                <w:spacing w:val="16"/>
              </w:rPr>
            </w:pPr>
          </w:p>
        </w:tc>
        <w:tc>
          <w:tcPr>
            <w:tcW w:w="960" w:type="dxa"/>
            <w:gridSpan w:val="2"/>
            <w:tcBorders>
              <w:bottom w:val="single" w:color="auto" w:sz="4" w:space="0"/>
            </w:tcBorders>
            <w:vAlign w:val="center"/>
          </w:tcPr>
          <w:p w14:paraId="563F2497">
            <w:pPr>
              <w:pStyle w:val="66"/>
              <w:shd w:val="clear" w:color="auto" w:fill="FFFFFF"/>
              <w:spacing w:line="360" w:lineRule="auto"/>
              <w:jc w:val="both"/>
              <w:rPr>
                <w:bCs/>
                <w:spacing w:val="16"/>
              </w:rPr>
            </w:pPr>
            <w:r>
              <w:rPr>
                <w:rFonts w:hint="eastAsia"/>
                <w:bCs/>
                <w:spacing w:val="27"/>
              </w:rPr>
              <w:t>手机</w:t>
            </w:r>
          </w:p>
        </w:tc>
        <w:tc>
          <w:tcPr>
            <w:tcW w:w="2115" w:type="dxa"/>
            <w:gridSpan w:val="3"/>
            <w:tcBorders>
              <w:bottom w:val="single" w:color="auto" w:sz="4" w:space="0"/>
            </w:tcBorders>
            <w:vAlign w:val="center"/>
          </w:tcPr>
          <w:p w14:paraId="55D4E6F8">
            <w:pPr>
              <w:pStyle w:val="66"/>
              <w:shd w:val="clear" w:color="auto" w:fill="FFFFFF"/>
              <w:spacing w:line="360" w:lineRule="auto"/>
              <w:jc w:val="both"/>
              <w:rPr>
                <w:bCs/>
                <w:spacing w:val="16"/>
              </w:rPr>
            </w:pPr>
          </w:p>
        </w:tc>
        <w:tc>
          <w:tcPr>
            <w:tcW w:w="1560" w:type="dxa"/>
            <w:vMerge w:val="continue"/>
            <w:vAlign w:val="center"/>
          </w:tcPr>
          <w:p w14:paraId="66277EC5">
            <w:pPr>
              <w:pStyle w:val="66"/>
              <w:shd w:val="clear" w:color="auto" w:fill="FFFFFF"/>
              <w:spacing w:line="360" w:lineRule="auto"/>
              <w:jc w:val="center"/>
              <w:rPr>
                <w:bCs/>
                <w:spacing w:val="16"/>
              </w:rPr>
            </w:pPr>
          </w:p>
        </w:tc>
        <w:tc>
          <w:tcPr>
            <w:tcW w:w="2608" w:type="dxa"/>
            <w:gridSpan w:val="3"/>
            <w:vMerge w:val="continue"/>
            <w:vAlign w:val="center"/>
          </w:tcPr>
          <w:p w14:paraId="7D524472">
            <w:pPr>
              <w:pStyle w:val="66"/>
              <w:shd w:val="clear" w:color="auto" w:fill="FFFFFF"/>
              <w:spacing w:line="360" w:lineRule="auto"/>
              <w:jc w:val="both"/>
              <w:rPr>
                <w:bCs/>
                <w:spacing w:val="16"/>
              </w:rPr>
            </w:pPr>
          </w:p>
        </w:tc>
      </w:tr>
      <w:tr w14:paraId="279E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trPr>
        <w:tc>
          <w:tcPr>
            <w:tcW w:w="880" w:type="dxa"/>
            <w:vMerge w:val="restart"/>
            <w:vAlign w:val="center"/>
          </w:tcPr>
          <w:p w14:paraId="56A1F1C5">
            <w:pPr>
              <w:pStyle w:val="66"/>
              <w:shd w:val="clear" w:color="auto" w:fill="FFFFFF"/>
              <w:spacing w:line="360" w:lineRule="auto"/>
              <w:ind w:left="107"/>
              <w:jc w:val="both"/>
              <w:rPr>
                <w:bCs/>
              </w:rPr>
            </w:pPr>
            <w:r>
              <w:rPr>
                <w:rFonts w:hint="eastAsia"/>
                <w:bCs/>
              </w:rPr>
              <w:t>1.</w:t>
            </w:r>
          </w:p>
          <w:p w14:paraId="76E6C196">
            <w:pPr>
              <w:pStyle w:val="66"/>
              <w:shd w:val="clear" w:color="auto" w:fill="FFFFFF"/>
              <w:spacing w:line="360" w:lineRule="auto"/>
              <w:ind w:left="107"/>
              <w:jc w:val="both"/>
              <w:rPr>
                <w:bCs/>
              </w:rPr>
            </w:pPr>
            <w:r>
              <w:rPr>
                <w:rFonts w:hint="eastAsia"/>
                <w:bCs/>
              </w:rPr>
              <w:t>企</w:t>
            </w:r>
          </w:p>
          <w:p w14:paraId="0F800BCE">
            <w:pPr>
              <w:pStyle w:val="66"/>
              <w:shd w:val="clear" w:color="auto" w:fill="FFFFFF"/>
              <w:spacing w:line="360" w:lineRule="auto"/>
              <w:ind w:left="107"/>
              <w:jc w:val="both"/>
              <w:rPr>
                <w:bCs/>
              </w:rPr>
            </w:pPr>
            <w:r>
              <w:rPr>
                <w:rFonts w:hint="eastAsia"/>
                <w:bCs/>
              </w:rPr>
              <w:t>业</w:t>
            </w:r>
          </w:p>
          <w:p w14:paraId="505EDAD3">
            <w:pPr>
              <w:pStyle w:val="66"/>
              <w:shd w:val="clear" w:color="auto" w:fill="FFFFFF"/>
              <w:spacing w:line="360" w:lineRule="auto"/>
              <w:ind w:left="107"/>
              <w:jc w:val="both"/>
              <w:rPr>
                <w:bCs/>
                <w:spacing w:val="27"/>
              </w:rPr>
            </w:pPr>
            <w:r>
              <w:rPr>
                <w:rFonts w:hint="eastAsia"/>
                <w:bCs/>
                <w:spacing w:val="27"/>
              </w:rPr>
              <w:t>概</w:t>
            </w:r>
          </w:p>
          <w:p w14:paraId="6349330E">
            <w:pPr>
              <w:pStyle w:val="66"/>
              <w:shd w:val="clear" w:color="auto" w:fill="FFFFFF"/>
              <w:spacing w:line="360" w:lineRule="auto"/>
              <w:ind w:left="107"/>
              <w:jc w:val="both"/>
              <w:rPr>
                <w:bCs/>
              </w:rPr>
            </w:pPr>
            <w:r>
              <w:rPr>
                <w:rFonts w:hint="eastAsia"/>
                <w:bCs/>
                <w:spacing w:val="27"/>
              </w:rPr>
              <w:t>况</w:t>
            </w:r>
          </w:p>
        </w:tc>
        <w:tc>
          <w:tcPr>
            <w:tcW w:w="690" w:type="dxa"/>
            <w:tcBorders>
              <w:top w:val="nil"/>
            </w:tcBorders>
            <w:vAlign w:val="center"/>
          </w:tcPr>
          <w:p w14:paraId="02130A56">
            <w:pPr>
              <w:pStyle w:val="66"/>
              <w:shd w:val="clear" w:color="auto" w:fill="FFFFFF"/>
              <w:spacing w:line="360" w:lineRule="auto"/>
              <w:jc w:val="both"/>
              <w:rPr>
                <w:bCs/>
                <w:spacing w:val="16"/>
              </w:rPr>
            </w:pPr>
            <w:r>
              <w:rPr>
                <w:rFonts w:hint="eastAsia"/>
                <w:bCs/>
                <w:spacing w:val="16"/>
              </w:rPr>
              <w:t>职工人数</w:t>
            </w:r>
          </w:p>
        </w:tc>
        <w:tc>
          <w:tcPr>
            <w:tcW w:w="960" w:type="dxa"/>
            <w:gridSpan w:val="2"/>
            <w:tcBorders>
              <w:top w:val="nil"/>
            </w:tcBorders>
            <w:vAlign w:val="center"/>
          </w:tcPr>
          <w:p w14:paraId="700A6BCA">
            <w:pPr>
              <w:pStyle w:val="66"/>
              <w:shd w:val="clear" w:color="auto" w:fill="FFFFFF"/>
              <w:spacing w:line="360" w:lineRule="auto"/>
              <w:jc w:val="both"/>
              <w:rPr>
                <w:bCs/>
                <w:spacing w:val="16"/>
              </w:rPr>
            </w:pPr>
          </w:p>
        </w:tc>
        <w:tc>
          <w:tcPr>
            <w:tcW w:w="926" w:type="dxa"/>
            <w:tcBorders>
              <w:top w:val="nil"/>
            </w:tcBorders>
            <w:vAlign w:val="center"/>
          </w:tcPr>
          <w:p w14:paraId="139978B2">
            <w:pPr>
              <w:pStyle w:val="66"/>
              <w:shd w:val="clear" w:color="auto" w:fill="FFFFFF"/>
              <w:spacing w:before="0" w:beforeAutospacing="0" w:after="0" w:afterAutospacing="0" w:line="360" w:lineRule="auto"/>
              <w:jc w:val="both"/>
              <w:rPr>
                <w:bCs/>
              </w:rPr>
            </w:pPr>
            <w:r>
              <w:rPr>
                <w:rFonts w:hint="eastAsia"/>
                <w:bCs/>
                <w:spacing w:val="18"/>
              </w:rPr>
              <w:t>具备大专以</w:t>
            </w:r>
            <w:r>
              <w:rPr>
                <w:rFonts w:hint="eastAsia"/>
                <w:bCs/>
                <w:spacing w:val="12"/>
              </w:rPr>
              <w:t>上学历人数</w:t>
            </w:r>
          </w:p>
        </w:tc>
        <w:tc>
          <w:tcPr>
            <w:tcW w:w="1189" w:type="dxa"/>
            <w:gridSpan w:val="2"/>
            <w:tcBorders>
              <w:top w:val="nil"/>
            </w:tcBorders>
            <w:vAlign w:val="center"/>
          </w:tcPr>
          <w:p w14:paraId="3099C03D">
            <w:pPr>
              <w:widowControl/>
              <w:spacing w:line="360" w:lineRule="auto"/>
              <w:rPr>
                <w:rFonts w:ascii="宋体" w:hAnsi="宋体" w:cs="宋体"/>
                <w:bCs/>
                <w:spacing w:val="16"/>
                <w:kern w:val="0"/>
                <w:sz w:val="24"/>
              </w:rPr>
            </w:pPr>
          </w:p>
          <w:p w14:paraId="679521C0">
            <w:pPr>
              <w:widowControl/>
              <w:spacing w:line="360" w:lineRule="auto"/>
              <w:rPr>
                <w:rFonts w:ascii="宋体" w:hAnsi="宋体" w:cs="宋体"/>
                <w:bCs/>
                <w:spacing w:val="16"/>
                <w:kern w:val="0"/>
                <w:sz w:val="24"/>
              </w:rPr>
            </w:pPr>
          </w:p>
          <w:p w14:paraId="350BDDB3">
            <w:pPr>
              <w:pStyle w:val="66"/>
              <w:shd w:val="clear" w:color="auto" w:fill="FFFFFF"/>
              <w:spacing w:line="360" w:lineRule="auto"/>
              <w:jc w:val="both"/>
              <w:rPr>
                <w:bCs/>
                <w:spacing w:val="16"/>
              </w:rPr>
            </w:pPr>
          </w:p>
        </w:tc>
        <w:tc>
          <w:tcPr>
            <w:tcW w:w="1560" w:type="dxa"/>
            <w:vAlign w:val="center"/>
          </w:tcPr>
          <w:p w14:paraId="6D057BF7">
            <w:pPr>
              <w:pStyle w:val="66"/>
              <w:shd w:val="clear" w:color="auto" w:fill="FFFFFF"/>
              <w:spacing w:line="360" w:lineRule="auto"/>
              <w:jc w:val="center"/>
              <w:rPr>
                <w:bCs/>
                <w:spacing w:val="16"/>
              </w:rPr>
            </w:pPr>
            <w:r>
              <w:rPr>
                <w:rFonts w:hint="eastAsia"/>
                <w:bCs/>
                <w:spacing w:val="65"/>
              </w:rPr>
              <w:t>国家授予技</w:t>
            </w:r>
            <w:r>
              <w:rPr>
                <w:rFonts w:hint="eastAsia"/>
                <w:bCs/>
                <w:spacing w:val="12"/>
              </w:rPr>
              <w:t>术职称人数</w:t>
            </w:r>
          </w:p>
        </w:tc>
        <w:tc>
          <w:tcPr>
            <w:tcW w:w="2608" w:type="dxa"/>
            <w:gridSpan w:val="3"/>
            <w:vAlign w:val="center"/>
          </w:tcPr>
          <w:p w14:paraId="78031CD7">
            <w:pPr>
              <w:widowControl/>
              <w:spacing w:line="360" w:lineRule="auto"/>
              <w:rPr>
                <w:rFonts w:ascii="宋体" w:hAnsi="宋体" w:cs="宋体"/>
                <w:bCs/>
                <w:spacing w:val="16"/>
                <w:kern w:val="0"/>
                <w:sz w:val="24"/>
              </w:rPr>
            </w:pPr>
          </w:p>
          <w:p w14:paraId="336C040C">
            <w:pPr>
              <w:pStyle w:val="66"/>
              <w:shd w:val="clear" w:color="auto" w:fill="FFFFFF"/>
              <w:spacing w:line="360" w:lineRule="auto"/>
              <w:jc w:val="both"/>
              <w:rPr>
                <w:bCs/>
                <w:spacing w:val="16"/>
              </w:rPr>
            </w:pPr>
          </w:p>
        </w:tc>
      </w:tr>
      <w:tr w14:paraId="2555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00810841">
            <w:pPr>
              <w:pStyle w:val="66"/>
              <w:shd w:val="clear" w:color="auto" w:fill="FFFFFF"/>
              <w:spacing w:line="360" w:lineRule="auto"/>
              <w:ind w:left="107"/>
              <w:jc w:val="both"/>
              <w:rPr>
                <w:bCs/>
              </w:rPr>
            </w:pPr>
          </w:p>
        </w:tc>
        <w:tc>
          <w:tcPr>
            <w:tcW w:w="690" w:type="dxa"/>
            <w:vAlign w:val="center"/>
          </w:tcPr>
          <w:p w14:paraId="1B33AA01">
            <w:pPr>
              <w:pStyle w:val="66"/>
              <w:shd w:val="clear" w:color="auto" w:fill="FFFFFF"/>
              <w:spacing w:line="360" w:lineRule="auto"/>
              <w:jc w:val="both"/>
              <w:rPr>
                <w:bCs/>
              </w:rPr>
            </w:pPr>
            <w:r>
              <w:rPr>
                <w:rFonts w:hint="eastAsia"/>
                <w:bCs/>
                <w:spacing w:val="16"/>
              </w:rPr>
              <w:t>占地面积</w:t>
            </w:r>
          </w:p>
        </w:tc>
        <w:tc>
          <w:tcPr>
            <w:tcW w:w="960" w:type="dxa"/>
            <w:gridSpan w:val="2"/>
            <w:vAlign w:val="center"/>
          </w:tcPr>
          <w:p w14:paraId="2C181FC5">
            <w:pPr>
              <w:pStyle w:val="66"/>
              <w:shd w:val="clear" w:color="auto" w:fill="FFFFFF"/>
              <w:spacing w:line="360" w:lineRule="auto"/>
              <w:jc w:val="both"/>
              <w:rPr>
                <w:bCs/>
              </w:rPr>
            </w:pPr>
          </w:p>
        </w:tc>
        <w:tc>
          <w:tcPr>
            <w:tcW w:w="926" w:type="dxa"/>
            <w:vAlign w:val="center"/>
          </w:tcPr>
          <w:p w14:paraId="333B8FC4">
            <w:pPr>
              <w:pStyle w:val="66"/>
              <w:shd w:val="clear" w:color="auto" w:fill="FFFFFF"/>
              <w:spacing w:line="360" w:lineRule="auto"/>
              <w:jc w:val="both"/>
              <w:rPr>
                <w:bCs/>
              </w:rPr>
            </w:pPr>
            <w:r>
              <w:rPr>
                <w:rFonts w:hint="eastAsia"/>
                <w:bCs/>
                <w:spacing w:val="16"/>
              </w:rPr>
              <w:t>建筑面积</w:t>
            </w:r>
          </w:p>
        </w:tc>
        <w:tc>
          <w:tcPr>
            <w:tcW w:w="1189" w:type="dxa"/>
            <w:gridSpan w:val="2"/>
            <w:vAlign w:val="center"/>
          </w:tcPr>
          <w:p w14:paraId="1C170F92">
            <w:pPr>
              <w:pStyle w:val="66"/>
              <w:shd w:val="clear" w:color="auto" w:fill="FFFFFF"/>
              <w:spacing w:line="360" w:lineRule="auto"/>
              <w:jc w:val="both"/>
              <w:rPr>
                <w:bCs/>
              </w:rPr>
            </w:pPr>
            <w:r>
              <w:rPr>
                <w:rFonts w:hint="eastAsia"/>
                <w:bCs/>
              </w:rPr>
              <w:t>平方米</w:t>
            </w:r>
          </w:p>
          <w:p w14:paraId="527B6DCF">
            <w:pPr>
              <w:pStyle w:val="66"/>
              <w:shd w:val="clear" w:color="auto" w:fill="FFFFFF"/>
              <w:spacing w:line="360" w:lineRule="auto"/>
              <w:jc w:val="both"/>
              <w:rPr>
                <w:bCs/>
              </w:rPr>
            </w:pPr>
            <w:r>
              <w:rPr>
                <w:rFonts w:hint="eastAsia"/>
                <w:bCs/>
                <w:spacing w:val="16"/>
              </w:rPr>
              <w:t>□自有□租赁</w:t>
            </w:r>
          </w:p>
        </w:tc>
        <w:tc>
          <w:tcPr>
            <w:tcW w:w="1560" w:type="dxa"/>
            <w:vAlign w:val="center"/>
          </w:tcPr>
          <w:p w14:paraId="7CA5FC7C">
            <w:pPr>
              <w:pStyle w:val="66"/>
              <w:shd w:val="clear" w:color="auto" w:fill="FFFFFF"/>
              <w:spacing w:line="360" w:lineRule="auto"/>
              <w:jc w:val="center"/>
              <w:rPr>
                <w:bCs/>
              </w:rPr>
            </w:pPr>
            <w:r>
              <w:rPr>
                <w:rFonts w:hint="eastAsia"/>
                <w:bCs/>
                <w:spacing w:val="16"/>
              </w:rPr>
              <w:t>生产经营场所及场所的设施与设备</w:t>
            </w:r>
          </w:p>
        </w:tc>
        <w:tc>
          <w:tcPr>
            <w:tcW w:w="2608" w:type="dxa"/>
            <w:gridSpan w:val="3"/>
            <w:vAlign w:val="center"/>
          </w:tcPr>
          <w:p w14:paraId="4E7B4845">
            <w:pPr>
              <w:pStyle w:val="66"/>
              <w:shd w:val="clear" w:color="auto" w:fill="FFFFFF"/>
              <w:spacing w:before="0" w:beforeAutospacing="0" w:after="0" w:afterAutospacing="0" w:line="360" w:lineRule="auto"/>
              <w:jc w:val="both"/>
              <w:rPr>
                <w:bCs/>
                <w:spacing w:val="16"/>
              </w:rPr>
            </w:pPr>
          </w:p>
        </w:tc>
      </w:tr>
      <w:tr w14:paraId="65CF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2D389485">
            <w:pPr>
              <w:pStyle w:val="66"/>
              <w:shd w:val="clear" w:color="auto" w:fill="FFFFFF"/>
              <w:spacing w:line="360" w:lineRule="auto"/>
              <w:ind w:left="107"/>
              <w:jc w:val="both"/>
              <w:rPr>
                <w:bCs/>
              </w:rPr>
            </w:pPr>
          </w:p>
        </w:tc>
        <w:tc>
          <w:tcPr>
            <w:tcW w:w="690" w:type="dxa"/>
            <w:vAlign w:val="center"/>
          </w:tcPr>
          <w:p w14:paraId="77D33735">
            <w:pPr>
              <w:pStyle w:val="66"/>
              <w:shd w:val="clear" w:color="auto" w:fill="FFFFFF"/>
              <w:spacing w:line="360" w:lineRule="auto"/>
              <w:ind w:left="2"/>
              <w:jc w:val="both"/>
              <w:rPr>
                <w:bCs/>
                <w:spacing w:val="16"/>
              </w:rPr>
            </w:pPr>
            <w:r>
              <w:rPr>
                <w:rFonts w:hint="eastAsia"/>
                <w:bCs/>
                <w:spacing w:val="16"/>
              </w:rPr>
              <w:t>注册资金</w:t>
            </w:r>
          </w:p>
        </w:tc>
        <w:tc>
          <w:tcPr>
            <w:tcW w:w="960" w:type="dxa"/>
            <w:gridSpan w:val="2"/>
            <w:vAlign w:val="center"/>
          </w:tcPr>
          <w:p w14:paraId="1FF6550A">
            <w:pPr>
              <w:pStyle w:val="66"/>
              <w:shd w:val="clear" w:color="auto" w:fill="FFFFFF"/>
              <w:spacing w:line="360" w:lineRule="auto"/>
              <w:ind w:left="2"/>
              <w:jc w:val="both"/>
              <w:rPr>
                <w:bCs/>
              </w:rPr>
            </w:pPr>
          </w:p>
        </w:tc>
        <w:tc>
          <w:tcPr>
            <w:tcW w:w="926" w:type="dxa"/>
            <w:vAlign w:val="center"/>
          </w:tcPr>
          <w:p w14:paraId="1B7F9382">
            <w:pPr>
              <w:pStyle w:val="66"/>
              <w:shd w:val="clear" w:color="auto" w:fill="FFFFFF"/>
              <w:spacing w:line="360" w:lineRule="auto"/>
              <w:ind w:left="107"/>
              <w:jc w:val="both"/>
              <w:rPr>
                <w:bCs/>
              </w:rPr>
            </w:pPr>
            <w:r>
              <w:rPr>
                <w:rFonts w:hint="eastAsia"/>
                <w:bCs/>
                <w:spacing w:val="16"/>
              </w:rPr>
              <w:t>注册发证</w:t>
            </w:r>
            <w:r>
              <w:rPr>
                <w:rFonts w:hint="eastAsia"/>
                <w:bCs/>
                <w:spacing w:val="27"/>
              </w:rPr>
              <w:t>机关</w:t>
            </w:r>
          </w:p>
        </w:tc>
        <w:tc>
          <w:tcPr>
            <w:tcW w:w="2749" w:type="dxa"/>
            <w:gridSpan w:val="3"/>
            <w:vAlign w:val="center"/>
          </w:tcPr>
          <w:p w14:paraId="4EEB82B1">
            <w:pPr>
              <w:widowControl/>
              <w:spacing w:line="360" w:lineRule="auto"/>
              <w:rPr>
                <w:rFonts w:ascii="宋体" w:hAnsi="宋体" w:cs="宋体"/>
                <w:bCs/>
                <w:kern w:val="0"/>
                <w:sz w:val="24"/>
              </w:rPr>
            </w:pPr>
          </w:p>
          <w:p w14:paraId="7DE03851">
            <w:pPr>
              <w:pStyle w:val="66"/>
              <w:shd w:val="clear" w:color="auto" w:fill="FFFFFF"/>
              <w:spacing w:line="360" w:lineRule="auto"/>
              <w:ind w:left="107"/>
              <w:jc w:val="both"/>
              <w:rPr>
                <w:bCs/>
              </w:rPr>
            </w:pPr>
          </w:p>
        </w:tc>
        <w:tc>
          <w:tcPr>
            <w:tcW w:w="1675" w:type="dxa"/>
            <w:gridSpan w:val="2"/>
            <w:vAlign w:val="center"/>
          </w:tcPr>
          <w:p w14:paraId="097820AB">
            <w:pPr>
              <w:pStyle w:val="66"/>
              <w:shd w:val="clear" w:color="auto" w:fill="FFFFFF"/>
              <w:spacing w:line="360" w:lineRule="auto"/>
              <w:ind w:left="107"/>
              <w:jc w:val="both"/>
              <w:rPr>
                <w:bCs/>
              </w:rPr>
            </w:pPr>
            <w:r>
              <w:rPr>
                <w:rFonts w:hint="eastAsia"/>
                <w:bCs/>
              </w:rPr>
              <w:t>公司成</w:t>
            </w:r>
            <w:r>
              <w:rPr>
                <w:rFonts w:hint="eastAsia"/>
                <w:bCs/>
                <w:spacing w:val="12"/>
              </w:rPr>
              <w:t>立时间</w:t>
            </w:r>
          </w:p>
        </w:tc>
        <w:tc>
          <w:tcPr>
            <w:tcW w:w="933" w:type="dxa"/>
            <w:vAlign w:val="center"/>
          </w:tcPr>
          <w:p w14:paraId="6ED442EC">
            <w:pPr>
              <w:pStyle w:val="66"/>
              <w:shd w:val="clear" w:color="auto" w:fill="FFFFFF"/>
              <w:spacing w:line="360" w:lineRule="auto"/>
              <w:ind w:left="107"/>
              <w:jc w:val="both"/>
              <w:rPr>
                <w:bCs/>
              </w:rPr>
            </w:pPr>
          </w:p>
        </w:tc>
      </w:tr>
      <w:tr w14:paraId="5B83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7E02698C">
            <w:pPr>
              <w:pStyle w:val="66"/>
              <w:shd w:val="clear" w:color="auto" w:fill="FFFFFF"/>
              <w:spacing w:line="360" w:lineRule="auto"/>
              <w:ind w:left="107"/>
              <w:jc w:val="both"/>
              <w:rPr>
                <w:bCs/>
              </w:rPr>
            </w:pPr>
          </w:p>
        </w:tc>
        <w:tc>
          <w:tcPr>
            <w:tcW w:w="690" w:type="dxa"/>
            <w:vAlign w:val="center"/>
          </w:tcPr>
          <w:p w14:paraId="713E8DB9">
            <w:pPr>
              <w:pStyle w:val="66"/>
              <w:shd w:val="clear" w:color="auto" w:fill="FFFFFF"/>
              <w:spacing w:line="360" w:lineRule="auto"/>
              <w:ind w:left="2"/>
              <w:jc w:val="both"/>
              <w:rPr>
                <w:bCs/>
              </w:rPr>
            </w:pPr>
            <w:r>
              <w:rPr>
                <w:rFonts w:hint="eastAsia"/>
                <w:bCs/>
              </w:rPr>
              <w:t>核准经营范围</w:t>
            </w:r>
          </w:p>
        </w:tc>
        <w:tc>
          <w:tcPr>
            <w:tcW w:w="7243" w:type="dxa"/>
            <w:gridSpan w:val="9"/>
            <w:vAlign w:val="center"/>
          </w:tcPr>
          <w:p w14:paraId="6539538A">
            <w:pPr>
              <w:pStyle w:val="66"/>
              <w:shd w:val="clear" w:color="auto" w:fill="FFFFFF"/>
              <w:spacing w:line="360" w:lineRule="auto"/>
              <w:ind w:left="107"/>
              <w:jc w:val="both"/>
              <w:rPr>
                <w:bCs/>
              </w:rPr>
            </w:pPr>
          </w:p>
        </w:tc>
      </w:tr>
      <w:tr w14:paraId="30C4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00AE8316">
            <w:pPr>
              <w:pStyle w:val="66"/>
              <w:shd w:val="clear" w:color="auto" w:fill="FFFFFF"/>
              <w:spacing w:line="360" w:lineRule="auto"/>
              <w:ind w:left="107"/>
              <w:jc w:val="both"/>
              <w:rPr>
                <w:bCs/>
              </w:rPr>
            </w:pPr>
          </w:p>
        </w:tc>
        <w:tc>
          <w:tcPr>
            <w:tcW w:w="7933" w:type="dxa"/>
            <w:gridSpan w:val="10"/>
            <w:vAlign w:val="center"/>
          </w:tcPr>
          <w:p w14:paraId="13EA9C6B">
            <w:pPr>
              <w:pStyle w:val="66"/>
              <w:shd w:val="clear" w:color="auto" w:fill="FFFFFF"/>
              <w:spacing w:line="360" w:lineRule="auto"/>
              <w:jc w:val="both"/>
              <w:rPr>
                <w:bCs/>
                <w:spacing w:val="13"/>
              </w:rPr>
            </w:pPr>
            <w:r>
              <w:rPr>
                <w:rFonts w:hint="eastAsia"/>
                <w:bCs/>
                <w:spacing w:val="13"/>
              </w:rPr>
              <w:t>发展历程及主要荣誉：</w:t>
            </w:r>
          </w:p>
        </w:tc>
      </w:tr>
      <w:tr w14:paraId="433A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7D2B5331">
            <w:pPr>
              <w:pStyle w:val="66"/>
              <w:shd w:val="clear" w:color="auto" w:fill="FFFFFF"/>
              <w:spacing w:line="360" w:lineRule="auto"/>
              <w:ind w:left="107"/>
              <w:jc w:val="both"/>
              <w:rPr>
                <w:bCs/>
              </w:rPr>
            </w:pPr>
            <w:r>
              <w:rPr>
                <w:rFonts w:hint="eastAsia"/>
                <w:bCs/>
              </w:rPr>
              <w:t>2．</w:t>
            </w:r>
          </w:p>
          <w:p w14:paraId="3F6B518D">
            <w:pPr>
              <w:pStyle w:val="66"/>
              <w:shd w:val="clear" w:color="auto" w:fill="FFFFFF"/>
              <w:spacing w:line="360" w:lineRule="auto"/>
              <w:ind w:left="107"/>
              <w:jc w:val="both"/>
              <w:rPr>
                <w:bCs/>
                <w:spacing w:val="16"/>
              </w:rPr>
            </w:pPr>
            <w:r>
              <w:rPr>
                <w:rFonts w:hint="eastAsia"/>
                <w:bCs/>
              </w:rPr>
              <w:t>企</w:t>
            </w:r>
            <w:r>
              <w:rPr>
                <w:rFonts w:hint="eastAsia"/>
                <w:bCs/>
                <w:spacing w:val="12"/>
              </w:rPr>
              <w:t>业有关资质获证情况</w:t>
            </w:r>
          </w:p>
        </w:tc>
        <w:tc>
          <w:tcPr>
            <w:tcW w:w="1355" w:type="dxa"/>
            <w:gridSpan w:val="2"/>
            <w:vMerge w:val="restart"/>
            <w:vAlign w:val="center"/>
          </w:tcPr>
          <w:p w14:paraId="4E1A5B2C">
            <w:pPr>
              <w:pStyle w:val="66"/>
              <w:shd w:val="clear" w:color="auto" w:fill="FFFFFF"/>
              <w:spacing w:before="0" w:beforeAutospacing="0" w:after="0" w:afterAutospacing="0" w:line="360" w:lineRule="auto"/>
              <w:jc w:val="both"/>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14:paraId="133F25AC">
            <w:pPr>
              <w:pStyle w:val="66"/>
              <w:shd w:val="clear" w:color="auto" w:fill="FFFFFF"/>
              <w:spacing w:line="360" w:lineRule="auto"/>
              <w:ind w:right="-78" w:rightChars="-37"/>
              <w:jc w:val="both"/>
              <w:rPr>
                <w:bCs/>
                <w:spacing w:val="16"/>
              </w:rPr>
            </w:pPr>
            <w:r>
              <w:rPr>
                <w:rFonts w:hint="eastAsia"/>
                <w:bCs/>
                <w:spacing w:val="16"/>
              </w:rPr>
              <w:t>产品名称</w:t>
            </w:r>
          </w:p>
        </w:tc>
        <w:tc>
          <w:tcPr>
            <w:tcW w:w="1077" w:type="dxa"/>
            <w:vAlign w:val="center"/>
          </w:tcPr>
          <w:p w14:paraId="48F4E304">
            <w:pPr>
              <w:pStyle w:val="66"/>
              <w:shd w:val="clear" w:color="auto" w:fill="FFFFFF"/>
              <w:spacing w:before="0" w:beforeAutospacing="0" w:after="0" w:afterAutospacing="0" w:line="360" w:lineRule="auto"/>
              <w:jc w:val="both"/>
              <w:rPr>
                <w:bCs/>
              </w:rPr>
            </w:pPr>
            <w:r>
              <w:rPr>
                <w:rFonts w:hint="eastAsia"/>
                <w:bCs/>
                <w:spacing w:val="16"/>
              </w:rPr>
              <w:t>发证机关</w:t>
            </w:r>
          </w:p>
        </w:tc>
        <w:tc>
          <w:tcPr>
            <w:tcW w:w="1617" w:type="dxa"/>
            <w:gridSpan w:val="2"/>
            <w:vAlign w:val="center"/>
          </w:tcPr>
          <w:p w14:paraId="71B50074">
            <w:pPr>
              <w:pStyle w:val="66"/>
              <w:shd w:val="clear" w:color="auto" w:fill="FFFFFF"/>
              <w:spacing w:line="360" w:lineRule="auto"/>
              <w:jc w:val="both"/>
              <w:rPr>
                <w:bCs/>
              </w:rPr>
            </w:pPr>
            <w:r>
              <w:rPr>
                <w:rFonts w:hint="eastAsia"/>
                <w:bCs/>
                <w:spacing w:val="27"/>
              </w:rPr>
              <w:t>编号</w:t>
            </w:r>
          </w:p>
        </w:tc>
        <w:tc>
          <w:tcPr>
            <w:tcW w:w="1618" w:type="dxa"/>
            <w:vAlign w:val="center"/>
          </w:tcPr>
          <w:p w14:paraId="0FEB0AD7">
            <w:pPr>
              <w:pStyle w:val="66"/>
              <w:shd w:val="clear" w:color="auto" w:fill="FFFFFF"/>
              <w:spacing w:line="360" w:lineRule="auto"/>
              <w:jc w:val="both"/>
              <w:rPr>
                <w:bCs/>
              </w:rPr>
            </w:pPr>
            <w:r>
              <w:rPr>
                <w:rFonts w:hint="eastAsia"/>
                <w:bCs/>
                <w:spacing w:val="16"/>
              </w:rPr>
              <w:t>发证时间</w:t>
            </w:r>
          </w:p>
        </w:tc>
        <w:tc>
          <w:tcPr>
            <w:tcW w:w="933" w:type="dxa"/>
            <w:vAlign w:val="center"/>
          </w:tcPr>
          <w:p w14:paraId="4CF490D3">
            <w:pPr>
              <w:pStyle w:val="66"/>
              <w:shd w:val="clear" w:color="auto" w:fill="FFFFFF"/>
              <w:spacing w:before="0" w:beforeAutospacing="0" w:after="0" w:afterAutospacing="0" w:line="360" w:lineRule="auto"/>
              <w:jc w:val="both"/>
              <w:rPr>
                <w:bCs/>
              </w:rPr>
            </w:pPr>
            <w:r>
              <w:rPr>
                <w:rFonts w:hint="eastAsia"/>
                <w:bCs/>
                <w:spacing w:val="27"/>
              </w:rPr>
              <w:t>期限</w:t>
            </w:r>
          </w:p>
        </w:tc>
      </w:tr>
      <w:tr w14:paraId="697A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7B142B4F">
            <w:pPr>
              <w:pStyle w:val="66"/>
              <w:shd w:val="clear" w:color="auto" w:fill="FFFFFF"/>
              <w:spacing w:line="360" w:lineRule="auto"/>
              <w:ind w:left="107"/>
              <w:jc w:val="both"/>
              <w:rPr>
                <w:bCs/>
              </w:rPr>
            </w:pPr>
          </w:p>
        </w:tc>
        <w:tc>
          <w:tcPr>
            <w:tcW w:w="1355" w:type="dxa"/>
            <w:gridSpan w:val="2"/>
            <w:vMerge w:val="continue"/>
            <w:vAlign w:val="center"/>
          </w:tcPr>
          <w:p w14:paraId="263EA01E">
            <w:pPr>
              <w:pStyle w:val="66"/>
              <w:shd w:val="clear" w:color="auto" w:fill="FFFFFF"/>
              <w:spacing w:line="360" w:lineRule="auto"/>
              <w:jc w:val="both"/>
              <w:rPr>
                <w:bCs/>
              </w:rPr>
            </w:pPr>
          </w:p>
        </w:tc>
        <w:tc>
          <w:tcPr>
            <w:tcW w:w="1333" w:type="dxa"/>
            <w:gridSpan w:val="3"/>
            <w:vAlign w:val="center"/>
          </w:tcPr>
          <w:p w14:paraId="6BABE414">
            <w:pPr>
              <w:pStyle w:val="66"/>
              <w:shd w:val="clear" w:color="auto" w:fill="FFFFFF"/>
              <w:spacing w:line="360" w:lineRule="auto"/>
              <w:jc w:val="both"/>
              <w:rPr>
                <w:bCs/>
              </w:rPr>
            </w:pPr>
          </w:p>
        </w:tc>
        <w:tc>
          <w:tcPr>
            <w:tcW w:w="1077" w:type="dxa"/>
            <w:vAlign w:val="center"/>
          </w:tcPr>
          <w:p w14:paraId="3947F8BD">
            <w:pPr>
              <w:pStyle w:val="66"/>
              <w:shd w:val="clear" w:color="auto" w:fill="FFFFFF"/>
              <w:spacing w:line="360" w:lineRule="auto"/>
              <w:jc w:val="both"/>
              <w:rPr>
                <w:bCs/>
              </w:rPr>
            </w:pPr>
          </w:p>
        </w:tc>
        <w:tc>
          <w:tcPr>
            <w:tcW w:w="1617" w:type="dxa"/>
            <w:gridSpan w:val="2"/>
            <w:vAlign w:val="center"/>
          </w:tcPr>
          <w:p w14:paraId="2D3B551E">
            <w:pPr>
              <w:pStyle w:val="66"/>
              <w:shd w:val="clear" w:color="auto" w:fill="FFFFFF"/>
              <w:spacing w:line="360" w:lineRule="auto"/>
              <w:jc w:val="both"/>
              <w:rPr>
                <w:bCs/>
              </w:rPr>
            </w:pPr>
          </w:p>
        </w:tc>
        <w:tc>
          <w:tcPr>
            <w:tcW w:w="2551" w:type="dxa"/>
            <w:gridSpan w:val="2"/>
            <w:vAlign w:val="center"/>
          </w:tcPr>
          <w:p w14:paraId="75B972FA">
            <w:pPr>
              <w:pStyle w:val="66"/>
              <w:shd w:val="clear" w:color="auto" w:fill="FFFFFF"/>
              <w:spacing w:line="360" w:lineRule="auto"/>
              <w:jc w:val="both"/>
              <w:rPr>
                <w:bCs/>
              </w:rPr>
            </w:pPr>
          </w:p>
        </w:tc>
      </w:tr>
      <w:tr w14:paraId="754A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2DDE9C9F">
            <w:pPr>
              <w:pStyle w:val="66"/>
              <w:shd w:val="clear" w:color="auto" w:fill="FFFFFF"/>
              <w:spacing w:line="360" w:lineRule="auto"/>
              <w:ind w:left="107"/>
              <w:jc w:val="both"/>
              <w:rPr>
                <w:bCs/>
                <w:spacing w:val="16"/>
              </w:rPr>
            </w:pPr>
          </w:p>
        </w:tc>
        <w:tc>
          <w:tcPr>
            <w:tcW w:w="1355" w:type="dxa"/>
            <w:gridSpan w:val="2"/>
            <w:vAlign w:val="center"/>
          </w:tcPr>
          <w:p w14:paraId="5F458342">
            <w:pPr>
              <w:pStyle w:val="66"/>
              <w:shd w:val="clear" w:color="auto" w:fill="FFFFFF"/>
              <w:spacing w:before="0" w:beforeAutospacing="0" w:after="0" w:afterAutospacing="0" w:line="360" w:lineRule="auto"/>
              <w:ind w:right="-107" w:rightChars="-51"/>
              <w:jc w:val="both"/>
              <w:rPr>
                <w:bCs/>
                <w:spacing w:val="41"/>
              </w:rPr>
            </w:pPr>
            <w:r>
              <w:rPr>
                <w:rFonts w:hint="eastAsia"/>
                <w:bCs/>
                <w:spacing w:val="41"/>
              </w:rPr>
              <w:t>企业通过质量体系、环保</w:t>
            </w:r>
            <w:r>
              <w:rPr>
                <w:rFonts w:hint="eastAsia"/>
                <w:bCs/>
                <w:spacing w:val="11"/>
              </w:rPr>
              <w:t>体系、计量等认证情况</w:t>
            </w:r>
          </w:p>
        </w:tc>
        <w:tc>
          <w:tcPr>
            <w:tcW w:w="6578" w:type="dxa"/>
            <w:gridSpan w:val="8"/>
            <w:vAlign w:val="center"/>
          </w:tcPr>
          <w:p w14:paraId="797A75EC">
            <w:pPr>
              <w:pStyle w:val="66"/>
              <w:shd w:val="clear" w:color="auto" w:fill="FFFFFF"/>
              <w:spacing w:line="360" w:lineRule="auto"/>
              <w:jc w:val="both"/>
              <w:rPr>
                <w:bCs/>
                <w:spacing w:val="16"/>
              </w:rPr>
            </w:pPr>
          </w:p>
        </w:tc>
      </w:tr>
      <w:tr w14:paraId="44D5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146D4CBB">
            <w:pPr>
              <w:pStyle w:val="66"/>
              <w:shd w:val="clear" w:color="auto" w:fill="FFFFFF"/>
              <w:spacing w:line="360" w:lineRule="auto"/>
              <w:ind w:left="107"/>
              <w:jc w:val="both"/>
              <w:rPr>
                <w:bCs/>
                <w:spacing w:val="27"/>
              </w:rPr>
            </w:pPr>
          </w:p>
        </w:tc>
        <w:tc>
          <w:tcPr>
            <w:tcW w:w="1355" w:type="dxa"/>
            <w:gridSpan w:val="2"/>
            <w:vAlign w:val="center"/>
          </w:tcPr>
          <w:p w14:paraId="0C1BD17D">
            <w:pPr>
              <w:pStyle w:val="66"/>
              <w:shd w:val="clear" w:color="auto" w:fill="FFFFFF"/>
              <w:spacing w:line="360" w:lineRule="auto"/>
              <w:jc w:val="both"/>
              <w:rPr>
                <w:bCs/>
                <w:spacing w:val="16"/>
              </w:rPr>
            </w:pPr>
            <w:r>
              <w:rPr>
                <w:rFonts w:hint="eastAsia"/>
                <w:bCs/>
                <w:spacing w:val="10"/>
              </w:rPr>
              <w:t>企业获得专利情况</w:t>
            </w:r>
          </w:p>
        </w:tc>
        <w:tc>
          <w:tcPr>
            <w:tcW w:w="6578" w:type="dxa"/>
            <w:gridSpan w:val="8"/>
            <w:vAlign w:val="center"/>
          </w:tcPr>
          <w:p w14:paraId="7C9DD50E">
            <w:pPr>
              <w:pStyle w:val="66"/>
              <w:shd w:val="clear" w:color="auto" w:fill="FFFFFF"/>
              <w:spacing w:line="360" w:lineRule="auto"/>
              <w:jc w:val="both"/>
              <w:rPr>
                <w:bCs/>
                <w:spacing w:val="16"/>
              </w:rPr>
            </w:pPr>
          </w:p>
        </w:tc>
      </w:tr>
    </w:tbl>
    <w:p w14:paraId="0B14A01F">
      <w:pPr>
        <w:spacing w:line="360" w:lineRule="auto"/>
        <w:rPr>
          <w:rFonts w:ascii="宋体" w:hAnsi="宋体" w:cs="宋体"/>
          <w:sz w:val="24"/>
          <w:szCs w:val="32"/>
        </w:rPr>
      </w:pPr>
    </w:p>
    <w:p w14:paraId="60ECB4CA">
      <w:pPr>
        <w:spacing w:line="360" w:lineRule="auto"/>
        <w:rPr>
          <w:rFonts w:ascii="宋体" w:hAnsi="宋体" w:cs="宋体"/>
          <w:b/>
          <w:bCs/>
          <w:sz w:val="24"/>
          <w:szCs w:val="32"/>
        </w:rPr>
      </w:pPr>
      <w:r>
        <w:rPr>
          <w:rFonts w:hint="eastAsia" w:ascii="宋体" w:hAnsi="宋体" w:cs="宋体"/>
          <w:b/>
          <w:bCs/>
          <w:sz w:val="24"/>
          <w:szCs w:val="32"/>
        </w:rPr>
        <w:t>要求：</w:t>
      </w:r>
    </w:p>
    <w:p w14:paraId="236351CA">
      <w:pPr>
        <w:spacing w:line="360" w:lineRule="auto"/>
        <w:rPr>
          <w:rFonts w:ascii="宋体" w:hAnsi="宋体" w:cs="宋体"/>
          <w:sz w:val="24"/>
          <w:szCs w:val="32"/>
        </w:rPr>
      </w:pPr>
      <w:r>
        <w:rPr>
          <w:rFonts w:hint="eastAsia" w:ascii="宋体" w:hAnsi="宋体" w:cs="宋体"/>
          <w:sz w:val="24"/>
          <w:szCs w:val="32"/>
        </w:rPr>
        <w:t>1.姓名栏必须将所有股东都统计在内，若非股份公司此行（第三行）无需填写；</w:t>
      </w:r>
    </w:p>
    <w:p w14:paraId="4F0CEC59">
      <w:pPr>
        <w:spacing w:line="480" w:lineRule="auto"/>
        <w:rPr>
          <w:rFonts w:ascii="宋体" w:hAnsi="宋体" w:cs="宋体"/>
          <w:sz w:val="24"/>
        </w:rPr>
      </w:pPr>
      <w:r>
        <w:rPr>
          <w:rFonts w:hint="eastAsia" w:ascii="宋体" w:hAnsi="宋体" w:cs="宋体"/>
          <w:sz w:val="24"/>
        </w:rPr>
        <w:t>投标人名称（盖章）：</w:t>
      </w:r>
    </w:p>
    <w:p w14:paraId="0EFEE165">
      <w:pPr>
        <w:spacing w:line="480" w:lineRule="auto"/>
        <w:rPr>
          <w:rFonts w:ascii="宋体" w:hAnsi="宋体" w:cs="宋体"/>
          <w:sz w:val="24"/>
        </w:rPr>
      </w:pPr>
      <w:r>
        <w:rPr>
          <w:rFonts w:hint="eastAsia" w:ascii="宋体" w:hAnsi="宋体" w:cs="宋体"/>
          <w:sz w:val="24"/>
        </w:rPr>
        <w:t>授权委托代理人签字或盖章：</w:t>
      </w:r>
    </w:p>
    <w:p w14:paraId="3D28E5D6">
      <w:pPr>
        <w:spacing w:line="480" w:lineRule="auto"/>
        <w:rPr>
          <w:rFonts w:ascii="宋体" w:hAnsi="宋体" w:cs="宋体"/>
          <w:sz w:val="24"/>
        </w:rPr>
      </w:pPr>
      <w:r>
        <w:rPr>
          <w:rFonts w:hint="eastAsia" w:ascii="宋体" w:hAnsi="宋体" w:cs="宋体"/>
          <w:sz w:val="24"/>
        </w:rPr>
        <w:t>日期：</w:t>
      </w:r>
    </w:p>
    <w:p w14:paraId="18D87BDC">
      <w:pPr>
        <w:spacing w:line="360" w:lineRule="auto"/>
        <w:rPr>
          <w:rFonts w:ascii="宋体" w:hAnsi="宋体" w:cs="宋体"/>
          <w:sz w:val="24"/>
          <w:szCs w:val="32"/>
        </w:rPr>
      </w:pPr>
    </w:p>
    <w:p w14:paraId="3360D61F">
      <w:pPr>
        <w:pStyle w:val="14"/>
      </w:pPr>
    </w:p>
    <w:p w14:paraId="681780DE">
      <w:pPr>
        <w:jc w:val="left"/>
        <w:rPr>
          <w:rFonts w:ascii="宋体" w:hAnsi="宋体" w:cs="宋体"/>
          <w:b/>
          <w:bCs/>
          <w:sz w:val="28"/>
          <w:szCs w:val="36"/>
          <w:lang w:val="zh-CN"/>
        </w:rPr>
      </w:pPr>
      <w:r>
        <w:rPr>
          <w:rFonts w:hint="eastAsia" w:ascii="宋体" w:hAnsi="宋体" w:cs="宋体"/>
          <w:b/>
          <w:bCs/>
          <w:sz w:val="28"/>
          <w:szCs w:val="36"/>
          <w:lang w:val="zh-CN"/>
        </w:rPr>
        <w:br w:type="page"/>
      </w:r>
    </w:p>
    <w:p w14:paraId="5A5BFED9">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7</w:t>
      </w:r>
    </w:p>
    <w:p w14:paraId="40E47741">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14:paraId="539D6143">
      <w:pPr>
        <w:spacing w:line="360" w:lineRule="auto"/>
        <w:jc w:val="center"/>
        <w:rPr>
          <w:rFonts w:ascii="宋体" w:hAnsi="宋体" w:cs="宋体"/>
          <w:sz w:val="24"/>
          <w:szCs w:val="32"/>
        </w:rPr>
      </w:pPr>
      <w:r>
        <w:rPr>
          <w:rFonts w:hint="eastAsia" w:ascii="宋体" w:hAnsi="宋体" w:cs="宋体"/>
          <w:sz w:val="24"/>
          <w:szCs w:val="32"/>
        </w:rPr>
        <w:t>（主要从业人员及其技术资格）</w:t>
      </w:r>
    </w:p>
    <w:tbl>
      <w:tblPr>
        <w:tblStyle w:val="31"/>
        <w:tblpPr w:leftFromText="180" w:rightFromText="180" w:vertAnchor="text" w:horzAnchor="page" w:tblpX="1633" w:tblpY="5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2A65D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1" w:type="dxa"/>
          </w:tcPr>
          <w:p w14:paraId="41CE57DA">
            <w:pPr>
              <w:pStyle w:val="85"/>
              <w:spacing w:before="156" w:line="364" w:lineRule="auto"/>
              <w:ind w:left="123" w:right="116"/>
              <w:rPr>
                <w:b/>
              </w:rPr>
            </w:pPr>
            <w:r>
              <w:rPr>
                <w:b/>
              </w:rPr>
              <w:t>序号</w:t>
            </w:r>
          </w:p>
        </w:tc>
        <w:tc>
          <w:tcPr>
            <w:tcW w:w="543" w:type="dxa"/>
          </w:tcPr>
          <w:p w14:paraId="5D3F1076">
            <w:pPr>
              <w:pStyle w:val="85"/>
              <w:spacing w:before="156" w:line="364" w:lineRule="auto"/>
              <w:ind w:left="166" w:right="155"/>
              <w:rPr>
                <w:b/>
              </w:rPr>
            </w:pPr>
            <w:r>
              <w:rPr>
                <w:b/>
              </w:rPr>
              <w:t>姓名</w:t>
            </w:r>
          </w:p>
        </w:tc>
        <w:tc>
          <w:tcPr>
            <w:tcW w:w="1004" w:type="dxa"/>
          </w:tcPr>
          <w:p w14:paraId="2E2352C2">
            <w:pPr>
              <w:pStyle w:val="85"/>
              <w:spacing w:before="1"/>
              <w:rPr>
                <w:sz w:val="28"/>
              </w:rPr>
            </w:pPr>
          </w:p>
          <w:p w14:paraId="119FAF17">
            <w:pPr>
              <w:pStyle w:val="85"/>
              <w:spacing w:before="1"/>
              <w:ind w:left="290"/>
              <w:rPr>
                <w:b/>
              </w:rPr>
            </w:pPr>
            <w:r>
              <w:rPr>
                <w:b/>
              </w:rPr>
              <w:t>职务</w:t>
            </w:r>
          </w:p>
        </w:tc>
        <w:tc>
          <w:tcPr>
            <w:tcW w:w="795" w:type="dxa"/>
          </w:tcPr>
          <w:p w14:paraId="0634740A">
            <w:pPr>
              <w:pStyle w:val="85"/>
              <w:spacing w:before="1"/>
              <w:rPr>
                <w:sz w:val="28"/>
              </w:rPr>
            </w:pPr>
          </w:p>
          <w:p w14:paraId="2B942814">
            <w:pPr>
              <w:pStyle w:val="85"/>
              <w:spacing w:before="1"/>
              <w:ind w:left="186"/>
              <w:rPr>
                <w:b/>
              </w:rPr>
            </w:pPr>
            <w:r>
              <w:rPr>
                <w:b/>
              </w:rPr>
              <w:t>职责</w:t>
            </w:r>
          </w:p>
        </w:tc>
        <w:tc>
          <w:tcPr>
            <w:tcW w:w="1276" w:type="dxa"/>
          </w:tcPr>
          <w:p w14:paraId="6D48C430">
            <w:pPr>
              <w:pStyle w:val="85"/>
              <w:spacing w:before="156" w:line="364" w:lineRule="auto"/>
              <w:ind w:left="531" w:right="100" w:hanging="420"/>
              <w:rPr>
                <w:b/>
              </w:rPr>
            </w:pPr>
            <w:r>
              <w:rPr>
                <w:b/>
                <w:w w:val="95"/>
              </w:rPr>
              <w:t>专业技术资</w:t>
            </w:r>
            <w:r>
              <w:rPr>
                <w:b/>
              </w:rPr>
              <w:t>格</w:t>
            </w:r>
          </w:p>
        </w:tc>
        <w:tc>
          <w:tcPr>
            <w:tcW w:w="1275" w:type="dxa"/>
          </w:tcPr>
          <w:p w14:paraId="4BD83770">
            <w:pPr>
              <w:pStyle w:val="85"/>
              <w:spacing w:before="1"/>
              <w:rPr>
                <w:sz w:val="28"/>
              </w:rPr>
            </w:pPr>
          </w:p>
          <w:p w14:paraId="42AA3283">
            <w:pPr>
              <w:pStyle w:val="85"/>
              <w:spacing w:before="1"/>
              <w:ind w:left="215"/>
              <w:rPr>
                <w:b/>
              </w:rPr>
            </w:pPr>
            <w:r>
              <w:rPr>
                <w:b/>
              </w:rPr>
              <w:t>证书编号</w:t>
            </w:r>
          </w:p>
        </w:tc>
        <w:tc>
          <w:tcPr>
            <w:tcW w:w="1418" w:type="dxa"/>
          </w:tcPr>
          <w:p w14:paraId="173EC93A">
            <w:pPr>
              <w:pStyle w:val="85"/>
              <w:spacing w:before="156" w:line="364" w:lineRule="auto"/>
              <w:ind w:left="289" w:right="170" w:hanging="106"/>
              <w:rPr>
                <w:b/>
              </w:rPr>
            </w:pPr>
            <w:r>
              <w:rPr>
                <w:b/>
                <w:w w:val="95"/>
              </w:rPr>
              <w:t>参加本单位</w:t>
            </w:r>
            <w:r>
              <w:rPr>
                <w:b/>
              </w:rPr>
              <w:t>工作时间</w:t>
            </w:r>
          </w:p>
        </w:tc>
        <w:tc>
          <w:tcPr>
            <w:tcW w:w="2126" w:type="dxa"/>
          </w:tcPr>
          <w:p w14:paraId="2E87BF8F">
            <w:pPr>
              <w:pStyle w:val="85"/>
              <w:spacing w:before="1"/>
              <w:rPr>
                <w:sz w:val="28"/>
              </w:rPr>
            </w:pPr>
          </w:p>
          <w:p w14:paraId="68F62DF9">
            <w:pPr>
              <w:pStyle w:val="85"/>
              <w:spacing w:before="1"/>
              <w:ind w:left="431"/>
              <w:rPr>
                <w:b/>
              </w:rPr>
            </w:pPr>
            <w:r>
              <w:rPr>
                <w:b/>
              </w:rPr>
              <w:t>劳动合同编号</w:t>
            </w:r>
          </w:p>
        </w:tc>
      </w:tr>
      <w:tr w14:paraId="69AE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559C92CD">
            <w:pPr>
              <w:pStyle w:val="85"/>
              <w:rPr>
                <w:rFonts w:ascii="Times New Roman"/>
                <w:sz w:val="20"/>
              </w:rPr>
            </w:pPr>
          </w:p>
        </w:tc>
        <w:tc>
          <w:tcPr>
            <w:tcW w:w="543" w:type="dxa"/>
          </w:tcPr>
          <w:p w14:paraId="145948C6">
            <w:pPr>
              <w:pStyle w:val="85"/>
              <w:rPr>
                <w:rFonts w:ascii="Times New Roman"/>
                <w:sz w:val="20"/>
              </w:rPr>
            </w:pPr>
          </w:p>
        </w:tc>
        <w:tc>
          <w:tcPr>
            <w:tcW w:w="1004" w:type="dxa"/>
          </w:tcPr>
          <w:p w14:paraId="26B8AEC2">
            <w:pPr>
              <w:pStyle w:val="85"/>
              <w:rPr>
                <w:rFonts w:ascii="Times New Roman"/>
                <w:sz w:val="20"/>
              </w:rPr>
            </w:pPr>
          </w:p>
        </w:tc>
        <w:tc>
          <w:tcPr>
            <w:tcW w:w="795" w:type="dxa"/>
          </w:tcPr>
          <w:p w14:paraId="76267C29">
            <w:pPr>
              <w:pStyle w:val="85"/>
              <w:rPr>
                <w:rFonts w:ascii="Times New Roman"/>
                <w:sz w:val="20"/>
              </w:rPr>
            </w:pPr>
          </w:p>
        </w:tc>
        <w:tc>
          <w:tcPr>
            <w:tcW w:w="1276" w:type="dxa"/>
          </w:tcPr>
          <w:p w14:paraId="635B3A35">
            <w:pPr>
              <w:pStyle w:val="85"/>
              <w:rPr>
                <w:rFonts w:ascii="Times New Roman"/>
                <w:sz w:val="20"/>
              </w:rPr>
            </w:pPr>
          </w:p>
        </w:tc>
        <w:tc>
          <w:tcPr>
            <w:tcW w:w="1275" w:type="dxa"/>
          </w:tcPr>
          <w:p w14:paraId="277B15FA">
            <w:pPr>
              <w:pStyle w:val="85"/>
              <w:rPr>
                <w:rFonts w:ascii="Times New Roman"/>
                <w:sz w:val="20"/>
              </w:rPr>
            </w:pPr>
          </w:p>
        </w:tc>
        <w:tc>
          <w:tcPr>
            <w:tcW w:w="1418" w:type="dxa"/>
          </w:tcPr>
          <w:p w14:paraId="063472B2">
            <w:pPr>
              <w:pStyle w:val="85"/>
              <w:rPr>
                <w:rFonts w:ascii="Times New Roman"/>
                <w:sz w:val="20"/>
              </w:rPr>
            </w:pPr>
          </w:p>
        </w:tc>
        <w:tc>
          <w:tcPr>
            <w:tcW w:w="2126" w:type="dxa"/>
          </w:tcPr>
          <w:p w14:paraId="53CCF716">
            <w:pPr>
              <w:pStyle w:val="85"/>
              <w:rPr>
                <w:rFonts w:ascii="Times New Roman"/>
                <w:sz w:val="20"/>
              </w:rPr>
            </w:pPr>
          </w:p>
        </w:tc>
      </w:tr>
      <w:tr w14:paraId="03BDA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61" w:type="dxa"/>
          </w:tcPr>
          <w:p w14:paraId="41EF0EF7">
            <w:pPr>
              <w:pStyle w:val="85"/>
              <w:rPr>
                <w:rFonts w:ascii="Times New Roman"/>
                <w:sz w:val="20"/>
              </w:rPr>
            </w:pPr>
          </w:p>
        </w:tc>
        <w:tc>
          <w:tcPr>
            <w:tcW w:w="543" w:type="dxa"/>
          </w:tcPr>
          <w:p w14:paraId="2A54658D">
            <w:pPr>
              <w:pStyle w:val="85"/>
              <w:rPr>
                <w:rFonts w:ascii="Times New Roman"/>
                <w:sz w:val="20"/>
              </w:rPr>
            </w:pPr>
          </w:p>
        </w:tc>
        <w:tc>
          <w:tcPr>
            <w:tcW w:w="1004" w:type="dxa"/>
          </w:tcPr>
          <w:p w14:paraId="4E94BBDA">
            <w:pPr>
              <w:pStyle w:val="85"/>
              <w:rPr>
                <w:rFonts w:ascii="Times New Roman"/>
                <w:sz w:val="20"/>
              </w:rPr>
            </w:pPr>
          </w:p>
        </w:tc>
        <w:tc>
          <w:tcPr>
            <w:tcW w:w="795" w:type="dxa"/>
          </w:tcPr>
          <w:p w14:paraId="13E75765">
            <w:pPr>
              <w:pStyle w:val="85"/>
              <w:rPr>
                <w:rFonts w:ascii="Times New Roman"/>
                <w:sz w:val="20"/>
              </w:rPr>
            </w:pPr>
          </w:p>
        </w:tc>
        <w:tc>
          <w:tcPr>
            <w:tcW w:w="1276" w:type="dxa"/>
          </w:tcPr>
          <w:p w14:paraId="715948E9">
            <w:pPr>
              <w:pStyle w:val="85"/>
              <w:rPr>
                <w:rFonts w:ascii="Times New Roman"/>
                <w:sz w:val="20"/>
              </w:rPr>
            </w:pPr>
          </w:p>
        </w:tc>
        <w:tc>
          <w:tcPr>
            <w:tcW w:w="1275" w:type="dxa"/>
          </w:tcPr>
          <w:p w14:paraId="1561F042">
            <w:pPr>
              <w:pStyle w:val="85"/>
              <w:rPr>
                <w:rFonts w:ascii="Times New Roman"/>
                <w:sz w:val="20"/>
              </w:rPr>
            </w:pPr>
          </w:p>
        </w:tc>
        <w:tc>
          <w:tcPr>
            <w:tcW w:w="1418" w:type="dxa"/>
          </w:tcPr>
          <w:p w14:paraId="53F930BD">
            <w:pPr>
              <w:pStyle w:val="85"/>
              <w:rPr>
                <w:rFonts w:ascii="Times New Roman"/>
                <w:sz w:val="20"/>
              </w:rPr>
            </w:pPr>
          </w:p>
        </w:tc>
        <w:tc>
          <w:tcPr>
            <w:tcW w:w="2126" w:type="dxa"/>
          </w:tcPr>
          <w:p w14:paraId="7034516D">
            <w:pPr>
              <w:pStyle w:val="85"/>
              <w:rPr>
                <w:rFonts w:ascii="Times New Roman"/>
                <w:sz w:val="20"/>
              </w:rPr>
            </w:pPr>
          </w:p>
        </w:tc>
      </w:tr>
      <w:tr w14:paraId="367DB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71E3333C">
            <w:pPr>
              <w:pStyle w:val="85"/>
              <w:rPr>
                <w:rFonts w:ascii="Times New Roman"/>
                <w:sz w:val="20"/>
              </w:rPr>
            </w:pPr>
          </w:p>
        </w:tc>
        <w:tc>
          <w:tcPr>
            <w:tcW w:w="543" w:type="dxa"/>
          </w:tcPr>
          <w:p w14:paraId="72D4FEB3">
            <w:pPr>
              <w:pStyle w:val="85"/>
              <w:rPr>
                <w:rFonts w:ascii="Times New Roman"/>
                <w:sz w:val="20"/>
              </w:rPr>
            </w:pPr>
          </w:p>
        </w:tc>
        <w:tc>
          <w:tcPr>
            <w:tcW w:w="1004" w:type="dxa"/>
          </w:tcPr>
          <w:p w14:paraId="68FD625C">
            <w:pPr>
              <w:pStyle w:val="85"/>
              <w:rPr>
                <w:rFonts w:ascii="Times New Roman"/>
                <w:sz w:val="20"/>
              </w:rPr>
            </w:pPr>
          </w:p>
        </w:tc>
        <w:tc>
          <w:tcPr>
            <w:tcW w:w="795" w:type="dxa"/>
          </w:tcPr>
          <w:p w14:paraId="08941296">
            <w:pPr>
              <w:pStyle w:val="85"/>
              <w:rPr>
                <w:rFonts w:ascii="Times New Roman"/>
                <w:sz w:val="20"/>
              </w:rPr>
            </w:pPr>
          </w:p>
        </w:tc>
        <w:tc>
          <w:tcPr>
            <w:tcW w:w="1276" w:type="dxa"/>
          </w:tcPr>
          <w:p w14:paraId="3E7442C9">
            <w:pPr>
              <w:pStyle w:val="85"/>
              <w:rPr>
                <w:rFonts w:ascii="Times New Roman"/>
                <w:sz w:val="20"/>
              </w:rPr>
            </w:pPr>
          </w:p>
        </w:tc>
        <w:tc>
          <w:tcPr>
            <w:tcW w:w="1275" w:type="dxa"/>
          </w:tcPr>
          <w:p w14:paraId="7C2A2DCA">
            <w:pPr>
              <w:pStyle w:val="85"/>
              <w:rPr>
                <w:rFonts w:ascii="Times New Roman"/>
                <w:sz w:val="20"/>
              </w:rPr>
            </w:pPr>
          </w:p>
        </w:tc>
        <w:tc>
          <w:tcPr>
            <w:tcW w:w="1418" w:type="dxa"/>
          </w:tcPr>
          <w:p w14:paraId="1C716E3E">
            <w:pPr>
              <w:pStyle w:val="85"/>
              <w:rPr>
                <w:rFonts w:ascii="Times New Roman"/>
                <w:sz w:val="20"/>
              </w:rPr>
            </w:pPr>
          </w:p>
        </w:tc>
        <w:tc>
          <w:tcPr>
            <w:tcW w:w="2126" w:type="dxa"/>
          </w:tcPr>
          <w:p w14:paraId="6A798598">
            <w:pPr>
              <w:pStyle w:val="85"/>
              <w:rPr>
                <w:rFonts w:ascii="Times New Roman"/>
                <w:sz w:val="20"/>
              </w:rPr>
            </w:pPr>
          </w:p>
        </w:tc>
      </w:tr>
      <w:tr w14:paraId="586EF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61" w:type="dxa"/>
          </w:tcPr>
          <w:p w14:paraId="40B23F42">
            <w:pPr>
              <w:pStyle w:val="85"/>
              <w:rPr>
                <w:rFonts w:ascii="Times New Roman"/>
                <w:sz w:val="20"/>
              </w:rPr>
            </w:pPr>
          </w:p>
        </w:tc>
        <w:tc>
          <w:tcPr>
            <w:tcW w:w="543" w:type="dxa"/>
          </w:tcPr>
          <w:p w14:paraId="357F37CF">
            <w:pPr>
              <w:pStyle w:val="85"/>
              <w:rPr>
                <w:rFonts w:ascii="Times New Roman"/>
                <w:sz w:val="20"/>
              </w:rPr>
            </w:pPr>
          </w:p>
        </w:tc>
        <w:tc>
          <w:tcPr>
            <w:tcW w:w="1004" w:type="dxa"/>
          </w:tcPr>
          <w:p w14:paraId="77C45665">
            <w:pPr>
              <w:pStyle w:val="85"/>
              <w:rPr>
                <w:rFonts w:ascii="Times New Roman"/>
                <w:sz w:val="20"/>
              </w:rPr>
            </w:pPr>
          </w:p>
        </w:tc>
        <w:tc>
          <w:tcPr>
            <w:tcW w:w="795" w:type="dxa"/>
          </w:tcPr>
          <w:p w14:paraId="5D91080F">
            <w:pPr>
              <w:pStyle w:val="85"/>
              <w:rPr>
                <w:rFonts w:ascii="Times New Roman"/>
                <w:sz w:val="20"/>
              </w:rPr>
            </w:pPr>
          </w:p>
        </w:tc>
        <w:tc>
          <w:tcPr>
            <w:tcW w:w="1276" w:type="dxa"/>
          </w:tcPr>
          <w:p w14:paraId="5D9A5095">
            <w:pPr>
              <w:pStyle w:val="85"/>
              <w:rPr>
                <w:rFonts w:ascii="Times New Roman"/>
                <w:sz w:val="20"/>
              </w:rPr>
            </w:pPr>
          </w:p>
        </w:tc>
        <w:tc>
          <w:tcPr>
            <w:tcW w:w="1275" w:type="dxa"/>
          </w:tcPr>
          <w:p w14:paraId="48D06743">
            <w:pPr>
              <w:pStyle w:val="85"/>
              <w:rPr>
                <w:rFonts w:ascii="Times New Roman"/>
                <w:sz w:val="20"/>
              </w:rPr>
            </w:pPr>
          </w:p>
        </w:tc>
        <w:tc>
          <w:tcPr>
            <w:tcW w:w="1418" w:type="dxa"/>
          </w:tcPr>
          <w:p w14:paraId="6F1698F6">
            <w:pPr>
              <w:pStyle w:val="85"/>
              <w:rPr>
                <w:rFonts w:ascii="Times New Roman"/>
                <w:sz w:val="20"/>
              </w:rPr>
            </w:pPr>
          </w:p>
        </w:tc>
        <w:tc>
          <w:tcPr>
            <w:tcW w:w="2126" w:type="dxa"/>
          </w:tcPr>
          <w:p w14:paraId="3E3B3712">
            <w:pPr>
              <w:pStyle w:val="85"/>
              <w:rPr>
                <w:rFonts w:ascii="Times New Roman"/>
                <w:sz w:val="20"/>
              </w:rPr>
            </w:pPr>
          </w:p>
        </w:tc>
      </w:tr>
      <w:tr w14:paraId="56DC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290BACDE">
            <w:pPr>
              <w:pStyle w:val="85"/>
              <w:rPr>
                <w:rFonts w:ascii="Times New Roman"/>
                <w:sz w:val="20"/>
              </w:rPr>
            </w:pPr>
          </w:p>
        </w:tc>
        <w:tc>
          <w:tcPr>
            <w:tcW w:w="543" w:type="dxa"/>
          </w:tcPr>
          <w:p w14:paraId="3C2D4482">
            <w:pPr>
              <w:pStyle w:val="85"/>
              <w:rPr>
                <w:rFonts w:ascii="Times New Roman"/>
                <w:sz w:val="20"/>
              </w:rPr>
            </w:pPr>
          </w:p>
        </w:tc>
        <w:tc>
          <w:tcPr>
            <w:tcW w:w="1004" w:type="dxa"/>
          </w:tcPr>
          <w:p w14:paraId="263B681D">
            <w:pPr>
              <w:pStyle w:val="85"/>
              <w:rPr>
                <w:rFonts w:ascii="Times New Roman"/>
                <w:sz w:val="20"/>
              </w:rPr>
            </w:pPr>
          </w:p>
        </w:tc>
        <w:tc>
          <w:tcPr>
            <w:tcW w:w="795" w:type="dxa"/>
          </w:tcPr>
          <w:p w14:paraId="78C6DA65">
            <w:pPr>
              <w:pStyle w:val="85"/>
              <w:rPr>
                <w:rFonts w:ascii="Times New Roman"/>
                <w:sz w:val="20"/>
              </w:rPr>
            </w:pPr>
          </w:p>
        </w:tc>
        <w:tc>
          <w:tcPr>
            <w:tcW w:w="1276" w:type="dxa"/>
          </w:tcPr>
          <w:p w14:paraId="2A565C98">
            <w:pPr>
              <w:pStyle w:val="85"/>
              <w:rPr>
                <w:rFonts w:ascii="Times New Roman"/>
                <w:sz w:val="20"/>
              </w:rPr>
            </w:pPr>
          </w:p>
        </w:tc>
        <w:tc>
          <w:tcPr>
            <w:tcW w:w="1275" w:type="dxa"/>
          </w:tcPr>
          <w:p w14:paraId="336C804D">
            <w:pPr>
              <w:pStyle w:val="85"/>
              <w:rPr>
                <w:rFonts w:ascii="Times New Roman"/>
                <w:sz w:val="20"/>
              </w:rPr>
            </w:pPr>
          </w:p>
        </w:tc>
        <w:tc>
          <w:tcPr>
            <w:tcW w:w="1418" w:type="dxa"/>
          </w:tcPr>
          <w:p w14:paraId="2C5E89F4">
            <w:pPr>
              <w:pStyle w:val="85"/>
              <w:rPr>
                <w:rFonts w:ascii="Times New Roman"/>
                <w:sz w:val="20"/>
              </w:rPr>
            </w:pPr>
          </w:p>
        </w:tc>
        <w:tc>
          <w:tcPr>
            <w:tcW w:w="2126" w:type="dxa"/>
          </w:tcPr>
          <w:p w14:paraId="28DACEB3">
            <w:pPr>
              <w:pStyle w:val="85"/>
              <w:rPr>
                <w:rFonts w:ascii="Times New Roman"/>
                <w:sz w:val="20"/>
              </w:rPr>
            </w:pPr>
          </w:p>
        </w:tc>
      </w:tr>
      <w:tr w14:paraId="768E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391BB794">
            <w:pPr>
              <w:pStyle w:val="85"/>
              <w:rPr>
                <w:rFonts w:ascii="Times New Roman"/>
                <w:sz w:val="20"/>
              </w:rPr>
            </w:pPr>
          </w:p>
        </w:tc>
        <w:tc>
          <w:tcPr>
            <w:tcW w:w="543" w:type="dxa"/>
          </w:tcPr>
          <w:p w14:paraId="58E079D8">
            <w:pPr>
              <w:pStyle w:val="85"/>
              <w:rPr>
                <w:rFonts w:ascii="Times New Roman"/>
                <w:sz w:val="20"/>
              </w:rPr>
            </w:pPr>
          </w:p>
        </w:tc>
        <w:tc>
          <w:tcPr>
            <w:tcW w:w="1004" w:type="dxa"/>
          </w:tcPr>
          <w:p w14:paraId="19E4C84B">
            <w:pPr>
              <w:pStyle w:val="85"/>
              <w:rPr>
                <w:rFonts w:ascii="Times New Roman"/>
                <w:sz w:val="20"/>
              </w:rPr>
            </w:pPr>
          </w:p>
        </w:tc>
        <w:tc>
          <w:tcPr>
            <w:tcW w:w="795" w:type="dxa"/>
          </w:tcPr>
          <w:p w14:paraId="08475157">
            <w:pPr>
              <w:pStyle w:val="85"/>
              <w:rPr>
                <w:rFonts w:ascii="Times New Roman"/>
                <w:sz w:val="20"/>
              </w:rPr>
            </w:pPr>
          </w:p>
        </w:tc>
        <w:tc>
          <w:tcPr>
            <w:tcW w:w="1276" w:type="dxa"/>
          </w:tcPr>
          <w:p w14:paraId="78ADA8C9">
            <w:pPr>
              <w:pStyle w:val="85"/>
              <w:rPr>
                <w:rFonts w:ascii="Times New Roman"/>
                <w:sz w:val="20"/>
              </w:rPr>
            </w:pPr>
          </w:p>
        </w:tc>
        <w:tc>
          <w:tcPr>
            <w:tcW w:w="1275" w:type="dxa"/>
          </w:tcPr>
          <w:p w14:paraId="27AE1575">
            <w:pPr>
              <w:pStyle w:val="85"/>
              <w:rPr>
                <w:rFonts w:ascii="Times New Roman"/>
                <w:sz w:val="20"/>
              </w:rPr>
            </w:pPr>
          </w:p>
        </w:tc>
        <w:tc>
          <w:tcPr>
            <w:tcW w:w="1418" w:type="dxa"/>
          </w:tcPr>
          <w:p w14:paraId="45AC4552">
            <w:pPr>
              <w:pStyle w:val="85"/>
              <w:rPr>
                <w:rFonts w:ascii="Times New Roman"/>
                <w:sz w:val="20"/>
              </w:rPr>
            </w:pPr>
          </w:p>
        </w:tc>
        <w:tc>
          <w:tcPr>
            <w:tcW w:w="2126" w:type="dxa"/>
          </w:tcPr>
          <w:p w14:paraId="0F630D3E">
            <w:pPr>
              <w:pStyle w:val="85"/>
              <w:rPr>
                <w:rFonts w:ascii="Times New Roman"/>
                <w:sz w:val="20"/>
              </w:rPr>
            </w:pPr>
          </w:p>
        </w:tc>
      </w:tr>
      <w:tr w14:paraId="11E59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61" w:type="dxa"/>
          </w:tcPr>
          <w:p w14:paraId="38DCDB34">
            <w:pPr>
              <w:pStyle w:val="85"/>
              <w:rPr>
                <w:rFonts w:ascii="Times New Roman"/>
                <w:sz w:val="20"/>
              </w:rPr>
            </w:pPr>
          </w:p>
        </w:tc>
        <w:tc>
          <w:tcPr>
            <w:tcW w:w="543" w:type="dxa"/>
          </w:tcPr>
          <w:p w14:paraId="5F33301D">
            <w:pPr>
              <w:pStyle w:val="85"/>
              <w:rPr>
                <w:rFonts w:ascii="Times New Roman"/>
                <w:sz w:val="20"/>
              </w:rPr>
            </w:pPr>
          </w:p>
        </w:tc>
        <w:tc>
          <w:tcPr>
            <w:tcW w:w="1004" w:type="dxa"/>
          </w:tcPr>
          <w:p w14:paraId="4CF0A1CB">
            <w:pPr>
              <w:pStyle w:val="85"/>
              <w:rPr>
                <w:rFonts w:ascii="Times New Roman"/>
                <w:sz w:val="20"/>
              </w:rPr>
            </w:pPr>
          </w:p>
        </w:tc>
        <w:tc>
          <w:tcPr>
            <w:tcW w:w="795" w:type="dxa"/>
          </w:tcPr>
          <w:p w14:paraId="12980424">
            <w:pPr>
              <w:pStyle w:val="85"/>
              <w:rPr>
                <w:rFonts w:ascii="Times New Roman"/>
                <w:sz w:val="20"/>
              </w:rPr>
            </w:pPr>
          </w:p>
        </w:tc>
        <w:tc>
          <w:tcPr>
            <w:tcW w:w="1276" w:type="dxa"/>
          </w:tcPr>
          <w:p w14:paraId="49AC0826">
            <w:pPr>
              <w:pStyle w:val="85"/>
              <w:rPr>
                <w:rFonts w:ascii="Times New Roman"/>
                <w:sz w:val="20"/>
              </w:rPr>
            </w:pPr>
          </w:p>
        </w:tc>
        <w:tc>
          <w:tcPr>
            <w:tcW w:w="1275" w:type="dxa"/>
          </w:tcPr>
          <w:p w14:paraId="4D20001D">
            <w:pPr>
              <w:pStyle w:val="85"/>
              <w:rPr>
                <w:rFonts w:ascii="Times New Roman"/>
                <w:sz w:val="20"/>
              </w:rPr>
            </w:pPr>
          </w:p>
        </w:tc>
        <w:tc>
          <w:tcPr>
            <w:tcW w:w="1418" w:type="dxa"/>
          </w:tcPr>
          <w:p w14:paraId="238EB286">
            <w:pPr>
              <w:pStyle w:val="85"/>
              <w:rPr>
                <w:rFonts w:ascii="Times New Roman"/>
                <w:sz w:val="20"/>
              </w:rPr>
            </w:pPr>
          </w:p>
        </w:tc>
        <w:tc>
          <w:tcPr>
            <w:tcW w:w="2126" w:type="dxa"/>
          </w:tcPr>
          <w:p w14:paraId="6D7D5140">
            <w:pPr>
              <w:pStyle w:val="85"/>
              <w:rPr>
                <w:rFonts w:ascii="Times New Roman"/>
                <w:sz w:val="20"/>
              </w:rPr>
            </w:pPr>
          </w:p>
        </w:tc>
      </w:tr>
      <w:tr w14:paraId="6342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6768839A">
            <w:pPr>
              <w:pStyle w:val="85"/>
              <w:rPr>
                <w:rFonts w:ascii="Times New Roman"/>
                <w:sz w:val="20"/>
              </w:rPr>
            </w:pPr>
          </w:p>
        </w:tc>
        <w:tc>
          <w:tcPr>
            <w:tcW w:w="543" w:type="dxa"/>
          </w:tcPr>
          <w:p w14:paraId="1ED424AB">
            <w:pPr>
              <w:pStyle w:val="85"/>
              <w:rPr>
                <w:rFonts w:ascii="Times New Roman"/>
                <w:sz w:val="20"/>
              </w:rPr>
            </w:pPr>
          </w:p>
        </w:tc>
        <w:tc>
          <w:tcPr>
            <w:tcW w:w="1004" w:type="dxa"/>
          </w:tcPr>
          <w:p w14:paraId="6107611C">
            <w:pPr>
              <w:pStyle w:val="85"/>
              <w:rPr>
                <w:rFonts w:ascii="Times New Roman"/>
                <w:sz w:val="20"/>
              </w:rPr>
            </w:pPr>
          </w:p>
        </w:tc>
        <w:tc>
          <w:tcPr>
            <w:tcW w:w="795" w:type="dxa"/>
          </w:tcPr>
          <w:p w14:paraId="642A623C">
            <w:pPr>
              <w:pStyle w:val="85"/>
              <w:rPr>
                <w:rFonts w:ascii="Times New Roman"/>
                <w:sz w:val="20"/>
              </w:rPr>
            </w:pPr>
          </w:p>
        </w:tc>
        <w:tc>
          <w:tcPr>
            <w:tcW w:w="1276" w:type="dxa"/>
          </w:tcPr>
          <w:p w14:paraId="5455CAAE">
            <w:pPr>
              <w:pStyle w:val="85"/>
              <w:rPr>
                <w:rFonts w:ascii="Times New Roman"/>
                <w:sz w:val="20"/>
              </w:rPr>
            </w:pPr>
          </w:p>
        </w:tc>
        <w:tc>
          <w:tcPr>
            <w:tcW w:w="1275" w:type="dxa"/>
          </w:tcPr>
          <w:p w14:paraId="51D9727E">
            <w:pPr>
              <w:pStyle w:val="85"/>
              <w:rPr>
                <w:rFonts w:ascii="Times New Roman"/>
                <w:sz w:val="20"/>
              </w:rPr>
            </w:pPr>
          </w:p>
        </w:tc>
        <w:tc>
          <w:tcPr>
            <w:tcW w:w="1418" w:type="dxa"/>
          </w:tcPr>
          <w:p w14:paraId="0DF09FBA">
            <w:pPr>
              <w:pStyle w:val="85"/>
              <w:rPr>
                <w:rFonts w:ascii="Times New Roman"/>
                <w:sz w:val="20"/>
              </w:rPr>
            </w:pPr>
          </w:p>
        </w:tc>
        <w:tc>
          <w:tcPr>
            <w:tcW w:w="2126" w:type="dxa"/>
          </w:tcPr>
          <w:p w14:paraId="660C3F48">
            <w:pPr>
              <w:pStyle w:val="85"/>
              <w:rPr>
                <w:rFonts w:ascii="Times New Roman"/>
                <w:sz w:val="20"/>
              </w:rPr>
            </w:pPr>
          </w:p>
        </w:tc>
      </w:tr>
    </w:tbl>
    <w:p w14:paraId="19D2B1C4">
      <w:pPr>
        <w:pStyle w:val="14"/>
        <w:ind w:left="1200"/>
      </w:pPr>
    </w:p>
    <w:p w14:paraId="3A77EDBB">
      <w:pPr>
        <w:rPr>
          <w:rFonts w:ascii="宋体" w:hAnsi="宋体" w:cs="宋体"/>
          <w:sz w:val="24"/>
          <w:szCs w:val="32"/>
        </w:rPr>
      </w:pPr>
    </w:p>
    <w:p w14:paraId="48B6353E">
      <w:pPr>
        <w:rPr>
          <w:rFonts w:ascii="宋体" w:hAnsi="宋体" w:cs="宋体"/>
          <w:sz w:val="24"/>
          <w:szCs w:val="32"/>
        </w:rPr>
      </w:pPr>
      <w:r>
        <w:rPr>
          <w:rFonts w:hint="eastAsia" w:ascii="宋体" w:hAnsi="宋体" w:cs="宋体"/>
          <w:sz w:val="24"/>
          <w:szCs w:val="32"/>
        </w:rPr>
        <w:t>要求：</w:t>
      </w:r>
    </w:p>
    <w:p w14:paraId="335517CA">
      <w:pPr>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14:paraId="181846C7">
      <w:pPr>
        <w:spacing w:line="360" w:lineRule="auto"/>
        <w:rPr>
          <w:rFonts w:ascii="宋体" w:hAnsi="宋体" w:cs="宋体"/>
          <w:sz w:val="24"/>
        </w:rPr>
      </w:pPr>
    </w:p>
    <w:p w14:paraId="3BDB0EB4">
      <w:pPr>
        <w:spacing w:line="360" w:lineRule="auto"/>
        <w:rPr>
          <w:rFonts w:ascii="宋体" w:hAnsi="宋体" w:cs="宋体"/>
          <w:sz w:val="24"/>
        </w:rPr>
      </w:pPr>
    </w:p>
    <w:p w14:paraId="0F3CFEC1">
      <w:pPr>
        <w:spacing w:line="360" w:lineRule="auto"/>
        <w:rPr>
          <w:rFonts w:ascii="宋体" w:hAnsi="宋体" w:cs="宋体"/>
          <w:sz w:val="24"/>
        </w:rPr>
      </w:pPr>
      <w:r>
        <w:rPr>
          <w:rFonts w:hint="eastAsia" w:ascii="宋体" w:hAnsi="宋体" w:cs="宋体"/>
          <w:sz w:val="24"/>
        </w:rPr>
        <w:t>投标人名称（盖章）：</w:t>
      </w:r>
    </w:p>
    <w:p w14:paraId="3B898ED8">
      <w:pPr>
        <w:spacing w:line="360" w:lineRule="auto"/>
        <w:rPr>
          <w:rFonts w:ascii="宋体" w:hAnsi="宋体" w:cs="宋体"/>
          <w:sz w:val="24"/>
        </w:rPr>
      </w:pPr>
      <w:r>
        <w:rPr>
          <w:rFonts w:hint="eastAsia" w:ascii="宋体" w:hAnsi="宋体" w:cs="宋体"/>
          <w:sz w:val="24"/>
        </w:rPr>
        <w:t>授权委托代理人签字或盖章：</w:t>
      </w:r>
    </w:p>
    <w:p w14:paraId="36D57D56">
      <w:pPr>
        <w:spacing w:line="360" w:lineRule="auto"/>
        <w:rPr>
          <w:rFonts w:ascii="宋体" w:hAnsi="宋体" w:cs="宋体"/>
          <w:sz w:val="24"/>
          <w:u w:val="single"/>
        </w:rPr>
      </w:pPr>
      <w:r>
        <w:rPr>
          <w:rFonts w:hint="eastAsia" w:ascii="宋体" w:hAnsi="宋体" w:cs="宋体"/>
          <w:sz w:val="24"/>
        </w:rPr>
        <w:t>日期：</w:t>
      </w:r>
    </w:p>
    <w:p w14:paraId="77A6FC48">
      <w:pPr>
        <w:rPr>
          <w:rFonts w:ascii="宋体" w:hAnsi="宋体" w:cs="宋体"/>
          <w:sz w:val="24"/>
          <w:u w:val="single"/>
        </w:rPr>
      </w:pPr>
      <w:r>
        <w:rPr>
          <w:rFonts w:hint="eastAsia" w:ascii="宋体" w:hAnsi="宋体" w:cs="宋体"/>
          <w:sz w:val="24"/>
          <w:u w:val="single"/>
        </w:rPr>
        <w:br w:type="page"/>
      </w:r>
    </w:p>
    <w:p w14:paraId="2A45869C">
      <w:pPr>
        <w:spacing w:line="360" w:lineRule="auto"/>
        <w:rPr>
          <w:rFonts w:ascii="宋体" w:hAnsi="宋体" w:cs="宋体"/>
          <w:b/>
          <w:sz w:val="28"/>
        </w:rPr>
      </w:pPr>
      <w:r>
        <w:rPr>
          <w:rFonts w:hint="eastAsia" w:ascii="宋体" w:hAnsi="宋体" w:cs="宋体"/>
          <w:b/>
          <w:sz w:val="28"/>
        </w:rPr>
        <w:t>附件8</w:t>
      </w:r>
    </w:p>
    <w:p w14:paraId="706BA1DE">
      <w:pPr>
        <w:spacing w:before="156" w:beforeLines="50" w:after="156" w:afterLines="50" w:line="360" w:lineRule="auto"/>
        <w:ind w:right="-10"/>
        <w:jc w:val="center"/>
        <w:rPr>
          <w:rFonts w:ascii="宋体" w:hAnsi="宋体" w:cs="宋体"/>
          <w:b/>
          <w:bCs/>
          <w:sz w:val="32"/>
          <w:szCs w:val="32"/>
        </w:rPr>
      </w:pPr>
      <w:r>
        <w:rPr>
          <w:rFonts w:hint="eastAsia" w:ascii="宋体" w:hAnsi="宋体" w:cs="宋体"/>
          <w:b/>
          <w:bCs/>
          <w:sz w:val="32"/>
          <w:szCs w:val="32"/>
        </w:rPr>
        <w:t>项目负责人资格情况表</w:t>
      </w:r>
    </w:p>
    <w:p w14:paraId="2F9A3C5F">
      <w:pPr>
        <w:spacing w:line="360" w:lineRule="auto"/>
        <w:rPr>
          <w:rFonts w:ascii="宋体" w:hAnsi="宋体" w:cs="宋体"/>
          <w:sz w:val="24"/>
          <w:szCs w:val="32"/>
        </w:rPr>
      </w:pPr>
      <w:r>
        <w:rPr>
          <w:rFonts w:hint="eastAsia" w:ascii="宋体" w:hAnsi="宋体" w:cs="宋体"/>
          <w:sz w:val="24"/>
          <w:szCs w:val="32"/>
        </w:rPr>
        <w:t>采购项目：</w:t>
      </w:r>
      <w:r>
        <w:rPr>
          <w:rFonts w:hint="eastAsia" w:ascii="宋体" w:hAnsi="宋体" w:cs="宋体"/>
          <w:sz w:val="24"/>
          <w:szCs w:val="32"/>
          <w:lang w:val="en-US" w:eastAsia="zh-CN"/>
        </w:rPr>
        <w:t xml:space="preserve">                                         </w:t>
      </w:r>
      <w:r>
        <w:rPr>
          <w:rFonts w:hint="eastAsia" w:ascii="宋体" w:hAnsi="宋体" w:cs="宋体"/>
          <w:sz w:val="24"/>
          <w:szCs w:val="32"/>
        </w:rPr>
        <w:t>采购编号：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4A4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1E7DA1FA">
            <w:pPr>
              <w:jc w:val="center"/>
              <w:rPr>
                <w:rFonts w:ascii="宋体" w:hAnsi="宋体" w:cs="宋体"/>
                <w:b/>
                <w:bCs/>
                <w:sz w:val="24"/>
                <w:lang w:val="zh-CN"/>
              </w:rPr>
            </w:pPr>
            <w:r>
              <w:rPr>
                <w:rFonts w:hint="eastAsia" w:ascii="宋体" w:hAnsi="宋体" w:cs="宋体"/>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B1274A3">
            <w:pPr>
              <w:jc w:val="center"/>
              <w:rPr>
                <w:rFonts w:ascii="宋体" w:hAnsi="宋体" w:cs="宋体"/>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2D5C4858">
            <w:pPr>
              <w:jc w:val="center"/>
              <w:rPr>
                <w:rFonts w:ascii="宋体" w:hAnsi="宋体" w:cs="宋体"/>
                <w:b/>
                <w:bCs/>
                <w:sz w:val="24"/>
                <w:lang w:val="zh-CN"/>
              </w:rPr>
            </w:pPr>
            <w:r>
              <w:rPr>
                <w:rFonts w:hint="eastAsia" w:ascii="宋体" w:hAnsi="宋体" w:cs="宋体"/>
                <w:b/>
                <w:bCs/>
                <w:sz w:val="24"/>
                <w:lang w:val="zh-CN"/>
              </w:rPr>
              <w:t>近年来主要工作业绩</w:t>
            </w:r>
          </w:p>
        </w:tc>
      </w:tr>
      <w:tr w14:paraId="5E9E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319539E">
            <w:pPr>
              <w:jc w:val="center"/>
              <w:rPr>
                <w:rFonts w:ascii="宋体" w:hAnsi="宋体" w:cs="宋体"/>
                <w:b/>
                <w:bCs/>
                <w:sz w:val="24"/>
                <w:lang w:val="zh-CN"/>
              </w:rPr>
            </w:pPr>
            <w:r>
              <w:rPr>
                <w:rFonts w:hint="eastAsia" w:ascii="宋体" w:hAnsi="宋体" w:cs="宋体"/>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3BDEBCF">
            <w:pPr>
              <w:jc w:val="center"/>
              <w:rPr>
                <w:rFonts w:ascii="宋体" w:hAnsi="宋体" w:cs="宋体"/>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10B8E0E">
            <w:pPr>
              <w:jc w:val="center"/>
              <w:rPr>
                <w:rFonts w:ascii="宋体" w:hAnsi="宋体" w:cs="宋体"/>
                <w:b/>
                <w:bCs/>
                <w:sz w:val="24"/>
                <w:lang w:val="zh-CN"/>
              </w:rPr>
            </w:pPr>
          </w:p>
        </w:tc>
      </w:tr>
      <w:tr w14:paraId="72CC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680E8EB">
            <w:pPr>
              <w:jc w:val="center"/>
              <w:rPr>
                <w:rFonts w:ascii="宋体" w:hAnsi="宋体" w:cs="宋体"/>
                <w:b/>
                <w:bCs/>
                <w:sz w:val="24"/>
                <w:lang w:val="zh-CN"/>
              </w:rPr>
            </w:pPr>
            <w:r>
              <w:rPr>
                <w:rFonts w:hint="eastAsia" w:ascii="宋体" w:hAnsi="宋体" w:cs="宋体"/>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5E3D9A2">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491692E">
            <w:pPr>
              <w:jc w:val="center"/>
              <w:rPr>
                <w:rFonts w:ascii="宋体" w:hAnsi="宋体" w:cs="宋体"/>
                <w:b/>
                <w:bCs/>
                <w:sz w:val="24"/>
                <w:lang w:val="zh-CN"/>
              </w:rPr>
            </w:pPr>
          </w:p>
        </w:tc>
      </w:tr>
      <w:tr w14:paraId="4063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6AF13B7">
            <w:pPr>
              <w:jc w:val="center"/>
              <w:rPr>
                <w:rFonts w:ascii="宋体" w:hAnsi="宋体" w:cs="宋体"/>
                <w:b/>
                <w:bCs/>
                <w:sz w:val="24"/>
                <w:lang w:val="zh-CN"/>
              </w:rPr>
            </w:pPr>
            <w:r>
              <w:rPr>
                <w:rFonts w:hint="eastAsia" w:ascii="宋体" w:hAnsi="宋体" w:cs="宋体"/>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41EA0B49">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1D88CE">
            <w:pPr>
              <w:jc w:val="center"/>
              <w:rPr>
                <w:rFonts w:ascii="宋体" w:hAnsi="宋体" w:cs="宋体"/>
                <w:b/>
                <w:bCs/>
                <w:sz w:val="24"/>
                <w:lang w:val="zh-CN"/>
              </w:rPr>
            </w:pPr>
          </w:p>
        </w:tc>
      </w:tr>
      <w:tr w14:paraId="2FFD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9DF8985">
            <w:pPr>
              <w:jc w:val="center"/>
              <w:rPr>
                <w:rFonts w:ascii="宋体" w:hAnsi="宋体" w:cs="宋体"/>
                <w:b/>
                <w:bCs/>
                <w:sz w:val="24"/>
                <w:lang w:val="zh-CN"/>
              </w:rPr>
            </w:pPr>
            <w:r>
              <w:rPr>
                <w:rFonts w:hint="eastAsia" w:ascii="宋体" w:hAnsi="宋体" w:cs="宋体"/>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E1A0F7F">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1DCE6DE">
            <w:pPr>
              <w:jc w:val="center"/>
              <w:rPr>
                <w:rFonts w:ascii="宋体" w:hAnsi="宋体" w:cs="宋体"/>
                <w:b/>
                <w:bCs/>
                <w:sz w:val="24"/>
                <w:lang w:val="zh-CN"/>
              </w:rPr>
            </w:pPr>
          </w:p>
        </w:tc>
      </w:tr>
      <w:tr w14:paraId="448C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35FE6AE">
            <w:pPr>
              <w:jc w:val="center"/>
              <w:rPr>
                <w:rFonts w:ascii="宋体" w:hAnsi="宋体" w:cs="宋体"/>
                <w:b/>
                <w:bCs/>
                <w:sz w:val="24"/>
                <w:lang w:val="zh-CN"/>
              </w:rPr>
            </w:pPr>
            <w:r>
              <w:rPr>
                <w:rFonts w:hint="eastAsia" w:ascii="宋体" w:hAnsi="宋体" w:cs="宋体"/>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CFAB76B">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AE946EC">
            <w:pPr>
              <w:jc w:val="center"/>
              <w:rPr>
                <w:rFonts w:ascii="宋体" w:hAnsi="宋体" w:cs="宋体"/>
                <w:b/>
                <w:bCs/>
                <w:sz w:val="24"/>
                <w:lang w:val="zh-CN"/>
              </w:rPr>
            </w:pPr>
          </w:p>
        </w:tc>
      </w:tr>
      <w:tr w14:paraId="646B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5D9A99">
            <w:pPr>
              <w:jc w:val="center"/>
              <w:rPr>
                <w:rFonts w:ascii="宋体" w:hAnsi="宋体" w:cs="宋体"/>
                <w:b/>
                <w:bCs/>
                <w:sz w:val="24"/>
                <w:lang w:val="zh-CN"/>
              </w:rPr>
            </w:pPr>
            <w:r>
              <w:rPr>
                <w:rFonts w:hint="eastAsia" w:ascii="宋体" w:hAnsi="宋体" w:cs="宋体"/>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CF9601F">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D457DFD">
            <w:pPr>
              <w:jc w:val="center"/>
              <w:rPr>
                <w:rFonts w:ascii="宋体" w:hAnsi="宋体" w:cs="宋体"/>
                <w:b/>
                <w:bCs/>
                <w:sz w:val="24"/>
                <w:lang w:val="zh-CN"/>
              </w:rPr>
            </w:pPr>
          </w:p>
        </w:tc>
      </w:tr>
      <w:tr w14:paraId="0F7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9FDB682">
            <w:pPr>
              <w:jc w:val="center"/>
              <w:rPr>
                <w:rFonts w:ascii="宋体" w:hAnsi="宋体" w:cs="宋体"/>
                <w:b/>
                <w:bCs/>
                <w:sz w:val="24"/>
                <w:lang w:val="zh-CN"/>
              </w:rPr>
            </w:pPr>
            <w:r>
              <w:rPr>
                <w:rFonts w:hint="eastAsia" w:ascii="宋体" w:hAnsi="宋体" w:cs="宋体"/>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02CF925">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F6D2967">
            <w:pPr>
              <w:jc w:val="center"/>
              <w:rPr>
                <w:rFonts w:ascii="宋体" w:hAnsi="宋体" w:cs="宋体"/>
                <w:b/>
                <w:bCs/>
                <w:sz w:val="24"/>
                <w:lang w:val="zh-CN"/>
              </w:rPr>
            </w:pPr>
          </w:p>
        </w:tc>
      </w:tr>
      <w:tr w14:paraId="6031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E609D15">
            <w:pPr>
              <w:jc w:val="center"/>
              <w:rPr>
                <w:rFonts w:ascii="宋体" w:hAnsi="宋体" w:cs="宋体"/>
                <w:b/>
                <w:bCs/>
                <w:sz w:val="24"/>
                <w:lang w:val="zh-CN"/>
              </w:rPr>
            </w:pPr>
            <w:r>
              <w:rPr>
                <w:rFonts w:hint="eastAsia" w:ascii="宋体" w:hAnsi="宋体" w:cs="宋体"/>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AA4EA4C">
            <w:pPr>
              <w:jc w:val="center"/>
              <w:rPr>
                <w:rFonts w:ascii="宋体" w:hAnsi="宋体" w:cs="宋体"/>
                <w:b/>
                <w:bCs/>
                <w:sz w:val="24"/>
                <w:lang w:val="zh-CN"/>
              </w:rPr>
            </w:pPr>
          </w:p>
        </w:tc>
      </w:tr>
    </w:tbl>
    <w:p w14:paraId="773B830B">
      <w:pPr>
        <w:spacing w:line="360" w:lineRule="auto"/>
        <w:rPr>
          <w:rFonts w:ascii="宋体" w:hAnsi="宋体" w:cs="宋体"/>
          <w:sz w:val="24"/>
        </w:rPr>
      </w:pPr>
    </w:p>
    <w:p w14:paraId="249F3BE6">
      <w:pPr>
        <w:spacing w:line="480" w:lineRule="auto"/>
        <w:rPr>
          <w:rFonts w:ascii="宋体" w:hAnsi="宋体" w:cs="宋体"/>
          <w:sz w:val="24"/>
        </w:rPr>
      </w:pPr>
      <w:r>
        <w:rPr>
          <w:rFonts w:hint="eastAsia" w:ascii="宋体" w:hAnsi="宋体" w:cs="宋体"/>
          <w:sz w:val="24"/>
        </w:rPr>
        <w:t>投标人名称（盖章）：</w:t>
      </w:r>
    </w:p>
    <w:p w14:paraId="00068CC6">
      <w:pPr>
        <w:spacing w:line="480" w:lineRule="auto"/>
        <w:rPr>
          <w:rFonts w:ascii="宋体" w:hAnsi="宋体" w:cs="宋体"/>
          <w:sz w:val="24"/>
        </w:rPr>
      </w:pPr>
      <w:r>
        <w:rPr>
          <w:rFonts w:hint="eastAsia" w:ascii="宋体" w:hAnsi="宋体" w:cs="宋体"/>
          <w:sz w:val="24"/>
        </w:rPr>
        <w:t>授权委托代理人签字或盖章：</w:t>
      </w:r>
    </w:p>
    <w:p w14:paraId="366AD886">
      <w:pPr>
        <w:spacing w:line="480" w:lineRule="auto"/>
        <w:rPr>
          <w:rFonts w:ascii="宋体" w:hAnsi="宋体" w:cs="宋体"/>
          <w:sz w:val="24"/>
          <w:u w:val="single"/>
        </w:rPr>
      </w:pPr>
      <w:r>
        <w:rPr>
          <w:rFonts w:hint="eastAsia" w:ascii="宋体" w:hAnsi="宋体" w:cs="宋体"/>
          <w:sz w:val="24"/>
        </w:rPr>
        <w:t>日期：</w:t>
      </w:r>
    </w:p>
    <w:p w14:paraId="42CEDF6B">
      <w:pPr>
        <w:rPr>
          <w:rFonts w:ascii="宋体" w:hAnsi="宋体" w:cs="宋体"/>
          <w:sz w:val="24"/>
          <w:u w:val="single"/>
        </w:rPr>
      </w:pPr>
      <w:r>
        <w:rPr>
          <w:rFonts w:hint="eastAsia" w:ascii="宋体" w:hAnsi="宋体" w:cs="宋体"/>
          <w:sz w:val="24"/>
          <w:u w:val="single"/>
        </w:rPr>
        <w:br w:type="page"/>
      </w:r>
    </w:p>
    <w:p w14:paraId="67853CBC">
      <w:pPr>
        <w:pStyle w:val="15"/>
      </w:pPr>
    </w:p>
    <w:p w14:paraId="1AF91C27">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9</w:t>
      </w:r>
    </w:p>
    <w:p w14:paraId="77D0354D">
      <w:pPr>
        <w:pStyle w:val="83"/>
        <w:spacing w:line="360" w:lineRule="auto"/>
        <w:jc w:val="center"/>
        <w:rPr>
          <w:rFonts w:hAnsi="宋体" w:eastAsia="宋体"/>
          <w:sz w:val="32"/>
          <w:szCs w:val="32"/>
        </w:rPr>
      </w:pPr>
      <w:r>
        <w:rPr>
          <w:rFonts w:hint="eastAsia" w:hAnsi="宋体" w:eastAsia="宋体"/>
          <w:b/>
          <w:sz w:val="32"/>
          <w:szCs w:val="32"/>
          <w:lang w:val="zh-CN"/>
        </w:rPr>
        <w:t>技术</w:t>
      </w:r>
      <w:r>
        <w:rPr>
          <w:rFonts w:hint="eastAsia" w:hAnsi="宋体" w:eastAsia="宋体"/>
          <w:b/>
          <w:sz w:val="32"/>
          <w:szCs w:val="32"/>
        </w:rPr>
        <w:t>需求响应表</w:t>
      </w:r>
    </w:p>
    <w:tbl>
      <w:tblPr>
        <w:tblStyle w:val="31"/>
        <w:tblpPr w:leftFromText="180" w:rightFromText="180" w:vertAnchor="text" w:horzAnchor="page" w:tblpX="1870"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029"/>
        <w:gridCol w:w="1541"/>
        <w:gridCol w:w="1365"/>
        <w:gridCol w:w="2625"/>
      </w:tblGrid>
      <w:tr w14:paraId="5105B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735" w:type="dxa"/>
          </w:tcPr>
          <w:p w14:paraId="2497AA3A">
            <w:pPr>
              <w:pStyle w:val="85"/>
              <w:rPr>
                <w:b/>
                <w:sz w:val="20"/>
              </w:rPr>
            </w:pPr>
          </w:p>
          <w:p w14:paraId="0518F331">
            <w:pPr>
              <w:pStyle w:val="85"/>
              <w:spacing w:before="141"/>
              <w:ind w:left="107"/>
              <w:rPr>
                <w:b/>
              </w:rPr>
            </w:pPr>
            <w:r>
              <w:rPr>
                <w:b/>
              </w:rPr>
              <w:t>序号</w:t>
            </w:r>
          </w:p>
        </w:tc>
        <w:tc>
          <w:tcPr>
            <w:tcW w:w="2029" w:type="dxa"/>
          </w:tcPr>
          <w:p w14:paraId="6CAC7083">
            <w:pPr>
              <w:pStyle w:val="85"/>
              <w:rPr>
                <w:b/>
                <w:sz w:val="20"/>
              </w:rPr>
            </w:pPr>
          </w:p>
          <w:p w14:paraId="1196C9B3">
            <w:pPr>
              <w:pStyle w:val="85"/>
              <w:spacing w:before="141"/>
              <w:ind w:left="107"/>
              <w:rPr>
                <w:b/>
              </w:rPr>
            </w:pPr>
            <w:r>
              <w:rPr>
                <w:b/>
              </w:rPr>
              <w:t>内容</w:t>
            </w:r>
          </w:p>
        </w:tc>
        <w:tc>
          <w:tcPr>
            <w:tcW w:w="1541" w:type="dxa"/>
          </w:tcPr>
          <w:p w14:paraId="4081E2B6">
            <w:pPr>
              <w:pStyle w:val="85"/>
              <w:rPr>
                <w:b/>
                <w:sz w:val="20"/>
              </w:rPr>
            </w:pPr>
          </w:p>
          <w:p w14:paraId="108AC673">
            <w:pPr>
              <w:pStyle w:val="85"/>
              <w:spacing w:before="141"/>
              <w:ind w:left="370"/>
              <w:rPr>
                <w:b/>
              </w:rPr>
            </w:pPr>
            <w:r>
              <w:rPr>
                <w:b/>
              </w:rPr>
              <w:t>招标需求</w:t>
            </w:r>
          </w:p>
        </w:tc>
        <w:tc>
          <w:tcPr>
            <w:tcW w:w="1365" w:type="dxa"/>
          </w:tcPr>
          <w:p w14:paraId="379E1FDF">
            <w:pPr>
              <w:pStyle w:val="85"/>
              <w:rPr>
                <w:b/>
                <w:sz w:val="20"/>
              </w:rPr>
            </w:pPr>
          </w:p>
          <w:p w14:paraId="41C38CF6">
            <w:pPr>
              <w:pStyle w:val="85"/>
              <w:spacing w:before="141"/>
              <w:ind w:left="259"/>
              <w:rPr>
                <w:b/>
              </w:rPr>
            </w:pPr>
            <w:r>
              <w:rPr>
                <w:b/>
              </w:rPr>
              <w:t>是否响应</w:t>
            </w:r>
          </w:p>
        </w:tc>
        <w:tc>
          <w:tcPr>
            <w:tcW w:w="2625" w:type="dxa"/>
          </w:tcPr>
          <w:p w14:paraId="7B49A20E">
            <w:pPr>
              <w:pStyle w:val="85"/>
              <w:rPr>
                <w:b/>
                <w:sz w:val="20"/>
              </w:rPr>
            </w:pPr>
          </w:p>
          <w:p w14:paraId="4F5E8FA2">
            <w:pPr>
              <w:pStyle w:val="85"/>
              <w:spacing w:before="141"/>
              <w:ind w:left="365"/>
              <w:rPr>
                <w:b/>
              </w:rPr>
            </w:pPr>
            <w:r>
              <w:rPr>
                <w:b/>
              </w:rPr>
              <w:t>投标人的承诺或说明</w:t>
            </w:r>
          </w:p>
        </w:tc>
      </w:tr>
      <w:tr w14:paraId="2B5B8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Pr>
          <w:p w14:paraId="5995805E">
            <w:pPr>
              <w:pStyle w:val="85"/>
              <w:rPr>
                <w:rFonts w:ascii="Times New Roman"/>
                <w:sz w:val="20"/>
              </w:rPr>
            </w:pPr>
          </w:p>
        </w:tc>
        <w:tc>
          <w:tcPr>
            <w:tcW w:w="2029" w:type="dxa"/>
          </w:tcPr>
          <w:p w14:paraId="1D213D6B">
            <w:pPr>
              <w:pStyle w:val="85"/>
              <w:spacing w:before="133"/>
              <w:ind w:left="677" w:right="672"/>
              <w:jc w:val="center"/>
            </w:pPr>
          </w:p>
        </w:tc>
        <w:tc>
          <w:tcPr>
            <w:tcW w:w="1541" w:type="dxa"/>
          </w:tcPr>
          <w:p w14:paraId="08C4DF66">
            <w:pPr>
              <w:pStyle w:val="85"/>
              <w:rPr>
                <w:rFonts w:ascii="Times New Roman"/>
                <w:sz w:val="20"/>
              </w:rPr>
            </w:pPr>
          </w:p>
        </w:tc>
        <w:tc>
          <w:tcPr>
            <w:tcW w:w="1365" w:type="dxa"/>
          </w:tcPr>
          <w:p w14:paraId="3181769B">
            <w:pPr>
              <w:pStyle w:val="85"/>
              <w:rPr>
                <w:rFonts w:ascii="Times New Roman"/>
                <w:sz w:val="20"/>
              </w:rPr>
            </w:pPr>
          </w:p>
        </w:tc>
        <w:tc>
          <w:tcPr>
            <w:tcW w:w="2625" w:type="dxa"/>
          </w:tcPr>
          <w:p w14:paraId="02CA6A6E">
            <w:pPr>
              <w:pStyle w:val="85"/>
              <w:rPr>
                <w:rFonts w:ascii="Times New Roman"/>
                <w:sz w:val="20"/>
              </w:rPr>
            </w:pPr>
          </w:p>
        </w:tc>
      </w:tr>
      <w:tr w14:paraId="0502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1D010F15">
            <w:pPr>
              <w:pStyle w:val="85"/>
              <w:rPr>
                <w:rFonts w:ascii="Times New Roman"/>
                <w:sz w:val="20"/>
              </w:rPr>
            </w:pPr>
          </w:p>
        </w:tc>
        <w:tc>
          <w:tcPr>
            <w:tcW w:w="2029" w:type="dxa"/>
          </w:tcPr>
          <w:p w14:paraId="38E03A4D">
            <w:pPr>
              <w:pStyle w:val="85"/>
              <w:spacing w:before="113"/>
              <w:ind w:left="677" w:right="672"/>
              <w:jc w:val="center"/>
            </w:pPr>
          </w:p>
        </w:tc>
        <w:tc>
          <w:tcPr>
            <w:tcW w:w="1541" w:type="dxa"/>
          </w:tcPr>
          <w:p w14:paraId="28793185">
            <w:pPr>
              <w:pStyle w:val="85"/>
              <w:rPr>
                <w:rFonts w:ascii="Times New Roman"/>
                <w:sz w:val="20"/>
              </w:rPr>
            </w:pPr>
          </w:p>
        </w:tc>
        <w:tc>
          <w:tcPr>
            <w:tcW w:w="1365" w:type="dxa"/>
          </w:tcPr>
          <w:p w14:paraId="4A2FB2A0">
            <w:pPr>
              <w:pStyle w:val="85"/>
              <w:rPr>
                <w:rFonts w:ascii="Times New Roman"/>
                <w:sz w:val="20"/>
              </w:rPr>
            </w:pPr>
          </w:p>
        </w:tc>
        <w:tc>
          <w:tcPr>
            <w:tcW w:w="2625" w:type="dxa"/>
          </w:tcPr>
          <w:p w14:paraId="2EB8FC56">
            <w:pPr>
              <w:pStyle w:val="85"/>
              <w:rPr>
                <w:rFonts w:ascii="Times New Roman"/>
                <w:sz w:val="20"/>
              </w:rPr>
            </w:pPr>
          </w:p>
        </w:tc>
      </w:tr>
      <w:tr w14:paraId="6C3D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4F5338AB">
            <w:pPr>
              <w:pStyle w:val="85"/>
              <w:rPr>
                <w:rFonts w:ascii="Times New Roman"/>
                <w:sz w:val="20"/>
              </w:rPr>
            </w:pPr>
          </w:p>
        </w:tc>
        <w:tc>
          <w:tcPr>
            <w:tcW w:w="2029" w:type="dxa"/>
          </w:tcPr>
          <w:p w14:paraId="599AC387">
            <w:pPr>
              <w:pStyle w:val="85"/>
              <w:spacing w:before="115"/>
              <w:ind w:left="594"/>
            </w:pPr>
          </w:p>
        </w:tc>
        <w:tc>
          <w:tcPr>
            <w:tcW w:w="1541" w:type="dxa"/>
          </w:tcPr>
          <w:p w14:paraId="14DDE199">
            <w:pPr>
              <w:pStyle w:val="85"/>
              <w:rPr>
                <w:rFonts w:ascii="Times New Roman"/>
                <w:sz w:val="20"/>
              </w:rPr>
            </w:pPr>
          </w:p>
        </w:tc>
        <w:tc>
          <w:tcPr>
            <w:tcW w:w="1365" w:type="dxa"/>
          </w:tcPr>
          <w:p w14:paraId="4127E967">
            <w:pPr>
              <w:pStyle w:val="85"/>
              <w:rPr>
                <w:rFonts w:ascii="Times New Roman"/>
                <w:sz w:val="20"/>
              </w:rPr>
            </w:pPr>
          </w:p>
        </w:tc>
        <w:tc>
          <w:tcPr>
            <w:tcW w:w="2625" w:type="dxa"/>
          </w:tcPr>
          <w:p w14:paraId="2334B1BB">
            <w:pPr>
              <w:pStyle w:val="85"/>
              <w:rPr>
                <w:rFonts w:ascii="Times New Roman"/>
                <w:sz w:val="20"/>
              </w:rPr>
            </w:pPr>
          </w:p>
        </w:tc>
      </w:tr>
      <w:tr w14:paraId="7922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7CEB2C8C">
            <w:pPr>
              <w:pStyle w:val="85"/>
              <w:rPr>
                <w:rFonts w:ascii="Times New Roman"/>
                <w:sz w:val="20"/>
              </w:rPr>
            </w:pPr>
          </w:p>
        </w:tc>
        <w:tc>
          <w:tcPr>
            <w:tcW w:w="2029" w:type="dxa"/>
          </w:tcPr>
          <w:p w14:paraId="17136958">
            <w:pPr>
              <w:pStyle w:val="85"/>
              <w:spacing w:before="113"/>
              <w:ind w:left="677" w:right="672"/>
              <w:jc w:val="center"/>
            </w:pPr>
          </w:p>
        </w:tc>
        <w:tc>
          <w:tcPr>
            <w:tcW w:w="1541" w:type="dxa"/>
          </w:tcPr>
          <w:p w14:paraId="5D89529F">
            <w:pPr>
              <w:pStyle w:val="85"/>
              <w:rPr>
                <w:rFonts w:ascii="Times New Roman"/>
                <w:sz w:val="20"/>
              </w:rPr>
            </w:pPr>
          </w:p>
        </w:tc>
        <w:tc>
          <w:tcPr>
            <w:tcW w:w="1365" w:type="dxa"/>
          </w:tcPr>
          <w:p w14:paraId="2A761D6D">
            <w:pPr>
              <w:pStyle w:val="85"/>
              <w:rPr>
                <w:rFonts w:ascii="Times New Roman"/>
                <w:sz w:val="20"/>
              </w:rPr>
            </w:pPr>
          </w:p>
        </w:tc>
        <w:tc>
          <w:tcPr>
            <w:tcW w:w="2625" w:type="dxa"/>
          </w:tcPr>
          <w:p w14:paraId="67559FD9">
            <w:pPr>
              <w:pStyle w:val="85"/>
              <w:rPr>
                <w:rFonts w:ascii="Times New Roman"/>
                <w:sz w:val="20"/>
              </w:rPr>
            </w:pPr>
          </w:p>
        </w:tc>
      </w:tr>
      <w:tr w14:paraId="56F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5" w:type="dxa"/>
          </w:tcPr>
          <w:p w14:paraId="6B298C5D">
            <w:pPr>
              <w:pStyle w:val="85"/>
              <w:rPr>
                <w:rFonts w:ascii="Times New Roman"/>
                <w:sz w:val="20"/>
              </w:rPr>
            </w:pPr>
          </w:p>
        </w:tc>
        <w:tc>
          <w:tcPr>
            <w:tcW w:w="2029" w:type="dxa"/>
          </w:tcPr>
          <w:p w14:paraId="5BA1A017">
            <w:pPr>
              <w:pStyle w:val="85"/>
              <w:rPr>
                <w:rFonts w:ascii="Times New Roman"/>
                <w:sz w:val="20"/>
              </w:rPr>
            </w:pPr>
          </w:p>
        </w:tc>
        <w:tc>
          <w:tcPr>
            <w:tcW w:w="1541" w:type="dxa"/>
          </w:tcPr>
          <w:p w14:paraId="34690581">
            <w:pPr>
              <w:pStyle w:val="85"/>
              <w:rPr>
                <w:rFonts w:ascii="Times New Roman"/>
                <w:sz w:val="20"/>
              </w:rPr>
            </w:pPr>
          </w:p>
        </w:tc>
        <w:tc>
          <w:tcPr>
            <w:tcW w:w="1365" w:type="dxa"/>
          </w:tcPr>
          <w:p w14:paraId="22F8F025">
            <w:pPr>
              <w:pStyle w:val="85"/>
              <w:rPr>
                <w:rFonts w:ascii="Times New Roman"/>
                <w:sz w:val="20"/>
              </w:rPr>
            </w:pPr>
          </w:p>
        </w:tc>
        <w:tc>
          <w:tcPr>
            <w:tcW w:w="2625" w:type="dxa"/>
          </w:tcPr>
          <w:p w14:paraId="1A0D4B41">
            <w:pPr>
              <w:pStyle w:val="85"/>
              <w:rPr>
                <w:rFonts w:ascii="Times New Roman"/>
                <w:sz w:val="20"/>
              </w:rPr>
            </w:pPr>
          </w:p>
        </w:tc>
      </w:tr>
      <w:tr w14:paraId="4EE2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5" w:type="dxa"/>
          </w:tcPr>
          <w:p w14:paraId="4C439A8D">
            <w:pPr>
              <w:pStyle w:val="85"/>
              <w:rPr>
                <w:rFonts w:ascii="Times New Roman"/>
                <w:sz w:val="20"/>
              </w:rPr>
            </w:pPr>
          </w:p>
        </w:tc>
        <w:tc>
          <w:tcPr>
            <w:tcW w:w="2029" w:type="dxa"/>
          </w:tcPr>
          <w:p w14:paraId="23E93A20">
            <w:pPr>
              <w:pStyle w:val="85"/>
              <w:rPr>
                <w:rFonts w:ascii="Times New Roman"/>
                <w:sz w:val="20"/>
              </w:rPr>
            </w:pPr>
          </w:p>
        </w:tc>
        <w:tc>
          <w:tcPr>
            <w:tcW w:w="1541" w:type="dxa"/>
          </w:tcPr>
          <w:p w14:paraId="0C80C546">
            <w:pPr>
              <w:pStyle w:val="85"/>
              <w:rPr>
                <w:rFonts w:ascii="Times New Roman"/>
                <w:sz w:val="20"/>
              </w:rPr>
            </w:pPr>
          </w:p>
        </w:tc>
        <w:tc>
          <w:tcPr>
            <w:tcW w:w="1365" w:type="dxa"/>
          </w:tcPr>
          <w:p w14:paraId="39315108">
            <w:pPr>
              <w:pStyle w:val="85"/>
              <w:rPr>
                <w:rFonts w:ascii="Times New Roman"/>
                <w:sz w:val="20"/>
              </w:rPr>
            </w:pPr>
          </w:p>
        </w:tc>
        <w:tc>
          <w:tcPr>
            <w:tcW w:w="2625" w:type="dxa"/>
          </w:tcPr>
          <w:p w14:paraId="2D8B34EB">
            <w:pPr>
              <w:pStyle w:val="85"/>
              <w:rPr>
                <w:rFonts w:ascii="Times New Roman"/>
                <w:sz w:val="20"/>
              </w:rPr>
            </w:pPr>
          </w:p>
        </w:tc>
      </w:tr>
    </w:tbl>
    <w:p w14:paraId="419FC730">
      <w:pPr>
        <w:pStyle w:val="83"/>
        <w:spacing w:line="360" w:lineRule="auto"/>
        <w:jc w:val="center"/>
        <w:rPr>
          <w:rFonts w:hAnsi="宋体" w:eastAsia="宋体"/>
          <w:sz w:val="32"/>
          <w:szCs w:val="32"/>
        </w:rPr>
      </w:pPr>
    </w:p>
    <w:p w14:paraId="3D02D3AD">
      <w:pPr>
        <w:pStyle w:val="83"/>
        <w:spacing w:line="360" w:lineRule="auto"/>
        <w:jc w:val="center"/>
        <w:rPr>
          <w:rFonts w:hAnsi="宋体" w:eastAsia="宋体"/>
          <w:sz w:val="32"/>
          <w:szCs w:val="32"/>
        </w:rPr>
      </w:pPr>
    </w:p>
    <w:p w14:paraId="068D6534">
      <w:pPr>
        <w:pStyle w:val="11"/>
        <w:overflowPunct w:val="0"/>
        <w:spacing w:line="360" w:lineRule="auto"/>
        <w:rPr>
          <w:rFonts w:ascii="宋体"/>
          <w:bCs/>
          <w:szCs w:val="21"/>
        </w:rPr>
      </w:pPr>
      <w:r>
        <w:rPr>
          <w:rFonts w:hint="eastAsia" w:ascii="宋体"/>
          <w:bCs/>
          <w:szCs w:val="21"/>
        </w:rPr>
        <w:t>注：如不填写，则视为完全响应。</w:t>
      </w:r>
    </w:p>
    <w:p w14:paraId="13A69CCA">
      <w:pPr>
        <w:spacing w:line="480" w:lineRule="auto"/>
        <w:rPr>
          <w:rFonts w:ascii="宋体" w:hAnsi="宋体" w:cs="宋体"/>
          <w:sz w:val="24"/>
        </w:rPr>
      </w:pPr>
    </w:p>
    <w:p w14:paraId="4E802957">
      <w:pPr>
        <w:spacing w:line="480" w:lineRule="auto"/>
        <w:rPr>
          <w:rFonts w:ascii="宋体" w:hAnsi="宋体" w:cs="宋体"/>
          <w:sz w:val="24"/>
        </w:rPr>
      </w:pPr>
      <w:r>
        <w:rPr>
          <w:rFonts w:hint="eastAsia" w:ascii="宋体" w:hAnsi="宋体" w:cs="宋体"/>
          <w:sz w:val="24"/>
        </w:rPr>
        <w:t>投标人名称（盖章）：</w:t>
      </w:r>
    </w:p>
    <w:p w14:paraId="68A96F2D">
      <w:pPr>
        <w:spacing w:line="480" w:lineRule="auto"/>
        <w:rPr>
          <w:rFonts w:ascii="宋体" w:hAnsi="宋体" w:cs="宋体"/>
          <w:sz w:val="24"/>
        </w:rPr>
      </w:pPr>
      <w:r>
        <w:rPr>
          <w:rFonts w:hint="eastAsia" w:ascii="宋体" w:hAnsi="宋体" w:cs="宋体"/>
          <w:sz w:val="24"/>
        </w:rPr>
        <w:t>授权委托代理人签字或盖章：</w:t>
      </w:r>
    </w:p>
    <w:p w14:paraId="6B869345">
      <w:pPr>
        <w:spacing w:line="480" w:lineRule="auto"/>
        <w:rPr>
          <w:rFonts w:ascii="宋体" w:hAnsi="宋体" w:cs="宋体"/>
          <w:sz w:val="24"/>
        </w:rPr>
      </w:pPr>
      <w:r>
        <w:rPr>
          <w:rFonts w:hint="eastAsia" w:ascii="宋体" w:hAnsi="宋体" w:cs="宋体"/>
          <w:sz w:val="24"/>
        </w:rPr>
        <w:t>日期：</w:t>
      </w:r>
    </w:p>
    <w:p w14:paraId="0C282934">
      <w:pPr>
        <w:rPr>
          <w:rFonts w:ascii="宋体" w:hAnsi="宋体" w:cs="宋体"/>
          <w:sz w:val="24"/>
        </w:rPr>
      </w:pPr>
      <w:r>
        <w:rPr>
          <w:rFonts w:ascii="宋体" w:hAnsi="宋体" w:cs="宋体"/>
          <w:sz w:val="24"/>
        </w:rPr>
        <w:br w:type="page"/>
      </w:r>
    </w:p>
    <w:p w14:paraId="43415F9B">
      <w:pPr>
        <w:spacing w:line="360" w:lineRule="auto"/>
        <w:jc w:val="left"/>
        <w:rPr>
          <w:rFonts w:ascii="宋体" w:hAnsi="宋体" w:cs="宋体"/>
          <w:b/>
          <w:bCs/>
          <w:sz w:val="32"/>
          <w:szCs w:val="32"/>
        </w:rPr>
      </w:pPr>
      <w:r>
        <w:rPr>
          <w:rFonts w:hint="eastAsia" w:ascii="宋体" w:hAnsi="宋体" w:cs="宋体"/>
          <w:b/>
          <w:bCs/>
          <w:sz w:val="28"/>
          <w:szCs w:val="36"/>
          <w:lang w:val="zh-CN"/>
        </w:rPr>
        <w:t>附件</w:t>
      </w:r>
      <w:r>
        <w:rPr>
          <w:rFonts w:hint="eastAsia" w:ascii="宋体" w:hAnsi="宋体" w:cs="宋体"/>
          <w:b/>
          <w:bCs/>
          <w:sz w:val="28"/>
          <w:szCs w:val="36"/>
        </w:rPr>
        <w:t>10</w:t>
      </w:r>
    </w:p>
    <w:p w14:paraId="05964E87">
      <w:pPr>
        <w:pStyle w:val="18"/>
        <w:adjustRightInd w:val="0"/>
        <w:snapToGrid w:val="0"/>
        <w:spacing w:line="360" w:lineRule="auto"/>
        <w:jc w:val="center"/>
        <w:rPr>
          <w:rFonts w:hAnsi="宋体"/>
          <w:b/>
          <w:sz w:val="32"/>
          <w:szCs w:val="32"/>
        </w:rPr>
      </w:pPr>
      <w:r>
        <w:rPr>
          <w:rFonts w:hint="eastAsia"/>
          <w:b/>
          <w:sz w:val="32"/>
          <w:szCs w:val="32"/>
        </w:rPr>
        <w:t>商务需求响应表</w:t>
      </w:r>
    </w:p>
    <w:tbl>
      <w:tblPr>
        <w:tblStyle w:val="31"/>
        <w:tblpPr w:leftFromText="180" w:rightFromText="180" w:vertAnchor="text" w:horzAnchor="page" w:tblpX="1870"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029"/>
        <w:gridCol w:w="1541"/>
        <w:gridCol w:w="1365"/>
        <w:gridCol w:w="2625"/>
      </w:tblGrid>
      <w:tr w14:paraId="5E69D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hRule="atLeast"/>
        </w:trPr>
        <w:tc>
          <w:tcPr>
            <w:tcW w:w="735" w:type="dxa"/>
          </w:tcPr>
          <w:p w14:paraId="2B034967">
            <w:pPr>
              <w:pStyle w:val="85"/>
              <w:rPr>
                <w:b/>
                <w:sz w:val="20"/>
              </w:rPr>
            </w:pPr>
          </w:p>
          <w:p w14:paraId="64DB0D58">
            <w:pPr>
              <w:pStyle w:val="85"/>
              <w:spacing w:before="141"/>
              <w:ind w:left="107"/>
              <w:rPr>
                <w:b/>
              </w:rPr>
            </w:pPr>
            <w:r>
              <w:rPr>
                <w:b/>
              </w:rPr>
              <w:t>序号</w:t>
            </w:r>
          </w:p>
        </w:tc>
        <w:tc>
          <w:tcPr>
            <w:tcW w:w="2029" w:type="dxa"/>
          </w:tcPr>
          <w:p w14:paraId="1E35B851">
            <w:pPr>
              <w:pStyle w:val="85"/>
              <w:rPr>
                <w:b/>
                <w:sz w:val="20"/>
              </w:rPr>
            </w:pPr>
          </w:p>
          <w:p w14:paraId="315CCC82">
            <w:pPr>
              <w:pStyle w:val="85"/>
              <w:spacing w:before="141"/>
              <w:ind w:left="107"/>
              <w:rPr>
                <w:b/>
              </w:rPr>
            </w:pPr>
            <w:r>
              <w:rPr>
                <w:b/>
              </w:rPr>
              <w:t>内容</w:t>
            </w:r>
          </w:p>
        </w:tc>
        <w:tc>
          <w:tcPr>
            <w:tcW w:w="1541" w:type="dxa"/>
          </w:tcPr>
          <w:p w14:paraId="6527C8C1">
            <w:pPr>
              <w:pStyle w:val="85"/>
              <w:rPr>
                <w:b/>
                <w:sz w:val="20"/>
              </w:rPr>
            </w:pPr>
          </w:p>
          <w:p w14:paraId="15E900FD">
            <w:pPr>
              <w:pStyle w:val="85"/>
              <w:spacing w:before="141"/>
              <w:ind w:left="370"/>
              <w:rPr>
                <w:b/>
              </w:rPr>
            </w:pPr>
            <w:r>
              <w:rPr>
                <w:b/>
              </w:rPr>
              <w:t>招标需求</w:t>
            </w:r>
          </w:p>
        </w:tc>
        <w:tc>
          <w:tcPr>
            <w:tcW w:w="1365" w:type="dxa"/>
          </w:tcPr>
          <w:p w14:paraId="2710E816">
            <w:pPr>
              <w:pStyle w:val="85"/>
              <w:rPr>
                <w:b/>
                <w:sz w:val="20"/>
              </w:rPr>
            </w:pPr>
          </w:p>
          <w:p w14:paraId="243A0B59">
            <w:pPr>
              <w:pStyle w:val="85"/>
              <w:spacing w:before="141"/>
              <w:ind w:left="259"/>
              <w:rPr>
                <w:b/>
              </w:rPr>
            </w:pPr>
            <w:r>
              <w:rPr>
                <w:b/>
              </w:rPr>
              <w:t>是否响应</w:t>
            </w:r>
          </w:p>
        </w:tc>
        <w:tc>
          <w:tcPr>
            <w:tcW w:w="2625" w:type="dxa"/>
          </w:tcPr>
          <w:p w14:paraId="2D9E29C5">
            <w:pPr>
              <w:pStyle w:val="85"/>
              <w:rPr>
                <w:b/>
                <w:sz w:val="20"/>
              </w:rPr>
            </w:pPr>
          </w:p>
          <w:p w14:paraId="0098BC53">
            <w:pPr>
              <w:pStyle w:val="85"/>
              <w:spacing w:before="141"/>
              <w:ind w:left="365"/>
              <w:rPr>
                <w:b/>
              </w:rPr>
            </w:pPr>
            <w:r>
              <w:rPr>
                <w:b/>
              </w:rPr>
              <w:t>投标人的承诺或说明</w:t>
            </w:r>
          </w:p>
        </w:tc>
      </w:tr>
      <w:tr w14:paraId="1CBA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Pr>
          <w:p w14:paraId="0B73B824">
            <w:pPr>
              <w:pStyle w:val="85"/>
              <w:rPr>
                <w:rFonts w:ascii="Times New Roman"/>
                <w:sz w:val="20"/>
              </w:rPr>
            </w:pPr>
          </w:p>
        </w:tc>
        <w:tc>
          <w:tcPr>
            <w:tcW w:w="2029" w:type="dxa"/>
          </w:tcPr>
          <w:p w14:paraId="764B9EBD">
            <w:pPr>
              <w:pStyle w:val="85"/>
              <w:spacing w:before="133"/>
              <w:ind w:left="677" w:right="672"/>
              <w:jc w:val="center"/>
            </w:pPr>
          </w:p>
        </w:tc>
        <w:tc>
          <w:tcPr>
            <w:tcW w:w="1541" w:type="dxa"/>
          </w:tcPr>
          <w:p w14:paraId="4F0FC95E">
            <w:pPr>
              <w:pStyle w:val="85"/>
              <w:rPr>
                <w:rFonts w:ascii="Times New Roman"/>
                <w:sz w:val="20"/>
              </w:rPr>
            </w:pPr>
          </w:p>
        </w:tc>
        <w:tc>
          <w:tcPr>
            <w:tcW w:w="1365" w:type="dxa"/>
          </w:tcPr>
          <w:p w14:paraId="31FAA5C9">
            <w:pPr>
              <w:pStyle w:val="85"/>
              <w:rPr>
                <w:rFonts w:ascii="Times New Roman"/>
                <w:sz w:val="20"/>
              </w:rPr>
            </w:pPr>
          </w:p>
        </w:tc>
        <w:tc>
          <w:tcPr>
            <w:tcW w:w="2625" w:type="dxa"/>
          </w:tcPr>
          <w:p w14:paraId="0CFD5208">
            <w:pPr>
              <w:pStyle w:val="85"/>
              <w:rPr>
                <w:rFonts w:ascii="Times New Roman"/>
                <w:sz w:val="20"/>
              </w:rPr>
            </w:pPr>
          </w:p>
        </w:tc>
      </w:tr>
      <w:tr w14:paraId="379B0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037425C8">
            <w:pPr>
              <w:pStyle w:val="85"/>
              <w:rPr>
                <w:rFonts w:ascii="Times New Roman"/>
                <w:sz w:val="20"/>
              </w:rPr>
            </w:pPr>
          </w:p>
        </w:tc>
        <w:tc>
          <w:tcPr>
            <w:tcW w:w="2029" w:type="dxa"/>
          </w:tcPr>
          <w:p w14:paraId="7BBF0B8B">
            <w:pPr>
              <w:pStyle w:val="85"/>
              <w:spacing w:before="113"/>
              <w:ind w:left="677" w:right="672"/>
              <w:jc w:val="center"/>
            </w:pPr>
          </w:p>
        </w:tc>
        <w:tc>
          <w:tcPr>
            <w:tcW w:w="1541" w:type="dxa"/>
          </w:tcPr>
          <w:p w14:paraId="5127EBEA">
            <w:pPr>
              <w:pStyle w:val="85"/>
              <w:rPr>
                <w:rFonts w:ascii="Times New Roman"/>
                <w:sz w:val="20"/>
              </w:rPr>
            </w:pPr>
          </w:p>
        </w:tc>
        <w:tc>
          <w:tcPr>
            <w:tcW w:w="1365" w:type="dxa"/>
          </w:tcPr>
          <w:p w14:paraId="4D8C5FDD">
            <w:pPr>
              <w:pStyle w:val="85"/>
              <w:rPr>
                <w:rFonts w:ascii="Times New Roman"/>
                <w:sz w:val="20"/>
              </w:rPr>
            </w:pPr>
          </w:p>
        </w:tc>
        <w:tc>
          <w:tcPr>
            <w:tcW w:w="2625" w:type="dxa"/>
          </w:tcPr>
          <w:p w14:paraId="4B0D07F4">
            <w:pPr>
              <w:pStyle w:val="85"/>
              <w:rPr>
                <w:rFonts w:ascii="Times New Roman"/>
                <w:sz w:val="20"/>
              </w:rPr>
            </w:pPr>
          </w:p>
        </w:tc>
      </w:tr>
      <w:tr w14:paraId="2BB4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6DB1626E">
            <w:pPr>
              <w:pStyle w:val="85"/>
              <w:rPr>
                <w:rFonts w:ascii="Times New Roman"/>
                <w:sz w:val="20"/>
              </w:rPr>
            </w:pPr>
          </w:p>
        </w:tc>
        <w:tc>
          <w:tcPr>
            <w:tcW w:w="2029" w:type="dxa"/>
          </w:tcPr>
          <w:p w14:paraId="33BE1020">
            <w:pPr>
              <w:pStyle w:val="85"/>
              <w:spacing w:before="115"/>
              <w:ind w:left="594"/>
            </w:pPr>
          </w:p>
        </w:tc>
        <w:tc>
          <w:tcPr>
            <w:tcW w:w="1541" w:type="dxa"/>
          </w:tcPr>
          <w:p w14:paraId="2916D859">
            <w:pPr>
              <w:pStyle w:val="85"/>
              <w:rPr>
                <w:rFonts w:ascii="Times New Roman"/>
                <w:sz w:val="20"/>
              </w:rPr>
            </w:pPr>
          </w:p>
        </w:tc>
        <w:tc>
          <w:tcPr>
            <w:tcW w:w="1365" w:type="dxa"/>
          </w:tcPr>
          <w:p w14:paraId="37B4FE68">
            <w:pPr>
              <w:pStyle w:val="85"/>
              <w:rPr>
                <w:rFonts w:ascii="Times New Roman"/>
                <w:sz w:val="20"/>
              </w:rPr>
            </w:pPr>
          </w:p>
        </w:tc>
        <w:tc>
          <w:tcPr>
            <w:tcW w:w="2625" w:type="dxa"/>
          </w:tcPr>
          <w:p w14:paraId="71D91511">
            <w:pPr>
              <w:pStyle w:val="85"/>
              <w:rPr>
                <w:rFonts w:ascii="Times New Roman"/>
                <w:sz w:val="20"/>
              </w:rPr>
            </w:pPr>
          </w:p>
        </w:tc>
      </w:tr>
      <w:tr w14:paraId="13115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4921CBB0">
            <w:pPr>
              <w:pStyle w:val="85"/>
              <w:rPr>
                <w:rFonts w:ascii="Times New Roman"/>
                <w:sz w:val="20"/>
              </w:rPr>
            </w:pPr>
          </w:p>
        </w:tc>
        <w:tc>
          <w:tcPr>
            <w:tcW w:w="2029" w:type="dxa"/>
          </w:tcPr>
          <w:p w14:paraId="678429B2">
            <w:pPr>
              <w:pStyle w:val="85"/>
              <w:spacing w:before="113"/>
              <w:ind w:left="677" w:right="672"/>
              <w:jc w:val="center"/>
            </w:pPr>
          </w:p>
        </w:tc>
        <w:tc>
          <w:tcPr>
            <w:tcW w:w="1541" w:type="dxa"/>
          </w:tcPr>
          <w:p w14:paraId="3449AFF1">
            <w:pPr>
              <w:pStyle w:val="85"/>
              <w:rPr>
                <w:rFonts w:ascii="Times New Roman"/>
                <w:sz w:val="20"/>
              </w:rPr>
            </w:pPr>
          </w:p>
        </w:tc>
        <w:tc>
          <w:tcPr>
            <w:tcW w:w="1365" w:type="dxa"/>
          </w:tcPr>
          <w:p w14:paraId="6EF1B1D1">
            <w:pPr>
              <w:pStyle w:val="85"/>
              <w:rPr>
                <w:rFonts w:ascii="Times New Roman"/>
                <w:sz w:val="20"/>
              </w:rPr>
            </w:pPr>
          </w:p>
        </w:tc>
        <w:tc>
          <w:tcPr>
            <w:tcW w:w="2625" w:type="dxa"/>
          </w:tcPr>
          <w:p w14:paraId="53F882D0">
            <w:pPr>
              <w:pStyle w:val="85"/>
              <w:rPr>
                <w:rFonts w:ascii="Times New Roman"/>
                <w:sz w:val="20"/>
              </w:rPr>
            </w:pPr>
          </w:p>
        </w:tc>
      </w:tr>
      <w:tr w14:paraId="53D5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5" w:type="dxa"/>
          </w:tcPr>
          <w:p w14:paraId="77FC42D0">
            <w:pPr>
              <w:pStyle w:val="85"/>
              <w:rPr>
                <w:rFonts w:ascii="Times New Roman"/>
                <w:sz w:val="20"/>
              </w:rPr>
            </w:pPr>
          </w:p>
        </w:tc>
        <w:tc>
          <w:tcPr>
            <w:tcW w:w="2029" w:type="dxa"/>
          </w:tcPr>
          <w:p w14:paraId="7C664E15">
            <w:pPr>
              <w:pStyle w:val="85"/>
              <w:rPr>
                <w:rFonts w:ascii="Times New Roman"/>
                <w:sz w:val="20"/>
              </w:rPr>
            </w:pPr>
          </w:p>
        </w:tc>
        <w:tc>
          <w:tcPr>
            <w:tcW w:w="1541" w:type="dxa"/>
          </w:tcPr>
          <w:p w14:paraId="49596E7F">
            <w:pPr>
              <w:pStyle w:val="85"/>
              <w:rPr>
                <w:rFonts w:ascii="Times New Roman"/>
                <w:sz w:val="20"/>
              </w:rPr>
            </w:pPr>
          </w:p>
        </w:tc>
        <w:tc>
          <w:tcPr>
            <w:tcW w:w="1365" w:type="dxa"/>
          </w:tcPr>
          <w:p w14:paraId="116A9973">
            <w:pPr>
              <w:pStyle w:val="85"/>
              <w:rPr>
                <w:rFonts w:ascii="Times New Roman"/>
                <w:sz w:val="20"/>
              </w:rPr>
            </w:pPr>
          </w:p>
        </w:tc>
        <w:tc>
          <w:tcPr>
            <w:tcW w:w="2625" w:type="dxa"/>
          </w:tcPr>
          <w:p w14:paraId="412DACC5">
            <w:pPr>
              <w:pStyle w:val="85"/>
              <w:rPr>
                <w:rFonts w:ascii="Times New Roman"/>
                <w:sz w:val="20"/>
              </w:rPr>
            </w:pPr>
          </w:p>
        </w:tc>
      </w:tr>
      <w:tr w14:paraId="77D6E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5" w:type="dxa"/>
          </w:tcPr>
          <w:p w14:paraId="372C0BCE">
            <w:pPr>
              <w:pStyle w:val="85"/>
              <w:rPr>
                <w:rFonts w:ascii="Times New Roman"/>
                <w:sz w:val="20"/>
              </w:rPr>
            </w:pPr>
          </w:p>
        </w:tc>
        <w:tc>
          <w:tcPr>
            <w:tcW w:w="2029" w:type="dxa"/>
          </w:tcPr>
          <w:p w14:paraId="53AE11A6">
            <w:pPr>
              <w:pStyle w:val="85"/>
              <w:rPr>
                <w:rFonts w:ascii="Times New Roman"/>
                <w:sz w:val="20"/>
              </w:rPr>
            </w:pPr>
          </w:p>
        </w:tc>
        <w:tc>
          <w:tcPr>
            <w:tcW w:w="1541" w:type="dxa"/>
          </w:tcPr>
          <w:p w14:paraId="117B1603">
            <w:pPr>
              <w:pStyle w:val="85"/>
              <w:rPr>
                <w:rFonts w:ascii="Times New Roman"/>
                <w:sz w:val="20"/>
              </w:rPr>
            </w:pPr>
          </w:p>
        </w:tc>
        <w:tc>
          <w:tcPr>
            <w:tcW w:w="1365" w:type="dxa"/>
          </w:tcPr>
          <w:p w14:paraId="55922631">
            <w:pPr>
              <w:pStyle w:val="85"/>
              <w:rPr>
                <w:rFonts w:ascii="Times New Roman"/>
                <w:sz w:val="20"/>
              </w:rPr>
            </w:pPr>
          </w:p>
        </w:tc>
        <w:tc>
          <w:tcPr>
            <w:tcW w:w="2625" w:type="dxa"/>
          </w:tcPr>
          <w:p w14:paraId="65F8BB28">
            <w:pPr>
              <w:pStyle w:val="85"/>
              <w:rPr>
                <w:rFonts w:ascii="Times New Roman"/>
                <w:sz w:val="20"/>
              </w:rPr>
            </w:pPr>
          </w:p>
        </w:tc>
      </w:tr>
    </w:tbl>
    <w:p w14:paraId="0A4B0F25">
      <w:pPr>
        <w:pStyle w:val="11"/>
        <w:overflowPunct w:val="0"/>
        <w:spacing w:line="360" w:lineRule="auto"/>
        <w:rPr>
          <w:rFonts w:ascii="宋体"/>
          <w:bCs/>
          <w:szCs w:val="21"/>
        </w:rPr>
      </w:pPr>
    </w:p>
    <w:p w14:paraId="4CDFAA9A">
      <w:pPr>
        <w:pStyle w:val="11"/>
        <w:overflowPunct w:val="0"/>
        <w:spacing w:line="360" w:lineRule="auto"/>
        <w:rPr>
          <w:rFonts w:ascii="宋体"/>
          <w:bCs/>
          <w:szCs w:val="21"/>
        </w:rPr>
      </w:pPr>
    </w:p>
    <w:p w14:paraId="7F917688">
      <w:pPr>
        <w:pStyle w:val="11"/>
        <w:overflowPunct w:val="0"/>
        <w:spacing w:line="360" w:lineRule="auto"/>
        <w:rPr>
          <w:rFonts w:ascii="宋体"/>
          <w:bCs/>
          <w:szCs w:val="21"/>
        </w:rPr>
      </w:pPr>
      <w:r>
        <w:rPr>
          <w:rFonts w:hint="eastAsia" w:ascii="宋体"/>
          <w:bCs/>
          <w:szCs w:val="21"/>
        </w:rPr>
        <w:t>注：如不填写，则视为完全响应。</w:t>
      </w:r>
    </w:p>
    <w:p w14:paraId="4514BE7B">
      <w:pPr>
        <w:spacing w:line="360" w:lineRule="auto"/>
        <w:rPr>
          <w:rFonts w:ascii="宋体" w:hAnsi="宋体" w:cs="宋体"/>
          <w:sz w:val="24"/>
        </w:rPr>
      </w:pPr>
    </w:p>
    <w:p w14:paraId="306DE168">
      <w:pPr>
        <w:spacing w:line="480" w:lineRule="auto"/>
        <w:rPr>
          <w:rFonts w:ascii="宋体" w:hAnsi="宋体" w:cs="宋体"/>
          <w:sz w:val="24"/>
        </w:rPr>
      </w:pPr>
      <w:r>
        <w:rPr>
          <w:rFonts w:hint="eastAsia" w:ascii="宋体" w:hAnsi="宋体" w:cs="宋体"/>
          <w:sz w:val="24"/>
        </w:rPr>
        <w:t>投标人名称（盖章）：</w:t>
      </w:r>
    </w:p>
    <w:p w14:paraId="728A7DBD">
      <w:pPr>
        <w:spacing w:line="480" w:lineRule="auto"/>
        <w:rPr>
          <w:rFonts w:ascii="宋体" w:hAnsi="宋体" w:cs="宋体"/>
          <w:sz w:val="24"/>
        </w:rPr>
      </w:pPr>
      <w:r>
        <w:rPr>
          <w:rFonts w:hint="eastAsia" w:ascii="宋体" w:hAnsi="宋体" w:cs="宋体"/>
          <w:sz w:val="24"/>
        </w:rPr>
        <w:t>授权委托代理人签字或盖章：</w:t>
      </w:r>
    </w:p>
    <w:p w14:paraId="782C59D1">
      <w:pPr>
        <w:spacing w:line="480" w:lineRule="auto"/>
        <w:rPr>
          <w:rFonts w:ascii="宋体" w:hAnsi="宋体" w:cs="宋体"/>
          <w:sz w:val="24"/>
        </w:rPr>
      </w:pPr>
      <w:r>
        <w:rPr>
          <w:rFonts w:hint="eastAsia" w:ascii="宋体" w:hAnsi="宋体" w:cs="宋体"/>
          <w:sz w:val="24"/>
        </w:rPr>
        <w:t>日期：</w:t>
      </w:r>
    </w:p>
    <w:p w14:paraId="78788105">
      <w:pPr>
        <w:spacing w:line="360" w:lineRule="auto"/>
        <w:rPr>
          <w:rFonts w:ascii="宋体" w:hAnsi="宋体" w:cs="宋体"/>
          <w:sz w:val="24"/>
        </w:rPr>
      </w:pPr>
    </w:p>
    <w:p w14:paraId="61085A10">
      <w:pPr>
        <w:rPr>
          <w:rFonts w:ascii="宋体" w:hAnsi="宋体" w:cs="宋体"/>
          <w:sz w:val="24"/>
        </w:rPr>
      </w:pPr>
      <w:r>
        <w:rPr>
          <w:rFonts w:ascii="宋体" w:hAnsi="宋体" w:cs="宋体"/>
          <w:sz w:val="24"/>
        </w:rPr>
        <w:br w:type="page"/>
      </w:r>
    </w:p>
    <w:p w14:paraId="547FAFDA">
      <w:pPr>
        <w:spacing w:line="360" w:lineRule="auto"/>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14:paraId="18636B8B">
      <w:pPr>
        <w:adjustRightInd w:val="0"/>
        <w:snapToGrid w:val="0"/>
        <w:spacing w:line="360" w:lineRule="auto"/>
        <w:jc w:val="center"/>
        <w:rPr>
          <w:rFonts w:ascii="宋体" w:hAnsi="宋体" w:cs="宋体"/>
          <w:b/>
          <w:sz w:val="32"/>
          <w:szCs w:val="32"/>
        </w:rPr>
      </w:pPr>
      <w:r>
        <w:rPr>
          <w:rFonts w:hint="eastAsia" w:ascii="宋体" w:hAnsi="宋体" w:cs="宋体"/>
          <w:b/>
          <w:sz w:val="32"/>
          <w:szCs w:val="32"/>
        </w:rPr>
        <w:t>投标人类似项目业绩（以合同签订日期为准）</w:t>
      </w:r>
    </w:p>
    <w:p w14:paraId="29D8CF1D">
      <w:pPr>
        <w:adjustRightInd w:val="0"/>
        <w:snapToGrid w:val="0"/>
        <w:spacing w:line="360" w:lineRule="auto"/>
        <w:jc w:val="center"/>
        <w:rPr>
          <w:rFonts w:ascii="宋体" w:hAnsi="宋体" w:cs="宋体"/>
          <w:b/>
          <w:szCs w:val="21"/>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340"/>
        <w:gridCol w:w="1260"/>
        <w:gridCol w:w="1620"/>
        <w:gridCol w:w="1440"/>
      </w:tblGrid>
      <w:tr w14:paraId="6855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20" w:type="dxa"/>
            <w:vAlign w:val="center"/>
          </w:tcPr>
          <w:p w14:paraId="437FFAC6">
            <w:pPr>
              <w:pStyle w:val="18"/>
              <w:adjustRightInd w:val="0"/>
              <w:snapToGrid w:val="0"/>
              <w:spacing w:line="360" w:lineRule="auto"/>
              <w:jc w:val="center"/>
              <w:rPr>
                <w:rFonts w:hAnsi="宋体" w:cs="宋体"/>
                <w:szCs w:val="21"/>
              </w:rPr>
            </w:pPr>
            <w:r>
              <w:rPr>
                <w:rFonts w:hint="eastAsia" w:hAnsi="宋体" w:cs="宋体"/>
                <w:szCs w:val="21"/>
              </w:rPr>
              <w:t>序号</w:t>
            </w:r>
          </w:p>
        </w:tc>
        <w:tc>
          <w:tcPr>
            <w:tcW w:w="1260" w:type="dxa"/>
            <w:vAlign w:val="center"/>
          </w:tcPr>
          <w:p w14:paraId="3EEC2926">
            <w:pPr>
              <w:pStyle w:val="18"/>
              <w:adjustRightInd w:val="0"/>
              <w:snapToGrid w:val="0"/>
              <w:spacing w:line="360" w:lineRule="auto"/>
              <w:jc w:val="center"/>
              <w:rPr>
                <w:rFonts w:hAnsi="宋体" w:cs="宋体"/>
                <w:szCs w:val="21"/>
              </w:rPr>
            </w:pPr>
            <w:r>
              <w:rPr>
                <w:rFonts w:hint="eastAsia" w:hAnsi="宋体" w:cs="宋体"/>
                <w:szCs w:val="21"/>
              </w:rPr>
              <w:t>业主名称</w:t>
            </w:r>
          </w:p>
        </w:tc>
        <w:tc>
          <w:tcPr>
            <w:tcW w:w="2340" w:type="dxa"/>
            <w:vAlign w:val="center"/>
          </w:tcPr>
          <w:p w14:paraId="5FD736EC">
            <w:pPr>
              <w:pStyle w:val="18"/>
              <w:adjustRightInd w:val="0"/>
              <w:snapToGrid w:val="0"/>
              <w:spacing w:line="360" w:lineRule="auto"/>
              <w:jc w:val="center"/>
              <w:rPr>
                <w:rFonts w:hAnsi="宋体" w:cs="宋体"/>
                <w:szCs w:val="21"/>
              </w:rPr>
            </w:pPr>
            <w:r>
              <w:rPr>
                <w:rFonts w:hint="eastAsia" w:hAnsi="宋体" w:cs="宋体"/>
                <w:szCs w:val="21"/>
              </w:rPr>
              <w:t>项目名称</w:t>
            </w:r>
          </w:p>
        </w:tc>
        <w:tc>
          <w:tcPr>
            <w:tcW w:w="1260" w:type="dxa"/>
            <w:vAlign w:val="center"/>
          </w:tcPr>
          <w:p w14:paraId="2E27987F">
            <w:pPr>
              <w:pStyle w:val="18"/>
              <w:adjustRightInd w:val="0"/>
              <w:snapToGrid w:val="0"/>
              <w:spacing w:line="360" w:lineRule="auto"/>
              <w:jc w:val="center"/>
              <w:rPr>
                <w:rFonts w:hAnsi="宋体" w:cs="宋体"/>
                <w:szCs w:val="21"/>
              </w:rPr>
            </w:pPr>
            <w:r>
              <w:rPr>
                <w:rFonts w:hint="eastAsia" w:hAnsi="宋体" w:cs="宋体"/>
                <w:szCs w:val="21"/>
              </w:rPr>
              <w:t>合同金额</w:t>
            </w:r>
          </w:p>
          <w:p w14:paraId="6B6F47E4">
            <w:pPr>
              <w:pStyle w:val="18"/>
              <w:adjustRightInd w:val="0"/>
              <w:snapToGrid w:val="0"/>
              <w:spacing w:line="360" w:lineRule="auto"/>
              <w:jc w:val="center"/>
              <w:rPr>
                <w:rFonts w:hAnsi="宋体" w:cs="宋体"/>
                <w:szCs w:val="21"/>
              </w:rPr>
            </w:pPr>
            <w:r>
              <w:rPr>
                <w:rFonts w:hint="eastAsia" w:hAnsi="宋体" w:cs="宋体"/>
                <w:szCs w:val="21"/>
              </w:rPr>
              <w:t>(万元)</w:t>
            </w:r>
          </w:p>
        </w:tc>
        <w:tc>
          <w:tcPr>
            <w:tcW w:w="1620" w:type="dxa"/>
            <w:vAlign w:val="center"/>
          </w:tcPr>
          <w:p w14:paraId="159B2DC8">
            <w:pPr>
              <w:pStyle w:val="18"/>
              <w:adjustRightInd w:val="0"/>
              <w:snapToGrid w:val="0"/>
              <w:spacing w:line="360" w:lineRule="auto"/>
              <w:jc w:val="center"/>
              <w:rPr>
                <w:rFonts w:hAnsi="宋体" w:cs="宋体"/>
                <w:szCs w:val="21"/>
              </w:rPr>
            </w:pPr>
            <w:r>
              <w:rPr>
                <w:rFonts w:hint="eastAsia" w:hAnsi="宋体" w:cs="宋体"/>
                <w:szCs w:val="21"/>
              </w:rPr>
              <w:t>合同开始日期</w:t>
            </w:r>
          </w:p>
          <w:p w14:paraId="126D9BCE">
            <w:pPr>
              <w:pStyle w:val="18"/>
              <w:adjustRightInd w:val="0"/>
              <w:snapToGrid w:val="0"/>
              <w:spacing w:line="360" w:lineRule="auto"/>
              <w:jc w:val="center"/>
              <w:rPr>
                <w:rFonts w:hAnsi="宋体" w:cs="宋体"/>
                <w:szCs w:val="21"/>
              </w:rPr>
            </w:pPr>
            <w:r>
              <w:rPr>
                <w:rFonts w:hint="eastAsia" w:hAnsi="宋体" w:cs="宋体"/>
                <w:szCs w:val="21"/>
              </w:rPr>
              <w:t>和终止日期</w:t>
            </w:r>
          </w:p>
        </w:tc>
        <w:tc>
          <w:tcPr>
            <w:tcW w:w="1440" w:type="dxa"/>
            <w:vAlign w:val="center"/>
          </w:tcPr>
          <w:p w14:paraId="39AB6C81">
            <w:pPr>
              <w:pStyle w:val="18"/>
              <w:adjustRightInd w:val="0"/>
              <w:snapToGrid w:val="0"/>
              <w:spacing w:line="360" w:lineRule="auto"/>
              <w:jc w:val="center"/>
              <w:rPr>
                <w:rFonts w:hAnsi="宋体" w:cs="宋体"/>
                <w:szCs w:val="21"/>
              </w:rPr>
            </w:pPr>
            <w:r>
              <w:rPr>
                <w:rFonts w:hint="eastAsia" w:hAnsi="宋体" w:cs="宋体"/>
                <w:szCs w:val="21"/>
              </w:rPr>
              <w:t>业主联系人</w:t>
            </w:r>
          </w:p>
          <w:p w14:paraId="61CF7B9D">
            <w:pPr>
              <w:pStyle w:val="18"/>
              <w:adjustRightInd w:val="0"/>
              <w:snapToGrid w:val="0"/>
              <w:spacing w:line="360" w:lineRule="auto"/>
              <w:jc w:val="center"/>
              <w:rPr>
                <w:rFonts w:hAnsi="宋体" w:cs="宋体"/>
                <w:szCs w:val="21"/>
              </w:rPr>
            </w:pPr>
            <w:r>
              <w:rPr>
                <w:rFonts w:hint="eastAsia" w:hAnsi="宋体" w:cs="宋体"/>
                <w:szCs w:val="21"/>
              </w:rPr>
              <w:t>及联系电话</w:t>
            </w:r>
          </w:p>
        </w:tc>
      </w:tr>
      <w:tr w14:paraId="12F8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6C4F7AA3">
            <w:pPr>
              <w:pStyle w:val="18"/>
              <w:adjustRightInd w:val="0"/>
              <w:snapToGrid w:val="0"/>
              <w:spacing w:line="360" w:lineRule="auto"/>
              <w:rPr>
                <w:rFonts w:hAnsi="宋体" w:cs="宋体"/>
                <w:szCs w:val="21"/>
              </w:rPr>
            </w:pPr>
          </w:p>
        </w:tc>
        <w:tc>
          <w:tcPr>
            <w:tcW w:w="1260" w:type="dxa"/>
          </w:tcPr>
          <w:p w14:paraId="75A7A417">
            <w:pPr>
              <w:pStyle w:val="18"/>
              <w:adjustRightInd w:val="0"/>
              <w:snapToGrid w:val="0"/>
              <w:spacing w:line="360" w:lineRule="auto"/>
              <w:rPr>
                <w:rFonts w:hAnsi="宋体" w:cs="宋体"/>
                <w:szCs w:val="21"/>
              </w:rPr>
            </w:pPr>
          </w:p>
        </w:tc>
        <w:tc>
          <w:tcPr>
            <w:tcW w:w="2340" w:type="dxa"/>
          </w:tcPr>
          <w:p w14:paraId="7C5CEEF3">
            <w:pPr>
              <w:pStyle w:val="18"/>
              <w:adjustRightInd w:val="0"/>
              <w:snapToGrid w:val="0"/>
              <w:spacing w:line="360" w:lineRule="auto"/>
              <w:rPr>
                <w:rFonts w:hAnsi="宋体" w:cs="宋体"/>
                <w:szCs w:val="21"/>
              </w:rPr>
            </w:pPr>
          </w:p>
        </w:tc>
        <w:tc>
          <w:tcPr>
            <w:tcW w:w="1260" w:type="dxa"/>
          </w:tcPr>
          <w:p w14:paraId="47C6E6FF">
            <w:pPr>
              <w:pStyle w:val="18"/>
              <w:adjustRightInd w:val="0"/>
              <w:snapToGrid w:val="0"/>
              <w:spacing w:line="360" w:lineRule="auto"/>
              <w:rPr>
                <w:rFonts w:hAnsi="宋体" w:cs="宋体"/>
                <w:szCs w:val="21"/>
              </w:rPr>
            </w:pPr>
          </w:p>
        </w:tc>
        <w:tc>
          <w:tcPr>
            <w:tcW w:w="1620" w:type="dxa"/>
          </w:tcPr>
          <w:p w14:paraId="36978F20">
            <w:pPr>
              <w:pStyle w:val="18"/>
              <w:adjustRightInd w:val="0"/>
              <w:snapToGrid w:val="0"/>
              <w:spacing w:line="360" w:lineRule="auto"/>
              <w:rPr>
                <w:rFonts w:hAnsi="宋体" w:cs="宋体"/>
                <w:szCs w:val="21"/>
              </w:rPr>
            </w:pPr>
          </w:p>
        </w:tc>
        <w:tc>
          <w:tcPr>
            <w:tcW w:w="1440" w:type="dxa"/>
          </w:tcPr>
          <w:p w14:paraId="3ECF15FE">
            <w:pPr>
              <w:pStyle w:val="18"/>
              <w:adjustRightInd w:val="0"/>
              <w:snapToGrid w:val="0"/>
              <w:spacing w:line="360" w:lineRule="auto"/>
              <w:rPr>
                <w:rFonts w:hAnsi="宋体" w:cs="宋体"/>
                <w:szCs w:val="21"/>
              </w:rPr>
            </w:pPr>
          </w:p>
        </w:tc>
      </w:tr>
      <w:tr w14:paraId="6B15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4C991196">
            <w:pPr>
              <w:pStyle w:val="18"/>
              <w:adjustRightInd w:val="0"/>
              <w:snapToGrid w:val="0"/>
              <w:spacing w:line="360" w:lineRule="auto"/>
              <w:rPr>
                <w:rFonts w:hAnsi="宋体" w:cs="宋体"/>
                <w:szCs w:val="21"/>
              </w:rPr>
            </w:pPr>
          </w:p>
        </w:tc>
        <w:tc>
          <w:tcPr>
            <w:tcW w:w="1260" w:type="dxa"/>
          </w:tcPr>
          <w:p w14:paraId="122D40B8">
            <w:pPr>
              <w:pStyle w:val="18"/>
              <w:adjustRightInd w:val="0"/>
              <w:snapToGrid w:val="0"/>
              <w:spacing w:line="360" w:lineRule="auto"/>
              <w:rPr>
                <w:rFonts w:hAnsi="宋体" w:cs="宋体"/>
                <w:szCs w:val="21"/>
              </w:rPr>
            </w:pPr>
          </w:p>
        </w:tc>
        <w:tc>
          <w:tcPr>
            <w:tcW w:w="2340" w:type="dxa"/>
          </w:tcPr>
          <w:p w14:paraId="0F366A95">
            <w:pPr>
              <w:pStyle w:val="18"/>
              <w:adjustRightInd w:val="0"/>
              <w:snapToGrid w:val="0"/>
              <w:spacing w:line="360" w:lineRule="auto"/>
              <w:rPr>
                <w:rFonts w:hAnsi="宋体" w:cs="宋体"/>
                <w:szCs w:val="21"/>
              </w:rPr>
            </w:pPr>
          </w:p>
        </w:tc>
        <w:tc>
          <w:tcPr>
            <w:tcW w:w="1260" w:type="dxa"/>
          </w:tcPr>
          <w:p w14:paraId="62AF82E4">
            <w:pPr>
              <w:pStyle w:val="18"/>
              <w:adjustRightInd w:val="0"/>
              <w:snapToGrid w:val="0"/>
              <w:spacing w:line="360" w:lineRule="auto"/>
              <w:rPr>
                <w:rFonts w:hAnsi="宋体" w:cs="宋体"/>
                <w:szCs w:val="21"/>
              </w:rPr>
            </w:pPr>
          </w:p>
        </w:tc>
        <w:tc>
          <w:tcPr>
            <w:tcW w:w="1620" w:type="dxa"/>
          </w:tcPr>
          <w:p w14:paraId="2C909D20">
            <w:pPr>
              <w:pStyle w:val="18"/>
              <w:adjustRightInd w:val="0"/>
              <w:snapToGrid w:val="0"/>
              <w:spacing w:line="360" w:lineRule="auto"/>
              <w:rPr>
                <w:rFonts w:hAnsi="宋体" w:cs="宋体"/>
                <w:szCs w:val="21"/>
              </w:rPr>
            </w:pPr>
          </w:p>
        </w:tc>
        <w:tc>
          <w:tcPr>
            <w:tcW w:w="1440" w:type="dxa"/>
          </w:tcPr>
          <w:p w14:paraId="6246F329">
            <w:pPr>
              <w:pStyle w:val="18"/>
              <w:adjustRightInd w:val="0"/>
              <w:snapToGrid w:val="0"/>
              <w:spacing w:line="360" w:lineRule="auto"/>
              <w:rPr>
                <w:rFonts w:hAnsi="宋体" w:cs="宋体"/>
                <w:szCs w:val="21"/>
              </w:rPr>
            </w:pPr>
          </w:p>
        </w:tc>
      </w:tr>
      <w:tr w14:paraId="729A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7FBF6E75">
            <w:pPr>
              <w:pStyle w:val="18"/>
              <w:adjustRightInd w:val="0"/>
              <w:snapToGrid w:val="0"/>
              <w:spacing w:line="360" w:lineRule="auto"/>
              <w:rPr>
                <w:rFonts w:hAnsi="宋体" w:cs="宋体"/>
                <w:szCs w:val="21"/>
              </w:rPr>
            </w:pPr>
          </w:p>
        </w:tc>
        <w:tc>
          <w:tcPr>
            <w:tcW w:w="1260" w:type="dxa"/>
          </w:tcPr>
          <w:p w14:paraId="4E9911DE">
            <w:pPr>
              <w:pStyle w:val="18"/>
              <w:adjustRightInd w:val="0"/>
              <w:snapToGrid w:val="0"/>
              <w:spacing w:line="360" w:lineRule="auto"/>
              <w:rPr>
                <w:rFonts w:hAnsi="宋体" w:cs="宋体"/>
                <w:szCs w:val="21"/>
              </w:rPr>
            </w:pPr>
          </w:p>
        </w:tc>
        <w:tc>
          <w:tcPr>
            <w:tcW w:w="2340" w:type="dxa"/>
          </w:tcPr>
          <w:p w14:paraId="1474F07F">
            <w:pPr>
              <w:pStyle w:val="18"/>
              <w:adjustRightInd w:val="0"/>
              <w:snapToGrid w:val="0"/>
              <w:spacing w:line="360" w:lineRule="auto"/>
              <w:rPr>
                <w:rFonts w:hAnsi="宋体" w:cs="宋体"/>
                <w:szCs w:val="21"/>
              </w:rPr>
            </w:pPr>
          </w:p>
        </w:tc>
        <w:tc>
          <w:tcPr>
            <w:tcW w:w="1260" w:type="dxa"/>
          </w:tcPr>
          <w:p w14:paraId="4D5B43DF">
            <w:pPr>
              <w:pStyle w:val="18"/>
              <w:adjustRightInd w:val="0"/>
              <w:snapToGrid w:val="0"/>
              <w:spacing w:line="360" w:lineRule="auto"/>
              <w:rPr>
                <w:rFonts w:hAnsi="宋体" w:cs="宋体"/>
                <w:szCs w:val="21"/>
              </w:rPr>
            </w:pPr>
          </w:p>
        </w:tc>
        <w:tc>
          <w:tcPr>
            <w:tcW w:w="1620" w:type="dxa"/>
          </w:tcPr>
          <w:p w14:paraId="5A6A3D5E">
            <w:pPr>
              <w:pStyle w:val="18"/>
              <w:adjustRightInd w:val="0"/>
              <w:snapToGrid w:val="0"/>
              <w:spacing w:line="360" w:lineRule="auto"/>
              <w:rPr>
                <w:rFonts w:hAnsi="宋体" w:cs="宋体"/>
                <w:szCs w:val="21"/>
              </w:rPr>
            </w:pPr>
          </w:p>
        </w:tc>
        <w:tc>
          <w:tcPr>
            <w:tcW w:w="1440" w:type="dxa"/>
          </w:tcPr>
          <w:p w14:paraId="0FBA1A93">
            <w:pPr>
              <w:pStyle w:val="18"/>
              <w:adjustRightInd w:val="0"/>
              <w:snapToGrid w:val="0"/>
              <w:spacing w:line="360" w:lineRule="auto"/>
              <w:rPr>
                <w:rFonts w:hAnsi="宋体" w:cs="宋体"/>
                <w:szCs w:val="21"/>
              </w:rPr>
            </w:pPr>
          </w:p>
        </w:tc>
      </w:tr>
      <w:tr w14:paraId="63BB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603FB365">
            <w:pPr>
              <w:pStyle w:val="18"/>
              <w:adjustRightInd w:val="0"/>
              <w:snapToGrid w:val="0"/>
              <w:spacing w:line="360" w:lineRule="auto"/>
              <w:rPr>
                <w:rFonts w:hAnsi="宋体" w:cs="宋体"/>
                <w:szCs w:val="21"/>
              </w:rPr>
            </w:pPr>
          </w:p>
        </w:tc>
        <w:tc>
          <w:tcPr>
            <w:tcW w:w="1260" w:type="dxa"/>
          </w:tcPr>
          <w:p w14:paraId="35A79DFB">
            <w:pPr>
              <w:pStyle w:val="18"/>
              <w:adjustRightInd w:val="0"/>
              <w:snapToGrid w:val="0"/>
              <w:spacing w:line="360" w:lineRule="auto"/>
              <w:rPr>
                <w:rFonts w:hAnsi="宋体" w:cs="宋体"/>
                <w:szCs w:val="21"/>
              </w:rPr>
            </w:pPr>
          </w:p>
        </w:tc>
        <w:tc>
          <w:tcPr>
            <w:tcW w:w="2340" w:type="dxa"/>
          </w:tcPr>
          <w:p w14:paraId="16CF55DF">
            <w:pPr>
              <w:pStyle w:val="18"/>
              <w:adjustRightInd w:val="0"/>
              <w:snapToGrid w:val="0"/>
              <w:spacing w:line="360" w:lineRule="auto"/>
              <w:rPr>
                <w:rFonts w:hAnsi="宋体" w:cs="宋体"/>
                <w:szCs w:val="21"/>
              </w:rPr>
            </w:pPr>
          </w:p>
        </w:tc>
        <w:tc>
          <w:tcPr>
            <w:tcW w:w="1260" w:type="dxa"/>
          </w:tcPr>
          <w:p w14:paraId="6B428603">
            <w:pPr>
              <w:pStyle w:val="18"/>
              <w:adjustRightInd w:val="0"/>
              <w:snapToGrid w:val="0"/>
              <w:spacing w:line="360" w:lineRule="auto"/>
              <w:rPr>
                <w:rFonts w:hAnsi="宋体" w:cs="宋体"/>
                <w:szCs w:val="21"/>
              </w:rPr>
            </w:pPr>
          </w:p>
        </w:tc>
        <w:tc>
          <w:tcPr>
            <w:tcW w:w="1620" w:type="dxa"/>
          </w:tcPr>
          <w:p w14:paraId="6701B6C0">
            <w:pPr>
              <w:pStyle w:val="18"/>
              <w:adjustRightInd w:val="0"/>
              <w:snapToGrid w:val="0"/>
              <w:spacing w:line="360" w:lineRule="auto"/>
              <w:rPr>
                <w:rFonts w:hAnsi="宋体" w:cs="宋体"/>
                <w:szCs w:val="21"/>
              </w:rPr>
            </w:pPr>
          </w:p>
        </w:tc>
        <w:tc>
          <w:tcPr>
            <w:tcW w:w="1440" w:type="dxa"/>
          </w:tcPr>
          <w:p w14:paraId="4EAD8285">
            <w:pPr>
              <w:pStyle w:val="18"/>
              <w:adjustRightInd w:val="0"/>
              <w:snapToGrid w:val="0"/>
              <w:spacing w:line="360" w:lineRule="auto"/>
              <w:rPr>
                <w:rFonts w:hAnsi="宋体" w:cs="宋体"/>
                <w:szCs w:val="21"/>
              </w:rPr>
            </w:pPr>
          </w:p>
        </w:tc>
      </w:tr>
      <w:tr w14:paraId="0824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49641B67">
            <w:pPr>
              <w:pStyle w:val="18"/>
              <w:adjustRightInd w:val="0"/>
              <w:snapToGrid w:val="0"/>
              <w:spacing w:line="360" w:lineRule="auto"/>
              <w:rPr>
                <w:rFonts w:hAnsi="宋体" w:cs="宋体"/>
                <w:szCs w:val="21"/>
              </w:rPr>
            </w:pPr>
          </w:p>
        </w:tc>
        <w:tc>
          <w:tcPr>
            <w:tcW w:w="1260" w:type="dxa"/>
          </w:tcPr>
          <w:p w14:paraId="171F4F61">
            <w:pPr>
              <w:pStyle w:val="18"/>
              <w:adjustRightInd w:val="0"/>
              <w:snapToGrid w:val="0"/>
              <w:spacing w:line="360" w:lineRule="auto"/>
              <w:rPr>
                <w:rFonts w:hAnsi="宋体" w:cs="宋体"/>
                <w:szCs w:val="21"/>
              </w:rPr>
            </w:pPr>
          </w:p>
        </w:tc>
        <w:tc>
          <w:tcPr>
            <w:tcW w:w="2340" w:type="dxa"/>
          </w:tcPr>
          <w:p w14:paraId="482811EB">
            <w:pPr>
              <w:pStyle w:val="18"/>
              <w:adjustRightInd w:val="0"/>
              <w:snapToGrid w:val="0"/>
              <w:spacing w:line="360" w:lineRule="auto"/>
              <w:rPr>
                <w:rFonts w:hAnsi="宋体" w:cs="宋体"/>
                <w:szCs w:val="21"/>
              </w:rPr>
            </w:pPr>
          </w:p>
        </w:tc>
        <w:tc>
          <w:tcPr>
            <w:tcW w:w="1260" w:type="dxa"/>
          </w:tcPr>
          <w:p w14:paraId="3F49149B">
            <w:pPr>
              <w:pStyle w:val="18"/>
              <w:adjustRightInd w:val="0"/>
              <w:snapToGrid w:val="0"/>
              <w:spacing w:line="360" w:lineRule="auto"/>
              <w:rPr>
                <w:rFonts w:hAnsi="宋体" w:cs="宋体"/>
                <w:szCs w:val="21"/>
              </w:rPr>
            </w:pPr>
          </w:p>
        </w:tc>
        <w:tc>
          <w:tcPr>
            <w:tcW w:w="1620" w:type="dxa"/>
          </w:tcPr>
          <w:p w14:paraId="0E657453">
            <w:pPr>
              <w:pStyle w:val="18"/>
              <w:adjustRightInd w:val="0"/>
              <w:snapToGrid w:val="0"/>
              <w:spacing w:line="360" w:lineRule="auto"/>
              <w:rPr>
                <w:rFonts w:hAnsi="宋体" w:cs="宋体"/>
                <w:szCs w:val="21"/>
              </w:rPr>
            </w:pPr>
          </w:p>
        </w:tc>
        <w:tc>
          <w:tcPr>
            <w:tcW w:w="1440" w:type="dxa"/>
          </w:tcPr>
          <w:p w14:paraId="6E8E0DA9">
            <w:pPr>
              <w:pStyle w:val="18"/>
              <w:adjustRightInd w:val="0"/>
              <w:snapToGrid w:val="0"/>
              <w:spacing w:line="360" w:lineRule="auto"/>
              <w:rPr>
                <w:rFonts w:hAnsi="宋体" w:cs="宋体"/>
                <w:szCs w:val="21"/>
              </w:rPr>
            </w:pPr>
          </w:p>
        </w:tc>
      </w:tr>
      <w:tr w14:paraId="4235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1F22A228">
            <w:pPr>
              <w:pStyle w:val="18"/>
              <w:adjustRightInd w:val="0"/>
              <w:snapToGrid w:val="0"/>
              <w:spacing w:line="360" w:lineRule="auto"/>
              <w:rPr>
                <w:rFonts w:hAnsi="宋体" w:cs="宋体"/>
                <w:szCs w:val="21"/>
              </w:rPr>
            </w:pPr>
          </w:p>
        </w:tc>
        <w:tc>
          <w:tcPr>
            <w:tcW w:w="1260" w:type="dxa"/>
          </w:tcPr>
          <w:p w14:paraId="1C2A5092">
            <w:pPr>
              <w:pStyle w:val="18"/>
              <w:adjustRightInd w:val="0"/>
              <w:snapToGrid w:val="0"/>
              <w:spacing w:line="360" w:lineRule="auto"/>
              <w:rPr>
                <w:rFonts w:hAnsi="宋体" w:cs="宋体"/>
                <w:szCs w:val="21"/>
              </w:rPr>
            </w:pPr>
          </w:p>
        </w:tc>
        <w:tc>
          <w:tcPr>
            <w:tcW w:w="2340" w:type="dxa"/>
          </w:tcPr>
          <w:p w14:paraId="0905C8E3">
            <w:pPr>
              <w:pStyle w:val="18"/>
              <w:adjustRightInd w:val="0"/>
              <w:snapToGrid w:val="0"/>
              <w:spacing w:line="360" w:lineRule="auto"/>
              <w:rPr>
                <w:rFonts w:hAnsi="宋体" w:cs="宋体"/>
                <w:szCs w:val="21"/>
              </w:rPr>
            </w:pPr>
          </w:p>
        </w:tc>
        <w:tc>
          <w:tcPr>
            <w:tcW w:w="1260" w:type="dxa"/>
          </w:tcPr>
          <w:p w14:paraId="2606FE9C">
            <w:pPr>
              <w:pStyle w:val="18"/>
              <w:adjustRightInd w:val="0"/>
              <w:snapToGrid w:val="0"/>
              <w:spacing w:line="360" w:lineRule="auto"/>
              <w:rPr>
                <w:rFonts w:hAnsi="宋体" w:cs="宋体"/>
                <w:szCs w:val="21"/>
              </w:rPr>
            </w:pPr>
          </w:p>
        </w:tc>
        <w:tc>
          <w:tcPr>
            <w:tcW w:w="1620" w:type="dxa"/>
          </w:tcPr>
          <w:p w14:paraId="0D38B4B2">
            <w:pPr>
              <w:pStyle w:val="18"/>
              <w:adjustRightInd w:val="0"/>
              <w:snapToGrid w:val="0"/>
              <w:spacing w:line="360" w:lineRule="auto"/>
              <w:rPr>
                <w:rFonts w:hAnsi="宋体" w:cs="宋体"/>
                <w:szCs w:val="21"/>
              </w:rPr>
            </w:pPr>
          </w:p>
        </w:tc>
        <w:tc>
          <w:tcPr>
            <w:tcW w:w="1440" w:type="dxa"/>
          </w:tcPr>
          <w:p w14:paraId="5C827FF8">
            <w:pPr>
              <w:pStyle w:val="18"/>
              <w:adjustRightInd w:val="0"/>
              <w:snapToGrid w:val="0"/>
              <w:spacing w:line="360" w:lineRule="auto"/>
              <w:rPr>
                <w:rFonts w:hAnsi="宋体" w:cs="宋体"/>
                <w:szCs w:val="21"/>
              </w:rPr>
            </w:pPr>
          </w:p>
        </w:tc>
      </w:tr>
      <w:tr w14:paraId="4188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3422AA91">
            <w:pPr>
              <w:pStyle w:val="18"/>
              <w:adjustRightInd w:val="0"/>
              <w:snapToGrid w:val="0"/>
              <w:spacing w:line="360" w:lineRule="auto"/>
              <w:rPr>
                <w:rFonts w:hAnsi="宋体" w:cs="宋体"/>
                <w:szCs w:val="21"/>
              </w:rPr>
            </w:pPr>
          </w:p>
        </w:tc>
        <w:tc>
          <w:tcPr>
            <w:tcW w:w="1260" w:type="dxa"/>
          </w:tcPr>
          <w:p w14:paraId="1B0B05D3">
            <w:pPr>
              <w:pStyle w:val="18"/>
              <w:adjustRightInd w:val="0"/>
              <w:snapToGrid w:val="0"/>
              <w:spacing w:line="360" w:lineRule="auto"/>
              <w:rPr>
                <w:rFonts w:hAnsi="宋体" w:cs="宋体"/>
                <w:szCs w:val="21"/>
              </w:rPr>
            </w:pPr>
          </w:p>
        </w:tc>
        <w:tc>
          <w:tcPr>
            <w:tcW w:w="2340" w:type="dxa"/>
          </w:tcPr>
          <w:p w14:paraId="4483563D">
            <w:pPr>
              <w:pStyle w:val="18"/>
              <w:adjustRightInd w:val="0"/>
              <w:snapToGrid w:val="0"/>
              <w:spacing w:line="360" w:lineRule="auto"/>
              <w:rPr>
                <w:rFonts w:hAnsi="宋体" w:cs="宋体"/>
                <w:szCs w:val="21"/>
              </w:rPr>
            </w:pPr>
          </w:p>
        </w:tc>
        <w:tc>
          <w:tcPr>
            <w:tcW w:w="1260" w:type="dxa"/>
          </w:tcPr>
          <w:p w14:paraId="1E48CE78">
            <w:pPr>
              <w:pStyle w:val="18"/>
              <w:adjustRightInd w:val="0"/>
              <w:snapToGrid w:val="0"/>
              <w:spacing w:line="360" w:lineRule="auto"/>
              <w:rPr>
                <w:rFonts w:hAnsi="宋体" w:cs="宋体"/>
                <w:szCs w:val="21"/>
              </w:rPr>
            </w:pPr>
          </w:p>
        </w:tc>
        <w:tc>
          <w:tcPr>
            <w:tcW w:w="1620" w:type="dxa"/>
          </w:tcPr>
          <w:p w14:paraId="10A35334">
            <w:pPr>
              <w:pStyle w:val="18"/>
              <w:adjustRightInd w:val="0"/>
              <w:snapToGrid w:val="0"/>
              <w:spacing w:line="360" w:lineRule="auto"/>
              <w:rPr>
                <w:rFonts w:hAnsi="宋体" w:cs="宋体"/>
                <w:szCs w:val="21"/>
              </w:rPr>
            </w:pPr>
          </w:p>
        </w:tc>
        <w:tc>
          <w:tcPr>
            <w:tcW w:w="1440" w:type="dxa"/>
          </w:tcPr>
          <w:p w14:paraId="3A40655E">
            <w:pPr>
              <w:pStyle w:val="18"/>
              <w:adjustRightInd w:val="0"/>
              <w:snapToGrid w:val="0"/>
              <w:spacing w:line="360" w:lineRule="auto"/>
              <w:rPr>
                <w:rFonts w:hAnsi="宋体" w:cs="宋体"/>
                <w:szCs w:val="21"/>
              </w:rPr>
            </w:pPr>
          </w:p>
        </w:tc>
      </w:tr>
    </w:tbl>
    <w:p w14:paraId="4379284E">
      <w:pPr>
        <w:snapToGrid w:val="0"/>
        <w:spacing w:line="360" w:lineRule="auto"/>
        <w:rPr>
          <w:rFonts w:ascii="宋体" w:hAnsi="宋体" w:cs="宋体"/>
          <w:b/>
          <w:szCs w:val="21"/>
        </w:rPr>
      </w:pPr>
    </w:p>
    <w:p w14:paraId="05C99761">
      <w:pPr>
        <w:snapToGrid w:val="0"/>
        <w:spacing w:line="360" w:lineRule="auto"/>
        <w:rPr>
          <w:rFonts w:ascii="宋体" w:hAnsi="宋体" w:cs="宋体"/>
          <w:b/>
          <w:szCs w:val="21"/>
        </w:rPr>
      </w:pPr>
      <w:r>
        <w:rPr>
          <w:rFonts w:hint="eastAsia" w:ascii="宋体" w:hAnsi="宋体" w:cs="宋体"/>
          <w:b/>
          <w:szCs w:val="21"/>
        </w:rPr>
        <w:t>注：1、各投标商可以根据各自业绩量准备充分的表格。</w:t>
      </w:r>
    </w:p>
    <w:p w14:paraId="6382D31E">
      <w:pPr>
        <w:spacing w:line="480" w:lineRule="auto"/>
        <w:rPr>
          <w:rFonts w:ascii="宋体" w:hAnsi="宋体" w:cs="宋体"/>
          <w:sz w:val="24"/>
        </w:rPr>
      </w:pPr>
      <w:r>
        <w:rPr>
          <w:rFonts w:hint="eastAsia" w:ascii="宋体" w:hAnsi="宋体" w:cs="宋体"/>
          <w:sz w:val="24"/>
        </w:rPr>
        <w:t>投标人名称（盖章）：</w:t>
      </w:r>
    </w:p>
    <w:p w14:paraId="31936C3C">
      <w:pPr>
        <w:spacing w:line="480" w:lineRule="auto"/>
        <w:rPr>
          <w:rFonts w:ascii="宋体" w:hAnsi="宋体" w:cs="宋体"/>
          <w:sz w:val="24"/>
        </w:rPr>
      </w:pPr>
      <w:r>
        <w:rPr>
          <w:rFonts w:hint="eastAsia" w:ascii="宋体" w:hAnsi="宋体" w:cs="宋体"/>
          <w:sz w:val="24"/>
        </w:rPr>
        <w:t>授权委托代理人签字或盖章：</w:t>
      </w:r>
    </w:p>
    <w:p w14:paraId="61F02BCC">
      <w:pPr>
        <w:spacing w:line="480" w:lineRule="auto"/>
        <w:rPr>
          <w:rFonts w:ascii="宋体" w:hAnsi="宋体" w:cs="宋体"/>
          <w:sz w:val="24"/>
        </w:rPr>
      </w:pPr>
      <w:r>
        <w:rPr>
          <w:rFonts w:hint="eastAsia" w:ascii="宋体" w:hAnsi="宋体" w:cs="宋体"/>
          <w:sz w:val="24"/>
        </w:rPr>
        <w:t>日期：</w:t>
      </w:r>
    </w:p>
    <w:p w14:paraId="62C24641">
      <w:pPr>
        <w:spacing w:line="360" w:lineRule="auto"/>
        <w:jc w:val="left"/>
        <w:rPr>
          <w:rFonts w:ascii="宋体" w:hAnsi="宋体" w:cs="宋体"/>
          <w:b/>
          <w:bCs/>
          <w:sz w:val="28"/>
          <w:szCs w:val="36"/>
        </w:rPr>
      </w:pPr>
      <w:r>
        <w:rPr>
          <w:rFonts w:ascii="宋体" w:hAnsi="宋体" w:cs="宋体"/>
          <w:b/>
          <w:sz w:val="24"/>
        </w:rPr>
        <w:br w:type="page"/>
      </w:r>
    </w:p>
    <w:p w14:paraId="39DDC421">
      <w:pPr>
        <w:rPr>
          <w:rFonts w:ascii="宋体" w:hAnsi="宋体" w:cs="宋体"/>
          <w:b/>
          <w:bCs/>
          <w:sz w:val="28"/>
          <w:szCs w:val="36"/>
        </w:rPr>
      </w:pPr>
      <w:r>
        <w:rPr>
          <w:rFonts w:hint="eastAsia" w:ascii="宋体" w:hAnsi="宋体" w:cs="宋体"/>
          <w:b/>
          <w:bCs/>
          <w:sz w:val="28"/>
          <w:szCs w:val="36"/>
        </w:rPr>
        <w:t>附件12</w:t>
      </w:r>
    </w:p>
    <w:p w14:paraId="3211204A">
      <w:pPr>
        <w:jc w:val="center"/>
        <w:rPr>
          <w:rFonts w:ascii="宋体" w:hAnsi="宋体" w:cs="宋体"/>
          <w:spacing w:val="40"/>
          <w:sz w:val="52"/>
          <w:szCs w:val="52"/>
        </w:rPr>
      </w:pPr>
      <w:r>
        <w:rPr>
          <w:rFonts w:hint="eastAsia" w:ascii="宋体" w:hAnsi="宋体" w:cs="宋体"/>
          <w:spacing w:val="40"/>
          <w:sz w:val="52"/>
          <w:szCs w:val="52"/>
        </w:rPr>
        <w:t>项目名称</w:t>
      </w:r>
    </w:p>
    <w:p w14:paraId="70DEFC40">
      <w:pPr>
        <w:jc w:val="center"/>
        <w:rPr>
          <w:rFonts w:ascii="宋体" w:hAnsi="宋体" w:cs="宋体"/>
          <w:b/>
          <w:spacing w:val="40"/>
          <w:sz w:val="84"/>
          <w:szCs w:val="84"/>
        </w:rPr>
      </w:pPr>
      <w:r>
        <w:rPr>
          <w:rFonts w:hint="eastAsia" w:ascii="宋体" w:hAnsi="宋体" w:cs="宋体"/>
          <w:sz w:val="36"/>
          <w:szCs w:val="36"/>
        </w:rPr>
        <w:t>项目编号：</w:t>
      </w:r>
    </w:p>
    <w:p w14:paraId="2C240948">
      <w:pPr>
        <w:jc w:val="center"/>
        <w:rPr>
          <w:rFonts w:ascii="宋体" w:hAnsi="宋体" w:cs="宋体"/>
          <w:b/>
          <w:spacing w:val="40"/>
          <w:sz w:val="84"/>
          <w:szCs w:val="84"/>
        </w:rPr>
      </w:pPr>
      <w:r>
        <w:rPr>
          <w:rFonts w:hint="eastAsia" w:ascii="宋体" w:hAnsi="宋体" w:cs="宋体"/>
          <w:b/>
          <w:spacing w:val="40"/>
          <w:sz w:val="84"/>
          <w:szCs w:val="84"/>
        </w:rPr>
        <w:t>报</w:t>
      </w:r>
    </w:p>
    <w:p w14:paraId="0B267314">
      <w:pPr>
        <w:jc w:val="center"/>
        <w:rPr>
          <w:rFonts w:ascii="宋体" w:hAnsi="宋体" w:cs="宋体"/>
          <w:b/>
          <w:spacing w:val="40"/>
          <w:sz w:val="84"/>
          <w:szCs w:val="84"/>
        </w:rPr>
      </w:pPr>
      <w:r>
        <w:rPr>
          <w:rFonts w:hint="eastAsia" w:ascii="宋体" w:hAnsi="宋体" w:cs="宋体"/>
          <w:b/>
          <w:spacing w:val="40"/>
          <w:sz w:val="84"/>
          <w:szCs w:val="84"/>
        </w:rPr>
        <w:t>价</w:t>
      </w:r>
    </w:p>
    <w:p w14:paraId="74482594">
      <w:pPr>
        <w:jc w:val="center"/>
        <w:rPr>
          <w:rFonts w:ascii="宋体" w:hAnsi="宋体" w:cs="宋体"/>
          <w:b/>
          <w:spacing w:val="40"/>
          <w:sz w:val="84"/>
          <w:szCs w:val="84"/>
        </w:rPr>
      </w:pPr>
      <w:r>
        <w:rPr>
          <w:rFonts w:hint="eastAsia" w:ascii="宋体" w:hAnsi="宋体" w:cs="宋体"/>
          <w:b/>
          <w:spacing w:val="40"/>
          <w:sz w:val="84"/>
          <w:szCs w:val="84"/>
        </w:rPr>
        <w:t>文</w:t>
      </w:r>
    </w:p>
    <w:p w14:paraId="243BA20F">
      <w:pPr>
        <w:jc w:val="center"/>
        <w:rPr>
          <w:rFonts w:ascii="宋体" w:hAnsi="宋体" w:cs="宋体"/>
          <w:b/>
          <w:spacing w:val="40"/>
          <w:sz w:val="84"/>
          <w:szCs w:val="84"/>
        </w:rPr>
      </w:pPr>
      <w:r>
        <w:rPr>
          <w:rFonts w:hint="eastAsia" w:ascii="宋体" w:hAnsi="宋体" w:cs="宋体"/>
          <w:b/>
          <w:spacing w:val="40"/>
          <w:sz w:val="84"/>
          <w:szCs w:val="84"/>
        </w:rPr>
        <w:t>件</w:t>
      </w:r>
    </w:p>
    <w:p w14:paraId="3215340D">
      <w:pPr>
        <w:jc w:val="center"/>
        <w:rPr>
          <w:rFonts w:ascii="宋体" w:hAnsi="宋体" w:cs="宋体"/>
          <w:sz w:val="36"/>
          <w:szCs w:val="36"/>
        </w:rPr>
      </w:pPr>
    </w:p>
    <w:p w14:paraId="7397FAA6">
      <w:pPr>
        <w:jc w:val="center"/>
        <w:rPr>
          <w:rFonts w:ascii="宋体" w:hAnsi="宋体" w:cs="宋体"/>
          <w:sz w:val="36"/>
          <w:szCs w:val="36"/>
        </w:rPr>
      </w:pPr>
    </w:p>
    <w:p w14:paraId="1B80B4BF">
      <w:pPr>
        <w:spacing w:line="360" w:lineRule="auto"/>
        <w:ind w:right="532"/>
        <w:jc w:val="center"/>
        <w:rPr>
          <w:rFonts w:ascii="宋体" w:hAnsi="宋体" w:cs="宋体"/>
          <w:sz w:val="36"/>
          <w:szCs w:val="36"/>
        </w:rPr>
      </w:pPr>
    </w:p>
    <w:p w14:paraId="070138A1">
      <w:pPr>
        <w:rPr>
          <w:rFonts w:ascii="宋体" w:hAnsi="宋体" w:cs="宋体"/>
          <w:sz w:val="36"/>
          <w:szCs w:val="36"/>
        </w:rPr>
      </w:pPr>
      <w:r>
        <w:rPr>
          <w:rFonts w:hint="eastAsia" w:ascii="宋体" w:hAnsi="宋体" w:cs="宋体"/>
          <w:sz w:val="36"/>
          <w:szCs w:val="36"/>
        </w:rPr>
        <w:t>投标人全称（公章）：</w:t>
      </w:r>
    </w:p>
    <w:p w14:paraId="27C69144">
      <w:pPr>
        <w:rPr>
          <w:rFonts w:ascii="宋体" w:hAnsi="宋体" w:cs="宋体"/>
          <w:sz w:val="36"/>
          <w:szCs w:val="36"/>
        </w:rPr>
      </w:pPr>
      <w:r>
        <w:rPr>
          <w:rFonts w:hint="eastAsia" w:ascii="宋体" w:hAnsi="宋体" w:cs="宋体"/>
          <w:sz w:val="36"/>
          <w:szCs w:val="36"/>
        </w:rPr>
        <w:t>地址：</w:t>
      </w:r>
    </w:p>
    <w:p w14:paraId="3CC9E68E">
      <w:pPr>
        <w:rPr>
          <w:rFonts w:ascii="宋体" w:hAnsi="宋体" w:cs="宋体"/>
          <w:sz w:val="36"/>
          <w:szCs w:val="36"/>
        </w:rPr>
      </w:pPr>
      <w:r>
        <w:rPr>
          <w:rFonts w:hint="eastAsia" w:ascii="宋体" w:hAnsi="宋体" w:cs="宋体"/>
          <w:sz w:val="36"/>
          <w:szCs w:val="36"/>
        </w:rPr>
        <w:t>时间：</w:t>
      </w:r>
    </w:p>
    <w:p w14:paraId="24CA9FFD">
      <w:pPr>
        <w:spacing w:line="360" w:lineRule="auto"/>
        <w:rPr>
          <w:rFonts w:ascii="宋体" w:hAnsi="宋体" w:cs="宋体"/>
          <w:sz w:val="24"/>
          <w:szCs w:val="32"/>
        </w:rPr>
      </w:pPr>
    </w:p>
    <w:p w14:paraId="2572936F">
      <w:pPr>
        <w:pStyle w:val="15"/>
        <w:rPr>
          <w:rFonts w:ascii="宋体" w:hAnsi="宋体" w:cs="宋体"/>
          <w:sz w:val="24"/>
          <w:szCs w:val="32"/>
        </w:rPr>
      </w:pPr>
    </w:p>
    <w:p w14:paraId="06DB9BFE">
      <w:pPr>
        <w:pStyle w:val="15"/>
        <w:rPr>
          <w:rFonts w:ascii="宋体" w:hAnsi="宋体" w:cs="宋体"/>
          <w:sz w:val="24"/>
          <w:szCs w:val="32"/>
        </w:rPr>
      </w:pPr>
    </w:p>
    <w:p w14:paraId="3D701A9A">
      <w:pPr>
        <w:pStyle w:val="15"/>
        <w:rPr>
          <w:rFonts w:ascii="宋体" w:hAnsi="宋体" w:cs="宋体"/>
          <w:sz w:val="24"/>
          <w:szCs w:val="32"/>
        </w:rPr>
      </w:pPr>
    </w:p>
    <w:p w14:paraId="6C492C49">
      <w:pPr>
        <w:pStyle w:val="24"/>
      </w:pPr>
    </w:p>
    <w:p w14:paraId="4D03EB7C">
      <w:pPr>
        <w:pStyle w:val="15"/>
        <w:rPr>
          <w:rFonts w:ascii="宋体" w:hAnsi="宋体" w:cs="宋体"/>
          <w:sz w:val="24"/>
          <w:szCs w:val="32"/>
        </w:rPr>
      </w:pPr>
    </w:p>
    <w:p w14:paraId="396175EE">
      <w:pPr>
        <w:spacing w:line="360" w:lineRule="auto"/>
        <w:jc w:val="center"/>
        <w:rPr>
          <w:rFonts w:ascii="宋体" w:hAnsi="宋体" w:cs="宋体"/>
          <w:b/>
          <w:bCs/>
          <w:sz w:val="32"/>
          <w:szCs w:val="40"/>
          <w:lang w:val="zh-CN"/>
        </w:rPr>
      </w:pPr>
    </w:p>
    <w:p w14:paraId="02895B66">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报价文件目录</w:t>
      </w:r>
    </w:p>
    <w:p w14:paraId="3EA66E95">
      <w:pPr>
        <w:spacing w:line="360" w:lineRule="auto"/>
        <w:rPr>
          <w:rFonts w:ascii="宋体" w:hAnsi="宋体" w:cs="宋体"/>
          <w:sz w:val="24"/>
        </w:rPr>
      </w:pPr>
    </w:p>
    <w:p w14:paraId="068BEC6F">
      <w:pPr>
        <w:spacing w:line="360" w:lineRule="auto"/>
        <w:ind w:firstLine="560" w:firstLineChars="200"/>
        <w:jc w:val="left"/>
        <w:rPr>
          <w:rFonts w:ascii="宋体" w:hAnsi="宋体" w:cs="宋体"/>
          <w:sz w:val="28"/>
          <w:szCs w:val="36"/>
        </w:rPr>
      </w:pPr>
      <w:r>
        <w:rPr>
          <w:rFonts w:hint="eastAsia" w:ascii="宋体" w:hAnsi="宋体" w:cs="宋体"/>
          <w:sz w:val="28"/>
          <w:szCs w:val="36"/>
        </w:rPr>
        <w:t>1、开标一览表；</w:t>
      </w:r>
    </w:p>
    <w:p w14:paraId="39674AB1">
      <w:pPr>
        <w:spacing w:line="360" w:lineRule="auto"/>
        <w:ind w:firstLine="560" w:firstLineChars="200"/>
        <w:jc w:val="left"/>
        <w:rPr>
          <w:rFonts w:ascii="宋体" w:hAnsi="宋体" w:cs="宋体"/>
          <w:sz w:val="28"/>
          <w:szCs w:val="36"/>
        </w:rPr>
      </w:pPr>
      <w:r>
        <w:rPr>
          <w:rFonts w:hint="eastAsia" w:ascii="宋体" w:hAnsi="宋体" w:cs="宋体"/>
          <w:sz w:val="28"/>
          <w:szCs w:val="36"/>
        </w:rPr>
        <w:t>2、针对报价投标人认为其他需要说明的；</w:t>
      </w:r>
    </w:p>
    <w:p w14:paraId="319833E6">
      <w:pPr>
        <w:pStyle w:val="16"/>
      </w:pPr>
    </w:p>
    <w:p w14:paraId="48903A46">
      <w:pPr>
        <w:pStyle w:val="4"/>
        <w:rPr>
          <w:lang w:val="en-GB"/>
        </w:rPr>
      </w:pPr>
    </w:p>
    <w:p w14:paraId="0A68D449">
      <w:pPr>
        <w:spacing w:line="360" w:lineRule="auto"/>
        <w:ind w:firstLine="560" w:firstLineChars="200"/>
        <w:jc w:val="left"/>
        <w:rPr>
          <w:rFonts w:ascii="宋体" w:hAnsi="宋体" w:cs="宋体"/>
          <w:sz w:val="28"/>
          <w:szCs w:val="36"/>
        </w:rPr>
      </w:pPr>
    </w:p>
    <w:p w14:paraId="72D4F054">
      <w:pPr>
        <w:spacing w:line="360" w:lineRule="auto"/>
        <w:jc w:val="left"/>
        <w:rPr>
          <w:rFonts w:ascii="宋体" w:hAnsi="宋体" w:cs="宋体"/>
          <w:sz w:val="28"/>
          <w:szCs w:val="36"/>
        </w:rPr>
      </w:pPr>
    </w:p>
    <w:p w14:paraId="2507B192">
      <w:pPr>
        <w:spacing w:line="360" w:lineRule="auto"/>
        <w:jc w:val="left"/>
        <w:rPr>
          <w:rFonts w:ascii="宋体" w:hAnsi="宋体" w:cs="宋体"/>
          <w:sz w:val="28"/>
          <w:szCs w:val="36"/>
        </w:rPr>
      </w:pPr>
    </w:p>
    <w:p w14:paraId="031313A1">
      <w:pPr>
        <w:spacing w:line="360" w:lineRule="auto"/>
        <w:rPr>
          <w:rFonts w:ascii="宋体" w:hAnsi="宋体" w:cs="宋体"/>
          <w:sz w:val="24"/>
          <w:szCs w:val="32"/>
        </w:rPr>
      </w:pPr>
    </w:p>
    <w:p w14:paraId="690B8342">
      <w:pPr>
        <w:spacing w:line="360" w:lineRule="auto"/>
        <w:rPr>
          <w:rFonts w:ascii="宋体" w:hAnsi="宋体" w:cs="宋体"/>
          <w:sz w:val="24"/>
          <w:szCs w:val="32"/>
        </w:rPr>
      </w:pPr>
    </w:p>
    <w:p w14:paraId="6B799955">
      <w:pPr>
        <w:spacing w:line="360" w:lineRule="auto"/>
        <w:rPr>
          <w:rFonts w:ascii="宋体" w:hAnsi="宋体" w:cs="宋体"/>
          <w:sz w:val="24"/>
          <w:szCs w:val="32"/>
        </w:rPr>
      </w:pPr>
    </w:p>
    <w:p w14:paraId="1C79F545">
      <w:pPr>
        <w:spacing w:line="360" w:lineRule="auto"/>
        <w:rPr>
          <w:rFonts w:ascii="宋体" w:hAnsi="宋体" w:cs="宋体"/>
          <w:sz w:val="24"/>
          <w:szCs w:val="32"/>
        </w:rPr>
      </w:pPr>
    </w:p>
    <w:p w14:paraId="6E66EEBE">
      <w:pPr>
        <w:rPr>
          <w:rFonts w:ascii="宋体" w:hAnsi="宋体" w:cs="宋体"/>
          <w:sz w:val="24"/>
          <w:szCs w:val="32"/>
        </w:rPr>
      </w:pPr>
      <w:r>
        <w:rPr>
          <w:rFonts w:ascii="宋体" w:hAnsi="宋体" w:cs="宋体"/>
          <w:sz w:val="24"/>
          <w:szCs w:val="32"/>
        </w:rPr>
        <w:br w:type="page"/>
      </w:r>
    </w:p>
    <w:p w14:paraId="0329D423">
      <w:pPr>
        <w:tabs>
          <w:tab w:val="left" w:pos="2460"/>
        </w:tabs>
        <w:spacing w:line="360" w:lineRule="auto"/>
        <w:rPr>
          <w:rFonts w:hint="eastAsia" w:ascii="宋体" w:hAnsi="宋体" w:eastAsia="宋体" w:cs="宋体"/>
          <w:b/>
          <w:sz w:val="28"/>
          <w:lang w:eastAsia="zh-CN"/>
        </w:rPr>
      </w:pPr>
      <w:r>
        <w:rPr>
          <w:rFonts w:hint="eastAsia" w:ascii="宋体" w:hAnsi="宋体" w:cs="宋体"/>
          <w:b/>
          <w:sz w:val="28"/>
        </w:rPr>
        <w:t>附件13</w:t>
      </w:r>
    </w:p>
    <w:p w14:paraId="15F50189">
      <w:pPr>
        <w:spacing w:line="360" w:lineRule="auto"/>
        <w:ind w:left="-2" w:hanging="2"/>
        <w:jc w:val="center"/>
        <w:rPr>
          <w:rFonts w:hint="eastAsia" w:ascii="宋体" w:hAnsi="宋体" w:eastAsia="宋体" w:cs="宋体"/>
          <w:b/>
          <w:sz w:val="32"/>
          <w:szCs w:val="32"/>
          <w:lang w:eastAsia="zh-CN"/>
        </w:rPr>
      </w:pPr>
      <w:r>
        <w:rPr>
          <w:rFonts w:hint="eastAsia" w:ascii="宋体" w:hAnsi="宋体" w:cs="宋体"/>
          <w:b/>
          <w:sz w:val="32"/>
          <w:szCs w:val="32"/>
        </w:rPr>
        <w:t>开标一览表</w:t>
      </w:r>
    </w:p>
    <w:p w14:paraId="10542DC2">
      <w:pPr>
        <w:spacing w:line="360" w:lineRule="auto"/>
        <w:jc w:val="left"/>
        <w:rPr>
          <w:rFonts w:ascii="宋体" w:hAnsi="宋体" w:cs="宋体"/>
          <w:b/>
          <w:bCs/>
          <w:sz w:val="24"/>
          <w:szCs w:val="32"/>
        </w:rPr>
      </w:pPr>
      <w:r>
        <w:rPr>
          <w:rFonts w:hint="eastAsia" w:ascii="宋体" w:hAnsi="宋体" w:cs="宋体"/>
          <w:b/>
          <w:bCs/>
          <w:sz w:val="24"/>
          <w:szCs w:val="32"/>
        </w:rPr>
        <w:t>项目名称：</w:t>
      </w:r>
      <w:r>
        <w:rPr>
          <w:rFonts w:hint="eastAsia" w:ascii="宋体" w:hAnsi="宋体" w:cs="宋体"/>
          <w:sz w:val="24"/>
          <w:szCs w:val="32"/>
        </w:rPr>
        <w:t>[货币单位：人民币/元]</w:t>
      </w:r>
    </w:p>
    <w:tbl>
      <w:tblPr>
        <w:tblStyle w:val="111"/>
        <w:tblW w:w="503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4"/>
        <w:gridCol w:w="2836"/>
        <w:gridCol w:w="1386"/>
        <w:gridCol w:w="1784"/>
        <w:gridCol w:w="2166"/>
      </w:tblGrid>
      <w:tr w14:paraId="63744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3" w:hRule="atLeast"/>
          <w:jc w:val="center"/>
        </w:trPr>
        <w:tc>
          <w:tcPr>
            <w:tcW w:w="402" w:type="pct"/>
            <w:vAlign w:val="top"/>
          </w:tcPr>
          <w:p w14:paraId="164B877A">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p>
          <w:p w14:paraId="47690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标段</w:t>
            </w:r>
          </w:p>
        </w:tc>
        <w:tc>
          <w:tcPr>
            <w:tcW w:w="1596" w:type="pct"/>
            <w:vAlign w:val="center"/>
          </w:tcPr>
          <w:p w14:paraId="2E874220">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r>
              <w:rPr>
                <w:rFonts w:hint="eastAsia" w:ascii="宋体" w:hAnsi="宋体" w:cs="Times New Roman"/>
                <w:b/>
                <w:sz w:val="24"/>
              </w:rPr>
              <w:t>内容名称</w:t>
            </w:r>
          </w:p>
        </w:tc>
        <w:tc>
          <w:tcPr>
            <w:tcW w:w="780" w:type="pct"/>
            <w:vAlign w:val="center"/>
          </w:tcPr>
          <w:p w14:paraId="490DD226">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both"/>
              <w:textAlignment w:val="auto"/>
              <w:rPr>
                <w:rFonts w:hint="eastAsia" w:ascii="宋体" w:hAnsi="宋体" w:cs="Times New Roman"/>
                <w:b/>
                <w:sz w:val="24"/>
              </w:rPr>
            </w:pPr>
            <w:r>
              <w:rPr>
                <w:rFonts w:hint="eastAsia" w:ascii="宋体" w:hAnsi="宋体" w:cs="Times New Roman"/>
                <w:b/>
                <w:sz w:val="24"/>
              </w:rPr>
              <w:t>服务期</w:t>
            </w:r>
          </w:p>
        </w:tc>
        <w:tc>
          <w:tcPr>
            <w:tcW w:w="1004" w:type="pct"/>
            <w:vAlign w:val="center"/>
          </w:tcPr>
          <w:p w14:paraId="11EFE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最高限价投标折扣率(%)</w:t>
            </w:r>
          </w:p>
        </w:tc>
        <w:tc>
          <w:tcPr>
            <w:tcW w:w="1216" w:type="pct"/>
            <w:vAlign w:val="center"/>
          </w:tcPr>
          <w:p w14:paraId="6BF15F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综合单价折扣率(%)</w:t>
            </w:r>
          </w:p>
        </w:tc>
      </w:tr>
      <w:tr w14:paraId="45CEE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402" w:type="pct"/>
            <w:vAlign w:val="center"/>
          </w:tcPr>
          <w:p w14:paraId="2653F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1</w:t>
            </w:r>
          </w:p>
        </w:tc>
        <w:tc>
          <w:tcPr>
            <w:tcW w:w="1596" w:type="pct"/>
            <w:vAlign w:val="center"/>
          </w:tcPr>
          <w:p w14:paraId="3DB8B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lang w:eastAsia="zh-CN"/>
              </w:rPr>
              <w:t>路桥街道办事处2025-2026年度文明城市创建户内外广告制作安装工程</w:t>
            </w:r>
          </w:p>
        </w:tc>
        <w:tc>
          <w:tcPr>
            <w:tcW w:w="780" w:type="pct"/>
            <w:vAlign w:val="center"/>
          </w:tcPr>
          <w:p w14:paraId="6DFD5952">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eastAsia="宋体" w:cs="Times New Roman"/>
                <w:b/>
                <w:sz w:val="24"/>
                <w:lang w:eastAsia="zh-CN"/>
              </w:rPr>
            </w:pPr>
            <w:r>
              <w:rPr>
                <w:rFonts w:hint="eastAsia" w:ascii="宋体" w:hAnsi="宋体" w:cs="Times New Roman"/>
                <w:b/>
                <w:sz w:val="24"/>
                <w:lang w:eastAsia="zh-CN"/>
              </w:rPr>
              <w:t>一年或累计合同额达1</w:t>
            </w:r>
            <w:r>
              <w:rPr>
                <w:rFonts w:hint="eastAsia" w:ascii="宋体" w:hAnsi="宋体" w:cs="Times New Roman"/>
                <w:b/>
                <w:sz w:val="24"/>
                <w:lang w:val="en-US" w:eastAsia="zh-CN"/>
              </w:rPr>
              <w:t>0</w:t>
            </w:r>
            <w:r>
              <w:rPr>
                <w:rFonts w:hint="eastAsia" w:ascii="宋体" w:hAnsi="宋体" w:cs="Times New Roman"/>
                <w:b/>
                <w:sz w:val="24"/>
                <w:lang w:eastAsia="zh-CN"/>
              </w:rPr>
              <w:t>0万合同终止</w:t>
            </w:r>
          </w:p>
        </w:tc>
        <w:tc>
          <w:tcPr>
            <w:tcW w:w="1004" w:type="pct"/>
            <w:vAlign w:val="center"/>
          </w:tcPr>
          <w:p w14:paraId="3700A1C9">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r>
              <w:rPr>
                <w:rFonts w:hint="eastAsia" w:ascii="宋体" w:hAnsi="宋体" w:cs="Times New Roman"/>
                <w:b/>
                <w:sz w:val="24"/>
              </w:rPr>
              <w:t>100</w:t>
            </w:r>
          </w:p>
        </w:tc>
        <w:tc>
          <w:tcPr>
            <w:tcW w:w="1216" w:type="pct"/>
            <w:vAlign w:val="center"/>
          </w:tcPr>
          <w:p w14:paraId="21E1AFA7">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p>
        </w:tc>
      </w:tr>
      <w:tr w14:paraId="0EB4D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5000" w:type="pct"/>
            <w:gridSpan w:val="5"/>
            <w:vAlign w:val="top"/>
          </w:tcPr>
          <w:p w14:paraId="5787C565">
            <w:pPr>
              <w:keepNext w:val="0"/>
              <w:keepLines w:val="0"/>
              <w:pageBreakBefore w:val="0"/>
              <w:widowControl w:val="0"/>
              <w:kinsoku/>
              <w:wordWrap/>
              <w:overflowPunct/>
              <w:topLinePunct w:val="0"/>
              <w:autoSpaceDE/>
              <w:autoSpaceDN/>
              <w:bidi w:val="0"/>
              <w:adjustRightInd/>
              <w:snapToGrid/>
              <w:spacing w:line="240" w:lineRule="auto"/>
              <w:ind w:left="0" w:firstLine="236" w:firstLineChars="100"/>
              <w:jc w:val="center"/>
              <w:textAlignment w:val="auto"/>
              <w:rPr>
                <w:rFonts w:ascii="微软雅黑" w:hAnsi="微软雅黑" w:eastAsia="微软雅黑" w:cs="微软雅黑"/>
                <w:sz w:val="20"/>
                <w:szCs w:val="20"/>
              </w:rPr>
            </w:pPr>
            <w:r>
              <w:rPr>
                <w:rFonts w:ascii="微软雅黑" w:hAnsi="微软雅黑" w:eastAsia="微软雅黑" w:cs="微软雅黑"/>
                <w:spacing w:val="18"/>
                <w:sz w:val="20"/>
                <w:szCs w:val="20"/>
              </w:rPr>
              <w:t>在</w:t>
            </w:r>
            <w:r>
              <w:rPr>
                <w:rFonts w:ascii="微软雅黑" w:hAnsi="微软雅黑" w:eastAsia="微软雅黑" w:cs="微软雅黑"/>
                <w:spacing w:val="12"/>
                <w:sz w:val="20"/>
                <w:szCs w:val="20"/>
              </w:rPr>
              <w:t>政</w:t>
            </w:r>
            <w:r>
              <w:rPr>
                <w:rFonts w:ascii="微软雅黑" w:hAnsi="微软雅黑" w:eastAsia="微软雅黑" w:cs="微软雅黑"/>
                <w:spacing w:val="9"/>
                <w:sz w:val="20"/>
                <w:szCs w:val="20"/>
              </w:rPr>
              <w:t>采云系统的开标一览表中填写折扣率</w:t>
            </w:r>
          </w:p>
        </w:tc>
      </w:tr>
    </w:tbl>
    <w:p w14:paraId="381BC94B">
      <w:pPr>
        <w:spacing w:line="360" w:lineRule="auto"/>
        <w:ind w:firstLine="480" w:firstLineChars="200"/>
        <w:jc w:val="left"/>
        <w:rPr>
          <w:rFonts w:hint="eastAsia" w:ascii="宋体" w:hAnsi="宋体" w:cs="宋体"/>
          <w:sz w:val="24"/>
          <w:szCs w:val="32"/>
        </w:rPr>
      </w:pPr>
    </w:p>
    <w:p w14:paraId="10A9B0EE">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注：1.出现以下4种报价填下情况的为无效投标：</w:t>
      </w:r>
    </w:p>
    <w:p w14:paraId="7EA37FC2">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1)本表中投标折扣率不填写的；</w:t>
      </w:r>
    </w:p>
    <w:p w14:paraId="1AF4E3CA">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2)本表中投标折扣率所填大于相应最高限价投标折扣率的；</w:t>
      </w:r>
    </w:p>
    <w:p w14:paraId="48FFE29C">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3)本表中投标折扣率小于等于0；</w:t>
      </w:r>
    </w:p>
    <w:p w14:paraId="4784DC33">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4)本表中投标折扣率填写不符合数字规范的。</w:t>
      </w:r>
    </w:p>
    <w:p w14:paraId="3DAF89AB">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2.投标折扣率填写可保留两位小数，小数点后第三位四舍五入(如99.99%)。</w:t>
      </w:r>
    </w:p>
    <w:p w14:paraId="6C80E3CE">
      <w:pPr>
        <w:spacing w:line="360" w:lineRule="auto"/>
        <w:ind w:firstLine="422" w:firstLineChars="200"/>
        <w:jc w:val="left"/>
        <w:rPr>
          <w:rFonts w:hint="eastAsia" w:ascii="宋体" w:hAnsi="宋体" w:cs="宋体"/>
          <w:b/>
          <w:bCs/>
          <w:sz w:val="21"/>
          <w:szCs w:val="21"/>
          <w:highlight w:val="none"/>
        </w:rPr>
      </w:pPr>
      <w:r>
        <w:rPr>
          <w:rFonts w:hint="eastAsia" w:ascii="宋体" w:hAnsi="宋体" w:cs="宋体"/>
          <w:b/>
          <w:bCs/>
          <w:sz w:val="21"/>
          <w:szCs w:val="21"/>
          <w:highlight w:val="none"/>
        </w:rPr>
        <w:t>3.结算单价=综合单价*投标折扣率，合同总价=预算总价</w:t>
      </w:r>
      <w:r>
        <w:rPr>
          <w:rFonts w:hint="eastAsia" w:ascii="宋体" w:hAnsi="宋体" w:cs="宋体"/>
          <w:b/>
          <w:bCs/>
          <w:sz w:val="21"/>
          <w:szCs w:val="21"/>
          <w:highlight w:val="none"/>
          <w:lang w:val="en-US" w:eastAsia="zh-CN"/>
        </w:rPr>
        <w:t>100万</w:t>
      </w:r>
      <w:r>
        <w:rPr>
          <w:rFonts w:hint="eastAsia" w:ascii="宋体" w:hAnsi="宋体" w:cs="宋体"/>
          <w:b/>
          <w:bCs/>
          <w:sz w:val="21"/>
          <w:szCs w:val="21"/>
          <w:highlight w:val="none"/>
        </w:rPr>
        <w:t>元。</w:t>
      </w:r>
    </w:p>
    <w:p w14:paraId="2FA8CF62">
      <w:pPr>
        <w:spacing w:line="360" w:lineRule="auto"/>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报价一经涂改，应在涂改处加盖单位公章，或者由法定代表人或全权代表签字或盖章，否则其响应无效。</w:t>
      </w:r>
    </w:p>
    <w:p w14:paraId="1BE56290">
      <w:pPr>
        <w:spacing w:line="360" w:lineRule="auto"/>
        <w:ind w:firstLine="480" w:firstLineChars="200"/>
        <w:jc w:val="left"/>
        <w:rPr>
          <w:rFonts w:ascii="宋体" w:hAnsi="宋体" w:cs="宋体"/>
          <w:sz w:val="24"/>
          <w:szCs w:val="32"/>
        </w:rPr>
      </w:pPr>
    </w:p>
    <w:p w14:paraId="7E100734">
      <w:pPr>
        <w:spacing w:line="480" w:lineRule="auto"/>
        <w:rPr>
          <w:rFonts w:hint="eastAsia" w:ascii="宋体" w:hAnsi="宋体" w:eastAsia="宋体" w:cs="宋体"/>
          <w:sz w:val="24"/>
          <w:lang w:eastAsia="zh-CN"/>
        </w:rPr>
      </w:pPr>
      <w:r>
        <w:rPr>
          <w:rFonts w:hint="eastAsia" w:ascii="宋体" w:hAnsi="宋体" w:cs="宋体"/>
          <w:sz w:val="24"/>
        </w:rPr>
        <w:t>磋商供应商名称（盖章）：</w:t>
      </w:r>
    </w:p>
    <w:p w14:paraId="21C2174F">
      <w:pPr>
        <w:spacing w:line="480" w:lineRule="auto"/>
        <w:rPr>
          <w:rFonts w:hint="eastAsia" w:ascii="宋体" w:hAnsi="宋体" w:eastAsia="宋体" w:cs="宋体"/>
          <w:sz w:val="24"/>
          <w:lang w:eastAsia="zh-CN"/>
        </w:rPr>
      </w:pPr>
      <w:r>
        <w:rPr>
          <w:rFonts w:hint="eastAsia" w:ascii="宋体" w:hAnsi="宋体" w:cs="宋体"/>
          <w:sz w:val="24"/>
        </w:rPr>
        <w:t>授权委托代理人签字或盖章：</w:t>
      </w:r>
    </w:p>
    <w:p w14:paraId="1F22CA66">
      <w:pPr>
        <w:spacing w:line="480" w:lineRule="auto"/>
        <w:rPr>
          <w:rFonts w:hint="eastAsia" w:ascii="宋体" w:hAnsi="宋体" w:eastAsia="宋体" w:cs="宋体"/>
          <w:sz w:val="24"/>
          <w:lang w:eastAsia="zh-CN"/>
        </w:rPr>
      </w:pPr>
      <w:r>
        <w:rPr>
          <w:rFonts w:hint="eastAsia" w:ascii="宋体" w:hAnsi="宋体" w:cs="宋体"/>
          <w:sz w:val="24"/>
        </w:rPr>
        <w:t>日期：</w:t>
      </w:r>
    </w:p>
    <w:p w14:paraId="5C42CB09">
      <w:pPr>
        <w:rPr>
          <w:rFonts w:ascii="宋体" w:hAnsi="宋体" w:cs="宋体"/>
          <w:sz w:val="24"/>
          <w:szCs w:val="32"/>
        </w:rPr>
      </w:pPr>
    </w:p>
    <w:p w14:paraId="050206CD">
      <w:pPr>
        <w:rPr>
          <w:rFonts w:ascii="宋体" w:hAnsi="宋体" w:cs="宋体"/>
          <w:sz w:val="24"/>
          <w:szCs w:val="32"/>
        </w:rPr>
      </w:pPr>
      <w:r>
        <w:rPr>
          <w:rFonts w:ascii="宋体" w:hAnsi="宋体" w:cs="宋体"/>
          <w:sz w:val="24"/>
          <w:szCs w:val="32"/>
        </w:rPr>
        <w:br w:type="page"/>
      </w:r>
    </w:p>
    <w:p w14:paraId="170FCF25">
      <w:pPr>
        <w:rPr>
          <w:rFonts w:hint="eastAsia" w:ascii="宋体" w:hAnsi="宋体" w:eastAsia="宋体" w:cs="宋体"/>
          <w:b/>
          <w:sz w:val="28"/>
          <w:lang w:eastAsia="zh-CN"/>
        </w:rPr>
      </w:pPr>
      <w:r>
        <w:rPr>
          <w:rFonts w:hint="eastAsia" w:ascii="宋体" w:hAnsi="宋体" w:cs="宋体"/>
          <w:b/>
          <w:sz w:val="28"/>
        </w:rPr>
        <w:t>附件1</w:t>
      </w:r>
      <w:r>
        <w:rPr>
          <w:rFonts w:hint="eastAsia" w:ascii="宋体" w:hAnsi="宋体" w:cs="宋体"/>
          <w:b/>
          <w:sz w:val="28"/>
          <w:lang w:val="en-US" w:eastAsia="zh-CN"/>
        </w:rPr>
        <w:t>4</w:t>
      </w:r>
    </w:p>
    <w:p w14:paraId="6FF97A06">
      <w:pPr>
        <w:pStyle w:val="30"/>
      </w:pPr>
    </w:p>
    <w:p w14:paraId="01D27707">
      <w:pPr>
        <w:pStyle w:val="90"/>
        <w:widowControl w:val="0"/>
        <w:snapToGrid w:val="0"/>
        <w:spacing w:line="480" w:lineRule="auto"/>
        <w:jc w:val="center"/>
        <w:rPr>
          <w:rFonts w:hint="default" w:ascii="黑体" w:hAnsi="黑体" w:eastAsia="黑体" w:cs="黑体"/>
          <w:kern w:val="0"/>
          <w:sz w:val="18"/>
          <w:szCs w:val="11"/>
        </w:rPr>
      </w:pPr>
      <w:r>
        <w:rPr>
          <w:rFonts w:ascii="黑体" w:hAnsi="黑体" w:eastAsia="黑体" w:cs="黑体"/>
          <w:sz w:val="28"/>
          <w:szCs w:val="28"/>
        </w:rPr>
        <w:t>政府采购活动现场确认声明书</w:t>
      </w:r>
    </w:p>
    <w:p w14:paraId="3533A547">
      <w:pPr>
        <w:pStyle w:val="90"/>
        <w:widowControl w:val="0"/>
        <w:snapToGrid w:val="0"/>
        <w:spacing w:line="420" w:lineRule="auto"/>
        <w:jc w:val="both"/>
        <w:rPr>
          <w:rFonts w:hint="default" w:ascii="黑体" w:hAnsi="黑体" w:eastAsia="黑体" w:cs="黑体"/>
          <w:b/>
          <w:sz w:val="20"/>
          <w:szCs w:val="15"/>
        </w:rPr>
      </w:pPr>
      <w:r>
        <w:rPr>
          <w:rFonts w:ascii="黑体" w:hAnsi="黑体" w:eastAsia="黑体" w:cs="黑体"/>
          <w:kern w:val="0"/>
          <w:sz w:val="20"/>
          <w:szCs w:val="15"/>
        </w:rPr>
        <w:t>（采购组织机构名称）：</w:t>
      </w:r>
    </w:p>
    <w:p w14:paraId="50B8AB40">
      <w:pPr>
        <w:pStyle w:val="90"/>
        <w:widowControl w:val="0"/>
        <w:snapToGrid w:val="0"/>
        <w:spacing w:line="420" w:lineRule="auto"/>
        <w:ind w:firstLine="424" w:firstLineChars="200"/>
        <w:jc w:val="both"/>
        <w:rPr>
          <w:rFonts w:hint="eastAsia" w:ascii="黑体" w:hAnsi="黑体" w:eastAsia="黑体" w:cs="黑体"/>
          <w:spacing w:val="6"/>
          <w:sz w:val="20"/>
          <w:szCs w:val="15"/>
          <w:lang w:eastAsia="zh-CN"/>
        </w:rPr>
      </w:pPr>
      <w:r>
        <w:rPr>
          <w:rFonts w:ascii="黑体" w:hAnsi="黑体" w:eastAsia="黑体" w:cs="黑体"/>
          <w:spacing w:val="6"/>
          <w:sz w:val="20"/>
          <w:szCs w:val="15"/>
        </w:rPr>
        <w:t>本人经由</w:t>
      </w:r>
      <w:r>
        <w:rPr>
          <w:rFonts w:ascii="黑体" w:hAnsi="黑体" w:eastAsia="黑体" w:cs="黑体"/>
          <w:spacing w:val="6"/>
          <w:sz w:val="20"/>
          <w:szCs w:val="15"/>
          <w:u w:val="single"/>
        </w:rPr>
        <w:t>（单位）</w:t>
      </w:r>
      <w:r>
        <w:rPr>
          <w:rFonts w:ascii="黑体" w:hAnsi="黑体" w:eastAsia="黑体" w:cs="黑体"/>
          <w:spacing w:val="6"/>
          <w:sz w:val="20"/>
          <w:szCs w:val="15"/>
        </w:rPr>
        <w:t>负责人</w:t>
      </w:r>
      <w:r>
        <w:rPr>
          <w:rFonts w:ascii="黑体" w:hAnsi="黑体" w:eastAsia="黑体" w:cs="黑体"/>
          <w:spacing w:val="6"/>
          <w:sz w:val="20"/>
          <w:szCs w:val="15"/>
          <w:u w:val="single"/>
        </w:rPr>
        <w:t>（姓名）</w:t>
      </w:r>
      <w:r>
        <w:rPr>
          <w:rFonts w:ascii="黑体" w:hAnsi="黑体" w:eastAsia="黑体" w:cs="黑体"/>
          <w:spacing w:val="6"/>
          <w:sz w:val="20"/>
          <w:szCs w:val="15"/>
        </w:rPr>
        <w:t>合法授权参加</w:t>
      </w:r>
      <w:r>
        <w:rPr>
          <w:rFonts w:hint="eastAsia" w:ascii="黑体" w:hAnsi="黑体" w:eastAsia="黑体" w:cs="黑体"/>
          <w:spacing w:val="6"/>
          <w:sz w:val="20"/>
          <w:szCs w:val="15"/>
          <w:u w:val="single"/>
          <w:lang w:eastAsia="zh-CN"/>
        </w:rPr>
        <w:t>路桥街道办事处2025-2026年度文明城市创建户内外广告制作安装工程</w:t>
      </w:r>
      <w:r>
        <w:rPr>
          <w:rFonts w:ascii="黑体" w:hAnsi="黑体" w:eastAsia="黑体" w:cs="黑体"/>
          <w:spacing w:val="6"/>
          <w:sz w:val="20"/>
          <w:szCs w:val="15"/>
        </w:rPr>
        <w:t>项目采购</w:t>
      </w:r>
      <w:r>
        <w:rPr>
          <w:rFonts w:ascii="黑体" w:hAnsi="黑体" w:eastAsia="黑体" w:cs="黑体"/>
          <w:spacing w:val="6"/>
          <w:sz w:val="20"/>
          <w:szCs w:val="15"/>
          <w:u w:val="single"/>
        </w:rPr>
        <w:t>（编号：</w:t>
      </w:r>
      <w:r>
        <w:rPr>
          <w:rFonts w:ascii="黑体" w:hAnsi="黑体" w:eastAsia="黑体" w:cs="黑体"/>
          <w:spacing w:val="6"/>
          <w:sz w:val="20"/>
          <w:szCs w:val="15"/>
        </w:rPr>
        <w:t>）政府采购活动，经与本单位法人代表（负责人）联系确认，现就有关公平竞争事项郑重声明如下：</w:t>
      </w:r>
    </w:p>
    <w:p w14:paraId="242EB6B7">
      <w:pPr>
        <w:pStyle w:val="91"/>
        <w:widowControl/>
        <w:numPr>
          <w:ilvl w:val="0"/>
          <w:numId w:val="10"/>
        </w:numPr>
        <w:snapToGrid w:val="0"/>
        <w:spacing w:line="420" w:lineRule="auto"/>
        <w:ind w:firstLine="378" w:firstLineChars="189"/>
        <w:rPr>
          <w:rFonts w:hint="default" w:ascii="黑体" w:hAnsi="黑体" w:eastAsia="黑体" w:cs="黑体"/>
          <w:kern w:val="0"/>
          <w:sz w:val="20"/>
          <w:szCs w:val="15"/>
        </w:rPr>
      </w:pPr>
      <w:r>
        <w:rPr>
          <w:rFonts w:ascii="黑体" w:hAnsi="黑体" w:eastAsia="黑体" w:cs="黑体"/>
          <w:kern w:val="0"/>
          <w:sz w:val="20"/>
          <w:szCs w:val="15"/>
        </w:rPr>
        <w:t>本单位与采购人之间</w:t>
      </w:r>
      <w:r>
        <w:rPr>
          <w:rFonts w:ascii="黑体" w:hAnsi="黑体" w:eastAsia="黑体" w:cs="黑体"/>
          <w:kern w:val="0"/>
          <w:sz w:val="20"/>
          <w:szCs w:val="15"/>
        </w:rPr>
        <w:sym w:font="Wingdings 2" w:char="00A3"/>
      </w:r>
      <w:r>
        <w:rPr>
          <w:rFonts w:ascii="黑体" w:hAnsi="黑体" w:eastAsia="黑体" w:cs="黑体"/>
          <w:kern w:val="0"/>
          <w:sz w:val="20"/>
          <w:szCs w:val="15"/>
        </w:rPr>
        <w:t>不存在利害关系□存在下列利害关系：</w:t>
      </w:r>
    </w:p>
    <w:p w14:paraId="2E36B8E3">
      <w:pPr>
        <w:pStyle w:val="91"/>
        <w:widowControl/>
        <w:snapToGrid w:val="0"/>
        <w:spacing w:line="420" w:lineRule="auto"/>
        <w:rPr>
          <w:rFonts w:hint="default" w:ascii="黑体" w:hAnsi="黑体" w:eastAsia="黑体" w:cs="黑体"/>
          <w:kern w:val="0"/>
          <w:sz w:val="20"/>
          <w:szCs w:val="15"/>
        </w:rPr>
      </w:pPr>
      <w:r>
        <w:rPr>
          <w:rFonts w:ascii="黑体" w:hAnsi="黑体" w:eastAsia="黑体" w:cs="黑体"/>
          <w:kern w:val="0"/>
          <w:sz w:val="20"/>
          <w:szCs w:val="15"/>
        </w:rPr>
        <w:t>A.投资关系B.行政隶属关系C.业务指导关系</w:t>
      </w:r>
    </w:p>
    <w:p w14:paraId="256A9326">
      <w:pPr>
        <w:pStyle w:val="91"/>
        <w:widowControl/>
        <w:snapToGrid w:val="0"/>
        <w:spacing w:line="420" w:lineRule="auto"/>
        <w:rPr>
          <w:rFonts w:hint="default" w:ascii="黑体" w:hAnsi="黑体" w:eastAsia="黑体" w:cs="黑体"/>
          <w:kern w:val="0"/>
          <w:sz w:val="20"/>
          <w:szCs w:val="15"/>
        </w:rPr>
      </w:pPr>
      <w:r>
        <w:rPr>
          <w:rFonts w:ascii="黑体" w:hAnsi="黑体" w:eastAsia="黑体" w:cs="黑体"/>
          <w:kern w:val="0"/>
          <w:sz w:val="20"/>
          <w:szCs w:val="15"/>
        </w:rPr>
        <w:t>D.其他可能</w:t>
      </w:r>
      <w:r>
        <w:rPr>
          <w:rFonts w:ascii="黑体" w:hAnsi="黑体" w:eastAsia="黑体" w:cs="黑体"/>
          <w:sz w:val="20"/>
          <w:szCs w:val="15"/>
        </w:rPr>
        <w:t>影响采购公正的</w:t>
      </w:r>
      <w:r>
        <w:rPr>
          <w:rFonts w:ascii="黑体" w:hAnsi="黑体" w:eastAsia="黑体" w:cs="黑体"/>
          <w:kern w:val="0"/>
          <w:sz w:val="20"/>
          <w:szCs w:val="15"/>
        </w:rPr>
        <w:t>利害关系</w:t>
      </w:r>
      <w:r>
        <w:rPr>
          <w:rFonts w:ascii="黑体" w:hAnsi="黑体" w:eastAsia="黑体" w:cs="黑体"/>
          <w:kern w:val="0"/>
          <w:sz w:val="20"/>
          <w:szCs w:val="15"/>
          <w:u w:val="single"/>
        </w:rPr>
        <w:t>（如有，请如实说明）</w:t>
      </w:r>
      <w:r>
        <w:rPr>
          <w:rFonts w:ascii="黑体" w:hAnsi="黑体" w:eastAsia="黑体" w:cs="黑体"/>
          <w:kern w:val="0"/>
          <w:sz w:val="20"/>
          <w:szCs w:val="15"/>
        </w:rPr>
        <w:t>。</w:t>
      </w:r>
    </w:p>
    <w:p w14:paraId="3DB82CBA">
      <w:pPr>
        <w:pStyle w:val="91"/>
        <w:widowControl/>
        <w:snapToGrid w:val="0"/>
        <w:spacing w:line="420" w:lineRule="auto"/>
        <w:ind w:left="199" w:leftChars="95" w:firstLine="0" w:firstLineChars="0"/>
        <w:rPr>
          <w:rFonts w:hint="default" w:ascii="黑体" w:hAnsi="黑体" w:eastAsia="黑体" w:cs="黑体"/>
          <w:kern w:val="0"/>
          <w:sz w:val="20"/>
          <w:szCs w:val="15"/>
        </w:rPr>
      </w:pPr>
      <w:r>
        <w:rPr>
          <w:rFonts w:ascii="黑体" w:hAnsi="黑体" w:eastAsia="黑体" w:cs="黑体"/>
          <w:spacing w:val="6"/>
          <w:sz w:val="20"/>
          <w:szCs w:val="15"/>
        </w:rPr>
        <w:t>二、</w:t>
      </w:r>
      <w:r>
        <w:rPr>
          <w:rFonts w:ascii="黑体" w:hAnsi="黑体" w:eastAsia="黑体" w:cs="黑体"/>
          <w:kern w:val="0"/>
          <w:sz w:val="20"/>
          <w:szCs w:val="15"/>
        </w:rPr>
        <w:t>现已清楚知道参加本项目采购活动的其他所有供应商名称，本单位□与其他所有供应商之间均不存在利害关系</w:t>
      </w:r>
      <w:r>
        <w:rPr>
          <w:rFonts w:ascii="黑体" w:hAnsi="黑体" w:eastAsia="黑体" w:cs="黑体"/>
          <w:kern w:val="0"/>
          <w:sz w:val="20"/>
          <w:szCs w:val="15"/>
        </w:rPr>
        <w:sym w:font="Wingdings 2" w:char="00A3"/>
      </w:r>
      <w:r>
        <w:rPr>
          <w:rFonts w:ascii="黑体" w:hAnsi="黑体" w:eastAsia="黑体" w:cs="黑体"/>
          <w:kern w:val="0"/>
          <w:sz w:val="20"/>
          <w:szCs w:val="15"/>
        </w:rPr>
        <w:t>与</w:t>
      </w:r>
      <w:r>
        <w:rPr>
          <w:rFonts w:ascii="黑体" w:hAnsi="黑体" w:eastAsia="黑体" w:cs="黑体"/>
          <w:kern w:val="0"/>
          <w:sz w:val="20"/>
          <w:szCs w:val="15"/>
          <w:u w:val="single"/>
        </w:rPr>
        <w:t>（供应商名称）</w:t>
      </w:r>
      <w:r>
        <w:rPr>
          <w:rFonts w:ascii="黑体" w:hAnsi="黑体" w:eastAsia="黑体" w:cs="黑体"/>
          <w:kern w:val="0"/>
          <w:sz w:val="20"/>
          <w:szCs w:val="15"/>
        </w:rPr>
        <w:t>之间存在下列利害关系：</w:t>
      </w:r>
    </w:p>
    <w:p w14:paraId="65F030AD">
      <w:pPr>
        <w:pStyle w:val="90"/>
        <w:widowControl w:val="0"/>
        <w:snapToGrid w:val="0"/>
        <w:spacing w:line="420" w:lineRule="auto"/>
        <w:ind w:firstLine="200" w:firstLineChars="100"/>
        <w:jc w:val="both"/>
        <w:rPr>
          <w:rFonts w:hint="default" w:ascii="黑体" w:hAnsi="黑体" w:eastAsia="黑体" w:cs="黑体"/>
          <w:kern w:val="0"/>
          <w:sz w:val="20"/>
          <w:szCs w:val="15"/>
        </w:rPr>
      </w:pPr>
      <w:r>
        <w:rPr>
          <w:rFonts w:ascii="黑体" w:hAnsi="黑体" w:eastAsia="黑体" w:cs="黑体"/>
          <w:kern w:val="0"/>
          <w:sz w:val="20"/>
          <w:szCs w:val="15"/>
        </w:rPr>
        <w:t>A.法定代表人或负责人或实际控制人是同一人</w:t>
      </w:r>
    </w:p>
    <w:p w14:paraId="77E53C9E">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kern w:val="0"/>
          <w:sz w:val="20"/>
          <w:szCs w:val="15"/>
        </w:rPr>
        <w:t>B.法定代表人或负责人或实际控制人是夫妻关系</w:t>
      </w:r>
    </w:p>
    <w:p w14:paraId="4F11DCE0">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kern w:val="0"/>
          <w:sz w:val="20"/>
          <w:szCs w:val="15"/>
        </w:rPr>
        <w:t>C.法定代表人或负责人或实际控制人是直系血亲关系</w:t>
      </w:r>
    </w:p>
    <w:p w14:paraId="0BA457A2">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kern w:val="0"/>
          <w:sz w:val="20"/>
          <w:szCs w:val="15"/>
        </w:rPr>
        <w:t>D.法定代表人或负责人或实际控制人存在三代以内旁系血亲关系</w:t>
      </w:r>
    </w:p>
    <w:p w14:paraId="137C9A7E">
      <w:pPr>
        <w:pStyle w:val="90"/>
        <w:widowControl w:val="0"/>
        <w:snapToGrid w:val="0"/>
        <w:spacing w:line="420" w:lineRule="auto"/>
        <w:ind w:firstLine="200" w:firstLineChars="100"/>
        <w:jc w:val="both"/>
        <w:rPr>
          <w:rFonts w:hint="default" w:ascii="黑体" w:hAnsi="黑体" w:eastAsia="黑体" w:cs="黑体"/>
          <w:kern w:val="0"/>
          <w:sz w:val="20"/>
          <w:szCs w:val="15"/>
        </w:rPr>
      </w:pPr>
      <w:r>
        <w:rPr>
          <w:rFonts w:ascii="黑体" w:hAnsi="黑体" w:eastAsia="黑体" w:cs="黑体"/>
          <w:kern w:val="0"/>
          <w:sz w:val="20"/>
          <w:szCs w:val="15"/>
        </w:rPr>
        <w:t>E.法定代表人或负责人或实际控制人存在近姻亲关系</w:t>
      </w:r>
    </w:p>
    <w:p w14:paraId="27447CBF">
      <w:pPr>
        <w:pStyle w:val="90"/>
        <w:widowControl w:val="0"/>
        <w:snapToGrid w:val="0"/>
        <w:spacing w:line="420" w:lineRule="auto"/>
        <w:ind w:firstLine="200" w:firstLineChars="100"/>
        <w:jc w:val="both"/>
        <w:rPr>
          <w:rFonts w:hint="default" w:ascii="黑体" w:hAnsi="黑体" w:eastAsia="黑体" w:cs="黑体"/>
          <w:kern w:val="0"/>
          <w:sz w:val="20"/>
          <w:szCs w:val="15"/>
        </w:rPr>
      </w:pPr>
      <w:r>
        <w:rPr>
          <w:rFonts w:ascii="黑体" w:hAnsi="黑体" w:eastAsia="黑体" w:cs="黑体"/>
          <w:kern w:val="0"/>
          <w:sz w:val="20"/>
          <w:szCs w:val="15"/>
        </w:rPr>
        <w:t>F.法定代表人或负责人或实际控制人存在股份控制或实际控制关系</w:t>
      </w:r>
    </w:p>
    <w:p w14:paraId="24FA6180">
      <w:pPr>
        <w:pStyle w:val="90"/>
        <w:widowControl w:val="0"/>
        <w:snapToGrid w:val="0"/>
        <w:spacing w:line="420" w:lineRule="auto"/>
        <w:ind w:firstLine="200" w:firstLineChars="100"/>
        <w:jc w:val="both"/>
        <w:outlineLvl w:val="0"/>
        <w:rPr>
          <w:rFonts w:hint="default" w:ascii="黑体" w:hAnsi="黑体" w:eastAsia="黑体" w:cs="黑体"/>
          <w:kern w:val="0"/>
          <w:sz w:val="20"/>
          <w:szCs w:val="15"/>
        </w:rPr>
      </w:pPr>
      <w:r>
        <w:rPr>
          <w:rFonts w:ascii="黑体" w:hAnsi="黑体" w:eastAsia="黑体" w:cs="黑体"/>
          <w:kern w:val="0"/>
          <w:sz w:val="20"/>
          <w:szCs w:val="15"/>
        </w:rPr>
        <w:t>G.存在共同直接或间接投资设立子公司、联营企业和合营企业情况</w:t>
      </w:r>
    </w:p>
    <w:p w14:paraId="3D8EDA1D">
      <w:pPr>
        <w:pStyle w:val="90"/>
        <w:widowControl w:val="0"/>
        <w:snapToGrid w:val="0"/>
        <w:spacing w:line="420" w:lineRule="auto"/>
        <w:ind w:firstLine="200" w:firstLineChars="100"/>
        <w:jc w:val="both"/>
        <w:rPr>
          <w:rFonts w:hint="default" w:ascii="黑体" w:hAnsi="黑体" w:eastAsia="黑体" w:cs="黑体"/>
          <w:sz w:val="20"/>
          <w:szCs w:val="15"/>
        </w:rPr>
      </w:pPr>
      <w:r>
        <w:rPr>
          <w:rFonts w:ascii="黑体" w:hAnsi="黑体" w:eastAsia="黑体" w:cs="黑体"/>
          <w:kern w:val="0"/>
          <w:sz w:val="20"/>
          <w:szCs w:val="15"/>
        </w:rPr>
        <w:t>H.存在分级代理或代销关系、同一生产制造商关系、</w:t>
      </w:r>
      <w:r>
        <w:rPr>
          <w:rFonts w:ascii="黑体" w:hAnsi="黑体" w:eastAsia="黑体" w:cs="黑体"/>
          <w:sz w:val="20"/>
          <w:szCs w:val="15"/>
        </w:rPr>
        <w:t>管理关系、重要业务（占主营业务收入50%以上）或重要财务往来关系（如融资）等其他实质性控制关系</w:t>
      </w:r>
    </w:p>
    <w:p w14:paraId="6168533F">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sz w:val="20"/>
          <w:szCs w:val="15"/>
        </w:rPr>
        <w:t>I</w:t>
      </w:r>
      <w:r>
        <w:rPr>
          <w:rFonts w:ascii="黑体" w:hAnsi="黑体" w:eastAsia="黑体" w:cs="黑体"/>
          <w:kern w:val="0"/>
          <w:sz w:val="20"/>
          <w:szCs w:val="15"/>
        </w:rPr>
        <w:t>.</w:t>
      </w:r>
      <w:r>
        <w:rPr>
          <w:rFonts w:ascii="黑体" w:hAnsi="黑体" w:eastAsia="黑体" w:cs="黑体"/>
          <w:sz w:val="20"/>
          <w:szCs w:val="15"/>
        </w:rPr>
        <w:t>其他利害关系情况</w:t>
      </w:r>
      <w:r>
        <w:rPr>
          <w:rFonts w:ascii="黑体" w:hAnsi="黑体" w:eastAsia="黑体" w:cs="黑体"/>
          <w:kern w:val="0"/>
          <w:sz w:val="20"/>
          <w:szCs w:val="15"/>
        </w:rPr>
        <w:t>。</w:t>
      </w:r>
    </w:p>
    <w:p w14:paraId="7676C01A">
      <w:pPr>
        <w:pStyle w:val="91"/>
        <w:widowControl/>
        <w:numPr>
          <w:ilvl w:val="0"/>
          <w:numId w:val="11"/>
        </w:numPr>
        <w:snapToGrid w:val="0"/>
        <w:spacing w:line="420" w:lineRule="auto"/>
        <w:ind w:firstLine="378" w:firstLineChars="189"/>
        <w:rPr>
          <w:rFonts w:hint="default" w:ascii="黑体" w:hAnsi="黑体" w:eastAsia="黑体" w:cs="黑体"/>
          <w:kern w:val="0"/>
          <w:sz w:val="20"/>
          <w:szCs w:val="15"/>
        </w:rPr>
      </w:pPr>
      <w:r>
        <w:rPr>
          <w:rFonts w:ascii="黑体" w:hAnsi="黑体" w:eastAsia="黑体" w:cs="黑体"/>
          <w:sz w:val="20"/>
          <w:szCs w:val="15"/>
        </w:rPr>
        <w:t>现已清楚知道并</w:t>
      </w:r>
      <w:r>
        <w:rPr>
          <w:rFonts w:ascii="黑体" w:hAnsi="黑体" w:eastAsia="黑体" w:cs="黑体"/>
          <w:kern w:val="0"/>
          <w:sz w:val="20"/>
          <w:szCs w:val="15"/>
        </w:rPr>
        <w:t>严格遵守政府采购法律法规和现场纪律。</w:t>
      </w:r>
    </w:p>
    <w:p w14:paraId="13B98661">
      <w:pPr>
        <w:pStyle w:val="91"/>
        <w:widowControl/>
        <w:numPr>
          <w:ilvl w:val="0"/>
          <w:numId w:val="11"/>
        </w:numPr>
        <w:snapToGrid w:val="0"/>
        <w:spacing w:line="420" w:lineRule="auto"/>
        <w:ind w:firstLine="378" w:firstLineChars="189"/>
        <w:jc w:val="left"/>
        <w:rPr>
          <w:rFonts w:hint="default" w:ascii="黑体" w:hAnsi="黑体" w:eastAsia="黑体" w:cs="黑体"/>
          <w:sz w:val="20"/>
          <w:szCs w:val="15"/>
        </w:rPr>
      </w:pPr>
      <w:r>
        <w:rPr>
          <w:rFonts w:ascii="黑体" w:hAnsi="黑体" w:eastAsia="黑体" w:cs="黑体"/>
          <w:kern w:val="0"/>
          <w:sz w:val="20"/>
          <w:szCs w:val="15"/>
        </w:rPr>
        <w:t>我发现供应商之间存在或可能存在上述第二条第项利害关系</w:t>
      </w:r>
      <w:r>
        <w:rPr>
          <w:rFonts w:ascii="黑体" w:hAnsi="黑体" w:eastAsia="黑体" w:cs="黑体"/>
          <w:sz w:val="20"/>
          <w:szCs w:val="15"/>
        </w:rPr>
        <w:t>（供应商代表签名）</w:t>
      </w:r>
    </w:p>
    <w:p w14:paraId="6F87E83D">
      <w:pPr>
        <w:pStyle w:val="14"/>
        <w:jc w:val="right"/>
      </w:pPr>
      <w:r>
        <w:rPr>
          <w:rFonts w:hint="eastAsia" w:ascii="黑体" w:hAnsi="黑体" w:eastAsia="黑体" w:cs="黑体"/>
          <w:sz w:val="20"/>
          <w:szCs w:val="15"/>
        </w:rPr>
        <w:t>年</w:t>
      </w:r>
      <w:r>
        <w:rPr>
          <w:rFonts w:hint="eastAsia" w:ascii="黑体" w:hAnsi="黑体" w:eastAsia="黑体" w:cs="黑体"/>
          <w:sz w:val="20"/>
          <w:szCs w:val="15"/>
          <w:lang w:val="en-US" w:eastAsia="zh-CN"/>
        </w:rPr>
        <w:t xml:space="preserve">   </w:t>
      </w:r>
      <w:r>
        <w:rPr>
          <w:rFonts w:hint="eastAsia" w:ascii="黑体" w:hAnsi="黑体" w:eastAsia="黑体" w:cs="黑体"/>
          <w:sz w:val="20"/>
          <w:szCs w:val="15"/>
        </w:rPr>
        <w:t>月</w:t>
      </w:r>
      <w:r>
        <w:rPr>
          <w:rFonts w:hint="eastAsia" w:ascii="黑体" w:hAnsi="黑体" w:eastAsia="黑体" w:cs="黑体"/>
          <w:sz w:val="20"/>
          <w:szCs w:val="15"/>
          <w:lang w:val="en-US" w:eastAsia="zh-CN"/>
        </w:rPr>
        <w:t xml:space="preserve">  </w:t>
      </w:r>
      <w:r>
        <w:rPr>
          <w:rFonts w:hint="eastAsia" w:ascii="黑体" w:hAnsi="黑体" w:eastAsia="黑体" w:cs="黑体"/>
          <w:sz w:val="20"/>
          <w:szCs w:val="15"/>
        </w:rPr>
        <w:t>日</w:t>
      </w:r>
    </w:p>
    <w:p w14:paraId="637FB82F">
      <w:pPr>
        <w:spacing w:line="360" w:lineRule="auto"/>
        <w:ind w:firstLine="480" w:firstLineChars="200"/>
        <w:rPr>
          <w:rFonts w:ascii="宋体" w:hAnsi="宋体" w:cs="宋体"/>
          <w:sz w:val="24"/>
        </w:rPr>
      </w:pPr>
    </w:p>
    <w:p w14:paraId="55674818">
      <w:pPr>
        <w:pStyle w:val="83"/>
        <w:keepNext w:val="0"/>
        <w:keepLines w:val="0"/>
        <w:pageBreakBefore w:val="0"/>
        <w:shd w:val="clear"/>
        <w:kinsoku/>
        <w:wordWrap/>
        <w:overflowPunct/>
        <w:topLinePunct w:val="0"/>
        <w:autoSpaceDE/>
        <w:autoSpaceDN/>
        <w:bidi w:val="0"/>
        <w:adjustRightInd/>
        <w:snapToGrid/>
        <w:spacing w:line="360" w:lineRule="exact"/>
        <w:ind w:firstLine="482" w:firstLineChars="20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61353540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@qq.com)</w:t>
      </w:r>
    </w:p>
    <w:p w14:paraId="299CD907">
      <w:pPr>
        <w:spacing w:line="360" w:lineRule="auto"/>
        <w:ind w:firstLine="480" w:firstLineChars="200"/>
        <w:rPr>
          <w:rFonts w:ascii="宋体" w:hAnsi="宋体" w:cs="宋体"/>
          <w:sz w:val="24"/>
        </w:rPr>
      </w:pPr>
    </w:p>
    <w:p w14:paraId="2E5C32B6">
      <w:pPr>
        <w:spacing w:line="360" w:lineRule="auto"/>
        <w:ind w:firstLine="480" w:firstLineChars="200"/>
        <w:rPr>
          <w:rFonts w:ascii="宋体" w:hAnsi="宋体" w:cs="宋体"/>
          <w:sz w:val="24"/>
        </w:rPr>
      </w:pPr>
    </w:p>
    <w:sectPr>
      <w:headerReference r:id="rId7" w:type="default"/>
      <w:footerReference r:id="rId8" w:type="default"/>
      <w:pgSz w:w="11906" w:h="16838"/>
      <w:pgMar w:top="1240" w:right="1486" w:bottom="1440" w:left="16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源淏窪极潠极2.">
    <w:altName w:val="Microsoft JhengHei"/>
    <w:panose1 w:val="00000000000000000000"/>
    <w:charset w:val="88"/>
    <w:family w:val="swiss"/>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F4BA">
    <w:pPr>
      <w:pStyle w:val="21"/>
      <w:framePr w:wrap="around" w:vAnchor="text" w:hAnchor="margin" w:xAlign="center" w:y="1"/>
      <w:rPr>
        <w:rStyle w:val="35"/>
      </w:rPr>
    </w:pPr>
    <w:r>
      <w:fldChar w:fldCharType="begin"/>
    </w:r>
    <w:r>
      <w:rPr>
        <w:rStyle w:val="35"/>
      </w:rPr>
      <w:instrText xml:space="preserve">PAGE  </w:instrText>
    </w:r>
    <w:r>
      <w:fldChar w:fldCharType="end"/>
    </w:r>
  </w:p>
  <w:p w14:paraId="2035FFCA">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CCD5">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733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0C733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F38C">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35"/>
                            </w:rPr>
                            <w:id w:val="-1781565429"/>
                          </w:sdtPr>
                          <w:sdtEndPr>
                            <w:rPr>
                              <w:rStyle w:val="35"/>
                            </w:rPr>
                          </w:sdtEndPr>
                          <w:sdtContent>
                            <w:p w14:paraId="023241EC">
                              <w:pPr>
                                <w:pStyle w:val="21"/>
                                <w:rPr>
                                  <w:rStyle w:val="35"/>
                                </w:rPr>
                              </w:pPr>
                              <w:r>
                                <w:rPr>
                                  <w:rStyle w:val="35"/>
                                </w:rPr>
                                <w:fldChar w:fldCharType="begin"/>
                              </w:r>
                              <w:r>
                                <w:rPr>
                                  <w:rStyle w:val="35"/>
                                </w:rPr>
                                <w:instrText xml:space="preserve"> PAGE </w:instrText>
                              </w:r>
                              <w:r>
                                <w:rPr>
                                  <w:rStyle w:val="35"/>
                                </w:rPr>
                                <w:fldChar w:fldCharType="separate"/>
                              </w:r>
                              <w:r>
                                <w:rPr>
                                  <w:rStyle w:val="35"/>
                                </w:rPr>
                                <w:t>57</w:t>
                              </w:r>
                              <w:r>
                                <w:rPr>
                                  <w:rStyle w:val="35"/>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Style w:val="35"/>
                      </w:rPr>
                      <w:id w:val="-1781565429"/>
                    </w:sdtPr>
                    <w:sdtEndPr>
                      <w:rPr>
                        <w:rStyle w:val="35"/>
                      </w:rPr>
                    </w:sdtEndPr>
                    <w:sdtContent>
                      <w:p w14:paraId="023241EC">
                        <w:pPr>
                          <w:pStyle w:val="21"/>
                          <w:rPr>
                            <w:rStyle w:val="35"/>
                          </w:rPr>
                        </w:pPr>
                        <w:r>
                          <w:rPr>
                            <w:rStyle w:val="35"/>
                          </w:rPr>
                          <w:fldChar w:fldCharType="begin"/>
                        </w:r>
                        <w:r>
                          <w:rPr>
                            <w:rStyle w:val="35"/>
                          </w:rPr>
                          <w:instrText xml:space="preserve"> PAGE </w:instrText>
                        </w:r>
                        <w:r>
                          <w:rPr>
                            <w:rStyle w:val="35"/>
                          </w:rPr>
                          <w:fldChar w:fldCharType="separate"/>
                        </w:r>
                        <w:r>
                          <w:rPr>
                            <w:rStyle w:val="35"/>
                          </w:rPr>
                          <w:t>57</w:t>
                        </w:r>
                        <w:r>
                          <w:rPr>
                            <w:rStyle w:val="35"/>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E75A">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BAEB">
    <w:pPr>
      <w:pStyle w:val="2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108F">
    <w:pPr>
      <w:pStyle w:val="23"/>
      <w:pBdr>
        <w:bottom w:val="none" w:color="auto" w:sz="0" w:space="0"/>
      </w:pBdr>
      <w:ind w:right="9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421E8"/>
    <w:multiLevelType w:val="singleLevel"/>
    <w:tmpl w:val="840421E8"/>
    <w:lvl w:ilvl="0" w:tentative="0">
      <w:start w:val="1"/>
      <w:numFmt w:val="chineseCounting"/>
      <w:suff w:val="nothing"/>
      <w:lvlText w:val="%1、"/>
      <w:lvlJc w:val="left"/>
      <w:rPr>
        <w:rFonts w:hint="eastAsia"/>
      </w:rPr>
    </w:lvl>
  </w:abstractNum>
  <w:abstractNum w:abstractNumId="1">
    <w:nsid w:val="8A08CF31"/>
    <w:multiLevelType w:val="singleLevel"/>
    <w:tmpl w:val="8A08CF31"/>
    <w:lvl w:ilvl="0" w:tentative="0">
      <w:start w:val="13"/>
      <w:numFmt w:val="decimal"/>
      <w:suff w:val="nothing"/>
      <w:lvlText w:val="%1、"/>
      <w:lvlJc w:val="left"/>
    </w:lvl>
  </w:abstractNum>
  <w:abstractNum w:abstractNumId="2">
    <w:nsid w:val="CB8836E1"/>
    <w:multiLevelType w:val="singleLevel"/>
    <w:tmpl w:val="CB8836E1"/>
    <w:lvl w:ilvl="0" w:tentative="0">
      <w:start w:val="1"/>
      <w:numFmt w:val="decimal"/>
      <w:lvlText w:val="%1."/>
      <w:lvlJc w:val="left"/>
      <w:pPr>
        <w:ind w:left="425" w:hanging="425"/>
      </w:pPr>
      <w:rPr>
        <w:rFonts w:hint="default"/>
      </w:rPr>
    </w:lvl>
  </w:abstractNum>
  <w:abstractNum w:abstractNumId="3">
    <w:nsid w:val="00000001"/>
    <w:multiLevelType w:val="singleLevel"/>
    <w:tmpl w:val="00000001"/>
    <w:lvl w:ilvl="0" w:tentative="0">
      <w:start w:val="1"/>
      <w:numFmt w:val="decimal"/>
      <w:pStyle w:val="10"/>
      <w:lvlText w:val="%1."/>
      <w:lvlJc w:val="left"/>
      <w:pPr>
        <w:tabs>
          <w:tab w:val="left" w:pos="360"/>
        </w:tabs>
        <w:ind w:left="360" w:hanging="360"/>
      </w:pPr>
      <w:rPr>
        <w:rFonts w:cs="Times New Roman"/>
      </w:rPr>
    </w:lvl>
  </w:abstractNum>
  <w:abstractNum w:abstractNumId="4">
    <w:nsid w:val="1B1A61AA"/>
    <w:multiLevelType w:val="multilevel"/>
    <w:tmpl w:val="1B1A61AA"/>
    <w:lvl w:ilvl="0" w:tentative="0">
      <w:start w:val="1"/>
      <w:numFmt w:val="decimal"/>
      <w:lvlText w:val="%1"/>
      <w:lvlJc w:val="left"/>
      <w:pPr>
        <w:ind w:left="420" w:hanging="420"/>
      </w:pPr>
      <w:rPr>
        <w:rFonts w:hint="eastAsia"/>
        <w:b w:val="0"/>
        <w:i w:val="0"/>
        <w:sz w:val="36"/>
      </w:rPr>
    </w:lvl>
    <w:lvl w:ilvl="1" w:tentative="0">
      <w:start w:val="1"/>
      <w:numFmt w:val="decimal"/>
      <w:isLgl/>
      <w:suff w:val="space"/>
      <w:lvlText w:val="%1.%2"/>
      <w:lvlJc w:val="left"/>
      <w:pPr>
        <w:ind w:left="992" w:hanging="992"/>
      </w:pPr>
      <w:rPr>
        <w:rFonts w:hint="default" w:ascii="Times New Roman" w:hAnsi="Times New Roman" w:eastAsia="黑体"/>
        <w:b w:val="0"/>
        <w:i w:val="0"/>
        <w:sz w:val="32"/>
      </w:rPr>
    </w:lvl>
    <w:lvl w:ilvl="2" w:tentative="0">
      <w:start w:val="1"/>
      <w:numFmt w:val="decimal"/>
      <w:isLgl/>
      <w:suff w:val="space"/>
      <w:lvlText w:val="%1.%2.%3"/>
      <w:lvlJc w:val="left"/>
      <w:rPr>
        <w:rFonts w:hint="eastAsia" w:ascii="Times New Roman" w:hAnsi="Times New Roman"/>
        <w:b w:val="0"/>
        <w:i w:val="0"/>
        <w:iCs w:val="0"/>
        <w:caps w:val="0"/>
        <w:smallCaps w:val="0"/>
        <w:strike w:val="0"/>
        <w:dstrike w:val="0"/>
        <w:vanish w:val="0"/>
        <w:color w:val="000000"/>
        <w:spacing w:val="0"/>
        <w:position w:val="0"/>
        <w:u w:val="none"/>
        <w:vertAlign w:val="baseline"/>
      </w:rPr>
    </w:lvl>
    <w:lvl w:ilvl="3" w:tentative="0">
      <w:start w:val="1"/>
      <w:numFmt w:val="decimal"/>
      <w:isLgl/>
      <w:suff w:val="space"/>
      <w:lvlText w:val="%1.%2.%3.%4"/>
      <w:lvlJc w:val="left"/>
      <w:pPr>
        <w:ind w:left="1984" w:hanging="1984"/>
      </w:pPr>
      <w:rPr>
        <w:rFonts w:hint="default" w:ascii="Times New Roman" w:hAnsi="Times New Roman" w:eastAsia="黑体"/>
        <w:b w:val="0"/>
        <w:i w:val="0"/>
        <w:sz w:val="28"/>
        <w:szCs w:val="28"/>
      </w:rPr>
    </w:lvl>
    <w:lvl w:ilvl="4" w:tentative="0">
      <w:start w:val="1"/>
      <w:numFmt w:val="decimal"/>
      <w:pStyle w:val="95"/>
      <w:lvlText w:val="（%5）"/>
      <w:lvlJc w:val="left"/>
      <w:rPr>
        <w:rFonts w:ascii="Times New Roman" w:hAnsi="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lvlRestart w:val="1"/>
      <w:isLgl/>
      <w:suff w:val="space"/>
      <w:lvlText w:val="图%1-%6"/>
      <w:lvlJc w:val="left"/>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lvlRestart w:val="1"/>
      <w:isLgl/>
      <w:suff w:val="space"/>
      <w:lvlText w:val="表%1-%7"/>
      <w:lvlJc w:val="left"/>
      <w:pPr>
        <w:ind w:left="3827" w:hanging="1276"/>
      </w:pPr>
      <w:rPr>
        <w:rFonts w:hint="default" w:ascii="Times New Roman" w:hAnsi="Times New Roman" w:eastAsia="黑体"/>
        <w:b w:val="0"/>
        <w:i w:val="0"/>
        <w:sz w:val="24"/>
        <w:szCs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25E924F"/>
    <w:multiLevelType w:val="singleLevel"/>
    <w:tmpl w:val="625E924F"/>
    <w:lvl w:ilvl="0" w:tentative="0">
      <w:start w:val="2"/>
      <w:numFmt w:val="decimal"/>
      <w:suff w:val="nothing"/>
      <w:lvlText w:val="%1、"/>
      <w:lvlJc w:val="left"/>
    </w:lvl>
  </w:abstractNum>
  <w:abstractNum w:abstractNumId="8">
    <w:nsid w:val="70A228AE"/>
    <w:multiLevelType w:val="singleLevel"/>
    <w:tmpl w:val="70A228AE"/>
    <w:lvl w:ilvl="0" w:tentative="0">
      <w:start w:val="1"/>
      <w:numFmt w:val="chineseCounting"/>
      <w:suff w:val="nothing"/>
      <w:lvlText w:val="（%1）"/>
      <w:lvlJc w:val="left"/>
      <w:rPr>
        <w:rFonts w:hint="eastAsia"/>
      </w:rPr>
    </w:lvl>
  </w:abstractNum>
  <w:abstractNum w:abstractNumId="9">
    <w:nsid w:val="79189F0A"/>
    <w:multiLevelType w:val="singleLevel"/>
    <w:tmpl w:val="79189F0A"/>
    <w:lvl w:ilvl="0" w:tentative="0">
      <w:start w:val="5"/>
      <w:numFmt w:val="decimal"/>
      <w:suff w:val="nothing"/>
      <w:lvlText w:val="%1、"/>
      <w:lvlJc w:val="left"/>
    </w:lvl>
  </w:abstractNum>
  <w:abstractNum w:abstractNumId="10">
    <w:nsid w:val="7BC93F80"/>
    <w:multiLevelType w:val="singleLevel"/>
    <w:tmpl w:val="7BC93F80"/>
    <w:lvl w:ilvl="0" w:tentative="0">
      <w:start w:val="4"/>
      <w:numFmt w:val="decimal"/>
      <w:suff w:val="nothing"/>
      <w:lvlText w:val="%1、"/>
      <w:lvlJc w:val="left"/>
    </w:lvl>
  </w:abstractNum>
  <w:num w:numId="1">
    <w:abstractNumId w:val="3"/>
  </w:num>
  <w:num w:numId="2">
    <w:abstractNumId w:val="4"/>
  </w:num>
  <w:num w:numId="3">
    <w:abstractNumId w:val="0"/>
  </w:num>
  <w:num w:numId="4">
    <w:abstractNumId w:val="9"/>
  </w:num>
  <w:num w:numId="5">
    <w:abstractNumId w:val="7"/>
  </w:num>
  <w:num w:numId="6">
    <w:abstractNumId w:val="10"/>
  </w:num>
  <w:num w:numId="7">
    <w:abstractNumId w:val="1"/>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mE0ZjAyY2Y2NzdjZjg2NWNhY2Y0Y2Q3NmFhMDQifQ=="/>
  </w:docVars>
  <w:rsids>
    <w:rsidRoot w:val="00172A27"/>
    <w:rsid w:val="0000021E"/>
    <w:rsid w:val="00002725"/>
    <w:rsid w:val="00004E14"/>
    <w:rsid w:val="00011925"/>
    <w:rsid w:val="00016260"/>
    <w:rsid w:val="00016352"/>
    <w:rsid w:val="00020300"/>
    <w:rsid w:val="0002035B"/>
    <w:rsid w:val="00022EAA"/>
    <w:rsid w:val="00023E05"/>
    <w:rsid w:val="00024425"/>
    <w:rsid w:val="000247FB"/>
    <w:rsid w:val="00027893"/>
    <w:rsid w:val="000326B0"/>
    <w:rsid w:val="000372D1"/>
    <w:rsid w:val="000403F7"/>
    <w:rsid w:val="00043064"/>
    <w:rsid w:val="0004422B"/>
    <w:rsid w:val="0006294D"/>
    <w:rsid w:val="00062AB3"/>
    <w:rsid w:val="000630DA"/>
    <w:rsid w:val="00067E9E"/>
    <w:rsid w:val="00076157"/>
    <w:rsid w:val="00076AE8"/>
    <w:rsid w:val="00077FF4"/>
    <w:rsid w:val="00082C5B"/>
    <w:rsid w:val="0008554A"/>
    <w:rsid w:val="000858FC"/>
    <w:rsid w:val="00090256"/>
    <w:rsid w:val="00091A62"/>
    <w:rsid w:val="00093018"/>
    <w:rsid w:val="00094391"/>
    <w:rsid w:val="00094592"/>
    <w:rsid w:val="000A2082"/>
    <w:rsid w:val="000A4A61"/>
    <w:rsid w:val="000C6C10"/>
    <w:rsid w:val="000D2684"/>
    <w:rsid w:val="000D4D4C"/>
    <w:rsid w:val="000E09CF"/>
    <w:rsid w:val="000E0C24"/>
    <w:rsid w:val="000E3C68"/>
    <w:rsid w:val="000E5FE8"/>
    <w:rsid w:val="000E691D"/>
    <w:rsid w:val="000F2C12"/>
    <w:rsid w:val="000F3600"/>
    <w:rsid w:val="000F553F"/>
    <w:rsid w:val="000F59DF"/>
    <w:rsid w:val="001002FA"/>
    <w:rsid w:val="00104725"/>
    <w:rsid w:val="00106C48"/>
    <w:rsid w:val="00107284"/>
    <w:rsid w:val="00107618"/>
    <w:rsid w:val="00107BF6"/>
    <w:rsid w:val="00114247"/>
    <w:rsid w:val="0012474C"/>
    <w:rsid w:val="00124C8E"/>
    <w:rsid w:val="001265C7"/>
    <w:rsid w:val="001334F2"/>
    <w:rsid w:val="001358F3"/>
    <w:rsid w:val="0014385D"/>
    <w:rsid w:val="00146B91"/>
    <w:rsid w:val="00153EA3"/>
    <w:rsid w:val="00154541"/>
    <w:rsid w:val="001553A8"/>
    <w:rsid w:val="00165E90"/>
    <w:rsid w:val="00165F2A"/>
    <w:rsid w:val="00170CBE"/>
    <w:rsid w:val="00172A27"/>
    <w:rsid w:val="00180836"/>
    <w:rsid w:val="00180B61"/>
    <w:rsid w:val="00186933"/>
    <w:rsid w:val="00186F5F"/>
    <w:rsid w:val="00193F7F"/>
    <w:rsid w:val="001B18D6"/>
    <w:rsid w:val="001B3E7B"/>
    <w:rsid w:val="001C07DD"/>
    <w:rsid w:val="001C198A"/>
    <w:rsid w:val="001C34BF"/>
    <w:rsid w:val="001C57F3"/>
    <w:rsid w:val="001C60B0"/>
    <w:rsid w:val="001D45E4"/>
    <w:rsid w:val="001F271D"/>
    <w:rsid w:val="001F3BCF"/>
    <w:rsid w:val="002004F0"/>
    <w:rsid w:val="00201D2F"/>
    <w:rsid w:val="00201D62"/>
    <w:rsid w:val="00203C2F"/>
    <w:rsid w:val="0020573B"/>
    <w:rsid w:val="002129A8"/>
    <w:rsid w:val="0021318F"/>
    <w:rsid w:val="00213575"/>
    <w:rsid w:val="0021621F"/>
    <w:rsid w:val="00231D3B"/>
    <w:rsid w:val="00236B91"/>
    <w:rsid w:val="00236F72"/>
    <w:rsid w:val="00241352"/>
    <w:rsid w:val="00250013"/>
    <w:rsid w:val="00250146"/>
    <w:rsid w:val="00251F5A"/>
    <w:rsid w:val="00257EDB"/>
    <w:rsid w:val="002604BD"/>
    <w:rsid w:val="0027073C"/>
    <w:rsid w:val="0027243D"/>
    <w:rsid w:val="00272EFA"/>
    <w:rsid w:val="00273F22"/>
    <w:rsid w:val="00286DC1"/>
    <w:rsid w:val="00290CFA"/>
    <w:rsid w:val="002919D1"/>
    <w:rsid w:val="00292AF9"/>
    <w:rsid w:val="002A003D"/>
    <w:rsid w:val="002A1620"/>
    <w:rsid w:val="002A52AF"/>
    <w:rsid w:val="002A5E2F"/>
    <w:rsid w:val="002B37A3"/>
    <w:rsid w:val="002B6305"/>
    <w:rsid w:val="002B78F1"/>
    <w:rsid w:val="002B7926"/>
    <w:rsid w:val="002C0D3B"/>
    <w:rsid w:val="002C0EF3"/>
    <w:rsid w:val="002C5C4C"/>
    <w:rsid w:val="002E005C"/>
    <w:rsid w:val="002E0B0D"/>
    <w:rsid w:val="002E2F02"/>
    <w:rsid w:val="002F4ACB"/>
    <w:rsid w:val="003010D2"/>
    <w:rsid w:val="0030238E"/>
    <w:rsid w:val="003067B0"/>
    <w:rsid w:val="00307A6E"/>
    <w:rsid w:val="003102FB"/>
    <w:rsid w:val="003111EC"/>
    <w:rsid w:val="00316DC9"/>
    <w:rsid w:val="003277BB"/>
    <w:rsid w:val="0033011F"/>
    <w:rsid w:val="00330F4A"/>
    <w:rsid w:val="00332E30"/>
    <w:rsid w:val="0034542D"/>
    <w:rsid w:val="00350555"/>
    <w:rsid w:val="00353DAF"/>
    <w:rsid w:val="00360282"/>
    <w:rsid w:val="0036458C"/>
    <w:rsid w:val="0037291E"/>
    <w:rsid w:val="00380B6A"/>
    <w:rsid w:val="00381630"/>
    <w:rsid w:val="0038290D"/>
    <w:rsid w:val="00390276"/>
    <w:rsid w:val="00394F4B"/>
    <w:rsid w:val="00395796"/>
    <w:rsid w:val="003A2894"/>
    <w:rsid w:val="003B081D"/>
    <w:rsid w:val="003B2FE2"/>
    <w:rsid w:val="003B5A4C"/>
    <w:rsid w:val="003B5E94"/>
    <w:rsid w:val="003B5EDF"/>
    <w:rsid w:val="003C020E"/>
    <w:rsid w:val="003C1712"/>
    <w:rsid w:val="003C1A9B"/>
    <w:rsid w:val="003C5E00"/>
    <w:rsid w:val="003C7C2D"/>
    <w:rsid w:val="003D5902"/>
    <w:rsid w:val="003E17DF"/>
    <w:rsid w:val="003E6DE1"/>
    <w:rsid w:val="003F098A"/>
    <w:rsid w:val="003F11AD"/>
    <w:rsid w:val="003F595C"/>
    <w:rsid w:val="003F5CCC"/>
    <w:rsid w:val="003F78E0"/>
    <w:rsid w:val="004025E7"/>
    <w:rsid w:val="0040397A"/>
    <w:rsid w:val="00403E05"/>
    <w:rsid w:val="00407CBB"/>
    <w:rsid w:val="00410D25"/>
    <w:rsid w:val="00413664"/>
    <w:rsid w:val="00415411"/>
    <w:rsid w:val="00415F4C"/>
    <w:rsid w:val="00437388"/>
    <w:rsid w:val="00441AFB"/>
    <w:rsid w:val="00441FAE"/>
    <w:rsid w:val="00446CEF"/>
    <w:rsid w:val="00452368"/>
    <w:rsid w:val="0045765B"/>
    <w:rsid w:val="00457A86"/>
    <w:rsid w:val="004605CE"/>
    <w:rsid w:val="00483323"/>
    <w:rsid w:val="00483402"/>
    <w:rsid w:val="00485524"/>
    <w:rsid w:val="00485DC1"/>
    <w:rsid w:val="00491BDF"/>
    <w:rsid w:val="0049522F"/>
    <w:rsid w:val="004A46C1"/>
    <w:rsid w:val="004A7B62"/>
    <w:rsid w:val="004B4165"/>
    <w:rsid w:val="004B4449"/>
    <w:rsid w:val="004C0814"/>
    <w:rsid w:val="004C34D6"/>
    <w:rsid w:val="004C66AA"/>
    <w:rsid w:val="004D506E"/>
    <w:rsid w:val="004E0E18"/>
    <w:rsid w:val="004E4CEE"/>
    <w:rsid w:val="004E57BC"/>
    <w:rsid w:val="004F53E5"/>
    <w:rsid w:val="00501A00"/>
    <w:rsid w:val="00506714"/>
    <w:rsid w:val="0051020A"/>
    <w:rsid w:val="0051049B"/>
    <w:rsid w:val="00531666"/>
    <w:rsid w:val="0053231F"/>
    <w:rsid w:val="00542F87"/>
    <w:rsid w:val="00547439"/>
    <w:rsid w:val="00561EDD"/>
    <w:rsid w:val="00562158"/>
    <w:rsid w:val="00563184"/>
    <w:rsid w:val="00564273"/>
    <w:rsid w:val="00564C3D"/>
    <w:rsid w:val="00564DDB"/>
    <w:rsid w:val="00567E5D"/>
    <w:rsid w:val="00570D6E"/>
    <w:rsid w:val="0057499E"/>
    <w:rsid w:val="00583A77"/>
    <w:rsid w:val="005963D8"/>
    <w:rsid w:val="005A142C"/>
    <w:rsid w:val="005B1213"/>
    <w:rsid w:val="005B2D3B"/>
    <w:rsid w:val="005B636D"/>
    <w:rsid w:val="005D0736"/>
    <w:rsid w:val="005D20A2"/>
    <w:rsid w:val="005D31BA"/>
    <w:rsid w:val="005D65E7"/>
    <w:rsid w:val="005E026A"/>
    <w:rsid w:val="005E4DE6"/>
    <w:rsid w:val="005F18BF"/>
    <w:rsid w:val="00607591"/>
    <w:rsid w:val="00616E31"/>
    <w:rsid w:val="00616EFD"/>
    <w:rsid w:val="0062039B"/>
    <w:rsid w:val="00630A76"/>
    <w:rsid w:val="00635425"/>
    <w:rsid w:val="00636172"/>
    <w:rsid w:val="0064110E"/>
    <w:rsid w:val="00645CA0"/>
    <w:rsid w:val="00646CA0"/>
    <w:rsid w:val="00651A71"/>
    <w:rsid w:val="006540F3"/>
    <w:rsid w:val="00655E3C"/>
    <w:rsid w:val="006566B7"/>
    <w:rsid w:val="00665F91"/>
    <w:rsid w:val="00674C42"/>
    <w:rsid w:val="00681712"/>
    <w:rsid w:val="00683B8B"/>
    <w:rsid w:val="00694D3E"/>
    <w:rsid w:val="00695914"/>
    <w:rsid w:val="00697B4C"/>
    <w:rsid w:val="006A2C6E"/>
    <w:rsid w:val="006A39C4"/>
    <w:rsid w:val="006A3DEC"/>
    <w:rsid w:val="006A5B3F"/>
    <w:rsid w:val="006A5E2E"/>
    <w:rsid w:val="006C426A"/>
    <w:rsid w:val="006D0F8B"/>
    <w:rsid w:val="006D2D38"/>
    <w:rsid w:val="006D3554"/>
    <w:rsid w:val="006D433E"/>
    <w:rsid w:val="006D6513"/>
    <w:rsid w:val="006E2BA9"/>
    <w:rsid w:val="006E313E"/>
    <w:rsid w:val="006E5A80"/>
    <w:rsid w:val="006E5CC4"/>
    <w:rsid w:val="006E6A15"/>
    <w:rsid w:val="006F32B5"/>
    <w:rsid w:val="006F4DFE"/>
    <w:rsid w:val="006F7901"/>
    <w:rsid w:val="0070022D"/>
    <w:rsid w:val="0070279A"/>
    <w:rsid w:val="00714010"/>
    <w:rsid w:val="00716A13"/>
    <w:rsid w:val="00722FE9"/>
    <w:rsid w:val="007264F9"/>
    <w:rsid w:val="0073609B"/>
    <w:rsid w:val="00737AE2"/>
    <w:rsid w:val="00744D9E"/>
    <w:rsid w:val="007521F0"/>
    <w:rsid w:val="0075349E"/>
    <w:rsid w:val="00754602"/>
    <w:rsid w:val="0076384C"/>
    <w:rsid w:val="007671D5"/>
    <w:rsid w:val="00783370"/>
    <w:rsid w:val="00793C81"/>
    <w:rsid w:val="00795AF6"/>
    <w:rsid w:val="00796898"/>
    <w:rsid w:val="007A0856"/>
    <w:rsid w:val="007A1CBC"/>
    <w:rsid w:val="007A2629"/>
    <w:rsid w:val="007A5C4A"/>
    <w:rsid w:val="007B0751"/>
    <w:rsid w:val="007B3939"/>
    <w:rsid w:val="007B4ABB"/>
    <w:rsid w:val="007B4EB9"/>
    <w:rsid w:val="007C07A0"/>
    <w:rsid w:val="007C0DBB"/>
    <w:rsid w:val="007C1005"/>
    <w:rsid w:val="007D1C76"/>
    <w:rsid w:val="007D5CDA"/>
    <w:rsid w:val="007F1B8E"/>
    <w:rsid w:val="007F37CF"/>
    <w:rsid w:val="007F4B55"/>
    <w:rsid w:val="007F5FAF"/>
    <w:rsid w:val="00802325"/>
    <w:rsid w:val="00802591"/>
    <w:rsid w:val="00802730"/>
    <w:rsid w:val="00804DAB"/>
    <w:rsid w:val="0081029C"/>
    <w:rsid w:val="008154BD"/>
    <w:rsid w:val="00815B9C"/>
    <w:rsid w:val="00817DE2"/>
    <w:rsid w:val="008218B6"/>
    <w:rsid w:val="00823978"/>
    <w:rsid w:val="00824F89"/>
    <w:rsid w:val="00827866"/>
    <w:rsid w:val="008360FA"/>
    <w:rsid w:val="00837645"/>
    <w:rsid w:val="00837DED"/>
    <w:rsid w:val="00841080"/>
    <w:rsid w:val="00847BE5"/>
    <w:rsid w:val="008600D9"/>
    <w:rsid w:val="00860396"/>
    <w:rsid w:val="0088066B"/>
    <w:rsid w:val="008872E1"/>
    <w:rsid w:val="00890B7C"/>
    <w:rsid w:val="00892B3C"/>
    <w:rsid w:val="008A269F"/>
    <w:rsid w:val="008A3EB8"/>
    <w:rsid w:val="008A4030"/>
    <w:rsid w:val="008B2817"/>
    <w:rsid w:val="008C1E23"/>
    <w:rsid w:val="008D6982"/>
    <w:rsid w:val="008D750E"/>
    <w:rsid w:val="008E5C97"/>
    <w:rsid w:val="008E781F"/>
    <w:rsid w:val="00900418"/>
    <w:rsid w:val="00912983"/>
    <w:rsid w:val="009159D7"/>
    <w:rsid w:val="00917BAF"/>
    <w:rsid w:val="00934DA7"/>
    <w:rsid w:val="00935406"/>
    <w:rsid w:val="009413E3"/>
    <w:rsid w:val="00944004"/>
    <w:rsid w:val="00944EE4"/>
    <w:rsid w:val="00946162"/>
    <w:rsid w:val="00952BE7"/>
    <w:rsid w:val="009559E0"/>
    <w:rsid w:val="0095727A"/>
    <w:rsid w:val="00962BC6"/>
    <w:rsid w:val="009644FB"/>
    <w:rsid w:val="009648A4"/>
    <w:rsid w:val="00966677"/>
    <w:rsid w:val="0096763B"/>
    <w:rsid w:val="00980B6D"/>
    <w:rsid w:val="00984BE5"/>
    <w:rsid w:val="00986274"/>
    <w:rsid w:val="009901C4"/>
    <w:rsid w:val="00990C1C"/>
    <w:rsid w:val="00997302"/>
    <w:rsid w:val="009A10C8"/>
    <w:rsid w:val="009A5B0B"/>
    <w:rsid w:val="009B3E22"/>
    <w:rsid w:val="009D43CF"/>
    <w:rsid w:val="009E44E6"/>
    <w:rsid w:val="009F3459"/>
    <w:rsid w:val="009F36F6"/>
    <w:rsid w:val="00A0357F"/>
    <w:rsid w:val="00A06856"/>
    <w:rsid w:val="00A12F71"/>
    <w:rsid w:val="00A13743"/>
    <w:rsid w:val="00A17880"/>
    <w:rsid w:val="00A221E0"/>
    <w:rsid w:val="00A259CC"/>
    <w:rsid w:val="00A30B75"/>
    <w:rsid w:val="00A327F8"/>
    <w:rsid w:val="00A364BB"/>
    <w:rsid w:val="00A4022E"/>
    <w:rsid w:val="00A41C0A"/>
    <w:rsid w:val="00A4392D"/>
    <w:rsid w:val="00A44875"/>
    <w:rsid w:val="00A512AC"/>
    <w:rsid w:val="00A54E3A"/>
    <w:rsid w:val="00A649FA"/>
    <w:rsid w:val="00A711E2"/>
    <w:rsid w:val="00A71D8E"/>
    <w:rsid w:val="00A730CA"/>
    <w:rsid w:val="00A747D6"/>
    <w:rsid w:val="00A74969"/>
    <w:rsid w:val="00A74AEF"/>
    <w:rsid w:val="00A766B8"/>
    <w:rsid w:val="00A82D2D"/>
    <w:rsid w:val="00A833E9"/>
    <w:rsid w:val="00A8490B"/>
    <w:rsid w:val="00A85500"/>
    <w:rsid w:val="00A925C1"/>
    <w:rsid w:val="00A93CD3"/>
    <w:rsid w:val="00AA4834"/>
    <w:rsid w:val="00AB0F9B"/>
    <w:rsid w:val="00AB5951"/>
    <w:rsid w:val="00AC0891"/>
    <w:rsid w:val="00AD7F13"/>
    <w:rsid w:val="00AE0E1E"/>
    <w:rsid w:val="00AE4058"/>
    <w:rsid w:val="00AF276E"/>
    <w:rsid w:val="00AF4215"/>
    <w:rsid w:val="00B0420E"/>
    <w:rsid w:val="00B155F4"/>
    <w:rsid w:val="00B26662"/>
    <w:rsid w:val="00B27238"/>
    <w:rsid w:val="00B30FF1"/>
    <w:rsid w:val="00B3187B"/>
    <w:rsid w:val="00B3290F"/>
    <w:rsid w:val="00B4672E"/>
    <w:rsid w:val="00B504F7"/>
    <w:rsid w:val="00B55F7A"/>
    <w:rsid w:val="00B56EE0"/>
    <w:rsid w:val="00B60A86"/>
    <w:rsid w:val="00B61366"/>
    <w:rsid w:val="00B62C80"/>
    <w:rsid w:val="00B631C7"/>
    <w:rsid w:val="00B64328"/>
    <w:rsid w:val="00B83B78"/>
    <w:rsid w:val="00B854D5"/>
    <w:rsid w:val="00B905FE"/>
    <w:rsid w:val="00B9481C"/>
    <w:rsid w:val="00B94CEE"/>
    <w:rsid w:val="00B9692D"/>
    <w:rsid w:val="00BB7B5B"/>
    <w:rsid w:val="00BC33A1"/>
    <w:rsid w:val="00BD2FCF"/>
    <w:rsid w:val="00BD63A9"/>
    <w:rsid w:val="00BE0ADF"/>
    <w:rsid w:val="00BE1978"/>
    <w:rsid w:val="00BE773E"/>
    <w:rsid w:val="00BF048C"/>
    <w:rsid w:val="00BF0646"/>
    <w:rsid w:val="00BF10D5"/>
    <w:rsid w:val="00C00060"/>
    <w:rsid w:val="00C02F34"/>
    <w:rsid w:val="00C03BDD"/>
    <w:rsid w:val="00C07DC2"/>
    <w:rsid w:val="00C167EE"/>
    <w:rsid w:val="00C44AFB"/>
    <w:rsid w:val="00C52E14"/>
    <w:rsid w:val="00C57611"/>
    <w:rsid w:val="00C61A45"/>
    <w:rsid w:val="00C61D80"/>
    <w:rsid w:val="00C630F3"/>
    <w:rsid w:val="00C637D2"/>
    <w:rsid w:val="00C71336"/>
    <w:rsid w:val="00C767D4"/>
    <w:rsid w:val="00C87B83"/>
    <w:rsid w:val="00C92973"/>
    <w:rsid w:val="00C92D14"/>
    <w:rsid w:val="00CA4246"/>
    <w:rsid w:val="00CA5A3F"/>
    <w:rsid w:val="00CA67A3"/>
    <w:rsid w:val="00CB0437"/>
    <w:rsid w:val="00CB062C"/>
    <w:rsid w:val="00CB3F15"/>
    <w:rsid w:val="00CB4835"/>
    <w:rsid w:val="00CC1B00"/>
    <w:rsid w:val="00CC232E"/>
    <w:rsid w:val="00CC60D1"/>
    <w:rsid w:val="00CC67C0"/>
    <w:rsid w:val="00CC777B"/>
    <w:rsid w:val="00CC7BFD"/>
    <w:rsid w:val="00CD1804"/>
    <w:rsid w:val="00CF6A74"/>
    <w:rsid w:val="00D04836"/>
    <w:rsid w:val="00D112FF"/>
    <w:rsid w:val="00D12CD8"/>
    <w:rsid w:val="00D16E8F"/>
    <w:rsid w:val="00D264AC"/>
    <w:rsid w:val="00D32DEF"/>
    <w:rsid w:val="00D45209"/>
    <w:rsid w:val="00D5269F"/>
    <w:rsid w:val="00D53411"/>
    <w:rsid w:val="00D60EDD"/>
    <w:rsid w:val="00D635CD"/>
    <w:rsid w:val="00D71F3D"/>
    <w:rsid w:val="00D75635"/>
    <w:rsid w:val="00D81788"/>
    <w:rsid w:val="00D94F60"/>
    <w:rsid w:val="00D97DFE"/>
    <w:rsid w:val="00DA1255"/>
    <w:rsid w:val="00DA25C4"/>
    <w:rsid w:val="00DA45EB"/>
    <w:rsid w:val="00DA637E"/>
    <w:rsid w:val="00DB1C05"/>
    <w:rsid w:val="00DB2B95"/>
    <w:rsid w:val="00DB31ED"/>
    <w:rsid w:val="00DB6334"/>
    <w:rsid w:val="00DC17EE"/>
    <w:rsid w:val="00DC320A"/>
    <w:rsid w:val="00DC5866"/>
    <w:rsid w:val="00DD259B"/>
    <w:rsid w:val="00DE2A5D"/>
    <w:rsid w:val="00DE640F"/>
    <w:rsid w:val="00E03B74"/>
    <w:rsid w:val="00E041B0"/>
    <w:rsid w:val="00E05C35"/>
    <w:rsid w:val="00E11C81"/>
    <w:rsid w:val="00E12D7E"/>
    <w:rsid w:val="00E26F6D"/>
    <w:rsid w:val="00E311F5"/>
    <w:rsid w:val="00E319E7"/>
    <w:rsid w:val="00E372BC"/>
    <w:rsid w:val="00E40C6C"/>
    <w:rsid w:val="00E431E8"/>
    <w:rsid w:val="00E447A2"/>
    <w:rsid w:val="00E5016E"/>
    <w:rsid w:val="00E55753"/>
    <w:rsid w:val="00E5795A"/>
    <w:rsid w:val="00E624D9"/>
    <w:rsid w:val="00E80E15"/>
    <w:rsid w:val="00E87789"/>
    <w:rsid w:val="00E87963"/>
    <w:rsid w:val="00E920A5"/>
    <w:rsid w:val="00E94A62"/>
    <w:rsid w:val="00EA115F"/>
    <w:rsid w:val="00EC016B"/>
    <w:rsid w:val="00ED2410"/>
    <w:rsid w:val="00EE270B"/>
    <w:rsid w:val="00EE2B18"/>
    <w:rsid w:val="00EE7F15"/>
    <w:rsid w:val="00EF2797"/>
    <w:rsid w:val="00F00987"/>
    <w:rsid w:val="00F046C9"/>
    <w:rsid w:val="00F04DAA"/>
    <w:rsid w:val="00F07EDC"/>
    <w:rsid w:val="00F127FF"/>
    <w:rsid w:val="00F145DB"/>
    <w:rsid w:val="00F249F9"/>
    <w:rsid w:val="00F34A11"/>
    <w:rsid w:val="00F37C03"/>
    <w:rsid w:val="00F4152C"/>
    <w:rsid w:val="00F438B1"/>
    <w:rsid w:val="00F5332A"/>
    <w:rsid w:val="00F549A5"/>
    <w:rsid w:val="00F609F8"/>
    <w:rsid w:val="00F63E39"/>
    <w:rsid w:val="00F643F2"/>
    <w:rsid w:val="00F64E95"/>
    <w:rsid w:val="00F65AD7"/>
    <w:rsid w:val="00F74D1E"/>
    <w:rsid w:val="00F835F4"/>
    <w:rsid w:val="00F9168C"/>
    <w:rsid w:val="00F94869"/>
    <w:rsid w:val="00FA672D"/>
    <w:rsid w:val="00FB6001"/>
    <w:rsid w:val="00FB729A"/>
    <w:rsid w:val="00FB7C45"/>
    <w:rsid w:val="00FC0E03"/>
    <w:rsid w:val="00FC2794"/>
    <w:rsid w:val="00FC52DD"/>
    <w:rsid w:val="00FC54C4"/>
    <w:rsid w:val="00FC6190"/>
    <w:rsid w:val="00FC6950"/>
    <w:rsid w:val="00FD4AA7"/>
    <w:rsid w:val="00FE15D2"/>
    <w:rsid w:val="00FE2BF3"/>
    <w:rsid w:val="00FE41DB"/>
    <w:rsid w:val="01366CEE"/>
    <w:rsid w:val="013B05A4"/>
    <w:rsid w:val="015D09D0"/>
    <w:rsid w:val="0162067B"/>
    <w:rsid w:val="01935887"/>
    <w:rsid w:val="01FD51F7"/>
    <w:rsid w:val="022F3D89"/>
    <w:rsid w:val="0248373E"/>
    <w:rsid w:val="025F3B59"/>
    <w:rsid w:val="026B5F45"/>
    <w:rsid w:val="0286182B"/>
    <w:rsid w:val="02C643DA"/>
    <w:rsid w:val="02CF1D14"/>
    <w:rsid w:val="03546F93"/>
    <w:rsid w:val="03887300"/>
    <w:rsid w:val="03AB5C14"/>
    <w:rsid w:val="03AD3543"/>
    <w:rsid w:val="04003C23"/>
    <w:rsid w:val="040D5424"/>
    <w:rsid w:val="04187F8F"/>
    <w:rsid w:val="043018BB"/>
    <w:rsid w:val="04397505"/>
    <w:rsid w:val="045E051E"/>
    <w:rsid w:val="045F085E"/>
    <w:rsid w:val="04AE50DC"/>
    <w:rsid w:val="04CC341D"/>
    <w:rsid w:val="04F459FA"/>
    <w:rsid w:val="04F74AC8"/>
    <w:rsid w:val="05067E2F"/>
    <w:rsid w:val="05137CD7"/>
    <w:rsid w:val="056C0C89"/>
    <w:rsid w:val="060B26E0"/>
    <w:rsid w:val="061C2DA3"/>
    <w:rsid w:val="064779B5"/>
    <w:rsid w:val="06693463"/>
    <w:rsid w:val="067745BC"/>
    <w:rsid w:val="069758D8"/>
    <w:rsid w:val="06A6112A"/>
    <w:rsid w:val="074E7C2E"/>
    <w:rsid w:val="07891B39"/>
    <w:rsid w:val="079A5218"/>
    <w:rsid w:val="08201321"/>
    <w:rsid w:val="08303797"/>
    <w:rsid w:val="08314B23"/>
    <w:rsid w:val="085761F0"/>
    <w:rsid w:val="08690A5E"/>
    <w:rsid w:val="086C0E69"/>
    <w:rsid w:val="087E6150"/>
    <w:rsid w:val="08971E61"/>
    <w:rsid w:val="08AC25CB"/>
    <w:rsid w:val="08D66A7F"/>
    <w:rsid w:val="0901703D"/>
    <w:rsid w:val="097A796A"/>
    <w:rsid w:val="09930D65"/>
    <w:rsid w:val="099C1689"/>
    <w:rsid w:val="09C01932"/>
    <w:rsid w:val="0A3C0A8A"/>
    <w:rsid w:val="0A5D1978"/>
    <w:rsid w:val="0AC753FE"/>
    <w:rsid w:val="0ADB4F19"/>
    <w:rsid w:val="0AE54FA1"/>
    <w:rsid w:val="0AE74CDE"/>
    <w:rsid w:val="0AF2503A"/>
    <w:rsid w:val="0AFC1330"/>
    <w:rsid w:val="0B123A5A"/>
    <w:rsid w:val="0B143E9F"/>
    <w:rsid w:val="0B4E34C6"/>
    <w:rsid w:val="0B60671A"/>
    <w:rsid w:val="0B8E2B02"/>
    <w:rsid w:val="0BBA1B60"/>
    <w:rsid w:val="0BFC6774"/>
    <w:rsid w:val="0C017447"/>
    <w:rsid w:val="0C1E2BA0"/>
    <w:rsid w:val="0C765CB2"/>
    <w:rsid w:val="0CCE3D8B"/>
    <w:rsid w:val="0CED6A37"/>
    <w:rsid w:val="0D5368BF"/>
    <w:rsid w:val="0D7C10F1"/>
    <w:rsid w:val="0DB65B78"/>
    <w:rsid w:val="0DD061AE"/>
    <w:rsid w:val="0E1A08A4"/>
    <w:rsid w:val="0E970358"/>
    <w:rsid w:val="0EC169E9"/>
    <w:rsid w:val="0ED55764"/>
    <w:rsid w:val="0EE14A09"/>
    <w:rsid w:val="0F6E58F7"/>
    <w:rsid w:val="0F9D1FCB"/>
    <w:rsid w:val="10032795"/>
    <w:rsid w:val="10053DFB"/>
    <w:rsid w:val="10282250"/>
    <w:rsid w:val="10392EAE"/>
    <w:rsid w:val="10706EC2"/>
    <w:rsid w:val="10AF62BB"/>
    <w:rsid w:val="10FB52A6"/>
    <w:rsid w:val="114D620F"/>
    <w:rsid w:val="12112AFD"/>
    <w:rsid w:val="121F52B1"/>
    <w:rsid w:val="122D19B1"/>
    <w:rsid w:val="122D52D9"/>
    <w:rsid w:val="12383BE9"/>
    <w:rsid w:val="12663F91"/>
    <w:rsid w:val="126B3D39"/>
    <w:rsid w:val="127549CB"/>
    <w:rsid w:val="12807280"/>
    <w:rsid w:val="12D23296"/>
    <w:rsid w:val="12F11DED"/>
    <w:rsid w:val="131C543E"/>
    <w:rsid w:val="13223310"/>
    <w:rsid w:val="134401BC"/>
    <w:rsid w:val="13F84704"/>
    <w:rsid w:val="13FC1BC3"/>
    <w:rsid w:val="146269F6"/>
    <w:rsid w:val="14691A6E"/>
    <w:rsid w:val="14755497"/>
    <w:rsid w:val="14783728"/>
    <w:rsid w:val="148463E6"/>
    <w:rsid w:val="14BB4DE2"/>
    <w:rsid w:val="14D20D9B"/>
    <w:rsid w:val="15A72BED"/>
    <w:rsid w:val="15AA48A9"/>
    <w:rsid w:val="15CB7490"/>
    <w:rsid w:val="15D83494"/>
    <w:rsid w:val="16042D3E"/>
    <w:rsid w:val="1621170E"/>
    <w:rsid w:val="1656490E"/>
    <w:rsid w:val="166D1495"/>
    <w:rsid w:val="173E668A"/>
    <w:rsid w:val="179B1FCB"/>
    <w:rsid w:val="17B52E9B"/>
    <w:rsid w:val="17BA0F55"/>
    <w:rsid w:val="18346BCD"/>
    <w:rsid w:val="18437D19"/>
    <w:rsid w:val="1853602A"/>
    <w:rsid w:val="1867428A"/>
    <w:rsid w:val="18820ED2"/>
    <w:rsid w:val="18B01EF6"/>
    <w:rsid w:val="18B91D2B"/>
    <w:rsid w:val="18C40414"/>
    <w:rsid w:val="18E11A7C"/>
    <w:rsid w:val="193A6772"/>
    <w:rsid w:val="196F764E"/>
    <w:rsid w:val="19825DCE"/>
    <w:rsid w:val="19A51A0E"/>
    <w:rsid w:val="1A267680"/>
    <w:rsid w:val="1A6A6D44"/>
    <w:rsid w:val="1A7E2BBD"/>
    <w:rsid w:val="1A817123"/>
    <w:rsid w:val="1AB8723C"/>
    <w:rsid w:val="1AEE6605"/>
    <w:rsid w:val="1B674FFA"/>
    <w:rsid w:val="1BCC5180"/>
    <w:rsid w:val="1C093ECB"/>
    <w:rsid w:val="1C2A1FDB"/>
    <w:rsid w:val="1C527A69"/>
    <w:rsid w:val="1CE4433A"/>
    <w:rsid w:val="1D775751"/>
    <w:rsid w:val="1DC530BD"/>
    <w:rsid w:val="1DC803FB"/>
    <w:rsid w:val="1E463802"/>
    <w:rsid w:val="1E58234F"/>
    <w:rsid w:val="1EE84AA8"/>
    <w:rsid w:val="1F031196"/>
    <w:rsid w:val="1F46048B"/>
    <w:rsid w:val="1FED4D92"/>
    <w:rsid w:val="2028019A"/>
    <w:rsid w:val="20544779"/>
    <w:rsid w:val="20970F3F"/>
    <w:rsid w:val="20C37529"/>
    <w:rsid w:val="20EB6699"/>
    <w:rsid w:val="20F24AC1"/>
    <w:rsid w:val="21474B82"/>
    <w:rsid w:val="21B0694E"/>
    <w:rsid w:val="221B268B"/>
    <w:rsid w:val="228447E5"/>
    <w:rsid w:val="229E7A75"/>
    <w:rsid w:val="23424F53"/>
    <w:rsid w:val="236E14E2"/>
    <w:rsid w:val="23D37016"/>
    <w:rsid w:val="23DC173F"/>
    <w:rsid w:val="2401207B"/>
    <w:rsid w:val="244563AF"/>
    <w:rsid w:val="24D21D71"/>
    <w:rsid w:val="25324C5C"/>
    <w:rsid w:val="25636F8B"/>
    <w:rsid w:val="25882B25"/>
    <w:rsid w:val="25A61D12"/>
    <w:rsid w:val="25B46A8A"/>
    <w:rsid w:val="25F95E41"/>
    <w:rsid w:val="268A132E"/>
    <w:rsid w:val="272950BB"/>
    <w:rsid w:val="27544014"/>
    <w:rsid w:val="277B6663"/>
    <w:rsid w:val="27CC2D66"/>
    <w:rsid w:val="27DB4C7A"/>
    <w:rsid w:val="28060F58"/>
    <w:rsid w:val="28076A74"/>
    <w:rsid w:val="280B328C"/>
    <w:rsid w:val="280B706E"/>
    <w:rsid w:val="2835183D"/>
    <w:rsid w:val="283771D7"/>
    <w:rsid w:val="28BC03E1"/>
    <w:rsid w:val="28D26C2F"/>
    <w:rsid w:val="293B552D"/>
    <w:rsid w:val="293D1526"/>
    <w:rsid w:val="296A7C16"/>
    <w:rsid w:val="29803A90"/>
    <w:rsid w:val="29D148D0"/>
    <w:rsid w:val="2A041F58"/>
    <w:rsid w:val="2A22794C"/>
    <w:rsid w:val="2A4D0DE7"/>
    <w:rsid w:val="2A783D66"/>
    <w:rsid w:val="2AB9057C"/>
    <w:rsid w:val="2AC803DC"/>
    <w:rsid w:val="2ADD4DFE"/>
    <w:rsid w:val="2AF71430"/>
    <w:rsid w:val="2B283212"/>
    <w:rsid w:val="2B520C88"/>
    <w:rsid w:val="2B9F7240"/>
    <w:rsid w:val="2BCA3B51"/>
    <w:rsid w:val="2BE25E52"/>
    <w:rsid w:val="2BF2591A"/>
    <w:rsid w:val="2C130A79"/>
    <w:rsid w:val="2C213C1B"/>
    <w:rsid w:val="2CBA680C"/>
    <w:rsid w:val="2D076614"/>
    <w:rsid w:val="2D206E8C"/>
    <w:rsid w:val="2D4E1D7F"/>
    <w:rsid w:val="2D8A133C"/>
    <w:rsid w:val="2DD039FB"/>
    <w:rsid w:val="2DFF1C49"/>
    <w:rsid w:val="2E1A681E"/>
    <w:rsid w:val="2E1D0E03"/>
    <w:rsid w:val="2E5D528B"/>
    <w:rsid w:val="2E725C39"/>
    <w:rsid w:val="2E9340BA"/>
    <w:rsid w:val="2E9C3401"/>
    <w:rsid w:val="2F402F53"/>
    <w:rsid w:val="2F7A2384"/>
    <w:rsid w:val="2FD90F74"/>
    <w:rsid w:val="30143D85"/>
    <w:rsid w:val="30286C1A"/>
    <w:rsid w:val="3101069D"/>
    <w:rsid w:val="314A4DAF"/>
    <w:rsid w:val="31752B09"/>
    <w:rsid w:val="31767E4A"/>
    <w:rsid w:val="32206920"/>
    <w:rsid w:val="32633065"/>
    <w:rsid w:val="32C17B14"/>
    <w:rsid w:val="331F23C4"/>
    <w:rsid w:val="33AD460B"/>
    <w:rsid w:val="33AE3B47"/>
    <w:rsid w:val="33EE10C0"/>
    <w:rsid w:val="341548E3"/>
    <w:rsid w:val="342544D9"/>
    <w:rsid w:val="34415316"/>
    <w:rsid w:val="345F0670"/>
    <w:rsid w:val="3471399E"/>
    <w:rsid w:val="348E653A"/>
    <w:rsid w:val="34D81BC7"/>
    <w:rsid w:val="35101EBD"/>
    <w:rsid w:val="354008CA"/>
    <w:rsid w:val="35671120"/>
    <w:rsid w:val="359608CB"/>
    <w:rsid w:val="359B739A"/>
    <w:rsid w:val="35BB4C98"/>
    <w:rsid w:val="35E7353B"/>
    <w:rsid w:val="360B26B4"/>
    <w:rsid w:val="36623E0E"/>
    <w:rsid w:val="368B60BF"/>
    <w:rsid w:val="36A9416E"/>
    <w:rsid w:val="36C51DD3"/>
    <w:rsid w:val="373B0CC4"/>
    <w:rsid w:val="3740546D"/>
    <w:rsid w:val="37712A39"/>
    <w:rsid w:val="37C00F71"/>
    <w:rsid w:val="382F37C9"/>
    <w:rsid w:val="38353F3F"/>
    <w:rsid w:val="388118B0"/>
    <w:rsid w:val="38D21EE2"/>
    <w:rsid w:val="392534B4"/>
    <w:rsid w:val="39761550"/>
    <w:rsid w:val="398236E5"/>
    <w:rsid w:val="39CE7CF0"/>
    <w:rsid w:val="39E1476A"/>
    <w:rsid w:val="39EF4ABF"/>
    <w:rsid w:val="3A2A6A20"/>
    <w:rsid w:val="3A3137F9"/>
    <w:rsid w:val="3A516D36"/>
    <w:rsid w:val="3A6153DB"/>
    <w:rsid w:val="3A885E00"/>
    <w:rsid w:val="3A974745"/>
    <w:rsid w:val="3AE26E17"/>
    <w:rsid w:val="3AE50133"/>
    <w:rsid w:val="3B174818"/>
    <w:rsid w:val="3B345EA5"/>
    <w:rsid w:val="3BE136D2"/>
    <w:rsid w:val="3BE34972"/>
    <w:rsid w:val="3CEB6062"/>
    <w:rsid w:val="3D1275D3"/>
    <w:rsid w:val="3D71428A"/>
    <w:rsid w:val="3DB531EC"/>
    <w:rsid w:val="3DB84165"/>
    <w:rsid w:val="3DB872E1"/>
    <w:rsid w:val="3DBB71E5"/>
    <w:rsid w:val="3E220652"/>
    <w:rsid w:val="3E2E59CD"/>
    <w:rsid w:val="3E457417"/>
    <w:rsid w:val="3E585ACC"/>
    <w:rsid w:val="3E67359F"/>
    <w:rsid w:val="3E83469F"/>
    <w:rsid w:val="3EDB0D40"/>
    <w:rsid w:val="3F0141A4"/>
    <w:rsid w:val="3F031F19"/>
    <w:rsid w:val="3F2F3671"/>
    <w:rsid w:val="3F635581"/>
    <w:rsid w:val="3FED78DC"/>
    <w:rsid w:val="3FF620E5"/>
    <w:rsid w:val="40D83598"/>
    <w:rsid w:val="40E8055A"/>
    <w:rsid w:val="41030EB0"/>
    <w:rsid w:val="4136481B"/>
    <w:rsid w:val="41660596"/>
    <w:rsid w:val="416939BE"/>
    <w:rsid w:val="41CB5DD2"/>
    <w:rsid w:val="422C1171"/>
    <w:rsid w:val="42680089"/>
    <w:rsid w:val="427D5CC1"/>
    <w:rsid w:val="42A37796"/>
    <w:rsid w:val="42F42A34"/>
    <w:rsid w:val="43036342"/>
    <w:rsid w:val="43271C71"/>
    <w:rsid w:val="432F2122"/>
    <w:rsid w:val="43346686"/>
    <w:rsid w:val="435376AB"/>
    <w:rsid w:val="43732941"/>
    <w:rsid w:val="43A23F2B"/>
    <w:rsid w:val="43C1032F"/>
    <w:rsid w:val="43D30430"/>
    <w:rsid w:val="43D911A2"/>
    <w:rsid w:val="44B93220"/>
    <w:rsid w:val="44C950FE"/>
    <w:rsid w:val="44D66159"/>
    <w:rsid w:val="44E23928"/>
    <w:rsid w:val="450A7141"/>
    <w:rsid w:val="453B3D33"/>
    <w:rsid w:val="4563730C"/>
    <w:rsid w:val="456B496E"/>
    <w:rsid w:val="45B269A4"/>
    <w:rsid w:val="460A79C0"/>
    <w:rsid w:val="464506B2"/>
    <w:rsid w:val="46C253B8"/>
    <w:rsid w:val="476E7AC6"/>
    <w:rsid w:val="47934C9C"/>
    <w:rsid w:val="47C01871"/>
    <w:rsid w:val="48164B37"/>
    <w:rsid w:val="48440F51"/>
    <w:rsid w:val="48694FA0"/>
    <w:rsid w:val="486C3FA3"/>
    <w:rsid w:val="48853560"/>
    <w:rsid w:val="488E768B"/>
    <w:rsid w:val="495A0736"/>
    <w:rsid w:val="49AB33B8"/>
    <w:rsid w:val="49B95C8D"/>
    <w:rsid w:val="49BE6993"/>
    <w:rsid w:val="49F41D5E"/>
    <w:rsid w:val="4A9957C9"/>
    <w:rsid w:val="4AA31C8C"/>
    <w:rsid w:val="4AA73C22"/>
    <w:rsid w:val="4AFF6678"/>
    <w:rsid w:val="4B1E31F7"/>
    <w:rsid w:val="4B7F47D7"/>
    <w:rsid w:val="4B8231D2"/>
    <w:rsid w:val="4BC61B14"/>
    <w:rsid w:val="4BCB3573"/>
    <w:rsid w:val="4BFC5823"/>
    <w:rsid w:val="4C13222B"/>
    <w:rsid w:val="4C13299B"/>
    <w:rsid w:val="4C4D4AF8"/>
    <w:rsid w:val="4C696439"/>
    <w:rsid w:val="4C7D520F"/>
    <w:rsid w:val="4CE75373"/>
    <w:rsid w:val="4D5934CA"/>
    <w:rsid w:val="4D89337C"/>
    <w:rsid w:val="4DA42626"/>
    <w:rsid w:val="4DBA747C"/>
    <w:rsid w:val="4E113803"/>
    <w:rsid w:val="4E7B6655"/>
    <w:rsid w:val="4E9F6F8B"/>
    <w:rsid w:val="4EBE65E6"/>
    <w:rsid w:val="4EDE2B4D"/>
    <w:rsid w:val="4EF22A86"/>
    <w:rsid w:val="4FDD1093"/>
    <w:rsid w:val="4FE87012"/>
    <w:rsid w:val="503817C4"/>
    <w:rsid w:val="509142A4"/>
    <w:rsid w:val="50C00AF5"/>
    <w:rsid w:val="51776BB3"/>
    <w:rsid w:val="51B67D04"/>
    <w:rsid w:val="51C435D0"/>
    <w:rsid w:val="51C70244"/>
    <w:rsid w:val="51CC2F0E"/>
    <w:rsid w:val="52033E13"/>
    <w:rsid w:val="5208015E"/>
    <w:rsid w:val="52332CE9"/>
    <w:rsid w:val="52351984"/>
    <w:rsid w:val="529E578A"/>
    <w:rsid w:val="52AC35E0"/>
    <w:rsid w:val="536713D3"/>
    <w:rsid w:val="53B87AE0"/>
    <w:rsid w:val="5468114F"/>
    <w:rsid w:val="54955994"/>
    <w:rsid w:val="54CA3A49"/>
    <w:rsid w:val="54D91D6D"/>
    <w:rsid w:val="55487CC3"/>
    <w:rsid w:val="55907D69"/>
    <w:rsid w:val="55AD3BE1"/>
    <w:rsid w:val="55B34978"/>
    <w:rsid w:val="55CA5ACD"/>
    <w:rsid w:val="55D3007E"/>
    <w:rsid w:val="55D339C4"/>
    <w:rsid w:val="55F506FE"/>
    <w:rsid w:val="56063D41"/>
    <w:rsid w:val="5614448F"/>
    <w:rsid w:val="566D4B95"/>
    <w:rsid w:val="566F4075"/>
    <w:rsid w:val="56B5587A"/>
    <w:rsid w:val="571A638E"/>
    <w:rsid w:val="572656D4"/>
    <w:rsid w:val="576A318B"/>
    <w:rsid w:val="578671EF"/>
    <w:rsid w:val="578D0B51"/>
    <w:rsid w:val="57A674E7"/>
    <w:rsid w:val="57AF073A"/>
    <w:rsid w:val="58252DCB"/>
    <w:rsid w:val="59234CED"/>
    <w:rsid w:val="595758F4"/>
    <w:rsid w:val="59AD06A4"/>
    <w:rsid w:val="59BD4088"/>
    <w:rsid w:val="59BD6BC4"/>
    <w:rsid w:val="59D83361"/>
    <w:rsid w:val="5A072142"/>
    <w:rsid w:val="5A4D586D"/>
    <w:rsid w:val="5A6249B0"/>
    <w:rsid w:val="5A73748D"/>
    <w:rsid w:val="5A7F770E"/>
    <w:rsid w:val="5B770EFB"/>
    <w:rsid w:val="5C353432"/>
    <w:rsid w:val="5C4E63FC"/>
    <w:rsid w:val="5C750FD7"/>
    <w:rsid w:val="5C995E78"/>
    <w:rsid w:val="5CE65B79"/>
    <w:rsid w:val="5E171B68"/>
    <w:rsid w:val="5E4E09AF"/>
    <w:rsid w:val="5EC7594F"/>
    <w:rsid w:val="5EDA50EB"/>
    <w:rsid w:val="5EE84C68"/>
    <w:rsid w:val="5F9525E6"/>
    <w:rsid w:val="5F9966E8"/>
    <w:rsid w:val="5FA703FC"/>
    <w:rsid w:val="5FC738DA"/>
    <w:rsid w:val="60000B2D"/>
    <w:rsid w:val="602463B0"/>
    <w:rsid w:val="6026592A"/>
    <w:rsid w:val="6032557F"/>
    <w:rsid w:val="60374BEA"/>
    <w:rsid w:val="60573E84"/>
    <w:rsid w:val="60BF7A15"/>
    <w:rsid w:val="60E05E5B"/>
    <w:rsid w:val="60E07B05"/>
    <w:rsid w:val="61A6009B"/>
    <w:rsid w:val="61BD35F9"/>
    <w:rsid w:val="621D5BA4"/>
    <w:rsid w:val="623E254F"/>
    <w:rsid w:val="62466358"/>
    <w:rsid w:val="62826D0A"/>
    <w:rsid w:val="62854105"/>
    <w:rsid w:val="62FD6013"/>
    <w:rsid w:val="63197EAF"/>
    <w:rsid w:val="63522974"/>
    <w:rsid w:val="635738AB"/>
    <w:rsid w:val="635B6748"/>
    <w:rsid w:val="63947A95"/>
    <w:rsid w:val="63DD7866"/>
    <w:rsid w:val="645329BB"/>
    <w:rsid w:val="646A1D02"/>
    <w:rsid w:val="64A457C8"/>
    <w:rsid w:val="64C6077E"/>
    <w:rsid w:val="64F03C88"/>
    <w:rsid w:val="64FB1BC0"/>
    <w:rsid w:val="65281F90"/>
    <w:rsid w:val="653C577C"/>
    <w:rsid w:val="65762FCC"/>
    <w:rsid w:val="66491557"/>
    <w:rsid w:val="664C4326"/>
    <w:rsid w:val="66645865"/>
    <w:rsid w:val="669358D0"/>
    <w:rsid w:val="66AC3207"/>
    <w:rsid w:val="66FC7A8A"/>
    <w:rsid w:val="676E2B70"/>
    <w:rsid w:val="67955748"/>
    <w:rsid w:val="67B05ABC"/>
    <w:rsid w:val="67B167D1"/>
    <w:rsid w:val="67C35F6E"/>
    <w:rsid w:val="67CF0497"/>
    <w:rsid w:val="67DB0789"/>
    <w:rsid w:val="67E30C0D"/>
    <w:rsid w:val="67FD6C2E"/>
    <w:rsid w:val="681529B8"/>
    <w:rsid w:val="68521509"/>
    <w:rsid w:val="68553532"/>
    <w:rsid w:val="685F1C50"/>
    <w:rsid w:val="688970C3"/>
    <w:rsid w:val="689A64C4"/>
    <w:rsid w:val="68AE5815"/>
    <w:rsid w:val="68B8778B"/>
    <w:rsid w:val="690D12D9"/>
    <w:rsid w:val="696E5B87"/>
    <w:rsid w:val="699022E9"/>
    <w:rsid w:val="69C04B37"/>
    <w:rsid w:val="69D95313"/>
    <w:rsid w:val="6A4E1132"/>
    <w:rsid w:val="6A714498"/>
    <w:rsid w:val="6A9C6AFE"/>
    <w:rsid w:val="6B96634C"/>
    <w:rsid w:val="6C0C7DF9"/>
    <w:rsid w:val="6CCE3A75"/>
    <w:rsid w:val="6D4A0F02"/>
    <w:rsid w:val="6D8431DE"/>
    <w:rsid w:val="6DAC38CE"/>
    <w:rsid w:val="6DE714E2"/>
    <w:rsid w:val="6E1D060D"/>
    <w:rsid w:val="6E300D6E"/>
    <w:rsid w:val="6E4C051C"/>
    <w:rsid w:val="6E655582"/>
    <w:rsid w:val="6E880AEF"/>
    <w:rsid w:val="6E90275C"/>
    <w:rsid w:val="6ED774CE"/>
    <w:rsid w:val="6FE16B83"/>
    <w:rsid w:val="6FEE694C"/>
    <w:rsid w:val="6FF739FD"/>
    <w:rsid w:val="70681E7E"/>
    <w:rsid w:val="70855276"/>
    <w:rsid w:val="70EF6F65"/>
    <w:rsid w:val="71BE239C"/>
    <w:rsid w:val="71D916BB"/>
    <w:rsid w:val="72147FE2"/>
    <w:rsid w:val="72386682"/>
    <w:rsid w:val="727151E7"/>
    <w:rsid w:val="727367B7"/>
    <w:rsid w:val="731242C6"/>
    <w:rsid w:val="73556289"/>
    <w:rsid w:val="73BD37DD"/>
    <w:rsid w:val="73BE13D0"/>
    <w:rsid w:val="74520B2E"/>
    <w:rsid w:val="745919C6"/>
    <w:rsid w:val="745A098A"/>
    <w:rsid w:val="745F03FA"/>
    <w:rsid w:val="74702A9A"/>
    <w:rsid w:val="747D72CE"/>
    <w:rsid w:val="748302B6"/>
    <w:rsid w:val="74C046C2"/>
    <w:rsid w:val="74E36833"/>
    <w:rsid w:val="753155BA"/>
    <w:rsid w:val="754D3957"/>
    <w:rsid w:val="75745308"/>
    <w:rsid w:val="758C4F71"/>
    <w:rsid w:val="761C2BBB"/>
    <w:rsid w:val="7671701C"/>
    <w:rsid w:val="76C65148"/>
    <w:rsid w:val="76D3675F"/>
    <w:rsid w:val="76EA385F"/>
    <w:rsid w:val="77181C4B"/>
    <w:rsid w:val="77470BA1"/>
    <w:rsid w:val="776626BC"/>
    <w:rsid w:val="776A1DE8"/>
    <w:rsid w:val="77706134"/>
    <w:rsid w:val="77AA6501"/>
    <w:rsid w:val="77B62176"/>
    <w:rsid w:val="77BB3AE7"/>
    <w:rsid w:val="785D00CA"/>
    <w:rsid w:val="78642464"/>
    <w:rsid w:val="78CC717A"/>
    <w:rsid w:val="7912674F"/>
    <w:rsid w:val="796219AB"/>
    <w:rsid w:val="79932B14"/>
    <w:rsid w:val="7A00425F"/>
    <w:rsid w:val="7A9B05E2"/>
    <w:rsid w:val="7AD82161"/>
    <w:rsid w:val="7ADD5E65"/>
    <w:rsid w:val="7B5728C5"/>
    <w:rsid w:val="7B700908"/>
    <w:rsid w:val="7B8A6104"/>
    <w:rsid w:val="7BA33B0B"/>
    <w:rsid w:val="7BAE104D"/>
    <w:rsid w:val="7C472562"/>
    <w:rsid w:val="7D206D85"/>
    <w:rsid w:val="7D4B1545"/>
    <w:rsid w:val="7D5424FE"/>
    <w:rsid w:val="7D6E784A"/>
    <w:rsid w:val="7D92429B"/>
    <w:rsid w:val="7DA27AE4"/>
    <w:rsid w:val="7DDD6CEA"/>
    <w:rsid w:val="7DED0920"/>
    <w:rsid w:val="7DEE7390"/>
    <w:rsid w:val="7E1C3253"/>
    <w:rsid w:val="7E3A10B9"/>
    <w:rsid w:val="7E636E14"/>
    <w:rsid w:val="7ED87B56"/>
    <w:rsid w:val="7F155A7D"/>
    <w:rsid w:val="7F4E1F44"/>
    <w:rsid w:val="7F575FB7"/>
    <w:rsid w:val="7F772681"/>
    <w:rsid w:val="7F7749B5"/>
    <w:rsid w:val="7F7C7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1"/>
    <w:qFormat/>
    <w:uiPriority w:val="1"/>
    <w:pPr>
      <w:ind w:left="1521"/>
      <w:outlineLvl w:val="6"/>
    </w:pPr>
    <w:rPr>
      <w:rFonts w:ascii="宋体" w:hAnsi="宋体" w:cs="宋体"/>
      <w:b/>
      <w:bCs/>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源淏窪极潠极2." w:hAnsi="Calibri" w:eastAsia="源淏窪极潠极2." w:cs="源淏窪极潠极2."/>
      <w:color w:val="000000"/>
      <w:sz w:val="24"/>
      <w:szCs w:val="24"/>
      <w:lang w:val="en-US" w:eastAsia="zh-CN" w:bidi="ar-SA"/>
    </w:rPr>
  </w:style>
  <w:style w:type="paragraph" w:styleId="10">
    <w:name w:val="List Number"/>
    <w:basedOn w:val="1"/>
    <w:qFormat/>
    <w:uiPriority w:val="0"/>
    <w:pPr>
      <w:numPr>
        <w:ilvl w:val="0"/>
        <w:numId w:val="1"/>
      </w:numPr>
    </w:pPr>
  </w:style>
  <w:style w:type="paragraph" w:styleId="11">
    <w:name w:val="Normal Indent"/>
    <w:basedOn w:val="1"/>
    <w:next w:val="1"/>
    <w:qFormat/>
    <w:uiPriority w:val="0"/>
    <w:pPr>
      <w:ind w:firstLine="420"/>
    </w:pPr>
    <w:rPr>
      <w:szCs w:val="20"/>
    </w:rPr>
  </w:style>
  <w:style w:type="paragraph" w:styleId="12">
    <w:name w:val="annotation text"/>
    <w:basedOn w:val="1"/>
    <w:link w:val="50"/>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5"/>
    <w:link w:val="52"/>
    <w:qFormat/>
    <w:uiPriority w:val="0"/>
    <w:pPr>
      <w:spacing w:line="360" w:lineRule="exact"/>
    </w:pPr>
    <w:rPr>
      <w:sz w:val="24"/>
    </w:rPr>
  </w:style>
  <w:style w:type="paragraph" w:styleId="15">
    <w:name w:val="Body Text First Indent"/>
    <w:basedOn w:val="14"/>
    <w:next w:val="1"/>
    <w:qFormat/>
    <w:uiPriority w:val="0"/>
    <w:pPr>
      <w:ind w:firstLine="420"/>
    </w:pPr>
    <w:rPr>
      <w:sz w:val="21"/>
    </w:rPr>
  </w:style>
  <w:style w:type="paragraph" w:styleId="16">
    <w:name w:val="Body Text Indent"/>
    <w:basedOn w:val="1"/>
    <w:next w:val="1"/>
    <w:link w:val="57"/>
    <w:qFormat/>
    <w:uiPriority w:val="0"/>
    <w:pPr>
      <w:spacing w:after="120"/>
      <w:ind w:left="420" w:leftChars="200"/>
    </w:pPr>
  </w:style>
  <w:style w:type="paragraph" w:styleId="17">
    <w:name w:val="Block Text"/>
    <w:basedOn w:val="1"/>
    <w:qFormat/>
    <w:uiPriority w:val="0"/>
    <w:pPr>
      <w:adjustRightInd w:val="0"/>
      <w:spacing w:line="300" w:lineRule="auto"/>
      <w:ind w:left="958" w:right="-120" w:rightChars="-120"/>
      <w:jc w:val="left"/>
    </w:pPr>
    <w:rPr>
      <w:rFonts w:ascii="宋体" w:hAnsi="宋体"/>
      <w:sz w:val="28"/>
    </w:rPr>
  </w:style>
  <w:style w:type="paragraph" w:styleId="18">
    <w:name w:val="Plain Text"/>
    <w:basedOn w:val="1"/>
    <w:next w:val="19"/>
    <w:link w:val="44"/>
    <w:qFormat/>
    <w:uiPriority w:val="0"/>
    <w:rPr>
      <w:rFonts w:ascii="宋体" w:hAnsi="Courier New"/>
    </w:rPr>
  </w:style>
  <w:style w:type="paragraph" w:styleId="19">
    <w:name w:val="Date"/>
    <w:basedOn w:val="1"/>
    <w:next w:val="1"/>
    <w:link w:val="56"/>
    <w:qFormat/>
    <w:uiPriority w:val="0"/>
    <w:pPr>
      <w:ind w:left="2500" w:leftChars="2500"/>
    </w:pPr>
    <w:rPr>
      <w:rFonts w:ascii="Calibri" w:hAnsi="Calibri" w:eastAsia="楷体_GB2312"/>
      <w:sz w:val="32"/>
      <w:szCs w:val="22"/>
    </w:rPr>
  </w:style>
  <w:style w:type="paragraph" w:styleId="20">
    <w:name w:val="Balloon Text"/>
    <w:basedOn w:val="1"/>
    <w:link w:val="45"/>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rPr>
  </w:style>
  <w:style w:type="paragraph" w:styleId="22">
    <w:name w:val="envelope return"/>
    <w:basedOn w:val="1"/>
    <w:qFormat/>
    <w:uiPriority w:val="0"/>
    <w:pPr>
      <w:snapToGrid w:val="0"/>
    </w:pPr>
    <w:rPr>
      <w:rFonts w:ascii="Arial" w:hAnsi="Arial"/>
    </w:rPr>
  </w:style>
  <w:style w:type="paragraph" w:styleId="23">
    <w:name w:val="header"/>
    <w:basedOn w:val="1"/>
    <w:link w:val="5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6"/>
    <w:basedOn w:val="1"/>
    <w:next w:val="1"/>
    <w:qFormat/>
    <w:uiPriority w:val="39"/>
    <w:pPr>
      <w:widowControl/>
      <w:ind w:left="1000"/>
      <w:jc w:val="left"/>
    </w:pPr>
    <w:rPr>
      <w:kern w:val="0"/>
      <w:sz w:val="18"/>
      <w:szCs w:val="20"/>
    </w:rPr>
  </w:style>
  <w:style w:type="paragraph" w:styleId="25">
    <w:name w:val="Body Text Indent 3"/>
    <w:basedOn w:val="1"/>
    <w:link w:val="84"/>
    <w:unhideWhenUsed/>
    <w:qFormat/>
    <w:uiPriority w:val="0"/>
    <w:pPr>
      <w:autoSpaceDE w:val="0"/>
      <w:autoSpaceDN w:val="0"/>
      <w:spacing w:line="400" w:lineRule="atLeast"/>
      <w:ind w:firstLine="443"/>
    </w:pPr>
    <w:rPr>
      <w:rFonts w:eastAsia="黑体"/>
      <w:color w:val="000000"/>
      <w:sz w:val="24"/>
    </w:rPr>
  </w:style>
  <w:style w:type="paragraph" w:styleId="26">
    <w:name w:val="toc 2"/>
    <w:basedOn w:val="1"/>
    <w:next w:val="1"/>
    <w:qFormat/>
    <w:uiPriority w:val="0"/>
    <w:pPr>
      <w:ind w:left="420" w:leftChars="200"/>
    </w:p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spacing w:before="240" w:after="60"/>
      <w:jc w:val="center"/>
      <w:outlineLvl w:val="0"/>
    </w:pPr>
    <w:rPr>
      <w:rFonts w:ascii="Arial" w:hAnsi="Arial"/>
      <w:b/>
      <w:bCs/>
      <w:sz w:val="44"/>
      <w:szCs w:val="32"/>
    </w:rPr>
  </w:style>
  <w:style w:type="paragraph" w:styleId="29">
    <w:name w:val="annotation subject"/>
    <w:basedOn w:val="12"/>
    <w:next w:val="12"/>
    <w:link w:val="49"/>
    <w:qFormat/>
    <w:uiPriority w:val="0"/>
    <w:rPr>
      <w:b/>
      <w:bCs/>
    </w:rPr>
  </w:style>
  <w:style w:type="paragraph" w:styleId="30">
    <w:name w:val="Body Text First Indent 2"/>
    <w:basedOn w:val="16"/>
    <w:next w:val="1"/>
    <w:qFormat/>
    <w:uiPriority w:val="0"/>
    <w:pPr>
      <w:ind w:firstLine="420"/>
    </w:pPr>
  </w:style>
  <w:style w:type="table" w:styleId="32">
    <w:name w:val="Table Grid"/>
    <w:basedOn w:val="31"/>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rFonts w:ascii="Times New Roman" w:hAnsi="Times New Roman" w:eastAsia="宋体" w:cs="Times New Roman"/>
      <w:b/>
    </w:rPr>
  </w:style>
  <w:style w:type="character" w:styleId="35">
    <w:name w:val="page number"/>
    <w:basedOn w:val="33"/>
    <w:qFormat/>
    <w:uiPriority w:val="0"/>
  </w:style>
  <w:style w:type="character" w:styleId="36">
    <w:name w:val="Emphasis"/>
    <w:basedOn w:val="33"/>
    <w:qFormat/>
    <w:uiPriority w:val="99"/>
    <w:rPr>
      <w:rFonts w:cs="Times New Roman"/>
      <w:color w:val="CC0033"/>
    </w:rPr>
  </w:style>
  <w:style w:type="character" w:styleId="37">
    <w:name w:val="Hyperlink"/>
    <w:basedOn w:val="33"/>
    <w:qFormat/>
    <w:uiPriority w:val="0"/>
    <w:rPr>
      <w:rFonts w:ascii="Times New Roman" w:hAnsi="Times New Roman" w:eastAsia="宋体" w:cs="Times New Roman"/>
      <w:color w:val="0000FF"/>
      <w:u w:val="single"/>
    </w:rPr>
  </w:style>
  <w:style w:type="character" w:styleId="38">
    <w:name w:val="annotation reference"/>
    <w:basedOn w:val="33"/>
    <w:qFormat/>
    <w:uiPriority w:val="0"/>
    <w:rPr>
      <w:rFonts w:ascii="Times New Roman" w:hAnsi="Times New Roman" w:eastAsia="宋体" w:cs="Times New Roman"/>
      <w:sz w:val="21"/>
      <w:szCs w:val="21"/>
    </w:rPr>
  </w:style>
  <w:style w:type="paragraph" w:customStyle="1" w:styleId="39">
    <w:name w:val="4、正文"/>
    <w:basedOn w:val="1"/>
    <w:autoRedefine/>
    <w:qFormat/>
    <w:uiPriority w:val="0"/>
    <w:pPr>
      <w:ind w:firstLine="200" w:firstLineChars="200"/>
    </w:pPr>
    <w:rPr>
      <w:rFonts w:ascii="宋体"/>
      <w:sz w:val="24"/>
      <w:szCs w:val="28"/>
    </w:rPr>
  </w:style>
  <w:style w:type="paragraph" w:customStyle="1" w:styleId="40">
    <w:name w:val="标准正文"/>
    <w:basedOn w:val="1"/>
    <w:qFormat/>
    <w:uiPriority w:val="0"/>
    <w:pPr>
      <w:spacing w:line="360" w:lineRule="auto"/>
      <w:ind w:firstLine="200" w:firstLineChars="200"/>
    </w:pPr>
    <w:rPr>
      <w:sz w:val="24"/>
      <w:szCs w:val="20"/>
    </w:rPr>
  </w:style>
  <w:style w:type="paragraph" w:customStyle="1" w:styleId="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DAS正文"/>
    <w:basedOn w:val="1"/>
    <w:qFormat/>
    <w:uiPriority w:val="0"/>
    <w:pPr>
      <w:spacing w:line="360" w:lineRule="auto"/>
      <w:ind w:right="181" w:firstLine="480" w:firstLineChars="200"/>
    </w:pPr>
    <w:rPr>
      <w:rFonts w:ascii="Verdana" w:hAnsi="Verdana"/>
    </w:rPr>
  </w:style>
  <w:style w:type="character" w:customStyle="1" w:styleId="43">
    <w:name w:val="标题 1 Char"/>
    <w:basedOn w:val="33"/>
    <w:link w:val="3"/>
    <w:qFormat/>
    <w:uiPriority w:val="0"/>
    <w:rPr>
      <w:rFonts w:ascii="Times New Roman" w:hAnsi="Times New Roman" w:eastAsia="宋体" w:cs="Times New Roman"/>
      <w:b/>
      <w:bCs/>
      <w:kern w:val="44"/>
      <w:sz w:val="44"/>
      <w:szCs w:val="44"/>
    </w:rPr>
  </w:style>
  <w:style w:type="character" w:customStyle="1" w:styleId="44">
    <w:name w:val="纯文本 Char"/>
    <w:basedOn w:val="33"/>
    <w:link w:val="18"/>
    <w:qFormat/>
    <w:uiPriority w:val="0"/>
    <w:rPr>
      <w:rFonts w:ascii="宋体" w:hAnsi="Courier New" w:eastAsia="宋体" w:cs="Courier New"/>
      <w:sz w:val="21"/>
      <w:szCs w:val="21"/>
    </w:rPr>
  </w:style>
  <w:style w:type="character" w:customStyle="1" w:styleId="45">
    <w:name w:val="批注框文本 Char"/>
    <w:basedOn w:val="33"/>
    <w:link w:val="20"/>
    <w:qFormat/>
    <w:uiPriority w:val="0"/>
    <w:rPr>
      <w:rFonts w:ascii="Times New Roman" w:hAnsi="Times New Roman" w:eastAsia="宋体" w:cs="Times New Roman"/>
      <w:kern w:val="2"/>
      <w:sz w:val="18"/>
      <w:szCs w:val="18"/>
    </w:rPr>
  </w:style>
  <w:style w:type="character" w:customStyle="1" w:styleId="46">
    <w:name w:val="页脚 Char"/>
    <w:basedOn w:val="33"/>
    <w:link w:val="21"/>
    <w:qFormat/>
    <w:uiPriority w:val="0"/>
    <w:rPr>
      <w:rFonts w:ascii="Times New Roman" w:hAnsi="Times New Roman" w:eastAsia="宋体" w:cs="Times New Roman"/>
      <w:sz w:val="18"/>
      <w:szCs w:val="18"/>
    </w:rPr>
  </w:style>
  <w:style w:type="character" w:customStyle="1" w:styleId="47">
    <w:name w:val="标题 2 Char"/>
    <w:basedOn w:val="33"/>
    <w:link w:val="4"/>
    <w:qFormat/>
    <w:uiPriority w:val="0"/>
    <w:rPr>
      <w:rFonts w:ascii="Cambria" w:hAnsi="Cambria" w:eastAsia="宋体" w:cs="Times New Roman"/>
      <w:b/>
      <w:bCs/>
      <w:sz w:val="32"/>
      <w:szCs w:val="32"/>
    </w:rPr>
  </w:style>
  <w:style w:type="character" w:customStyle="1" w:styleId="48">
    <w:name w:val="font01"/>
    <w:basedOn w:val="33"/>
    <w:qFormat/>
    <w:uiPriority w:val="0"/>
    <w:rPr>
      <w:rFonts w:hint="eastAsia" w:ascii="宋体" w:hAnsi="宋体" w:eastAsia="宋体" w:cs="宋体"/>
      <w:color w:val="000000"/>
      <w:sz w:val="24"/>
      <w:szCs w:val="24"/>
      <w:u w:val="none"/>
    </w:rPr>
  </w:style>
  <w:style w:type="character" w:customStyle="1" w:styleId="49">
    <w:name w:val="批注主题 Char"/>
    <w:basedOn w:val="50"/>
    <w:link w:val="29"/>
    <w:qFormat/>
    <w:uiPriority w:val="0"/>
    <w:rPr>
      <w:rFonts w:ascii="Times New Roman" w:hAnsi="Times New Roman" w:eastAsia="宋体" w:cs="Times New Roman"/>
      <w:b/>
      <w:bCs/>
      <w:kern w:val="2"/>
      <w:sz w:val="24"/>
      <w:szCs w:val="24"/>
    </w:rPr>
  </w:style>
  <w:style w:type="character" w:customStyle="1" w:styleId="50">
    <w:name w:val="批注文字 Char"/>
    <w:basedOn w:val="33"/>
    <w:link w:val="12"/>
    <w:qFormat/>
    <w:uiPriority w:val="0"/>
    <w:rPr>
      <w:rFonts w:ascii="Times New Roman" w:hAnsi="Times New Roman" w:eastAsia="宋体" w:cs="Times New Roman"/>
      <w:kern w:val="2"/>
      <w:sz w:val="24"/>
      <w:szCs w:val="24"/>
    </w:rPr>
  </w:style>
  <w:style w:type="character" w:customStyle="1" w:styleId="51">
    <w:name w:val="font11"/>
    <w:qFormat/>
    <w:uiPriority w:val="0"/>
    <w:rPr>
      <w:rFonts w:hint="default" w:ascii="Times New Roman" w:hAnsi="Times New Roman" w:eastAsia="宋体" w:cs="Times New Roman"/>
      <w:color w:val="000000"/>
      <w:sz w:val="24"/>
      <w:szCs w:val="24"/>
      <w:u w:val="none"/>
    </w:rPr>
  </w:style>
  <w:style w:type="character" w:customStyle="1" w:styleId="52">
    <w:name w:val="正文文本 Char"/>
    <w:basedOn w:val="33"/>
    <w:link w:val="14"/>
    <w:qFormat/>
    <w:uiPriority w:val="0"/>
    <w:rPr>
      <w:rFonts w:ascii="Times New Roman" w:hAnsi="Times New Roman" w:eastAsia="宋体" w:cs="Times New Roman"/>
      <w:sz w:val="24"/>
      <w:szCs w:val="24"/>
    </w:rPr>
  </w:style>
  <w:style w:type="character" w:customStyle="1" w:styleId="53">
    <w:name w:val="页眉 Char"/>
    <w:basedOn w:val="33"/>
    <w:link w:val="23"/>
    <w:qFormat/>
    <w:uiPriority w:val="0"/>
    <w:rPr>
      <w:rFonts w:ascii="Times New Roman" w:hAnsi="Times New Roman" w:eastAsia="宋体" w:cs="Times New Roman"/>
      <w:sz w:val="18"/>
      <w:szCs w:val="18"/>
    </w:rPr>
  </w:style>
  <w:style w:type="character" w:customStyle="1" w:styleId="54">
    <w:name w:val="font31"/>
    <w:qFormat/>
    <w:uiPriority w:val="0"/>
    <w:rPr>
      <w:rFonts w:hint="eastAsia" w:ascii="宋体" w:hAnsi="宋体" w:eastAsia="宋体" w:cs="宋体"/>
      <w:color w:val="000000"/>
      <w:sz w:val="24"/>
      <w:szCs w:val="24"/>
      <w:u w:val="none"/>
    </w:rPr>
  </w:style>
  <w:style w:type="character" w:customStyle="1" w:styleId="55">
    <w:name w:val="标题 3 Char"/>
    <w:basedOn w:val="33"/>
    <w:link w:val="5"/>
    <w:qFormat/>
    <w:uiPriority w:val="0"/>
    <w:rPr>
      <w:rFonts w:ascii="Times New Roman" w:hAnsi="Times New Roman" w:eastAsia="宋体" w:cs="Times New Roman"/>
      <w:b/>
      <w:bCs/>
      <w:sz w:val="32"/>
      <w:szCs w:val="32"/>
    </w:rPr>
  </w:style>
  <w:style w:type="character" w:customStyle="1" w:styleId="56">
    <w:name w:val="日期 Char"/>
    <w:basedOn w:val="33"/>
    <w:link w:val="19"/>
    <w:qFormat/>
    <w:uiPriority w:val="0"/>
    <w:rPr>
      <w:rFonts w:ascii="Times New Roman" w:hAnsi="Times New Roman" w:eastAsia="宋体" w:cs="Times New Roman"/>
      <w:sz w:val="24"/>
      <w:szCs w:val="24"/>
    </w:rPr>
  </w:style>
  <w:style w:type="character" w:customStyle="1" w:styleId="57">
    <w:name w:val="正文文本缩进 Char"/>
    <w:basedOn w:val="33"/>
    <w:link w:val="16"/>
    <w:qFormat/>
    <w:uiPriority w:val="0"/>
    <w:rPr>
      <w:rFonts w:ascii="Times New Roman" w:hAnsi="Times New Roman" w:eastAsia="宋体" w:cs="Times New Roman"/>
      <w:kern w:val="2"/>
      <w:sz w:val="24"/>
      <w:szCs w:val="24"/>
    </w:rPr>
  </w:style>
  <w:style w:type="paragraph" w:customStyle="1" w:styleId="58">
    <w:name w:val="纯文本_3"/>
    <w:basedOn w:val="59"/>
    <w:qFormat/>
    <w:uiPriority w:val="0"/>
    <w:pPr>
      <w:widowControl/>
      <w:jc w:val="left"/>
    </w:pPr>
    <w:rPr>
      <w:rFonts w:ascii="宋体" w:hAnsi="Courier New"/>
      <w:szCs w:val="21"/>
    </w:rPr>
  </w:style>
  <w:style w:type="paragraph" w:customStyle="1" w:styleId="5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qFormat/>
    <w:uiPriority w:val="0"/>
    <w:pPr>
      <w:widowControl/>
      <w:jc w:val="left"/>
    </w:pPr>
    <w:rPr>
      <w:rFonts w:ascii="宋体" w:hAnsi="Courier New"/>
      <w:szCs w:val="21"/>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表格文字"/>
    <w:basedOn w:val="1"/>
    <w:next w:val="14"/>
    <w:qFormat/>
    <w:uiPriority w:val="0"/>
    <w:pPr>
      <w:adjustRightInd w:val="0"/>
      <w:spacing w:line="420" w:lineRule="atLeast"/>
      <w:jc w:val="left"/>
      <w:textAlignment w:val="baseline"/>
    </w:pPr>
    <w:rPr>
      <w:kern w:val="0"/>
    </w:rPr>
  </w:style>
  <w:style w:type="paragraph" w:customStyle="1" w:styleId="6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69">
    <w:name w:val="正文（首行缩进2字符）"/>
    <w:basedOn w:val="1"/>
    <w:qFormat/>
    <w:uiPriority w:val="0"/>
    <w:pPr>
      <w:spacing w:line="360" w:lineRule="auto"/>
      <w:ind w:firstLine="420" w:firstLineChars="200"/>
    </w:pPr>
    <w:rPr>
      <w:szCs w:val="21"/>
    </w:rPr>
  </w:style>
  <w:style w:type="paragraph" w:customStyle="1" w:styleId="7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4"/>
    <w:qFormat/>
    <w:uiPriority w:val="0"/>
    <w:rPr>
      <w:rFonts w:ascii="Times New Roman" w:hAnsi="Times New Roman" w:eastAsia="宋体" w:cs="Times New Roman"/>
      <w:sz w:val="21"/>
      <w:szCs w:val="22"/>
      <w:lang w:val="en-US" w:eastAsia="zh-CN" w:bidi="ar-SA"/>
    </w:rPr>
  </w:style>
  <w:style w:type="paragraph" w:customStyle="1" w:styleId="7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列出段落1"/>
    <w:basedOn w:val="1"/>
    <w:qFormat/>
    <w:uiPriority w:val="0"/>
    <w:pPr>
      <w:ind w:firstLine="420" w:firstLineChars="200"/>
    </w:pPr>
    <w:rPr>
      <w:rFonts w:ascii="Calibri" w:hAnsi="Calibri"/>
      <w:kern w:val="0"/>
      <w:szCs w:val="20"/>
    </w:rPr>
  </w:style>
  <w:style w:type="paragraph" w:customStyle="1" w:styleId="77">
    <w:name w:val="正文2"/>
    <w:basedOn w:val="1"/>
    <w:qFormat/>
    <w:uiPriority w:val="0"/>
    <w:pPr>
      <w:spacing w:before="156" w:line="360" w:lineRule="auto"/>
      <w:ind w:firstLine="510" w:firstLineChars="200"/>
    </w:pPr>
    <w:rPr>
      <w:sz w:val="24"/>
      <w:szCs w:val="20"/>
    </w:rPr>
  </w:style>
  <w:style w:type="paragraph" w:customStyle="1" w:styleId="78">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79">
    <w:name w:val="列表段落1"/>
    <w:basedOn w:val="1"/>
    <w:qFormat/>
    <w:uiPriority w:val="0"/>
    <w:pPr>
      <w:ind w:firstLine="420" w:firstLineChars="200"/>
    </w:pPr>
    <w:rPr>
      <w:rFonts w:ascii="Calibri" w:hAnsi="Calibri"/>
      <w:szCs w:val="22"/>
    </w:rPr>
  </w:style>
  <w:style w:type="character" w:customStyle="1" w:styleId="80">
    <w:name w:val="font111"/>
    <w:basedOn w:val="33"/>
    <w:qFormat/>
    <w:uiPriority w:val="0"/>
    <w:rPr>
      <w:rFonts w:hint="eastAsia" w:ascii="宋体" w:hAnsi="宋体" w:eastAsia="宋体" w:cs="宋体"/>
      <w:color w:val="000000"/>
      <w:sz w:val="18"/>
      <w:szCs w:val="18"/>
      <w:u w:val="none"/>
    </w:rPr>
  </w:style>
  <w:style w:type="paragraph" w:customStyle="1" w:styleId="81">
    <w:name w:val="列表段落2"/>
    <w:basedOn w:val="1"/>
    <w:qFormat/>
    <w:uiPriority w:val="0"/>
    <w:pPr>
      <w:ind w:firstLine="420" w:firstLineChars="200"/>
    </w:pPr>
  </w:style>
  <w:style w:type="paragraph" w:styleId="82">
    <w:name w:val="List Paragraph"/>
    <w:basedOn w:val="1"/>
    <w:qFormat/>
    <w:uiPriority w:val="99"/>
    <w:pPr>
      <w:ind w:firstLine="420" w:firstLineChars="200"/>
    </w:pPr>
  </w:style>
  <w:style w:type="paragraph" w:customStyle="1" w:styleId="83">
    <w:name w:val="纯文本1"/>
    <w:basedOn w:val="1"/>
    <w:qFormat/>
    <w:uiPriority w:val="0"/>
    <w:pPr>
      <w:adjustRightInd w:val="0"/>
    </w:pPr>
    <w:rPr>
      <w:rFonts w:ascii="宋体" w:hAnsi="Courier New" w:eastAsia="楷体_GB2312"/>
      <w:sz w:val="28"/>
      <w:szCs w:val="20"/>
    </w:rPr>
  </w:style>
  <w:style w:type="character" w:customStyle="1" w:styleId="84">
    <w:name w:val="正文文本缩进 3 Char"/>
    <w:link w:val="25"/>
    <w:qFormat/>
    <w:uiPriority w:val="0"/>
    <w:rPr>
      <w:rFonts w:eastAsia="黑体"/>
      <w:color w:val="000000"/>
      <w:sz w:val="24"/>
    </w:rPr>
  </w:style>
  <w:style w:type="paragraph" w:customStyle="1" w:styleId="85">
    <w:name w:val="Table Paragraph"/>
    <w:basedOn w:val="1"/>
    <w:qFormat/>
    <w:uiPriority w:val="1"/>
    <w:rPr>
      <w:rFonts w:ascii="宋体" w:hAnsi="宋体" w:cs="宋体"/>
    </w:rPr>
  </w:style>
  <w:style w:type="paragraph" w:customStyle="1" w:styleId="86">
    <w:name w:val="List Paragraph1"/>
    <w:basedOn w:val="1"/>
    <w:qFormat/>
    <w:uiPriority w:val="0"/>
    <w:pPr>
      <w:ind w:firstLine="420" w:firstLineChars="200"/>
    </w:pPr>
    <w:rPr>
      <w:rFonts w:ascii="Calibri" w:hAnsi="Calibri"/>
      <w:szCs w:val="22"/>
    </w:rPr>
  </w:style>
  <w:style w:type="paragraph" w:customStyle="1" w:styleId="87">
    <w:name w:val="Char Char Char Char Char Char2 Char Char Char Char1"/>
    <w:basedOn w:val="1"/>
    <w:qFormat/>
    <w:uiPriority w:val="0"/>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90">
    <w:name w:val="纯文本2"/>
    <w:basedOn w:val="91"/>
    <w:qFormat/>
    <w:uiPriority w:val="0"/>
    <w:pPr>
      <w:widowControl/>
      <w:jc w:val="left"/>
    </w:pPr>
    <w:rPr>
      <w:rFonts w:ascii="宋体" w:hAnsi="Courier New"/>
    </w:rPr>
  </w:style>
  <w:style w:type="paragraph" w:customStyle="1" w:styleId="91">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图表"/>
    <w:basedOn w:val="1"/>
    <w:next w:val="1"/>
    <w:qFormat/>
    <w:uiPriority w:val="0"/>
    <w:pPr>
      <w:jc w:val="center"/>
    </w:pPr>
    <w:rPr>
      <w:sz w:val="24"/>
      <w:szCs w:val="21"/>
    </w:rPr>
  </w:style>
  <w:style w:type="paragraph" w:customStyle="1" w:styleId="94">
    <w:name w:val="此正文"/>
    <w:basedOn w:val="1"/>
    <w:qFormat/>
    <w:uiPriority w:val="0"/>
    <w:rPr>
      <w:rFonts w:ascii="宋体" w:hAnsi="宋体" w:cs="Arial"/>
      <w:color w:val="000000"/>
    </w:rPr>
  </w:style>
  <w:style w:type="paragraph" w:customStyle="1" w:styleId="95">
    <w:name w:val="自动编号"/>
    <w:basedOn w:val="1"/>
    <w:qFormat/>
    <w:uiPriority w:val="0"/>
    <w:pPr>
      <w:widowControl/>
      <w:numPr>
        <w:ilvl w:val="4"/>
        <w:numId w:val="2"/>
      </w:numPr>
      <w:spacing w:line="360" w:lineRule="auto"/>
    </w:pPr>
    <w:rPr>
      <w:rFonts w:cstheme="minorBidi"/>
      <w:bCs/>
      <w:sz w:val="24"/>
      <w:szCs w:val="21"/>
    </w:rPr>
  </w:style>
  <w:style w:type="paragraph" w:customStyle="1" w:styleId="96">
    <w:name w:val="正文四号"/>
    <w:basedOn w:val="1"/>
    <w:qFormat/>
    <w:uiPriority w:val="0"/>
    <w:pPr>
      <w:spacing w:line="360" w:lineRule="auto"/>
      <w:ind w:firstLine="200" w:firstLineChars="200"/>
    </w:pPr>
    <w:rPr>
      <w:sz w:val="24"/>
      <w:szCs w:val="20"/>
    </w:rPr>
  </w:style>
  <w:style w:type="paragraph" w:customStyle="1" w:styleId="97">
    <w:name w:val="*正文"/>
    <w:basedOn w:val="1"/>
    <w:qFormat/>
    <w:uiPriority w:val="0"/>
    <w:pPr>
      <w:spacing w:line="300" w:lineRule="auto"/>
      <w:ind w:firstLine="480"/>
    </w:pPr>
    <w:rPr>
      <w:rFonts w:ascii="宋体" w:hAnsi="宋体" w:cs="仿宋_GB2312"/>
    </w:rPr>
  </w:style>
  <w:style w:type="paragraph" w:customStyle="1" w:styleId="98">
    <w:name w:val="表、图名"/>
    <w:basedOn w:val="1"/>
    <w:qFormat/>
    <w:uiPriority w:val="0"/>
    <w:pPr>
      <w:spacing w:line="360" w:lineRule="auto"/>
      <w:jc w:val="center"/>
    </w:pPr>
    <w:rPr>
      <w:rFonts w:ascii="仿宋" w:hAnsi="仿宋" w:eastAsia="仿宋"/>
      <w:kern w:val="0"/>
      <w:szCs w:val="21"/>
    </w:rPr>
  </w:style>
  <w:style w:type="paragraph" w:customStyle="1" w:styleId="99">
    <w:name w:val="表"/>
    <w:basedOn w:val="1"/>
    <w:qFormat/>
    <w:uiPriority w:val="0"/>
    <w:pPr>
      <w:jc w:val="center"/>
    </w:pPr>
    <w:rPr>
      <w:rFonts w:ascii="仿宋" w:hAnsi="仿宋" w:eastAsia="仿宋"/>
      <w:sz w:val="18"/>
      <w:szCs w:val="18"/>
    </w:rPr>
  </w:style>
  <w:style w:type="paragraph" w:customStyle="1" w:styleId="100">
    <w:name w:val="_Style 1"/>
    <w:qFormat/>
    <w:uiPriority w:val="99"/>
    <w:rPr>
      <w:rFonts w:ascii="Calibri" w:hAnsi="Calibri" w:eastAsia="宋体" w:cs="Times New Roman"/>
      <w:kern w:val="2"/>
      <w:sz w:val="28"/>
      <w:szCs w:val="22"/>
      <w:lang w:val="en-US" w:eastAsia="zh-CN" w:bidi="ar-SA"/>
    </w:rPr>
  </w:style>
  <w:style w:type="paragraph" w:customStyle="1" w:styleId="101">
    <w:name w:val="正文.表格"/>
    <w:basedOn w:val="1"/>
    <w:next w:val="1"/>
    <w:qFormat/>
    <w:uiPriority w:val="99"/>
    <w:pPr>
      <w:widowControl/>
      <w:autoSpaceDE w:val="0"/>
      <w:autoSpaceDN w:val="0"/>
      <w:snapToGrid w:val="0"/>
      <w:jc w:val="center"/>
      <w:textAlignment w:val="center"/>
    </w:pPr>
    <w:rPr>
      <w:rFonts w:ascii="仿宋_GB2312" w:hAnsi="仿宋_GB2312" w:eastAsia="仿宋_GB2312" w:cs="仿宋_GB2312"/>
      <w:kern w:val="21"/>
      <w:szCs w:val="21"/>
    </w:rPr>
  </w:style>
  <w:style w:type="character" w:customStyle="1" w:styleId="102">
    <w:name w:val="!正文 Char"/>
    <w:link w:val="103"/>
    <w:qFormat/>
    <w:uiPriority w:val="0"/>
    <w:rPr>
      <w:rFonts w:ascii="宋体" w:hAnsi="宋体"/>
      <w:sz w:val="24"/>
      <w:szCs w:val="28"/>
      <w:lang w:val="zh-CN"/>
    </w:rPr>
  </w:style>
  <w:style w:type="paragraph" w:customStyle="1" w:styleId="103">
    <w:name w:val="!正文"/>
    <w:basedOn w:val="1"/>
    <w:link w:val="102"/>
    <w:qFormat/>
    <w:uiPriority w:val="0"/>
    <w:pPr>
      <w:widowControl/>
      <w:spacing w:after="160" w:line="360" w:lineRule="auto"/>
      <w:ind w:firstLine="200" w:firstLineChars="200"/>
      <w:jc w:val="left"/>
    </w:pPr>
    <w:rPr>
      <w:rFonts w:ascii="宋体" w:hAnsi="宋体"/>
      <w:kern w:val="0"/>
      <w:sz w:val="24"/>
      <w:szCs w:val="28"/>
      <w:lang w:val="zh-CN"/>
    </w:rPr>
  </w:style>
  <w:style w:type="paragraph" w:customStyle="1" w:styleId="10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无"/>
    <w:qFormat/>
    <w:uiPriority w:val="99"/>
  </w:style>
  <w:style w:type="paragraph" w:customStyle="1" w:styleId="106">
    <w:name w:val="样式1"/>
    <w:basedOn w:val="23"/>
    <w:qFormat/>
    <w:uiPriority w:val="0"/>
    <w:pPr>
      <w:pBdr>
        <w:bottom w:val="none" w:color="auto" w:sz="0" w:space="0"/>
      </w:pBdr>
      <w:adjustRightInd w:val="0"/>
      <w:spacing w:line="240" w:lineRule="atLeast"/>
    </w:pPr>
    <w:rPr>
      <w:rFonts w:ascii="宋体" w:hAnsi="宋体" w:eastAsia="Times New Roman" w:cs="宋体"/>
    </w:rPr>
  </w:style>
  <w:style w:type="paragraph" w:customStyle="1" w:styleId="107">
    <w:name w:val="正文缩近"/>
    <w:basedOn w:val="1"/>
    <w:qFormat/>
    <w:uiPriority w:val="0"/>
    <w:pPr>
      <w:spacing w:line="360" w:lineRule="auto"/>
      <w:ind w:firstLine="200" w:firstLineChars="200"/>
    </w:pPr>
    <w:rPr>
      <w:rFonts w:ascii="等线" w:hAnsi="等线" w:eastAsia="等线"/>
      <w:sz w:val="24"/>
      <w:szCs w:val="22"/>
    </w:rPr>
  </w:style>
  <w:style w:type="paragraph" w:customStyle="1" w:styleId="10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列出段落2"/>
    <w:basedOn w:val="1"/>
    <w:qFormat/>
    <w:uiPriority w:val="0"/>
    <w:pPr>
      <w:ind w:firstLine="420" w:firstLineChars="200"/>
    </w:pPr>
    <w:rPr>
      <w:rFonts w:ascii="Calibri" w:hAnsi="Calibri" w:eastAsia="楷体_GB2312"/>
      <w:szCs w:val="22"/>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3">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114">
    <w:name w:val="NormalCharacter"/>
    <w:autoRedefine/>
    <w:semiHidden/>
    <w:qFormat/>
    <w:uiPriority w:val="0"/>
  </w:style>
  <w:style w:type="paragraph" w:customStyle="1" w:styleId="115">
    <w:name w:val="正文首行缩进1"/>
    <w:basedOn w:val="14"/>
    <w:autoRedefine/>
    <w:qFormat/>
    <w:uiPriority w:val="0"/>
    <w:pPr>
      <w:ind w:firstLine="420" w:firstLineChars="100"/>
    </w:pPr>
  </w:style>
  <w:style w:type="character" w:customStyle="1" w:styleId="116">
    <w:name w:val="font21"/>
    <w:basedOn w:val="33"/>
    <w:qFormat/>
    <w:uiPriority w:val="0"/>
    <w:rPr>
      <w:rFonts w:hint="default" w:ascii="Arial" w:hAnsi="Arial" w:cs="Arial"/>
      <w:color w:val="000000"/>
      <w:sz w:val="20"/>
      <w:szCs w:val="20"/>
      <w:u w:val="none"/>
    </w:rPr>
  </w:style>
  <w:style w:type="character" w:customStyle="1" w:styleId="117">
    <w:name w:val="font41"/>
    <w:basedOn w:val="3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17382</Words>
  <Characters>18424</Characters>
  <Lines>393</Lines>
  <Paragraphs>110</Paragraphs>
  <TotalTime>0</TotalTime>
  <ScaleCrop>false</ScaleCrop>
  <LinksUpToDate>false</LinksUpToDate>
  <CharactersWithSpaces>18459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2021-12-22T07:23:00Z</dcterms:created>
  <dc:creator>S-mile</dc:creator>
  <cp:lastModifiedBy>大达搭哒答</cp:lastModifiedBy>
  <cp:lastPrinted>2022-07-28T06:53:00Z</cp:lastPrinted>
  <dcterms:modified xsi:type="dcterms:W3CDTF">2025-06-30T05:55:42Z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8C96D475369E4D1B8A628BC0315E35E1_13</vt:lpwstr>
  </property>
  <property fmtid="{D5CDD505-2E9C-101B-9397-08002B2CF9AE}" pid="4" name="KSOTemplateDocerSaveRecord">
    <vt:lpwstr>eyJoZGlkIjoiYmYwNjAyY2Q2YTJjYTFjZGU1NDY2ZGQwMTIyMDgyYWMiLCJ1c2VySWQiOiIxMDUxNDQ3NjkxIn0=</vt:lpwstr>
  </property>
</Properties>
</file>