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B689B">
      <w:pPr>
        <w:spacing w:line="360" w:lineRule="auto"/>
        <w:jc w:val="center"/>
        <w:rPr>
          <w:rFonts w:ascii="宋体" w:hAnsi="宋体" w:cs="宋体"/>
          <w:b/>
          <w:color w:val="auto"/>
          <w:sz w:val="24"/>
          <w:highlight w:val="none"/>
        </w:rPr>
      </w:pPr>
    </w:p>
    <w:p w14:paraId="648EDFF4">
      <w:pPr>
        <w:adjustRightInd/>
        <w:spacing w:line="360" w:lineRule="auto"/>
        <w:rPr>
          <w:rFonts w:ascii="宋体" w:hAnsi="宋体" w:cs="宋体"/>
          <w:b/>
          <w:color w:val="auto"/>
          <w:sz w:val="44"/>
          <w:szCs w:val="44"/>
          <w:highlight w:val="none"/>
        </w:rPr>
      </w:pPr>
    </w:p>
    <w:p w14:paraId="39FADAC4">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2025年-2026年建德市规模粮油种植及综合种养面积测绘项目</w:t>
      </w:r>
    </w:p>
    <w:p w14:paraId="50C692AD">
      <w:pPr>
        <w:adjustRightInd/>
        <w:spacing w:line="360" w:lineRule="auto"/>
        <w:jc w:val="center"/>
        <w:rPr>
          <w:rFonts w:ascii="宋体" w:hAnsi="宋体" w:cs="宋体"/>
          <w:color w:val="auto"/>
          <w:sz w:val="48"/>
          <w:szCs w:val="48"/>
          <w:highlight w:val="none"/>
        </w:rPr>
      </w:pPr>
    </w:p>
    <w:p w14:paraId="0D05A1B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BAC3AA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77197B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JD2025BF-079</w:t>
      </w:r>
      <w:r>
        <w:rPr>
          <w:rFonts w:hint="eastAsia" w:ascii="宋体" w:hAnsi="宋体" w:cs="宋体"/>
          <w:color w:val="auto"/>
          <w:sz w:val="30"/>
          <w:szCs w:val="30"/>
          <w:highlight w:val="none"/>
        </w:rPr>
        <w:t xml:space="preserve">  </w:t>
      </w:r>
    </w:p>
    <w:p w14:paraId="3BBCF090">
      <w:pPr>
        <w:adjustRightInd/>
        <w:spacing w:line="360" w:lineRule="auto"/>
        <w:rPr>
          <w:rFonts w:ascii="宋体" w:hAnsi="宋体" w:cs="宋体"/>
          <w:color w:val="auto"/>
          <w:sz w:val="28"/>
          <w:szCs w:val="20"/>
          <w:highlight w:val="none"/>
        </w:rPr>
      </w:pPr>
    </w:p>
    <w:p w14:paraId="158D59F1">
      <w:pPr>
        <w:spacing w:line="360" w:lineRule="auto"/>
        <w:jc w:val="center"/>
        <w:rPr>
          <w:rFonts w:ascii="宋体" w:hAnsi="宋体" w:cs="宋体"/>
          <w:b/>
          <w:color w:val="auto"/>
          <w:sz w:val="44"/>
          <w:szCs w:val="44"/>
          <w:highlight w:val="none"/>
        </w:rPr>
      </w:pPr>
    </w:p>
    <w:p w14:paraId="006908BC">
      <w:pPr>
        <w:spacing w:line="360" w:lineRule="auto"/>
        <w:jc w:val="center"/>
        <w:rPr>
          <w:rFonts w:ascii="宋体" w:hAnsi="宋体" w:cs="宋体"/>
          <w:color w:val="auto"/>
          <w:sz w:val="24"/>
          <w:highlight w:val="none"/>
        </w:rPr>
      </w:pPr>
    </w:p>
    <w:p w14:paraId="69A27289">
      <w:pPr>
        <w:spacing w:line="360" w:lineRule="auto"/>
        <w:rPr>
          <w:rFonts w:ascii="宋体" w:hAnsi="宋体" w:cs="宋体"/>
          <w:color w:val="auto"/>
          <w:sz w:val="32"/>
          <w:szCs w:val="32"/>
          <w:highlight w:val="none"/>
        </w:rPr>
      </w:pPr>
    </w:p>
    <w:p w14:paraId="015DE4C6">
      <w:pPr>
        <w:spacing w:line="360" w:lineRule="auto"/>
        <w:jc w:val="center"/>
        <w:rPr>
          <w:rFonts w:ascii="宋体" w:hAnsi="宋体" w:cs="宋体"/>
          <w:color w:val="auto"/>
          <w:sz w:val="36"/>
          <w:szCs w:val="36"/>
          <w:highlight w:val="none"/>
        </w:rPr>
      </w:pPr>
    </w:p>
    <w:p w14:paraId="4B8EE3EF">
      <w:pPr>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rPr>
        <w:t>采购人：</w:t>
      </w:r>
      <w:r>
        <w:rPr>
          <w:rFonts w:hint="eastAsia" w:ascii="宋体" w:hAnsi="宋体" w:cs="宋体"/>
          <w:color w:val="auto"/>
          <w:sz w:val="36"/>
          <w:szCs w:val="36"/>
          <w:highlight w:val="none"/>
          <w:lang w:eastAsia="zh-CN"/>
        </w:rPr>
        <w:t>建德市农业农村局</w:t>
      </w:r>
    </w:p>
    <w:p w14:paraId="074A6DBC">
      <w:pPr>
        <w:snapToGrid w:val="0"/>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rPr>
        <w:t>采购代理机构：</w:t>
      </w:r>
      <w:r>
        <w:rPr>
          <w:rFonts w:hint="eastAsia" w:ascii="宋体" w:hAnsi="宋体" w:cs="宋体"/>
          <w:bCs/>
          <w:color w:val="auto"/>
          <w:sz w:val="36"/>
          <w:szCs w:val="36"/>
          <w:highlight w:val="none"/>
          <w:lang w:eastAsia="zh-CN"/>
        </w:rPr>
        <w:t>建经投资咨询有限公司</w:t>
      </w:r>
    </w:p>
    <w:p w14:paraId="2DF5C09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6"/>
          <w:szCs w:val="36"/>
          <w:highlight w:val="none"/>
        </w:rPr>
        <w:t>二〇二五年</w:t>
      </w:r>
      <w:r>
        <w:rPr>
          <w:rFonts w:hint="eastAsia" w:ascii="宋体" w:hAnsi="宋体" w:cs="宋体"/>
          <w:bCs/>
          <w:color w:val="auto"/>
          <w:sz w:val="36"/>
          <w:szCs w:val="36"/>
          <w:highlight w:val="none"/>
          <w:lang w:val="en-US" w:eastAsia="zh-CN"/>
        </w:rPr>
        <w:t>七</w:t>
      </w:r>
      <w:r>
        <w:rPr>
          <w:rFonts w:hint="eastAsia" w:ascii="宋体" w:hAnsi="宋体" w:cs="宋体"/>
          <w:bCs/>
          <w:color w:val="auto"/>
          <w:sz w:val="36"/>
          <w:szCs w:val="36"/>
          <w:highlight w:val="none"/>
        </w:rPr>
        <w:t>月</w:t>
      </w:r>
      <w:r>
        <w:rPr>
          <w:rFonts w:hint="eastAsia" w:ascii="宋体" w:hAnsi="宋体" w:cs="宋体"/>
          <w:bCs/>
          <w:color w:val="auto"/>
          <w:sz w:val="36"/>
          <w:szCs w:val="36"/>
          <w:highlight w:val="none"/>
          <w:lang w:val="en-US" w:eastAsia="zh-CN"/>
        </w:rPr>
        <w:t>七</w:t>
      </w:r>
      <w:r>
        <w:rPr>
          <w:rFonts w:hint="eastAsia" w:ascii="宋体" w:hAnsi="宋体" w:cs="宋体"/>
          <w:bCs/>
          <w:color w:val="auto"/>
          <w:sz w:val="36"/>
          <w:szCs w:val="36"/>
          <w:highlight w:val="none"/>
        </w:rPr>
        <w:t>日</w:t>
      </w:r>
    </w:p>
    <w:p w14:paraId="45E05B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17B9C1B">
      <w:pPr>
        <w:pStyle w:val="637"/>
        <w:rPr>
          <w:rFonts w:ascii="宋体" w:hAnsi="宋体" w:eastAsia="宋体" w:cs="宋体"/>
          <w:color w:val="auto"/>
          <w:highlight w:val="none"/>
        </w:rPr>
      </w:pPr>
    </w:p>
    <w:p w14:paraId="520EC5A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1BA1F97">
      <w:pPr>
        <w:spacing w:line="360" w:lineRule="auto"/>
        <w:rPr>
          <w:rFonts w:ascii="宋体" w:hAnsi="宋体" w:cs="宋体"/>
          <w:color w:val="auto"/>
          <w:sz w:val="32"/>
          <w:szCs w:val="32"/>
          <w:highlight w:val="none"/>
        </w:rPr>
      </w:pPr>
    </w:p>
    <w:p w14:paraId="3F90F9DA">
      <w:pPr>
        <w:spacing w:line="360" w:lineRule="auto"/>
        <w:rPr>
          <w:rFonts w:ascii="宋体" w:hAnsi="宋体" w:cs="宋体"/>
          <w:color w:val="auto"/>
          <w:sz w:val="32"/>
          <w:szCs w:val="32"/>
          <w:highlight w:val="none"/>
        </w:rPr>
      </w:pPr>
    </w:p>
    <w:p w14:paraId="234984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590CA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2D3D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1E45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D830B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F0312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490359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F5ED957">
      <w:pPr>
        <w:spacing w:line="360" w:lineRule="auto"/>
        <w:ind w:firstLine="549" w:firstLineChars="229"/>
        <w:rPr>
          <w:rFonts w:ascii="宋体" w:hAnsi="宋体" w:cs="宋体"/>
          <w:color w:val="auto"/>
          <w:sz w:val="24"/>
          <w:highlight w:val="none"/>
        </w:rPr>
      </w:pPr>
    </w:p>
    <w:p w14:paraId="4F7CB5AD">
      <w:pPr>
        <w:spacing w:line="360" w:lineRule="auto"/>
        <w:ind w:firstLine="549" w:firstLineChars="229"/>
        <w:rPr>
          <w:rFonts w:ascii="宋体" w:hAnsi="宋体" w:cs="宋体"/>
          <w:color w:val="auto"/>
          <w:sz w:val="24"/>
          <w:highlight w:val="none"/>
        </w:rPr>
      </w:pPr>
    </w:p>
    <w:p w14:paraId="0790E886">
      <w:pPr>
        <w:spacing w:line="360" w:lineRule="auto"/>
        <w:ind w:firstLine="549" w:firstLineChars="229"/>
        <w:rPr>
          <w:rFonts w:ascii="宋体" w:hAnsi="宋体" w:cs="宋体"/>
          <w:color w:val="auto"/>
          <w:sz w:val="24"/>
          <w:highlight w:val="none"/>
        </w:rPr>
      </w:pPr>
    </w:p>
    <w:p w14:paraId="24FBC7B4">
      <w:pPr>
        <w:spacing w:line="360" w:lineRule="auto"/>
        <w:ind w:firstLine="549" w:firstLineChars="229"/>
        <w:rPr>
          <w:rFonts w:ascii="宋体" w:hAnsi="宋体" w:cs="宋体"/>
          <w:color w:val="auto"/>
          <w:sz w:val="24"/>
          <w:highlight w:val="none"/>
        </w:rPr>
      </w:pPr>
    </w:p>
    <w:p w14:paraId="5DED6F17">
      <w:pPr>
        <w:spacing w:line="360" w:lineRule="auto"/>
        <w:ind w:firstLine="549" w:firstLineChars="229"/>
        <w:rPr>
          <w:rFonts w:ascii="宋体" w:hAnsi="宋体" w:cs="宋体"/>
          <w:color w:val="auto"/>
          <w:sz w:val="24"/>
          <w:highlight w:val="none"/>
        </w:rPr>
      </w:pPr>
    </w:p>
    <w:p w14:paraId="06843918">
      <w:pPr>
        <w:spacing w:line="360" w:lineRule="auto"/>
        <w:ind w:firstLine="549" w:firstLineChars="229"/>
        <w:rPr>
          <w:rFonts w:ascii="宋体" w:hAnsi="宋体" w:cs="宋体"/>
          <w:color w:val="auto"/>
          <w:sz w:val="24"/>
          <w:highlight w:val="none"/>
        </w:rPr>
      </w:pPr>
    </w:p>
    <w:p w14:paraId="6AB1DE79">
      <w:pPr>
        <w:spacing w:line="360" w:lineRule="auto"/>
        <w:ind w:firstLine="549" w:firstLineChars="229"/>
        <w:rPr>
          <w:rFonts w:ascii="宋体" w:hAnsi="宋体" w:cs="宋体"/>
          <w:color w:val="auto"/>
          <w:sz w:val="24"/>
          <w:highlight w:val="none"/>
        </w:rPr>
      </w:pPr>
    </w:p>
    <w:p w14:paraId="5DC9A5D7">
      <w:pPr>
        <w:spacing w:line="360" w:lineRule="auto"/>
        <w:ind w:firstLine="549" w:firstLineChars="229"/>
        <w:rPr>
          <w:rFonts w:ascii="宋体" w:hAnsi="宋体" w:cs="宋体"/>
          <w:color w:val="auto"/>
          <w:sz w:val="24"/>
          <w:highlight w:val="none"/>
        </w:rPr>
      </w:pPr>
    </w:p>
    <w:p w14:paraId="2C988427">
      <w:pPr>
        <w:spacing w:line="360" w:lineRule="auto"/>
        <w:ind w:firstLine="549" w:firstLineChars="229"/>
        <w:rPr>
          <w:rFonts w:ascii="宋体" w:hAnsi="宋体" w:cs="宋体"/>
          <w:color w:val="auto"/>
          <w:sz w:val="24"/>
          <w:highlight w:val="none"/>
        </w:rPr>
      </w:pPr>
    </w:p>
    <w:p w14:paraId="081BD207">
      <w:pPr>
        <w:spacing w:line="360" w:lineRule="auto"/>
        <w:ind w:firstLine="549" w:firstLineChars="229"/>
        <w:rPr>
          <w:rFonts w:ascii="宋体" w:hAnsi="宋体" w:cs="宋体"/>
          <w:color w:val="auto"/>
          <w:sz w:val="24"/>
          <w:highlight w:val="none"/>
        </w:rPr>
      </w:pPr>
    </w:p>
    <w:p w14:paraId="16EDB48A">
      <w:pPr>
        <w:spacing w:line="360" w:lineRule="auto"/>
        <w:ind w:firstLine="549" w:firstLineChars="229"/>
        <w:rPr>
          <w:rFonts w:ascii="宋体" w:hAnsi="宋体" w:cs="宋体"/>
          <w:color w:val="auto"/>
          <w:sz w:val="24"/>
          <w:highlight w:val="none"/>
        </w:rPr>
      </w:pPr>
    </w:p>
    <w:p w14:paraId="5CA21C73">
      <w:pPr>
        <w:spacing w:line="360" w:lineRule="auto"/>
        <w:ind w:firstLine="549" w:firstLineChars="229"/>
        <w:rPr>
          <w:rFonts w:ascii="宋体" w:hAnsi="宋体" w:cs="宋体"/>
          <w:color w:val="auto"/>
          <w:sz w:val="24"/>
          <w:highlight w:val="none"/>
        </w:rPr>
      </w:pPr>
    </w:p>
    <w:p w14:paraId="38B02616">
      <w:pPr>
        <w:spacing w:line="360" w:lineRule="auto"/>
        <w:rPr>
          <w:rFonts w:ascii="宋体" w:hAnsi="宋体" w:cs="宋体"/>
          <w:color w:val="auto"/>
          <w:sz w:val="24"/>
          <w:highlight w:val="none"/>
        </w:rPr>
      </w:pPr>
    </w:p>
    <w:p w14:paraId="5F5ED84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63768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A69387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2025年-2026年建德市规模粮油种植及综合种养面积测绘项目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29</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 xml:space="preserve">  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963C1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878A1C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 xml:space="preserve">  </w:t>
      </w:r>
    </w:p>
    <w:p w14:paraId="154B2DF3">
      <w:pPr>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A4151A8">
      <w:pPr>
        <w:spacing w:line="360" w:lineRule="auto"/>
        <w:ind w:left="481" w:leftChars="229"/>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eastAsia="zh-CN"/>
        </w:rPr>
        <w:t>1000000</w:t>
      </w:r>
      <w:r>
        <w:rPr>
          <w:rFonts w:hint="eastAsia" w:ascii="宋体" w:hAnsi="宋体" w:cs="宋体"/>
          <w:b/>
          <w:color w:val="auto"/>
          <w:sz w:val="24"/>
          <w:highlight w:val="none"/>
        </w:rPr>
        <w:t>.00</w:t>
      </w:r>
    </w:p>
    <w:p w14:paraId="27C907F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1000000</w:t>
      </w:r>
      <w:r>
        <w:rPr>
          <w:rFonts w:hint="eastAsia" w:ascii="宋体" w:hAnsi="宋体" w:cs="宋体"/>
          <w:b/>
          <w:color w:val="auto"/>
          <w:sz w:val="24"/>
          <w:highlight w:val="none"/>
        </w:rPr>
        <w:t xml:space="preserve">.00  </w:t>
      </w:r>
    </w:p>
    <w:p w14:paraId="042CDF27">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snapToGrid/>
          <w:color w:val="auto"/>
          <w:kern w:val="2"/>
          <w:sz w:val="24"/>
          <w:szCs w:val="24"/>
          <w:highlight w:val="none"/>
          <w:lang w:eastAsia="zh-CN"/>
        </w:rPr>
        <w:t>2025年-2026年建德市规模粮油种植及综合种养面积测绘项目 ，</w:t>
      </w:r>
      <w:r>
        <w:rPr>
          <w:rFonts w:hint="eastAsia" w:ascii="宋体" w:hAnsi="宋体" w:eastAsia="宋体" w:cs="宋体"/>
          <w:snapToGrid/>
          <w:color w:val="auto"/>
          <w:kern w:val="2"/>
          <w:sz w:val="24"/>
          <w:szCs w:val="24"/>
          <w:highlight w:val="none"/>
        </w:rPr>
        <w:t>主要内容：建德市“粮油补贴”数据采集、制图、核对、报告及数据对接等6项服务。</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293B03B1">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bidi="ar-SA"/>
        </w:rPr>
        <w:t>签定合同后，根据采购人整体工作的进度，完成服务。服务期限：2025年-2026年，在要求的时间内完成编制全市补贴数据库的最终成果和核验结果上报工作。（注：具体完成的时间节点，按照最终省、市相关文件要求，经双方协调后作相应调整。）</w:t>
      </w:r>
    </w:p>
    <w:p w14:paraId="3135B22A">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41836950"/>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FE"/>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sdtPr>
        <w:sdtEndPr>
          <w:rPr>
            <w:rFonts w:hint="eastAsia" w:hAnsi="宋体" w:cs="宋体"/>
            <w:color w:val="auto"/>
            <w:kern w:val="0"/>
            <w:sz w:val="24"/>
            <w:highlight w:val="none"/>
          </w:rPr>
        </w:sdtEndPr>
        <w:sdtContent>
          <w:sdt>
            <w:sdtPr>
              <w:rPr>
                <w:rFonts w:hint="eastAsia" w:hAnsi="宋体" w:cs="宋体"/>
                <w:color w:val="auto"/>
                <w:kern w:val="0"/>
                <w:sz w:val="24"/>
                <w:highlight w:val="none"/>
              </w:rPr>
              <w:id w:val="147466108"/>
            </w:sdtPr>
            <w:sdtEndPr>
              <w:rPr>
                <w:rFonts w:hint="eastAsia" w:hAnsi="宋体" w:cs="宋体"/>
                <w:color w:val="auto"/>
                <w:kern w:val="0"/>
                <w:sz w:val="24"/>
                <w:highlight w:val="none"/>
              </w:rPr>
            </w:sdtEndPr>
            <w:sdtContent>
              <w:r>
                <w:rPr>
                  <w:rFonts w:hint="eastAsia" w:ascii="MS Gothic" w:hAnsi="MS Gothic" w:cs="宋体"/>
                  <w:color w:val="auto"/>
                  <w:kern w:val="0"/>
                  <w:sz w:val="24"/>
                  <w:szCs w:val="24"/>
                  <w:highlight w:val="none"/>
                </w:rPr>
                <w:t>☐</w:t>
              </w:r>
            </w:sdtContent>
          </w:sdt>
        </w:sdtContent>
      </w:sdt>
      <w:r>
        <w:rPr>
          <w:rFonts w:hint="eastAsia" w:hAnsi="宋体" w:cs="宋体"/>
          <w:b/>
          <w:color w:val="auto"/>
          <w:sz w:val="24"/>
          <w:highlight w:val="none"/>
        </w:rPr>
        <w:t>否</w:t>
      </w:r>
      <w:r>
        <w:rPr>
          <w:rFonts w:hint="eastAsia" w:hAnsi="宋体" w:cs="宋体"/>
          <w:color w:val="auto"/>
          <w:kern w:val="0"/>
          <w:sz w:val="24"/>
          <w:highlight w:val="none"/>
        </w:rPr>
        <w:t>。</w:t>
      </w:r>
    </w:p>
    <w:p w14:paraId="58A4AD3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4AA2D5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781078D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580B87">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01DB31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9883AD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261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9EA428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7868"/>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sdtContent>
      </w:sdt>
      <w:r>
        <w:rPr>
          <w:rFonts w:hint="eastAsia" w:ascii="宋体" w:hAnsi="宋体" w:cs="宋体"/>
          <w:color w:val="auto"/>
          <w:sz w:val="24"/>
          <w:highlight w:val="none"/>
        </w:rPr>
        <w:t>服务全部由符合政策要求的中小企业承接，提供中小企业声明函；</w:t>
      </w:r>
    </w:p>
    <w:p w14:paraId="7BA56A92">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6C417B3">
      <w:pPr>
        <w:rPr>
          <w:rFonts w:ascii="宋体" w:hAnsi="宋体" w:cs="宋体"/>
          <w:color w:val="auto"/>
          <w:highlight w:val="none"/>
        </w:rPr>
      </w:pPr>
    </w:p>
    <w:p w14:paraId="1674778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8436C6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11D54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4.本项目的特定资格要求：具有乙级及以上的测绘资质证书；</w:t>
      </w:r>
    </w:p>
    <w:p w14:paraId="0759BD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3DE3F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724FF2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0E6878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DB0C7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4A0B5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ED4742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33318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BB9D2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BAFBAD8">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Cs/>
          <w:color w:val="auto"/>
          <w:sz w:val="24"/>
          <w:highlight w:val="none"/>
          <w:u w:val="single"/>
        </w:rPr>
        <w:t>2025年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29</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30</w:t>
      </w:r>
      <w:r>
        <w:rPr>
          <w:rFonts w:hint="eastAsia" w:ascii="宋体" w:hAnsi="宋体" w:cs="宋体"/>
          <w:bCs/>
          <w:color w:val="auto"/>
          <w:sz w:val="24"/>
          <w:highlight w:val="none"/>
          <w:u w:val="single"/>
        </w:rPr>
        <w:t xml:space="preserve">分00秒 </w:t>
      </w:r>
    </w:p>
    <w:p w14:paraId="1633CC8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041048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75A3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16CA63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78F3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F68A5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20F8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D88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F3F01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BF0BB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1C70F6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 xml:space="preserve"> </w:t>
      </w:r>
    </w:p>
    <w:p w14:paraId="6A35304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址：建德市新安江街道新安东路</w:t>
      </w:r>
      <w:r>
        <w:rPr>
          <w:rFonts w:hint="eastAsia" w:ascii="宋体" w:hAnsi="宋体" w:cs="宋体"/>
          <w:color w:val="auto"/>
          <w:sz w:val="24"/>
          <w:highlight w:val="none"/>
          <w:lang w:val="en-US" w:eastAsia="zh-CN"/>
        </w:rPr>
        <w:t>126号</w:t>
      </w:r>
    </w:p>
    <w:p w14:paraId="30011E5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90F811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项目联系人（询问）：蒋宁飞       </w:t>
      </w:r>
    </w:p>
    <w:p w14:paraId="621CA53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项目联系方式（询问）：1755728590  </w:t>
      </w:r>
    </w:p>
    <w:p w14:paraId="5A6F6D5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质疑联系人：刘雯  </w:t>
      </w:r>
    </w:p>
    <w:p w14:paraId="1F403A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质疑联系方式：15957199879     </w:t>
      </w:r>
    </w:p>
    <w:p w14:paraId="4D479E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7AEF88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建经投资咨询有限公司</w:t>
      </w:r>
    </w:p>
    <w:p w14:paraId="3D6F41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浙江省建德市新安江街道半岛国际大厦2212室</w:t>
      </w:r>
    </w:p>
    <w:p w14:paraId="5BB7A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            </w:t>
      </w:r>
    </w:p>
    <w:p w14:paraId="3C1A82C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陈志君</w:t>
      </w:r>
    </w:p>
    <w:p w14:paraId="1F0A6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13396810093</w:t>
      </w:r>
      <w:r>
        <w:rPr>
          <w:rFonts w:hint="eastAsia" w:ascii="宋体" w:hAnsi="宋体" w:cs="宋体"/>
          <w:color w:val="auto"/>
          <w:sz w:val="24"/>
          <w:highlight w:val="none"/>
        </w:rPr>
        <w:t xml:space="preserve">   </w:t>
      </w:r>
    </w:p>
    <w:p w14:paraId="4CEBE23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胡洋</w:t>
      </w:r>
    </w:p>
    <w:p w14:paraId="112492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15967176160</w:t>
      </w:r>
    </w:p>
    <w:p w14:paraId="754B33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3E5D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称：建德市财政局、浙江省政府采购行政裁决服务中心（杭州）</w:t>
      </w:r>
    </w:p>
    <w:p w14:paraId="3A38E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211BCA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w:t>
      </w:r>
    </w:p>
    <w:p w14:paraId="4FC98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人：匡老师</w:t>
      </w:r>
    </w:p>
    <w:p w14:paraId="0E0949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29BD8F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A494C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BAC55FA">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42E436E">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3166B2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81"/>
        <w:gridCol w:w="6257"/>
      </w:tblGrid>
      <w:tr w14:paraId="53350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10A2BA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81" w:type="dxa"/>
            <w:tcBorders>
              <w:top w:val="single" w:color="000000" w:sz="8" w:space="0"/>
              <w:left w:val="single" w:color="auto" w:sz="4" w:space="0"/>
              <w:bottom w:val="single" w:color="000000" w:sz="8" w:space="0"/>
              <w:right w:val="single" w:color="000000" w:sz="8" w:space="0"/>
            </w:tcBorders>
            <w:vAlign w:val="center"/>
          </w:tcPr>
          <w:p w14:paraId="34EC7E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57" w:type="dxa"/>
            <w:tcBorders>
              <w:top w:val="single" w:color="000000" w:sz="8" w:space="0"/>
              <w:left w:val="single" w:color="000000" w:sz="2" w:space="0"/>
              <w:bottom w:val="single" w:color="000000" w:sz="8" w:space="0"/>
              <w:right w:val="single" w:color="000000" w:sz="8" w:space="0"/>
            </w:tcBorders>
            <w:vAlign w:val="center"/>
          </w:tcPr>
          <w:p w14:paraId="06DC85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2E45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8A7A87">
            <w:pPr>
              <w:snapToGrid w:val="0"/>
              <w:spacing w:line="360" w:lineRule="auto"/>
              <w:jc w:val="center"/>
              <w:rPr>
                <w:rFonts w:ascii="宋体" w:hAnsi="宋体" w:cs="宋体"/>
                <w:color w:val="auto"/>
                <w:sz w:val="24"/>
                <w:highlight w:val="none"/>
              </w:rPr>
            </w:pPr>
          </w:p>
          <w:p w14:paraId="0B4A73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81" w:type="dxa"/>
            <w:tcBorders>
              <w:top w:val="single" w:color="000000" w:sz="8" w:space="0"/>
              <w:left w:val="single" w:color="auto" w:sz="4" w:space="0"/>
              <w:bottom w:val="single" w:color="000000" w:sz="8" w:space="0"/>
              <w:right w:val="single" w:color="000000" w:sz="8" w:space="0"/>
            </w:tcBorders>
            <w:vAlign w:val="center"/>
          </w:tcPr>
          <w:p w14:paraId="781281D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257" w:type="dxa"/>
            <w:tcBorders>
              <w:top w:val="single" w:color="000000" w:sz="8" w:space="0"/>
              <w:left w:val="single" w:color="000000" w:sz="2" w:space="0"/>
              <w:bottom w:val="single" w:color="000000" w:sz="8" w:space="0"/>
              <w:right w:val="single" w:color="000000" w:sz="8" w:space="0"/>
            </w:tcBorders>
            <w:vAlign w:val="center"/>
          </w:tcPr>
          <w:p w14:paraId="0F0B198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FE72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C8AC2C6">
            <w:pPr>
              <w:snapToGrid w:val="0"/>
              <w:spacing w:line="360" w:lineRule="auto"/>
              <w:jc w:val="center"/>
              <w:rPr>
                <w:rFonts w:ascii="宋体" w:hAnsi="宋体" w:cs="宋体"/>
                <w:color w:val="auto"/>
                <w:sz w:val="24"/>
                <w:highlight w:val="none"/>
              </w:rPr>
            </w:pPr>
          </w:p>
          <w:p w14:paraId="65AA3F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81" w:type="dxa"/>
            <w:tcBorders>
              <w:top w:val="single" w:color="000000" w:sz="8" w:space="0"/>
              <w:left w:val="single" w:color="auto" w:sz="4" w:space="0"/>
              <w:bottom w:val="single" w:color="000000" w:sz="8" w:space="0"/>
              <w:right w:val="single" w:color="000000" w:sz="8" w:space="0"/>
            </w:tcBorders>
            <w:vAlign w:val="center"/>
          </w:tcPr>
          <w:p w14:paraId="174A01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257" w:type="dxa"/>
            <w:tcBorders>
              <w:top w:val="single" w:color="000000" w:sz="8" w:space="0"/>
              <w:left w:val="single" w:color="000000" w:sz="2" w:space="0"/>
              <w:bottom w:val="single" w:color="000000" w:sz="8" w:space="0"/>
              <w:right w:val="single" w:color="000000" w:sz="8" w:space="0"/>
            </w:tcBorders>
            <w:vAlign w:val="center"/>
          </w:tcPr>
          <w:p w14:paraId="7CF6F81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2025年-2026年建德市规模粮油种植及综合种养面积测绘项目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信息采集服务</w:t>
            </w:r>
            <w:r>
              <w:rPr>
                <w:rFonts w:hint="eastAsia" w:ascii="宋体" w:hAnsi="宋体" w:cs="宋体"/>
                <w:color w:val="auto"/>
                <w:kern w:val="0"/>
                <w:sz w:val="24"/>
                <w:highlight w:val="none"/>
              </w:rPr>
              <w:t>；</w:t>
            </w:r>
          </w:p>
          <w:p w14:paraId="6B364BEB">
            <w:pPr>
              <w:spacing w:line="360" w:lineRule="auto"/>
              <w:rPr>
                <w:rFonts w:ascii="宋体" w:hAnsi="宋体" w:cs="宋体"/>
                <w:color w:val="auto"/>
                <w:highlight w:val="none"/>
              </w:rPr>
            </w:pPr>
          </w:p>
        </w:tc>
      </w:tr>
      <w:tr w14:paraId="09DC5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C04350">
            <w:pPr>
              <w:snapToGrid w:val="0"/>
              <w:spacing w:line="360" w:lineRule="auto"/>
              <w:jc w:val="center"/>
              <w:rPr>
                <w:rFonts w:ascii="宋体" w:hAnsi="宋体" w:cs="宋体"/>
                <w:color w:val="auto"/>
                <w:sz w:val="24"/>
                <w:highlight w:val="none"/>
              </w:rPr>
            </w:pPr>
          </w:p>
          <w:p w14:paraId="6C6DE597">
            <w:pPr>
              <w:snapToGrid w:val="0"/>
              <w:spacing w:line="360" w:lineRule="auto"/>
              <w:jc w:val="center"/>
              <w:rPr>
                <w:rFonts w:ascii="宋体" w:hAnsi="宋体" w:cs="宋体"/>
                <w:color w:val="auto"/>
                <w:sz w:val="24"/>
                <w:highlight w:val="none"/>
              </w:rPr>
            </w:pPr>
          </w:p>
          <w:p w14:paraId="0FCAF9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81" w:type="dxa"/>
            <w:tcBorders>
              <w:top w:val="single" w:color="000000" w:sz="8" w:space="0"/>
              <w:left w:val="single" w:color="auto" w:sz="4" w:space="0"/>
              <w:bottom w:val="single" w:color="000000" w:sz="8" w:space="0"/>
              <w:right w:val="single" w:color="000000" w:sz="8" w:space="0"/>
            </w:tcBorders>
            <w:vAlign w:val="center"/>
          </w:tcPr>
          <w:p w14:paraId="0D1C14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6AD07CE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59A1C1">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0757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6FB3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681" w:type="dxa"/>
            <w:tcBorders>
              <w:top w:val="single" w:color="000000" w:sz="8" w:space="0"/>
              <w:left w:val="single" w:color="auto" w:sz="4" w:space="0"/>
              <w:bottom w:val="single" w:color="000000" w:sz="8" w:space="0"/>
              <w:right w:val="single" w:color="000000" w:sz="8" w:space="0"/>
            </w:tcBorders>
            <w:vAlign w:val="center"/>
          </w:tcPr>
          <w:p w14:paraId="2D5663E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257" w:type="dxa"/>
            <w:tcBorders>
              <w:top w:val="single" w:color="000000" w:sz="8" w:space="0"/>
              <w:left w:val="single" w:color="000000" w:sz="2" w:space="0"/>
              <w:bottom w:val="single" w:color="000000" w:sz="8" w:space="0"/>
              <w:right w:val="single" w:color="000000" w:sz="8" w:space="0"/>
            </w:tcBorders>
            <w:vAlign w:val="center"/>
          </w:tcPr>
          <w:p w14:paraId="56098D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0BE2B29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808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5724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756466">
            <w:pPr>
              <w:snapToGrid w:val="0"/>
              <w:spacing w:line="360" w:lineRule="auto"/>
              <w:jc w:val="center"/>
              <w:rPr>
                <w:rFonts w:ascii="宋体" w:hAnsi="宋体" w:cs="宋体"/>
                <w:color w:val="auto"/>
                <w:sz w:val="24"/>
                <w:highlight w:val="none"/>
              </w:rPr>
            </w:pPr>
          </w:p>
          <w:p w14:paraId="18ED7BB7">
            <w:pPr>
              <w:snapToGrid w:val="0"/>
              <w:spacing w:line="360" w:lineRule="auto"/>
              <w:jc w:val="center"/>
              <w:rPr>
                <w:rFonts w:ascii="宋体" w:hAnsi="宋体" w:cs="宋体"/>
                <w:color w:val="auto"/>
                <w:sz w:val="24"/>
                <w:highlight w:val="none"/>
              </w:rPr>
            </w:pPr>
          </w:p>
          <w:p w14:paraId="70CD1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681" w:type="dxa"/>
            <w:tcBorders>
              <w:top w:val="single" w:color="000000" w:sz="8" w:space="0"/>
              <w:left w:val="single" w:color="auto" w:sz="4" w:space="0"/>
              <w:bottom w:val="single" w:color="000000" w:sz="8" w:space="0"/>
              <w:right w:val="single" w:color="000000" w:sz="8" w:space="0"/>
            </w:tcBorders>
            <w:vAlign w:val="center"/>
          </w:tcPr>
          <w:p w14:paraId="7139240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57" w:type="dxa"/>
            <w:tcBorders>
              <w:top w:val="single" w:color="000000" w:sz="8" w:space="0"/>
              <w:left w:val="single" w:color="000000" w:sz="2" w:space="0"/>
              <w:bottom w:val="single" w:color="000000" w:sz="8" w:space="0"/>
              <w:right w:val="single" w:color="000000" w:sz="8" w:space="0"/>
            </w:tcBorders>
            <w:vAlign w:val="center"/>
          </w:tcPr>
          <w:p w14:paraId="7DC462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027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C07D37A">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8F2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FDB2E0D">
            <w:pPr>
              <w:snapToGrid w:val="0"/>
              <w:spacing w:line="360" w:lineRule="auto"/>
              <w:jc w:val="center"/>
              <w:rPr>
                <w:rFonts w:ascii="宋体" w:hAnsi="宋体" w:cs="宋体"/>
                <w:color w:val="auto"/>
                <w:sz w:val="24"/>
                <w:highlight w:val="none"/>
              </w:rPr>
            </w:pPr>
          </w:p>
          <w:p w14:paraId="70DB6545">
            <w:pPr>
              <w:snapToGrid w:val="0"/>
              <w:spacing w:line="360" w:lineRule="auto"/>
              <w:jc w:val="center"/>
              <w:rPr>
                <w:rFonts w:ascii="宋体" w:hAnsi="宋体" w:cs="宋体"/>
                <w:color w:val="auto"/>
                <w:sz w:val="24"/>
                <w:highlight w:val="none"/>
              </w:rPr>
            </w:pPr>
          </w:p>
          <w:p w14:paraId="1B38D1C3">
            <w:pPr>
              <w:snapToGrid w:val="0"/>
              <w:spacing w:line="360" w:lineRule="auto"/>
              <w:jc w:val="center"/>
              <w:rPr>
                <w:rFonts w:ascii="宋体" w:hAnsi="宋体" w:cs="宋体"/>
                <w:color w:val="auto"/>
                <w:sz w:val="24"/>
                <w:highlight w:val="none"/>
              </w:rPr>
            </w:pPr>
          </w:p>
          <w:p w14:paraId="21DE727B">
            <w:pPr>
              <w:snapToGrid w:val="0"/>
              <w:spacing w:line="360" w:lineRule="auto"/>
              <w:jc w:val="center"/>
              <w:rPr>
                <w:rFonts w:ascii="宋体" w:hAnsi="宋体" w:cs="宋体"/>
                <w:color w:val="auto"/>
                <w:sz w:val="24"/>
                <w:highlight w:val="none"/>
              </w:rPr>
            </w:pPr>
          </w:p>
          <w:p w14:paraId="0583EEB3">
            <w:pPr>
              <w:snapToGrid w:val="0"/>
              <w:spacing w:line="360" w:lineRule="auto"/>
              <w:jc w:val="center"/>
              <w:rPr>
                <w:rFonts w:ascii="宋体" w:hAnsi="宋体" w:cs="宋体"/>
                <w:color w:val="auto"/>
                <w:sz w:val="24"/>
                <w:highlight w:val="none"/>
              </w:rPr>
            </w:pPr>
          </w:p>
          <w:p w14:paraId="5C67A899">
            <w:pPr>
              <w:snapToGrid w:val="0"/>
              <w:spacing w:line="360" w:lineRule="auto"/>
              <w:jc w:val="center"/>
              <w:rPr>
                <w:rFonts w:ascii="宋体" w:hAnsi="宋体" w:cs="宋体"/>
                <w:color w:val="auto"/>
                <w:sz w:val="24"/>
                <w:highlight w:val="none"/>
              </w:rPr>
            </w:pPr>
          </w:p>
          <w:p w14:paraId="4FD200C1">
            <w:pPr>
              <w:snapToGrid w:val="0"/>
              <w:spacing w:line="360" w:lineRule="auto"/>
              <w:jc w:val="center"/>
              <w:rPr>
                <w:rFonts w:ascii="宋体" w:hAnsi="宋体" w:cs="宋体"/>
                <w:color w:val="auto"/>
                <w:sz w:val="24"/>
                <w:highlight w:val="none"/>
              </w:rPr>
            </w:pPr>
          </w:p>
          <w:p w14:paraId="348718BF">
            <w:pPr>
              <w:snapToGrid w:val="0"/>
              <w:spacing w:line="360" w:lineRule="auto"/>
              <w:jc w:val="center"/>
              <w:rPr>
                <w:rFonts w:ascii="宋体" w:hAnsi="宋体" w:cs="宋体"/>
                <w:color w:val="auto"/>
                <w:sz w:val="24"/>
                <w:highlight w:val="none"/>
              </w:rPr>
            </w:pPr>
          </w:p>
          <w:p w14:paraId="39811985">
            <w:pPr>
              <w:snapToGrid w:val="0"/>
              <w:spacing w:line="360" w:lineRule="auto"/>
              <w:jc w:val="center"/>
              <w:rPr>
                <w:rFonts w:ascii="宋体" w:hAnsi="宋体" w:cs="宋体"/>
                <w:color w:val="auto"/>
                <w:sz w:val="24"/>
                <w:highlight w:val="none"/>
              </w:rPr>
            </w:pPr>
          </w:p>
          <w:p w14:paraId="25516E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681" w:type="dxa"/>
            <w:tcBorders>
              <w:top w:val="single" w:color="000000" w:sz="8" w:space="0"/>
              <w:left w:val="single" w:color="auto" w:sz="4" w:space="0"/>
              <w:bottom w:val="single" w:color="000000" w:sz="8" w:space="0"/>
              <w:right w:val="single" w:color="000000" w:sz="8" w:space="0"/>
            </w:tcBorders>
            <w:vAlign w:val="center"/>
          </w:tcPr>
          <w:p w14:paraId="588B67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57" w:type="dxa"/>
            <w:tcBorders>
              <w:top w:val="single" w:color="000000" w:sz="8" w:space="0"/>
              <w:left w:val="single" w:color="000000" w:sz="2" w:space="0"/>
              <w:bottom w:val="single" w:color="000000" w:sz="8" w:space="0"/>
              <w:right w:val="single" w:color="000000" w:sz="8" w:space="0"/>
            </w:tcBorders>
            <w:vAlign w:val="center"/>
          </w:tcPr>
          <w:p w14:paraId="244667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646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53202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7CB752A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03BC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DD59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A3AB9F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658343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17B21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DDF63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1543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D8A71BD">
            <w:pPr>
              <w:snapToGrid w:val="0"/>
              <w:spacing w:line="360" w:lineRule="auto"/>
              <w:jc w:val="center"/>
              <w:rPr>
                <w:rFonts w:ascii="宋体" w:hAnsi="宋体" w:cs="宋体"/>
                <w:color w:val="auto"/>
                <w:sz w:val="24"/>
                <w:highlight w:val="none"/>
              </w:rPr>
            </w:pPr>
          </w:p>
          <w:p w14:paraId="4B77CF67">
            <w:pPr>
              <w:snapToGrid w:val="0"/>
              <w:spacing w:line="360" w:lineRule="auto"/>
              <w:jc w:val="center"/>
              <w:rPr>
                <w:rFonts w:ascii="宋体" w:hAnsi="宋体" w:cs="宋体"/>
                <w:color w:val="auto"/>
                <w:sz w:val="24"/>
                <w:highlight w:val="none"/>
              </w:rPr>
            </w:pPr>
          </w:p>
          <w:p w14:paraId="22443B44">
            <w:pPr>
              <w:snapToGrid w:val="0"/>
              <w:spacing w:line="360" w:lineRule="auto"/>
              <w:jc w:val="center"/>
              <w:rPr>
                <w:rFonts w:ascii="宋体" w:hAnsi="宋体" w:cs="宋体"/>
                <w:color w:val="auto"/>
                <w:sz w:val="24"/>
                <w:highlight w:val="none"/>
              </w:rPr>
            </w:pPr>
          </w:p>
          <w:p w14:paraId="6CA4CCAF">
            <w:pPr>
              <w:snapToGrid w:val="0"/>
              <w:spacing w:line="360" w:lineRule="auto"/>
              <w:jc w:val="center"/>
              <w:rPr>
                <w:rFonts w:ascii="宋体" w:hAnsi="宋体" w:cs="宋体"/>
                <w:color w:val="auto"/>
                <w:sz w:val="24"/>
                <w:highlight w:val="none"/>
              </w:rPr>
            </w:pPr>
          </w:p>
          <w:p w14:paraId="38E4BD41">
            <w:pPr>
              <w:snapToGrid w:val="0"/>
              <w:spacing w:line="360" w:lineRule="auto"/>
              <w:jc w:val="center"/>
              <w:rPr>
                <w:rFonts w:ascii="宋体" w:hAnsi="宋体" w:cs="宋体"/>
                <w:color w:val="auto"/>
                <w:sz w:val="24"/>
                <w:highlight w:val="none"/>
              </w:rPr>
            </w:pPr>
          </w:p>
          <w:p w14:paraId="283350A5">
            <w:pPr>
              <w:snapToGrid w:val="0"/>
              <w:spacing w:line="360" w:lineRule="auto"/>
              <w:jc w:val="center"/>
              <w:rPr>
                <w:rFonts w:ascii="宋体" w:hAnsi="宋体" w:cs="宋体"/>
                <w:color w:val="auto"/>
                <w:sz w:val="24"/>
                <w:highlight w:val="none"/>
              </w:rPr>
            </w:pPr>
          </w:p>
          <w:p w14:paraId="100A6FD0">
            <w:pPr>
              <w:snapToGrid w:val="0"/>
              <w:spacing w:line="360" w:lineRule="auto"/>
              <w:jc w:val="center"/>
              <w:rPr>
                <w:rFonts w:ascii="宋体" w:hAnsi="宋体" w:cs="宋体"/>
                <w:color w:val="auto"/>
                <w:sz w:val="24"/>
                <w:highlight w:val="none"/>
              </w:rPr>
            </w:pPr>
          </w:p>
          <w:p w14:paraId="7ABB9C21">
            <w:pPr>
              <w:snapToGrid w:val="0"/>
              <w:spacing w:line="360" w:lineRule="auto"/>
              <w:jc w:val="center"/>
              <w:rPr>
                <w:rFonts w:ascii="宋体" w:hAnsi="宋体" w:cs="宋体"/>
                <w:color w:val="auto"/>
                <w:sz w:val="24"/>
                <w:highlight w:val="none"/>
              </w:rPr>
            </w:pPr>
          </w:p>
          <w:p w14:paraId="5F1793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681" w:type="dxa"/>
            <w:tcBorders>
              <w:top w:val="single" w:color="000000" w:sz="8" w:space="0"/>
              <w:left w:val="single" w:color="auto" w:sz="4" w:space="0"/>
              <w:bottom w:val="single" w:color="000000" w:sz="8" w:space="0"/>
              <w:right w:val="single" w:color="000000" w:sz="8" w:space="0"/>
            </w:tcBorders>
            <w:vAlign w:val="center"/>
          </w:tcPr>
          <w:p w14:paraId="561269B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57" w:type="dxa"/>
            <w:tcBorders>
              <w:top w:val="single" w:color="000000" w:sz="8" w:space="0"/>
              <w:left w:val="single" w:color="000000" w:sz="2" w:space="0"/>
              <w:bottom w:val="single" w:color="000000" w:sz="8" w:space="0"/>
              <w:right w:val="single" w:color="000000" w:sz="8" w:space="0"/>
            </w:tcBorders>
            <w:vAlign w:val="center"/>
          </w:tcPr>
          <w:p w14:paraId="5C149F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003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FCDCE0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6500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A8"/>
                </w:r>
              </w:sdtContent>
            </w:sdt>
            <w:r>
              <w:rPr>
                <w:rFonts w:hint="eastAsia" w:ascii="宋体" w:hAnsi="宋体" w:cs="宋体"/>
                <w:color w:val="auto"/>
                <w:kern w:val="0"/>
                <w:sz w:val="24"/>
                <w:highlight w:val="none"/>
              </w:rPr>
              <w:t>B组织。</w:t>
            </w:r>
          </w:p>
          <w:p w14:paraId="3D5AD0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39A8C6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82EB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A293C5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75D0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A881B7">
            <w:pPr>
              <w:snapToGrid w:val="0"/>
              <w:spacing w:line="360" w:lineRule="auto"/>
              <w:jc w:val="center"/>
              <w:rPr>
                <w:rFonts w:ascii="宋体" w:hAnsi="宋体" w:cs="宋体"/>
                <w:color w:val="auto"/>
                <w:sz w:val="24"/>
                <w:highlight w:val="none"/>
              </w:rPr>
            </w:pPr>
          </w:p>
          <w:p w14:paraId="38A002B8">
            <w:pPr>
              <w:snapToGrid w:val="0"/>
              <w:spacing w:line="360" w:lineRule="auto"/>
              <w:jc w:val="center"/>
              <w:rPr>
                <w:rFonts w:ascii="宋体" w:hAnsi="宋体" w:cs="宋体"/>
                <w:color w:val="auto"/>
                <w:sz w:val="24"/>
                <w:highlight w:val="none"/>
              </w:rPr>
            </w:pPr>
          </w:p>
          <w:p w14:paraId="4C93CD0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681" w:type="dxa"/>
            <w:vMerge w:val="restart"/>
            <w:tcBorders>
              <w:top w:val="single" w:color="000000" w:sz="8" w:space="0"/>
              <w:left w:val="single" w:color="auto" w:sz="4" w:space="0"/>
              <w:right w:val="single" w:color="000000" w:sz="8" w:space="0"/>
            </w:tcBorders>
            <w:vAlign w:val="center"/>
          </w:tcPr>
          <w:p w14:paraId="14D351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257" w:type="dxa"/>
            <w:tcBorders>
              <w:top w:val="single" w:color="000000" w:sz="8" w:space="0"/>
              <w:left w:val="single" w:color="000000" w:sz="2" w:space="0"/>
              <w:bottom w:val="single" w:color="auto" w:sz="4" w:space="0"/>
              <w:right w:val="single" w:color="000000" w:sz="8" w:space="0"/>
            </w:tcBorders>
            <w:vAlign w:val="center"/>
          </w:tcPr>
          <w:p w14:paraId="2F85CBE0">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2AF592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503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4583667">
            <w:pPr>
              <w:snapToGrid w:val="0"/>
              <w:spacing w:line="360" w:lineRule="auto"/>
              <w:jc w:val="center"/>
              <w:rPr>
                <w:rFonts w:ascii="宋体" w:hAnsi="宋体" w:cs="宋体"/>
                <w:color w:val="auto"/>
                <w:sz w:val="24"/>
                <w:highlight w:val="none"/>
              </w:rPr>
            </w:pPr>
          </w:p>
        </w:tc>
        <w:tc>
          <w:tcPr>
            <w:tcW w:w="1681" w:type="dxa"/>
            <w:vMerge w:val="continue"/>
            <w:tcBorders>
              <w:left w:val="single" w:color="auto" w:sz="4" w:space="0"/>
              <w:bottom w:val="single" w:color="000000" w:sz="8" w:space="0"/>
              <w:right w:val="single" w:color="000000" w:sz="8" w:space="0"/>
            </w:tcBorders>
            <w:vAlign w:val="center"/>
          </w:tcPr>
          <w:p w14:paraId="4C5D254E">
            <w:pPr>
              <w:snapToGrid w:val="0"/>
              <w:spacing w:line="360" w:lineRule="auto"/>
              <w:jc w:val="center"/>
              <w:rPr>
                <w:rFonts w:ascii="宋体" w:hAnsi="宋体" w:cs="宋体"/>
                <w:b/>
                <w:color w:val="auto"/>
                <w:sz w:val="24"/>
                <w:highlight w:val="none"/>
              </w:rPr>
            </w:pPr>
          </w:p>
        </w:tc>
        <w:tc>
          <w:tcPr>
            <w:tcW w:w="6257" w:type="dxa"/>
            <w:tcBorders>
              <w:top w:val="single" w:color="auto" w:sz="4" w:space="0"/>
              <w:left w:val="single" w:color="000000" w:sz="2" w:space="0"/>
              <w:bottom w:val="single" w:color="000000" w:sz="8" w:space="0"/>
              <w:right w:val="single" w:color="000000" w:sz="8" w:space="0"/>
            </w:tcBorders>
            <w:vAlign w:val="center"/>
          </w:tcPr>
          <w:p w14:paraId="043D72E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B694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378B103">
            <w:pPr>
              <w:snapToGrid w:val="0"/>
              <w:spacing w:line="360" w:lineRule="auto"/>
              <w:jc w:val="center"/>
              <w:rPr>
                <w:rFonts w:ascii="宋体" w:hAnsi="宋体" w:cs="宋体"/>
                <w:color w:val="auto"/>
                <w:sz w:val="24"/>
                <w:highlight w:val="none"/>
              </w:rPr>
            </w:pPr>
          </w:p>
          <w:p w14:paraId="79ACC9AF">
            <w:pPr>
              <w:snapToGrid w:val="0"/>
              <w:spacing w:line="360" w:lineRule="auto"/>
              <w:jc w:val="center"/>
              <w:rPr>
                <w:rFonts w:ascii="宋体" w:hAnsi="宋体" w:cs="宋体"/>
                <w:color w:val="auto"/>
                <w:sz w:val="24"/>
                <w:highlight w:val="none"/>
              </w:rPr>
            </w:pPr>
          </w:p>
          <w:p w14:paraId="09263C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681" w:type="dxa"/>
            <w:tcBorders>
              <w:top w:val="single" w:color="000000" w:sz="8" w:space="0"/>
              <w:left w:val="single" w:color="000000" w:sz="2" w:space="0"/>
              <w:bottom w:val="single" w:color="000000" w:sz="8" w:space="0"/>
              <w:right w:val="single" w:color="000000" w:sz="8" w:space="0"/>
            </w:tcBorders>
            <w:vAlign w:val="center"/>
          </w:tcPr>
          <w:p w14:paraId="04EC31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57" w:type="dxa"/>
            <w:tcBorders>
              <w:top w:val="single" w:color="000000" w:sz="8" w:space="0"/>
              <w:left w:val="single" w:color="000000" w:sz="2" w:space="0"/>
              <w:bottom w:val="single" w:color="000000" w:sz="8" w:space="0"/>
              <w:right w:val="single" w:color="000000" w:sz="8" w:space="0"/>
            </w:tcBorders>
            <w:vAlign w:val="center"/>
          </w:tcPr>
          <w:p w14:paraId="51D4347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FF2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BE3A3E">
            <w:pPr>
              <w:snapToGrid w:val="0"/>
              <w:spacing w:line="360" w:lineRule="auto"/>
              <w:jc w:val="center"/>
              <w:rPr>
                <w:rFonts w:ascii="宋体" w:hAnsi="宋体" w:cs="宋体"/>
                <w:color w:val="auto"/>
                <w:sz w:val="24"/>
                <w:highlight w:val="none"/>
              </w:rPr>
            </w:pPr>
          </w:p>
          <w:p w14:paraId="08684ECC">
            <w:pPr>
              <w:snapToGrid w:val="0"/>
              <w:spacing w:line="360" w:lineRule="auto"/>
              <w:jc w:val="center"/>
              <w:rPr>
                <w:rFonts w:ascii="宋体" w:hAnsi="宋体" w:cs="宋体"/>
                <w:color w:val="auto"/>
                <w:sz w:val="24"/>
                <w:highlight w:val="none"/>
              </w:rPr>
            </w:pPr>
          </w:p>
          <w:p w14:paraId="0C955789">
            <w:pPr>
              <w:snapToGrid w:val="0"/>
              <w:spacing w:line="360" w:lineRule="auto"/>
              <w:jc w:val="center"/>
              <w:rPr>
                <w:rFonts w:ascii="宋体" w:hAnsi="宋体" w:cs="宋体"/>
                <w:color w:val="auto"/>
                <w:sz w:val="24"/>
                <w:highlight w:val="none"/>
              </w:rPr>
            </w:pPr>
          </w:p>
          <w:p w14:paraId="4DA46BD1">
            <w:pPr>
              <w:snapToGrid w:val="0"/>
              <w:spacing w:line="360" w:lineRule="auto"/>
              <w:jc w:val="center"/>
              <w:rPr>
                <w:rFonts w:ascii="宋体" w:hAnsi="宋体" w:cs="宋体"/>
                <w:color w:val="auto"/>
                <w:sz w:val="24"/>
                <w:highlight w:val="none"/>
              </w:rPr>
            </w:pPr>
          </w:p>
          <w:p w14:paraId="6A81C001">
            <w:pPr>
              <w:snapToGrid w:val="0"/>
              <w:spacing w:line="360" w:lineRule="auto"/>
              <w:jc w:val="center"/>
              <w:rPr>
                <w:rFonts w:ascii="宋体" w:hAnsi="宋体" w:cs="宋体"/>
                <w:color w:val="auto"/>
                <w:sz w:val="24"/>
                <w:highlight w:val="none"/>
              </w:rPr>
            </w:pPr>
          </w:p>
          <w:p w14:paraId="5F4ACD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681" w:type="dxa"/>
            <w:tcBorders>
              <w:top w:val="single" w:color="000000" w:sz="8" w:space="0"/>
              <w:left w:val="single" w:color="000000" w:sz="2" w:space="0"/>
              <w:bottom w:val="single" w:color="000000" w:sz="8" w:space="0"/>
              <w:right w:val="single" w:color="000000" w:sz="8" w:space="0"/>
            </w:tcBorders>
            <w:vAlign w:val="center"/>
          </w:tcPr>
          <w:p w14:paraId="455445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57" w:type="dxa"/>
            <w:tcBorders>
              <w:top w:val="single" w:color="000000" w:sz="8" w:space="0"/>
              <w:left w:val="single" w:color="000000" w:sz="2" w:space="0"/>
              <w:bottom w:val="single" w:color="000000" w:sz="8" w:space="0"/>
              <w:right w:val="single" w:color="000000" w:sz="8" w:space="0"/>
            </w:tcBorders>
            <w:vAlign w:val="center"/>
          </w:tcPr>
          <w:p w14:paraId="658B0F9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w:t>
            </w:r>
            <w:r>
              <w:rPr>
                <w:rFonts w:hint="default" w:ascii="宋体" w:hAnsi="宋体" w:cs="宋体"/>
                <w:b/>
                <w:color w:val="auto"/>
                <w:kern w:val="0"/>
                <w:sz w:val="24"/>
                <w:highlight w:val="none"/>
                <w:lang w:val="en-US"/>
              </w:rPr>
              <w:t>采购人</w:t>
            </w:r>
            <w:r>
              <w:rPr>
                <w:rFonts w:hint="eastAsia" w:ascii="宋体" w:hAnsi="宋体" w:cs="宋体"/>
                <w:b/>
                <w:color w:val="auto"/>
                <w:kern w:val="0"/>
                <w:sz w:val="24"/>
                <w:highlight w:val="none"/>
                <w:lang w:val="zh-CN"/>
              </w:rPr>
              <w:t>承担，不包含在投标总价中。</w:t>
            </w:r>
          </w:p>
          <w:p w14:paraId="5C5A04D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4930F0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12CC18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E478E31">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w:t>
            </w:r>
            <w:r>
              <w:rPr>
                <w:rFonts w:hint="eastAsia" w:ascii="宋体" w:hAnsi="宋体" w:cs="宋体"/>
                <w:b/>
                <w:color w:val="auto"/>
                <w:kern w:val="0"/>
                <w:sz w:val="24"/>
                <w:highlight w:val="none"/>
                <w:lang w:val="zh-CN"/>
              </w:rPr>
              <w:t>的；</w:t>
            </w:r>
          </w:p>
          <w:p w14:paraId="34B6E36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F594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7" w:hRule="atLeast"/>
          <w:tblHeader/>
        </w:trPr>
        <w:tc>
          <w:tcPr>
            <w:tcW w:w="629" w:type="dxa"/>
            <w:tcBorders>
              <w:top w:val="single" w:color="auto" w:sz="4" w:space="0"/>
              <w:left w:val="single" w:color="000000" w:sz="8" w:space="0"/>
              <w:right w:val="single" w:color="000000" w:sz="2" w:space="0"/>
            </w:tcBorders>
            <w:vAlign w:val="center"/>
          </w:tcPr>
          <w:p w14:paraId="686593DA">
            <w:pPr>
              <w:snapToGrid w:val="0"/>
              <w:spacing w:line="360" w:lineRule="auto"/>
              <w:jc w:val="center"/>
              <w:rPr>
                <w:rFonts w:ascii="宋体" w:hAnsi="宋体" w:cs="宋体"/>
                <w:color w:val="auto"/>
                <w:sz w:val="24"/>
                <w:highlight w:val="none"/>
              </w:rPr>
            </w:pPr>
          </w:p>
          <w:p w14:paraId="1E858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681" w:type="dxa"/>
            <w:tcBorders>
              <w:top w:val="single" w:color="000000" w:sz="8" w:space="0"/>
              <w:left w:val="single" w:color="000000" w:sz="2" w:space="0"/>
              <w:right w:val="single" w:color="000000" w:sz="8" w:space="0"/>
            </w:tcBorders>
            <w:vAlign w:val="center"/>
          </w:tcPr>
          <w:p w14:paraId="4FFF8C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57" w:type="dxa"/>
            <w:tcBorders>
              <w:top w:val="single" w:color="000000" w:sz="8" w:space="0"/>
              <w:left w:val="single" w:color="000000" w:sz="2" w:space="0"/>
              <w:right w:val="single" w:color="000000" w:sz="8" w:space="0"/>
            </w:tcBorders>
            <w:vAlign w:val="center"/>
          </w:tcPr>
          <w:p w14:paraId="6AB808C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w:t>
            </w:r>
            <w:r>
              <w:rPr>
                <w:rFonts w:hint="eastAsia" w:ascii="宋体" w:hAnsi="宋体" w:cs="宋体" w:eastAsiaTheme="minorEastAsia"/>
                <w:color w:val="auto"/>
                <w:sz w:val="24"/>
                <w:highlight w:val="none"/>
              </w:rPr>
              <w:t>0571-89606885</w:t>
            </w:r>
            <w:r>
              <w:rPr>
                <w:rFonts w:hint="eastAsia" w:ascii="宋体" w:hAnsi="宋体" w:cs="宋体"/>
                <w:snapToGrid w:val="0"/>
                <w:color w:val="auto"/>
                <w:kern w:val="28"/>
                <w:sz w:val="24"/>
                <w:highlight w:val="none"/>
              </w:rPr>
              <w:t>。</w:t>
            </w:r>
          </w:p>
        </w:tc>
      </w:tr>
      <w:tr w14:paraId="5F44D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C7FF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81" w:type="dxa"/>
            <w:tcBorders>
              <w:top w:val="single" w:color="000000" w:sz="8" w:space="0"/>
              <w:left w:val="single" w:color="000000" w:sz="2" w:space="0"/>
              <w:bottom w:val="single" w:color="000000" w:sz="8" w:space="0"/>
              <w:right w:val="single" w:color="000000" w:sz="8" w:space="0"/>
            </w:tcBorders>
            <w:vAlign w:val="center"/>
          </w:tcPr>
          <w:p w14:paraId="1BBC3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257" w:type="dxa"/>
            <w:tcBorders>
              <w:top w:val="single" w:color="000000" w:sz="8" w:space="0"/>
              <w:left w:val="single" w:color="000000" w:sz="2" w:space="0"/>
              <w:bottom w:val="single" w:color="000000" w:sz="8" w:space="0"/>
              <w:right w:val="single" w:color="000000" w:sz="8" w:space="0"/>
            </w:tcBorders>
            <w:vAlign w:val="center"/>
          </w:tcPr>
          <w:p w14:paraId="47E3A878">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w:t>
            </w:r>
            <w:r>
              <w:rPr>
                <w:rFonts w:hint="eastAsia" w:hAnsi="宋体" w:cs="宋体"/>
                <w:color w:val="auto"/>
                <w:sz w:val="24"/>
                <w:highlight w:val="none"/>
                <w:u w:val="single"/>
                <w:lang w:eastAsia="zh-CN"/>
              </w:rPr>
              <w:t>浙江省建德市新安江街道半岛国际大厦2212室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eastAsia="zh-CN"/>
              </w:rPr>
              <w:t>陈志君</w:t>
            </w:r>
            <w:r>
              <w:rPr>
                <w:rFonts w:hint="eastAsia" w:hAnsi="宋体" w:cs="宋体"/>
                <w:color w:val="auto"/>
                <w:sz w:val="24"/>
                <w:highlight w:val="none"/>
                <w:u w:val="single"/>
              </w:rPr>
              <w:t>、</w:t>
            </w:r>
            <w:r>
              <w:rPr>
                <w:rFonts w:hint="eastAsia" w:hAnsi="宋体" w:cs="宋体"/>
                <w:color w:val="auto"/>
                <w:sz w:val="24"/>
                <w:highlight w:val="none"/>
                <w:u w:val="single"/>
                <w:lang w:eastAsia="zh-CN"/>
              </w:rPr>
              <w:t>13396810093</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4297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2EEF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681" w:type="dxa"/>
            <w:tcBorders>
              <w:top w:val="single" w:color="000000" w:sz="8" w:space="0"/>
              <w:left w:val="single" w:color="000000" w:sz="2" w:space="0"/>
              <w:bottom w:val="single" w:color="000000" w:sz="8" w:space="0"/>
              <w:right w:val="single" w:color="000000" w:sz="8" w:space="0"/>
            </w:tcBorders>
            <w:vAlign w:val="center"/>
          </w:tcPr>
          <w:p w14:paraId="00A965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257" w:type="dxa"/>
            <w:tcBorders>
              <w:top w:val="single" w:color="000000" w:sz="8" w:space="0"/>
              <w:left w:val="single" w:color="000000" w:sz="2" w:space="0"/>
              <w:bottom w:val="single" w:color="000000" w:sz="8" w:space="0"/>
              <w:right w:val="single" w:color="000000" w:sz="8" w:space="0"/>
            </w:tcBorders>
            <w:vAlign w:val="center"/>
          </w:tcPr>
          <w:p w14:paraId="317A514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76584110"/>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本项目不收取采购代理服务费。</w:t>
            </w:r>
          </w:p>
          <w:p w14:paraId="2564C8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87658411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23231189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本项目收取采购代理服务费。</w:t>
            </w:r>
            <w:r>
              <w:rPr>
                <w:rFonts w:hint="eastAsia" w:ascii="宋体" w:hAnsi="宋体" w:cs="宋体"/>
                <w:snapToGrid w:val="0"/>
                <w:color w:val="auto"/>
                <w:kern w:val="28"/>
                <w:sz w:val="24"/>
                <w:highlight w:val="none"/>
              </w:rPr>
              <w:t>投标总报价应包含采购服务费，采购服务费按照</w:t>
            </w:r>
            <w:r>
              <w:rPr>
                <w:rFonts w:hint="eastAsia" w:ascii="宋体" w:hAnsi="宋体" w:cs="宋体"/>
                <w:snapToGrid w:val="0"/>
                <w:color w:val="auto"/>
                <w:kern w:val="28"/>
                <w:sz w:val="24"/>
                <w:highlight w:val="none"/>
                <w:u w:val="single"/>
              </w:rPr>
              <w:t>国家发展计划委员会计价格〔2002〕1980号文《招标代理服务费管理暂行办法》及发改办价格〔2003〕857号文</w:t>
            </w:r>
            <w:r>
              <w:rPr>
                <w:rFonts w:hint="eastAsia" w:ascii="宋体" w:hAnsi="宋体" w:cs="宋体"/>
                <w:snapToGrid w:val="0"/>
                <w:color w:val="auto"/>
                <w:kern w:val="28"/>
                <w:sz w:val="24"/>
                <w:highlight w:val="none"/>
              </w:rPr>
              <w:t>的收费标准（</w:t>
            </w:r>
            <w:r>
              <w:rPr>
                <w:rFonts w:hint="eastAsia" w:ascii="宋体" w:hAnsi="宋体" w:cs="宋体"/>
                <w:color w:val="auto"/>
                <w:sz w:val="24"/>
                <w:highlight w:val="none"/>
              </w:rPr>
              <w:t>服务</w:t>
            </w:r>
            <w:r>
              <w:rPr>
                <w:rFonts w:hint="eastAsia" w:ascii="宋体" w:hAnsi="宋体" w:cs="宋体"/>
                <w:snapToGrid w:val="0"/>
                <w:color w:val="auto"/>
                <w:kern w:val="28"/>
                <w:sz w:val="24"/>
                <w:highlight w:val="none"/>
              </w:rPr>
              <w:t>类）计取，采购服务费为人民币</w:t>
            </w:r>
            <w:r>
              <w:rPr>
                <w:rFonts w:hint="eastAsia" w:ascii="宋体" w:hAnsi="宋体" w:cs="宋体"/>
                <w:snapToGrid w:val="0"/>
                <w:color w:val="auto"/>
                <w:kern w:val="28"/>
                <w:sz w:val="24"/>
                <w:highlight w:val="none"/>
                <w:lang w:val="en-US" w:eastAsia="zh-CN"/>
              </w:rPr>
              <w:t>壹万零伍佰</w:t>
            </w:r>
            <w:r>
              <w:rPr>
                <w:rFonts w:hint="eastAsia" w:ascii="宋体" w:hAnsi="宋体" w:cs="宋体"/>
                <w:snapToGrid w:val="0"/>
                <w:color w:val="auto"/>
                <w:kern w:val="28"/>
                <w:sz w:val="24"/>
                <w:highlight w:val="none"/>
              </w:rPr>
              <w:t>元整（¥：</w:t>
            </w:r>
            <w:r>
              <w:rPr>
                <w:rFonts w:hint="eastAsia" w:ascii="宋体" w:hAnsi="宋体" w:cs="宋体"/>
                <w:snapToGrid w:val="0"/>
                <w:color w:val="auto"/>
                <w:kern w:val="28"/>
                <w:sz w:val="24"/>
                <w:highlight w:val="none"/>
                <w:lang w:val="en-US" w:eastAsia="zh-CN"/>
              </w:rPr>
              <w:t>10500.00</w:t>
            </w:r>
            <w:r>
              <w:rPr>
                <w:rFonts w:hint="eastAsia" w:ascii="宋体" w:hAnsi="宋体" w:cs="宋体"/>
                <w:snapToGrid w:val="0"/>
                <w:color w:val="auto"/>
                <w:kern w:val="28"/>
                <w:sz w:val="24"/>
                <w:highlight w:val="none"/>
              </w:rPr>
              <w:t>元），由中标人在领取中标通知书时支付给采购代理公司。</w:t>
            </w:r>
          </w:p>
        </w:tc>
      </w:tr>
      <w:tr w14:paraId="31EC7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9" w:hRule="atLeast"/>
          <w:tblHeader/>
        </w:trPr>
        <w:tc>
          <w:tcPr>
            <w:tcW w:w="629" w:type="dxa"/>
            <w:vMerge w:val="restart"/>
            <w:tcBorders>
              <w:top w:val="single" w:color="auto" w:sz="4" w:space="0"/>
              <w:left w:val="single" w:color="000000" w:sz="8" w:space="0"/>
              <w:right w:val="single" w:color="000000" w:sz="2" w:space="0"/>
            </w:tcBorders>
            <w:vAlign w:val="center"/>
          </w:tcPr>
          <w:p w14:paraId="382791F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681" w:type="dxa"/>
            <w:vMerge w:val="restart"/>
            <w:tcBorders>
              <w:top w:val="single" w:color="000000" w:sz="8" w:space="0"/>
              <w:left w:val="single" w:color="000000" w:sz="2" w:space="0"/>
              <w:right w:val="single" w:color="000000" w:sz="8" w:space="0"/>
            </w:tcBorders>
            <w:vAlign w:val="center"/>
          </w:tcPr>
          <w:p w14:paraId="52D037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57" w:type="dxa"/>
            <w:tcBorders>
              <w:top w:val="single" w:color="000000" w:sz="8" w:space="0"/>
              <w:left w:val="single" w:color="000000" w:sz="2" w:space="0"/>
              <w:bottom w:val="single" w:color="000000" w:sz="8" w:space="0"/>
              <w:right w:val="single" w:color="000000" w:sz="8" w:space="0"/>
            </w:tcBorders>
            <w:vAlign w:val="center"/>
          </w:tcPr>
          <w:p w14:paraId="0E9F1C1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AAB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4741EE1">
            <w:pPr>
              <w:snapToGrid w:val="0"/>
              <w:spacing w:line="360" w:lineRule="auto"/>
              <w:jc w:val="center"/>
              <w:rPr>
                <w:rFonts w:ascii="宋体" w:hAnsi="宋体" w:cs="宋体"/>
                <w:color w:val="auto"/>
                <w:sz w:val="24"/>
                <w:highlight w:val="none"/>
              </w:rPr>
            </w:pPr>
          </w:p>
        </w:tc>
        <w:tc>
          <w:tcPr>
            <w:tcW w:w="1681" w:type="dxa"/>
            <w:vMerge w:val="continue"/>
            <w:tcBorders>
              <w:left w:val="single" w:color="000000" w:sz="2" w:space="0"/>
              <w:bottom w:val="single" w:color="000000" w:sz="8" w:space="0"/>
              <w:right w:val="single" w:color="000000" w:sz="8" w:space="0"/>
            </w:tcBorders>
            <w:vAlign w:val="center"/>
          </w:tcPr>
          <w:p w14:paraId="0D4C5F05">
            <w:pPr>
              <w:snapToGrid w:val="0"/>
              <w:spacing w:line="360" w:lineRule="auto"/>
              <w:jc w:val="center"/>
              <w:rPr>
                <w:rFonts w:ascii="宋体" w:hAnsi="宋体" w:cs="宋体"/>
                <w:b/>
                <w:color w:val="auto"/>
                <w:sz w:val="24"/>
                <w:highlight w:val="none"/>
              </w:rPr>
            </w:pPr>
          </w:p>
        </w:tc>
        <w:tc>
          <w:tcPr>
            <w:tcW w:w="6257" w:type="dxa"/>
            <w:tcBorders>
              <w:top w:val="single" w:color="000000" w:sz="8" w:space="0"/>
              <w:left w:val="single" w:color="000000" w:sz="2" w:space="0"/>
              <w:bottom w:val="single" w:color="000000" w:sz="8" w:space="0"/>
              <w:right w:val="single" w:color="000000" w:sz="8" w:space="0"/>
            </w:tcBorders>
            <w:vAlign w:val="center"/>
          </w:tcPr>
          <w:p w14:paraId="21B4C7CB">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1665C44">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474627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0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1C83A954">
      <w:pPr>
        <w:snapToGrid w:val="0"/>
        <w:spacing w:line="360" w:lineRule="auto"/>
        <w:jc w:val="center"/>
        <w:rPr>
          <w:rFonts w:ascii="宋体" w:hAnsi="宋体" w:cs="宋体"/>
          <w:b/>
          <w:color w:val="auto"/>
          <w:sz w:val="32"/>
          <w:szCs w:val="20"/>
          <w:highlight w:val="none"/>
        </w:rPr>
      </w:pPr>
    </w:p>
    <w:bookmarkEnd w:id="10"/>
    <w:p w14:paraId="73F1F1C8">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63BD400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D4DEEF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7D8DF9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4D89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A6187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817DF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5FB1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EEA52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28B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1ECCD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仿宋" w:hAnsi="仿宋" w:eastAsia="仿宋" w:cs="仿宋"/>
                <w:color w:val="auto"/>
                <w:kern w:val="0"/>
                <w:sz w:val="24"/>
                <w:highlight w:val="none"/>
              </w:rPr>
              <w:id w:val="14746896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8658F4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3299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7D7871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8034A3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570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3160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C32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0CD21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99B37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81B8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3319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4990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E23E5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6A319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7046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7B0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CB35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7CC80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96731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A39E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B3A1E66">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FE6420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82798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202F6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263CDD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2DCEC1">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A160B9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3D0D1A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3336D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1C9395B">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4FAF06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A8835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26E3083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FBDF0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D16179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11ED55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7CE4259">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9D94439">
      <w:pPr>
        <w:pStyle w:val="887"/>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F712C9">
      <w:pPr>
        <w:pStyle w:val="887"/>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76EEC41">
      <w:pPr>
        <w:pStyle w:val="887"/>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D1CE1FC">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99C67B">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BF4A396">
      <w:pPr>
        <w:pStyle w:val="887"/>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505EB">
      <w:pPr>
        <w:pStyle w:val="887"/>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A33D4B0">
      <w:pPr>
        <w:pStyle w:val="887"/>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A753E1">
      <w:pPr>
        <w:pStyle w:val="887"/>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B506D3E">
      <w:pPr>
        <w:pStyle w:val="887"/>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CA5C05D">
      <w:pPr>
        <w:pStyle w:val="887"/>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B9BBFC9">
      <w:pPr>
        <w:pStyle w:val="131"/>
        <w:snapToGrid w:val="0"/>
        <w:spacing w:before="0"/>
        <w:ind w:firstLine="360"/>
        <w:rPr>
          <w:rFonts w:ascii="宋体" w:hAnsi="宋体" w:cs="宋体"/>
          <w:color w:val="auto"/>
          <w:sz w:val="18"/>
          <w:szCs w:val="18"/>
          <w:highlight w:val="none"/>
        </w:rPr>
      </w:pPr>
    </w:p>
    <w:p w14:paraId="72CBE9D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DEF5B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24AF7A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67568A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24C082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AB9915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AFC800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C15A6E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0C30AA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2221F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C788DB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1D00B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6249D8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25A0D3">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579ED2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2FF6A9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9611DB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A1BEC0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C2A154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B054498">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C1F3528">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7658BC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F7B51E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0CE979">
      <w:pPr>
        <w:pStyle w:val="34"/>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投标文件的组成</w:t>
      </w:r>
    </w:p>
    <w:p w14:paraId="49628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BD753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11.1.1符合参加政府采购活动应当具备的一般条件的承诺函（如以联合体形式参加政府采购活动的，联合体各方均应提交该承诺函）；</w:t>
      </w:r>
    </w:p>
    <w:p w14:paraId="7A88AC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联合协议（以联合体形式响应的，提供联合协议；供应商不以联合体形式响应的，则不需要提供）；</w:t>
      </w:r>
    </w:p>
    <w:p w14:paraId="622058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11.1.3落实政府采购政策需满足的资格要求：提供《中小企业声明函》或《残疾人福利性单位声明函》或由省级以上监狱管理局、戒毒管理局（含新疆生产建设兵团）出具的属于监狱企业证明文件；</w:t>
      </w:r>
    </w:p>
    <w:p w14:paraId="779BA4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lang w:eastAsia="zh-CN"/>
        </w:rPr>
        <w:t>：具有乙级及以上的测绘资质证书</w:t>
      </w:r>
      <w:r>
        <w:rPr>
          <w:rFonts w:hint="eastAsia" w:ascii="宋体" w:hAnsi="宋体" w:cs="宋体"/>
          <w:color w:val="auto"/>
          <w:sz w:val="24"/>
          <w:highlight w:val="none"/>
        </w:rPr>
        <w:t>。</w:t>
      </w:r>
    </w:p>
    <w:p w14:paraId="1CDEC0D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6E603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8AC19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324331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049B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FD6CFA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378C6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5C0909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3D6414E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8B6B2E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DE47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AA188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 中小企业声明函（如果有）。</w:t>
      </w:r>
    </w:p>
    <w:p w14:paraId="692E8B8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4B0733">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B36229F">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A84395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C569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88271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A16DD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6590C36">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2574AB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541C7F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F9A470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594616E">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0152F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BC361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441FCC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2C90D5D">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E34E790">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D1158C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95AB76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893C0D1">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4FB97E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00D157F">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74CFE85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8BBF17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D55632D">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A8BBB0B">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F52924">
      <w:pPr>
        <w:pStyle w:val="131"/>
        <w:spacing w:before="0"/>
        <w:ind w:firstLine="643"/>
        <w:rPr>
          <w:rFonts w:ascii="宋体" w:hAnsi="宋体" w:cs="宋体"/>
          <w:b/>
          <w:color w:val="auto"/>
          <w:sz w:val="32"/>
          <w:highlight w:val="none"/>
        </w:rPr>
      </w:pPr>
    </w:p>
    <w:p w14:paraId="40C7E8E5">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5300552">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9AF28FD">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6153E4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3ED580">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D60D40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67AA8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31D7293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A5C748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326858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92F80D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16C557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727A4A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7B1F82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65081C3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60D90C">
      <w:pPr>
        <w:pStyle w:val="131"/>
        <w:spacing w:before="0"/>
        <w:ind w:firstLine="0" w:firstLineChars="0"/>
        <w:rPr>
          <w:rFonts w:ascii="宋体" w:hAnsi="宋体" w:cs="宋体"/>
          <w:color w:val="auto"/>
          <w:kern w:val="0"/>
          <w:szCs w:val="24"/>
          <w:highlight w:val="none"/>
        </w:rPr>
      </w:pPr>
    </w:p>
    <w:p w14:paraId="0CA2FC5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1B896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2D28A52">
      <w:pPr>
        <w:spacing w:line="360" w:lineRule="auto"/>
        <w:rPr>
          <w:rFonts w:ascii="宋体" w:hAnsi="宋体" w:cs="宋体"/>
          <w:b/>
          <w:color w:val="auto"/>
          <w:sz w:val="24"/>
          <w:highlight w:val="none"/>
        </w:rPr>
      </w:pPr>
    </w:p>
    <w:p w14:paraId="0786383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506A29F">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E42D605">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59E330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4FBD2C6">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49BE898">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9746CD6">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7FEA467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4AEE08F">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02C898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286B438B">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CDCC28">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CA139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534123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CB2C274">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4AFAA6">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4360447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F6C049A">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E88BF0">
      <w:pPr>
        <w:pStyle w:val="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2EEBC278">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113EEE">
      <w:pPr>
        <w:rPr>
          <w:rFonts w:ascii="宋体" w:hAnsi="宋体" w:cs="宋体"/>
          <w:color w:val="auto"/>
          <w:highlight w:val="none"/>
        </w:rPr>
      </w:pPr>
    </w:p>
    <w:p w14:paraId="3A391B18">
      <w:pPr>
        <w:snapToGrid w:val="0"/>
        <w:spacing w:line="360" w:lineRule="auto"/>
        <w:ind w:firstLine="3357" w:firstLineChars="1045"/>
        <w:rPr>
          <w:rFonts w:ascii="宋体" w:hAnsi="宋体" w:cs="宋体"/>
          <w:b/>
          <w:color w:val="auto"/>
          <w:sz w:val="32"/>
          <w:highlight w:val="none"/>
        </w:rPr>
      </w:pPr>
    </w:p>
    <w:p w14:paraId="79A763C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A8F50E5">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1D9B5E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443431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94002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26A9D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8E88E1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1CBDF3">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B8BDAB">
      <w:pPr>
        <w:tabs>
          <w:tab w:val="left" w:pos="0"/>
        </w:tabs>
        <w:spacing w:line="360" w:lineRule="auto"/>
        <w:ind w:firstLine="480"/>
        <w:rPr>
          <w:rFonts w:ascii="宋体" w:hAnsi="宋体" w:cs="宋体"/>
          <w:color w:val="auto"/>
          <w:sz w:val="24"/>
          <w:highlight w:val="none"/>
        </w:rPr>
      </w:pPr>
    </w:p>
    <w:p w14:paraId="633C1BE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CE1F8C6">
      <w:pPr>
        <w:pStyle w:val="26"/>
        <w:spacing w:line="360" w:lineRule="auto"/>
        <w:ind w:firstLine="0" w:firstLineChars="0"/>
        <w:rPr>
          <w:rFonts w:cs="宋体"/>
          <w:b/>
          <w:color w:val="auto"/>
          <w:highlight w:val="none"/>
        </w:rPr>
      </w:pPr>
      <w:r>
        <w:rPr>
          <w:rFonts w:hint="eastAsia" w:cs="宋体"/>
          <w:b/>
          <w:color w:val="auto"/>
          <w:highlight w:val="none"/>
        </w:rPr>
        <w:t>30.验收</w:t>
      </w:r>
    </w:p>
    <w:p w14:paraId="4464D2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4DDE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2C1FBF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3231A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B2BDCE">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74729768"/>
      <w:bookmarkEnd w:id="16"/>
      <w:bookmarkStart w:id="17" w:name="_Hlt75236011"/>
      <w:bookmarkEnd w:id="17"/>
      <w:bookmarkStart w:id="18" w:name="_Hlt74714665"/>
      <w:bookmarkEnd w:id="18"/>
      <w:bookmarkStart w:id="19" w:name="_Hlt75236101"/>
      <w:bookmarkEnd w:id="19"/>
      <w:bookmarkStart w:id="20" w:name="_Hlt68057669"/>
      <w:bookmarkEnd w:id="20"/>
      <w:bookmarkStart w:id="21" w:name="_Hlt68073093"/>
      <w:bookmarkEnd w:id="21"/>
      <w:bookmarkStart w:id="22" w:name="_Hlt68403820"/>
      <w:bookmarkEnd w:id="22"/>
      <w:bookmarkStart w:id="23" w:name="_Hlt68072990"/>
      <w:bookmarkEnd w:id="23"/>
      <w:bookmarkStart w:id="24" w:name="_Hlt74730295"/>
      <w:bookmarkEnd w:id="24"/>
      <w:bookmarkStart w:id="25" w:name="_Hlt68072998"/>
      <w:bookmarkEnd w:id="25"/>
      <w:bookmarkStart w:id="26" w:name="_Hlt74707468"/>
      <w:bookmarkEnd w:id="26"/>
    </w:p>
    <w:bookmarkEnd w:id="11"/>
    <w:bookmarkEnd w:id="12"/>
    <w:p w14:paraId="1F0CF48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1924A9A">
      <w:pPr>
        <w:numPr>
          <w:ilvl w:val="0"/>
          <w:numId w:val="2"/>
        </w:numPr>
        <w:shd w:val="clear"/>
        <w:spacing w:line="360" w:lineRule="auto"/>
        <w:ind w:firstLine="560"/>
        <w:rPr>
          <w:rFonts w:hint="eastAsia" w:ascii="宋体" w:hAnsi="宋体" w:eastAsia="宋体" w:cs="宋体"/>
          <w:b/>
          <w:bCs/>
          <w:color w:val="auto"/>
          <w:sz w:val="24"/>
        </w:rPr>
      </w:pPr>
      <w:r>
        <w:rPr>
          <w:rFonts w:hint="eastAsia" w:ascii="宋体" w:hAnsi="宋体" w:eastAsia="宋体" w:cs="宋体"/>
          <w:b/>
          <w:bCs/>
          <w:color w:val="auto"/>
          <w:sz w:val="24"/>
        </w:rPr>
        <w:t>项目</w:t>
      </w:r>
      <w:r>
        <w:rPr>
          <w:rFonts w:hint="eastAsia" w:ascii="宋体" w:hAnsi="宋体" w:eastAsia="宋体" w:cs="宋体"/>
          <w:b/>
          <w:bCs/>
          <w:color w:val="auto"/>
          <w:sz w:val="24"/>
          <w:lang w:eastAsia="zh-CN"/>
        </w:rPr>
        <w:t>概况</w:t>
      </w:r>
    </w:p>
    <w:p w14:paraId="11DB979E">
      <w:pPr>
        <w:pStyle w:val="24"/>
        <w:shd w:val="clear"/>
        <w:ind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为增强建德市粮食生产能力建设，切实保护耕地，提高种粮农民积极性、主动性，保护种粮农民利益，落实2025年-2026年建德市规模粮油种植及综合种养面积测绘服务的需求，中标单位需通过无人机航测、内业制图、资料审核、规模种粮补贴空间数据对比等方式来核查全市大小麦、油菜、早稻、中稻、晚稻种植面积，生成种植一张图。</w:t>
      </w:r>
    </w:p>
    <w:p w14:paraId="72555E24">
      <w:pPr>
        <w:pStyle w:val="24"/>
        <w:shd w:val="clear"/>
        <w:ind w:firstLine="482" w:firstLineChars="200"/>
        <w:rPr>
          <w:rFonts w:hint="eastAsia" w:ascii="宋体" w:hAnsi="宋体" w:eastAsia="宋体" w:cs="宋体"/>
          <w:b/>
          <w:color w:val="auto"/>
        </w:rPr>
      </w:pPr>
      <w:r>
        <w:rPr>
          <w:rFonts w:hint="eastAsia" w:ascii="宋体" w:hAnsi="宋体" w:eastAsia="宋体" w:cs="宋体"/>
          <w:b/>
          <w:color w:val="auto"/>
        </w:rPr>
        <w:t>二、项目需求</w:t>
      </w:r>
    </w:p>
    <w:p w14:paraId="50EA0630">
      <w:pPr>
        <w:shd w:val="clear"/>
        <w:overflowPunct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（一）项目采购内容</w:t>
      </w:r>
    </w:p>
    <w:tbl>
      <w:tblPr>
        <w:tblStyle w:val="63"/>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35"/>
        <w:gridCol w:w="2795"/>
        <w:gridCol w:w="2018"/>
      </w:tblGrid>
      <w:tr w14:paraId="0547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25" w:type="dxa"/>
            <w:tcBorders>
              <w:top w:val="single" w:color="auto" w:sz="4" w:space="0"/>
              <w:left w:val="single" w:color="auto" w:sz="4" w:space="0"/>
              <w:bottom w:val="single" w:color="auto" w:sz="4" w:space="0"/>
              <w:right w:val="single" w:color="auto" w:sz="4" w:space="0"/>
            </w:tcBorders>
            <w:shd w:val="clear" w:color="auto" w:fill="BEBEBE"/>
            <w:noWrap/>
            <w:vAlign w:val="center"/>
          </w:tcPr>
          <w:p w14:paraId="1408B9E5">
            <w:pPr>
              <w:widowControl/>
              <w:shd w:val="clea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435" w:type="dxa"/>
            <w:tcBorders>
              <w:top w:val="single" w:color="auto" w:sz="4" w:space="0"/>
              <w:left w:val="single" w:color="auto" w:sz="4" w:space="0"/>
              <w:bottom w:val="single" w:color="auto" w:sz="4" w:space="0"/>
              <w:right w:val="single" w:color="auto" w:sz="4" w:space="0"/>
            </w:tcBorders>
            <w:shd w:val="clear" w:color="auto" w:fill="BEBEBE"/>
            <w:noWrap/>
            <w:vAlign w:val="center"/>
          </w:tcPr>
          <w:p w14:paraId="78A440D8">
            <w:pPr>
              <w:widowControl/>
              <w:shd w:val="clear"/>
              <w:jc w:val="center"/>
              <w:rPr>
                <w:rFonts w:hint="eastAsia" w:ascii="宋体" w:hAnsi="宋体" w:eastAsia="宋体" w:cs="宋体"/>
                <w:b/>
                <w:bCs/>
                <w:color w:val="auto"/>
                <w:sz w:val="24"/>
              </w:rPr>
            </w:pPr>
            <w:r>
              <w:rPr>
                <w:rFonts w:hint="eastAsia" w:ascii="宋体" w:hAnsi="宋体" w:eastAsia="宋体" w:cs="宋体"/>
                <w:b/>
                <w:bCs/>
                <w:color w:val="auto"/>
                <w:sz w:val="24"/>
              </w:rPr>
              <w:t>采购内容</w:t>
            </w:r>
          </w:p>
        </w:tc>
        <w:tc>
          <w:tcPr>
            <w:tcW w:w="2795" w:type="dxa"/>
            <w:tcBorders>
              <w:top w:val="single" w:color="auto" w:sz="4" w:space="0"/>
              <w:left w:val="single" w:color="auto" w:sz="4" w:space="0"/>
              <w:bottom w:val="single" w:color="auto" w:sz="4" w:space="0"/>
              <w:right w:val="single" w:color="auto" w:sz="4" w:space="0"/>
            </w:tcBorders>
            <w:shd w:val="clear" w:color="auto" w:fill="BEBEBE"/>
            <w:noWrap/>
            <w:vAlign w:val="center"/>
          </w:tcPr>
          <w:p w14:paraId="775EB169">
            <w:pPr>
              <w:widowControl/>
              <w:shd w:val="clear"/>
              <w:jc w:val="center"/>
              <w:rPr>
                <w:rFonts w:hint="eastAsia" w:ascii="宋体" w:hAnsi="宋体" w:eastAsia="宋体" w:cs="宋体"/>
                <w:b/>
                <w:bCs/>
                <w:color w:val="auto"/>
                <w:sz w:val="24"/>
              </w:rPr>
            </w:pPr>
            <w:r>
              <w:rPr>
                <w:rFonts w:hint="eastAsia" w:ascii="宋体" w:hAnsi="宋体" w:eastAsia="宋体" w:cs="宋体"/>
                <w:b/>
                <w:bCs/>
                <w:color w:val="auto"/>
                <w:sz w:val="24"/>
              </w:rPr>
              <w:t>简要服务内容及要求</w:t>
            </w:r>
          </w:p>
        </w:tc>
        <w:tc>
          <w:tcPr>
            <w:tcW w:w="2018" w:type="dxa"/>
            <w:tcBorders>
              <w:top w:val="single" w:color="auto" w:sz="4" w:space="0"/>
              <w:left w:val="single" w:color="auto" w:sz="4" w:space="0"/>
              <w:bottom w:val="single" w:color="auto" w:sz="4" w:space="0"/>
              <w:right w:val="single" w:color="auto" w:sz="4" w:space="0"/>
            </w:tcBorders>
            <w:shd w:val="clear" w:color="auto" w:fill="BEBEBE"/>
            <w:noWrap/>
            <w:vAlign w:val="center"/>
          </w:tcPr>
          <w:p w14:paraId="3B122225">
            <w:pPr>
              <w:shd w:val="clear"/>
              <w:snapToGrid w:val="0"/>
              <w:jc w:val="center"/>
              <w:rPr>
                <w:rFonts w:hint="eastAsia" w:ascii="宋体" w:hAnsi="宋体" w:eastAsia="宋体" w:cs="宋体"/>
                <w:b/>
                <w:bCs/>
                <w:color w:val="auto"/>
                <w:sz w:val="24"/>
              </w:rPr>
            </w:pPr>
            <w:r>
              <w:rPr>
                <w:rFonts w:hint="eastAsia" w:ascii="宋体" w:hAnsi="宋体" w:eastAsia="宋体" w:cs="宋体"/>
                <w:b/>
                <w:bCs/>
                <w:color w:val="auto"/>
                <w:sz w:val="24"/>
              </w:rPr>
              <w:t>预算金额</w:t>
            </w:r>
          </w:p>
          <w:p w14:paraId="14195671">
            <w:pPr>
              <w:shd w:val="clear"/>
              <w:jc w:val="center"/>
              <w:rPr>
                <w:rFonts w:hint="eastAsia" w:ascii="宋体" w:hAnsi="宋体" w:eastAsia="宋体" w:cs="宋体"/>
                <w:b/>
                <w:bCs/>
                <w:color w:val="auto"/>
                <w:sz w:val="24"/>
              </w:rPr>
            </w:pPr>
            <w:r>
              <w:rPr>
                <w:rFonts w:hint="eastAsia" w:ascii="宋体" w:hAnsi="宋体" w:eastAsia="宋体" w:cs="宋体"/>
                <w:b/>
                <w:bCs/>
                <w:color w:val="auto"/>
                <w:sz w:val="24"/>
              </w:rPr>
              <w:t>(人民币)</w:t>
            </w:r>
          </w:p>
        </w:tc>
      </w:tr>
      <w:tr w14:paraId="6D7F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5" w:type="dxa"/>
            <w:tcBorders>
              <w:top w:val="single" w:color="auto" w:sz="4" w:space="0"/>
              <w:left w:val="single" w:color="auto" w:sz="4" w:space="0"/>
              <w:bottom w:val="single" w:color="auto" w:sz="4" w:space="0"/>
              <w:right w:val="single" w:color="auto" w:sz="4" w:space="0"/>
            </w:tcBorders>
            <w:noWrap/>
            <w:vAlign w:val="center"/>
          </w:tcPr>
          <w:p w14:paraId="5BB2CF2D">
            <w:pPr>
              <w:widowControl/>
              <w:shd w:val="clea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435" w:type="dxa"/>
            <w:tcBorders>
              <w:top w:val="single" w:color="auto" w:sz="4" w:space="0"/>
              <w:left w:val="single" w:color="auto" w:sz="4" w:space="0"/>
              <w:bottom w:val="single" w:color="auto" w:sz="4" w:space="0"/>
              <w:right w:val="single" w:color="auto" w:sz="4" w:space="0"/>
            </w:tcBorders>
            <w:noWrap/>
            <w:vAlign w:val="center"/>
          </w:tcPr>
          <w:p w14:paraId="612EDD33">
            <w:pPr>
              <w:shd w:val="clea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建德市“粮油补贴”数据采集、制图、核对、报告及数据对接等服务</w:t>
            </w:r>
          </w:p>
        </w:tc>
        <w:tc>
          <w:tcPr>
            <w:tcW w:w="2795" w:type="dxa"/>
            <w:tcBorders>
              <w:top w:val="single" w:color="auto" w:sz="4" w:space="0"/>
              <w:left w:val="single" w:color="auto" w:sz="4" w:space="0"/>
              <w:bottom w:val="single" w:color="auto" w:sz="4" w:space="0"/>
              <w:right w:val="single" w:color="auto" w:sz="4" w:space="0"/>
            </w:tcBorders>
            <w:noWrap/>
            <w:vAlign w:val="center"/>
          </w:tcPr>
          <w:p w14:paraId="284D273B">
            <w:pPr>
              <w:widowControl/>
              <w:shd w:val="clear"/>
              <w:spacing w:line="360" w:lineRule="auto"/>
              <w:ind w:left="60" w:leftChars="0" w:right="6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具体内容详见如下</w:t>
            </w:r>
          </w:p>
        </w:tc>
        <w:tc>
          <w:tcPr>
            <w:tcW w:w="2018" w:type="dxa"/>
            <w:tcBorders>
              <w:top w:val="single" w:color="auto" w:sz="4" w:space="0"/>
              <w:left w:val="single" w:color="auto" w:sz="4" w:space="0"/>
              <w:bottom w:val="single" w:color="auto" w:sz="4" w:space="0"/>
              <w:right w:val="single" w:color="auto" w:sz="4" w:space="0"/>
            </w:tcBorders>
            <w:noWrap/>
            <w:vAlign w:val="center"/>
          </w:tcPr>
          <w:p w14:paraId="5E21E708">
            <w:pPr>
              <w:widowControl/>
              <w:shd w:val="clea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100万元</w:t>
            </w:r>
          </w:p>
        </w:tc>
      </w:tr>
    </w:tbl>
    <w:p w14:paraId="20C57696">
      <w:pPr>
        <w:pStyle w:val="62"/>
        <w:shd w:val="clear"/>
        <w:ind w:left="0" w:leftChars="0" w:firstLine="0" w:firstLineChars="0"/>
        <w:rPr>
          <w:rFonts w:hint="eastAsia" w:ascii="宋体" w:hAnsi="宋体" w:eastAsia="宋体" w:cs="宋体"/>
          <w:color w:val="auto"/>
          <w:kern w:val="0"/>
          <w:sz w:val="24"/>
          <w:szCs w:val="24"/>
          <w:lang w:val="en-US" w:eastAsia="zh-CN" w:bidi="ar-SA"/>
        </w:rPr>
      </w:pPr>
    </w:p>
    <w:p w14:paraId="2DC2E883">
      <w:pPr>
        <w:pStyle w:val="62"/>
        <w:shd w:val="clear"/>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具体内容如下：</w:t>
      </w:r>
    </w:p>
    <w:p w14:paraId="37FEEA22">
      <w:pPr>
        <w:shd w:val="clea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一）</w:t>
      </w:r>
      <w:r>
        <w:rPr>
          <w:rFonts w:hint="eastAsia" w:ascii="宋体" w:hAnsi="宋体" w:eastAsia="宋体" w:cs="宋体"/>
          <w:b/>
          <w:bCs/>
          <w:color w:val="auto"/>
          <w:sz w:val="24"/>
        </w:rPr>
        <w:t>技术手段：</w:t>
      </w:r>
      <w:r>
        <w:rPr>
          <w:rFonts w:hint="eastAsia" w:ascii="宋体" w:hAnsi="宋体" w:eastAsia="宋体" w:cs="宋体"/>
          <w:color w:val="auto"/>
          <w:sz w:val="24"/>
        </w:rPr>
        <w:t>开展对</w:t>
      </w:r>
      <w:r>
        <w:rPr>
          <w:rFonts w:hint="eastAsia" w:ascii="宋体" w:hAnsi="宋体" w:eastAsia="宋体" w:cs="宋体"/>
          <w:color w:val="auto"/>
          <w:sz w:val="24"/>
          <w:lang w:eastAsia="zh-CN"/>
        </w:rPr>
        <w:t>建德市</w:t>
      </w:r>
      <w:r>
        <w:rPr>
          <w:rFonts w:hint="eastAsia" w:ascii="宋体" w:hAnsi="宋体" w:eastAsia="宋体" w:cs="宋体"/>
          <w:color w:val="auto"/>
          <w:sz w:val="24"/>
        </w:rPr>
        <w:t>全域无人机飞行航测，实现精度优于10cm的无人机影像。基于高清影像底图，</w:t>
      </w:r>
      <w:r>
        <w:rPr>
          <w:rFonts w:hint="eastAsia" w:ascii="宋体" w:hAnsi="宋体" w:eastAsia="宋体" w:cs="宋体"/>
          <w:color w:val="auto"/>
          <w:sz w:val="24"/>
          <w:lang w:val="en-US" w:eastAsia="zh-CN"/>
        </w:rPr>
        <w:t>依据土地流转合同、</w:t>
      </w:r>
      <w:r>
        <w:rPr>
          <w:rFonts w:hint="eastAsia" w:ascii="宋体" w:hAnsi="宋体" w:eastAsia="宋体" w:cs="宋体"/>
          <w:color w:val="auto"/>
          <w:sz w:val="24"/>
        </w:rPr>
        <w:t>由大户指界绘制出规模种植户经营范围，并绘制出最小单元地块，然后通过每一次的作物成熟期的飞行航测获取最新影像数据，并导入</w:t>
      </w:r>
      <w:r>
        <w:rPr>
          <w:rFonts w:hint="eastAsia" w:ascii="宋体" w:hAnsi="宋体" w:eastAsia="宋体" w:cs="宋体"/>
          <w:color w:val="auto"/>
          <w:sz w:val="24"/>
          <w:lang w:eastAsia="zh-CN"/>
        </w:rPr>
        <w:t>到指定</w:t>
      </w:r>
      <w:r>
        <w:rPr>
          <w:rFonts w:hint="eastAsia" w:ascii="宋体" w:hAnsi="宋体" w:eastAsia="宋体" w:cs="宋体"/>
          <w:color w:val="auto"/>
          <w:sz w:val="24"/>
        </w:rPr>
        <w:t>应用软件进行核查、审核、审批、公示的全流程监管与服务，从而提升补贴效率与精准度。</w:t>
      </w:r>
    </w:p>
    <w:p w14:paraId="1095005E">
      <w:pPr>
        <w:shd w:val="clea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主要工作：</w:t>
      </w:r>
    </w:p>
    <w:p w14:paraId="06DD68B9">
      <w:pPr>
        <w:shd w:val="clea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1、飞行任务：在一年内，根据业务需求全区域飞行3次以上；针对需要测绘的作物做到精准飞行。</w:t>
      </w:r>
    </w:p>
    <w:p w14:paraId="6452758B">
      <w:pPr>
        <w:shd w:val="clea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2、规模种粮补贴：对</w:t>
      </w:r>
      <w:r>
        <w:rPr>
          <w:rFonts w:hint="eastAsia" w:ascii="宋体" w:hAnsi="宋体" w:eastAsia="宋体" w:cs="宋体"/>
          <w:color w:val="auto"/>
          <w:sz w:val="24"/>
          <w:lang w:eastAsia="zh-CN"/>
        </w:rPr>
        <w:t>建德市约</w:t>
      </w:r>
      <w:r>
        <w:rPr>
          <w:rFonts w:hint="eastAsia" w:ascii="宋体" w:hAnsi="宋体" w:eastAsia="宋体" w:cs="宋体"/>
          <w:color w:val="auto"/>
          <w:sz w:val="24"/>
          <w:lang w:val="en-US" w:eastAsia="zh-CN"/>
        </w:rPr>
        <w:t>240户</w:t>
      </w:r>
      <w:r>
        <w:rPr>
          <w:rFonts w:hint="eastAsia" w:ascii="宋体" w:hAnsi="宋体" w:eastAsia="宋体" w:cs="宋体"/>
          <w:color w:val="auto"/>
          <w:sz w:val="24"/>
        </w:rPr>
        <w:t>规模种粮大户</w:t>
      </w:r>
      <w:r>
        <w:rPr>
          <w:rFonts w:hint="eastAsia" w:ascii="宋体" w:hAnsi="宋体" w:eastAsia="宋体" w:cs="宋体"/>
          <w:color w:val="auto"/>
          <w:sz w:val="24"/>
          <w:lang w:eastAsia="zh-CN"/>
        </w:rPr>
        <w:t>及</w:t>
      </w:r>
      <w:r>
        <w:rPr>
          <w:rFonts w:hint="eastAsia" w:ascii="宋体" w:hAnsi="宋体" w:eastAsia="宋体" w:cs="宋体"/>
          <w:color w:val="auto"/>
          <w:sz w:val="24"/>
          <w:lang w:val="en-US" w:eastAsia="zh-CN"/>
        </w:rPr>
        <w:t>120户</w:t>
      </w:r>
      <w:r>
        <w:rPr>
          <w:rFonts w:hint="eastAsia" w:ascii="宋体" w:hAnsi="宋体" w:eastAsia="宋体" w:cs="宋体"/>
          <w:color w:val="auto"/>
          <w:sz w:val="24"/>
          <w:lang w:eastAsia="zh-CN"/>
        </w:rPr>
        <w:t>综合种养农户</w:t>
      </w:r>
      <w:r>
        <w:rPr>
          <w:rFonts w:hint="eastAsia" w:ascii="宋体" w:hAnsi="宋体" w:eastAsia="宋体" w:cs="宋体"/>
          <w:color w:val="auto"/>
          <w:sz w:val="24"/>
        </w:rPr>
        <w:t>，提供粮油作物（早稻、晚稻、连作晚稻、油菜、小麦等）</w:t>
      </w:r>
      <w:r>
        <w:rPr>
          <w:rFonts w:hint="eastAsia" w:ascii="宋体" w:hAnsi="宋体" w:eastAsia="宋体" w:cs="宋体"/>
          <w:color w:val="auto"/>
          <w:sz w:val="24"/>
          <w:lang w:eastAsia="zh-CN"/>
        </w:rPr>
        <w:t>、综合种养</w:t>
      </w:r>
      <w:r>
        <w:rPr>
          <w:rFonts w:hint="eastAsia" w:ascii="宋体" w:hAnsi="宋体" w:eastAsia="宋体" w:cs="宋体"/>
          <w:color w:val="auto"/>
          <w:sz w:val="24"/>
        </w:rPr>
        <w:t>范围</w:t>
      </w:r>
      <w:r>
        <w:rPr>
          <w:rFonts w:hint="eastAsia" w:ascii="宋体" w:hAnsi="宋体" w:eastAsia="宋体" w:cs="宋体"/>
          <w:color w:val="auto"/>
          <w:sz w:val="24"/>
          <w:lang w:eastAsia="zh-CN"/>
        </w:rPr>
        <w:t>及</w:t>
      </w:r>
      <w:r>
        <w:rPr>
          <w:rFonts w:hint="eastAsia" w:ascii="宋体" w:hAnsi="宋体" w:eastAsia="宋体" w:cs="宋体"/>
          <w:color w:val="auto"/>
          <w:sz w:val="24"/>
        </w:rPr>
        <w:t>面积的精准核实，并生成规模种植大户</w:t>
      </w:r>
      <w:r>
        <w:rPr>
          <w:rFonts w:hint="eastAsia" w:ascii="宋体" w:hAnsi="宋体" w:eastAsia="宋体" w:cs="宋体"/>
          <w:color w:val="auto"/>
          <w:sz w:val="24"/>
          <w:lang w:eastAsia="zh-CN"/>
        </w:rPr>
        <w:t>及综合种养农户</w:t>
      </w:r>
      <w:r>
        <w:rPr>
          <w:rFonts w:hint="eastAsia" w:ascii="宋体" w:hAnsi="宋体" w:eastAsia="宋体" w:cs="宋体"/>
          <w:color w:val="auto"/>
          <w:sz w:val="24"/>
        </w:rPr>
        <w:t>的</w:t>
      </w:r>
      <w:r>
        <w:rPr>
          <w:rFonts w:hint="eastAsia" w:ascii="宋体" w:hAnsi="宋体" w:eastAsia="宋体" w:cs="宋体"/>
          <w:color w:val="auto"/>
          <w:sz w:val="24"/>
          <w:lang w:eastAsia="zh-CN"/>
        </w:rPr>
        <w:t>范围</w:t>
      </w:r>
      <w:r>
        <w:rPr>
          <w:rFonts w:hint="eastAsia" w:ascii="宋体" w:hAnsi="宋体" w:eastAsia="宋体" w:cs="宋体"/>
          <w:color w:val="auto"/>
          <w:sz w:val="24"/>
        </w:rPr>
        <w:t>矢量数据，并针对各个规模大户</w:t>
      </w:r>
      <w:r>
        <w:rPr>
          <w:rFonts w:hint="eastAsia" w:ascii="宋体" w:hAnsi="宋体" w:eastAsia="宋体" w:cs="宋体"/>
          <w:color w:val="auto"/>
          <w:sz w:val="24"/>
          <w:lang w:eastAsia="zh-CN"/>
        </w:rPr>
        <w:t>及综合种养农户</w:t>
      </w:r>
      <w:r>
        <w:rPr>
          <w:rFonts w:hint="eastAsia" w:ascii="宋体" w:hAnsi="宋体" w:eastAsia="宋体" w:cs="宋体"/>
          <w:color w:val="auto"/>
          <w:sz w:val="24"/>
        </w:rPr>
        <w:t>生成种植面积的报告</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根据乡镇生成区域的种植报告，在软件系统中生成规模种植一张图，支持根据用户权限按乡镇、种植户精准查询</w:t>
      </w:r>
      <w:r>
        <w:rPr>
          <w:rFonts w:hint="eastAsia" w:ascii="宋体" w:hAnsi="宋体" w:eastAsia="宋体" w:cs="宋体"/>
          <w:color w:val="auto"/>
          <w:sz w:val="24"/>
        </w:rPr>
        <w:t>。</w:t>
      </w:r>
    </w:p>
    <w:p w14:paraId="183B1A5A">
      <w:pPr>
        <w:shd w:val="clea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4、数据</w:t>
      </w:r>
      <w:r>
        <w:rPr>
          <w:rFonts w:hint="eastAsia" w:ascii="宋体" w:hAnsi="宋体" w:eastAsia="宋体" w:cs="宋体"/>
          <w:color w:val="auto"/>
          <w:sz w:val="24"/>
          <w:lang w:eastAsia="zh-CN"/>
        </w:rPr>
        <w:t>生成</w:t>
      </w:r>
      <w:r>
        <w:rPr>
          <w:rFonts w:hint="eastAsia" w:ascii="宋体" w:hAnsi="宋体" w:eastAsia="宋体" w:cs="宋体"/>
          <w:color w:val="auto"/>
          <w:sz w:val="24"/>
        </w:rPr>
        <w:t>：</w:t>
      </w:r>
      <w:r>
        <w:rPr>
          <w:rFonts w:hint="eastAsia" w:ascii="宋体" w:hAnsi="宋体" w:eastAsia="宋体" w:cs="宋体"/>
          <w:color w:val="auto"/>
          <w:sz w:val="24"/>
          <w:lang w:val="en-US" w:eastAsia="zh-CN"/>
        </w:rPr>
        <w:t>在软件系统中生成展示大屏，支持规模种植一张图、综合种养一张图、土地确权、永久基本农田、高标准农田、粮食功能区、无人机影像的叠加展示，支持根据用户权限按乡镇、种植户精准查询</w:t>
      </w:r>
      <w:r>
        <w:rPr>
          <w:rFonts w:hint="eastAsia" w:ascii="宋体" w:hAnsi="宋体" w:eastAsia="宋体" w:cs="宋体"/>
          <w:color w:val="auto"/>
          <w:sz w:val="24"/>
        </w:rPr>
        <w:t>。</w:t>
      </w:r>
    </w:p>
    <w:p w14:paraId="6AEBDF08">
      <w:pPr>
        <w:shd w:val="clea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服务模式：</w:t>
      </w:r>
      <w:r>
        <w:rPr>
          <w:rFonts w:hint="eastAsia" w:ascii="宋体" w:hAnsi="宋体" w:eastAsia="宋体" w:cs="宋体"/>
          <w:color w:val="auto"/>
          <w:sz w:val="24"/>
        </w:rPr>
        <w:t>提供常态化驻点人员1名，负责售后及驻点服务工作。开展上门对每个乡镇的各项补贴服务的培训工作。对无法核实的数据，要求上门实地查验并拍照留底上传系统，确保数据准确无误。</w:t>
      </w:r>
    </w:p>
    <w:p w14:paraId="7C790E60">
      <w:pPr>
        <w:shd w:val="clea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数据对接：</w:t>
      </w:r>
      <w:r>
        <w:rPr>
          <w:rFonts w:hint="eastAsia" w:ascii="宋体" w:hAnsi="宋体" w:eastAsia="宋体" w:cs="宋体"/>
          <w:color w:val="auto"/>
          <w:sz w:val="24"/>
        </w:rPr>
        <w:t>本项目成果数据生成</w:t>
      </w:r>
      <w:r>
        <w:rPr>
          <w:rFonts w:hint="eastAsia" w:ascii="宋体" w:hAnsi="宋体" w:eastAsia="宋体" w:cs="宋体"/>
          <w:color w:val="auto"/>
          <w:sz w:val="24"/>
          <w:lang w:eastAsia="zh-CN"/>
        </w:rPr>
        <w:t>建德市</w:t>
      </w:r>
      <w:r>
        <w:rPr>
          <w:rFonts w:hint="eastAsia" w:ascii="宋体" w:hAnsi="宋体" w:eastAsia="宋体" w:cs="宋体"/>
          <w:color w:val="auto"/>
          <w:sz w:val="24"/>
        </w:rPr>
        <w:t>粮食种植</w:t>
      </w:r>
      <w:r>
        <w:rPr>
          <w:rFonts w:hint="eastAsia" w:ascii="宋体" w:hAnsi="宋体" w:eastAsia="宋体" w:cs="宋体"/>
          <w:color w:val="auto"/>
          <w:sz w:val="24"/>
          <w:lang w:eastAsia="zh-CN"/>
        </w:rPr>
        <w:t>及综合种养</w:t>
      </w:r>
      <w:r>
        <w:rPr>
          <w:rFonts w:hint="eastAsia" w:ascii="宋体" w:hAnsi="宋体" w:eastAsia="宋体" w:cs="宋体"/>
          <w:color w:val="auto"/>
          <w:sz w:val="24"/>
        </w:rPr>
        <w:t>一张图，支持农业农村局要求的数据对接任务。</w:t>
      </w:r>
    </w:p>
    <w:p w14:paraId="310FA61F">
      <w:pPr>
        <w:shd w:val="clear"/>
        <w:snapToGrid w:val="0"/>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五）基础数据处理：</w:t>
      </w:r>
      <w:r>
        <w:rPr>
          <w:rFonts w:hint="eastAsia" w:ascii="宋体" w:hAnsi="宋体" w:eastAsia="宋体" w:cs="宋体"/>
          <w:color w:val="auto"/>
          <w:sz w:val="24"/>
          <w:lang w:val="en-US" w:eastAsia="zh-CN"/>
        </w:rPr>
        <w:t>针对粮食功能区、规模种植补贴区域范围，绘制最小的自然地块，用以生成标准的补贴数据要求。</w:t>
      </w:r>
    </w:p>
    <w:p w14:paraId="2E3F28E3">
      <w:pPr>
        <w:shd w:val="clear"/>
        <w:overflowPunct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（二）技术需求与数量</w:t>
      </w:r>
    </w:p>
    <w:tbl>
      <w:tblPr>
        <w:tblStyle w:val="63"/>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9"/>
        <w:gridCol w:w="2087"/>
        <w:gridCol w:w="6063"/>
      </w:tblGrid>
      <w:tr w14:paraId="116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99" w:type="dxa"/>
            <w:shd w:val="clear" w:color="auto" w:fill="auto"/>
          </w:tcPr>
          <w:p w14:paraId="58307E84">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序号</w:t>
            </w:r>
          </w:p>
        </w:tc>
        <w:tc>
          <w:tcPr>
            <w:tcW w:w="2087" w:type="dxa"/>
            <w:shd w:val="clear" w:color="auto" w:fill="auto"/>
          </w:tcPr>
          <w:p w14:paraId="4EB7FD5A">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项目内容</w:t>
            </w:r>
          </w:p>
        </w:tc>
        <w:tc>
          <w:tcPr>
            <w:tcW w:w="6063" w:type="dxa"/>
            <w:shd w:val="clear" w:color="auto" w:fill="auto"/>
          </w:tcPr>
          <w:p w14:paraId="4A383F99">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技术要求与数量</w:t>
            </w:r>
          </w:p>
        </w:tc>
      </w:tr>
      <w:tr w14:paraId="4667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99" w:type="dxa"/>
            <w:shd w:val="clear" w:color="auto" w:fill="auto"/>
            <w:vAlign w:val="center"/>
          </w:tcPr>
          <w:p w14:paraId="72E1BC74">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2087" w:type="dxa"/>
            <w:shd w:val="clear" w:color="auto" w:fill="auto"/>
            <w:vAlign w:val="center"/>
          </w:tcPr>
          <w:p w14:paraId="68B79D50">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规模种粮油补贴</w:t>
            </w:r>
          </w:p>
        </w:tc>
        <w:tc>
          <w:tcPr>
            <w:tcW w:w="6063" w:type="dxa"/>
            <w:shd w:val="clear" w:color="auto" w:fill="auto"/>
          </w:tcPr>
          <w:p w14:paraId="389214D1">
            <w:pPr>
              <w:pStyle w:val="62"/>
              <w:shd w:val="clea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全市规模种植大户240户，并对大户种植区域进行矢量制图，面积预计13万亩，针对区域内没有土地确权的地块，要以最小地块单元制作矢量地块。无人机飞行精度要求优于10cm级分辨率图，坐标系与浙江省“粮补直达”应用坐标系一致。</w:t>
            </w:r>
          </w:p>
        </w:tc>
      </w:tr>
      <w:tr w14:paraId="30DD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99" w:type="dxa"/>
            <w:shd w:val="clear" w:color="auto" w:fill="auto"/>
            <w:vAlign w:val="center"/>
          </w:tcPr>
          <w:p w14:paraId="5AD729A7">
            <w:pPr>
              <w:pStyle w:val="62"/>
              <w:shd w:val="clear"/>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2087" w:type="dxa"/>
            <w:shd w:val="clear" w:color="auto" w:fill="auto"/>
            <w:vAlign w:val="center"/>
          </w:tcPr>
          <w:p w14:paraId="43F23B5B">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综合种养面积测绘</w:t>
            </w:r>
          </w:p>
        </w:tc>
        <w:tc>
          <w:tcPr>
            <w:tcW w:w="6063" w:type="dxa"/>
            <w:shd w:val="clear" w:color="auto" w:fill="auto"/>
          </w:tcPr>
          <w:p w14:paraId="1FCEA618">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针对全市综合种养大户120户，并对综合种养区域进行矢量制图，面积预计2.5万亩，无人机飞行精度要求优于10cm级分辨率图。</w:t>
            </w:r>
          </w:p>
        </w:tc>
      </w:tr>
      <w:tr w14:paraId="2051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14:paraId="7AA355B1">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2087" w:type="dxa"/>
            <w:shd w:val="clear" w:color="auto" w:fill="auto"/>
            <w:vAlign w:val="center"/>
          </w:tcPr>
          <w:p w14:paraId="5CED3079">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全区域油菜的数据调查</w:t>
            </w:r>
          </w:p>
        </w:tc>
        <w:tc>
          <w:tcPr>
            <w:tcW w:w="6063" w:type="dxa"/>
            <w:shd w:val="clear" w:color="auto" w:fill="auto"/>
            <w:vAlign w:val="top"/>
          </w:tcPr>
          <w:p w14:paraId="02B4772C">
            <w:pPr>
              <w:pStyle w:val="62"/>
              <w:shd w:val="clea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通过无人机进行全区域飞行，实现对全区油菜种植的数据提取，包括散户与规模种植大户，按乡镇、村生成数据表，能与统计部门进行按村核对，同时生成油菜种植一张图。</w:t>
            </w:r>
          </w:p>
        </w:tc>
      </w:tr>
      <w:tr w14:paraId="7EC2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14:paraId="24BCC6EF">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2087" w:type="dxa"/>
            <w:shd w:val="clear" w:color="auto" w:fill="auto"/>
            <w:vAlign w:val="center"/>
          </w:tcPr>
          <w:p w14:paraId="659FD7F7">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全区域水稻的数据调查</w:t>
            </w:r>
          </w:p>
        </w:tc>
        <w:tc>
          <w:tcPr>
            <w:tcW w:w="6063" w:type="dxa"/>
            <w:shd w:val="clear" w:color="auto" w:fill="auto"/>
          </w:tcPr>
          <w:p w14:paraId="7CA2F5CD">
            <w:pPr>
              <w:pStyle w:val="62"/>
              <w:shd w:val="clea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通过无人机进行全区域飞行，实现对全区水稻种植的数据提取，包括散户与规模种植大户，按乡镇、村生成数据表，能与统计部门进行按村核对，同时生成水稻种植一张图。</w:t>
            </w:r>
          </w:p>
        </w:tc>
      </w:tr>
      <w:tr w14:paraId="5A80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14:paraId="2E82888E">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2087" w:type="dxa"/>
            <w:shd w:val="clear" w:color="auto" w:fill="auto"/>
            <w:vAlign w:val="center"/>
          </w:tcPr>
          <w:p w14:paraId="1F7D013C">
            <w:pPr>
              <w:pStyle w:val="62"/>
              <w:shd w:val="clear"/>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提供应用软件服务</w:t>
            </w:r>
          </w:p>
        </w:tc>
        <w:tc>
          <w:tcPr>
            <w:tcW w:w="6063" w:type="dxa"/>
            <w:shd w:val="clear" w:color="auto" w:fill="auto"/>
          </w:tcPr>
          <w:p w14:paraId="52D87F60">
            <w:pPr>
              <w:pStyle w:val="62"/>
              <w:shd w:val="clear"/>
              <w:ind w:left="0" w:leftChars="0" w:firstLine="0" w:firstLine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提供规模种粮补贴申报与核实系统软件服务、提供成生规模种植一张图。</w:t>
            </w:r>
          </w:p>
        </w:tc>
      </w:tr>
    </w:tbl>
    <w:p w14:paraId="49D95003">
      <w:pPr>
        <w:shd w:val="clear"/>
        <w:snapToGrid w:val="0"/>
        <w:spacing w:line="360" w:lineRule="auto"/>
        <w:ind w:firstLine="482" w:firstLineChars="200"/>
        <w:rPr>
          <w:rFonts w:hint="eastAsia" w:ascii="宋体" w:hAnsi="宋体" w:eastAsia="宋体" w:cs="宋体"/>
          <w:b/>
          <w:bCs/>
          <w:color w:val="auto"/>
          <w:sz w:val="24"/>
        </w:rPr>
      </w:pPr>
    </w:p>
    <w:p w14:paraId="544E21F4">
      <w:pPr>
        <w:shd w:val="clea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(三)技术要求</w:t>
      </w:r>
    </w:p>
    <w:p w14:paraId="0177EDA9">
      <w:pPr>
        <w:shd w:val="clea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1、服务商提供的服务所执行的技术标准必须符合《地块数据采集生产规范》，并且要求的执行服务标准完全达到符合省厅的标准要求。</w:t>
      </w:r>
    </w:p>
    <w:p w14:paraId="72B40534">
      <w:pPr>
        <w:shd w:val="clea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2、中标人对服务的内容要做好安全与保护，对相关的服务数据必须要做到安全与可靠，并对此负全部责任。</w:t>
      </w:r>
    </w:p>
    <w:p w14:paraId="01931773">
      <w:pPr>
        <w:shd w:val="clea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三、服务期限：</w:t>
      </w:r>
    </w:p>
    <w:p w14:paraId="3F96D42B">
      <w:pPr>
        <w:pStyle w:val="62"/>
        <w:shd w:val="clear"/>
        <w:tabs>
          <w:tab w:val="left" w:pos="3360"/>
        </w:tabs>
        <w:spacing w:line="360" w:lineRule="auto"/>
        <w:ind w:left="0" w:leftChars="0" w:firstLine="480"/>
        <w:rPr>
          <w:rFonts w:hint="eastAsia" w:ascii="宋体" w:hAnsi="宋体" w:eastAsia="宋体" w:cs="宋体"/>
          <w:bCs/>
          <w:color w:val="auto"/>
          <w:sz w:val="24"/>
        </w:rPr>
      </w:pPr>
      <w:r>
        <w:rPr>
          <w:rFonts w:hint="eastAsia" w:ascii="宋体" w:hAnsi="宋体" w:eastAsia="宋体" w:cs="宋体"/>
          <w:bCs/>
          <w:color w:val="auto"/>
          <w:sz w:val="24"/>
        </w:rPr>
        <w:t>签定合同后，根据采购人整体工作的进度，完成服务。服务期限：</w:t>
      </w:r>
      <w:r>
        <w:rPr>
          <w:rFonts w:hint="eastAsia" w:ascii="宋体" w:hAnsi="宋体" w:eastAsia="宋体" w:cs="宋体"/>
          <w:b w:val="0"/>
          <w:bCs/>
          <w:color w:val="auto"/>
          <w:sz w:val="24"/>
          <w:highlight w:val="none"/>
          <w:shd w:val="clear"/>
          <w:lang w:val="en-US" w:eastAsia="zh-CN"/>
        </w:rPr>
        <w:t>2025年-2026年</w:t>
      </w:r>
      <w:r>
        <w:rPr>
          <w:rFonts w:hint="eastAsia" w:ascii="宋体" w:hAnsi="宋体" w:eastAsia="宋体" w:cs="宋体"/>
          <w:b w:val="0"/>
          <w:bCs/>
          <w:color w:val="auto"/>
          <w:sz w:val="24"/>
          <w:highlight w:val="none"/>
          <w:shd w:val="clear"/>
        </w:rPr>
        <w:t>，</w:t>
      </w:r>
      <w:r>
        <w:rPr>
          <w:rFonts w:hint="eastAsia" w:ascii="宋体" w:hAnsi="宋体" w:eastAsia="宋体" w:cs="宋体"/>
          <w:bCs/>
          <w:color w:val="auto"/>
          <w:sz w:val="24"/>
        </w:rPr>
        <w:t>在要求的时间内完成编制</w:t>
      </w:r>
      <w:r>
        <w:rPr>
          <w:rFonts w:hint="eastAsia" w:ascii="宋体" w:hAnsi="宋体" w:eastAsia="宋体" w:cs="宋体"/>
          <w:bCs/>
          <w:color w:val="auto"/>
          <w:sz w:val="24"/>
          <w:lang w:eastAsia="zh-CN"/>
        </w:rPr>
        <w:t>全市</w:t>
      </w:r>
      <w:r>
        <w:rPr>
          <w:rFonts w:hint="eastAsia" w:ascii="宋体" w:hAnsi="宋体" w:eastAsia="宋体" w:cs="宋体"/>
          <w:bCs/>
          <w:color w:val="auto"/>
          <w:sz w:val="24"/>
        </w:rPr>
        <w:t>补贴数据库的最终成果和核验结果上报工作。（注：具体完成的时间节点，经双方协调后作相应调整。）</w:t>
      </w:r>
    </w:p>
    <w:p w14:paraId="7E222F37">
      <w:pPr>
        <w:pStyle w:val="62"/>
        <w:shd w:val="clear"/>
        <w:spacing w:line="360" w:lineRule="auto"/>
        <w:ind w:left="0" w:leftChars="0" w:firstLine="482"/>
        <w:rPr>
          <w:rFonts w:hint="eastAsia" w:ascii="宋体" w:hAnsi="宋体" w:eastAsia="宋体" w:cs="宋体"/>
          <w:b/>
          <w:color w:val="auto"/>
          <w:sz w:val="24"/>
        </w:rPr>
      </w:pPr>
      <w:r>
        <w:rPr>
          <w:rFonts w:hint="eastAsia" w:ascii="宋体" w:hAnsi="宋体" w:eastAsia="宋体" w:cs="宋体"/>
          <w:b/>
          <w:color w:val="auto"/>
          <w:sz w:val="24"/>
        </w:rPr>
        <w:t>四、验收要求：</w:t>
      </w:r>
    </w:p>
    <w:p w14:paraId="20C63A03">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1、中标人保证采集的数据是规定时间内的最新数据，且提供的服务经采购人抽样确认，与合同要求指标一起作为服务验收标准。</w:t>
      </w:r>
    </w:p>
    <w:p w14:paraId="4379D727">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2、验收中发现服务不符合验收标准或合同规定的服务指标，必须及时调整直至符合为止，同时中标人应承担期间产生的相关损失。</w:t>
      </w:r>
    </w:p>
    <w:p w14:paraId="69569C81">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3、中标人必须在验收现场提供必要的技术支持，验收如产生费用由中标人承担。</w:t>
      </w:r>
    </w:p>
    <w:p w14:paraId="64664E7B">
      <w:pPr>
        <w:shd w:val="clea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五、售后服务：</w:t>
      </w:r>
    </w:p>
    <w:p w14:paraId="388C28D0">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1、所有的服务接到甲方提出问题2小时内给出明确答复。</w:t>
      </w:r>
    </w:p>
    <w:p w14:paraId="30623AD1">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2、对采购单位的相关人员提供技术培训、提供技术资料、问题排除等相关的技术服务。</w:t>
      </w:r>
    </w:p>
    <w:p w14:paraId="5AC51201">
      <w:pPr>
        <w:shd w:val="clea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3、根据需要5小时内派员到达现场。</w:t>
      </w:r>
    </w:p>
    <w:p w14:paraId="6937DC61">
      <w:pPr>
        <w:shd w:val="clear"/>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4、提供免费的技术指导。</w:t>
      </w:r>
    </w:p>
    <w:p w14:paraId="45C46E67">
      <w:pPr>
        <w:shd w:val="clea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六、付款方式：</w:t>
      </w:r>
    </w:p>
    <w:p w14:paraId="780D939B">
      <w:pPr>
        <w:shd w:val="clear"/>
        <w:tabs>
          <w:tab w:val="left" w:pos="0"/>
        </w:tabs>
        <w:spacing w:line="360" w:lineRule="auto"/>
        <w:ind w:firstLine="480" w:firstLineChars="200"/>
        <w:rPr>
          <w:rFonts w:hint="eastAsia" w:ascii="宋体" w:hAnsi="宋体" w:eastAsia="宋体" w:cs="宋体"/>
          <w:b w:val="0"/>
          <w:bCs w:val="0"/>
          <w:color w:val="auto"/>
          <w:sz w:val="24"/>
          <w:shd w:val="clear" w:color="auto" w:fill="FFFFFF"/>
        </w:rPr>
      </w:pPr>
      <w:r>
        <w:rPr>
          <w:rFonts w:hint="eastAsia" w:ascii="宋体" w:hAnsi="宋体" w:eastAsia="宋体" w:cs="宋体"/>
          <w:b w:val="0"/>
          <w:bCs w:val="0"/>
          <w:color w:val="auto"/>
          <w:sz w:val="24"/>
          <w:shd w:val="clear" w:color="auto" w:fill="FFFFFF"/>
          <w:lang w:eastAsia="zh-CN"/>
        </w:rPr>
        <w:t>合同签订生效</w:t>
      </w:r>
      <w:r>
        <w:rPr>
          <w:rFonts w:hint="eastAsia" w:ascii="宋体" w:hAnsi="宋体" w:eastAsia="宋体" w:cs="宋体"/>
          <w:b w:val="0"/>
          <w:bCs w:val="0"/>
          <w:color w:val="auto"/>
          <w:sz w:val="24"/>
          <w:shd w:val="clear" w:color="auto" w:fill="FFFFFF"/>
        </w:rPr>
        <w:t>且</w:t>
      </w:r>
      <w:r>
        <w:rPr>
          <w:rFonts w:hint="eastAsia" w:ascii="宋体" w:hAnsi="宋体" w:eastAsia="宋体" w:cs="宋体"/>
          <w:b w:val="0"/>
          <w:bCs w:val="0"/>
          <w:color w:val="auto"/>
          <w:sz w:val="24"/>
          <w:shd w:val="clear" w:color="auto" w:fill="FFFFFF"/>
          <w:lang w:eastAsia="zh-CN"/>
        </w:rPr>
        <w:t>具备</w:t>
      </w:r>
      <w:r>
        <w:rPr>
          <w:rFonts w:hint="eastAsia" w:ascii="宋体" w:hAnsi="宋体" w:eastAsia="宋体" w:cs="宋体"/>
          <w:b w:val="0"/>
          <w:bCs w:val="0"/>
          <w:color w:val="auto"/>
          <w:sz w:val="24"/>
          <w:shd w:val="clear" w:color="auto" w:fill="FFFFFF"/>
        </w:rPr>
        <w:t>项目实施条件后</w:t>
      </w:r>
      <w:r>
        <w:rPr>
          <w:rFonts w:hint="eastAsia" w:ascii="宋体" w:hAnsi="宋体" w:eastAsia="宋体" w:cs="宋体"/>
          <w:b w:val="0"/>
          <w:bCs w:val="0"/>
          <w:color w:val="auto"/>
          <w:sz w:val="24"/>
          <w:shd w:val="clear" w:color="auto" w:fill="FFFFFF"/>
          <w:lang w:val="en-US" w:eastAsia="zh-CN"/>
        </w:rPr>
        <w:t>5</w:t>
      </w:r>
      <w:r>
        <w:rPr>
          <w:rFonts w:hint="eastAsia" w:ascii="宋体" w:hAnsi="宋体" w:eastAsia="宋体" w:cs="宋体"/>
          <w:b w:val="0"/>
          <w:bCs w:val="0"/>
          <w:color w:val="auto"/>
          <w:sz w:val="24"/>
          <w:shd w:val="clear" w:color="auto" w:fill="FFFFFF"/>
        </w:rPr>
        <w:t>个工作日内由采购人向成交人支付合同价的50%</w:t>
      </w:r>
      <w:r>
        <w:rPr>
          <w:rFonts w:hint="eastAsia" w:ascii="宋体" w:hAnsi="宋体" w:eastAsia="宋体" w:cs="宋体"/>
          <w:b w:val="0"/>
          <w:bCs w:val="0"/>
          <w:color w:val="auto"/>
          <w:sz w:val="24"/>
          <w:shd w:val="clear" w:color="auto" w:fill="FFFFFF"/>
          <w:lang w:eastAsia="zh-CN"/>
        </w:rPr>
        <w:t>预付</w:t>
      </w:r>
      <w:r>
        <w:rPr>
          <w:rFonts w:hint="eastAsia" w:ascii="宋体" w:hAnsi="宋体" w:eastAsia="宋体" w:cs="宋体"/>
          <w:b w:val="0"/>
          <w:bCs w:val="0"/>
          <w:color w:val="auto"/>
          <w:sz w:val="24"/>
          <w:shd w:val="clear" w:color="auto" w:fill="FFFFFF"/>
        </w:rPr>
        <w:t>款（成交人需提供相应金额的预付款保函至采购人）；</w:t>
      </w:r>
      <w:r>
        <w:rPr>
          <w:rFonts w:hint="eastAsia" w:ascii="宋体" w:hAnsi="宋体" w:eastAsia="宋体" w:cs="宋体"/>
          <w:b w:val="0"/>
          <w:bCs w:val="0"/>
          <w:color w:val="auto"/>
          <w:sz w:val="24"/>
          <w:shd w:val="clear" w:color="auto" w:fill="FFFFFF"/>
          <w:lang w:val="en-US" w:eastAsia="zh-CN"/>
        </w:rPr>
        <w:t>2026年</w:t>
      </w:r>
      <w:r>
        <w:rPr>
          <w:rFonts w:hint="eastAsia" w:ascii="宋体" w:hAnsi="宋体" w:eastAsia="宋体" w:cs="宋体"/>
          <w:b w:val="0"/>
          <w:bCs w:val="0"/>
          <w:color w:val="auto"/>
          <w:sz w:val="24"/>
          <w:shd w:val="clear" w:color="auto" w:fill="FFFFFF"/>
        </w:rPr>
        <w:t>项目完成所有补贴数据，经验收合格</w:t>
      </w:r>
      <w:r>
        <w:rPr>
          <w:rFonts w:hint="eastAsia" w:ascii="宋体" w:hAnsi="宋体" w:eastAsia="宋体" w:cs="宋体"/>
          <w:b w:val="0"/>
          <w:bCs w:val="0"/>
          <w:color w:val="auto"/>
          <w:sz w:val="24"/>
          <w:shd w:val="clear" w:color="auto" w:fill="FFFFFF"/>
          <w:lang w:eastAsia="zh-CN"/>
        </w:rPr>
        <w:t>后</w:t>
      </w:r>
      <w:r>
        <w:rPr>
          <w:rFonts w:hint="eastAsia" w:ascii="宋体" w:hAnsi="宋体" w:eastAsia="宋体" w:cs="宋体"/>
          <w:b w:val="0"/>
          <w:bCs w:val="0"/>
          <w:color w:val="auto"/>
          <w:sz w:val="24"/>
          <w:shd w:val="clear" w:color="auto" w:fill="FFFFFF"/>
        </w:rPr>
        <w:t>支付乙方剩余</w:t>
      </w:r>
      <w:r>
        <w:rPr>
          <w:rFonts w:hint="eastAsia" w:ascii="宋体" w:hAnsi="宋体" w:eastAsia="宋体" w:cs="宋体"/>
          <w:b w:val="0"/>
          <w:bCs w:val="0"/>
          <w:color w:val="auto"/>
          <w:sz w:val="24"/>
          <w:shd w:val="clear" w:color="auto" w:fill="FFFFFF"/>
          <w:lang w:val="en-US" w:eastAsia="zh-CN"/>
        </w:rPr>
        <w:t>50%</w:t>
      </w:r>
      <w:r>
        <w:rPr>
          <w:rFonts w:hint="eastAsia" w:ascii="宋体" w:hAnsi="宋体" w:eastAsia="宋体" w:cs="宋体"/>
          <w:b w:val="0"/>
          <w:bCs w:val="0"/>
          <w:color w:val="auto"/>
          <w:sz w:val="24"/>
          <w:shd w:val="clear" w:color="auto" w:fill="FFFFFF"/>
        </w:rPr>
        <w:t>合同价。</w:t>
      </w:r>
    </w:p>
    <w:p w14:paraId="427690EE">
      <w:pPr>
        <w:shd w:val="clear"/>
        <w:tabs>
          <w:tab w:val="left" w:pos="0"/>
        </w:tabs>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bCs/>
          <w:color w:val="auto"/>
          <w:sz w:val="24"/>
          <w:shd w:val="clear" w:color="auto" w:fill="FFFFFF"/>
        </w:rPr>
        <w:t>七</w:t>
      </w:r>
      <w:r>
        <w:rPr>
          <w:rFonts w:hint="eastAsia" w:ascii="宋体" w:hAnsi="宋体" w:eastAsia="宋体" w:cs="宋体"/>
          <w:b/>
          <w:bCs/>
          <w:color w:val="auto"/>
          <w:kern w:val="0"/>
          <w:sz w:val="24"/>
        </w:rPr>
        <w:t>、履约保证金</w:t>
      </w:r>
    </w:p>
    <w:p w14:paraId="13B6C6ED">
      <w:pPr>
        <w:shd w:val="clear"/>
        <w:tabs>
          <w:tab w:val="left" w:pos="0"/>
        </w:tabs>
        <w:spacing w:line="360" w:lineRule="auto"/>
        <w:ind w:left="479" w:leftChars="228"/>
        <w:rPr>
          <w:rFonts w:hint="eastAsia" w:ascii="仿宋" w:hAnsi="仿宋" w:eastAsia="仿宋" w:cs="仿宋"/>
          <w:color w:val="auto"/>
          <w:sz w:val="24"/>
          <w:shd w:val="clear" w:color="auto" w:fill="FFFFFF"/>
        </w:rPr>
      </w:pPr>
      <w:r>
        <w:rPr>
          <w:rFonts w:hint="eastAsia" w:ascii="宋体" w:hAnsi="宋体" w:eastAsia="宋体" w:cs="宋体"/>
          <w:color w:val="auto"/>
          <w:sz w:val="24"/>
          <w:shd w:val="clear" w:color="auto" w:fill="FFFFFF"/>
        </w:rPr>
        <w:t>本项目不设置履约保证金。</w:t>
      </w:r>
    </w:p>
    <w:p w14:paraId="12A42045">
      <w:pPr>
        <w:adjustRightInd/>
        <w:spacing w:line="360" w:lineRule="auto"/>
        <w:ind w:firstLine="482" w:firstLineChars="200"/>
        <w:rPr>
          <w:rFonts w:ascii="宋体" w:hAnsi="宋体" w:cs="宋体"/>
          <w:b/>
          <w:bCs/>
          <w:color w:val="auto"/>
          <w:sz w:val="24"/>
          <w:highlight w:val="none"/>
        </w:rPr>
      </w:pPr>
    </w:p>
    <w:p w14:paraId="4A437D54">
      <w:pPr>
        <w:pStyle w:val="6"/>
        <w:rPr>
          <w:rFonts w:hAnsi="宋体" w:cs="宋体"/>
          <w:b/>
          <w:color w:val="auto"/>
          <w:sz w:val="36"/>
          <w:szCs w:val="36"/>
          <w:highlight w:val="none"/>
        </w:rPr>
      </w:pPr>
    </w:p>
    <w:p w14:paraId="0C2D2527">
      <w:pPr>
        <w:spacing w:line="360" w:lineRule="auto"/>
        <w:jc w:val="center"/>
        <w:outlineLvl w:val="0"/>
        <w:rPr>
          <w:rFonts w:ascii="宋体" w:hAnsi="宋体" w:cs="宋体"/>
          <w:b/>
          <w:color w:val="auto"/>
          <w:sz w:val="36"/>
          <w:szCs w:val="36"/>
          <w:highlight w:val="none"/>
        </w:rPr>
      </w:pPr>
    </w:p>
    <w:p w14:paraId="4A325876">
      <w:pPr>
        <w:spacing w:line="360" w:lineRule="auto"/>
        <w:jc w:val="center"/>
        <w:outlineLvl w:val="0"/>
        <w:rPr>
          <w:rFonts w:ascii="宋体" w:hAnsi="宋体" w:cs="宋体"/>
          <w:b/>
          <w:color w:val="auto"/>
          <w:sz w:val="36"/>
          <w:szCs w:val="36"/>
          <w:highlight w:val="none"/>
        </w:rPr>
      </w:pPr>
    </w:p>
    <w:p w14:paraId="654FFD23">
      <w:pPr>
        <w:spacing w:line="360" w:lineRule="auto"/>
        <w:jc w:val="center"/>
        <w:outlineLvl w:val="0"/>
        <w:rPr>
          <w:rFonts w:ascii="宋体" w:hAnsi="宋体" w:cs="宋体"/>
          <w:b/>
          <w:color w:val="auto"/>
          <w:sz w:val="36"/>
          <w:szCs w:val="36"/>
          <w:highlight w:val="none"/>
        </w:rPr>
      </w:pPr>
    </w:p>
    <w:p w14:paraId="28EC96B8">
      <w:pPr>
        <w:spacing w:line="360" w:lineRule="auto"/>
        <w:jc w:val="center"/>
        <w:outlineLvl w:val="0"/>
        <w:rPr>
          <w:rFonts w:ascii="宋体" w:hAnsi="宋体" w:cs="宋体"/>
          <w:b/>
          <w:color w:val="auto"/>
          <w:sz w:val="36"/>
          <w:szCs w:val="36"/>
          <w:highlight w:val="none"/>
        </w:rPr>
      </w:pPr>
    </w:p>
    <w:p w14:paraId="6A7F907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67"/>
      <w:bookmarkEnd w:id="28"/>
      <w:bookmarkStart w:id="29" w:name="_Toc184310332"/>
      <w:bookmarkEnd w:id="29"/>
      <w:bookmarkStart w:id="30" w:name="_Toc184313243"/>
      <w:bookmarkEnd w:id="30"/>
      <w:bookmarkStart w:id="31" w:name="_Toc184310304"/>
      <w:bookmarkEnd w:id="31"/>
      <w:bookmarkStart w:id="32" w:name="_Toc184308067"/>
      <w:bookmarkEnd w:id="32"/>
      <w:bookmarkStart w:id="33" w:name="_Toc184313299"/>
      <w:bookmarkEnd w:id="33"/>
      <w:bookmarkStart w:id="34" w:name="_Toc184310296"/>
      <w:bookmarkEnd w:id="34"/>
      <w:bookmarkStart w:id="35" w:name="_Toc184313270"/>
      <w:bookmarkEnd w:id="35"/>
      <w:bookmarkStart w:id="36" w:name="_Toc184308063"/>
      <w:bookmarkEnd w:id="36"/>
      <w:bookmarkStart w:id="37" w:name="_Toc184314441"/>
      <w:bookmarkEnd w:id="37"/>
      <w:bookmarkStart w:id="38" w:name="_Toc184310272"/>
      <w:bookmarkEnd w:id="38"/>
      <w:bookmarkStart w:id="39" w:name="_Toc184313294"/>
      <w:bookmarkEnd w:id="39"/>
      <w:bookmarkStart w:id="40" w:name="_Toc184313268"/>
      <w:bookmarkEnd w:id="40"/>
      <w:bookmarkStart w:id="41" w:name="_Toc184308078"/>
      <w:bookmarkEnd w:id="41"/>
      <w:bookmarkStart w:id="42" w:name="_Toc184308055"/>
      <w:bookmarkEnd w:id="42"/>
      <w:bookmarkStart w:id="43" w:name="_Toc184313308"/>
      <w:bookmarkEnd w:id="43"/>
      <w:bookmarkStart w:id="44" w:name="_Toc184308068"/>
      <w:bookmarkEnd w:id="44"/>
      <w:bookmarkStart w:id="45" w:name="_Toc184308060"/>
      <w:bookmarkEnd w:id="45"/>
      <w:bookmarkStart w:id="46" w:name="_Toc184308098"/>
      <w:bookmarkEnd w:id="46"/>
      <w:bookmarkStart w:id="47" w:name="_Toc184313301"/>
      <w:bookmarkEnd w:id="47"/>
      <w:bookmarkStart w:id="48" w:name="_Toc184310319"/>
      <w:bookmarkEnd w:id="48"/>
      <w:bookmarkStart w:id="49" w:name="_Toc184308042"/>
      <w:bookmarkEnd w:id="49"/>
      <w:bookmarkStart w:id="50" w:name="_Toc184312069"/>
      <w:bookmarkEnd w:id="50"/>
      <w:bookmarkStart w:id="51" w:name="_Toc184312070"/>
      <w:bookmarkEnd w:id="51"/>
      <w:bookmarkStart w:id="52" w:name="_Toc184312119"/>
      <w:bookmarkEnd w:id="52"/>
      <w:bookmarkStart w:id="53" w:name="_Toc184308087"/>
      <w:bookmarkEnd w:id="53"/>
      <w:bookmarkStart w:id="54" w:name="_Toc184308079"/>
      <w:bookmarkEnd w:id="54"/>
      <w:bookmarkStart w:id="55" w:name="_Toc184308103"/>
      <w:bookmarkEnd w:id="55"/>
      <w:bookmarkStart w:id="56" w:name="_Toc184313277"/>
      <w:bookmarkEnd w:id="56"/>
      <w:bookmarkStart w:id="57" w:name="_Toc184314454"/>
      <w:bookmarkEnd w:id="57"/>
      <w:bookmarkStart w:id="58" w:name="_Toc184314472"/>
      <w:bookmarkEnd w:id="58"/>
      <w:bookmarkStart w:id="59" w:name="_Toc184312115"/>
      <w:bookmarkEnd w:id="59"/>
      <w:bookmarkStart w:id="60" w:name="_Toc184312128"/>
      <w:bookmarkEnd w:id="60"/>
      <w:bookmarkStart w:id="61" w:name="_Toc184313284"/>
      <w:bookmarkEnd w:id="61"/>
      <w:bookmarkStart w:id="62" w:name="_Toc184314465"/>
      <w:bookmarkEnd w:id="62"/>
      <w:bookmarkStart w:id="63" w:name="_Toc184310309"/>
      <w:bookmarkEnd w:id="63"/>
      <w:bookmarkStart w:id="64" w:name="_Toc184308085"/>
      <w:bookmarkEnd w:id="64"/>
      <w:bookmarkStart w:id="65" w:name="_Toc184312118"/>
      <w:bookmarkEnd w:id="65"/>
      <w:bookmarkStart w:id="66" w:name="_Toc184314426"/>
      <w:bookmarkEnd w:id="66"/>
      <w:bookmarkStart w:id="67" w:name="_Toc184314427"/>
      <w:bookmarkEnd w:id="67"/>
      <w:bookmarkStart w:id="68" w:name="_Toc184312101"/>
      <w:bookmarkEnd w:id="68"/>
      <w:bookmarkStart w:id="69" w:name="_Toc184312127"/>
      <w:bookmarkEnd w:id="69"/>
      <w:bookmarkStart w:id="70" w:name="_Toc184312078"/>
      <w:bookmarkEnd w:id="70"/>
      <w:bookmarkStart w:id="71" w:name="_Toc184314411"/>
      <w:bookmarkEnd w:id="71"/>
      <w:bookmarkStart w:id="72" w:name="_Toc184313240"/>
      <w:bookmarkEnd w:id="72"/>
      <w:bookmarkStart w:id="73" w:name="_Toc184308058"/>
      <w:bookmarkEnd w:id="73"/>
      <w:bookmarkStart w:id="74" w:name="_Toc184310294"/>
      <w:bookmarkEnd w:id="74"/>
      <w:bookmarkStart w:id="75" w:name="_Toc184308097"/>
      <w:bookmarkEnd w:id="75"/>
      <w:bookmarkStart w:id="76" w:name="_Toc184310335"/>
      <w:bookmarkEnd w:id="76"/>
      <w:bookmarkStart w:id="77" w:name="_Toc184312108"/>
      <w:bookmarkEnd w:id="77"/>
      <w:bookmarkStart w:id="78" w:name="_Toc184310301"/>
      <w:bookmarkEnd w:id="78"/>
      <w:bookmarkStart w:id="79" w:name="_Toc184312102"/>
      <w:bookmarkEnd w:id="79"/>
      <w:bookmarkStart w:id="80" w:name="_Toc184312099"/>
      <w:bookmarkEnd w:id="80"/>
      <w:bookmarkStart w:id="81" w:name="_Toc184308059"/>
      <w:bookmarkEnd w:id="81"/>
      <w:bookmarkStart w:id="82" w:name="_Toc184310281"/>
      <w:bookmarkEnd w:id="82"/>
      <w:bookmarkStart w:id="83" w:name="_Toc184314443"/>
      <w:bookmarkEnd w:id="83"/>
      <w:bookmarkStart w:id="84" w:name="_Toc184310329"/>
      <w:bookmarkEnd w:id="84"/>
      <w:bookmarkStart w:id="85" w:name="_Toc184313275"/>
      <w:bookmarkEnd w:id="85"/>
      <w:bookmarkStart w:id="86" w:name="_Toc184314464"/>
      <w:bookmarkEnd w:id="86"/>
      <w:bookmarkStart w:id="87" w:name="_Toc184314451"/>
      <w:bookmarkEnd w:id="87"/>
      <w:bookmarkStart w:id="88" w:name="_Toc184308099"/>
      <w:bookmarkEnd w:id="88"/>
      <w:bookmarkStart w:id="89" w:name="_Toc184308089"/>
      <w:bookmarkEnd w:id="89"/>
      <w:bookmarkStart w:id="90" w:name="_Toc184313246"/>
      <w:bookmarkEnd w:id="90"/>
      <w:bookmarkStart w:id="91" w:name="_Toc184308074"/>
      <w:bookmarkEnd w:id="91"/>
      <w:bookmarkStart w:id="92" w:name="_Toc184314481"/>
      <w:bookmarkEnd w:id="92"/>
      <w:bookmarkStart w:id="93" w:name="_Toc184310305"/>
      <w:bookmarkEnd w:id="93"/>
      <w:bookmarkStart w:id="94" w:name="_Toc184314471"/>
      <w:bookmarkEnd w:id="94"/>
      <w:bookmarkStart w:id="95" w:name="_Toc184313287"/>
      <w:bookmarkEnd w:id="95"/>
      <w:bookmarkStart w:id="96" w:name="_Toc184310292"/>
      <w:bookmarkEnd w:id="96"/>
      <w:bookmarkStart w:id="97" w:name="_Toc184310316"/>
      <w:bookmarkEnd w:id="97"/>
      <w:bookmarkStart w:id="98" w:name="_Toc184310331"/>
      <w:bookmarkEnd w:id="98"/>
      <w:bookmarkStart w:id="99" w:name="_Toc184308101"/>
      <w:bookmarkEnd w:id="99"/>
      <w:bookmarkStart w:id="100" w:name="_Toc184314478"/>
      <w:bookmarkEnd w:id="100"/>
      <w:bookmarkStart w:id="101" w:name="_Toc184313306"/>
      <w:bookmarkEnd w:id="101"/>
      <w:bookmarkStart w:id="102" w:name="_Toc184312132"/>
      <w:bookmarkEnd w:id="102"/>
      <w:bookmarkStart w:id="103" w:name="_Toc184308076"/>
      <w:bookmarkEnd w:id="103"/>
      <w:bookmarkStart w:id="104" w:name="_Toc184310341"/>
      <w:bookmarkEnd w:id="104"/>
      <w:bookmarkStart w:id="105" w:name="_Toc184313290"/>
      <w:bookmarkEnd w:id="105"/>
      <w:bookmarkStart w:id="106" w:name="_Toc184313250"/>
      <w:bookmarkEnd w:id="106"/>
      <w:bookmarkStart w:id="107" w:name="_Toc184314476"/>
      <w:bookmarkEnd w:id="107"/>
      <w:bookmarkStart w:id="108" w:name="_Toc184312095"/>
      <w:bookmarkEnd w:id="108"/>
      <w:bookmarkStart w:id="109" w:name="_Toc184308071"/>
      <w:bookmarkEnd w:id="109"/>
      <w:bookmarkStart w:id="110" w:name="_Toc184314461"/>
      <w:bookmarkEnd w:id="110"/>
      <w:bookmarkStart w:id="111" w:name="_Toc184312096"/>
      <w:bookmarkEnd w:id="111"/>
      <w:bookmarkStart w:id="112" w:name="_Toc184308047"/>
      <w:bookmarkEnd w:id="112"/>
      <w:bookmarkStart w:id="113" w:name="_Toc184313256"/>
      <w:bookmarkEnd w:id="113"/>
      <w:bookmarkStart w:id="114" w:name="_Toc184310275"/>
      <w:bookmarkEnd w:id="114"/>
      <w:bookmarkStart w:id="115" w:name="_Toc184310327"/>
      <w:bookmarkEnd w:id="115"/>
      <w:bookmarkStart w:id="116" w:name="_Toc184308038"/>
      <w:bookmarkEnd w:id="116"/>
      <w:bookmarkStart w:id="117" w:name="_Toc184312074"/>
      <w:bookmarkEnd w:id="117"/>
      <w:bookmarkStart w:id="118" w:name="_Toc184308088"/>
      <w:bookmarkEnd w:id="118"/>
      <w:bookmarkStart w:id="119" w:name="_Toc184314448"/>
      <w:bookmarkEnd w:id="119"/>
      <w:bookmarkStart w:id="120" w:name="_Toc184312093"/>
      <w:bookmarkEnd w:id="120"/>
      <w:bookmarkStart w:id="121" w:name="_Toc184313238"/>
      <w:bookmarkEnd w:id="121"/>
      <w:bookmarkStart w:id="122" w:name="_Toc184313265"/>
      <w:bookmarkEnd w:id="122"/>
      <w:bookmarkStart w:id="123" w:name="_Toc184308075"/>
      <w:bookmarkEnd w:id="123"/>
      <w:bookmarkStart w:id="124" w:name="_Toc184308041"/>
      <w:bookmarkEnd w:id="124"/>
      <w:bookmarkStart w:id="125" w:name="_Toc184308064"/>
      <w:bookmarkEnd w:id="125"/>
      <w:bookmarkStart w:id="126" w:name="_Toc184313289"/>
      <w:bookmarkEnd w:id="126"/>
      <w:bookmarkStart w:id="127" w:name="_Toc184310330"/>
      <w:bookmarkEnd w:id="127"/>
      <w:bookmarkStart w:id="128" w:name="_Toc184314435"/>
      <w:bookmarkEnd w:id="128"/>
      <w:bookmarkStart w:id="129" w:name="_Toc184310313"/>
      <w:bookmarkEnd w:id="129"/>
      <w:bookmarkStart w:id="130" w:name="_Toc184312121"/>
      <w:bookmarkEnd w:id="130"/>
      <w:bookmarkStart w:id="131" w:name="_Toc184312094"/>
      <w:bookmarkEnd w:id="131"/>
      <w:bookmarkStart w:id="132" w:name="_Toc184312084"/>
      <w:bookmarkEnd w:id="132"/>
      <w:bookmarkStart w:id="133" w:name="_Toc184312090"/>
      <w:bookmarkEnd w:id="133"/>
      <w:bookmarkStart w:id="134" w:name="_Toc184314437"/>
      <w:bookmarkEnd w:id="134"/>
      <w:bookmarkStart w:id="135" w:name="_Toc184312134"/>
      <w:bookmarkEnd w:id="135"/>
      <w:bookmarkStart w:id="136" w:name="_Toc184313309"/>
      <w:bookmarkEnd w:id="136"/>
      <w:bookmarkStart w:id="137" w:name="_Toc184308061"/>
      <w:bookmarkEnd w:id="137"/>
      <w:bookmarkStart w:id="138" w:name="_Toc184308105"/>
      <w:bookmarkEnd w:id="138"/>
      <w:bookmarkStart w:id="139" w:name="_Toc184310312"/>
      <w:bookmarkEnd w:id="139"/>
      <w:bookmarkStart w:id="140" w:name="_Toc184314479"/>
      <w:bookmarkEnd w:id="140"/>
      <w:bookmarkStart w:id="141" w:name="_Toc184314415"/>
      <w:bookmarkEnd w:id="141"/>
      <w:bookmarkStart w:id="142" w:name="_Toc184310339"/>
      <w:bookmarkEnd w:id="142"/>
      <w:bookmarkStart w:id="143" w:name="_Toc184312082"/>
      <w:bookmarkEnd w:id="143"/>
      <w:bookmarkStart w:id="144" w:name="_Toc184313251"/>
      <w:bookmarkEnd w:id="144"/>
      <w:bookmarkStart w:id="145" w:name="_Toc184310336"/>
      <w:bookmarkEnd w:id="145"/>
      <w:bookmarkStart w:id="146" w:name="_Toc184314445"/>
      <w:bookmarkEnd w:id="146"/>
      <w:bookmarkStart w:id="147" w:name="_Toc184310333"/>
      <w:bookmarkEnd w:id="147"/>
      <w:bookmarkStart w:id="148" w:name="_Toc184313264"/>
      <w:bookmarkEnd w:id="148"/>
      <w:bookmarkStart w:id="149" w:name="_Toc184312073"/>
      <w:bookmarkEnd w:id="149"/>
      <w:bookmarkStart w:id="150" w:name="_Toc184314434"/>
      <w:bookmarkEnd w:id="150"/>
      <w:bookmarkStart w:id="151" w:name="_Toc184310302"/>
      <w:bookmarkEnd w:id="151"/>
      <w:bookmarkStart w:id="152" w:name="_Toc184314444"/>
      <w:bookmarkEnd w:id="152"/>
      <w:bookmarkStart w:id="153" w:name="_Toc184312087"/>
      <w:bookmarkEnd w:id="153"/>
      <w:bookmarkStart w:id="154" w:name="_Toc184312100"/>
      <w:bookmarkEnd w:id="154"/>
      <w:bookmarkStart w:id="155" w:name="_Toc184308057"/>
      <w:bookmarkEnd w:id="155"/>
      <w:bookmarkStart w:id="156" w:name="_Toc184310318"/>
      <w:bookmarkEnd w:id="156"/>
      <w:bookmarkStart w:id="157" w:name="_Toc184314446"/>
      <w:bookmarkEnd w:id="157"/>
      <w:bookmarkStart w:id="158" w:name="_Toc184314436"/>
      <w:bookmarkEnd w:id="158"/>
      <w:bookmarkStart w:id="159" w:name="_Toc184314453"/>
      <w:bookmarkEnd w:id="159"/>
      <w:bookmarkStart w:id="160" w:name="_Toc184312081"/>
      <w:bookmarkEnd w:id="160"/>
      <w:bookmarkStart w:id="161" w:name="_Toc184314418"/>
      <w:bookmarkEnd w:id="161"/>
      <w:bookmarkStart w:id="162" w:name="_Toc184312107"/>
      <w:bookmarkEnd w:id="162"/>
      <w:bookmarkStart w:id="163" w:name="_Toc184313255"/>
      <w:bookmarkEnd w:id="163"/>
      <w:bookmarkStart w:id="164" w:name="_Toc184312116"/>
      <w:bookmarkEnd w:id="164"/>
      <w:bookmarkStart w:id="165" w:name="_Toc184314438"/>
      <w:bookmarkEnd w:id="165"/>
      <w:bookmarkStart w:id="166" w:name="_Toc184308096"/>
      <w:bookmarkEnd w:id="166"/>
      <w:bookmarkStart w:id="167" w:name="_Toc184313254"/>
      <w:bookmarkEnd w:id="167"/>
      <w:bookmarkStart w:id="168" w:name="_Toc184313253"/>
      <w:bookmarkEnd w:id="168"/>
      <w:bookmarkStart w:id="169" w:name="_Toc184314450"/>
      <w:bookmarkEnd w:id="169"/>
      <w:bookmarkStart w:id="170" w:name="_Toc184313269"/>
      <w:bookmarkEnd w:id="170"/>
      <w:bookmarkStart w:id="171" w:name="_Toc184308070"/>
      <w:bookmarkEnd w:id="171"/>
      <w:bookmarkStart w:id="172" w:name="_Toc184310325"/>
      <w:bookmarkEnd w:id="172"/>
      <w:bookmarkStart w:id="173" w:name="_Toc184314423"/>
      <w:bookmarkEnd w:id="173"/>
      <w:bookmarkStart w:id="174" w:name="_Toc184312122"/>
      <w:bookmarkEnd w:id="174"/>
      <w:bookmarkStart w:id="175" w:name="_Toc184314459"/>
      <w:bookmarkEnd w:id="175"/>
      <w:bookmarkStart w:id="176" w:name="_Toc184308036"/>
      <w:bookmarkEnd w:id="176"/>
      <w:bookmarkStart w:id="177" w:name="_Toc184310298"/>
      <w:bookmarkEnd w:id="177"/>
      <w:bookmarkStart w:id="178" w:name="_Toc184312135"/>
      <w:bookmarkEnd w:id="178"/>
      <w:bookmarkStart w:id="179" w:name="_Toc184313304"/>
      <w:bookmarkEnd w:id="179"/>
      <w:bookmarkStart w:id="180" w:name="_Toc184313248"/>
      <w:bookmarkEnd w:id="180"/>
      <w:bookmarkStart w:id="181" w:name="_Toc184310280"/>
      <w:bookmarkEnd w:id="181"/>
      <w:bookmarkStart w:id="182" w:name="_Toc184313296"/>
      <w:bookmarkEnd w:id="182"/>
      <w:bookmarkStart w:id="183" w:name="_Toc184310279"/>
      <w:bookmarkEnd w:id="183"/>
      <w:bookmarkStart w:id="184" w:name="_Toc184312114"/>
      <w:bookmarkEnd w:id="184"/>
      <w:bookmarkStart w:id="185" w:name="_Toc184313297"/>
      <w:bookmarkEnd w:id="185"/>
      <w:bookmarkStart w:id="186" w:name="_Toc184312092"/>
      <w:bookmarkEnd w:id="186"/>
      <w:bookmarkStart w:id="187" w:name="_Toc184308044"/>
      <w:bookmarkEnd w:id="187"/>
      <w:bookmarkStart w:id="188" w:name="_Toc184313310"/>
      <w:bookmarkEnd w:id="188"/>
      <w:bookmarkStart w:id="189" w:name="_Toc184314422"/>
      <w:bookmarkEnd w:id="189"/>
      <w:bookmarkStart w:id="190" w:name="_Toc184310337"/>
      <w:bookmarkEnd w:id="190"/>
      <w:bookmarkStart w:id="191" w:name="_Toc184310285"/>
      <w:bookmarkEnd w:id="191"/>
      <w:bookmarkStart w:id="192" w:name="_Toc184308084"/>
      <w:bookmarkEnd w:id="192"/>
      <w:bookmarkStart w:id="193" w:name="_Toc184312111"/>
      <w:bookmarkEnd w:id="193"/>
      <w:bookmarkStart w:id="194" w:name="_Toc184314442"/>
      <w:bookmarkEnd w:id="194"/>
      <w:bookmarkStart w:id="195" w:name="_Toc184314421"/>
      <w:bookmarkEnd w:id="195"/>
      <w:bookmarkStart w:id="196" w:name="_Toc184314431"/>
      <w:bookmarkEnd w:id="196"/>
      <w:bookmarkStart w:id="197" w:name="_Toc184314432"/>
      <w:bookmarkEnd w:id="197"/>
      <w:bookmarkStart w:id="198" w:name="_Toc184313263"/>
      <w:bookmarkEnd w:id="198"/>
      <w:bookmarkStart w:id="199" w:name="_Toc184314458"/>
      <w:bookmarkEnd w:id="199"/>
      <w:bookmarkStart w:id="200" w:name="_Toc184313298"/>
      <w:bookmarkEnd w:id="200"/>
      <w:bookmarkStart w:id="201" w:name="_Toc184308091"/>
      <w:bookmarkEnd w:id="201"/>
      <w:bookmarkStart w:id="202" w:name="_Toc184310314"/>
      <w:bookmarkEnd w:id="202"/>
      <w:bookmarkStart w:id="203" w:name="_Toc184312106"/>
      <w:bookmarkEnd w:id="203"/>
      <w:bookmarkStart w:id="204" w:name="_Toc184310295"/>
      <w:bookmarkEnd w:id="204"/>
      <w:bookmarkStart w:id="205" w:name="_Toc184314452"/>
      <w:bookmarkEnd w:id="205"/>
      <w:bookmarkStart w:id="206" w:name="_Toc184314417"/>
      <w:bookmarkEnd w:id="206"/>
      <w:bookmarkStart w:id="207" w:name="_Toc184308100"/>
      <w:bookmarkEnd w:id="207"/>
      <w:bookmarkStart w:id="208" w:name="_Toc184314463"/>
      <w:bookmarkEnd w:id="208"/>
      <w:bookmarkStart w:id="209" w:name="_Toc184313274"/>
      <w:bookmarkEnd w:id="209"/>
      <w:bookmarkStart w:id="210" w:name="_Toc184314429"/>
      <w:bookmarkEnd w:id="210"/>
      <w:bookmarkStart w:id="211" w:name="_Toc184310300"/>
      <w:bookmarkEnd w:id="211"/>
      <w:bookmarkStart w:id="212" w:name="_Toc184310315"/>
      <w:bookmarkEnd w:id="212"/>
      <w:bookmarkStart w:id="213" w:name="_Toc184308104"/>
      <w:bookmarkEnd w:id="213"/>
      <w:bookmarkStart w:id="214" w:name="_Toc184310299"/>
      <w:bookmarkEnd w:id="214"/>
      <w:bookmarkStart w:id="215" w:name="_Toc184312113"/>
      <w:bookmarkEnd w:id="215"/>
      <w:bookmarkStart w:id="216" w:name="_Toc184308043"/>
      <w:bookmarkEnd w:id="216"/>
      <w:bookmarkStart w:id="217" w:name="_Toc184314425"/>
      <w:bookmarkEnd w:id="217"/>
      <w:bookmarkStart w:id="218" w:name="_Toc184312077"/>
      <w:bookmarkEnd w:id="218"/>
      <w:bookmarkStart w:id="219" w:name="_Toc184312086"/>
      <w:bookmarkEnd w:id="219"/>
      <w:bookmarkStart w:id="220" w:name="_Toc184308072"/>
      <w:bookmarkEnd w:id="220"/>
      <w:bookmarkStart w:id="221" w:name="_Toc184314447"/>
      <w:bookmarkEnd w:id="221"/>
      <w:bookmarkStart w:id="222" w:name="_Toc184308049"/>
      <w:bookmarkEnd w:id="222"/>
      <w:bookmarkStart w:id="223" w:name="_Toc184310311"/>
      <w:bookmarkEnd w:id="223"/>
      <w:bookmarkStart w:id="224" w:name="_Toc184313283"/>
      <w:bookmarkEnd w:id="224"/>
      <w:bookmarkStart w:id="225" w:name="_Toc184312091"/>
      <w:bookmarkEnd w:id="225"/>
      <w:bookmarkStart w:id="226" w:name="_Toc184310291"/>
      <w:bookmarkEnd w:id="226"/>
      <w:bookmarkStart w:id="227" w:name="_Toc184314428"/>
      <w:bookmarkEnd w:id="227"/>
      <w:bookmarkStart w:id="228" w:name="_Toc184312124"/>
      <w:bookmarkEnd w:id="228"/>
      <w:bookmarkStart w:id="229" w:name="_Toc184310277"/>
      <w:bookmarkEnd w:id="229"/>
      <w:bookmarkStart w:id="230" w:name="_Toc184312131"/>
      <w:bookmarkEnd w:id="230"/>
      <w:bookmarkStart w:id="231" w:name="_Toc184314457"/>
      <w:bookmarkEnd w:id="231"/>
      <w:bookmarkStart w:id="232" w:name="_Toc184310297"/>
      <w:bookmarkEnd w:id="232"/>
      <w:bookmarkStart w:id="233" w:name="_Toc184308086"/>
      <w:bookmarkEnd w:id="233"/>
      <w:bookmarkStart w:id="234" w:name="_Toc184313262"/>
      <w:bookmarkEnd w:id="234"/>
      <w:bookmarkStart w:id="235" w:name="_Toc184308092"/>
      <w:bookmarkEnd w:id="235"/>
      <w:bookmarkStart w:id="236" w:name="_Toc184314474"/>
      <w:bookmarkEnd w:id="236"/>
      <w:bookmarkStart w:id="237" w:name="_Toc184313305"/>
      <w:bookmarkEnd w:id="237"/>
      <w:bookmarkStart w:id="238" w:name="_Toc184313249"/>
      <w:bookmarkEnd w:id="238"/>
      <w:bookmarkStart w:id="239" w:name="_Toc184313295"/>
      <w:bookmarkEnd w:id="239"/>
      <w:bookmarkStart w:id="240" w:name="_Toc184312071"/>
      <w:bookmarkEnd w:id="240"/>
      <w:bookmarkStart w:id="241" w:name="_Toc184312067"/>
      <w:bookmarkEnd w:id="241"/>
      <w:bookmarkStart w:id="242" w:name="_Toc184313291"/>
      <w:bookmarkEnd w:id="242"/>
      <w:bookmarkStart w:id="243" w:name="_Toc184312083"/>
      <w:bookmarkEnd w:id="243"/>
      <w:bookmarkStart w:id="244" w:name="_Toc184310338"/>
      <w:bookmarkEnd w:id="244"/>
      <w:bookmarkStart w:id="245" w:name="_Toc184313278"/>
      <w:bookmarkEnd w:id="245"/>
      <w:bookmarkStart w:id="246" w:name="_Toc184313257"/>
      <w:bookmarkEnd w:id="246"/>
      <w:bookmarkStart w:id="247" w:name="_Toc184308073"/>
      <w:bookmarkEnd w:id="247"/>
      <w:bookmarkStart w:id="248" w:name="_Toc184313271"/>
      <w:bookmarkEnd w:id="248"/>
      <w:bookmarkStart w:id="249" w:name="_Toc184310293"/>
      <w:bookmarkEnd w:id="249"/>
      <w:bookmarkStart w:id="250" w:name="_Toc184310274"/>
      <w:bookmarkEnd w:id="250"/>
      <w:bookmarkStart w:id="251" w:name="_Toc184314414"/>
      <w:bookmarkEnd w:id="251"/>
      <w:bookmarkStart w:id="252" w:name="_Toc184313260"/>
      <w:bookmarkEnd w:id="252"/>
      <w:bookmarkStart w:id="253" w:name="_Toc184308040"/>
      <w:bookmarkEnd w:id="253"/>
      <w:bookmarkStart w:id="254" w:name="_Toc184312072"/>
      <w:bookmarkEnd w:id="254"/>
      <w:bookmarkStart w:id="255" w:name="_Toc184312104"/>
      <w:bookmarkEnd w:id="255"/>
      <w:bookmarkStart w:id="256" w:name="_Toc184313293"/>
      <w:bookmarkEnd w:id="256"/>
      <w:bookmarkStart w:id="257" w:name="_Toc184312139"/>
      <w:bookmarkEnd w:id="257"/>
      <w:bookmarkStart w:id="258" w:name="_Toc184308045"/>
      <w:bookmarkEnd w:id="258"/>
      <w:bookmarkStart w:id="259" w:name="_Toc184312079"/>
      <w:bookmarkEnd w:id="259"/>
      <w:bookmarkStart w:id="260" w:name="_Toc184308037"/>
      <w:bookmarkEnd w:id="260"/>
      <w:bookmarkStart w:id="261" w:name="_Toc184313279"/>
      <w:bookmarkEnd w:id="261"/>
      <w:bookmarkStart w:id="262" w:name="_Toc184310320"/>
      <w:bookmarkEnd w:id="262"/>
      <w:bookmarkStart w:id="263" w:name="_Toc184314416"/>
      <w:bookmarkEnd w:id="263"/>
      <w:bookmarkStart w:id="264" w:name="_Toc184310310"/>
      <w:bookmarkEnd w:id="264"/>
      <w:bookmarkStart w:id="265" w:name="_Toc184310284"/>
      <w:bookmarkEnd w:id="265"/>
      <w:bookmarkStart w:id="266" w:name="_Toc184310288"/>
      <w:bookmarkEnd w:id="266"/>
      <w:bookmarkStart w:id="267" w:name="_Toc184310286"/>
      <w:bookmarkEnd w:id="267"/>
      <w:bookmarkStart w:id="268" w:name="_Toc184308095"/>
      <w:bookmarkEnd w:id="268"/>
      <w:bookmarkStart w:id="269" w:name="_Toc184308077"/>
      <w:bookmarkEnd w:id="269"/>
      <w:bookmarkStart w:id="270" w:name="_Toc184310278"/>
      <w:bookmarkEnd w:id="270"/>
      <w:bookmarkStart w:id="271" w:name="_Toc184313288"/>
      <w:bookmarkEnd w:id="271"/>
      <w:bookmarkStart w:id="272" w:name="_Toc184313282"/>
      <w:bookmarkEnd w:id="272"/>
      <w:bookmarkStart w:id="273" w:name="_Toc184314468"/>
      <w:bookmarkEnd w:id="273"/>
      <w:bookmarkStart w:id="274" w:name="_Toc184308108"/>
      <w:bookmarkEnd w:id="274"/>
      <w:bookmarkStart w:id="275" w:name="_Toc184312075"/>
      <w:bookmarkEnd w:id="275"/>
      <w:bookmarkStart w:id="276" w:name="_Toc184314469"/>
      <w:bookmarkEnd w:id="276"/>
      <w:bookmarkStart w:id="277" w:name="_Toc184308106"/>
      <w:bookmarkEnd w:id="277"/>
      <w:bookmarkStart w:id="278" w:name="_Toc184312097"/>
      <w:bookmarkEnd w:id="278"/>
      <w:bookmarkStart w:id="279" w:name="_Toc184308107"/>
      <w:bookmarkEnd w:id="279"/>
      <w:bookmarkStart w:id="280" w:name="_Toc184310317"/>
      <w:bookmarkEnd w:id="280"/>
      <w:bookmarkStart w:id="281" w:name="_Toc184310342"/>
      <w:bookmarkEnd w:id="281"/>
      <w:bookmarkStart w:id="282" w:name="_Toc184308051"/>
      <w:bookmarkEnd w:id="282"/>
      <w:bookmarkStart w:id="283" w:name="_Toc184310334"/>
      <w:bookmarkEnd w:id="283"/>
      <w:bookmarkStart w:id="284" w:name="_Toc184312136"/>
      <w:bookmarkEnd w:id="284"/>
      <w:bookmarkStart w:id="285" w:name="_Toc184314456"/>
      <w:bookmarkEnd w:id="285"/>
      <w:bookmarkStart w:id="286" w:name="_Toc184310324"/>
      <w:bookmarkEnd w:id="286"/>
      <w:bookmarkStart w:id="287" w:name="_Toc184310308"/>
      <w:bookmarkEnd w:id="287"/>
      <w:bookmarkStart w:id="288" w:name="_Toc184313252"/>
      <w:bookmarkEnd w:id="288"/>
      <w:bookmarkStart w:id="289" w:name="_Toc184308083"/>
      <w:bookmarkEnd w:id="289"/>
      <w:bookmarkStart w:id="290" w:name="_Toc184313286"/>
      <w:bookmarkEnd w:id="290"/>
      <w:bookmarkStart w:id="291" w:name="_Toc184314410"/>
      <w:bookmarkEnd w:id="291"/>
      <w:bookmarkStart w:id="292" w:name="_Toc184310322"/>
      <w:bookmarkEnd w:id="292"/>
      <w:bookmarkStart w:id="293" w:name="_Toc184312133"/>
      <w:bookmarkEnd w:id="293"/>
      <w:bookmarkStart w:id="294" w:name="_Toc184313300"/>
      <w:bookmarkEnd w:id="294"/>
      <w:bookmarkStart w:id="295" w:name="_Toc184314477"/>
      <w:bookmarkEnd w:id="295"/>
      <w:bookmarkStart w:id="296" w:name="_Toc184308054"/>
      <w:bookmarkEnd w:id="296"/>
      <w:bookmarkStart w:id="297" w:name="_Toc184314475"/>
      <w:bookmarkEnd w:id="297"/>
      <w:bookmarkStart w:id="298" w:name="_Toc184313247"/>
      <w:bookmarkEnd w:id="298"/>
      <w:bookmarkStart w:id="299" w:name="_Toc184312126"/>
      <w:bookmarkEnd w:id="299"/>
      <w:bookmarkStart w:id="300" w:name="_Toc184310287"/>
      <w:bookmarkEnd w:id="300"/>
      <w:bookmarkStart w:id="301" w:name="_Toc184314473"/>
      <w:bookmarkEnd w:id="301"/>
      <w:bookmarkStart w:id="302" w:name="_Toc184310323"/>
      <w:bookmarkEnd w:id="302"/>
      <w:bookmarkStart w:id="303" w:name="_Toc184308053"/>
      <w:bookmarkEnd w:id="303"/>
      <w:bookmarkStart w:id="304" w:name="_Toc184312110"/>
      <w:bookmarkEnd w:id="304"/>
      <w:bookmarkStart w:id="305" w:name="_Toc184310340"/>
      <w:bookmarkEnd w:id="305"/>
      <w:bookmarkStart w:id="306" w:name="_Toc184314449"/>
      <w:bookmarkEnd w:id="306"/>
      <w:bookmarkStart w:id="307" w:name="_Toc184310328"/>
      <w:bookmarkEnd w:id="307"/>
      <w:bookmarkStart w:id="308" w:name="_Toc184308062"/>
      <w:bookmarkEnd w:id="308"/>
      <w:bookmarkStart w:id="309" w:name="_Toc184312109"/>
      <w:bookmarkEnd w:id="309"/>
      <w:bookmarkStart w:id="310" w:name="_Toc184314460"/>
      <w:bookmarkEnd w:id="310"/>
      <w:bookmarkStart w:id="311" w:name="_Toc184313280"/>
      <w:bookmarkEnd w:id="311"/>
      <w:bookmarkStart w:id="312" w:name="_Toc184310276"/>
      <w:bookmarkEnd w:id="312"/>
      <w:bookmarkStart w:id="313" w:name="_Toc184314440"/>
      <w:bookmarkEnd w:id="313"/>
      <w:bookmarkStart w:id="314" w:name="_Toc184312112"/>
      <w:bookmarkEnd w:id="314"/>
      <w:bookmarkStart w:id="315" w:name="_Toc184312123"/>
      <w:bookmarkEnd w:id="315"/>
      <w:bookmarkStart w:id="316" w:name="_Toc184313292"/>
      <w:bookmarkEnd w:id="316"/>
      <w:bookmarkStart w:id="317" w:name="_Toc184312085"/>
      <w:bookmarkEnd w:id="317"/>
      <w:bookmarkStart w:id="318" w:name="_Toc184308090"/>
      <w:bookmarkEnd w:id="318"/>
      <w:bookmarkStart w:id="319" w:name="_Toc184314439"/>
      <w:bookmarkEnd w:id="319"/>
      <w:bookmarkStart w:id="320" w:name="_Toc184312076"/>
      <w:bookmarkEnd w:id="320"/>
      <w:bookmarkStart w:id="321" w:name="_Toc184308069"/>
      <w:bookmarkEnd w:id="321"/>
      <w:bookmarkStart w:id="322" w:name="_Toc184314462"/>
      <w:bookmarkEnd w:id="322"/>
      <w:bookmarkStart w:id="323" w:name="_Toc184310273"/>
      <w:bookmarkEnd w:id="323"/>
      <w:bookmarkStart w:id="324" w:name="_Toc184313239"/>
      <w:bookmarkEnd w:id="324"/>
      <w:bookmarkStart w:id="325" w:name="_Toc184314412"/>
      <w:bookmarkEnd w:id="325"/>
      <w:bookmarkStart w:id="326" w:name="_Toc184314419"/>
      <w:bookmarkEnd w:id="326"/>
      <w:bookmarkStart w:id="327" w:name="_Toc184313244"/>
      <w:bookmarkEnd w:id="327"/>
      <w:bookmarkStart w:id="328" w:name="_Toc184308056"/>
      <w:bookmarkEnd w:id="328"/>
      <w:bookmarkStart w:id="329" w:name="_Toc184313266"/>
      <w:bookmarkEnd w:id="329"/>
      <w:bookmarkStart w:id="330" w:name="_Toc184310344"/>
      <w:bookmarkEnd w:id="330"/>
      <w:bookmarkStart w:id="331" w:name="_Toc184312103"/>
      <w:bookmarkEnd w:id="331"/>
      <w:bookmarkStart w:id="332" w:name="_Toc184313307"/>
      <w:bookmarkEnd w:id="332"/>
      <w:bookmarkStart w:id="333" w:name="_Toc184310290"/>
      <w:bookmarkEnd w:id="333"/>
      <w:bookmarkStart w:id="334" w:name="_Toc184312130"/>
      <w:bookmarkEnd w:id="334"/>
      <w:bookmarkStart w:id="335" w:name="_Toc184308102"/>
      <w:bookmarkEnd w:id="335"/>
      <w:bookmarkStart w:id="336" w:name="_Toc184314424"/>
      <w:bookmarkEnd w:id="336"/>
      <w:bookmarkStart w:id="337" w:name="_Toc184310289"/>
      <w:bookmarkEnd w:id="337"/>
      <w:bookmarkStart w:id="338" w:name="_Toc184314433"/>
      <w:bookmarkEnd w:id="338"/>
      <w:bookmarkStart w:id="339" w:name="_Toc184312129"/>
      <w:bookmarkEnd w:id="339"/>
      <w:bookmarkStart w:id="340" w:name="_Toc184310306"/>
      <w:bookmarkEnd w:id="340"/>
      <w:bookmarkStart w:id="341" w:name="_Toc184312120"/>
      <w:bookmarkEnd w:id="341"/>
      <w:bookmarkStart w:id="342" w:name="_Toc184313302"/>
      <w:bookmarkEnd w:id="342"/>
      <w:bookmarkStart w:id="343" w:name="_Toc184314455"/>
      <w:bookmarkEnd w:id="343"/>
      <w:bookmarkStart w:id="344" w:name="_Toc184308081"/>
      <w:bookmarkEnd w:id="344"/>
      <w:bookmarkStart w:id="345" w:name="_Toc184314482"/>
      <w:bookmarkEnd w:id="345"/>
      <w:bookmarkStart w:id="346" w:name="_Toc184313272"/>
      <w:bookmarkEnd w:id="346"/>
      <w:bookmarkStart w:id="347" w:name="_Toc184312125"/>
      <w:bookmarkEnd w:id="347"/>
      <w:bookmarkStart w:id="348" w:name="_Toc184314430"/>
      <w:bookmarkEnd w:id="348"/>
      <w:bookmarkStart w:id="349" w:name="_Toc184308052"/>
      <w:bookmarkEnd w:id="349"/>
      <w:bookmarkStart w:id="350" w:name="_Toc184313276"/>
      <w:bookmarkEnd w:id="350"/>
      <w:bookmarkStart w:id="351" w:name="_Toc184310343"/>
      <w:bookmarkEnd w:id="351"/>
      <w:bookmarkStart w:id="352" w:name="_Toc184310321"/>
      <w:bookmarkEnd w:id="352"/>
      <w:bookmarkStart w:id="353" w:name="_Toc184313285"/>
      <w:bookmarkEnd w:id="353"/>
      <w:bookmarkStart w:id="354" w:name="_Toc184308048"/>
      <w:bookmarkEnd w:id="354"/>
      <w:bookmarkStart w:id="355" w:name="_Toc184313261"/>
      <w:bookmarkEnd w:id="355"/>
      <w:bookmarkStart w:id="356" w:name="_Toc184313281"/>
      <w:bookmarkEnd w:id="356"/>
      <w:bookmarkStart w:id="357" w:name="_Toc184308094"/>
      <w:bookmarkEnd w:id="357"/>
      <w:bookmarkStart w:id="358" w:name="_Toc184312105"/>
      <w:bookmarkEnd w:id="358"/>
      <w:bookmarkStart w:id="359" w:name="_Toc184312098"/>
      <w:bookmarkEnd w:id="359"/>
      <w:bookmarkStart w:id="360" w:name="_Toc184310307"/>
      <w:bookmarkEnd w:id="360"/>
      <w:bookmarkStart w:id="361" w:name="_Toc184312068"/>
      <w:bookmarkEnd w:id="361"/>
      <w:bookmarkStart w:id="362" w:name="_Toc184313242"/>
      <w:bookmarkEnd w:id="362"/>
      <w:bookmarkStart w:id="363" w:name="_Toc184308066"/>
      <w:bookmarkEnd w:id="363"/>
      <w:bookmarkStart w:id="364" w:name="_Toc184310303"/>
      <w:bookmarkEnd w:id="364"/>
      <w:bookmarkStart w:id="365" w:name="_Toc184313273"/>
      <w:bookmarkEnd w:id="365"/>
      <w:bookmarkStart w:id="366" w:name="_Toc184313267"/>
      <w:bookmarkEnd w:id="366"/>
      <w:bookmarkStart w:id="367" w:name="_Toc184312117"/>
      <w:bookmarkEnd w:id="367"/>
      <w:bookmarkStart w:id="368" w:name="_Toc184313259"/>
      <w:bookmarkEnd w:id="368"/>
      <w:bookmarkStart w:id="369" w:name="_Toc184308050"/>
      <w:bookmarkEnd w:id="369"/>
      <w:bookmarkStart w:id="370" w:name="_Toc184312138"/>
      <w:bookmarkEnd w:id="370"/>
      <w:bookmarkStart w:id="371" w:name="_Toc184308082"/>
      <w:bookmarkEnd w:id="371"/>
      <w:bookmarkStart w:id="372" w:name="_Toc184312080"/>
      <w:bookmarkEnd w:id="372"/>
      <w:bookmarkStart w:id="373" w:name="_Toc184310326"/>
      <w:bookmarkEnd w:id="373"/>
      <w:bookmarkStart w:id="374" w:name="_Toc184313241"/>
      <w:bookmarkEnd w:id="374"/>
      <w:bookmarkStart w:id="375" w:name="_Toc184312088"/>
      <w:bookmarkEnd w:id="375"/>
      <w:bookmarkStart w:id="376" w:name="_Toc184308093"/>
      <w:bookmarkEnd w:id="376"/>
      <w:bookmarkStart w:id="377" w:name="_Toc184314413"/>
      <w:bookmarkEnd w:id="377"/>
      <w:bookmarkStart w:id="378" w:name="_Toc184312137"/>
      <w:bookmarkEnd w:id="378"/>
      <w:bookmarkStart w:id="379" w:name="_Toc184313258"/>
      <w:bookmarkEnd w:id="379"/>
      <w:bookmarkStart w:id="380" w:name="_Toc184310283"/>
      <w:bookmarkEnd w:id="380"/>
      <w:bookmarkStart w:id="381" w:name="_Toc184310282"/>
      <w:bookmarkEnd w:id="381"/>
      <w:bookmarkStart w:id="382" w:name="_Toc184312089"/>
      <w:bookmarkEnd w:id="382"/>
      <w:bookmarkStart w:id="383" w:name="_Toc184313245"/>
      <w:bookmarkEnd w:id="383"/>
      <w:bookmarkStart w:id="384" w:name="_Toc184314480"/>
      <w:bookmarkEnd w:id="384"/>
      <w:bookmarkStart w:id="385" w:name="_Toc184313303"/>
      <w:bookmarkEnd w:id="385"/>
      <w:bookmarkStart w:id="386" w:name="_Toc184314466"/>
      <w:bookmarkEnd w:id="386"/>
      <w:bookmarkStart w:id="387" w:name="_Toc184314420"/>
      <w:bookmarkEnd w:id="387"/>
      <w:bookmarkStart w:id="388" w:name="_Toc184308039"/>
      <w:bookmarkEnd w:id="388"/>
      <w:bookmarkStart w:id="389" w:name="_Toc184308046"/>
      <w:bookmarkEnd w:id="389"/>
      <w:bookmarkStart w:id="390" w:name="_Toc184308080"/>
      <w:bookmarkEnd w:id="390"/>
      <w:bookmarkStart w:id="391" w:name="_Toc184308065"/>
      <w:bookmarkEnd w:id="391"/>
      <w:bookmarkStart w:id="392" w:name="_Toc184314470"/>
      <w:bookmarkEnd w:id="392"/>
      <w:r>
        <w:rPr>
          <w:rFonts w:hint="eastAsia" w:ascii="宋体" w:hAnsi="宋体" w:cs="宋体"/>
          <w:b/>
          <w:color w:val="auto"/>
          <w:sz w:val="36"/>
          <w:szCs w:val="36"/>
          <w:highlight w:val="none"/>
        </w:rPr>
        <w:t>评标办法</w:t>
      </w:r>
    </w:p>
    <w:p w14:paraId="2B14195E">
      <w:pPr>
        <w:snapToGrid w:val="0"/>
        <w:spacing w:line="360" w:lineRule="auto"/>
        <w:jc w:val="center"/>
        <w:rPr>
          <w:rFonts w:ascii="宋体" w:hAnsi="宋体" w:cs="宋体"/>
          <w:color w:val="auto"/>
          <w:highlight w:val="none"/>
        </w:rPr>
      </w:pPr>
      <w:r>
        <w:rPr>
          <w:rFonts w:hint="eastAsia" w:ascii="宋体" w:hAnsi="宋体" w:cs="宋体"/>
          <w:b/>
          <w:color w:val="auto"/>
          <w:sz w:val="32"/>
          <w:szCs w:val="20"/>
          <w:highlight w:val="none"/>
        </w:rPr>
        <w:t>评标办法前附表</w:t>
      </w:r>
    </w:p>
    <w:tbl>
      <w:tblPr>
        <w:tblStyle w:val="64"/>
        <w:tblW w:w="921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770"/>
        <w:gridCol w:w="705"/>
        <w:gridCol w:w="1335"/>
        <w:gridCol w:w="1800"/>
      </w:tblGrid>
      <w:tr w14:paraId="1AE3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608" w:type="dxa"/>
            <w:vAlign w:val="center"/>
          </w:tcPr>
          <w:p w14:paraId="70100CB9">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序号</w:t>
            </w:r>
          </w:p>
        </w:tc>
        <w:tc>
          <w:tcPr>
            <w:tcW w:w="4770" w:type="dxa"/>
            <w:vAlign w:val="center"/>
          </w:tcPr>
          <w:p w14:paraId="14362A1B">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评审标准</w:t>
            </w:r>
          </w:p>
        </w:tc>
        <w:tc>
          <w:tcPr>
            <w:tcW w:w="705" w:type="dxa"/>
            <w:vAlign w:val="center"/>
          </w:tcPr>
          <w:p w14:paraId="0CD25F6B">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权重</w:t>
            </w:r>
          </w:p>
        </w:tc>
        <w:tc>
          <w:tcPr>
            <w:tcW w:w="1335" w:type="dxa"/>
            <w:vAlign w:val="center"/>
          </w:tcPr>
          <w:p w14:paraId="2E9BACBA">
            <w:pPr>
              <w:pStyle w:val="131"/>
              <w:spacing w:before="0"/>
              <w:ind w:firstLine="0" w:firstLineChars="0"/>
              <w:jc w:val="center"/>
              <w:rPr>
                <w:rFonts w:hint="eastAsia" w:ascii="宋体" w:hAnsi="宋体" w:eastAsia="宋体" w:cs="宋体"/>
                <w:bCs/>
              </w:rPr>
            </w:pPr>
            <w:r>
              <w:rPr>
                <w:rFonts w:hint="eastAsia" w:ascii="宋体" w:hAnsi="宋体" w:eastAsia="宋体" w:cs="宋体"/>
                <w:bCs/>
              </w:rPr>
              <w:t>主观分/客观分属性</w:t>
            </w:r>
          </w:p>
        </w:tc>
        <w:tc>
          <w:tcPr>
            <w:tcW w:w="1800" w:type="dxa"/>
            <w:vAlign w:val="center"/>
          </w:tcPr>
          <w:p w14:paraId="4EC55100">
            <w:pPr>
              <w:pStyle w:val="131"/>
              <w:spacing w:before="0" w:line="240" w:lineRule="auto"/>
              <w:ind w:firstLine="0" w:firstLineChars="0"/>
              <w:jc w:val="center"/>
              <w:rPr>
                <w:rFonts w:hint="eastAsia" w:ascii="宋体" w:hAnsi="宋体" w:eastAsia="宋体" w:cs="宋体"/>
                <w:szCs w:val="24"/>
              </w:rPr>
            </w:pPr>
            <w:r>
              <w:rPr>
                <w:rFonts w:hint="eastAsia" w:ascii="宋体" w:hAnsi="宋体" w:eastAsia="宋体" w:cs="宋体"/>
                <w:bCs/>
              </w:rPr>
              <w:t>磋商文件中评审标准相应的商务技术资料目录</w:t>
            </w:r>
            <w:r>
              <w:rPr>
                <w:rFonts w:hint="eastAsia" w:ascii="宋体" w:hAnsi="宋体" w:eastAsia="宋体" w:cs="宋体"/>
                <w:shd w:val="clear" w:color="auto" w:fill="FFFFFF"/>
              </w:rPr>
              <w:t> *</w:t>
            </w:r>
          </w:p>
        </w:tc>
      </w:tr>
      <w:tr w14:paraId="3D21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162021FB">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1</w:t>
            </w:r>
          </w:p>
        </w:tc>
        <w:tc>
          <w:tcPr>
            <w:tcW w:w="4770" w:type="dxa"/>
          </w:tcPr>
          <w:p w14:paraId="208A8CC2">
            <w:pPr>
              <w:keepNext w:val="0"/>
              <w:keepLines w:val="0"/>
              <w:pageBreakBefore w:val="0"/>
              <w:kinsoku/>
              <w:wordWrap/>
              <w:overflowPunct/>
              <w:topLinePunct w:val="0"/>
              <w:autoSpaceDE/>
              <w:autoSpaceDN/>
              <w:bidi w:val="0"/>
              <w:snapToGrid/>
              <w:spacing w:line="360" w:lineRule="exact"/>
              <w:textAlignment w:val="center"/>
              <w:rPr>
                <w:rStyle w:val="968"/>
                <w:rFonts w:hint="eastAsia" w:ascii="宋体" w:hAnsi="宋体" w:eastAsia="宋体" w:cs="宋体"/>
                <w:sz w:val="24"/>
              </w:rPr>
            </w:pPr>
            <w:r>
              <w:rPr>
                <w:rStyle w:val="968"/>
                <w:rFonts w:hint="eastAsia" w:ascii="宋体" w:hAnsi="宋体" w:eastAsia="宋体" w:cs="宋体"/>
                <w:sz w:val="24"/>
              </w:rPr>
              <w:t>投标人具有ISO9001质量管理体系认证证书、ISO27001信息安全管理体系认证证书、ISO20000信息技术服务管理体系认证证书、</w:t>
            </w:r>
            <w:r>
              <w:rPr>
                <w:rStyle w:val="968"/>
                <w:rFonts w:hint="eastAsia" w:ascii="宋体" w:hAnsi="宋体" w:cs="宋体"/>
                <w:sz w:val="24"/>
              </w:rPr>
              <w:t>售后服务</w:t>
            </w:r>
            <w:r>
              <w:rPr>
                <w:rStyle w:val="968"/>
                <w:rFonts w:hint="eastAsia" w:ascii="宋体" w:hAnsi="宋体" w:eastAsia="宋体" w:cs="宋体"/>
                <w:sz w:val="24"/>
              </w:rPr>
              <w:t>认证证书、诚信管理体系认证证书的，每提供一个有效证书得1分，最高得5分。</w:t>
            </w:r>
          </w:p>
          <w:p w14:paraId="67B67065">
            <w:pPr>
              <w:keepNext w:val="0"/>
              <w:keepLines w:val="0"/>
              <w:pageBreakBefore w:val="0"/>
              <w:kinsoku/>
              <w:wordWrap/>
              <w:overflowPunct/>
              <w:topLinePunct w:val="0"/>
              <w:autoSpaceDE/>
              <w:autoSpaceDN/>
              <w:bidi w:val="0"/>
              <w:snapToGrid/>
              <w:spacing w:line="360" w:lineRule="exact"/>
              <w:textAlignment w:val="center"/>
              <w:rPr>
                <w:rFonts w:hint="eastAsia" w:ascii="宋体" w:hAnsi="宋体" w:eastAsia="宋体" w:cs="宋体"/>
                <w:b/>
                <w:bCs/>
                <w:lang w:val="zh-CN" w:bidi="ar"/>
              </w:rPr>
            </w:pPr>
            <w:r>
              <w:rPr>
                <w:rFonts w:hint="eastAsia" w:ascii="宋体" w:hAnsi="宋体" w:eastAsia="宋体" w:cs="宋体"/>
                <w:sz w:val="24"/>
              </w:rPr>
              <w:t xml:space="preserve"> </w:t>
            </w:r>
            <w:r>
              <w:rPr>
                <w:rFonts w:hint="eastAsia" w:ascii="宋体" w:hAnsi="宋体" w:eastAsia="宋体" w:cs="宋体"/>
                <w:b/>
                <w:bCs/>
                <w:lang w:val="zh-CN" w:bidi="ar"/>
              </w:rPr>
              <w:t>(注：</w:t>
            </w:r>
            <w:r>
              <w:rPr>
                <w:rFonts w:hint="eastAsia" w:ascii="宋体" w:hAnsi="宋体" w:eastAsia="宋体" w:cs="宋体"/>
                <w:b/>
                <w:bCs/>
                <w:lang w:bidi="ar"/>
              </w:rPr>
              <w:t>1.</w:t>
            </w:r>
            <w:r>
              <w:rPr>
                <w:rFonts w:hint="eastAsia" w:ascii="宋体" w:hAnsi="宋体" w:eastAsia="宋体" w:cs="宋体"/>
                <w:b/>
                <w:bCs/>
                <w:lang w:val="zh-CN" w:bidi="ar"/>
              </w:rPr>
              <w:t>证书认证范围需含有工程测量、航空摄影、地理信息系统工程，否则不得分。</w:t>
            </w:r>
          </w:p>
          <w:p w14:paraId="54286A5D">
            <w:pPr>
              <w:pStyle w:val="131"/>
              <w:keepNext w:val="0"/>
              <w:keepLines w:val="0"/>
              <w:pageBreakBefore w:val="0"/>
              <w:kinsoku/>
              <w:wordWrap/>
              <w:overflowPunct/>
              <w:topLinePunct w:val="0"/>
              <w:autoSpaceDE/>
              <w:autoSpaceDN/>
              <w:bidi w:val="0"/>
              <w:snapToGrid/>
              <w:spacing w:before="0" w:line="360" w:lineRule="exact"/>
              <w:ind w:firstLine="0" w:firstLineChars="0"/>
              <w:jc w:val="left"/>
              <w:rPr>
                <w:rFonts w:hint="eastAsia" w:ascii="宋体" w:hAnsi="宋体" w:eastAsia="宋体" w:cs="宋体"/>
                <w:szCs w:val="24"/>
              </w:rPr>
            </w:pPr>
            <w:r>
              <w:rPr>
                <w:rFonts w:hint="eastAsia" w:ascii="宋体" w:hAnsi="宋体" w:eastAsia="宋体" w:cs="宋体"/>
                <w:b/>
                <w:bCs/>
                <w:sz w:val="21"/>
                <w:szCs w:val="24"/>
                <w:lang w:bidi="ar"/>
              </w:rPr>
              <w:t>2.</w:t>
            </w:r>
            <w:r>
              <w:rPr>
                <w:rFonts w:hint="eastAsia" w:ascii="宋体" w:hAnsi="宋体" w:eastAsia="宋体" w:cs="宋体"/>
                <w:b/>
                <w:bCs/>
                <w:sz w:val="21"/>
                <w:szCs w:val="24"/>
                <w:lang w:val="zh-CN" w:bidi="ar"/>
              </w:rPr>
              <w:t>需提供有效期内的相关证书及国家认证认可监督委员会官网截图复印件并加盖投标人公章，不提供不得分）</w:t>
            </w:r>
          </w:p>
        </w:tc>
        <w:tc>
          <w:tcPr>
            <w:tcW w:w="705" w:type="dxa"/>
            <w:vAlign w:val="center"/>
          </w:tcPr>
          <w:p w14:paraId="06651D7B">
            <w:pPr>
              <w:jc w:val="center"/>
              <w:textAlignment w:val="center"/>
              <w:rPr>
                <w:rStyle w:val="968"/>
                <w:rFonts w:hint="eastAsia" w:ascii="宋体" w:hAnsi="宋体" w:eastAsia="宋体" w:cs="宋体"/>
                <w:sz w:val="24"/>
              </w:rPr>
            </w:pPr>
            <w:r>
              <w:rPr>
                <w:rStyle w:val="968"/>
                <w:rFonts w:hint="eastAsia" w:ascii="宋体" w:hAnsi="宋体" w:eastAsia="宋体" w:cs="宋体"/>
                <w:sz w:val="24"/>
              </w:rPr>
              <w:t>0-5</w:t>
            </w:r>
          </w:p>
          <w:p w14:paraId="1E7F5348">
            <w:pPr>
              <w:pStyle w:val="131"/>
              <w:spacing w:before="0"/>
              <w:ind w:firstLine="0" w:firstLineChars="0"/>
              <w:jc w:val="center"/>
              <w:rPr>
                <w:rFonts w:hint="eastAsia" w:ascii="宋体" w:hAnsi="宋体" w:eastAsia="宋体" w:cs="宋体"/>
                <w:szCs w:val="24"/>
              </w:rPr>
            </w:pPr>
          </w:p>
        </w:tc>
        <w:tc>
          <w:tcPr>
            <w:tcW w:w="1335" w:type="dxa"/>
            <w:vAlign w:val="center"/>
          </w:tcPr>
          <w:p w14:paraId="47F2A31A">
            <w:pPr>
              <w:jc w:val="center"/>
              <w:textAlignment w:val="center"/>
              <w:rPr>
                <w:rFonts w:hint="eastAsia" w:ascii="宋体" w:hAnsi="宋体" w:eastAsia="宋体" w:cs="宋体"/>
              </w:rPr>
            </w:pPr>
            <w:r>
              <w:rPr>
                <w:rFonts w:hint="eastAsia" w:ascii="宋体" w:hAnsi="宋体" w:eastAsia="宋体" w:cs="宋体"/>
                <w:color w:val="000000"/>
              </w:rPr>
              <w:t>客观分</w:t>
            </w:r>
          </w:p>
        </w:tc>
        <w:tc>
          <w:tcPr>
            <w:tcW w:w="1800" w:type="dxa"/>
            <w:vAlign w:val="center"/>
          </w:tcPr>
          <w:p w14:paraId="02224932">
            <w:pPr>
              <w:pStyle w:val="131"/>
              <w:spacing w:before="0"/>
              <w:ind w:firstLine="0" w:firstLineChars="0"/>
              <w:jc w:val="center"/>
              <w:rPr>
                <w:rFonts w:hint="eastAsia" w:ascii="宋体" w:hAnsi="宋体" w:eastAsia="宋体" w:cs="宋体"/>
                <w:szCs w:val="24"/>
              </w:rPr>
            </w:pPr>
          </w:p>
        </w:tc>
      </w:tr>
      <w:tr w14:paraId="418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5A207229">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2</w:t>
            </w:r>
          </w:p>
        </w:tc>
        <w:tc>
          <w:tcPr>
            <w:tcW w:w="4770" w:type="dxa"/>
            <w:vAlign w:val="center"/>
          </w:tcPr>
          <w:p w14:paraId="0FB3A840">
            <w:pPr>
              <w:keepNext w:val="0"/>
              <w:keepLines w:val="0"/>
              <w:pageBreakBefore w:val="0"/>
              <w:tabs>
                <w:tab w:val="left" w:pos="5369"/>
              </w:tabs>
              <w:kinsoku/>
              <w:wordWrap/>
              <w:overflowPunct/>
              <w:topLinePunct w:val="0"/>
              <w:autoSpaceDE/>
              <w:autoSpaceDN/>
              <w:bidi w:val="0"/>
              <w:snapToGrid/>
              <w:spacing w:line="360" w:lineRule="exact"/>
              <w:jc w:val="left"/>
              <w:rPr>
                <w:rFonts w:hint="eastAsia" w:ascii="宋体" w:hAnsi="宋体" w:eastAsia="宋体" w:cs="宋体"/>
                <w:b/>
                <w:bCs/>
                <w:sz w:val="24"/>
              </w:rPr>
            </w:pPr>
            <w:r>
              <w:rPr>
                <w:rStyle w:val="968"/>
                <w:rFonts w:hint="eastAsia" w:ascii="宋体" w:hAnsi="宋体" w:eastAsia="宋体" w:cs="宋体"/>
                <w:sz w:val="24"/>
              </w:rPr>
              <w:t>根据投标人提供自2022年1月1日（以合同签订时间为准）至今承担过种粮面积补贴测绘项目的，每个项目得0.5分，最高得1分。</w:t>
            </w:r>
            <w:r>
              <w:rPr>
                <w:rFonts w:hint="eastAsia" w:ascii="宋体" w:hAnsi="宋体" w:eastAsia="宋体" w:cs="宋体"/>
                <w:b/>
                <w:bCs/>
                <w:lang w:val="zh-CN" w:bidi="ar"/>
              </w:rPr>
              <w:t>（提供相关业绩合同复印件不提供不得分）</w:t>
            </w:r>
            <w:r>
              <w:rPr>
                <w:rFonts w:hint="eastAsia" w:ascii="宋体" w:hAnsi="宋体" w:eastAsia="宋体" w:cs="宋体"/>
                <w:b/>
                <w:bCs/>
                <w:sz w:val="24"/>
                <w:lang w:bidi="ar"/>
              </w:rPr>
              <w:tab/>
            </w:r>
          </w:p>
        </w:tc>
        <w:tc>
          <w:tcPr>
            <w:tcW w:w="705" w:type="dxa"/>
            <w:vAlign w:val="center"/>
          </w:tcPr>
          <w:p w14:paraId="63923DE2">
            <w:pPr>
              <w:spacing w:line="360" w:lineRule="auto"/>
              <w:jc w:val="center"/>
              <w:rPr>
                <w:rFonts w:hint="eastAsia" w:ascii="宋体" w:hAnsi="宋体" w:eastAsia="宋体" w:cs="宋体"/>
                <w:sz w:val="24"/>
              </w:rPr>
            </w:pPr>
            <w:r>
              <w:rPr>
                <w:rFonts w:hint="eastAsia" w:ascii="宋体" w:hAnsi="宋体" w:eastAsia="宋体" w:cs="宋体"/>
                <w:sz w:val="24"/>
              </w:rPr>
              <w:t>0-1</w:t>
            </w:r>
          </w:p>
          <w:p w14:paraId="4721470F">
            <w:pPr>
              <w:pStyle w:val="131"/>
              <w:spacing w:before="0"/>
              <w:ind w:firstLine="0" w:firstLineChars="0"/>
              <w:jc w:val="center"/>
              <w:rPr>
                <w:rFonts w:hint="eastAsia" w:ascii="宋体" w:hAnsi="宋体" w:eastAsia="宋体" w:cs="宋体"/>
                <w:szCs w:val="24"/>
              </w:rPr>
            </w:pPr>
          </w:p>
        </w:tc>
        <w:tc>
          <w:tcPr>
            <w:tcW w:w="1335" w:type="dxa"/>
            <w:vAlign w:val="center"/>
          </w:tcPr>
          <w:p w14:paraId="6EA24297">
            <w:pPr>
              <w:spacing w:line="360" w:lineRule="auto"/>
              <w:jc w:val="center"/>
              <w:rPr>
                <w:rFonts w:hint="eastAsia" w:ascii="宋体" w:hAnsi="宋体" w:eastAsia="宋体" w:cs="宋体"/>
              </w:rPr>
            </w:pPr>
            <w:r>
              <w:rPr>
                <w:rFonts w:hint="eastAsia" w:ascii="宋体" w:hAnsi="宋体" w:eastAsia="宋体" w:cs="宋体"/>
                <w:color w:val="000000"/>
              </w:rPr>
              <w:t>客观分</w:t>
            </w:r>
          </w:p>
        </w:tc>
        <w:tc>
          <w:tcPr>
            <w:tcW w:w="1800" w:type="dxa"/>
            <w:vAlign w:val="center"/>
          </w:tcPr>
          <w:p w14:paraId="558D3D94">
            <w:pPr>
              <w:pStyle w:val="131"/>
              <w:spacing w:before="0"/>
              <w:ind w:firstLine="0" w:firstLineChars="0"/>
              <w:jc w:val="center"/>
              <w:rPr>
                <w:rFonts w:hint="eastAsia" w:ascii="宋体" w:hAnsi="宋体" w:eastAsia="宋体" w:cs="宋体"/>
                <w:szCs w:val="24"/>
              </w:rPr>
            </w:pPr>
          </w:p>
        </w:tc>
      </w:tr>
      <w:tr w14:paraId="28E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58FC5799">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3</w:t>
            </w:r>
          </w:p>
        </w:tc>
        <w:tc>
          <w:tcPr>
            <w:tcW w:w="4770" w:type="dxa"/>
            <w:vAlign w:val="center"/>
          </w:tcPr>
          <w:p w14:paraId="529026FA">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根据投标人对“粮油补贴”项目的建设背景（0-</w:t>
            </w:r>
            <w:r>
              <w:rPr>
                <w:rFonts w:hint="eastAsia" w:ascii="宋体" w:hAnsi="宋体" w:eastAsia="宋体" w:cs="宋体"/>
                <w:sz w:val="24"/>
                <w:lang w:val="en-US" w:eastAsia="zh-CN"/>
              </w:rPr>
              <w:t>3</w:t>
            </w:r>
            <w:r>
              <w:rPr>
                <w:rFonts w:hint="eastAsia" w:ascii="宋体" w:hAnsi="宋体" w:eastAsia="宋体" w:cs="宋体"/>
                <w:sz w:val="24"/>
              </w:rPr>
              <w:t>分）、建设目标（0-</w:t>
            </w:r>
            <w:r>
              <w:rPr>
                <w:rFonts w:hint="eastAsia" w:ascii="宋体" w:hAnsi="宋体" w:eastAsia="宋体" w:cs="宋体"/>
                <w:sz w:val="24"/>
                <w:lang w:val="en-US" w:eastAsia="zh-CN"/>
              </w:rPr>
              <w:t>3</w:t>
            </w:r>
            <w:r>
              <w:rPr>
                <w:rFonts w:hint="eastAsia" w:ascii="宋体" w:hAnsi="宋体" w:eastAsia="宋体" w:cs="宋体"/>
                <w:sz w:val="24"/>
              </w:rPr>
              <w:t>分）、建设内容（0-</w:t>
            </w:r>
            <w:r>
              <w:rPr>
                <w:rFonts w:hint="eastAsia" w:ascii="宋体" w:hAnsi="宋体" w:eastAsia="宋体" w:cs="宋体"/>
                <w:sz w:val="24"/>
                <w:lang w:val="en-US" w:eastAsia="zh-CN"/>
              </w:rPr>
              <w:t>3</w:t>
            </w:r>
            <w:r>
              <w:rPr>
                <w:rFonts w:hint="eastAsia" w:ascii="宋体" w:hAnsi="宋体" w:eastAsia="宋体" w:cs="宋体"/>
                <w:sz w:val="24"/>
              </w:rPr>
              <w:t>分）的理解及整体功能设计的分析进行打分。</w:t>
            </w:r>
          </w:p>
        </w:tc>
        <w:tc>
          <w:tcPr>
            <w:tcW w:w="705" w:type="dxa"/>
            <w:vAlign w:val="center"/>
          </w:tcPr>
          <w:p w14:paraId="2D10C0CE">
            <w:pPr>
              <w:pStyle w:val="131"/>
              <w:spacing w:before="0"/>
              <w:ind w:firstLine="0" w:firstLineChars="0"/>
              <w:jc w:val="center"/>
              <w:rPr>
                <w:rFonts w:hint="eastAsia" w:ascii="宋体" w:hAnsi="宋体" w:eastAsia="宋体" w:cs="宋体"/>
                <w:szCs w:val="24"/>
                <w:lang w:eastAsia="zh-CN"/>
              </w:rPr>
            </w:pPr>
            <w:r>
              <w:rPr>
                <w:rFonts w:hint="eastAsia" w:ascii="宋体" w:hAnsi="宋体" w:eastAsia="宋体" w:cs="宋体"/>
                <w:szCs w:val="24"/>
              </w:rPr>
              <w:t>0-</w:t>
            </w:r>
            <w:r>
              <w:rPr>
                <w:rFonts w:hint="eastAsia" w:ascii="宋体" w:hAnsi="宋体" w:eastAsia="宋体" w:cs="宋体"/>
                <w:szCs w:val="24"/>
                <w:lang w:val="en-US" w:eastAsia="zh-CN"/>
              </w:rPr>
              <w:t>9</w:t>
            </w:r>
          </w:p>
        </w:tc>
        <w:tc>
          <w:tcPr>
            <w:tcW w:w="1335" w:type="dxa"/>
            <w:vAlign w:val="center"/>
          </w:tcPr>
          <w:p w14:paraId="6F71E119">
            <w:pPr>
              <w:pStyle w:val="955"/>
              <w:spacing w:before="123" w:line="360" w:lineRule="auto"/>
              <w:jc w:val="center"/>
              <w:rPr>
                <w:rFonts w:hint="eastAsia" w:ascii="宋体" w:hAnsi="宋体" w:eastAsia="宋体" w:cs="宋体"/>
              </w:rPr>
            </w:pPr>
            <w:r>
              <w:rPr>
                <w:rFonts w:hint="eastAsia" w:ascii="宋体" w:hAnsi="宋体" w:eastAsia="宋体" w:cs="宋体"/>
                <w:color w:val="000000"/>
                <w:lang w:val="en-US" w:bidi="ar-SA"/>
              </w:rPr>
              <w:t>主观分</w:t>
            </w:r>
          </w:p>
        </w:tc>
        <w:tc>
          <w:tcPr>
            <w:tcW w:w="1800" w:type="dxa"/>
            <w:vAlign w:val="center"/>
          </w:tcPr>
          <w:p w14:paraId="4DECD13F">
            <w:pPr>
              <w:pStyle w:val="131"/>
              <w:spacing w:before="0"/>
              <w:ind w:firstLine="0" w:firstLineChars="0"/>
              <w:jc w:val="center"/>
              <w:rPr>
                <w:rFonts w:hint="eastAsia" w:ascii="宋体" w:hAnsi="宋体" w:eastAsia="宋体" w:cs="宋体"/>
                <w:szCs w:val="24"/>
              </w:rPr>
            </w:pPr>
          </w:p>
        </w:tc>
      </w:tr>
      <w:tr w14:paraId="556A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33D4E622">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4</w:t>
            </w:r>
          </w:p>
        </w:tc>
        <w:tc>
          <w:tcPr>
            <w:tcW w:w="4770" w:type="dxa"/>
            <w:vAlign w:val="center"/>
          </w:tcPr>
          <w:p w14:paraId="622D96CA">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根据投标人总体设计是否符合项目实际需求（0-3分）；提供的总体服务架构完善情况（0-3分）；与招标人现有数据对接能力和集成能力的技术方案说明（0-3分）进行打分。</w:t>
            </w:r>
          </w:p>
        </w:tc>
        <w:tc>
          <w:tcPr>
            <w:tcW w:w="705" w:type="dxa"/>
            <w:vAlign w:val="center"/>
          </w:tcPr>
          <w:p w14:paraId="08B1C616">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0-9</w:t>
            </w:r>
          </w:p>
        </w:tc>
        <w:tc>
          <w:tcPr>
            <w:tcW w:w="1335" w:type="dxa"/>
            <w:vAlign w:val="center"/>
          </w:tcPr>
          <w:p w14:paraId="7864DFE1">
            <w:pPr>
              <w:pStyle w:val="955"/>
              <w:spacing w:before="123" w:line="360" w:lineRule="auto"/>
              <w:jc w:val="center"/>
              <w:rPr>
                <w:rFonts w:hint="eastAsia" w:ascii="宋体" w:hAnsi="宋体" w:eastAsia="宋体" w:cs="宋体"/>
              </w:rPr>
            </w:pPr>
            <w:r>
              <w:rPr>
                <w:rFonts w:hint="eastAsia" w:ascii="宋体" w:hAnsi="宋体" w:eastAsia="宋体" w:cs="宋体"/>
                <w:color w:val="000000"/>
                <w:lang w:val="en-US" w:bidi="ar-SA"/>
              </w:rPr>
              <w:t>主观分</w:t>
            </w:r>
          </w:p>
        </w:tc>
        <w:tc>
          <w:tcPr>
            <w:tcW w:w="1800" w:type="dxa"/>
            <w:vAlign w:val="center"/>
          </w:tcPr>
          <w:p w14:paraId="279BF992">
            <w:pPr>
              <w:pStyle w:val="131"/>
              <w:spacing w:before="0"/>
              <w:ind w:firstLine="0" w:firstLineChars="0"/>
              <w:jc w:val="center"/>
              <w:rPr>
                <w:rFonts w:hint="eastAsia" w:ascii="宋体" w:hAnsi="宋体" w:eastAsia="宋体" w:cs="宋体"/>
                <w:szCs w:val="24"/>
              </w:rPr>
            </w:pPr>
          </w:p>
        </w:tc>
      </w:tr>
      <w:tr w14:paraId="7B33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14EDFF3E">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5</w:t>
            </w:r>
          </w:p>
        </w:tc>
        <w:tc>
          <w:tcPr>
            <w:tcW w:w="4770" w:type="dxa"/>
            <w:vAlign w:val="center"/>
          </w:tcPr>
          <w:p w14:paraId="44A759FC">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投标人针对“粮油补贴”项目组织实施方案的完整性、可行性、合理性进行打分。包括时间进度表（0-2分）、工作程序和步骤（0-2分）、管理和协调方法（0-2分）、关键步骤的思路和点（0-2分）、组织实施中可能遇到的问题及其应对措施的考虑情况（0-2分）。</w:t>
            </w:r>
          </w:p>
        </w:tc>
        <w:tc>
          <w:tcPr>
            <w:tcW w:w="705" w:type="dxa"/>
            <w:vAlign w:val="center"/>
          </w:tcPr>
          <w:p w14:paraId="4D275AD3">
            <w:pPr>
              <w:pStyle w:val="131"/>
              <w:spacing w:before="0"/>
              <w:ind w:firstLine="0" w:firstLineChars="0"/>
              <w:jc w:val="center"/>
              <w:rPr>
                <w:rFonts w:hint="eastAsia" w:ascii="宋体" w:hAnsi="宋体" w:eastAsia="宋体" w:cs="宋体"/>
                <w:szCs w:val="24"/>
              </w:rPr>
            </w:pPr>
            <w:r>
              <w:rPr>
                <w:rFonts w:hint="eastAsia" w:ascii="宋体" w:hAnsi="宋体" w:eastAsia="宋体" w:cs="宋体"/>
                <w:szCs w:val="24"/>
              </w:rPr>
              <w:t>0-10</w:t>
            </w:r>
          </w:p>
        </w:tc>
        <w:tc>
          <w:tcPr>
            <w:tcW w:w="1335" w:type="dxa"/>
            <w:vAlign w:val="center"/>
          </w:tcPr>
          <w:p w14:paraId="33B39FA2">
            <w:pPr>
              <w:pStyle w:val="955"/>
              <w:spacing w:before="123" w:line="360" w:lineRule="auto"/>
              <w:jc w:val="center"/>
              <w:rPr>
                <w:rFonts w:hint="eastAsia" w:ascii="宋体" w:hAnsi="宋体" w:eastAsia="宋体" w:cs="宋体"/>
                <w:bCs/>
              </w:rPr>
            </w:pPr>
            <w:r>
              <w:rPr>
                <w:rFonts w:hint="eastAsia" w:ascii="宋体" w:hAnsi="宋体" w:eastAsia="宋体" w:cs="宋体"/>
                <w:color w:val="000000"/>
                <w:lang w:val="en-US" w:bidi="ar-SA"/>
              </w:rPr>
              <w:t>主观分</w:t>
            </w:r>
          </w:p>
        </w:tc>
        <w:tc>
          <w:tcPr>
            <w:tcW w:w="1800" w:type="dxa"/>
            <w:vAlign w:val="center"/>
          </w:tcPr>
          <w:p w14:paraId="3BB0B4B5">
            <w:pPr>
              <w:pStyle w:val="131"/>
              <w:spacing w:before="0"/>
              <w:ind w:firstLine="0" w:firstLineChars="0"/>
              <w:jc w:val="center"/>
              <w:rPr>
                <w:rFonts w:hint="eastAsia" w:ascii="宋体" w:hAnsi="宋体" w:eastAsia="宋体" w:cs="宋体"/>
                <w:szCs w:val="24"/>
              </w:rPr>
            </w:pPr>
          </w:p>
        </w:tc>
      </w:tr>
      <w:tr w14:paraId="0A75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08" w:type="dxa"/>
            <w:vAlign w:val="center"/>
          </w:tcPr>
          <w:p w14:paraId="7F62D2AA">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6</w:t>
            </w:r>
          </w:p>
        </w:tc>
        <w:tc>
          <w:tcPr>
            <w:tcW w:w="4770" w:type="dxa"/>
            <w:vAlign w:val="center"/>
          </w:tcPr>
          <w:p w14:paraId="04EFBEA0">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b/>
                <w:bCs/>
                <w:sz w:val="24"/>
              </w:rPr>
              <w:t>项目负责人：</w:t>
            </w:r>
            <w:r>
              <w:rPr>
                <w:rFonts w:hint="eastAsia" w:ascii="宋体" w:hAnsi="宋体" w:eastAsia="宋体" w:cs="宋体"/>
                <w:sz w:val="24"/>
              </w:rPr>
              <w:t>具有测绘类（含测绘、测量、地理信息等专业）高级工程师职称的得2分，同时具有测绘地理信息保密知识培训合格证书、测绘质量检查技术培训合格证书的再得1分。</w:t>
            </w:r>
          </w:p>
          <w:p w14:paraId="474E5A40">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b/>
                <w:bCs/>
              </w:rPr>
              <w:t>（提供资质证书复印件及本单位为其缴纳的近六个月社保清单，不提供或提供不全的不得分）</w:t>
            </w:r>
          </w:p>
        </w:tc>
        <w:tc>
          <w:tcPr>
            <w:tcW w:w="705" w:type="dxa"/>
            <w:vAlign w:val="center"/>
          </w:tcPr>
          <w:p w14:paraId="429B9F06">
            <w:pPr>
              <w:spacing w:line="360" w:lineRule="auto"/>
              <w:jc w:val="center"/>
              <w:rPr>
                <w:rFonts w:hint="eastAsia" w:ascii="宋体" w:hAnsi="宋体" w:eastAsia="宋体" w:cs="宋体"/>
                <w:sz w:val="24"/>
              </w:rPr>
            </w:pPr>
            <w:r>
              <w:rPr>
                <w:rFonts w:hint="eastAsia" w:ascii="宋体" w:hAnsi="宋体" w:eastAsia="宋体" w:cs="宋体"/>
                <w:sz w:val="24"/>
              </w:rPr>
              <w:t>0-3</w:t>
            </w:r>
          </w:p>
          <w:p w14:paraId="45B0C1A0">
            <w:pPr>
              <w:pStyle w:val="131"/>
              <w:spacing w:before="0" w:line="240" w:lineRule="auto"/>
              <w:ind w:firstLine="0" w:firstLineChars="0"/>
              <w:jc w:val="center"/>
              <w:rPr>
                <w:rFonts w:hint="eastAsia" w:ascii="宋体" w:hAnsi="宋体" w:eastAsia="宋体" w:cs="宋体"/>
                <w:szCs w:val="24"/>
              </w:rPr>
            </w:pPr>
          </w:p>
        </w:tc>
        <w:tc>
          <w:tcPr>
            <w:tcW w:w="1335" w:type="dxa"/>
            <w:vAlign w:val="center"/>
          </w:tcPr>
          <w:p w14:paraId="39DD1DBF">
            <w:pPr>
              <w:pStyle w:val="955"/>
              <w:spacing w:before="123" w:line="360" w:lineRule="auto"/>
              <w:jc w:val="center"/>
              <w:rPr>
                <w:rFonts w:hint="eastAsia" w:ascii="宋体" w:hAnsi="宋体" w:eastAsia="宋体" w:cs="宋体"/>
              </w:rPr>
            </w:pPr>
            <w:r>
              <w:rPr>
                <w:rFonts w:hint="eastAsia" w:ascii="宋体" w:hAnsi="宋体" w:eastAsia="宋体" w:cs="宋体"/>
                <w:color w:val="000000"/>
                <w:lang w:val="en-US" w:bidi="ar-SA"/>
              </w:rPr>
              <w:t>客观分</w:t>
            </w:r>
          </w:p>
        </w:tc>
        <w:tc>
          <w:tcPr>
            <w:tcW w:w="1800" w:type="dxa"/>
            <w:vAlign w:val="center"/>
          </w:tcPr>
          <w:p w14:paraId="37533483">
            <w:pPr>
              <w:pStyle w:val="131"/>
              <w:spacing w:before="0"/>
              <w:ind w:firstLine="0" w:firstLineChars="0"/>
              <w:jc w:val="center"/>
              <w:rPr>
                <w:rFonts w:hint="eastAsia" w:ascii="宋体" w:hAnsi="宋体" w:eastAsia="宋体" w:cs="宋体"/>
                <w:szCs w:val="24"/>
              </w:rPr>
            </w:pPr>
          </w:p>
        </w:tc>
      </w:tr>
      <w:tr w14:paraId="0AC9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608" w:type="dxa"/>
            <w:vAlign w:val="center"/>
          </w:tcPr>
          <w:p w14:paraId="2539A1BF">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7</w:t>
            </w:r>
          </w:p>
        </w:tc>
        <w:tc>
          <w:tcPr>
            <w:tcW w:w="4770" w:type="dxa"/>
            <w:vAlign w:val="center"/>
          </w:tcPr>
          <w:p w14:paraId="1A4C2AFE">
            <w:pPr>
              <w:pStyle w:val="62"/>
              <w:keepNext w:val="0"/>
              <w:keepLines w:val="0"/>
              <w:pageBreakBefore w:val="0"/>
              <w:kinsoku/>
              <w:wordWrap/>
              <w:overflowPunct/>
              <w:topLinePunct w:val="0"/>
              <w:autoSpaceDE/>
              <w:autoSpaceDN/>
              <w:bidi w:val="0"/>
              <w:snapToGrid/>
              <w:spacing w:line="360" w:lineRule="exact"/>
              <w:ind w:left="0" w:leftChars="0" w:firstLine="0" w:firstLineChars="0"/>
              <w:rPr>
                <w:rFonts w:hint="eastAsia" w:ascii="宋体" w:hAnsi="宋体" w:eastAsia="宋体" w:cs="宋体"/>
                <w:sz w:val="24"/>
              </w:rPr>
            </w:pPr>
            <w:r>
              <w:rPr>
                <w:rFonts w:hint="eastAsia" w:ascii="宋体" w:hAnsi="宋体" w:eastAsia="宋体" w:cs="宋体"/>
                <w:b/>
                <w:bCs/>
                <w:sz w:val="24"/>
              </w:rPr>
              <w:t>项目技术负责人（项目负责人除外）：</w:t>
            </w:r>
            <w:r>
              <w:rPr>
                <w:rFonts w:hint="eastAsia" w:ascii="宋体" w:hAnsi="宋体" w:eastAsia="宋体" w:cs="宋体"/>
                <w:sz w:val="24"/>
              </w:rPr>
              <w:t>具有测绘类（含测绘、测量、地理信息等专业）高级工程师职称的得1分、具有5年以上工作经验再得1分。</w:t>
            </w:r>
          </w:p>
          <w:p w14:paraId="2404F9D8">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b/>
                <w:bCs/>
              </w:rPr>
            </w:pPr>
            <w:r>
              <w:rPr>
                <w:rFonts w:hint="eastAsia" w:ascii="宋体" w:hAnsi="宋体" w:eastAsia="宋体" w:cs="宋体"/>
                <w:b/>
                <w:bCs/>
              </w:rPr>
              <w:t>（提供资质证书复印件及本单位为其缴纳的近六个月社保清单，不提供或提供不全的不得分）</w:t>
            </w:r>
          </w:p>
        </w:tc>
        <w:tc>
          <w:tcPr>
            <w:tcW w:w="705" w:type="dxa"/>
            <w:vAlign w:val="center"/>
          </w:tcPr>
          <w:p w14:paraId="23CDF362">
            <w:pPr>
              <w:spacing w:line="360" w:lineRule="auto"/>
              <w:jc w:val="center"/>
              <w:rPr>
                <w:rFonts w:hint="eastAsia" w:ascii="宋体" w:hAnsi="宋体" w:eastAsia="宋体" w:cs="宋体"/>
                <w:sz w:val="24"/>
              </w:rPr>
            </w:pPr>
            <w:r>
              <w:rPr>
                <w:rFonts w:hint="eastAsia" w:ascii="宋体" w:hAnsi="宋体" w:eastAsia="宋体" w:cs="宋体"/>
                <w:sz w:val="24"/>
              </w:rPr>
              <w:t>0-2</w:t>
            </w:r>
          </w:p>
          <w:p w14:paraId="7FBD8AC0">
            <w:pPr>
              <w:pStyle w:val="131"/>
              <w:spacing w:before="0" w:line="240" w:lineRule="auto"/>
              <w:ind w:firstLine="0" w:firstLineChars="0"/>
              <w:jc w:val="center"/>
              <w:rPr>
                <w:rFonts w:hint="eastAsia" w:ascii="宋体" w:hAnsi="宋体" w:eastAsia="宋体" w:cs="宋体"/>
                <w:szCs w:val="24"/>
              </w:rPr>
            </w:pPr>
          </w:p>
        </w:tc>
        <w:tc>
          <w:tcPr>
            <w:tcW w:w="1335" w:type="dxa"/>
            <w:vAlign w:val="center"/>
          </w:tcPr>
          <w:p w14:paraId="63DBFD94">
            <w:pPr>
              <w:pStyle w:val="955"/>
              <w:spacing w:before="123" w:line="360" w:lineRule="auto"/>
              <w:jc w:val="center"/>
              <w:rPr>
                <w:rFonts w:hint="eastAsia" w:ascii="宋体" w:hAnsi="宋体" w:eastAsia="宋体" w:cs="宋体"/>
                <w:w w:val="99"/>
                <w:sz w:val="16"/>
                <w:szCs w:val="16"/>
                <w:lang w:val="en-US"/>
              </w:rPr>
            </w:pPr>
            <w:r>
              <w:rPr>
                <w:rFonts w:hint="eastAsia" w:ascii="宋体" w:hAnsi="宋体" w:eastAsia="宋体" w:cs="宋体"/>
                <w:color w:val="000000"/>
                <w:lang w:val="en-US" w:bidi="ar-SA"/>
              </w:rPr>
              <w:t>客观分</w:t>
            </w:r>
          </w:p>
        </w:tc>
        <w:tc>
          <w:tcPr>
            <w:tcW w:w="1800" w:type="dxa"/>
            <w:vAlign w:val="center"/>
          </w:tcPr>
          <w:p w14:paraId="5E983CF7">
            <w:pPr>
              <w:pStyle w:val="131"/>
              <w:spacing w:before="0"/>
              <w:ind w:firstLine="0" w:firstLineChars="0"/>
              <w:jc w:val="center"/>
              <w:rPr>
                <w:rFonts w:hint="eastAsia" w:ascii="宋体" w:hAnsi="宋体" w:eastAsia="宋体" w:cs="宋体"/>
                <w:szCs w:val="24"/>
              </w:rPr>
            </w:pPr>
          </w:p>
        </w:tc>
      </w:tr>
      <w:tr w14:paraId="234C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5E3E5D93">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8</w:t>
            </w:r>
          </w:p>
        </w:tc>
        <w:tc>
          <w:tcPr>
            <w:tcW w:w="4770" w:type="dxa"/>
            <w:vAlign w:val="center"/>
          </w:tcPr>
          <w:p w14:paraId="2EDCD57D">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b/>
                <w:bCs/>
                <w:sz w:val="24"/>
              </w:rPr>
              <w:t>其他团队成员：</w:t>
            </w:r>
            <w:r>
              <w:rPr>
                <w:rFonts w:hint="eastAsia" w:ascii="宋体" w:hAnsi="宋体" w:eastAsia="宋体" w:cs="宋体"/>
                <w:sz w:val="24"/>
              </w:rPr>
              <w:t>项目组成员内AOPA或UTC无人机驾驶员合格证，每本得0.5分，每人对应一本证，最多得1分；项目组成员内具有农学类相关专业毕业证书或农学相关专业职称证书的，每人得0.5分，最多得1分；</w:t>
            </w:r>
          </w:p>
          <w:p w14:paraId="34F80437">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项目组成员内具有测绘工程相关专业毕业证书的，每人得0.5分，最多得1分；项目组成员具有本科及以上学历的人数在10人及以上的得1分。</w:t>
            </w:r>
          </w:p>
          <w:p w14:paraId="602BA5BB">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b/>
                <w:bCs/>
              </w:rPr>
              <w:t>（提供项目组成员证书原件的扫描件，项目组成员须为供应商的正式在职人员，提供投标人为其缴纳的最近三个月连续社保缴纳证明资料，不提供或提供不全的不得分。）</w:t>
            </w:r>
          </w:p>
        </w:tc>
        <w:tc>
          <w:tcPr>
            <w:tcW w:w="705" w:type="dxa"/>
            <w:vAlign w:val="center"/>
          </w:tcPr>
          <w:p w14:paraId="6A27E946">
            <w:pPr>
              <w:spacing w:line="360" w:lineRule="auto"/>
              <w:jc w:val="center"/>
              <w:rPr>
                <w:rFonts w:hint="eastAsia" w:ascii="宋体" w:hAnsi="宋体" w:eastAsia="宋体" w:cs="宋体"/>
                <w:sz w:val="24"/>
              </w:rPr>
            </w:pPr>
            <w:r>
              <w:rPr>
                <w:rFonts w:hint="eastAsia" w:ascii="宋体" w:hAnsi="宋体" w:eastAsia="宋体" w:cs="宋体"/>
                <w:sz w:val="24"/>
              </w:rPr>
              <w:t>0-4</w:t>
            </w:r>
          </w:p>
          <w:p w14:paraId="5C4762E1">
            <w:pPr>
              <w:pStyle w:val="131"/>
              <w:spacing w:before="0" w:line="240" w:lineRule="auto"/>
              <w:ind w:firstLine="0" w:firstLineChars="0"/>
              <w:jc w:val="center"/>
              <w:rPr>
                <w:rFonts w:hint="eastAsia" w:ascii="宋体" w:hAnsi="宋体" w:eastAsia="宋体" w:cs="宋体"/>
                <w:szCs w:val="24"/>
              </w:rPr>
            </w:pPr>
          </w:p>
        </w:tc>
        <w:tc>
          <w:tcPr>
            <w:tcW w:w="1335" w:type="dxa"/>
            <w:vAlign w:val="center"/>
          </w:tcPr>
          <w:p w14:paraId="17BE771C">
            <w:pPr>
              <w:pStyle w:val="955"/>
              <w:spacing w:before="123" w:line="360" w:lineRule="auto"/>
              <w:jc w:val="center"/>
              <w:rPr>
                <w:rFonts w:hint="eastAsia" w:ascii="宋体" w:hAnsi="宋体" w:eastAsia="宋体" w:cs="宋体"/>
              </w:rPr>
            </w:pPr>
            <w:r>
              <w:rPr>
                <w:rFonts w:hint="eastAsia" w:ascii="宋体" w:hAnsi="宋体" w:eastAsia="宋体" w:cs="宋体"/>
                <w:color w:val="000000"/>
                <w:lang w:val="en-US" w:bidi="ar-SA"/>
              </w:rPr>
              <w:t>客观分</w:t>
            </w:r>
          </w:p>
        </w:tc>
        <w:tc>
          <w:tcPr>
            <w:tcW w:w="1800" w:type="dxa"/>
            <w:vAlign w:val="center"/>
          </w:tcPr>
          <w:p w14:paraId="1C2A1908">
            <w:pPr>
              <w:pStyle w:val="131"/>
              <w:spacing w:before="0"/>
              <w:ind w:firstLine="0" w:firstLineChars="0"/>
              <w:jc w:val="center"/>
              <w:rPr>
                <w:rFonts w:hint="eastAsia" w:ascii="宋体" w:hAnsi="宋体" w:eastAsia="宋体" w:cs="宋体"/>
                <w:szCs w:val="24"/>
              </w:rPr>
            </w:pPr>
          </w:p>
        </w:tc>
      </w:tr>
      <w:tr w14:paraId="23E7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3B070246">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9</w:t>
            </w:r>
          </w:p>
        </w:tc>
        <w:tc>
          <w:tcPr>
            <w:tcW w:w="4770" w:type="dxa"/>
            <w:vAlign w:val="center"/>
          </w:tcPr>
          <w:p w14:paraId="75BB38A9">
            <w:pPr>
              <w:pStyle w:val="955"/>
              <w:keepNext w:val="0"/>
              <w:keepLines w:val="0"/>
              <w:pageBreakBefore w:val="0"/>
              <w:kinsoku/>
              <w:wordWrap/>
              <w:overflowPunct/>
              <w:topLinePunct w:val="0"/>
              <w:autoSpaceDE/>
              <w:autoSpaceDN/>
              <w:bidi w:val="0"/>
              <w:snapToGrid/>
              <w:spacing w:before="123" w:line="360" w:lineRule="exact"/>
              <w:jc w:val="left"/>
              <w:rPr>
                <w:rFonts w:hint="eastAsia" w:ascii="宋体" w:hAnsi="宋体" w:eastAsia="宋体" w:cs="宋体"/>
                <w:sz w:val="24"/>
                <w:lang w:val="en-US" w:bidi="ar-SA"/>
              </w:rPr>
            </w:pPr>
            <w:r>
              <w:rPr>
                <w:rFonts w:hint="eastAsia" w:ascii="宋体" w:hAnsi="宋体" w:eastAsia="宋体" w:cs="宋体"/>
                <w:sz w:val="24"/>
                <w:lang w:val="en-US" w:bidi="ar-SA"/>
              </w:rPr>
              <w:t>驻点人员具备国家地理信息中心颁发的地理信息安全培训合格证的人员，得1分。</w:t>
            </w:r>
          </w:p>
          <w:p w14:paraId="0A538100">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b/>
                <w:bCs/>
                <w:sz w:val="24"/>
              </w:rPr>
            </w:pPr>
            <w:r>
              <w:rPr>
                <w:rFonts w:hint="eastAsia" w:ascii="宋体" w:hAnsi="宋体" w:eastAsia="宋体" w:cs="宋体"/>
                <w:b/>
                <w:bCs/>
              </w:rPr>
              <w:t>（提供资质证书复印件及本单位为其缴纳的近三个月社保清单，不提供或提供不全的不得分）</w:t>
            </w:r>
          </w:p>
        </w:tc>
        <w:tc>
          <w:tcPr>
            <w:tcW w:w="705" w:type="dxa"/>
            <w:vAlign w:val="center"/>
          </w:tcPr>
          <w:p w14:paraId="10AD437E">
            <w:pPr>
              <w:pStyle w:val="131"/>
              <w:spacing w:before="0" w:line="240" w:lineRule="auto"/>
              <w:ind w:firstLine="0" w:firstLineChars="0"/>
              <w:jc w:val="center"/>
              <w:rPr>
                <w:rFonts w:hint="eastAsia" w:ascii="宋体" w:hAnsi="宋体" w:eastAsia="宋体" w:cs="宋体"/>
                <w:szCs w:val="24"/>
              </w:rPr>
            </w:pPr>
            <w:r>
              <w:rPr>
                <w:rFonts w:hint="eastAsia" w:ascii="宋体" w:hAnsi="宋体" w:eastAsia="宋体" w:cs="宋体"/>
                <w:szCs w:val="24"/>
              </w:rPr>
              <w:t>0-1</w:t>
            </w:r>
          </w:p>
        </w:tc>
        <w:tc>
          <w:tcPr>
            <w:tcW w:w="1335" w:type="dxa"/>
            <w:vAlign w:val="center"/>
          </w:tcPr>
          <w:p w14:paraId="11935892">
            <w:pPr>
              <w:pStyle w:val="955"/>
              <w:spacing w:before="123" w:line="360" w:lineRule="auto"/>
              <w:jc w:val="center"/>
              <w:rPr>
                <w:rFonts w:hint="eastAsia" w:ascii="宋体" w:hAnsi="宋体" w:eastAsia="宋体" w:cs="宋体"/>
                <w:w w:val="99"/>
                <w:sz w:val="16"/>
                <w:szCs w:val="16"/>
                <w:lang w:val="en-US"/>
              </w:rPr>
            </w:pPr>
            <w:r>
              <w:rPr>
                <w:rFonts w:hint="eastAsia" w:ascii="宋体" w:hAnsi="宋体" w:eastAsia="宋体" w:cs="宋体"/>
                <w:color w:val="000000"/>
                <w:lang w:val="en-US" w:bidi="ar-SA"/>
              </w:rPr>
              <w:t>客观分</w:t>
            </w:r>
          </w:p>
        </w:tc>
        <w:tc>
          <w:tcPr>
            <w:tcW w:w="1800" w:type="dxa"/>
            <w:vAlign w:val="center"/>
          </w:tcPr>
          <w:p w14:paraId="4F24C655">
            <w:pPr>
              <w:pStyle w:val="131"/>
              <w:spacing w:before="0"/>
              <w:ind w:firstLine="0" w:firstLineChars="0"/>
              <w:jc w:val="center"/>
              <w:rPr>
                <w:rFonts w:hint="eastAsia" w:ascii="宋体" w:hAnsi="宋体" w:eastAsia="宋体" w:cs="宋体"/>
                <w:szCs w:val="24"/>
              </w:rPr>
            </w:pPr>
          </w:p>
        </w:tc>
      </w:tr>
      <w:tr w14:paraId="4825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72D97A92">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0</w:t>
            </w:r>
          </w:p>
        </w:tc>
        <w:tc>
          <w:tcPr>
            <w:tcW w:w="4770" w:type="dxa"/>
            <w:vAlign w:val="center"/>
          </w:tcPr>
          <w:p w14:paraId="494C2B35">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根据投标人针对本项目制定的培训计划进行打分，计划的可行性（0-</w:t>
            </w:r>
            <w:r>
              <w:rPr>
                <w:rFonts w:hint="eastAsia" w:ascii="宋体" w:hAnsi="宋体" w:eastAsia="宋体" w:cs="宋体"/>
                <w:sz w:val="24"/>
                <w:lang w:val="en-US" w:eastAsia="zh-CN"/>
              </w:rPr>
              <w:t>3</w:t>
            </w:r>
            <w:r>
              <w:rPr>
                <w:rFonts w:hint="eastAsia" w:ascii="宋体" w:hAnsi="宋体" w:eastAsia="宋体" w:cs="宋体"/>
                <w:sz w:val="24"/>
              </w:rPr>
              <w:t>分）、合理性（0-</w:t>
            </w:r>
            <w:r>
              <w:rPr>
                <w:rFonts w:hint="eastAsia" w:ascii="宋体" w:hAnsi="宋体" w:eastAsia="宋体" w:cs="宋体"/>
                <w:sz w:val="24"/>
                <w:lang w:val="en-US" w:eastAsia="zh-CN"/>
              </w:rPr>
              <w:t>3</w:t>
            </w:r>
            <w:r>
              <w:rPr>
                <w:rFonts w:hint="eastAsia" w:ascii="宋体" w:hAnsi="宋体" w:eastAsia="宋体" w:cs="宋体"/>
                <w:sz w:val="24"/>
              </w:rPr>
              <w:t>分）、针对性（0-</w:t>
            </w:r>
            <w:r>
              <w:rPr>
                <w:rFonts w:hint="eastAsia" w:ascii="宋体" w:hAnsi="宋体" w:eastAsia="宋体" w:cs="宋体"/>
                <w:sz w:val="24"/>
                <w:lang w:val="en-US" w:eastAsia="zh-CN"/>
              </w:rPr>
              <w:t>3</w:t>
            </w:r>
            <w:r>
              <w:rPr>
                <w:rFonts w:hint="eastAsia" w:ascii="宋体" w:hAnsi="宋体" w:eastAsia="宋体" w:cs="宋体"/>
                <w:sz w:val="24"/>
              </w:rPr>
              <w:t>分）最高得</w:t>
            </w:r>
            <w:r>
              <w:rPr>
                <w:rFonts w:hint="eastAsia" w:ascii="宋体" w:hAnsi="宋体" w:eastAsia="宋体" w:cs="宋体"/>
                <w:sz w:val="24"/>
                <w:lang w:val="en-US" w:eastAsia="zh-CN"/>
              </w:rPr>
              <w:t>9</w:t>
            </w:r>
            <w:r>
              <w:rPr>
                <w:rFonts w:hint="eastAsia" w:ascii="宋体" w:hAnsi="宋体" w:eastAsia="宋体" w:cs="宋体"/>
                <w:sz w:val="24"/>
              </w:rPr>
              <w:t>分。</w:t>
            </w:r>
          </w:p>
        </w:tc>
        <w:tc>
          <w:tcPr>
            <w:tcW w:w="705" w:type="dxa"/>
            <w:vAlign w:val="center"/>
          </w:tcPr>
          <w:p w14:paraId="70F8EAC4">
            <w:pPr>
              <w:jc w:val="center"/>
              <w:rPr>
                <w:rFonts w:hint="eastAsia" w:ascii="宋体" w:hAnsi="宋体" w:eastAsia="宋体" w:cs="宋体"/>
                <w:sz w:val="24"/>
                <w:lang w:eastAsia="zh-CN"/>
              </w:rPr>
            </w:pPr>
            <w:r>
              <w:rPr>
                <w:rFonts w:hint="eastAsia" w:ascii="宋体" w:hAnsi="宋体" w:eastAsia="宋体" w:cs="宋体"/>
                <w:sz w:val="24"/>
              </w:rPr>
              <w:t>0-</w:t>
            </w:r>
            <w:r>
              <w:rPr>
                <w:rFonts w:hint="eastAsia" w:ascii="宋体" w:hAnsi="宋体" w:eastAsia="宋体" w:cs="宋体"/>
                <w:sz w:val="24"/>
                <w:lang w:val="en-US" w:eastAsia="zh-CN"/>
              </w:rPr>
              <w:t>9</w:t>
            </w:r>
          </w:p>
        </w:tc>
        <w:tc>
          <w:tcPr>
            <w:tcW w:w="1335" w:type="dxa"/>
            <w:vAlign w:val="center"/>
          </w:tcPr>
          <w:p w14:paraId="2C06F9D8">
            <w:pPr>
              <w:pStyle w:val="955"/>
              <w:spacing w:before="123" w:line="360" w:lineRule="auto"/>
              <w:jc w:val="center"/>
              <w:rPr>
                <w:rFonts w:hint="eastAsia" w:ascii="宋体" w:hAnsi="宋体" w:eastAsia="宋体" w:cs="宋体"/>
                <w:bCs/>
              </w:rPr>
            </w:pPr>
            <w:r>
              <w:rPr>
                <w:rFonts w:hint="eastAsia" w:ascii="宋体" w:hAnsi="宋体" w:eastAsia="宋体" w:cs="宋体"/>
                <w:color w:val="000000"/>
                <w:lang w:val="en-US" w:bidi="ar-SA"/>
              </w:rPr>
              <w:t>主观分</w:t>
            </w:r>
          </w:p>
        </w:tc>
        <w:tc>
          <w:tcPr>
            <w:tcW w:w="1800" w:type="dxa"/>
            <w:vAlign w:val="center"/>
          </w:tcPr>
          <w:p w14:paraId="0BED8ABE">
            <w:pPr>
              <w:pStyle w:val="131"/>
              <w:spacing w:before="0"/>
              <w:ind w:firstLine="0" w:firstLineChars="0"/>
              <w:jc w:val="center"/>
              <w:rPr>
                <w:rFonts w:hint="eastAsia" w:ascii="宋体" w:hAnsi="宋体" w:eastAsia="宋体" w:cs="宋体"/>
                <w:szCs w:val="24"/>
              </w:rPr>
            </w:pPr>
          </w:p>
        </w:tc>
      </w:tr>
      <w:tr w14:paraId="5F8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676440F0">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1</w:t>
            </w:r>
          </w:p>
        </w:tc>
        <w:tc>
          <w:tcPr>
            <w:tcW w:w="4770" w:type="dxa"/>
            <w:vAlign w:val="center"/>
          </w:tcPr>
          <w:p w14:paraId="637E8FAC">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投标人针对该项目响应时间（0-3分），遇紧急、特殊项目的应急响应制度（到场时间、出具报告时间等）（0-3分），售后服务人员配置及其能力（0-3分）方面进行打分，最高得9分。</w:t>
            </w:r>
          </w:p>
        </w:tc>
        <w:tc>
          <w:tcPr>
            <w:tcW w:w="705" w:type="dxa"/>
            <w:vAlign w:val="center"/>
          </w:tcPr>
          <w:p w14:paraId="4BFA0EED">
            <w:pPr>
              <w:jc w:val="center"/>
              <w:rPr>
                <w:rFonts w:hint="eastAsia" w:ascii="宋体" w:hAnsi="宋体" w:eastAsia="宋体" w:cs="宋体"/>
                <w:sz w:val="24"/>
              </w:rPr>
            </w:pPr>
            <w:r>
              <w:rPr>
                <w:rFonts w:hint="eastAsia" w:ascii="宋体" w:hAnsi="宋体" w:eastAsia="宋体" w:cs="宋体"/>
                <w:sz w:val="24"/>
              </w:rPr>
              <w:t>0-9</w:t>
            </w:r>
          </w:p>
        </w:tc>
        <w:tc>
          <w:tcPr>
            <w:tcW w:w="1335" w:type="dxa"/>
            <w:vAlign w:val="center"/>
          </w:tcPr>
          <w:p w14:paraId="0286F98E">
            <w:pPr>
              <w:pStyle w:val="955"/>
              <w:spacing w:before="123" w:line="360" w:lineRule="auto"/>
              <w:jc w:val="center"/>
              <w:rPr>
                <w:rFonts w:hint="eastAsia" w:ascii="宋体" w:hAnsi="宋体" w:eastAsia="宋体" w:cs="宋体"/>
                <w:bCs/>
              </w:rPr>
            </w:pPr>
            <w:r>
              <w:rPr>
                <w:rFonts w:hint="eastAsia" w:ascii="宋体" w:hAnsi="宋体" w:eastAsia="宋体" w:cs="宋体"/>
                <w:color w:val="000000"/>
                <w:lang w:val="en-US" w:bidi="ar-SA"/>
              </w:rPr>
              <w:t>主观分</w:t>
            </w:r>
          </w:p>
        </w:tc>
        <w:tc>
          <w:tcPr>
            <w:tcW w:w="1800" w:type="dxa"/>
            <w:vAlign w:val="center"/>
          </w:tcPr>
          <w:p w14:paraId="092D24C1">
            <w:pPr>
              <w:pStyle w:val="131"/>
              <w:spacing w:before="0"/>
              <w:ind w:firstLine="0" w:firstLineChars="0"/>
              <w:jc w:val="center"/>
              <w:rPr>
                <w:rFonts w:hint="eastAsia" w:ascii="宋体" w:hAnsi="宋体" w:eastAsia="宋体" w:cs="宋体"/>
                <w:szCs w:val="24"/>
              </w:rPr>
            </w:pPr>
          </w:p>
        </w:tc>
      </w:tr>
      <w:tr w14:paraId="6E25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0A8E978E">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2</w:t>
            </w:r>
          </w:p>
        </w:tc>
        <w:tc>
          <w:tcPr>
            <w:tcW w:w="4770" w:type="dxa"/>
            <w:vAlign w:val="center"/>
          </w:tcPr>
          <w:p w14:paraId="33DBACB7">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根据针对本项目提供售后服务方案的全面性、可行性进行打分，最高得8分。</w:t>
            </w:r>
          </w:p>
        </w:tc>
        <w:tc>
          <w:tcPr>
            <w:tcW w:w="705" w:type="dxa"/>
            <w:vAlign w:val="center"/>
          </w:tcPr>
          <w:p w14:paraId="3826A91D">
            <w:pPr>
              <w:jc w:val="center"/>
              <w:rPr>
                <w:rFonts w:hint="eastAsia" w:ascii="宋体" w:hAnsi="宋体" w:eastAsia="宋体" w:cs="宋体"/>
                <w:sz w:val="24"/>
              </w:rPr>
            </w:pPr>
            <w:r>
              <w:rPr>
                <w:rFonts w:hint="eastAsia" w:ascii="宋体" w:hAnsi="宋体" w:eastAsia="宋体" w:cs="宋体"/>
                <w:sz w:val="24"/>
              </w:rPr>
              <w:t>0-8</w:t>
            </w:r>
          </w:p>
        </w:tc>
        <w:tc>
          <w:tcPr>
            <w:tcW w:w="1335" w:type="dxa"/>
            <w:vAlign w:val="center"/>
          </w:tcPr>
          <w:p w14:paraId="71D2A49B">
            <w:pPr>
              <w:pStyle w:val="955"/>
              <w:spacing w:before="123" w:line="360" w:lineRule="auto"/>
              <w:jc w:val="center"/>
              <w:rPr>
                <w:rFonts w:hint="eastAsia" w:ascii="宋体" w:hAnsi="宋体" w:eastAsia="宋体" w:cs="宋体"/>
                <w:bCs/>
              </w:rPr>
            </w:pPr>
            <w:r>
              <w:rPr>
                <w:rFonts w:hint="eastAsia" w:ascii="宋体" w:hAnsi="宋体" w:eastAsia="宋体" w:cs="宋体"/>
                <w:color w:val="000000"/>
                <w:lang w:val="en-US" w:bidi="ar-SA"/>
              </w:rPr>
              <w:t>主观分</w:t>
            </w:r>
          </w:p>
        </w:tc>
        <w:tc>
          <w:tcPr>
            <w:tcW w:w="1800" w:type="dxa"/>
            <w:vAlign w:val="center"/>
          </w:tcPr>
          <w:p w14:paraId="5C4BFE58">
            <w:pPr>
              <w:pStyle w:val="131"/>
              <w:spacing w:before="0"/>
              <w:ind w:firstLine="0" w:firstLineChars="0"/>
              <w:jc w:val="center"/>
              <w:rPr>
                <w:rFonts w:hint="eastAsia" w:ascii="宋体" w:hAnsi="宋体" w:eastAsia="宋体" w:cs="宋体"/>
                <w:szCs w:val="24"/>
              </w:rPr>
            </w:pPr>
          </w:p>
        </w:tc>
      </w:tr>
      <w:tr w14:paraId="3AB6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75869FDD">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3</w:t>
            </w:r>
          </w:p>
        </w:tc>
        <w:tc>
          <w:tcPr>
            <w:tcW w:w="4770" w:type="dxa"/>
          </w:tcPr>
          <w:p w14:paraId="2D7EFDA5">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根据投标人分析本项目的重难点，以及针对本项目提出的合理化建议进行打分，最高得8分。</w:t>
            </w:r>
          </w:p>
        </w:tc>
        <w:tc>
          <w:tcPr>
            <w:tcW w:w="705" w:type="dxa"/>
            <w:vAlign w:val="center"/>
          </w:tcPr>
          <w:p w14:paraId="36B2A211">
            <w:pPr>
              <w:jc w:val="center"/>
              <w:rPr>
                <w:rFonts w:hint="eastAsia" w:ascii="宋体" w:hAnsi="宋体" w:eastAsia="宋体" w:cs="宋体"/>
                <w:sz w:val="24"/>
              </w:rPr>
            </w:pPr>
            <w:r>
              <w:rPr>
                <w:rFonts w:hint="eastAsia" w:ascii="宋体" w:hAnsi="宋体" w:eastAsia="宋体" w:cs="宋体"/>
                <w:sz w:val="24"/>
              </w:rPr>
              <w:t>0-8</w:t>
            </w:r>
          </w:p>
        </w:tc>
        <w:tc>
          <w:tcPr>
            <w:tcW w:w="1335" w:type="dxa"/>
            <w:vAlign w:val="center"/>
          </w:tcPr>
          <w:p w14:paraId="68FAA5DD">
            <w:pPr>
              <w:widowControl/>
              <w:spacing w:line="360" w:lineRule="auto"/>
              <w:jc w:val="center"/>
              <w:textAlignment w:val="center"/>
              <w:rPr>
                <w:rFonts w:hint="eastAsia" w:ascii="宋体" w:hAnsi="宋体" w:eastAsia="宋体" w:cs="宋体"/>
              </w:rPr>
            </w:pPr>
            <w:r>
              <w:rPr>
                <w:rFonts w:hint="eastAsia" w:ascii="宋体" w:hAnsi="宋体" w:eastAsia="宋体" w:cs="宋体"/>
                <w:color w:val="000000"/>
              </w:rPr>
              <w:t>主观分</w:t>
            </w:r>
          </w:p>
        </w:tc>
        <w:tc>
          <w:tcPr>
            <w:tcW w:w="1800" w:type="dxa"/>
            <w:vAlign w:val="center"/>
          </w:tcPr>
          <w:p w14:paraId="6002C0B3">
            <w:pPr>
              <w:pStyle w:val="131"/>
              <w:spacing w:before="0"/>
              <w:ind w:firstLine="0" w:firstLineChars="0"/>
              <w:jc w:val="center"/>
              <w:rPr>
                <w:rFonts w:hint="eastAsia" w:ascii="宋体" w:hAnsi="宋体" w:eastAsia="宋体" w:cs="宋体"/>
                <w:szCs w:val="24"/>
              </w:rPr>
            </w:pPr>
          </w:p>
        </w:tc>
      </w:tr>
      <w:tr w14:paraId="27EE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1A1B5469">
            <w:pPr>
              <w:pStyle w:val="131"/>
              <w:spacing w:before="0" w:line="240" w:lineRule="auto"/>
              <w:ind w:firstLine="0" w:firstLineChars="0"/>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4</w:t>
            </w:r>
          </w:p>
        </w:tc>
        <w:tc>
          <w:tcPr>
            <w:tcW w:w="4770" w:type="dxa"/>
          </w:tcPr>
          <w:p w14:paraId="02EDDD9C">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8"/>
                <w:szCs w:val="28"/>
              </w:rPr>
            </w:pPr>
            <w:r>
              <w:rPr>
                <w:rFonts w:hint="eastAsia" w:ascii="宋体" w:hAnsi="宋体" w:eastAsia="宋体" w:cs="宋体"/>
                <w:sz w:val="24"/>
              </w:rPr>
              <w:t>根据投标人针对本项目的情况，提出给与招标人的其他增值服务项目或切实可行的优惠政策进行打分，最高得</w:t>
            </w:r>
            <w:r>
              <w:rPr>
                <w:rFonts w:hint="eastAsia" w:ascii="宋体" w:hAnsi="宋体" w:eastAsia="宋体" w:cs="宋体"/>
                <w:sz w:val="24"/>
                <w:lang w:val="en-US" w:eastAsia="zh-CN"/>
              </w:rPr>
              <w:t>6</w:t>
            </w:r>
            <w:r>
              <w:rPr>
                <w:rFonts w:hint="eastAsia" w:ascii="宋体" w:hAnsi="宋体" w:eastAsia="宋体" w:cs="宋体"/>
                <w:sz w:val="24"/>
              </w:rPr>
              <w:t>分。</w:t>
            </w:r>
          </w:p>
        </w:tc>
        <w:tc>
          <w:tcPr>
            <w:tcW w:w="705" w:type="dxa"/>
            <w:vAlign w:val="center"/>
          </w:tcPr>
          <w:p w14:paraId="6C75E5B0">
            <w:pPr>
              <w:jc w:val="center"/>
              <w:rPr>
                <w:rFonts w:hint="eastAsia" w:ascii="宋体" w:hAnsi="宋体" w:eastAsia="宋体" w:cs="宋体"/>
                <w:sz w:val="24"/>
                <w:lang w:eastAsia="zh-CN"/>
              </w:rPr>
            </w:pPr>
            <w:r>
              <w:rPr>
                <w:rFonts w:hint="eastAsia" w:ascii="宋体" w:hAnsi="宋体" w:eastAsia="宋体" w:cs="宋体"/>
                <w:sz w:val="24"/>
              </w:rPr>
              <w:t>0-</w:t>
            </w:r>
            <w:r>
              <w:rPr>
                <w:rFonts w:hint="eastAsia" w:ascii="宋体" w:hAnsi="宋体" w:eastAsia="宋体" w:cs="宋体"/>
                <w:sz w:val="24"/>
                <w:lang w:val="en-US" w:eastAsia="zh-CN"/>
              </w:rPr>
              <w:t>6</w:t>
            </w:r>
          </w:p>
        </w:tc>
        <w:tc>
          <w:tcPr>
            <w:tcW w:w="1335" w:type="dxa"/>
            <w:vAlign w:val="center"/>
          </w:tcPr>
          <w:p w14:paraId="1AA42D7A">
            <w:pPr>
              <w:widowControl/>
              <w:spacing w:line="360" w:lineRule="auto"/>
              <w:jc w:val="center"/>
              <w:textAlignment w:val="center"/>
              <w:rPr>
                <w:rFonts w:hint="eastAsia" w:ascii="宋体" w:hAnsi="宋体" w:eastAsia="宋体" w:cs="宋体"/>
              </w:rPr>
            </w:pPr>
            <w:r>
              <w:rPr>
                <w:rFonts w:hint="eastAsia" w:ascii="宋体" w:hAnsi="宋体" w:eastAsia="宋体" w:cs="宋体"/>
                <w:color w:val="000000"/>
              </w:rPr>
              <w:t>主观分</w:t>
            </w:r>
          </w:p>
        </w:tc>
        <w:tc>
          <w:tcPr>
            <w:tcW w:w="1800" w:type="dxa"/>
            <w:vAlign w:val="center"/>
          </w:tcPr>
          <w:p w14:paraId="0E4E874B">
            <w:pPr>
              <w:pStyle w:val="131"/>
              <w:spacing w:before="0"/>
              <w:ind w:firstLine="0" w:firstLineChars="0"/>
              <w:jc w:val="center"/>
              <w:rPr>
                <w:rFonts w:hint="eastAsia" w:ascii="宋体" w:hAnsi="宋体" w:eastAsia="宋体" w:cs="宋体"/>
                <w:szCs w:val="24"/>
              </w:rPr>
            </w:pPr>
          </w:p>
        </w:tc>
      </w:tr>
      <w:tr w14:paraId="6ED8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14:paraId="799DDD79">
            <w:pPr>
              <w:pStyle w:val="131"/>
              <w:spacing w:before="0" w:line="240" w:lineRule="auto"/>
              <w:ind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15</w:t>
            </w:r>
          </w:p>
        </w:tc>
        <w:tc>
          <w:tcPr>
            <w:tcW w:w="4770" w:type="dxa"/>
            <w:vAlign w:val="center"/>
          </w:tcPr>
          <w:p w14:paraId="242CEE39">
            <w:pPr>
              <w:keepNext w:val="0"/>
              <w:keepLines w:val="0"/>
              <w:pageBreakBefore w:val="0"/>
              <w:kinsoku/>
              <w:wordWrap/>
              <w:overflowPunct/>
              <w:topLinePunct w:val="0"/>
              <w:autoSpaceDE/>
              <w:autoSpaceDN/>
              <w:bidi w:val="0"/>
              <w:snapToGrid/>
              <w:spacing w:line="360" w:lineRule="exact"/>
              <w:textAlignment w:val="center"/>
              <w:rPr>
                <w:rFonts w:hint="eastAsia" w:ascii="宋体" w:hAnsi="宋体" w:eastAsia="宋体" w:cs="宋体"/>
                <w:sz w:val="24"/>
              </w:rPr>
            </w:pPr>
            <w:r>
              <w:rPr>
                <w:rFonts w:hint="eastAsia" w:ascii="宋体" w:hAnsi="宋体" w:eastAsia="宋体" w:cs="宋体"/>
                <w:sz w:val="24"/>
                <w:lang w:val="en-US" w:bidi="ar-SA"/>
              </w:rPr>
              <w:t>根据投标人针对本项目的服务保障方案（包括售后服务承诺、服务响应时间、人员稳定性保证、各方协调处理措施等），根据服务保障方案完整、全面性进行打分。</w:t>
            </w:r>
          </w:p>
        </w:tc>
        <w:tc>
          <w:tcPr>
            <w:tcW w:w="705" w:type="dxa"/>
            <w:vAlign w:val="center"/>
          </w:tcPr>
          <w:p w14:paraId="138F3A8E">
            <w:pPr>
              <w:spacing w:line="360" w:lineRule="auto"/>
              <w:jc w:val="center"/>
              <w:rPr>
                <w:rFonts w:hint="eastAsia" w:ascii="宋体" w:hAnsi="宋体" w:eastAsia="宋体" w:cs="宋体"/>
                <w:sz w:val="24"/>
                <w:lang w:eastAsia="zh-CN"/>
              </w:rPr>
            </w:pPr>
            <w:r>
              <w:rPr>
                <w:rFonts w:hint="eastAsia" w:ascii="宋体" w:hAnsi="宋体" w:eastAsia="宋体" w:cs="宋体"/>
                <w:sz w:val="24"/>
              </w:rPr>
              <w:t>0-</w:t>
            </w:r>
            <w:r>
              <w:rPr>
                <w:rFonts w:hint="eastAsia" w:ascii="宋体" w:hAnsi="宋体" w:eastAsia="宋体" w:cs="宋体"/>
                <w:sz w:val="24"/>
                <w:lang w:val="en-US" w:eastAsia="zh-CN"/>
              </w:rPr>
              <w:t>6</w:t>
            </w:r>
          </w:p>
          <w:p w14:paraId="28833A30">
            <w:pPr>
              <w:pStyle w:val="131"/>
              <w:spacing w:before="0"/>
              <w:ind w:firstLine="0" w:firstLineChars="0"/>
              <w:jc w:val="center"/>
              <w:rPr>
                <w:rFonts w:hint="eastAsia" w:ascii="宋体" w:hAnsi="宋体" w:eastAsia="宋体" w:cs="宋体"/>
                <w:sz w:val="24"/>
              </w:rPr>
            </w:pPr>
          </w:p>
        </w:tc>
        <w:tc>
          <w:tcPr>
            <w:tcW w:w="1335" w:type="dxa"/>
            <w:vAlign w:val="center"/>
          </w:tcPr>
          <w:p w14:paraId="38912FC6">
            <w:pPr>
              <w:pStyle w:val="955"/>
              <w:spacing w:before="123" w:line="360" w:lineRule="auto"/>
              <w:jc w:val="center"/>
              <w:rPr>
                <w:rFonts w:hint="eastAsia" w:ascii="宋体" w:hAnsi="宋体" w:eastAsia="宋体" w:cs="宋体"/>
                <w:color w:val="000000"/>
              </w:rPr>
            </w:pPr>
            <w:r>
              <w:rPr>
                <w:rFonts w:hint="eastAsia" w:ascii="宋体" w:hAnsi="宋体" w:eastAsia="宋体" w:cs="宋体"/>
                <w:color w:val="000000"/>
                <w:lang w:val="en-US" w:eastAsia="zh-CN" w:bidi="ar-SA"/>
              </w:rPr>
              <w:t>主观</w:t>
            </w:r>
            <w:r>
              <w:rPr>
                <w:rFonts w:hint="eastAsia" w:ascii="宋体" w:hAnsi="宋体" w:eastAsia="宋体" w:cs="宋体"/>
                <w:color w:val="000000"/>
                <w:lang w:val="en-US" w:bidi="ar-SA"/>
              </w:rPr>
              <w:t>分</w:t>
            </w:r>
          </w:p>
        </w:tc>
        <w:tc>
          <w:tcPr>
            <w:tcW w:w="1800" w:type="dxa"/>
            <w:vAlign w:val="center"/>
          </w:tcPr>
          <w:p w14:paraId="2A217DD5">
            <w:pPr>
              <w:pStyle w:val="131"/>
              <w:spacing w:before="0"/>
              <w:ind w:firstLine="0" w:firstLineChars="0"/>
              <w:jc w:val="center"/>
              <w:rPr>
                <w:rFonts w:hint="eastAsia" w:ascii="宋体" w:hAnsi="宋体" w:eastAsia="宋体" w:cs="宋体"/>
                <w:szCs w:val="24"/>
              </w:rPr>
            </w:pPr>
          </w:p>
        </w:tc>
      </w:tr>
      <w:tr w14:paraId="3493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608" w:type="dxa"/>
            <w:vAlign w:val="center"/>
          </w:tcPr>
          <w:p w14:paraId="2A4806E6">
            <w:pPr>
              <w:pStyle w:val="131"/>
              <w:spacing w:before="0" w:line="240" w:lineRule="auto"/>
              <w:ind w:firstLine="0" w:firstLineChars="0"/>
              <w:jc w:val="center"/>
              <w:rPr>
                <w:rFonts w:hint="eastAsia" w:ascii="宋体" w:hAnsi="宋体" w:eastAsia="宋体" w:cs="宋体"/>
                <w:szCs w:val="24"/>
              </w:rPr>
            </w:pPr>
            <w:r>
              <w:rPr>
                <w:rFonts w:hint="eastAsia" w:ascii="宋体" w:hAnsi="宋体" w:eastAsia="宋体" w:cs="宋体"/>
                <w:szCs w:val="24"/>
              </w:rPr>
              <w:t>16</w:t>
            </w:r>
          </w:p>
        </w:tc>
        <w:tc>
          <w:tcPr>
            <w:tcW w:w="4770" w:type="dxa"/>
            <w:vAlign w:val="center"/>
          </w:tcPr>
          <w:p w14:paraId="01EA2350">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有效最后报价的最低价作为评审基准价，其最低报价为满分；按［最后报价得分=（评审基准价/最后报价）*10］的计算公式计算。</w:t>
            </w:r>
          </w:p>
          <w:p w14:paraId="680B2CDC">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评审过程中，不得去掉报价中的最高报价和最低报价。</w:t>
            </w:r>
          </w:p>
          <w:p w14:paraId="35D7002B">
            <w:pPr>
              <w:keepNext w:val="0"/>
              <w:keepLines w:val="0"/>
              <w:pageBreakBefore w:val="0"/>
              <w:widowControl/>
              <w:kinsoku/>
              <w:wordWrap/>
              <w:overflowPunct/>
              <w:topLinePunct w:val="0"/>
              <w:autoSpaceDE/>
              <w:autoSpaceDN/>
              <w:bidi w:val="0"/>
              <w:snapToGrid/>
              <w:spacing w:line="360" w:lineRule="exact"/>
              <w:jc w:val="left"/>
              <w:textAlignment w:val="center"/>
              <w:rPr>
                <w:rFonts w:hint="eastAsia" w:ascii="宋体" w:hAnsi="宋体" w:eastAsia="宋体" w:cs="宋体"/>
                <w:sz w:val="24"/>
              </w:rPr>
            </w:pPr>
            <w:r>
              <w:rPr>
                <w:rFonts w:hint="eastAsia" w:ascii="宋体" w:hAnsi="宋体" w:eastAsia="宋体" w:cs="宋体"/>
                <w:sz w:val="24"/>
              </w:rPr>
              <w:t>对于未预留份额专门面向中小企业的政府采购货物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05" w:type="dxa"/>
            <w:vAlign w:val="center"/>
          </w:tcPr>
          <w:p w14:paraId="5A8D7C06">
            <w:pPr>
              <w:pStyle w:val="131"/>
              <w:spacing w:before="0" w:line="240" w:lineRule="auto"/>
              <w:ind w:firstLine="0" w:firstLineChars="0"/>
              <w:jc w:val="center"/>
              <w:rPr>
                <w:rFonts w:hint="eastAsia" w:ascii="宋体" w:hAnsi="宋体" w:eastAsia="宋体" w:cs="宋体"/>
                <w:szCs w:val="24"/>
              </w:rPr>
            </w:pPr>
            <w:r>
              <w:rPr>
                <w:rFonts w:hint="eastAsia" w:ascii="宋体" w:hAnsi="宋体" w:eastAsia="宋体" w:cs="宋体"/>
                <w:szCs w:val="24"/>
              </w:rPr>
              <w:t>0-10</w:t>
            </w:r>
          </w:p>
        </w:tc>
        <w:tc>
          <w:tcPr>
            <w:tcW w:w="1335" w:type="dxa"/>
            <w:vAlign w:val="center"/>
          </w:tcPr>
          <w:p w14:paraId="0D9FDA2C">
            <w:pPr>
              <w:pStyle w:val="131"/>
              <w:spacing w:before="0"/>
              <w:ind w:firstLine="0" w:firstLineChars="0"/>
              <w:jc w:val="center"/>
              <w:rPr>
                <w:rFonts w:hint="eastAsia" w:ascii="宋体" w:hAnsi="宋体" w:eastAsia="宋体" w:cs="宋体"/>
                <w:szCs w:val="24"/>
              </w:rPr>
            </w:pPr>
            <w:r>
              <w:rPr>
                <w:rFonts w:hint="eastAsia" w:ascii="宋体" w:hAnsi="宋体" w:eastAsia="宋体" w:cs="宋体"/>
                <w:color w:val="000000"/>
                <w:sz w:val="21"/>
                <w:szCs w:val="24"/>
              </w:rPr>
              <w:t>客观分</w:t>
            </w:r>
          </w:p>
        </w:tc>
        <w:tc>
          <w:tcPr>
            <w:tcW w:w="1800" w:type="dxa"/>
            <w:vAlign w:val="center"/>
          </w:tcPr>
          <w:p w14:paraId="4963198E">
            <w:pPr>
              <w:pStyle w:val="131"/>
              <w:spacing w:before="0"/>
              <w:ind w:firstLine="0" w:firstLineChars="0"/>
              <w:jc w:val="center"/>
              <w:rPr>
                <w:rFonts w:hint="eastAsia" w:ascii="宋体" w:hAnsi="宋体" w:eastAsia="宋体" w:cs="宋体"/>
                <w:szCs w:val="24"/>
              </w:rPr>
            </w:pPr>
          </w:p>
        </w:tc>
      </w:tr>
    </w:tbl>
    <w:p w14:paraId="689D0D7D">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80BAD9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5372F8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086CAB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CDD769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5A991C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892833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11DA8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EC0BA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49DC58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02ABA1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25BB5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F674F5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0DB08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375104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D1F9E0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8C9FAA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A4E88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AD4528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4C9F8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81962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7296B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A262E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5B52A8">
      <w:pPr>
        <w:widowControl/>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9F9BCB3">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7411B92">
      <w:pPr>
        <w:pStyle w:val="26"/>
        <w:spacing w:line="360" w:lineRule="auto"/>
        <w:ind w:left="954" w:leftChars="226" w:hanging="479" w:firstLineChars="0"/>
        <w:rPr>
          <w:rFonts w:cs="宋体" w:eastAsiaTheme="minorEastAsia"/>
          <w:color w:val="auto"/>
          <w:szCs w:val="21"/>
          <w:highlight w:val="none"/>
        </w:rPr>
      </w:pPr>
      <w:r>
        <w:rPr>
          <w:rFonts w:hint="eastAsia" w:cs="宋体" w:eastAsiaTheme="minorEastAsia"/>
          <w:b/>
          <w:color w:val="auto"/>
          <w:kern w:val="0"/>
          <w:highlight w:val="none"/>
        </w:rPr>
        <w:t>4.2投标无效。</w:t>
      </w:r>
      <w:r>
        <w:rPr>
          <w:rFonts w:hint="eastAsia" w:cs="宋体" w:eastAsiaTheme="minorEastAsia"/>
          <w:color w:val="auto"/>
          <w:szCs w:val="21"/>
          <w:highlight w:val="none"/>
        </w:rPr>
        <w:t>有下列情形之一的，投标无效：</w:t>
      </w:r>
    </w:p>
    <w:p w14:paraId="649249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7ECC0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E128B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BF151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6B121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93A3C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0EC2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3351D5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997A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0B7F8F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B4810F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F8460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4B3D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4.2.13投标文件不满足招标文件的其它实质性要求的；</w:t>
      </w:r>
    </w:p>
    <w:p w14:paraId="6711DC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D8F5B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08925A31">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CF9A9E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220A2DC">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9C62F48">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445F7E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E84D92">
      <w:pPr>
        <w:pStyle w:val="26"/>
        <w:snapToGrid w:val="0"/>
        <w:spacing w:line="360" w:lineRule="auto"/>
        <w:ind w:firstLine="588" w:firstLineChars="245"/>
        <w:rPr>
          <w:rFonts w:cs="宋体"/>
          <w:color w:val="auto"/>
          <w:highlight w:val="none"/>
        </w:rPr>
      </w:pPr>
      <w:r>
        <w:rPr>
          <w:rFonts w:hint="eastAsia" w:cs="宋体"/>
          <w:color w:val="auto"/>
          <w:highlight w:val="none"/>
        </w:rPr>
        <w:t>废标后，采购代理机构应当将废标理由通知所有投标人。</w:t>
      </w:r>
    </w:p>
    <w:p w14:paraId="49E1DCA9">
      <w:pPr>
        <w:pStyle w:val="26"/>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B3B689">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E35A2B">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CA820FF">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7FF2B0B">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BECEB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E2B0603">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A7E6651">
      <w:pPr>
        <w:pStyle w:val="26"/>
        <w:snapToGrid w:val="0"/>
        <w:spacing w:line="360" w:lineRule="auto"/>
        <w:ind w:firstLine="0" w:firstLineChars="0"/>
        <w:rPr>
          <w:rFonts w:cs="宋体"/>
          <w:color w:val="auto"/>
          <w:highlight w:val="none"/>
        </w:rPr>
      </w:pPr>
    </w:p>
    <w:bookmarkEnd w:id="27"/>
    <w:p w14:paraId="61578AB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C394335">
      <w:pPr>
        <w:widowControl/>
        <w:adjustRightInd/>
        <w:jc w:val="left"/>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C8BCA6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7EA368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5827F27">
      <w:pPr>
        <w:spacing w:line="480" w:lineRule="auto"/>
        <w:jc w:val="center"/>
        <w:rPr>
          <w:rFonts w:ascii="宋体" w:hAnsi="宋体" w:cs="宋体"/>
          <w:b/>
          <w:color w:val="auto"/>
          <w:sz w:val="28"/>
          <w:szCs w:val="28"/>
          <w:highlight w:val="none"/>
        </w:rPr>
      </w:pPr>
    </w:p>
    <w:p w14:paraId="6110888B">
      <w:pPr>
        <w:spacing w:line="480" w:lineRule="auto"/>
        <w:jc w:val="center"/>
        <w:rPr>
          <w:rFonts w:ascii="宋体" w:hAnsi="宋体" w:cs="宋体"/>
          <w:b/>
          <w:color w:val="auto"/>
          <w:sz w:val="24"/>
          <w:highlight w:val="none"/>
        </w:rPr>
      </w:pPr>
    </w:p>
    <w:p w14:paraId="248539AD">
      <w:pPr>
        <w:spacing w:line="480" w:lineRule="auto"/>
        <w:jc w:val="center"/>
        <w:rPr>
          <w:rFonts w:ascii="宋体" w:hAnsi="宋体" w:cs="宋体"/>
          <w:b/>
          <w:color w:val="auto"/>
          <w:sz w:val="24"/>
          <w:highlight w:val="none"/>
        </w:rPr>
      </w:pPr>
    </w:p>
    <w:p w14:paraId="09D75EB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2CDB5F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DF753F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30787D2">
      <w:pPr>
        <w:spacing w:before="120" w:line="22" w:lineRule="atLeast"/>
        <w:rPr>
          <w:rFonts w:ascii="宋体" w:hAnsi="宋体" w:cs="宋体"/>
          <w:color w:val="auto"/>
          <w:sz w:val="24"/>
          <w:highlight w:val="none"/>
        </w:rPr>
      </w:pPr>
    </w:p>
    <w:p w14:paraId="2801FF33">
      <w:pPr>
        <w:pStyle w:val="4"/>
        <w:rPr>
          <w:rFonts w:ascii="宋体" w:hAnsi="宋体" w:eastAsia="宋体" w:cs="宋体"/>
          <w:color w:val="auto"/>
          <w:highlight w:val="none"/>
        </w:rPr>
      </w:pPr>
    </w:p>
    <w:p w14:paraId="75CD5B2B">
      <w:pPr>
        <w:spacing w:before="120" w:line="22" w:lineRule="atLeast"/>
        <w:ind w:left="96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2025年-2026年建德市规模粮油种植及综合种养面积测绘项目</w:t>
      </w:r>
    </w:p>
    <w:p w14:paraId="01B1E86D">
      <w:pPr>
        <w:rPr>
          <w:rFonts w:ascii="宋体" w:hAnsi="宋体" w:cs="宋体"/>
          <w:color w:val="auto"/>
          <w:sz w:val="24"/>
          <w:highlight w:val="none"/>
          <w:u w:val="single"/>
        </w:rPr>
      </w:pPr>
    </w:p>
    <w:p w14:paraId="2BC075E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建德市农业农村局</w:t>
      </w:r>
      <w:r>
        <w:rPr>
          <w:rFonts w:hint="eastAsia" w:ascii="宋体" w:hAnsi="宋体" w:cs="宋体"/>
          <w:color w:val="auto"/>
          <w:sz w:val="24"/>
          <w:highlight w:val="none"/>
          <w:u w:val="single"/>
        </w:rPr>
        <w:t xml:space="preserve">                        </w:t>
      </w:r>
    </w:p>
    <w:p w14:paraId="303D1B7D">
      <w:pPr>
        <w:spacing w:before="120" w:line="22" w:lineRule="atLeast"/>
        <w:rPr>
          <w:rFonts w:ascii="宋体" w:hAnsi="宋体" w:cs="宋体"/>
          <w:color w:val="auto"/>
          <w:sz w:val="24"/>
          <w:highlight w:val="none"/>
        </w:rPr>
      </w:pPr>
      <w:r>
        <w:rPr>
          <w:rFonts w:hint="eastAsia" w:ascii="宋体" w:hAnsi="宋体" w:cs="宋体"/>
          <w:color w:val="auto"/>
          <w:sz w:val="24"/>
          <w:highlight w:val="none"/>
        </w:rPr>
        <w:t xml:space="preserve"> </w:t>
      </w:r>
    </w:p>
    <w:p w14:paraId="0AE57EE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C3A8E89">
      <w:pPr>
        <w:spacing w:before="120" w:line="22" w:lineRule="atLeast"/>
        <w:rPr>
          <w:rFonts w:ascii="宋体" w:hAnsi="宋体" w:cs="宋体"/>
          <w:color w:val="auto"/>
          <w:sz w:val="24"/>
          <w:highlight w:val="none"/>
        </w:rPr>
      </w:pPr>
    </w:p>
    <w:p w14:paraId="0663FC5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5B0E909">
      <w:pPr>
        <w:spacing w:before="120" w:line="22" w:lineRule="atLeast"/>
        <w:rPr>
          <w:rFonts w:ascii="宋体" w:hAnsi="宋体" w:cs="宋体"/>
          <w:color w:val="auto"/>
          <w:sz w:val="24"/>
          <w:highlight w:val="none"/>
        </w:rPr>
      </w:pPr>
    </w:p>
    <w:p w14:paraId="7A8DEA1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B6588C">
      <w:pPr>
        <w:widowControl/>
        <w:jc w:val="left"/>
        <w:rPr>
          <w:rFonts w:ascii="宋体" w:hAnsi="宋体" w:cs="宋体"/>
          <w:color w:val="auto"/>
          <w:kern w:val="0"/>
          <w:sz w:val="24"/>
          <w:highlight w:val="none"/>
        </w:rPr>
        <w:sectPr>
          <w:footerReference r:id="rId8" w:type="default"/>
          <w:pgSz w:w="11907" w:h="16840"/>
          <w:pgMar w:top="1474" w:right="1814" w:bottom="1474" w:left="1814" w:header="851" w:footer="851" w:gutter="0"/>
          <w:cols w:space="720" w:num="1"/>
        </w:sectPr>
      </w:pPr>
    </w:p>
    <w:p w14:paraId="56F22A87">
      <w:pPr>
        <w:rPr>
          <w:rFonts w:ascii="宋体" w:hAnsi="宋体" w:cs="宋体"/>
          <w:b/>
          <w:color w:val="auto"/>
          <w:sz w:val="24"/>
          <w:highlight w:val="none"/>
        </w:rPr>
      </w:pPr>
    </w:p>
    <w:p w14:paraId="65D1DE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2025年-2026年建德市规模粮油种植及综合种养面积测绘项目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640417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建德市农业农村局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DDD6D7E">
      <w:pPr>
        <w:spacing w:line="560" w:lineRule="exact"/>
        <w:ind w:firstLine="482" w:firstLineChars="200"/>
        <w:outlineLvl w:val="0"/>
        <w:rPr>
          <w:rFonts w:ascii="宋体" w:hAnsi="宋体" w:cs="宋体"/>
          <w:color w:val="auto"/>
          <w:sz w:val="24"/>
          <w:highlight w:val="none"/>
        </w:rPr>
      </w:pPr>
      <w:bookmarkStart w:id="395" w:name="_Toc19273"/>
      <w:bookmarkStart w:id="396" w:name="_Toc22967"/>
      <w:bookmarkStart w:id="397" w:name="_Toc15367"/>
      <w:bookmarkStart w:id="398" w:name="_Toc28855"/>
      <w:bookmarkStart w:id="399" w:name="_Toc20421"/>
      <w:r>
        <w:rPr>
          <w:rFonts w:hint="eastAsia" w:ascii="宋体" w:hAnsi="宋体" w:cs="宋体"/>
          <w:b/>
          <w:color w:val="auto"/>
          <w:sz w:val="24"/>
          <w:highlight w:val="none"/>
        </w:rPr>
        <w:t>1.1 合同组成部分</w:t>
      </w:r>
      <w:bookmarkEnd w:id="395"/>
      <w:bookmarkEnd w:id="396"/>
      <w:bookmarkEnd w:id="397"/>
      <w:bookmarkEnd w:id="398"/>
      <w:bookmarkEnd w:id="399"/>
    </w:p>
    <w:p w14:paraId="18A7D3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7512C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A882B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EAE30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D861E3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95265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32C14266">
      <w:pPr>
        <w:spacing w:line="560" w:lineRule="exact"/>
        <w:ind w:firstLine="482" w:firstLineChars="200"/>
        <w:outlineLvl w:val="0"/>
        <w:rPr>
          <w:rFonts w:ascii="宋体" w:hAnsi="宋体" w:cs="宋体"/>
          <w:b/>
          <w:color w:val="auto"/>
          <w:sz w:val="24"/>
          <w:highlight w:val="none"/>
        </w:rPr>
      </w:pPr>
      <w:bookmarkStart w:id="400" w:name="_Toc2918"/>
      <w:bookmarkStart w:id="401" w:name="_Toc18585"/>
      <w:bookmarkStart w:id="402" w:name="_Toc6311"/>
      <w:bookmarkStart w:id="403" w:name="_Toc6773"/>
      <w:bookmarkStart w:id="404" w:name="_Toc22185"/>
      <w:r>
        <w:rPr>
          <w:rFonts w:hint="eastAsia" w:ascii="宋体" w:hAnsi="宋体" w:cs="宋体"/>
          <w:b/>
          <w:color w:val="auto"/>
          <w:sz w:val="24"/>
          <w:highlight w:val="none"/>
        </w:rPr>
        <w:t>1.2 标的</w:t>
      </w:r>
      <w:bookmarkEnd w:id="400"/>
      <w:bookmarkEnd w:id="401"/>
      <w:bookmarkEnd w:id="402"/>
      <w:bookmarkEnd w:id="403"/>
      <w:bookmarkEnd w:id="404"/>
    </w:p>
    <w:p w14:paraId="62B73239">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84DA636">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BFFB3A">
      <w:pPr>
        <w:spacing w:line="48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0C55FD93">
      <w:pPr>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0987F5">
      <w:pPr>
        <w:pStyle w:val="958"/>
        <w:spacing w:before="0" w:beforeAutospacing="0" w:after="0" w:afterAutospacing="0" w:line="48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（是/否）涉及货物。若涉及货物的，则：</w:t>
      </w:r>
    </w:p>
    <w:p w14:paraId="6EB64157">
      <w:pPr>
        <w:spacing w:line="560" w:lineRule="exact"/>
        <w:ind w:firstLine="480" w:firstLineChars="200"/>
        <w:rPr>
          <w:rFonts w:ascii="宋体" w:hAnsi="宋体" w:cs="宋体"/>
          <w:color w:val="auto"/>
          <w:sz w:val="24"/>
          <w:highlight w:val="none"/>
          <w:u w:val="single"/>
        </w:rPr>
      </w:pPr>
      <w:bookmarkStart w:id="405" w:name="_Toc1386"/>
      <w:bookmarkStart w:id="406" w:name="_Toc21124"/>
      <w:bookmarkStart w:id="407" w:name="_Toc4929"/>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1CC3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93904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DD8EA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14:paraId="09BD58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3623EF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1BA8AEA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4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4BE9E2">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5284BEEA">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1BFA67C8">
            <w:pPr>
              <w:pStyle w:val="320"/>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C50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2E82FC">
            <w:pPr>
              <w:pStyle w:val="320"/>
              <w:spacing w:line="560" w:lineRule="exact"/>
              <w:ind w:firstLine="200"/>
              <w:jc w:val="center"/>
              <w:rPr>
                <w:rFonts w:hAnsi="宋体" w:cs="宋体"/>
                <w:color w:val="auto"/>
                <w:sz w:val="24"/>
                <w:szCs w:val="24"/>
                <w:highlight w:val="none"/>
              </w:rPr>
            </w:pPr>
          </w:p>
        </w:tc>
        <w:tc>
          <w:tcPr>
            <w:tcW w:w="3402" w:type="dxa"/>
            <w:vAlign w:val="center"/>
          </w:tcPr>
          <w:p w14:paraId="2E1D2CF7">
            <w:pPr>
              <w:pStyle w:val="320"/>
              <w:spacing w:line="560" w:lineRule="exact"/>
              <w:ind w:firstLine="200"/>
              <w:jc w:val="center"/>
              <w:rPr>
                <w:rFonts w:hAnsi="宋体" w:cs="宋体"/>
                <w:color w:val="auto"/>
                <w:sz w:val="24"/>
                <w:szCs w:val="24"/>
                <w:highlight w:val="none"/>
              </w:rPr>
            </w:pPr>
          </w:p>
        </w:tc>
        <w:tc>
          <w:tcPr>
            <w:tcW w:w="2552" w:type="dxa"/>
            <w:vAlign w:val="center"/>
          </w:tcPr>
          <w:p w14:paraId="726C1172">
            <w:pPr>
              <w:pStyle w:val="320"/>
              <w:spacing w:line="560" w:lineRule="exact"/>
              <w:ind w:firstLine="200"/>
              <w:jc w:val="center"/>
              <w:rPr>
                <w:rFonts w:hAnsi="宋体" w:cs="宋体"/>
                <w:color w:val="auto"/>
                <w:sz w:val="24"/>
                <w:szCs w:val="24"/>
                <w:highlight w:val="none"/>
              </w:rPr>
            </w:pPr>
          </w:p>
        </w:tc>
      </w:tr>
      <w:tr w14:paraId="61C7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84D707">
            <w:pPr>
              <w:pStyle w:val="320"/>
              <w:spacing w:line="560" w:lineRule="exact"/>
              <w:ind w:firstLine="200"/>
              <w:jc w:val="center"/>
              <w:rPr>
                <w:rFonts w:hAnsi="宋体" w:cs="宋体"/>
                <w:color w:val="auto"/>
                <w:sz w:val="24"/>
                <w:szCs w:val="24"/>
                <w:highlight w:val="none"/>
              </w:rPr>
            </w:pPr>
          </w:p>
        </w:tc>
        <w:tc>
          <w:tcPr>
            <w:tcW w:w="3402" w:type="dxa"/>
            <w:vAlign w:val="center"/>
          </w:tcPr>
          <w:p w14:paraId="419F66FE">
            <w:pPr>
              <w:pStyle w:val="320"/>
              <w:spacing w:line="560" w:lineRule="exact"/>
              <w:ind w:firstLine="200"/>
              <w:jc w:val="center"/>
              <w:rPr>
                <w:rFonts w:hAnsi="宋体" w:cs="宋体"/>
                <w:color w:val="auto"/>
                <w:sz w:val="24"/>
                <w:szCs w:val="24"/>
                <w:highlight w:val="none"/>
              </w:rPr>
            </w:pPr>
          </w:p>
        </w:tc>
        <w:tc>
          <w:tcPr>
            <w:tcW w:w="2552" w:type="dxa"/>
            <w:vAlign w:val="center"/>
          </w:tcPr>
          <w:p w14:paraId="38E2D9B4">
            <w:pPr>
              <w:pStyle w:val="320"/>
              <w:spacing w:line="560" w:lineRule="exact"/>
              <w:ind w:firstLine="200"/>
              <w:jc w:val="center"/>
              <w:rPr>
                <w:rFonts w:hAnsi="宋体" w:cs="宋体"/>
                <w:color w:val="auto"/>
                <w:sz w:val="24"/>
                <w:szCs w:val="24"/>
                <w:highlight w:val="none"/>
              </w:rPr>
            </w:pPr>
          </w:p>
        </w:tc>
      </w:tr>
      <w:tr w14:paraId="1DDB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B857C3">
            <w:pPr>
              <w:pStyle w:val="320"/>
              <w:spacing w:line="560" w:lineRule="exact"/>
              <w:ind w:firstLine="200"/>
              <w:jc w:val="center"/>
              <w:rPr>
                <w:rFonts w:hAnsi="宋体" w:cs="宋体"/>
                <w:color w:val="auto"/>
                <w:sz w:val="24"/>
                <w:szCs w:val="24"/>
                <w:highlight w:val="none"/>
              </w:rPr>
            </w:pPr>
          </w:p>
        </w:tc>
        <w:tc>
          <w:tcPr>
            <w:tcW w:w="3402" w:type="dxa"/>
            <w:vAlign w:val="center"/>
          </w:tcPr>
          <w:p w14:paraId="131D5940">
            <w:pPr>
              <w:pStyle w:val="320"/>
              <w:spacing w:line="560" w:lineRule="exact"/>
              <w:ind w:firstLine="200"/>
              <w:jc w:val="center"/>
              <w:rPr>
                <w:rFonts w:hAnsi="宋体" w:cs="宋体"/>
                <w:color w:val="auto"/>
                <w:sz w:val="24"/>
                <w:szCs w:val="24"/>
                <w:highlight w:val="none"/>
              </w:rPr>
            </w:pPr>
          </w:p>
        </w:tc>
        <w:tc>
          <w:tcPr>
            <w:tcW w:w="2552" w:type="dxa"/>
            <w:vAlign w:val="center"/>
          </w:tcPr>
          <w:p w14:paraId="42C9AEEB">
            <w:pPr>
              <w:pStyle w:val="320"/>
              <w:spacing w:line="560" w:lineRule="exact"/>
              <w:ind w:firstLine="200"/>
              <w:jc w:val="center"/>
              <w:rPr>
                <w:rFonts w:hAnsi="宋体" w:cs="宋体"/>
                <w:color w:val="auto"/>
                <w:sz w:val="24"/>
                <w:szCs w:val="24"/>
                <w:highlight w:val="none"/>
              </w:rPr>
            </w:pPr>
          </w:p>
        </w:tc>
      </w:tr>
      <w:tr w14:paraId="0DDA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DAE7B7">
            <w:pPr>
              <w:pStyle w:val="320"/>
              <w:spacing w:line="560" w:lineRule="exact"/>
              <w:ind w:firstLine="200"/>
              <w:jc w:val="center"/>
              <w:rPr>
                <w:rFonts w:hAnsi="宋体" w:cs="宋体"/>
                <w:color w:val="auto"/>
                <w:sz w:val="24"/>
                <w:szCs w:val="24"/>
                <w:highlight w:val="none"/>
              </w:rPr>
            </w:pPr>
          </w:p>
        </w:tc>
        <w:tc>
          <w:tcPr>
            <w:tcW w:w="3402" w:type="dxa"/>
            <w:vAlign w:val="center"/>
          </w:tcPr>
          <w:p w14:paraId="172E564B">
            <w:pPr>
              <w:pStyle w:val="320"/>
              <w:spacing w:line="560" w:lineRule="exact"/>
              <w:ind w:firstLine="200"/>
              <w:jc w:val="center"/>
              <w:rPr>
                <w:rFonts w:hAnsi="宋体" w:cs="宋体"/>
                <w:color w:val="auto"/>
                <w:sz w:val="24"/>
                <w:szCs w:val="24"/>
                <w:highlight w:val="none"/>
              </w:rPr>
            </w:pPr>
          </w:p>
        </w:tc>
        <w:tc>
          <w:tcPr>
            <w:tcW w:w="2552" w:type="dxa"/>
            <w:vAlign w:val="center"/>
          </w:tcPr>
          <w:p w14:paraId="1597061E">
            <w:pPr>
              <w:pStyle w:val="320"/>
              <w:spacing w:line="560" w:lineRule="exact"/>
              <w:ind w:firstLine="200"/>
              <w:jc w:val="center"/>
              <w:rPr>
                <w:rFonts w:hAnsi="宋体" w:cs="宋体"/>
                <w:color w:val="auto"/>
                <w:sz w:val="24"/>
                <w:szCs w:val="24"/>
                <w:highlight w:val="none"/>
              </w:rPr>
            </w:pPr>
          </w:p>
        </w:tc>
      </w:tr>
      <w:tr w14:paraId="2688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1BF70">
            <w:pPr>
              <w:pStyle w:val="320"/>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7CEA3D06">
            <w:pPr>
              <w:pStyle w:val="320"/>
              <w:spacing w:line="560" w:lineRule="exact"/>
              <w:ind w:firstLine="200"/>
              <w:jc w:val="center"/>
              <w:rPr>
                <w:rFonts w:hAnsi="宋体" w:cs="宋体"/>
                <w:color w:val="auto"/>
                <w:sz w:val="24"/>
                <w:szCs w:val="24"/>
                <w:highlight w:val="none"/>
              </w:rPr>
            </w:pPr>
          </w:p>
        </w:tc>
      </w:tr>
    </w:tbl>
    <w:p w14:paraId="309852D4">
      <w:pPr>
        <w:spacing w:line="560" w:lineRule="exact"/>
        <w:ind w:firstLine="480" w:firstLineChars="200"/>
        <w:rPr>
          <w:rFonts w:ascii="宋体" w:hAnsi="宋体" w:cs="宋体"/>
          <w:color w:val="auto"/>
          <w:sz w:val="24"/>
          <w:highlight w:val="none"/>
        </w:rPr>
      </w:pPr>
      <w:bookmarkStart w:id="410" w:name="_Toc3654"/>
      <w:bookmarkStart w:id="411" w:name="_Toc30158"/>
      <w:bookmarkStart w:id="412" w:name="_Toc14993"/>
      <w:bookmarkStart w:id="413" w:name="_Toc30506"/>
      <w:bookmarkStart w:id="414" w:name="_Toc26916"/>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3AEF1FE">
      <w:pPr>
        <w:pStyle w:val="4"/>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13E5F323">
      <w:pPr>
        <w:pStyle w:val="958"/>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8772"/>
      <w:bookmarkStart w:id="419" w:name="_Toc3625"/>
      <w:bookmarkStart w:id="420" w:name="_Toc4760"/>
      <w:bookmarkStart w:id="421" w:name="_Toc31421"/>
      <w:bookmarkStart w:id="422" w:name="_Toc11108"/>
      <w:r>
        <w:rPr>
          <w:rFonts w:hint="eastAsia"/>
          <w:b/>
          <w:color w:val="auto"/>
          <w:highlight w:val="none"/>
        </w:rPr>
        <w:t>1.4履约保证金</w:t>
      </w:r>
    </w:p>
    <w:p w14:paraId="49A69EE2">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（是/否）需要支付履约保证金。若需要支付履约保证金的，则：</w:t>
      </w:r>
    </w:p>
    <w:p w14:paraId="7EB4C8D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8CD3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210B35">
      <w:pPr>
        <w:pStyle w:val="4"/>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E0349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0.03（可根据情况修改）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2C2C48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4FE607E6">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503A470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63D03BE">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3120D1D">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F6949FC">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A0E6B45">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7245B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7AA6D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14:paraId="1B86CE9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71F0E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8248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2E7B5B">
      <w:pPr>
        <w:spacing w:line="560" w:lineRule="exact"/>
        <w:ind w:firstLine="480" w:firstLineChars="200"/>
        <w:outlineLvl w:val="0"/>
        <w:rPr>
          <w:rFonts w:ascii="宋体" w:hAnsi="宋体" w:cs="宋体"/>
          <w:bCs/>
          <w:color w:val="auto"/>
          <w:sz w:val="24"/>
          <w:highlight w:val="none"/>
        </w:rPr>
      </w:pPr>
      <w:bookmarkStart w:id="423" w:name="_Toc3079"/>
      <w:bookmarkStart w:id="424" w:name="_Toc5698"/>
      <w:bookmarkStart w:id="425" w:name="_Toc24662"/>
      <w:bookmarkStart w:id="426" w:name="_Toc2375"/>
      <w:bookmarkStart w:id="427" w:name="_Toc8586"/>
      <w:r>
        <w:rPr>
          <w:rFonts w:hint="eastAsia" w:ascii="宋体" w:hAnsi="宋体" w:cs="宋体"/>
          <w:bCs/>
          <w:color w:val="auto"/>
          <w:sz w:val="24"/>
          <w:highlight w:val="none"/>
        </w:rPr>
        <w:t>1.7.4若服务涉及货物的，则货物的：</w:t>
      </w:r>
    </w:p>
    <w:p w14:paraId="0901D72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CDD59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B33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1CE99">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14:paraId="126734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FE6624B">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0.03（</w:t>
      </w:r>
      <w:r>
        <w:rPr>
          <w:rFonts w:hint="eastAsia" w:ascii="宋体" w:hAnsi="宋体" w:eastAsia="宋体" w:cs="宋体"/>
          <w:b w:val="0"/>
          <w:bCs w:val="0"/>
          <w:color w:val="auto"/>
          <w:sz w:val="24"/>
          <w:szCs w:val="24"/>
          <w:highlight w:val="none"/>
          <w:lang w:val="en-US"/>
        </w:rPr>
        <w:t xml:space="preserve">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C9624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0.03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10E7DAC">
      <w:pPr>
        <w:spacing w:line="560" w:lineRule="exact"/>
        <w:ind w:firstLine="480" w:firstLineChars="200"/>
        <w:rPr>
          <w:rFonts w:ascii="宋体" w:hAnsi="宋体" w:cs="宋体"/>
          <w:color w:val="auto"/>
          <w:sz w:val="24"/>
          <w:highlight w:val="none"/>
        </w:rPr>
      </w:pPr>
      <w:bookmarkStart w:id="428" w:name="_Toc18683"/>
      <w:bookmarkStart w:id="429" w:name="_Toc32454"/>
      <w:bookmarkStart w:id="430" w:name="_Toc26807"/>
      <w:bookmarkStart w:id="431" w:name="_Toc30329"/>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D4C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9A2EE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6DB6F5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45043264">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14:paraId="343FE105">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F650C0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360B1F2">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5335026">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14:paraId="4B112568">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2A7AF77">
      <w:pPr>
        <w:autoSpaceDE w:val="0"/>
        <w:autoSpaceDN w:val="0"/>
        <w:spacing w:line="560" w:lineRule="exact"/>
        <w:rPr>
          <w:rFonts w:ascii="宋体" w:hAnsi="宋体" w:cs="宋体"/>
          <w:color w:val="auto"/>
          <w:sz w:val="24"/>
          <w:highlight w:val="none"/>
          <w:lang w:val="zh-CN"/>
        </w:rPr>
      </w:pPr>
    </w:p>
    <w:p w14:paraId="026FE10E">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30CEF7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47F3045">
      <w:pPr>
        <w:autoSpaceDE w:val="0"/>
        <w:autoSpaceDN w:val="0"/>
        <w:spacing w:line="560" w:lineRule="exact"/>
        <w:rPr>
          <w:rFonts w:ascii="宋体" w:hAnsi="宋体" w:cs="宋体"/>
          <w:color w:val="auto"/>
          <w:sz w:val="24"/>
          <w:highlight w:val="none"/>
          <w:lang w:val="zh-CN"/>
        </w:rPr>
      </w:pPr>
    </w:p>
    <w:p w14:paraId="53F094B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9AC9A3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1E73C31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42DC1AB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B4F99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AAE94F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2DC38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A46F6F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16F1464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3D02E9B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714BD86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1ECAED6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82EF915">
      <w:pPr>
        <w:widowControl/>
        <w:spacing w:line="560" w:lineRule="exact"/>
        <w:jc w:val="left"/>
        <w:rPr>
          <w:rFonts w:ascii="宋体" w:hAnsi="宋体" w:cs="宋体"/>
          <w:b/>
          <w:color w:val="auto"/>
          <w:sz w:val="24"/>
          <w:highlight w:val="none"/>
        </w:rPr>
      </w:pPr>
    </w:p>
    <w:p w14:paraId="4C07E331">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5BF378B1">
      <w:pPr>
        <w:pStyle w:val="701"/>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414C16D">
      <w:pPr>
        <w:spacing w:line="560" w:lineRule="exact"/>
        <w:ind w:firstLine="482" w:firstLineChars="200"/>
        <w:outlineLvl w:val="0"/>
        <w:rPr>
          <w:rFonts w:ascii="宋体" w:hAnsi="宋体" w:cs="宋体"/>
          <w:b/>
          <w:color w:val="auto"/>
          <w:sz w:val="24"/>
          <w:highlight w:val="none"/>
        </w:rPr>
      </w:pPr>
      <w:bookmarkStart w:id="439" w:name="_Toc19680"/>
      <w:bookmarkStart w:id="440" w:name="_Toc5228"/>
      <w:bookmarkStart w:id="441" w:name="_Toc14021"/>
      <w:bookmarkStart w:id="442" w:name="_Toc31297"/>
      <w:bookmarkStart w:id="443" w:name="_Toc25079"/>
      <w:r>
        <w:rPr>
          <w:rFonts w:hint="eastAsia" w:ascii="宋体" w:hAnsi="宋体" w:cs="宋体"/>
          <w:b/>
          <w:color w:val="auto"/>
          <w:sz w:val="24"/>
          <w:highlight w:val="none"/>
        </w:rPr>
        <w:t>2.1 定义</w:t>
      </w:r>
      <w:bookmarkEnd w:id="439"/>
      <w:bookmarkEnd w:id="440"/>
      <w:bookmarkEnd w:id="441"/>
      <w:bookmarkEnd w:id="442"/>
      <w:bookmarkEnd w:id="443"/>
    </w:p>
    <w:p w14:paraId="4DA04E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48593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7F1AD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530959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8C4D7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1EBCDC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BE4E5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40AFE15C">
      <w:pPr>
        <w:spacing w:line="560" w:lineRule="exact"/>
        <w:ind w:firstLine="482" w:firstLineChars="200"/>
        <w:outlineLvl w:val="0"/>
        <w:rPr>
          <w:rFonts w:ascii="宋体" w:hAnsi="宋体" w:cs="宋体"/>
          <w:b/>
          <w:color w:val="auto"/>
          <w:sz w:val="24"/>
          <w:highlight w:val="none"/>
        </w:rPr>
      </w:pPr>
      <w:bookmarkStart w:id="444" w:name="_Toc19539"/>
      <w:bookmarkStart w:id="445" w:name="_Toc31402"/>
      <w:bookmarkStart w:id="446" w:name="_Toc3769"/>
      <w:bookmarkStart w:id="447" w:name="_Toc16752"/>
      <w:bookmarkStart w:id="448" w:name="_Toc23289"/>
      <w:r>
        <w:rPr>
          <w:rFonts w:hint="eastAsia" w:ascii="宋体" w:hAnsi="宋体" w:cs="宋体"/>
          <w:b/>
          <w:color w:val="auto"/>
          <w:sz w:val="24"/>
          <w:highlight w:val="none"/>
        </w:rPr>
        <w:t>2.2 技术规范</w:t>
      </w:r>
      <w:bookmarkEnd w:id="444"/>
      <w:bookmarkEnd w:id="445"/>
      <w:bookmarkEnd w:id="446"/>
      <w:bookmarkEnd w:id="447"/>
      <w:bookmarkEnd w:id="448"/>
    </w:p>
    <w:p w14:paraId="794FC7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316EE2">
      <w:pPr>
        <w:spacing w:line="560" w:lineRule="exact"/>
        <w:ind w:firstLine="482" w:firstLineChars="200"/>
        <w:outlineLvl w:val="0"/>
        <w:rPr>
          <w:rFonts w:ascii="宋体" w:hAnsi="宋体" w:cs="宋体"/>
          <w:b/>
          <w:color w:val="auto"/>
          <w:sz w:val="24"/>
          <w:highlight w:val="none"/>
        </w:rPr>
      </w:pPr>
      <w:bookmarkStart w:id="449" w:name="_Toc9161"/>
      <w:bookmarkStart w:id="450" w:name="_Toc27945"/>
      <w:bookmarkStart w:id="451" w:name="_Toc13673"/>
      <w:bookmarkStart w:id="452" w:name="_Toc12412"/>
      <w:bookmarkStart w:id="453" w:name="_Toc4133"/>
      <w:r>
        <w:rPr>
          <w:rFonts w:hint="eastAsia" w:ascii="宋体" w:hAnsi="宋体" w:cs="宋体"/>
          <w:b/>
          <w:color w:val="auto"/>
          <w:sz w:val="24"/>
          <w:highlight w:val="none"/>
        </w:rPr>
        <w:t>2.3 知识产权</w:t>
      </w:r>
      <w:bookmarkEnd w:id="449"/>
      <w:bookmarkEnd w:id="450"/>
      <w:bookmarkEnd w:id="451"/>
      <w:bookmarkEnd w:id="452"/>
      <w:bookmarkEnd w:id="453"/>
    </w:p>
    <w:p w14:paraId="5682C3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1D976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81E86C6">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0376EA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AB2E4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774A8865">
      <w:pPr>
        <w:spacing w:line="560" w:lineRule="exact"/>
        <w:ind w:firstLine="482" w:firstLineChars="200"/>
        <w:outlineLvl w:val="0"/>
        <w:rPr>
          <w:rFonts w:ascii="宋体" w:hAnsi="宋体" w:cs="宋体"/>
          <w:b/>
          <w:color w:val="auto"/>
          <w:sz w:val="24"/>
          <w:highlight w:val="none"/>
        </w:rPr>
      </w:pPr>
      <w:bookmarkStart w:id="454" w:name="_Toc26555"/>
      <w:bookmarkStart w:id="455" w:name="_Toc22011"/>
      <w:bookmarkStart w:id="456" w:name="_Toc15447"/>
      <w:bookmarkStart w:id="457" w:name="_Toc31233"/>
      <w:bookmarkStart w:id="458" w:name="_Toc32670"/>
      <w:r>
        <w:rPr>
          <w:rFonts w:hint="eastAsia" w:ascii="宋体" w:hAnsi="宋体" w:cs="宋体"/>
          <w:b/>
          <w:color w:val="auto"/>
          <w:sz w:val="24"/>
          <w:highlight w:val="none"/>
        </w:rPr>
        <w:t>2.5 结算方式和付款条件</w:t>
      </w:r>
      <w:bookmarkEnd w:id="454"/>
      <w:bookmarkEnd w:id="455"/>
      <w:bookmarkEnd w:id="456"/>
      <w:bookmarkEnd w:id="457"/>
      <w:bookmarkEnd w:id="458"/>
    </w:p>
    <w:p w14:paraId="1684C3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C9D50B">
      <w:pPr>
        <w:spacing w:line="560" w:lineRule="exact"/>
        <w:ind w:firstLine="482" w:firstLineChars="200"/>
        <w:outlineLvl w:val="0"/>
        <w:rPr>
          <w:rFonts w:ascii="宋体" w:hAnsi="宋体" w:cs="宋体"/>
          <w:b/>
          <w:color w:val="auto"/>
          <w:sz w:val="24"/>
          <w:highlight w:val="none"/>
        </w:rPr>
      </w:pPr>
      <w:bookmarkStart w:id="459" w:name="_Toc18990"/>
      <w:bookmarkStart w:id="460" w:name="_Toc13154"/>
      <w:bookmarkStart w:id="461" w:name="_Toc13467"/>
      <w:bookmarkStart w:id="462" w:name="_Toc16163"/>
      <w:bookmarkStart w:id="463" w:name="_Toc30507"/>
      <w:r>
        <w:rPr>
          <w:rFonts w:hint="eastAsia" w:ascii="宋体" w:hAnsi="宋体" w:cs="宋体"/>
          <w:b/>
          <w:color w:val="auto"/>
          <w:sz w:val="24"/>
          <w:highlight w:val="none"/>
        </w:rPr>
        <w:t>2.6 技术资料和保密义务</w:t>
      </w:r>
      <w:bookmarkEnd w:id="459"/>
      <w:bookmarkEnd w:id="460"/>
      <w:bookmarkEnd w:id="461"/>
      <w:bookmarkEnd w:id="462"/>
      <w:bookmarkEnd w:id="463"/>
    </w:p>
    <w:p w14:paraId="7746DD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DDE97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DFF61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F30EC9A">
      <w:pPr>
        <w:spacing w:line="560" w:lineRule="exact"/>
        <w:ind w:firstLine="482" w:firstLineChars="200"/>
        <w:outlineLvl w:val="0"/>
        <w:rPr>
          <w:rFonts w:ascii="宋体" w:hAnsi="宋体" w:cs="宋体"/>
          <w:b/>
          <w:color w:val="auto"/>
          <w:sz w:val="24"/>
          <w:highlight w:val="none"/>
        </w:rPr>
      </w:pPr>
      <w:bookmarkStart w:id="464" w:name="_Toc19069"/>
      <w:r>
        <w:rPr>
          <w:rFonts w:hint="eastAsia" w:ascii="宋体" w:hAnsi="宋体" w:cs="宋体"/>
          <w:b/>
          <w:color w:val="auto"/>
          <w:sz w:val="24"/>
          <w:highlight w:val="none"/>
        </w:rPr>
        <w:t>2.7 质量保证</w:t>
      </w:r>
      <w:bookmarkEnd w:id="464"/>
    </w:p>
    <w:p w14:paraId="6D81E3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359A13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899241C">
      <w:pPr>
        <w:spacing w:line="560" w:lineRule="exact"/>
        <w:ind w:firstLine="482" w:firstLineChars="200"/>
        <w:outlineLvl w:val="0"/>
        <w:rPr>
          <w:rFonts w:ascii="宋体" w:hAnsi="宋体" w:cs="宋体"/>
          <w:b/>
          <w:color w:val="auto"/>
          <w:sz w:val="24"/>
          <w:highlight w:val="none"/>
        </w:rPr>
      </w:pPr>
      <w:bookmarkStart w:id="465" w:name="_Toc22267"/>
      <w:r>
        <w:rPr>
          <w:rFonts w:hint="eastAsia" w:ascii="宋体" w:hAnsi="宋体" w:cs="宋体"/>
          <w:b/>
          <w:color w:val="auto"/>
          <w:sz w:val="24"/>
          <w:highlight w:val="none"/>
        </w:rPr>
        <w:t>2.8 延迟履行</w:t>
      </w:r>
      <w:bookmarkEnd w:id="465"/>
    </w:p>
    <w:p w14:paraId="1BB55D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9678C96">
      <w:pPr>
        <w:spacing w:line="560" w:lineRule="exact"/>
        <w:ind w:firstLine="482" w:firstLineChars="200"/>
        <w:outlineLvl w:val="0"/>
        <w:rPr>
          <w:rFonts w:ascii="宋体" w:hAnsi="宋体" w:cs="宋体"/>
          <w:b/>
          <w:color w:val="auto"/>
          <w:sz w:val="24"/>
          <w:highlight w:val="none"/>
        </w:rPr>
      </w:pPr>
      <w:bookmarkStart w:id="466" w:name="_Toc10611"/>
      <w:r>
        <w:rPr>
          <w:rFonts w:hint="eastAsia" w:ascii="宋体" w:hAnsi="宋体" w:cs="宋体"/>
          <w:b/>
          <w:color w:val="auto"/>
          <w:sz w:val="24"/>
          <w:highlight w:val="none"/>
        </w:rPr>
        <w:t>2.9 合同变更</w:t>
      </w:r>
      <w:bookmarkEnd w:id="466"/>
    </w:p>
    <w:p w14:paraId="62F6A0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4E7B733">
      <w:pPr>
        <w:spacing w:line="560" w:lineRule="exact"/>
        <w:ind w:firstLine="482" w:firstLineChars="200"/>
        <w:outlineLvl w:val="0"/>
        <w:rPr>
          <w:rFonts w:ascii="宋体" w:hAnsi="宋体" w:cs="宋体"/>
          <w:b/>
          <w:color w:val="auto"/>
          <w:sz w:val="24"/>
          <w:highlight w:val="none"/>
        </w:rPr>
      </w:pPr>
      <w:bookmarkStart w:id="467" w:name="_Toc42"/>
      <w:bookmarkStart w:id="468" w:name="_Toc23368"/>
      <w:bookmarkStart w:id="469" w:name="_Toc10663"/>
      <w:bookmarkStart w:id="470" w:name="_Toc21830"/>
      <w:bookmarkStart w:id="471" w:name="_Toc26689"/>
      <w:r>
        <w:rPr>
          <w:rFonts w:hint="eastAsia" w:ascii="宋体" w:hAnsi="宋体" w:cs="宋体"/>
          <w:b/>
          <w:color w:val="auto"/>
          <w:sz w:val="24"/>
          <w:highlight w:val="none"/>
        </w:rPr>
        <w:t>2.10 合同转让和分包</w:t>
      </w:r>
      <w:bookmarkEnd w:id="467"/>
      <w:bookmarkEnd w:id="468"/>
      <w:bookmarkEnd w:id="469"/>
      <w:bookmarkEnd w:id="470"/>
      <w:bookmarkEnd w:id="471"/>
    </w:p>
    <w:p w14:paraId="14DA950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979669">
      <w:pPr>
        <w:spacing w:line="560" w:lineRule="exact"/>
        <w:ind w:firstLine="482" w:firstLineChars="200"/>
        <w:outlineLvl w:val="0"/>
        <w:rPr>
          <w:rFonts w:ascii="宋体" w:hAnsi="宋体" w:cs="宋体"/>
          <w:b/>
          <w:color w:val="auto"/>
          <w:sz w:val="24"/>
          <w:highlight w:val="none"/>
        </w:rPr>
      </w:pPr>
      <w:bookmarkStart w:id="472" w:name="_Toc4720"/>
      <w:bookmarkStart w:id="473" w:name="_Toc14371"/>
      <w:bookmarkStart w:id="474" w:name="_Toc32494"/>
      <w:bookmarkStart w:id="475" w:name="_Toc25571"/>
      <w:bookmarkStart w:id="476" w:name="_Toc26633"/>
      <w:r>
        <w:rPr>
          <w:rFonts w:hint="eastAsia" w:ascii="宋体" w:hAnsi="宋体" w:cs="宋体"/>
          <w:b/>
          <w:color w:val="auto"/>
          <w:sz w:val="24"/>
          <w:highlight w:val="none"/>
        </w:rPr>
        <w:t>2.11 不可抗力</w:t>
      </w:r>
      <w:bookmarkEnd w:id="472"/>
      <w:bookmarkEnd w:id="473"/>
      <w:bookmarkEnd w:id="474"/>
      <w:bookmarkEnd w:id="475"/>
      <w:bookmarkEnd w:id="476"/>
    </w:p>
    <w:p w14:paraId="58CD89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26C343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444A7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A47F4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44DA68B3">
      <w:pPr>
        <w:spacing w:line="560" w:lineRule="exact"/>
        <w:ind w:firstLine="482" w:firstLineChars="200"/>
        <w:outlineLvl w:val="0"/>
        <w:rPr>
          <w:rFonts w:ascii="宋体" w:hAnsi="宋体" w:cs="宋体"/>
          <w:b/>
          <w:color w:val="auto"/>
          <w:sz w:val="24"/>
          <w:highlight w:val="none"/>
        </w:rPr>
      </w:pPr>
      <w:bookmarkStart w:id="477" w:name="_Toc3638"/>
      <w:bookmarkStart w:id="478" w:name="_Toc25783"/>
      <w:bookmarkStart w:id="479" w:name="_Toc24465"/>
      <w:bookmarkStart w:id="480" w:name="_Toc23854"/>
      <w:bookmarkStart w:id="481" w:name="_Toc14115"/>
      <w:r>
        <w:rPr>
          <w:rFonts w:hint="eastAsia" w:ascii="宋体" w:hAnsi="宋体" w:cs="宋体"/>
          <w:b/>
          <w:color w:val="auto"/>
          <w:sz w:val="24"/>
          <w:highlight w:val="none"/>
        </w:rPr>
        <w:t>2.12 税费</w:t>
      </w:r>
      <w:bookmarkEnd w:id="477"/>
      <w:bookmarkEnd w:id="478"/>
      <w:bookmarkEnd w:id="479"/>
      <w:bookmarkEnd w:id="480"/>
      <w:bookmarkEnd w:id="481"/>
    </w:p>
    <w:p w14:paraId="6C0AC2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44BB65F5">
      <w:pPr>
        <w:spacing w:line="560" w:lineRule="exact"/>
        <w:ind w:firstLine="482" w:firstLineChars="200"/>
        <w:outlineLvl w:val="0"/>
        <w:rPr>
          <w:rFonts w:ascii="宋体" w:hAnsi="宋体" w:cs="宋体"/>
          <w:b/>
          <w:color w:val="auto"/>
          <w:sz w:val="24"/>
          <w:highlight w:val="none"/>
        </w:rPr>
      </w:pPr>
      <w:bookmarkStart w:id="482" w:name="_Toc14814"/>
      <w:bookmarkStart w:id="483" w:name="_Toc26883"/>
      <w:bookmarkStart w:id="484" w:name="_Toc25525"/>
      <w:bookmarkStart w:id="485" w:name="_Toc30105"/>
      <w:bookmarkStart w:id="486" w:name="_Toc7315"/>
      <w:r>
        <w:rPr>
          <w:rFonts w:hint="eastAsia" w:ascii="宋体" w:hAnsi="宋体" w:cs="宋体"/>
          <w:b/>
          <w:color w:val="auto"/>
          <w:sz w:val="24"/>
          <w:highlight w:val="none"/>
        </w:rPr>
        <w:t>2.13 乙方破产</w:t>
      </w:r>
      <w:bookmarkEnd w:id="482"/>
      <w:bookmarkEnd w:id="483"/>
      <w:bookmarkEnd w:id="484"/>
      <w:bookmarkEnd w:id="485"/>
      <w:bookmarkEnd w:id="486"/>
    </w:p>
    <w:p w14:paraId="409A44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8772B9">
      <w:pPr>
        <w:spacing w:line="560" w:lineRule="exact"/>
        <w:ind w:firstLine="482" w:firstLineChars="200"/>
        <w:outlineLvl w:val="0"/>
        <w:rPr>
          <w:rFonts w:ascii="宋体" w:hAnsi="宋体" w:cs="宋体"/>
          <w:b/>
          <w:color w:val="auto"/>
          <w:sz w:val="24"/>
          <w:highlight w:val="none"/>
        </w:rPr>
      </w:pPr>
      <w:bookmarkStart w:id="487" w:name="_Toc2016"/>
      <w:bookmarkStart w:id="488" w:name="_Toc1123"/>
      <w:bookmarkStart w:id="489" w:name="_Toc23323"/>
      <w:r>
        <w:rPr>
          <w:rFonts w:hint="eastAsia" w:ascii="宋体" w:hAnsi="宋体" w:cs="宋体"/>
          <w:b/>
          <w:color w:val="auto"/>
          <w:sz w:val="24"/>
          <w:highlight w:val="none"/>
        </w:rPr>
        <w:t>2.14 合同中止、终止</w:t>
      </w:r>
      <w:bookmarkEnd w:id="487"/>
      <w:bookmarkEnd w:id="488"/>
      <w:bookmarkEnd w:id="489"/>
    </w:p>
    <w:p w14:paraId="041CE1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74C0FE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89CCAE8">
      <w:pPr>
        <w:spacing w:line="560" w:lineRule="exact"/>
        <w:ind w:firstLine="482" w:firstLineChars="200"/>
        <w:outlineLvl w:val="0"/>
        <w:rPr>
          <w:rFonts w:ascii="宋体" w:hAnsi="宋体" w:cs="宋体"/>
          <w:b/>
          <w:color w:val="auto"/>
          <w:sz w:val="24"/>
          <w:highlight w:val="none"/>
        </w:rPr>
      </w:pPr>
      <w:bookmarkStart w:id="490" w:name="_Toc17363"/>
      <w:bookmarkStart w:id="491" w:name="_Toc14525"/>
      <w:bookmarkStart w:id="492" w:name="_Toc1969"/>
      <w:r>
        <w:rPr>
          <w:rFonts w:hint="eastAsia" w:ascii="宋体" w:hAnsi="宋体" w:cs="宋体"/>
          <w:b/>
          <w:color w:val="auto"/>
          <w:sz w:val="24"/>
          <w:highlight w:val="none"/>
        </w:rPr>
        <w:t>2.15 检验和验收</w:t>
      </w:r>
      <w:bookmarkEnd w:id="490"/>
      <w:bookmarkEnd w:id="491"/>
      <w:bookmarkEnd w:id="492"/>
    </w:p>
    <w:p w14:paraId="51DA100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1011159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499F10">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55AA4A0">
      <w:pPr>
        <w:spacing w:line="560" w:lineRule="exact"/>
        <w:ind w:firstLine="482" w:firstLineChars="200"/>
        <w:outlineLvl w:val="0"/>
        <w:rPr>
          <w:rFonts w:ascii="宋体" w:hAnsi="宋体" w:cs="宋体"/>
          <w:b/>
          <w:color w:val="auto"/>
          <w:sz w:val="24"/>
          <w:highlight w:val="none"/>
        </w:rPr>
      </w:pPr>
      <w:bookmarkStart w:id="493" w:name="_Toc9808"/>
      <w:bookmarkStart w:id="494" w:name="_Toc12666"/>
      <w:bookmarkStart w:id="495" w:name="_Toc2308"/>
      <w:bookmarkStart w:id="496" w:name="_Toc25198"/>
      <w:bookmarkStart w:id="497" w:name="_Toc31892"/>
      <w:r>
        <w:rPr>
          <w:rFonts w:hint="eastAsia" w:ascii="宋体" w:hAnsi="宋体" w:cs="宋体"/>
          <w:b/>
          <w:color w:val="auto"/>
          <w:sz w:val="24"/>
          <w:highlight w:val="none"/>
        </w:rPr>
        <w:t>2.16 通知和送达</w:t>
      </w:r>
      <w:bookmarkEnd w:id="493"/>
      <w:bookmarkEnd w:id="494"/>
      <w:bookmarkEnd w:id="495"/>
      <w:bookmarkEnd w:id="496"/>
      <w:bookmarkEnd w:id="497"/>
    </w:p>
    <w:p w14:paraId="6400F218">
      <w:pPr>
        <w:spacing w:line="560" w:lineRule="exact"/>
        <w:ind w:firstLine="480" w:firstLineChars="200"/>
        <w:rPr>
          <w:rFonts w:ascii="宋体" w:hAnsi="宋体" w:cs="宋体"/>
          <w:color w:val="auto"/>
          <w:sz w:val="24"/>
          <w:highlight w:val="none"/>
        </w:rPr>
      </w:pPr>
      <w:bookmarkStart w:id="498" w:name="_Toc18401"/>
      <w:bookmarkStart w:id="499" w:name="_Toc27674"/>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8AC8AA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452F98EF">
      <w:pPr>
        <w:spacing w:line="560" w:lineRule="exact"/>
        <w:ind w:firstLine="482" w:firstLineChars="200"/>
        <w:outlineLvl w:val="0"/>
        <w:rPr>
          <w:rFonts w:ascii="宋体" w:hAnsi="宋体" w:cs="宋体"/>
          <w:b/>
          <w:color w:val="auto"/>
          <w:sz w:val="24"/>
          <w:highlight w:val="none"/>
        </w:rPr>
      </w:pPr>
      <w:bookmarkStart w:id="500" w:name="_Toc27644"/>
      <w:bookmarkStart w:id="501" w:name="_Toc28906"/>
      <w:bookmarkStart w:id="502" w:name="_Toc12254"/>
      <w:bookmarkStart w:id="503" w:name="_Toc20808"/>
      <w:bookmarkStart w:id="504" w:name="_Toc5063"/>
      <w:r>
        <w:rPr>
          <w:rFonts w:hint="eastAsia" w:ascii="宋体" w:hAnsi="宋体" w:cs="宋体"/>
          <w:b/>
          <w:color w:val="auto"/>
          <w:sz w:val="24"/>
          <w:highlight w:val="none"/>
        </w:rPr>
        <w:t>2.17 合同使用的文字和适用的法律</w:t>
      </w:r>
      <w:bookmarkEnd w:id="500"/>
      <w:bookmarkEnd w:id="501"/>
      <w:bookmarkEnd w:id="502"/>
      <w:bookmarkEnd w:id="503"/>
      <w:bookmarkEnd w:id="504"/>
    </w:p>
    <w:p w14:paraId="29E096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66BEF4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4EB8BC70">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751CE4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1425B34">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4A8E4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047ACB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5D96603F">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2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537"/>
      </w:tblGrid>
      <w:tr w14:paraId="321A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6" w:type="dxa"/>
            <w:tcBorders>
              <w:left w:val="single" w:color="auto" w:sz="4" w:space="0"/>
            </w:tcBorders>
            <w:vAlign w:val="center"/>
          </w:tcPr>
          <w:p w14:paraId="7EBED8DC">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537" w:type="dxa"/>
            <w:vAlign w:val="center"/>
          </w:tcPr>
          <w:p w14:paraId="2F45B092">
            <w:pPr>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734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A2ABBDF">
            <w:pPr>
              <w:jc w:val="center"/>
              <w:rPr>
                <w:rFonts w:ascii="宋体" w:hAnsi="宋体" w:cs="宋体"/>
                <w:color w:val="auto"/>
                <w:sz w:val="24"/>
                <w:highlight w:val="none"/>
              </w:rPr>
            </w:pPr>
            <w:r>
              <w:rPr>
                <w:rFonts w:hint="eastAsia" w:ascii="宋体" w:hAnsi="宋体" w:cs="宋体"/>
                <w:color w:val="auto"/>
                <w:sz w:val="24"/>
                <w:highlight w:val="none"/>
              </w:rPr>
              <w:t>1.3.2</w:t>
            </w:r>
          </w:p>
        </w:tc>
        <w:tc>
          <w:tcPr>
            <w:tcW w:w="8537" w:type="dxa"/>
            <w:vAlign w:val="center"/>
          </w:tcPr>
          <w:p w14:paraId="3B02BBC4">
            <w:pPr>
              <w:rPr>
                <w:rFonts w:ascii="宋体" w:hAnsi="宋体" w:cs="宋体"/>
                <w:color w:val="auto"/>
                <w:sz w:val="24"/>
                <w:highlight w:val="none"/>
              </w:rPr>
            </w:pPr>
            <w:r>
              <w:rPr>
                <w:rFonts w:hint="eastAsia" w:ascii="宋体" w:hAnsi="宋体" w:cs="宋体"/>
                <w:color w:val="auto"/>
                <w:sz w:val="24"/>
                <w:highlight w:val="none"/>
              </w:rPr>
              <w:t>/</w:t>
            </w:r>
          </w:p>
        </w:tc>
      </w:tr>
      <w:tr w14:paraId="3D2A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96E567">
            <w:pPr>
              <w:jc w:val="center"/>
              <w:rPr>
                <w:rFonts w:ascii="宋体" w:hAnsi="宋体" w:cs="宋体"/>
                <w:color w:val="auto"/>
                <w:sz w:val="24"/>
                <w:highlight w:val="none"/>
              </w:rPr>
            </w:pPr>
            <w:r>
              <w:rPr>
                <w:rFonts w:hint="eastAsia" w:ascii="宋体" w:hAnsi="宋体" w:cs="宋体"/>
                <w:color w:val="auto"/>
                <w:sz w:val="24"/>
                <w:highlight w:val="none"/>
              </w:rPr>
              <w:t>1.4.2</w:t>
            </w:r>
          </w:p>
        </w:tc>
        <w:tc>
          <w:tcPr>
            <w:tcW w:w="8537" w:type="dxa"/>
            <w:vAlign w:val="center"/>
          </w:tcPr>
          <w:p w14:paraId="5EECC7D3">
            <w:pPr>
              <w:spacing w:line="360" w:lineRule="auto"/>
              <w:jc w:val="left"/>
              <w:rPr>
                <w:rFonts w:ascii="宋体" w:hAnsi="宋体" w:cs="宋体"/>
                <w:color w:val="auto"/>
                <w:sz w:val="24"/>
                <w:highlight w:val="none"/>
              </w:rPr>
            </w:pPr>
            <w:r>
              <w:rPr>
                <w:rFonts w:hint="eastAsia" w:ascii="宋体" w:hAnsi="宋体" w:cs="宋体"/>
                <w:color w:val="auto"/>
                <w:sz w:val="24"/>
                <w:highlight w:val="none"/>
              </w:rPr>
              <w:t>履约保证金：本项目不收取履约保证金。</w:t>
            </w:r>
          </w:p>
        </w:tc>
      </w:tr>
      <w:tr w14:paraId="27C11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D3EA16B">
            <w:pPr>
              <w:jc w:val="center"/>
              <w:rPr>
                <w:rFonts w:ascii="宋体" w:hAnsi="宋体" w:cs="宋体"/>
                <w:color w:val="auto"/>
                <w:sz w:val="24"/>
                <w:highlight w:val="none"/>
              </w:rPr>
            </w:pPr>
            <w:r>
              <w:rPr>
                <w:rFonts w:hint="eastAsia" w:ascii="宋体" w:hAnsi="宋体" w:cs="宋体"/>
                <w:color w:val="auto"/>
                <w:sz w:val="24"/>
                <w:highlight w:val="none"/>
              </w:rPr>
              <w:t>1.5.1</w:t>
            </w:r>
          </w:p>
        </w:tc>
        <w:tc>
          <w:tcPr>
            <w:tcW w:w="8537" w:type="dxa"/>
            <w:vAlign w:val="center"/>
          </w:tcPr>
          <w:p w14:paraId="501F9C5F">
            <w:pPr>
              <w:rPr>
                <w:rFonts w:ascii="宋体" w:hAnsi="宋体" w:cs="宋体"/>
                <w:color w:val="auto"/>
                <w:sz w:val="24"/>
                <w:highlight w:val="none"/>
              </w:rPr>
            </w:pPr>
            <w:r>
              <w:rPr>
                <w:rFonts w:hint="eastAsia" w:ascii="宋体" w:hAnsi="宋体" w:cs="宋体"/>
                <w:color w:val="auto"/>
                <w:sz w:val="24"/>
                <w:highlight w:val="none"/>
              </w:rPr>
              <w:t>/</w:t>
            </w:r>
          </w:p>
        </w:tc>
      </w:tr>
      <w:tr w14:paraId="44C51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892482">
            <w:pPr>
              <w:jc w:val="center"/>
              <w:rPr>
                <w:rFonts w:ascii="宋体" w:hAnsi="宋体" w:cs="宋体"/>
                <w:color w:val="auto"/>
                <w:sz w:val="24"/>
                <w:highlight w:val="none"/>
              </w:rPr>
            </w:pPr>
            <w:r>
              <w:rPr>
                <w:rFonts w:hint="eastAsia" w:ascii="宋体" w:hAnsi="宋体" w:cs="宋体"/>
                <w:color w:val="auto"/>
                <w:sz w:val="24"/>
                <w:highlight w:val="none"/>
              </w:rPr>
              <w:t>1.5.2</w:t>
            </w:r>
          </w:p>
        </w:tc>
        <w:tc>
          <w:tcPr>
            <w:tcW w:w="8537" w:type="dxa"/>
            <w:vAlign w:val="center"/>
          </w:tcPr>
          <w:p w14:paraId="657A2EED">
            <w:pPr>
              <w:rPr>
                <w:rFonts w:ascii="宋体" w:hAnsi="宋体" w:cs="宋体"/>
                <w:color w:val="auto"/>
                <w:sz w:val="24"/>
                <w:highlight w:val="none"/>
              </w:rPr>
            </w:pPr>
            <w:r>
              <w:rPr>
                <w:rFonts w:hint="eastAsia" w:ascii="宋体" w:hAnsi="宋体" w:cs="宋体"/>
                <w:color w:val="auto"/>
                <w:sz w:val="24"/>
                <w:highlight w:val="none"/>
              </w:rPr>
              <w:t>/</w:t>
            </w:r>
          </w:p>
        </w:tc>
      </w:tr>
      <w:tr w14:paraId="5935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50C8A66">
            <w:pPr>
              <w:jc w:val="center"/>
              <w:rPr>
                <w:rFonts w:ascii="宋体" w:hAnsi="宋体" w:cs="宋体"/>
                <w:color w:val="auto"/>
                <w:sz w:val="24"/>
                <w:highlight w:val="none"/>
              </w:rPr>
            </w:pPr>
            <w:r>
              <w:rPr>
                <w:rFonts w:hint="eastAsia" w:ascii="宋体" w:hAnsi="宋体" w:cs="宋体"/>
                <w:color w:val="auto"/>
                <w:sz w:val="24"/>
                <w:highlight w:val="none"/>
              </w:rPr>
              <w:t>1.5.3</w:t>
            </w:r>
          </w:p>
        </w:tc>
        <w:tc>
          <w:tcPr>
            <w:tcW w:w="8537" w:type="dxa"/>
            <w:vAlign w:val="center"/>
          </w:tcPr>
          <w:p w14:paraId="06ACEBBB">
            <w:pPr>
              <w:rPr>
                <w:rFonts w:ascii="宋体" w:hAnsi="宋体" w:cs="宋体"/>
                <w:color w:val="auto"/>
                <w:sz w:val="24"/>
                <w:highlight w:val="none"/>
              </w:rPr>
            </w:pPr>
            <w:r>
              <w:rPr>
                <w:rFonts w:hint="eastAsia" w:ascii="宋体" w:hAnsi="宋体" w:cs="宋体"/>
                <w:color w:val="auto"/>
                <w:sz w:val="24"/>
                <w:highlight w:val="none"/>
              </w:rPr>
              <w:t>/</w:t>
            </w:r>
          </w:p>
        </w:tc>
      </w:tr>
      <w:tr w14:paraId="11EED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E03420">
            <w:pPr>
              <w:jc w:val="center"/>
              <w:rPr>
                <w:rFonts w:ascii="宋体" w:hAnsi="宋体" w:cs="宋体"/>
                <w:color w:val="auto"/>
                <w:sz w:val="24"/>
                <w:highlight w:val="none"/>
              </w:rPr>
            </w:pPr>
            <w:r>
              <w:rPr>
                <w:rFonts w:hint="eastAsia" w:ascii="宋体" w:hAnsi="宋体" w:cs="宋体"/>
                <w:color w:val="auto"/>
                <w:sz w:val="24"/>
                <w:highlight w:val="none"/>
              </w:rPr>
              <w:t>1.6.2</w:t>
            </w:r>
          </w:p>
        </w:tc>
        <w:tc>
          <w:tcPr>
            <w:tcW w:w="8537" w:type="dxa"/>
            <w:vAlign w:val="center"/>
          </w:tcPr>
          <w:p w14:paraId="4E8F7519">
            <w:pPr>
              <w:rPr>
                <w:rFonts w:ascii="宋体" w:hAnsi="宋体" w:cs="宋体"/>
                <w:color w:val="auto"/>
                <w:sz w:val="24"/>
                <w:highlight w:val="none"/>
              </w:rPr>
            </w:pPr>
            <w:r>
              <w:rPr>
                <w:rFonts w:hint="eastAsia" w:ascii="宋体" w:hAnsi="宋体" w:cs="宋体"/>
                <w:color w:val="auto"/>
                <w:sz w:val="24"/>
                <w:highlight w:val="none"/>
              </w:rPr>
              <w:t>资金支付：</w:t>
            </w:r>
          </w:p>
          <w:p w14:paraId="6633035E">
            <w:pPr>
              <w:rPr>
                <w:rFonts w:ascii="宋体" w:hAnsi="宋体" w:cs="宋体"/>
                <w:color w:val="auto"/>
                <w:sz w:val="24"/>
                <w:highlight w:val="none"/>
              </w:rPr>
            </w:pPr>
            <w:r>
              <w:rPr>
                <w:rFonts w:hint="eastAsia" w:ascii="宋体" w:hAnsi="宋体" w:cs="宋体"/>
                <w:color w:val="auto"/>
                <w:sz w:val="24"/>
                <w:highlight w:val="none"/>
              </w:rPr>
              <w:t>甲方根据合同、投标文件等资料进行验收</w:t>
            </w:r>
          </w:p>
          <w:p w14:paraId="7770A7A6">
            <w:pPr>
              <w:rPr>
                <w:rFonts w:hint="eastAsia" w:ascii="宋体" w:hAnsi="宋体" w:cs="宋体"/>
                <w:color w:val="auto"/>
                <w:sz w:val="24"/>
                <w:highlight w:val="none"/>
              </w:rPr>
            </w:pPr>
            <w:r>
              <w:rPr>
                <w:rFonts w:hint="eastAsia" w:ascii="宋体" w:hAnsi="宋体" w:cs="宋体"/>
                <w:color w:val="auto"/>
                <w:sz w:val="24"/>
                <w:highlight w:val="none"/>
                <w:lang w:eastAsia="zh-CN"/>
              </w:rPr>
              <w:t>合同签订生效</w:t>
            </w:r>
            <w:r>
              <w:rPr>
                <w:rFonts w:hint="eastAsia" w:ascii="宋体" w:hAnsi="宋体" w:cs="宋体"/>
                <w:color w:val="auto"/>
                <w:sz w:val="24"/>
                <w:highlight w:val="none"/>
              </w:rPr>
              <w:t>且</w:t>
            </w:r>
            <w:r>
              <w:rPr>
                <w:rFonts w:hint="eastAsia" w:ascii="宋体" w:hAnsi="宋体" w:cs="宋体"/>
                <w:color w:val="auto"/>
                <w:sz w:val="24"/>
                <w:highlight w:val="none"/>
                <w:lang w:eastAsia="zh-CN"/>
              </w:rPr>
              <w:t>具备</w:t>
            </w:r>
            <w:r>
              <w:rPr>
                <w:rFonts w:hint="eastAsia" w:ascii="宋体" w:hAnsi="宋体" w:cs="宋体"/>
                <w:color w:val="auto"/>
                <w:sz w:val="24"/>
                <w:highlight w:val="none"/>
              </w:rPr>
              <w:t>项目实施条件后</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个工作日内由采购人向成交人支付合同价的50%</w:t>
            </w:r>
            <w:r>
              <w:rPr>
                <w:rFonts w:hint="eastAsia" w:ascii="宋体" w:hAnsi="宋体" w:cs="宋体"/>
                <w:color w:val="auto"/>
                <w:sz w:val="24"/>
                <w:highlight w:val="none"/>
                <w:lang w:eastAsia="zh-CN"/>
              </w:rPr>
              <w:t>预付</w:t>
            </w:r>
            <w:r>
              <w:rPr>
                <w:rFonts w:hint="eastAsia" w:ascii="宋体" w:hAnsi="宋体" w:cs="宋体"/>
                <w:color w:val="auto"/>
                <w:sz w:val="24"/>
                <w:highlight w:val="none"/>
              </w:rPr>
              <w:t>款（成交人需提供相应金额的预付款保函至采购人）；</w:t>
            </w:r>
            <w:r>
              <w:rPr>
                <w:rFonts w:hint="eastAsia" w:ascii="宋体" w:hAnsi="宋体" w:cs="宋体"/>
                <w:color w:val="auto"/>
                <w:sz w:val="24"/>
                <w:highlight w:val="none"/>
                <w:lang w:val="en-US" w:eastAsia="zh-CN"/>
              </w:rPr>
              <w:t>2026年</w:t>
            </w:r>
            <w:r>
              <w:rPr>
                <w:rFonts w:hint="eastAsia" w:ascii="宋体" w:hAnsi="宋体" w:cs="宋体"/>
                <w:color w:val="auto"/>
                <w:sz w:val="24"/>
                <w:highlight w:val="none"/>
              </w:rPr>
              <w:t>项目完成所有补贴数据，经验收合格</w:t>
            </w:r>
            <w:r>
              <w:rPr>
                <w:rFonts w:hint="eastAsia" w:ascii="宋体" w:hAnsi="宋体" w:cs="宋体"/>
                <w:color w:val="auto"/>
                <w:sz w:val="24"/>
                <w:highlight w:val="none"/>
                <w:lang w:eastAsia="zh-CN"/>
              </w:rPr>
              <w:t>后</w:t>
            </w:r>
            <w:r>
              <w:rPr>
                <w:rFonts w:hint="eastAsia" w:ascii="宋体" w:hAnsi="宋体" w:cs="宋体"/>
                <w:color w:val="auto"/>
                <w:sz w:val="24"/>
                <w:highlight w:val="none"/>
              </w:rPr>
              <w:t>支付乙方剩余</w:t>
            </w:r>
            <w:r>
              <w:rPr>
                <w:rFonts w:hint="eastAsia" w:ascii="宋体" w:hAnsi="宋体" w:cs="宋体"/>
                <w:color w:val="auto"/>
                <w:sz w:val="24"/>
                <w:highlight w:val="none"/>
                <w:lang w:val="en-US" w:eastAsia="zh-CN"/>
              </w:rPr>
              <w:t>50%</w:t>
            </w:r>
            <w:r>
              <w:rPr>
                <w:rFonts w:hint="eastAsia" w:ascii="宋体" w:hAnsi="宋体" w:cs="宋体"/>
                <w:color w:val="auto"/>
                <w:sz w:val="24"/>
                <w:highlight w:val="none"/>
              </w:rPr>
              <w:t>合同价。</w:t>
            </w:r>
          </w:p>
          <w:p w14:paraId="2BBC6C30">
            <w:pPr>
              <w:rPr>
                <w:rFonts w:ascii="宋体" w:hAnsi="宋体" w:cs="宋体"/>
                <w:color w:val="auto"/>
                <w:sz w:val="24"/>
                <w:highlight w:val="none"/>
              </w:rPr>
            </w:pPr>
            <w:r>
              <w:rPr>
                <w:rFonts w:hint="eastAsia" w:ascii="宋体" w:hAnsi="宋体" w:cs="宋体"/>
                <w:color w:val="auto"/>
                <w:sz w:val="24"/>
                <w:highlight w:val="none"/>
              </w:rPr>
              <w:t>结算时乙方将结款申请1份、发票原件及复印件1份、合同复印件1份和经甲方验收确认的《建德市政府采购验收反馈表》（还需提供验收报告）提交甲方，甲方应自收到发票后5个工作日内支付相应款项。</w:t>
            </w:r>
          </w:p>
        </w:tc>
      </w:tr>
      <w:tr w14:paraId="0354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78B27D4">
            <w:pPr>
              <w:jc w:val="center"/>
              <w:rPr>
                <w:rFonts w:ascii="宋体" w:hAnsi="宋体" w:cs="宋体"/>
                <w:color w:val="auto"/>
                <w:sz w:val="24"/>
                <w:highlight w:val="none"/>
              </w:rPr>
            </w:pPr>
            <w:r>
              <w:rPr>
                <w:rFonts w:hint="eastAsia" w:ascii="宋体" w:hAnsi="宋体" w:cs="宋体"/>
                <w:color w:val="auto"/>
                <w:sz w:val="24"/>
                <w:highlight w:val="none"/>
              </w:rPr>
              <w:t>1.7.1</w:t>
            </w:r>
          </w:p>
        </w:tc>
        <w:tc>
          <w:tcPr>
            <w:tcW w:w="8537" w:type="dxa"/>
            <w:vAlign w:val="center"/>
          </w:tcPr>
          <w:p w14:paraId="048B2CF0">
            <w:pPr>
              <w:rPr>
                <w:rFonts w:ascii="宋体" w:hAnsi="宋体" w:cs="宋体"/>
                <w:color w:val="auto"/>
                <w:sz w:val="24"/>
                <w:highlight w:val="none"/>
              </w:rPr>
            </w:pPr>
            <w:r>
              <w:rPr>
                <w:rFonts w:hint="eastAsia" w:ascii="宋体" w:hAnsi="宋体" w:cs="宋体"/>
                <w:color w:val="auto"/>
                <w:sz w:val="24"/>
                <w:highlight w:val="none"/>
              </w:rPr>
              <w:t>服务交付（实施）的时间（期限）：签定合同后，根据采购人整体工作的进度，完成服务。服务期限：</w:t>
            </w:r>
            <w:r>
              <w:rPr>
                <w:rFonts w:hint="eastAsia" w:ascii="宋体" w:hAnsi="宋体" w:cs="宋体"/>
                <w:color w:val="auto"/>
                <w:sz w:val="24"/>
                <w:highlight w:val="none"/>
                <w:lang w:val="en-US" w:eastAsia="zh-CN"/>
              </w:rPr>
              <w:t>2025年-2026年</w:t>
            </w:r>
            <w:r>
              <w:rPr>
                <w:rFonts w:hint="eastAsia" w:ascii="宋体" w:hAnsi="宋体" w:cs="宋体"/>
                <w:color w:val="auto"/>
                <w:sz w:val="24"/>
                <w:highlight w:val="none"/>
              </w:rPr>
              <w:t>，在要求的时间内完成编制</w:t>
            </w:r>
            <w:r>
              <w:rPr>
                <w:rFonts w:hint="eastAsia" w:ascii="宋体" w:hAnsi="宋体" w:cs="宋体"/>
                <w:color w:val="auto"/>
                <w:sz w:val="24"/>
                <w:highlight w:val="none"/>
                <w:lang w:eastAsia="zh-CN"/>
              </w:rPr>
              <w:t>全市</w:t>
            </w:r>
            <w:r>
              <w:rPr>
                <w:rFonts w:hint="eastAsia" w:ascii="宋体" w:hAnsi="宋体" w:cs="宋体"/>
                <w:color w:val="auto"/>
                <w:sz w:val="24"/>
                <w:highlight w:val="none"/>
              </w:rPr>
              <w:t>补贴数据库的最终成果和核验结果上报工作。（注：具体完成的时间节点，经双方协调后作相应调整。）</w:t>
            </w:r>
          </w:p>
        </w:tc>
      </w:tr>
      <w:tr w14:paraId="468F4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15780F4">
            <w:pPr>
              <w:jc w:val="center"/>
              <w:rPr>
                <w:rFonts w:ascii="宋体" w:hAnsi="宋体" w:cs="宋体"/>
                <w:color w:val="auto"/>
                <w:sz w:val="24"/>
                <w:highlight w:val="none"/>
              </w:rPr>
            </w:pPr>
            <w:r>
              <w:rPr>
                <w:rFonts w:hint="eastAsia" w:ascii="宋体" w:hAnsi="宋体" w:cs="宋体"/>
                <w:color w:val="auto"/>
                <w:sz w:val="24"/>
                <w:highlight w:val="none"/>
              </w:rPr>
              <w:t>1.7.2</w:t>
            </w:r>
          </w:p>
        </w:tc>
        <w:tc>
          <w:tcPr>
            <w:tcW w:w="8537" w:type="dxa"/>
            <w:vAlign w:val="center"/>
          </w:tcPr>
          <w:p w14:paraId="63F74BD5">
            <w:pPr>
              <w:rPr>
                <w:rFonts w:ascii="宋体" w:hAnsi="宋体" w:cs="宋体"/>
                <w:color w:val="auto"/>
                <w:sz w:val="24"/>
                <w:highlight w:val="none"/>
              </w:rPr>
            </w:pPr>
            <w:r>
              <w:rPr>
                <w:rFonts w:hint="eastAsia" w:ascii="宋体" w:hAnsi="宋体" w:cs="宋体"/>
                <w:color w:val="auto"/>
                <w:sz w:val="24"/>
                <w:highlight w:val="none"/>
              </w:rPr>
              <w:t>服务交付（实施）的地点（地域范围）：根据甲方实</w:t>
            </w:r>
            <w:bookmarkStart w:id="519" w:name="_GoBack"/>
            <w:bookmarkEnd w:id="519"/>
            <w:r>
              <w:rPr>
                <w:rFonts w:hint="eastAsia" w:ascii="宋体" w:hAnsi="宋体" w:cs="宋体"/>
                <w:color w:val="auto"/>
                <w:sz w:val="24"/>
                <w:highlight w:val="none"/>
              </w:rPr>
              <w:t>际要求确定。</w:t>
            </w:r>
          </w:p>
        </w:tc>
      </w:tr>
      <w:tr w14:paraId="79A16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70EF95">
            <w:pPr>
              <w:jc w:val="center"/>
              <w:rPr>
                <w:rFonts w:ascii="宋体" w:hAnsi="宋体" w:cs="宋体"/>
                <w:color w:val="auto"/>
                <w:sz w:val="24"/>
                <w:highlight w:val="none"/>
              </w:rPr>
            </w:pPr>
            <w:r>
              <w:rPr>
                <w:rFonts w:hint="eastAsia" w:ascii="宋体" w:hAnsi="宋体" w:cs="宋体"/>
                <w:color w:val="auto"/>
                <w:sz w:val="24"/>
                <w:highlight w:val="none"/>
              </w:rPr>
              <w:t>1.7.3</w:t>
            </w:r>
          </w:p>
        </w:tc>
        <w:tc>
          <w:tcPr>
            <w:tcW w:w="8537" w:type="dxa"/>
            <w:vAlign w:val="center"/>
          </w:tcPr>
          <w:p w14:paraId="6946BB69">
            <w:pPr>
              <w:rPr>
                <w:rFonts w:ascii="宋体" w:hAnsi="宋体" w:cs="宋体"/>
                <w:color w:val="auto"/>
                <w:sz w:val="24"/>
                <w:highlight w:val="none"/>
              </w:rPr>
            </w:pPr>
            <w:r>
              <w:rPr>
                <w:rFonts w:hint="eastAsia" w:ascii="宋体" w:hAnsi="宋体" w:cs="宋体"/>
                <w:color w:val="auto"/>
                <w:sz w:val="24"/>
                <w:highlight w:val="none"/>
              </w:rPr>
              <w:t>服务交付（实施）的方式：根据甲方实际要求交付。</w:t>
            </w:r>
          </w:p>
        </w:tc>
      </w:tr>
      <w:tr w14:paraId="6C868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306B725B">
            <w:pPr>
              <w:jc w:val="center"/>
              <w:rPr>
                <w:rFonts w:ascii="宋体" w:hAnsi="宋体" w:cs="宋体"/>
                <w:color w:val="auto"/>
                <w:sz w:val="24"/>
                <w:highlight w:val="none"/>
              </w:rPr>
            </w:pPr>
            <w:r>
              <w:rPr>
                <w:rFonts w:hint="eastAsia" w:ascii="宋体" w:hAnsi="宋体" w:cs="宋体"/>
                <w:color w:val="auto"/>
                <w:sz w:val="24"/>
                <w:highlight w:val="none"/>
              </w:rPr>
              <w:t>1.7.4.1</w:t>
            </w:r>
          </w:p>
        </w:tc>
        <w:tc>
          <w:tcPr>
            <w:tcW w:w="8537" w:type="dxa"/>
            <w:vAlign w:val="center"/>
          </w:tcPr>
          <w:p w14:paraId="47E7B05D">
            <w:pPr>
              <w:rPr>
                <w:rFonts w:ascii="宋体" w:hAnsi="宋体" w:cs="宋体"/>
                <w:color w:val="auto"/>
                <w:sz w:val="24"/>
                <w:highlight w:val="none"/>
              </w:rPr>
            </w:pPr>
            <w:r>
              <w:rPr>
                <w:rFonts w:hint="eastAsia" w:ascii="宋体" w:hAnsi="宋体" w:cs="宋体"/>
                <w:color w:val="auto"/>
                <w:sz w:val="24"/>
                <w:highlight w:val="none"/>
              </w:rPr>
              <w:t>/</w:t>
            </w:r>
          </w:p>
        </w:tc>
      </w:tr>
      <w:tr w14:paraId="1FF8E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4551560">
            <w:pPr>
              <w:jc w:val="center"/>
              <w:rPr>
                <w:rFonts w:ascii="宋体" w:hAnsi="宋体" w:cs="宋体"/>
                <w:color w:val="auto"/>
                <w:sz w:val="24"/>
                <w:highlight w:val="none"/>
              </w:rPr>
            </w:pPr>
            <w:r>
              <w:rPr>
                <w:rFonts w:hint="eastAsia" w:ascii="宋体" w:hAnsi="宋体" w:cs="宋体"/>
                <w:color w:val="auto"/>
                <w:sz w:val="24"/>
                <w:highlight w:val="none"/>
              </w:rPr>
              <w:t>1.7.4.2</w:t>
            </w:r>
          </w:p>
        </w:tc>
        <w:tc>
          <w:tcPr>
            <w:tcW w:w="8537" w:type="dxa"/>
            <w:vAlign w:val="center"/>
          </w:tcPr>
          <w:p w14:paraId="174D65FD">
            <w:pPr>
              <w:rPr>
                <w:rFonts w:ascii="宋体" w:hAnsi="宋体" w:cs="宋体"/>
                <w:color w:val="auto"/>
                <w:sz w:val="24"/>
                <w:highlight w:val="none"/>
              </w:rPr>
            </w:pPr>
            <w:r>
              <w:rPr>
                <w:rFonts w:hint="eastAsia" w:ascii="宋体" w:hAnsi="宋体" w:cs="宋体"/>
                <w:color w:val="auto"/>
                <w:sz w:val="24"/>
                <w:highlight w:val="none"/>
              </w:rPr>
              <w:t>/</w:t>
            </w:r>
          </w:p>
        </w:tc>
      </w:tr>
      <w:tr w14:paraId="25FA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7EEB6D54">
            <w:pPr>
              <w:jc w:val="center"/>
              <w:rPr>
                <w:rFonts w:ascii="宋体" w:hAnsi="宋体" w:cs="宋体"/>
                <w:color w:val="auto"/>
                <w:sz w:val="24"/>
                <w:highlight w:val="none"/>
              </w:rPr>
            </w:pPr>
            <w:r>
              <w:rPr>
                <w:rFonts w:hint="eastAsia" w:ascii="宋体" w:hAnsi="宋体" w:cs="宋体"/>
                <w:color w:val="auto"/>
                <w:sz w:val="24"/>
                <w:highlight w:val="none"/>
              </w:rPr>
              <w:t>1.7.4.3</w:t>
            </w:r>
          </w:p>
        </w:tc>
        <w:tc>
          <w:tcPr>
            <w:tcW w:w="8537" w:type="dxa"/>
            <w:vAlign w:val="center"/>
          </w:tcPr>
          <w:p w14:paraId="3D8FEF5F">
            <w:pPr>
              <w:rPr>
                <w:rFonts w:ascii="宋体" w:hAnsi="宋体" w:cs="宋体"/>
                <w:color w:val="auto"/>
                <w:sz w:val="24"/>
                <w:highlight w:val="none"/>
              </w:rPr>
            </w:pPr>
            <w:r>
              <w:rPr>
                <w:rFonts w:hint="eastAsia" w:ascii="宋体" w:hAnsi="宋体" w:cs="宋体"/>
                <w:color w:val="auto"/>
                <w:sz w:val="24"/>
                <w:highlight w:val="none"/>
              </w:rPr>
              <w:t>/</w:t>
            </w:r>
          </w:p>
        </w:tc>
      </w:tr>
      <w:tr w14:paraId="27BF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64ACCECD">
            <w:pPr>
              <w:jc w:val="center"/>
              <w:rPr>
                <w:rFonts w:ascii="宋体" w:hAnsi="宋体" w:cs="宋体"/>
                <w:color w:val="auto"/>
                <w:sz w:val="24"/>
                <w:highlight w:val="none"/>
              </w:rPr>
            </w:pPr>
            <w:r>
              <w:rPr>
                <w:rFonts w:hint="eastAsia" w:ascii="宋体" w:hAnsi="宋体" w:cs="宋体"/>
                <w:color w:val="auto"/>
                <w:sz w:val="24"/>
                <w:highlight w:val="none"/>
              </w:rPr>
              <w:t>1.8.7</w:t>
            </w:r>
          </w:p>
        </w:tc>
        <w:tc>
          <w:tcPr>
            <w:tcW w:w="8537" w:type="dxa"/>
            <w:vAlign w:val="center"/>
          </w:tcPr>
          <w:p w14:paraId="4989E849">
            <w:pPr>
              <w:rPr>
                <w:rFonts w:ascii="宋体" w:hAnsi="宋体" w:cs="宋体"/>
                <w:color w:val="auto"/>
                <w:sz w:val="24"/>
                <w:highlight w:val="none"/>
              </w:rPr>
            </w:pPr>
            <w:r>
              <w:rPr>
                <w:rFonts w:hint="eastAsia" w:ascii="宋体" w:hAnsi="宋体" w:cs="宋体"/>
                <w:color w:val="auto"/>
                <w:sz w:val="24"/>
                <w:highlight w:val="none"/>
              </w:rPr>
              <w:t>/</w:t>
            </w:r>
          </w:p>
        </w:tc>
      </w:tr>
      <w:tr w14:paraId="7D52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4A50A6D6">
            <w:pPr>
              <w:jc w:val="center"/>
              <w:rPr>
                <w:rFonts w:ascii="宋体" w:hAnsi="宋体" w:cs="宋体"/>
                <w:color w:val="auto"/>
                <w:sz w:val="24"/>
                <w:highlight w:val="none"/>
              </w:rPr>
            </w:pPr>
            <w:r>
              <w:rPr>
                <w:rFonts w:hint="eastAsia" w:ascii="宋体" w:hAnsi="宋体" w:cs="宋体"/>
                <w:color w:val="auto"/>
                <w:sz w:val="24"/>
                <w:highlight w:val="none"/>
              </w:rPr>
              <w:t>1.9.1</w:t>
            </w:r>
          </w:p>
        </w:tc>
        <w:tc>
          <w:tcPr>
            <w:tcW w:w="8537" w:type="dxa"/>
            <w:vAlign w:val="center"/>
          </w:tcPr>
          <w:p w14:paraId="5B89512B">
            <w:pPr>
              <w:rPr>
                <w:rFonts w:ascii="宋体" w:hAnsi="宋体" w:cs="宋体"/>
                <w:color w:val="auto"/>
                <w:sz w:val="24"/>
                <w:highlight w:val="none"/>
              </w:rPr>
            </w:pPr>
            <w:r>
              <w:rPr>
                <w:rFonts w:hint="eastAsia" w:ascii="宋体" w:hAnsi="宋体" w:cs="宋体"/>
                <w:color w:val="auto"/>
                <w:sz w:val="24"/>
                <w:highlight w:val="none"/>
              </w:rPr>
              <w:t>/</w:t>
            </w:r>
          </w:p>
        </w:tc>
      </w:tr>
      <w:tr w14:paraId="4F8B3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BA1CC6F">
            <w:pPr>
              <w:jc w:val="center"/>
              <w:rPr>
                <w:rFonts w:ascii="宋体" w:hAnsi="宋体" w:cs="宋体"/>
                <w:color w:val="auto"/>
                <w:sz w:val="24"/>
                <w:highlight w:val="none"/>
              </w:rPr>
            </w:pPr>
            <w:r>
              <w:rPr>
                <w:rFonts w:hint="eastAsia" w:ascii="宋体" w:hAnsi="宋体" w:cs="宋体"/>
                <w:color w:val="auto"/>
                <w:sz w:val="24"/>
                <w:highlight w:val="none"/>
              </w:rPr>
              <w:t>1.9.2</w:t>
            </w:r>
          </w:p>
        </w:tc>
        <w:tc>
          <w:tcPr>
            <w:tcW w:w="8537" w:type="dxa"/>
            <w:vAlign w:val="center"/>
          </w:tcPr>
          <w:p w14:paraId="258070A0">
            <w:pPr>
              <w:rPr>
                <w:rFonts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b/>
                <w:bCs/>
                <w:i/>
                <w:iCs/>
                <w:color w:val="auto"/>
                <w:sz w:val="24"/>
                <w:highlight w:val="none"/>
                <w:u w:val="single"/>
              </w:rPr>
              <w:t>建德市人民法院</w:t>
            </w:r>
            <w:r>
              <w:rPr>
                <w:rFonts w:hint="eastAsia" w:ascii="宋体" w:hAnsi="宋体" w:cs="宋体"/>
                <w:color w:val="auto"/>
                <w:sz w:val="24"/>
                <w:highlight w:val="none"/>
              </w:rPr>
              <w:t>起诉</w:t>
            </w:r>
          </w:p>
        </w:tc>
      </w:tr>
      <w:tr w14:paraId="5035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BDBFF1B">
            <w:pPr>
              <w:jc w:val="center"/>
              <w:rPr>
                <w:rFonts w:ascii="宋体" w:hAnsi="宋体" w:cs="宋体"/>
                <w:color w:val="auto"/>
                <w:sz w:val="24"/>
                <w:highlight w:val="none"/>
              </w:rPr>
            </w:pPr>
            <w:r>
              <w:rPr>
                <w:rFonts w:hint="eastAsia" w:ascii="宋体" w:hAnsi="宋体" w:cs="宋体"/>
                <w:color w:val="auto"/>
                <w:sz w:val="24"/>
                <w:highlight w:val="none"/>
              </w:rPr>
              <w:t>2.3.2</w:t>
            </w:r>
          </w:p>
        </w:tc>
        <w:tc>
          <w:tcPr>
            <w:tcW w:w="8537" w:type="dxa"/>
            <w:vAlign w:val="center"/>
          </w:tcPr>
          <w:p w14:paraId="205BC555">
            <w:pPr>
              <w:rPr>
                <w:rFonts w:ascii="宋体" w:hAnsi="宋体" w:cs="宋体"/>
                <w:color w:val="auto"/>
                <w:sz w:val="24"/>
                <w:highlight w:val="none"/>
              </w:rPr>
            </w:pPr>
            <w:r>
              <w:rPr>
                <w:rFonts w:hint="eastAsia" w:ascii="宋体" w:hAnsi="宋体" w:cs="宋体"/>
                <w:color w:val="auto"/>
                <w:sz w:val="24"/>
                <w:highlight w:val="none"/>
              </w:rPr>
              <w:t>知识产权归属：1.乙方在提供服务过程中获得的一切成果，均归甲方所有，乙方不得侵犯任何甲方的知识产权，否则乙方应承担由此产生的一切责任。</w:t>
            </w:r>
          </w:p>
          <w:p w14:paraId="6DDA68A7">
            <w:pPr>
              <w:rPr>
                <w:rFonts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24C5DDCB">
            <w:pPr>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7CC9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12DEFFF1">
            <w:pPr>
              <w:jc w:val="center"/>
              <w:rPr>
                <w:rFonts w:ascii="宋体" w:hAnsi="宋体" w:cs="宋体"/>
                <w:color w:val="auto"/>
                <w:sz w:val="24"/>
                <w:highlight w:val="none"/>
              </w:rPr>
            </w:pPr>
            <w:r>
              <w:rPr>
                <w:rFonts w:hint="eastAsia" w:ascii="宋体" w:hAnsi="宋体" w:cs="宋体"/>
                <w:color w:val="auto"/>
                <w:sz w:val="24"/>
                <w:highlight w:val="none"/>
              </w:rPr>
              <w:t>2.5</w:t>
            </w:r>
          </w:p>
        </w:tc>
        <w:tc>
          <w:tcPr>
            <w:tcW w:w="8537" w:type="dxa"/>
            <w:vAlign w:val="center"/>
          </w:tcPr>
          <w:p w14:paraId="4296876E">
            <w:pPr>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23218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E18B5CB">
            <w:pPr>
              <w:jc w:val="center"/>
              <w:rPr>
                <w:rFonts w:ascii="宋体" w:hAnsi="宋体" w:cs="宋体"/>
                <w:color w:val="auto"/>
                <w:sz w:val="24"/>
                <w:highlight w:val="none"/>
              </w:rPr>
            </w:pPr>
            <w:r>
              <w:rPr>
                <w:rFonts w:hint="eastAsia" w:ascii="宋体" w:hAnsi="宋体" w:cs="宋体"/>
                <w:color w:val="auto"/>
                <w:sz w:val="24"/>
                <w:highlight w:val="none"/>
              </w:rPr>
              <w:t>2.11.3</w:t>
            </w:r>
          </w:p>
        </w:tc>
        <w:tc>
          <w:tcPr>
            <w:tcW w:w="8537" w:type="dxa"/>
            <w:vAlign w:val="center"/>
          </w:tcPr>
          <w:p w14:paraId="2DCADF3C">
            <w:pPr>
              <w:rPr>
                <w:rFonts w:ascii="宋体" w:hAnsi="宋体" w:cs="宋体"/>
                <w:color w:val="auto"/>
                <w:sz w:val="24"/>
                <w:highlight w:val="none"/>
              </w:rPr>
            </w:pPr>
            <w:r>
              <w:rPr>
                <w:rFonts w:hint="eastAsia" w:ascii="宋体" w:hAnsi="宋体" w:cs="宋体"/>
                <w:color w:val="auto"/>
                <w:sz w:val="24"/>
                <w:highlight w:val="none"/>
              </w:rPr>
              <w:t>因不可抗力致使合同有变更必要的，双方当事人应在</w:t>
            </w:r>
            <w:r>
              <w:rPr>
                <w:rFonts w:hint="eastAsia" w:ascii="宋体" w:hAnsi="宋体" w:cs="宋体"/>
                <w:b/>
                <w:bCs/>
                <w:i/>
                <w:iCs/>
                <w:color w:val="auto"/>
                <w:sz w:val="24"/>
                <w:highlight w:val="none"/>
                <w:u w:val="single"/>
              </w:rPr>
              <w:t>30日</w:t>
            </w:r>
            <w:r>
              <w:rPr>
                <w:rFonts w:hint="eastAsia" w:ascii="宋体" w:hAnsi="宋体" w:cs="宋体"/>
                <w:color w:val="auto"/>
                <w:sz w:val="24"/>
                <w:highlight w:val="none"/>
              </w:rPr>
              <w:t>内以书面形式变更合同</w:t>
            </w:r>
          </w:p>
        </w:tc>
      </w:tr>
      <w:tr w14:paraId="78149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tcPr>
          <w:p w14:paraId="07AC03E1">
            <w:pPr>
              <w:jc w:val="center"/>
              <w:rPr>
                <w:rFonts w:ascii="宋体" w:hAnsi="宋体" w:cs="宋体"/>
                <w:color w:val="auto"/>
                <w:sz w:val="24"/>
                <w:highlight w:val="none"/>
              </w:rPr>
            </w:pPr>
            <w:r>
              <w:rPr>
                <w:rFonts w:hint="eastAsia" w:ascii="宋体" w:hAnsi="宋体" w:cs="宋体"/>
                <w:color w:val="auto"/>
                <w:sz w:val="24"/>
                <w:highlight w:val="none"/>
              </w:rPr>
              <w:t>2.11.4</w:t>
            </w:r>
          </w:p>
        </w:tc>
        <w:tc>
          <w:tcPr>
            <w:tcW w:w="8537" w:type="dxa"/>
          </w:tcPr>
          <w:p w14:paraId="0A4EFB05">
            <w:pPr>
              <w:rPr>
                <w:rFonts w:ascii="宋体" w:hAnsi="宋体" w:cs="宋体"/>
                <w:color w:val="auto"/>
                <w:sz w:val="24"/>
                <w:highlight w:val="none"/>
              </w:rPr>
            </w:pPr>
            <w:r>
              <w:rPr>
                <w:rFonts w:hint="eastAsia" w:ascii="宋体" w:hAnsi="宋体" w:cs="宋体"/>
                <w:color w:val="auto"/>
                <w:sz w:val="24"/>
                <w:highlight w:val="none"/>
              </w:rPr>
              <w:t>受不可抗力影响的一方在不可抗力发生后，应在</w:t>
            </w:r>
            <w:r>
              <w:rPr>
                <w:rFonts w:hint="eastAsia" w:ascii="宋体" w:hAnsi="宋体" w:cs="宋体"/>
                <w:b/>
                <w:bCs/>
                <w:i/>
                <w:iCs/>
                <w:color w:val="auto"/>
                <w:sz w:val="24"/>
                <w:highlight w:val="none"/>
                <w:u w:val="single"/>
              </w:rPr>
              <w:t>7日</w:t>
            </w:r>
            <w:r>
              <w:rPr>
                <w:rFonts w:hint="eastAsia" w:ascii="宋体" w:hAnsi="宋体" w:cs="宋体"/>
                <w:color w:val="auto"/>
                <w:sz w:val="24"/>
                <w:highlight w:val="none"/>
              </w:rPr>
              <w:t>内以书面形式通知对方当事人，并在</w:t>
            </w:r>
            <w:r>
              <w:rPr>
                <w:rFonts w:hint="eastAsia" w:ascii="宋体" w:hAnsi="宋体" w:cs="宋体"/>
                <w:b/>
                <w:bCs/>
                <w:i/>
                <w:iCs/>
                <w:color w:val="auto"/>
                <w:sz w:val="24"/>
                <w:highlight w:val="none"/>
                <w:u w:val="single"/>
              </w:rPr>
              <w:t>14日</w:t>
            </w:r>
            <w:r>
              <w:rPr>
                <w:rFonts w:hint="eastAsia" w:ascii="宋体" w:hAnsi="宋体" w:cs="宋体"/>
                <w:color w:val="auto"/>
                <w:sz w:val="24"/>
                <w:highlight w:val="none"/>
              </w:rPr>
              <w:t>内，将有关部门出具的证明文件送达对方当事人。</w:t>
            </w:r>
          </w:p>
        </w:tc>
      </w:tr>
      <w:tr w14:paraId="328DE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0B10D625">
            <w:pPr>
              <w:jc w:val="center"/>
              <w:rPr>
                <w:rFonts w:ascii="宋体" w:hAnsi="宋体" w:cs="宋体"/>
                <w:color w:val="auto"/>
                <w:sz w:val="24"/>
                <w:highlight w:val="none"/>
              </w:rPr>
            </w:pPr>
            <w:r>
              <w:rPr>
                <w:rFonts w:hint="eastAsia" w:ascii="宋体" w:hAnsi="宋体" w:cs="宋体"/>
                <w:color w:val="auto"/>
                <w:sz w:val="24"/>
                <w:highlight w:val="none"/>
              </w:rPr>
              <w:t>2.15.1</w:t>
            </w:r>
          </w:p>
        </w:tc>
        <w:tc>
          <w:tcPr>
            <w:tcW w:w="8537" w:type="dxa"/>
            <w:vAlign w:val="center"/>
          </w:tcPr>
          <w:p w14:paraId="1F36874F">
            <w:pPr>
              <w:rPr>
                <w:rFonts w:ascii="宋体" w:hAnsi="宋体" w:cs="宋体"/>
                <w:color w:val="auto"/>
                <w:sz w:val="24"/>
                <w:highlight w:val="none"/>
              </w:rPr>
            </w:pPr>
            <w:r>
              <w:rPr>
                <w:rFonts w:hint="eastAsia" w:ascii="宋体" w:hAnsi="宋体" w:cs="宋体"/>
                <w:color w:val="auto"/>
                <w:sz w:val="24"/>
                <w:highlight w:val="none"/>
              </w:rPr>
              <w:t>乙方按照</w:t>
            </w:r>
            <w:r>
              <w:rPr>
                <w:rFonts w:hint="eastAsia" w:ascii="宋体" w:hAnsi="宋体" w:cs="宋体"/>
                <w:b/>
                <w:bCs/>
                <w:i/>
                <w:iCs/>
                <w:color w:val="auto"/>
                <w:sz w:val="24"/>
                <w:highlight w:val="none"/>
                <w:u w:val="single"/>
              </w:rPr>
              <w:t>招标文件</w:t>
            </w:r>
            <w:r>
              <w:rPr>
                <w:rFonts w:hint="eastAsia" w:ascii="宋体" w:hAnsi="宋体" w:cs="宋体"/>
                <w:color w:val="auto"/>
                <w:sz w:val="24"/>
                <w:highlight w:val="none"/>
              </w:rPr>
              <w:t>的约定，定期提交服务报告，甲方按照</w:t>
            </w:r>
            <w:r>
              <w:rPr>
                <w:rFonts w:hint="eastAsia" w:ascii="宋体" w:hAnsi="宋体" w:cs="宋体"/>
                <w:b/>
                <w:bCs/>
                <w:i/>
                <w:iCs/>
                <w:color w:val="auto"/>
                <w:sz w:val="24"/>
                <w:highlight w:val="none"/>
                <w:u w:val="single"/>
              </w:rPr>
              <w:t>符合招标需求、合同方案标准</w:t>
            </w:r>
            <w:r>
              <w:rPr>
                <w:rFonts w:hint="eastAsia" w:ascii="宋体" w:hAnsi="宋体" w:cs="宋体"/>
                <w:color w:val="auto"/>
                <w:sz w:val="24"/>
                <w:highlight w:val="none"/>
              </w:rPr>
              <w:t>的约定进行定期验收。</w:t>
            </w:r>
          </w:p>
        </w:tc>
      </w:tr>
      <w:tr w14:paraId="4A8A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6" w:type="dxa"/>
            <w:tcBorders>
              <w:left w:val="single" w:color="auto" w:sz="4" w:space="0"/>
            </w:tcBorders>
            <w:vAlign w:val="center"/>
          </w:tcPr>
          <w:p w14:paraId="268FAA37">
            <w:pPr>
              <w:jc w:val="center"/>
              <w:rPr>
                <w:rFonts w:ascii="宋体" w:hAnsi="宋体" w:cs="宋体"/>
                <w:color w:val="auto"/>
                <w:sz w:val="24"/>
                <w:highlight w:val="none"/>
              </w:rPr>
            </w:pPr>
            <w:r>
              <w:rPr>
                <w:rFonts w:hint="eastAsia" w:ascii="宋体" w:hAnsi="宋体" w:cs="宋体"/>
                <w:color w:val="auto"/>
                <w:sz w:val="24"/>
                <w:highlight w:val="none"/>
              </w:rPr>
              <w:t>2.15.3</w:t>
            </w:r>
          </w:p>
        </w:tc>
        <w:tc>
          <w:tcPr>
            <w:tcW w:w="8537" w:type="dxa"/>
            <w:vAlign w:val="center"/>
          </w:tcPr>
          <w:p w14:paraId="22A5BE84">
            <w:pPr>
              <w:rPr>
                <w:rFonts w:ascii="宋体" w:hAnsi="宋体" w:cs="宋体"/>
                <w:color w:val="auto"/>
                <w:sz w:val="24"/>
                <w:highlight w:val="none"/>
              </w:rPr>
            </w:pPr>
            <w:r>
              <w:rPr>
                <w:rFonts w:hint="eastAsia" w:ascii="宋体" w:hAnsi="宋体" w:cs="宋体"/>
                <w:color w:val="auto"/>
                <w:sz w:val="24"/>
                <w:highlight w:val="none"/>
              </w:rPr>
              <w:t>验收：</w:t>
            </w:r>
          </w:p>
          <w:p w14:paraId="779B16AB">
            <w:pPr>
              <w:rPr>
                <w:rFonts w:hint="eastAsia" w:ascii="宋体" w:hAnsi="宋体" w:cs="宋体"/>
                <w:color w:val="auto"/>
                <w:sz w:val="24"/>
                <w:highlight w:val="none"/>
              </w:rPr>
            </w:pPr>
            <w:r>
              <w:rPr>
                <w:rFonts w:hint="eastAsia" w:ascii="宋体" w:hAnsi="宋体" w:cs="宋体"/>
                <w:color w:val="auto"/>
                <w:sz w:val="24"/>
                <w:highlight w:val="none"/>
              </w:rPr>
              <w:t>1、中标人保证采集的数据是规定时间内的最新数据，且提供的服务经采购人抽样确认，与合同要求指标一起作为服务验收标准。</w:t>
            </w:r>
          </w:p>
          <w:p w14:paraId="4D47E0B9">
            <w:pPr>
              <w:rPr>
                <w:rFonts w:hint="eastAsia" w:ascii="宋体" w:hAnsi="宋体" w:cs="宋体"/>
                <w:color w:val="auto"/>
                <w:sz w:val="24"/>
                <w:highlight w:val="none"/>
              </w:rPr>
            </w:pPr>
            <w:r>
              <w:rPr>
                <w:rFonts w:hint="eastAsia" w:ascii="宋体" w:hAnsi="宋体" w:cs="宋体"/>
                <w:color w:val="auto"/>
                <w:sz w:val="24"/>
                <w:highlight w:val="none"/>
              </w:rPr>
              <w:t>2、验收中发现服务不符合验收标准或合同规定的服务指标，必须及时调整直至符合为止，同时中标人应承担期间产生的相关损失。</w:t>
            </w:r>
          </w:p>
          <w:p w14:paraId="3CBFEE5F">
            <w:pPr>
              <w:rPr>
                <w:rFonts w:ascii="宋体" w:hAnsi="宋体" w:cs="宋体"/>
                <w:color w:val="auto"/>
                <w:sz w:val="24"/>
                <w:highlight w:val="none"/>
              </w:rPr>
            </w:pPr>
            <w:r>
              <w:rPr>
                <w:rFonts w:hint="eastAsia" w:ascii="宋体" w:hAnsi="宋体" w:cs="宋体"/>
                <w:color w:val="auto"/>
                <w:sz w:val="24"/>
                <w:highlight w:val="none"/>
              </w:rPr>
              <w:t>3、中标人必须在验收现场提供必要的技术支持，验收如产生费用由中标人承担。</w:t>
            </w:r>
          </w:p>
        </w:tc>
      </w:tr>
      <w:tr w14:paraId="090D8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6" w:type="dxa"/>
            <w:tcBorders>
              <w:left w:val="single" w:color="auto" w:sz="4" w:space="0"/>
            </w:tcBorders>
          </w:tcPr>
          <w:p w14:paraId="69BDC511">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8537" w:type="dxa"/>
          </w:tcPr>
          <w:p w14:paraId="4E25BD86">
            <w:pPr>
              <w:rPr>
                <w:rFonts w:ascii="宋体" w:hAnsi="宋体" w:cs="宋体"/>
                <w:color w:val="auto"/>
                <w:sz w:val="24"/>
                <w:highlight w:val="none"/>
              </w:rPr>
            </w:pPr>
            <w:r>
              <w:rPr>
                <w:rFonts w:hint="eastAsia" w:ascii="宋体" w:hAnsi="宋体" w:cs="宋体"/>
                <w:color w:val="auto"/>
                <w:sz w:val="24"/>
                <w:highlight w:val="none"/>
              </w:rPr>
              <w:t>合同份数：本合同一式伍份，甲、乙双方各执贰份，见证单位壹份。</w:t>
            </w:r>
          </w:p>
        </w:tc>
      </w:tr>
    </w:tbl>
    <w:p w14:paraId="1524FD08">
      <w:pPr>
        <w:spacing w:line="360" w:lineRule="auto"/>
        <w:ind w:left="-420" w:leftChars="-200" w:right="-420" w:rightChars="-200" w:firstLine="480" w:firstLineChars="200"/>
        <w:rPr>
          <w:rFonts w:ascii="宋体" w:hAnsi="宋体" w:cs="宋体"/>
          <w:color w:val="auto"/>
          <w:sz w:val="24"/>
          <w:highlight w:val="none"/>
        </w:rPr>
      </w:pPr>
    </w:p>
    <w:p w14:paraId="6113F19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15B6FFA">
      <w:pPr>
        <w:pStyle w:val="4"/>
        <w:rPr>
          <w:rFonts w:ascii="宋体" w:hAnsi="宋体" w:eastAsia="宋体" w:cs="宋体"/>
          <w:color w:val="auto"/>
          <w:sz w:val="24"/>
          <w:highlight w:val="none"/>
        </w:rPr>
      </w:pPr>
    </w:p>
    <w:p w14:paraId="7B7466CA">
      <w:pPr>
        <w:rPr>
          <w:rFonts w:ascii="宋体" w:hAnsi="宋体" w:cs="宋体"/>
          <w:color w:val="auto"/>
          <w:sz w:val="24"/>
          <w:highlight w:val="none"/>
        </w:rPr>
      </w:pPr>
    </w:p>
    <w:p w14:paraId="1BA8F52F">
      <w:pPr>
        <w:pStyle w:val="4"/>
        <w:rPr>
          <w:rFonts w:ascii="宋体" w:hAnsi="宋体" w:eastAsia="宋体" w:cs="宋体"/>
          <w:color w:val="auto"/>
          <w:sz w:val="24"/>
          <w:highlight w:val="none"/>
        </w:rPr>
      </w:pPr>
    </w:p>
    <w:p w14:paraId="717CBBAC">
      <w:pPr>
        <w:rPr>
          <w:rFonts w:ascii="宋体" w:hAnsi="宋体" w:cs="宋体"/>
          <w:color w:val="auto"/>
          <w:sz w:val="24"/>
          <w:highlight w:val="none"/>
        </w:rPr>
      </w:pPr>
    </w:p>
    <w:p w14:paraId="598670CA">
      <w:pPr>
        <w:pStyle w:val="4"/>
        <w:rPr>
          <w:rFonts w:ascii="宋体" w:hAnsi="宋体" w:eastAsia="宋体" w:cs="宋体"/>
          <w:color w:val="auto"/>
          <w:sz w:val="24"/>
          <w:highlight w:val="none"/>
        </w:rPr>
      </w:pPr>
    </w:p>
    <w:p w14:paraId="4F3D057F">
      <w:pPr>
        <w:rPr>
          <w:rFonts w:ascii="宋体" w:hAnsi="宋体" w:cs="宋体"/>
          <w:color w:val="auto"/>
          <w:sz w:val="24"/>
          <w:highlight w:val="none"/>
        </w:rPr>
      </w:pPr>
    </w:p>
    <w:p w14:paraId="0D0A5AC3">
      <w:pPr>
        <w:pStyle w:val="4"/>
        <w:rPr>
          <w:rFonts w:ascii="宋体" w:hAnsi="宋体" w:eastAsia="宋体" w:cs="宋体"/>
          <w:color w:val="auto"/>
          <w:sz w:val="24"/>
          <w:highlight w:val="none"/>
        </w:rPr>
      </w:pPr>
    </w:p>
    <w:p w14:paraId="262D91B3">
      <w:pPr>
        <w:rPr>
          <w:rFonts w:ascii="宋体" w:hAnsi="宋体" w:cs="宋体"/>
          <w:color w:val="auto"/>
          <w:sz w:val="24"/>
          <w:highlight w:val="none"/>
        </w:rPr>
      </w:pPr>
    </w:p>
    <w:p w14:paraId="1FD95019">
      <w:pPr>
        <w:pStyle w:val="4"/>
        <w:rPr>
          <w:rFonts w:ascii="宋体" w:hAnsi="宋体" w:eastAsia="宋体" w:cs="宋体"/>
          <w:color w:val="auto"/>
          <w:sz w:val="24"/>
          <w:highlight w:val="none"/>
        </w:rPr>
      </w:pPr>
    </w:p>
    <w:p w14:paraId="63DA5EF2">
      <w:pPr>
        <w:rPr>
          <w:rFonts w:ascii="宋体" w:hAnsi="宋体" w:cs="宋体"/>
          <w:color w:val="auto"/>
          <w:sz w:val="24"/>
          <w:highlight w:val="none"/>
        </w:rPr>
      </w:pPr>
    </w:p>
    <w:p w14:paraId="0CD3C7DD">
      <w:pPr>
        <w:pStyle w:val="4"/>
        <w:rPr>
          <w:rFonts w:ascii="宋体" w:hAnsi="宋体" w:eastAsia="宋体" w:cs="宋体"/>
          <w:color w:val="auto"/>
          <w:sz w:val="24"/>
          <w:highlight w:val="none"/>
        </w:rPr>
      </w:pPr>
    </w:p>
    <w:p w14:paraId="535BD684">
      <w:pPr>
        <w:rPr>
          <w:rFonts w:ascii="宋体" w:hAnsi="宋体" w:cs="宋体"/>
          <w:color w:val="auto"/>
          <w:sz w:val="24"/>
          <w:highlight w:val="none"/>
        </w:rPr>
      </w:pPr>
    </w:p>
    <w:p w14:paraId="1C0AF229">
      <w:pPr>
        <w:pStyle w:val="4"/>
        <w:rPr>
          <w:rFonts w:ascii="宋体" w:hAnsi="宋体" w:eastAsia="宋体" w:cs="宋体"/>
          <w:color w:val="auto"/>
          <w:sz w:val="24"/>
          <w:highlight w:val="none"/>
        </w:rPr>
      </w:pPr>
    </w:p>
    <w:p w14:paraId="5EAE39A6">
      <w:pPr>
        <w:rPr>
          <w:rFonts w:ascii="宋体" w:hAnsi="宋体" w:cs="宋体"/>
          <w:color w:val="auto"/>
          <w:sz w:val="24"/>
          <w:highlight w:val="none"/>
        </w:rPr>
      </w:pPr>
    </w:p>
    <w:p w14:paraId="1F27A719">
      <w:pPr>
        <w:pStyle w:val="4"/>
        <w:rPr>
          <w:rFonts w:ascii="宋体" w:hAnsi="宋体" w:eastAsia="宋体" w:cs="宋体"/>
          <w:color w:val="auto"/>
          <w:sz w:val="24"/>
          <w:highlight w:val="none"/>
        </w:rPr>
      </w:pPr>
    </w:p>
    <w:p w14:paraId="0B6DF7C6">
      <w:pPr>
        <w:rPr>
          <w:rFonts w:ascii="宋体" w:hAnsi="宋体" w:cs="宋体"/>
          <w:color w:val="auto"/>
          <w:sz w:val="24"/>
          <w:highlight w:val="none"/>
        </w:rPr>
      </w:pPr>
    </w:p>
    <w:p w14:paraId="1BBC4677">
      <w:pPr>
        <w:widowControl/>
        <w:adjustRightInd/>
        <w:jc w:val="center"/>
        <w:rPr>
          <w:rFonts w:ascii="宋体" w:hAnsi="宋体" w:cs="宋体"/>
          <w:b/>
          <w:color w:val="auto"/>
          <w:sz w:val="36"/>
          <w:szCs w:val="20"/>
          <w:highlight w:val="none"/>
        </w:rPr>
      </w:pPr>
    </w:p>
    <w:p w14:paraId="7A640406">
      <w:pPr>
        <w:pStyle w:val="62"/>
      </w:pPr>
    </w:p>
    <w:p w14:paraId="2E1350A7">
      <w:pPr>
        <w:widowControl/>
        <w:adjustRightInd/>
        <w:jc w:val="center"/>
        <w:rPr>
          <w:rFonts w:ascii="宋体" w:hAnsi="宋体" w:cs="宋体"/>
          <w:b/>
          <w:color w:val="auto"/>
          <w:sz w:val="36"/>
          <w:szCs w:val="20"/>
          <w:highlight w:val="none"/>
        </w:rPr>
      </w:pPr>
    </w:p>
    <w:p w14:paraId="7DE13C72">
      <w:pPr>
        <w:widowControl/>
        <w:adjustRightInd/>
        <w:jc w:val="center"/>
        <w:rPr>
          <w:rFonts w:ascii="宋体" w:hAnsi="宋体" w:cs="宋体"/>
          <w:b/>
          <w:color w:val="auto"/>
          <w:sz w:val="36"/>
          <w:szCs w:val="20"/>
          <w:highlight w:val="none"/>
        </w:rPr>
      </w:pPr>
    </w:p>
    <w:p w14:paraId="0C40CE9A">
      <w:pPr>
        <w:widowControl/>
        <w:adjustRightInd/>
        <w:jc w:val="center"/>
        <w:rPr>
          <w:rFonts w:ascii="宋体" w:hAnsi="宋体" w:cs="宋体"/>
          <w:b/>
          <w:color w:val="auto"/>
          <w:sz w:val="36"/>
          <w:szCs w:val="20"/>
          <w:highlight w:val="none"/>
        </w:rPr>
      </w:pPr>
    </w:p>
    <w:p w14:paraId="6F5F9D17">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66907C89">
      <w:pPr>
        <w:spacing w:line="360" w:lineRule="auto"/>
        <w:jc w:val="center"/>
        <w:outlineLvl w:val="0"/>
        <w:rPr>
          <w:rFonts w:ascii="宋体" w:hAnsi="宋体" w:cs="宋体"/>
          <w:b/>
          <w:color w:val="auto"/>
          <w:kern w:val="0"/>
          <w:sz w:val="36"/>
          <w:szCs w:val="36"/>
          <w:highlight w:val="none"/>
        </w:rPr>
      </w:pPr>
    </w:p>
    <w:p w14:paraId="48D04AD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46D31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6FA0D27">
      <w:pPr>
        <w:spacing w:line="360" w:lineRule="auto"/>
        <w:jc w:val="center"/>
        <w:outlineLvl w:val="0"/>
        <w:rPr>
          <w:rFonts w:ascii="宋体" w:hAnsi="宋体" w:cs="宋体"/>
          <w:b/>
          <w:color w:val="auto"/>
          <w:kern w:val="0"/>
          <w:sz w:val="36"/>
          <w:szCs w:val="36"/>
          <w:highlight w:val="none"/>
        </w:rPr>
      </w:pPr>
    </w:p>
    <w:p w14:paraId="6EF63D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18DACC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（2）联合协议（如果有）</w:t>
      </w:r>
      <w:r>
        <w:rPr>
          <w:rFonts w:hint="eastAsia" w:ascii="宋体" w:hAnsi="宋体" w:cs="宋体"/>
          <w:color w:val="auto"/>
          <w:sz w:val="24"/>
          <w:highlight w:val="none"/>
        </w:rPr>
        <w:t>…………………………………………………（页码）</w:t>
      </w:r>
    </w:p>
    <w:p w14:paraId="52AB45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0332A6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…………………………………（页码）</w:t>
      </w:r>
    </w:p>
    <w:p w14:paraId="75B7AE3F">
      <w:pPr>
        <w:snapToGrid w:val="0"/>
        <w:spacing w:line="360" w:lineRule="auto"/>
        <w:ind w:firstLine="480" w:firstLineChars="200"/>
        <w:rPr>
          <w:rFonts w:ascii="宋体" w:hAnsi="宋体" w:cs="宋体"/>
          <w:color w:val="auto"/>
          <w:sz w:val="24"/>
          <w:highlight w:val="none"/>
        </w:rPr>
      </w:pPr>
    </w:p>
    <w:p w14:paraId="0ACC38CE">
      <w:pPr>
        <w:spacing w:line="360" w:lineRule="auto"/>
        <w:ind w:firstLine="480" w:firstLineChars="200"/>
        <w:rPr>
          <w:rFonts w:ascii="宋体" w:hAnsi="宋体" w:cs="宋体"/>
          <w:color w:val="auto"/>
          <w:sz w:val="24"/>
          <w:highlight w:val="none"/>
        </w:rPr>
      </w:pPr>
    </w:p>
    <w:p w14:paraId="43ED6A6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715AE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sz w:val="24"/>
          <w:highlight w:val="none"/>
        </w:rPr>
        <w:t>：</w:t>
      </w:r>
    </w:p>
    <w:p w14:paraId="28AE9F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 xml:space="preserve"> 】政府采购活动，郑重承诺：</w:t>
      </w:r>
    </w:p>
    <w:p w14:paraId="6EE1B20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E298A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3B330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CD06A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9E94E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DD83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1095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5FA3A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68139A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F4696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0EA02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F6A3C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A9463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B67E37">
      <w:pPr>
        <w:snapToGrid w:val="0"/>
        <w:spacing w:line="360" w:lineRule="auto"/>
        <w:ind w:right="480"/>
        <w:jc w:val="center"/>
        <w:rPr>
          <w:rFonts w:ascii="宋体" w:hAnsi="宋体" w:cs="宋体"/>
          <w:b/>
          <w:color w:val="auto"/>
          <w:kern w:val="0"/>
          <w:sz w:val="32"/>
          <w:szCs w:val="32"/>
          <w:highlight w:val="none"/>
        </w:rPr>
      </w:pPr>
    </w:p>
    <w:p w14:paraId="04E3E662">
      <w:pPr>
        <w:snapToGrid w:val="0"/>
        <w:spacing w:line="360" w:lineRule="auto"/>
        <w:ind w:right="480"/>
        <w:jc w:val="center"/>
        <w:rPr>
          <w:rFonts w:ascii="宋体" w:hAnsi="宋体" w:cs="宋体"/>
          <w:b/>
          <w:color w:val="auto"/>
          <w:kern w:val="0"/>
          <w:sz w:val="32"/>
          <w:szCs w:val="32"/>
          <w:highlight w:val="none"/>
        </w:rPr>
      </w:pPr>
    </w:p>
    <w:p w14:paraId="11F3DA63">
      <w:pPr>
        <w:snapToGrid w:val="0"/>
        <w:spacing w:line="360" w:lineRule="auto"/>
        <w:ind w:right="480"/>
        <w:jc w:val="center"/>
        <w:rPr>
          <w:rFonts w:ascii="宋体" w:hAnsi="宋体" w:cs="宋体"/>
          <w:b/>
          <w:color w:val="auto"/>
          <w:kern w:val="0"/>
          <w:sz w:val="32"/>
          <w:szCs w:val="32"/>
          <w:highlight w:val="none"/>
        </w:rPr>
      </w:pPr>
    </w:p>
    <w:p w14:paraId="2590C826">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1B2C488">
      <w:pPr>
        <w:widowControl/>
        <w:numPr>
          <w:ilvl w:val="0"/>
          <w:numId w:val="3"/>
        </w:numP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60582FAB">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F16753F">
      <w:pPr>
        <w:snapToGrid w:val="0"/>
        <w:spacing w:line="360" w:lineRule="auto"/>
        <w:ind w:right="480"/>
        <w:jc w:val="center"/>
        <w:rPr>
          <w:rFonts w:ascii="宋体" w:hAnsi="宋体" w:cs="宋体"/>
          <w:b/>
          <w:color w:val="auto"/>
          <w:kern w:val="0"/>
          <w:sz w:val="32"/>
          <w:szCs w:val="32"/>
          <w:highlight w:val="none"/>
        </w:rPr>
      </w:pPr>
    </w:p>
    <w:p w14:paraId="125DF75D">
      <w:pPr>
        <w:snapToGrid w:val="0"/>
        <w:spacing w:line="360" w:lineRule="auto"/>
        <w:ind w:right="480"/>
        <w:jc w:val="center"/>
        <w:rPr>
          <w:rFonts w:ascii="宋体" w:hAnsi="宋体" w:cs="宋体"/>
          <w:b/>
          <w:color w:val="auto"/>
          <w:kern w:val="0"/>
          <w:sz w:val="32"/>
          <w:szCs w:val="32"/>
          <w:highlight w:val="none"/>
        </w:rPr>
      </w:pPr>
    </w:p>
    <w:p w14:paraId="1501823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34970B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DDB2D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316D0441">
      <w:pPr>
        <w:widowControl/>
        <w:spacing w:line="360" w:lineRule="auto"/>
        <w:ind w:firstLine="480"/>
        <w:jc w:val="left"/>
        <w:rPr>
          <w:rFonts w:ascii="宋体" w:hAnsi="宋体" w:cs="宋体"/>
          <w:color w:val="auto"/>
          <w:sz w:val="24"/>
          <w:highlight w:val="none"/>
        </w:rPr>
      </w:pPr>
    </w:p>
    <w:p w14:paraId="4062CB1B">
      <w:pPr>
        <w:widowControl/>
        <w:spacing w:line="360" w:lineRule="auto"/>
        <w:ind w:left="150"/>
        <w:jc w:val="center"/>
        <w:rPr>
          <w:rFonts w:ascii="宋体" w:hAnsi="宋体" w:cs="宋体"/>
          <w:b/>
          <w:color w:val="auto"/>
          <w:kern w:val="0"/>
          <w:sz w:val="32"/>
          <w:szCs w:val="32"/>
          <w:highlight w:val="none"/>
        </w:rPr>
      </w:pPr>
    </w:p>
    <w:p w14:paraId="01ED26C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E3CB0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D848F19">
      <w:pPr>
        <w:rPr>
          <w:rFonts w:ascii="宋体" w:hAnsi="宋体" w:cs="宋体"/>
          <w:color w:val="auto"/>
          <w:highlight w:val="none"/>
        </w:rPr>
      </w:pPr>
    </w:p>
    <w:p w14:paraId="0EFD5234">
      <w:pPr>
        <w:snapToGrid w:val="0"/>
        <w:spacing w:line="360" w:lineRule="auto"/>
        <w:ind w:right="480"/>
        <w:jc w:val="center"/>
        <w:rPr>
          <w:rFonts w:ascii="宋体" w:hAnsi="宋体" w:cs="宋体"/>
          <w:b/>
          <w:color w:val="auto"/>
          <w:kern w:val="0"/>
          <w:sz w:val="32"/>
          <w:szCs w:val="32"/>
          <w:highlight w:val="none"/>
        </w:rPr>
      </w:pPr>
    </w:p>
    <w:p w14:paraId="511BACF2">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FA27AF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5558EDB">
      <w:pPr>
        <w:spacing w:line="360" w:lineRule="auto"/>
        <w:jc w:val="center"/>
        <w:outlineLvl w:val="0"/>
        <w:rPr>
          <w:rFonts w:ascii="宋体" w:hAnsi="宋体" w:cs="宋体"/>
          <w:b/>
          <w:color w:val="auto"/>
          <w:kern w:val="0"/>
          <w:sz w:val="24"/>
          <w:highlight w:val="none"/>
        </w:rPr>
      </w:pPr>
    </w:p>
    <w:p w14:paraId="3862C8B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3E666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E2D695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4A6CBF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6E7234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0C6C47C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18AF65E">
      <w:pPr>
        <w:snapToGrid w:val="0"/>
        <w:spacing w:line="360" w:lineRule="auto"/>
        <w:jc w:val="center"/>
        <w:rPr>
          <w:rFonts w:ascii="宋体" w:hAnsi="宋体" w:cs="宋体"/>
          <w:b/>
          <w:color w:val="auto"/>
          <w:kern w:val="0"/>
          <w:sz w:val="32"/>
          <w:szCs w:val="32"/>
          <w:highlight w:val="none"/>
          <w:lang w:val="zh-CN"/>
        </w:rPr>
      </w:pPr>
    </w:p>
    <w:p w14:paraId="442B68BD">
      <w:pPr>
        <w:snapToGrid w:val="0"/>
        <w:spacing w:line="360" w:lineRule="auto"/>
        <w:jc w:val="center"/>
        <w:rPr>
          <w:rFonts w:ascii="宋体" w:hAnsi="宋体" w:cs="宋体"/>
          <w:b/>
          <w:color w:val="auto"/>
          <w:kern w:val="0"/>
          <w:sz w:val="32"/>
          <w:szCs w:val="32"/>
          <w:highlight w:val="none"/>
          <w:lang w:val="zh-CN"/>
        </w:rPr>
      </w:pPr>
    </w:p>
    <w:p w14:paraId="17BD266A">
      <w:pPr>
        <w:snapToGrid w:val="0"/>
        <w:spacing w:line="360" w:lineRule="auto"/>
        <w:jc w:val="center"/>
        <w:rPr>
          <w:rFonts w:ascii="宋体" w:hAnsi="宋体" w:cs="宋体"/>
          <w:b/>
          <w:color w:val="auto"/>
          <w:kern w:val="0"/>
          <w:sz w:val="32"/>
          <w:szCs w:val="32"/>
          <w:highlight w:val="none"/>
          <w:lang w:val="zh-CN"/>
        </w:rPr>
      </w:pPr>
    </w:p>
    <w:p w14:paraId="58DE0B1F">
      <w:pPr>
        <w:snapToGrid w:val="0"/>
        <w:spacing w:line="360" w:lineRule="auto"/>
        <w:jc w:val="center"/>
        <w:rPr>
          <w:rFonts w:ascii="宋体" w:hAnsi="宋体" w:cs="宋体"/>
          <w:b/>
          <w:color w:val="auto"/>
          <w:kern w:val="0"/>
          <w:sz w:val="32"/>
          <w:szCs w:val="32"/>
          <w:highlight w:val="none"/>
          <w:lang w:val="zh-CN"/>
        </w:rPr>
      </w:pPr>
    </w:p>
    <w:p w14:paraId="6CC1BA88">
      <w:pPr>
        <w:snapToGrid w:val="0"/>
        <w:spacing w:line="360" w:lineRule="auto"/>
        <w:jc w:val="center"/>
        <w:rPr>
          <w:rFonts w:ascii="宋体" w:hAnsi="宋体" w:cs="宋体"/>
          <w:b/>
          <w:color w:val="auto"/>
          <w:kern w:val="0"/>
          <w:sz w:val="32"/>
          <w:szCs w:val="32"/>
          <w:highlight w:val="none"/>
          <w:lang w:val="zh-CN"/>
        </w:rPr>
      </w:pPr>
    </w:p>
    <w:p w14:paraId="7052728F">
      <w:pPr>
        <w:snapToGrid w:val="0"/>
        <w:spacing w:line="360" w:lineRule="auto"/>
        <w:jc w:val="center"/>
        <w:rPr>
          <w:rFonts w:ascii="宋体" w:hAnsi="宋体" w:cs="宋体"/>
          <w:b/>
          <w:color w:val="auto"/>
          <w:kern w:val="0"/>
          <w:sz w:val="32"/>
          <w:szCs w:val="32"/>
          <w:highlight w:val="none"/>
          <w:lang w:val="zh-CN"/>
        </w:rPr>
      </w:pPr>
    </w:p>
    <w:p w14:paraId="4F489FDF">
      <w:pPr>
        <w:snapToGrid w:val="0"/>
        <w:spacing w:line="360" w:lineRule="auto"/>
        <w:jc w:val="center"/>
        <w:rPr>
          <w:rFonts w:ascii="宋体" w:hAnsi="宋体" w:cs="宋体"/>
          <w:b/>
          <w:color w:val="auto"/>
          <w:kern w:val="0"/>
          <w:sz w:val="32"/>
          <w:szCs w:val="32"/>
          <w:highlight w:val="none"/>
          <w:lang w:val="zh-CN"/>
        </w:rPr>
      </w:pPr>
    </w:p>
    <w:p w14:paraId="431CD3AC">
      <w:pPr>
        <w:snapToGrid w:val="0"/>
        <w:spacing w:line="360" w:lineRule="auto"/>
        <w:jc w:val="center"/>
        <w:rPr>
          <w:rFonts w:ascii="宋体" w:hAnsi="宋体" w:cs="宋体"/>
          <w:b/>
          <w:color w:val="auto"/>
          <w:kern w:val="0"/>
          <w:sz w:val="32"/>
          <w:szCs w:val="32"/>
          <w:highlight w:val="none"/>
          <w:lang w:val="zh-CN"/>
        </w:rPr>
      </w:pPr>
    </w:p>
    <w:p w14:paraId="3968D2E7">
      <w:pPr>
        <w:snapToGrid w:val="0"/>
        <w:spacing w:line="360" w:lineRule="auto"/>
        <w:jc w:val="center"/>
        <w:rPr>
          <w:rFonts w:ascii="宋体" w:hAnsi="宋体" w:cs="宋体"/>
          <w:b/>
          <w:color w:val="auto"/>
          <w:kern w:val="0"/>
          <w:sz w:val="32"/>
          <w:szCs w:val="32"/>
          <w:highlight w:val="none"/>
          <w:lang w:val="zh-CN"/>
        </w:rPr>
      </w:pPr>
    </w:p>
    <w:p w14:paraId="3034F7E8">
      <w:pPr>
        <w:snapToGrid w:val="0"/>
        <w:spacing w:line="360" w:lineRule="auto"/>
        <w:jc w:val="center"/>
        <w:rPr>
          <w:rFonts w:ascii="宋体" w:hAnsi="宋体" w:cs="宋体"/>
          <w:b/>
          <w:color w:val="auto"/>
          <w:kern w:val="0"/>
          <w:sz w:val="32"/>
          <w:szCs w:val="32"/>
          <w:highlight w:val="none"/>
          <w:lang w:val="zh-CN"/>
        </w:rPr>
      </w:pPr>
    </w:p>
    <w:p w14:paraId="6F6B7EBE">
      <w:pPr>
        <w:snapToGrid w:val="0"/>
        <w:spacing w:line="360" w:lineRule="auto"/>
        <w:jc w:val="center"/>
        <w:rPr>
          <w:rFonts w:ascii="宋体" w:hAnsi="宋体" w:cs="宋体"/>
          <w:b/>
          <w:color w:val="auto"/>
          <w:kern w:val="0"/>
          <w:sz w:val="32"/>
          <w:szCs w:val="32"/>
          <w:highlight w:val="none"/>
          <w:lang w:val="zh-CN"/>
        </w:rPr>
      </w:pPr>
    </w:p>
    <w:p w14:paraId="0E1FD823">
      <w:pPr>
        <w:snapToGrid w:val="0"/>
        <w:spacing w:line="360" w:lineRule="auto"/>
        <w:jc w:val="center"/>
        <w:rPr>
          <w:rFonts w:ascii="宋体" w:hAnsi="宋体" w:cs="宋体"/>
          <w:b/>
          <w:color w:val="auto"/>
          <w:kern w:val="0"/>
          <w:sz w:val="32"/>
          <w:szCs w:val="32"/>
          <w:highlight w:val="none"/>
          <w:lang w:val="zh-CN"/>
        </w:rPr>
      </w:pPr>
    </w:p>
    <w:p w14:paraId="69E3129A">
      <w:pPr>
        <w:rPr>
          <w:rFonts w:ascii="宋体" w:hAnsi="宋体" w:cs="宋体"/>
          <w:b/>
          <w:color w:val="auto"/>
          <w:kern w:val="0"/>
          <w:sz w:val="32"/>
          <w:szCs w:val="32"/>
          <w:highlight w:val="none"/>
          <w:lang w:val="zh-CN"/>
        </w:rPr>
      </w:pPr>
    </w:p>
    <w:p w14:paraId="4BB9B3B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B60173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D2CC14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sz w:val="24"/>
          <w:highlight w:val="none"/>
        </w:rPr>
        <w:t>：</w:t>
      </w:r>
    </w:p>
    <w:p w14:paraId="3CC7A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】招标的有关活动，并对此项目进行投标。为此：</w:t>
      </w:r>
    </w:p>
    <w:p w14:paraId="464F98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15240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DDF0A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6F098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9251B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797C94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p>
    <w:p w14:paraId="0B1598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p>
    <w:p w14:paraId="43737AB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BBBC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F584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C8E9D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45811D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BD703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7794D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7B005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4F4DFB9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FD5FD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55E7F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1580C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AAF4A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FFDF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9BEA8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9B301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1074F3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4.3按照招标文件要求提交履约保证金（如果有）； </w:t>
      </w:r>
    </w:p>
    <w:p w14:paraId="6F5638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9FAD4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28D3B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8C3CF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10BEF2">
      <w:pPr>
        <w:snapToGrid w:val="0"/>
        <w:spacing w:line="360" w:lineRule="auto"/>
        <w:ind w:left="420" w:leftChars="200" w:firstLine="4200" w:firstLineChars="1750"/>
        <w:rPr>
          <w:rFonts w:ascii="宋体" w:hAnsi="宋体" w:cs="宋体"/>
          <w:color w:val="auto"/>
          <w:kern w:val="0"/>
          <w:sz w:val="24"/>
          <w:highlight w:val="none"/>
          <w:u w:val="single"/>
        </w:rPr>
      </w:pPr>
    </w:p>
    <w:p w14:paraId="1F9289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CA3B38">
      <w:pPr>
        <w:snapToGrid w:val="0"/>
        <w:spacing w:line="360" w:lineRule="auto"/>
        <w:jc w:val="center"/>
        <w:rPr>
          <w:rFonts w:ascii="宋体" w:hAnsi="宋体" w:cs="宋体"/>
          <w:b/>
          <w:color w:val="auto"/>
          <w:kern w:val="0"/>
          <w:sz w:val="32"/>
          <w:szCs w:val="32"/>
          <w:highlight w:val="none"/>
        </w:rPr>
      </w:pPr>
    </w:p>
    <w:p w14:paraId="0D0D56BE">
      <w:pPr>
        <w:snapToGrid w:val="0"/>
        <w:spacing w:line="360" w:lineRule="auto"/>
        <w:rPr>
          <w:rFonts w:ascii="宋体" w:hAnsi="宋体" w:cs="宋体"/>
          <w:color w:val="auto"/>
          <w:sz w:val="24"/>
          <w:highlight w:val="none"/>
        </w:rPr>
      </w:pPr>
    </w:p>
    <w:p w14:paraId="2538542E">
      <w:pPr>
        <w:jc w:val="center"/>
        <w:rPr>
          <w:rFonts w:ascii="宋体" w:hAnsi="宋体" w:cs="宋体"/>
          <w:b/>
          <w:color w:val="auto"/>
          <w:kern w:val="0"/>
          <w:sz w:val="32"/>
          <w:szCs w:val="32"/>
          <w:highlight w:val="none"/>
        </w:rPr>
      </w:pPr>
    </w:p>
    <w:p w14:paraId="22133937">
      <w:pPr>
        <w:jc w:val="center"/>
        <w:rPr>
          <w:rFonts w:ascii="宋体" w:hAnsi="宋体" w:cs="宋体"/>
          <w:b/>
          <w:color w:val="auto"/>
          <w:kern w:val="0"/>
          <w:sz w:val="32"/>
          <w:szCs w:val="32"/>
          <w:highlight w:val="none"/>
        </w:rPr>
      </w:pPr>
    </w:p>
    <w:p w14:paraId="5B333D30">
      <w:pPr>
        <w:jc w:val="center"/>
        <w:rPr>
          <w:rFonts w:ascii="宋体" w:hAnsi="宋体" w:cs="宋体"/>
          <w:b/>
          <w:color w:val="auto"/>
          <w:kern w:val="0"/>
          <w:sz w:val="32"/>
          <w:szCs w:val="32"/>
          <w:highlight w:val="none"/>
        </w:rPr>
      </w:pPr>
    </w:p>
    <w:p w14:paraId="4330B323">
      <w:pPr>
        <w:jc w:val="center"/>
        <w:rPr>
          <w:rFonts w:ascii="宋体" w:hAnsi="宋体" w:cs="宋体"/>
          <w:b/>
          <w:color w:val="auto"/>
          <w:kern w:val="0"/>
          <w:sz w:val="32"/>
          <w:szCs w:val="32"/>
          <w:highlight w:val="none"/>
        </w:rPr>
      </w:pPr>
    </w:p>
    <w:p w14:paraId="3F1724D4">
      <w:pPr>
        <w:jc w:val="center"/>
        <w:rPr>
          <w:rFonts w:ascii="宋体" w:hAnsi="宋体" w:cs="宋体"/>
          <w:b/>
          <w:color w:val="auto"/>
          <w:kern w:val="0"/>
          <w:sz w:val="32"/>
          <w:szCs w:val="32"/>
          <w:highlight w:val="none"/>
        </w:rPr>
      </w:pPr>
    </w:p>
    <w:p w14:paraId="236F679B">
      <w:pPr>
        <w:jc w:val="center"/>
        <w:rPr>
          <w:rFonts w:ascii="宋体" w:hAnsi="宋体" w:cs="宋体"/>
          <w:b/>
          <w:color w:val="auto"/>
          <w:kern w:val="0"/>
          <w:sz w:val="32"/>
          <w:szCs w:val="32"/>
          <w:highlight w:val="none"/>
        </w:rPr>
      </w:pPr>
    </w:p>
    <w:p w14:paraId="6625CC5E">
      <w:pPr>
        <w:jc w:val="center"/>
        <w:rPr>
          <w:rFonts w:ascii="宋体" w:hAnsi="宋体" w:cs="宋体"/>
          <w:b/>
          <w:color w:val="auto"/>
          <w:kern w:val="0"/>
          <w:sz w:val="32"/>
          <w:szCs w:val="32"/>
          <w:highlight w:val="none"/>
        </w:rPr>
      </w:pPr>
    </w:p>
    <w:p w14:paraId="669350B1">
      <w:pPr>
        <w:jc w:val="center"/>
        <w:rPr>
          <w:rFonts w:ascii="宋体" w:hAnsi="宋体" w:cs="宋体"/>
          <w:b/>
          <w:color w:val="auto"/>
          <w:kern w:val="0"/>
          <w:sz w:val="32"/>
          <w:szCs w:val="32"/>
          <w:highlight w:val="none"/>
        </w:rPr>
      </w:pPr>
    </w:p>
    <w:p w14:paraId="1CD872DB">
      <w:pPr>
        <w:jc w:val="center"/>
        <w:rPr>
          <w:rFonts w:ascii="宋体" w:hAnsi="宋体" w:cs="宋体"/>
          <w:b/>
          <w:color w:val="auto"/>
          <w:kern w:val="0"/>
          <w:sz w:val="32"/>
          <w:szCs w:val="32"/>
          <w:highlight w:val="none"/>
        </w:rPr>
      </w:pPr>
    </w:p>
    <w:p w14:paraId="49F8454E">
      <w:pPr>
        <w:jc w:val="center"/>
        <w:rPr>
          <w:rFonts w:ascii="宋体" w:hAnsi="宋体" w:cs="宋体"/>
          <w:b/>
          <w:color w:val="auto"/>
          <w:kern w:val="0"/>
          <w:sz w:val="32"/>
          <w:szCs w:val="32"/>
          <w:highlight w:val="none"/>
        </w:rPr>
      </w:pPr>
    </w:p>
    <w:p w14:paraId="26A4AC53">
      <w:pPr>
        <w:jc w:val="center"/>
        <w:rPr>
          <w:rFonts w:ascii="宋体" w:hAnsi="宋体" w:cs="宋体"/>
          <w:b/>
          <w:color w:val="auto"/>
          <w:kern w:val="0"/>
          <w:sz w:val="32"/>
          <w:szCs w:val="32"/>
          <w:highlight w:val="none"/>
        </w:rPr>
      </w:pPr>
    </w:p>
    <w:p w14:paraId="08C7AC50">
      <w:pPr>
        <w:jc w:val="center"/>
        <w:rPr>
          <w:rFonts w:ascii="宋体" w:hAnsi="宋体" w:cs="宋体"/>
          <w:b/>
          <w:color w:val="auto"/>
          <w:kern w:val="0"/>
          <w:sz w:val="32"/>
          <w:szCs w:val="32"/>
          <w:highlight w:val="none"/>
        </w:rPr>
      </w:pPr>
    </w:p>
    <w:p w14:paraId="10C8C585">
      <w:pPr>
        <w:jc w:val="center"/>
        <w:rPr>
          <w:rFonts w:ascii="宋体" w:hAnsi="宋体" w:cs="宋体"/>
          <w:b/>
          <w:color w:val="auto"/>
          <w:kern w:val="0"/>
          <w:sz w:val="32"/>
          <w:szCs w:val="32"/>
          <w:highlight w:val="none"/>
        </w:rPr>
      </w:pPr>
    </w:p>
    <w:p w14:paraId="6B09587D">
      <w:pPr>
        <w:jc w:val="center"/>
        <w:rPr>
          <w:rFonts w:ascii="宋体" w:hAnsi="宋体" w:cs="宋体"/>
          <w:b/>
          <w:color w:val="auto"/>
          <w:kern w:val="0"/>
          <w:sz w:val="32"/>
          <w:szCs w:val="32"/>
          <w:highlight w:val="none"/>
        </w:rPr>
      </w:pPr>
    </w:p>
    <w:p w14:paraId="1DAB7C37">
      <w:pPr>
        <w:jc w:val="center"/>
        <w:rPr>
          <w:rFonts w:ascii="宋体" w:hAnsi="宋体" w:cs="宋体"/>
          <w:b/>
          <w:color w:val="auto"/>
          <w:kern w:val="0"/>
          <w:sz w:val="32"/>
          <w:szCs w:val="32"/>
          <w:highlight w:val="none"/>
        </w:rPr>
      </w:pPr>
    </w:p>
    <w:p w14:paraId="4C0FC12B">
      <w:pPr>
        <w:jc w:val="center"/>
        <w:rPr>
          <w:rFonts w:ascii="宋体" w:hAnsi="宋体" w:cs="宋体"/>
          <w:b/>
          <w:color w:val="auto"/>
          <w:kern w:val="0"/>
          <w:sz w:val="32"/>
          <w:szCs w:val="32"/>
          <w:highlight w:val="none"/>
        </w:rPr>
      </w:pPr>
    </w:p>
    <w:p w14:paraId="0BB7C9E6">
      <w:pPr>
        <w:jc w:val="center"/>
        <w:rPr>
          <w:rFonts w:ascii="宋体" w:hAnsi="宋体" w:cs="宋体"/>
          <w:b/>
          <w:color w:val="auto"/>
          <w:kern w:val="0"/>
          <w:sz w:val="32"/>
          <w:szCs w:val="32"/>
          <w:highlight w:val="none"/>
        </w:rPr>
      </w:pPr>
    </w:p>
    <w:p w14:paraId="52D20088">
      <w:pPr>
        <w:jc w:val="center"/>
        <w:rPr>
          <w:rFonts w:ascii="宋体" w:hAnsi="宋体" w:cs="宋体"/>
          <w:b/>
          <w:color w:val="auto"/>
          <w:kern w:val="0"/>
          <w:sz w:val="32"/>
          <w:szCs w:val="32"/>
          <w:highlight w:val="none"/>
        </w:rPr>
      </w:pPr>
    </w:p>
    <w:p w14:paraId="502FE3E9">
      <w:pPr>
        <w:jc w:val="center"/>
        <w:rPr>
          <w:rFonts w:ascii="宋体" w:hAnsi="宋体" w:cs="宋体"/>
          <w:b/>
          <w:color w:val="auto"/>
          <w:kern w:val="0"/>
          <w:sz w:val="32"/>
          <w:szCs w:val="32"/>
          <w:highlight w:val="none"/>
        </w:rPr>
      </w:pPr>
    </w:p>
    <w:p w14:paraId="647C0436">
      <w:pPr>
        <w:jc w:val="center"/>
        <w:rPr>
          <w:rFonts w:ascii="宋体" w:hAnsi="宋体" w:cs="宋体"/>
          <w:b/>
          <w:color w:val="auto"/>
          <w:kern w:val="0"/>
          <w:sz w:val="32"/>
          <w:szCs w:val="32"/>
          <w:highlight w:val="none"/>
        </w:rPr>
      </w:pPr>
    </w:p>
    <w:p w14:paraId="04EAE4ED">
      <w:pPr>
        <w:pStyle w:val="4"/>
        <w:rPr>
          <w:rFonts w:ascii="宋体" w:hAnsi="宋体" w:eastAsia="宋体" w:cs="宋体"/>
          <w:color w:val="auto"/>
          <w:highlight w:val="none"/>
          <w:lang w:val="en-US"/>
        </w:rPr>
      </w:pPr>
    </w:p>
    <w:p w14:paraId="3E9D49FC">
      <w:pPr>
        <w:jc w:val="center"/>
        <w:rPr>
          <w:rFonts w:ascii="宋体" w:hAnsi="宋体" w:cs="宋体"/>
          <w:b/>
          <w:color w:val="auto"/>
          <w:kern w:val="0"/>
          <w:sz w:val="32"/>
          <w:szCs w:val="32"/>
          <w:highlight w:val="none"/>
        </w:rPr>
      </w:pPr>
    </w:p>
    <w:p w14:paraId="6113051D">
      <w:pPr>
        <w:jc w:val="center"/>
        <w:rPr>
          <w:rFonts w:ascii="宋体" w:hAnsi="宋体" w:cs="宋体"/>
          <w:b/>
          <w:color w:val="auto"/>
          <w:kern w:val="0"/>
          <w:sz w:val="32"/>
          <w:szCs w:val="32"/>
          <w:highlight w:val="none"/>
        </w:rPr>
      </w:pPr>
    </w:p>
    <w:p w14:paraId="68ECF8A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9A86E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A063C4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3C3386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3444D10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46408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9890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A7A6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FC42B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126DBB5">
      <w:pPr>
        <w:snapToGrid w:val="0"/>
        <w:spacing w:line="360" w:lineRule="auto"/>
        <w:rPr>
          <w:rFonts w:ascii="宋体" w:hAnsi="宋体" w:cs="宋体"/>
          <w:color w:val="auto"/>
          <w:sz w:val="24"/>
          <w:highlight w:val="none"/>
        </w:rPr>
      </w:pPr>
    </w:p>
    <w:p w14:paraId="2B23B96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B6BF68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32ED65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32B6E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A6F3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E38360">
      <w:pPr>
        <w:jc w:val="center"/>
        <w:rPr>
          <w:rFonts w:ascii="宋体" w:hAnsi="宋体" w:cs="宋体"/>
          <w:b/>
          <w:color w:val="auto"/>
          <w:kern w:val="0"/>
          <w:sz w:val="32"/>
          <w:szCs w:val="32"/>
          <w:highlight w:val="none"/>
        </w:rPr>
      </w:pPr>
    </w:p>
    <w:p w14:paraId="30ABAA41">
      <w:pPr>
        <w:rPr>
          <w:rFonts w:ascii="宋体" w:hAnsi="宋体" w:cs="宋体"/>
          <w:color w:val="auto"/>
          <w:highlight w:val="none"/>
        </w:rPr>
      </w:pPr>
    </w:p>
    <w:p w14:paraId="74E93D5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A11BD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DBD2C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3E6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CC4025">
      <w:pPr>
        <w:autoSpaceDE w:val="0"/>
        <w:autoSpaceDN w:val="0"/>
        <w:spacing w:line="360" w:lineRule="auto"/>
        <w:jc w:val="center"/>
        <w:rPr>
          <w:rFonts w:ascii="宋体" w:hAnsi="宋体" w:cs="宋体"/>
          <w:b/>
          <w:color w:val="auto"/>
          <w:kern w:val="0"/>
          <w:sz w:val="32"/>
          <w:szCs w:val="32"/>
          <w:highlight w:val="none"/>
          <w:lang w:val="zh-CN"/>
        </w:rPr>
      </w:pPr>
    </w:p>
    <w:p w14:paraId="541D118B">
      <w:pPr>
        <w:autoSpaceDE w:val="0"/>
        <w:autoSpaceDN w:val="0"/>
        <w:spacing w:line="360" w:lineRule="auto"/>
        <w:jc w:val="center"/>
        <w:rPr>
          <w:rFonts w:ascii="宋体" w:hAnsi="宋体" w:cs="宋体"/>
          <w:b/>
          <w:color w:val="auto"/>
          <w:kern w:val="0"/>
          <w:sz w:val="32"/>
          <w:szCs w:val="32"/>
          <w:highlight w:val="none"/>
          <w:lang w:val="zh-CN"/>
        </w:rPr>
      </w:pPr>
    </w:p>
    <w:p w14:paraId="262B3DD6">
      <w:pPr>
        <w:autoSpaceDE w:val="0"/>
        <w:autoSpaceDN w:val="0"/>
        <w:spacing w:line="360" w:lineRule="auto"/>
        <w:jc w:val="center"/>
        <w:rPr>
          <w:rFonts w:ascii="宋体" w:hAnsi="宋体" w:cs="宋体"/>
          <w:b/>
          <w:color w:val="auto"/>
          <w:kern w:val="0"/>
          <w:sz w:val="32"/>
          <w:szCs w:val="32"/>
          <w:highlight w:val="none"/>
          <w:lang w:val="zh-CN"/>
        </w:rPr>
      </w:pPr>
    </w:p>
    <w:p w14:paraId="5D2B280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5B415E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52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DDD8DC">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3D5C1B5">
            <w:pPr>
              <w:pStyle w:val="149"/>
              <w:adjustRightInd w:val="0"/>
              <w:spacing w:line="360" w:lineRule="auto"/>
              <w:rPr>
                <w:rFonts w:hAnsi="宋体" w:cs="宋体"/>
                <w:bCs/>
                <w:color w:val="auto"/>
                <w:sz w:val="24"/>
                <w:highlight w:val="none"/>
              </w:rPr>
            </w:pPr>
          </w:p>
        </w:tc>
      </w:tr>
    </w:tbl>
    <w:p w14:paraId="5FB25AF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2ECF7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F15FE2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E0FEC9">
      <w:pPr>
        <w:jc w:val="center"/>
        <w:rPr>
          <w:rFonts w:ascii="宋体" w:hAnsi="宋体" w:cs="宋体"/>
          <w:b/>
          <w:color w:val="auto"/>
          <w:kern w:val="0"/>
          <w:sz w:val="32"/>
          <w:szCs w:val="32"/>
          <w:highlight w:val="none"/>
        </w:rPr>
      </w:pPr>
    </w:p>
    <w:p w14:paraId="500621E5">
      <w:pPr>
        <w:jc w:val="center"/>
        <w:rPr>
          <w:rFonts w:ascii="宋体" w:hAnsi="宋体" w:cs="宋体"/>
          <w:b/>
          <w:color w:val="auto"/>
          <w:kern w:val="0"/>
          <w:sz w:val="32"/>
          <w:szCs w:val="32"/>
          <w:highlight w:val="none"/>
        </w:rPr>
      </w:pPr>
    </w:p>
    <w:p w14:paraId="31F1693E">
      <w:pPr>
        <w:jc w:val="center"/>
        <w:rPr>
          <w:rFonts w:ascii="宋体" w:hAnsi="宋体" w:cs="宋体"/>
          <w:b/>
          <w:color w:val="auto"/>
          <w:kern w:val="0"/>
          <w:sz w:val="32"/>
          <w:szCs w:val="32"/>
          <w:highlight w:val="none"/>
        </w:rPr>
      </w:pPr>
    </w:p>
    <w:p w14:paraId="7E3D8617">
      <w:pPr>
        <w:jc w:val="center"/>
        <w:rPr>
          <w:rFonts w:ascii="宋体" w:hAnsi="宋体" w:cs="宋体"/>
          <w:b/>
          <w:color w:val="auto"/>
          <w:kern w:val="0"/>
          <w:sz w:val="32"/>
          <w:szCs w:val="32"/>
          <w:highlight w:val="none"/>
        </w:rPr>
      </w:pPr>
    </w:p>
    <w:p w14:paraId="30685831">
      <w:pPr>
        <w:jc w:val="center"/>
        <w:rPr>
          <w:rFonts w:ascii="宋体" w:hAnsi="宋体" w:cs="宋体"/>
          <w:b/>
          <w:color w:val="auto"/>
          <w:kern w:val="0"/>
          <w:sz w:val="32"/>
          <w:szCs w:val="32"/>
          <w:highlight w:val="none"/>
        </w:rPr>
      </w:pPr>
    </w:p>
    <w:p w14:paraId="45E48930">
      <w:pPr>
        <w:jc w:val="center"/>
        <w:rPr>
          <w:rFonts w:ascii="宋体" w:hAnsi="宋体" w:cs="宋体"/>
          <w:b/>
          <w:color w:val="auto"/>
          <w:kern w:val="0"/>
          <w:sz w:val="32"/>
          <w:szCs w:val="32"/>
          <w:highlight w:val="none"/>
        </w:rPr>
      </w:pPr>
    </w:p>
    <w:p w14:paraId="271A18F2">
      <w:pPr>
        <w:jc w:val="center"/>
        <w:rPr>
          <w:rFonts w:ascii="宋体" w:hAnsi="宋体" w:cs="宋体"/>
          <w:b/>
          <w:color w:val="auto"/>
          <w:kern w:val="0"/>
          <w:sz w:val="32"/>
          <w:szCs w:val="32"/>
          <w:highlight w:val="none"/>
        </w:rPr>
      </w:pPr>
    </w:p>
    <w:p w14:paraId="77091EF4">
      <w:pPr>
        <w:jc w:val="center"/>
        <w:rPr>
          <w:rFonts w:ascii="宋体" w:hAnsi="宋体" w:cs="宋体"/>
          <w:b/>
          <w:color w:val="auto"/>
          <w:kern w:val="0"/>
          <w:sz w:val="32"/>
          <w:szCs w:val="32"/>
          <w:highlight w:val="none"/>
        </w:rPr>
      </w:pPr>
    </w:p>
    <w:p w14:paraId="6E54C7C1">
      <w:pPr>
        <w:jc w:val="center"/>
        <w:rPr>
          <w:rFonts w:ascii="宋体" w:hAnsi="宋体" w:cs="宋体"/>
          <w:b/>
          <w:color w:val="auto"/>
          <w:kern w:val="0"/>
          <w:sz w:val="32"/>
          <w:szCs w:val="32"/>
          <w:highlight w:val="none"/>
        </w:rPr>
      </w:pPr>
    </w:p>
    <w:p w14:paraId="6F38EDA4">
      <w:pPr>
        <w:jc w:val="center"/>
        <w:rPr>
          <w:rFonts w:ascii="宋体" w:hAnsi="宋体" w:cs="宋体"/>
          <w:b/>
          <w:color w:val="auto"/>
          <w:kern w:val="0"/>
          <w:sz w:val="32"/>
          <w:szCs w:val="32"/>
          <w:highlight w:val="none"/>
        </w:rPr>
      </w:pPr>
    </w:p>
    <w:p w14:paraId="1925C4ED">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6BD9061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8DCCC4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p>
    <w:p w14:paraId="27871AD2">
      <w:pPr>
        <w:snapToGrid w:val="0"/>
        <w:spacing w:line="360" w:lineRule="auto"/>
        <w:rPr>
          <w:rFonts w:ascii="宋体" w:hAnsi="宋体" w:cs="宋体"/>
          <w:color w:val="auto"/>
          <w:kern w:val="0"/>
          <w:sz w:val="24"/>
          <w:highlight w:val="none"/>
        </w:rPr>
      </w:pPr>
    </w:p>
    <w:p w14:paraId="4798BFBD">
      <w:pPr>
        <w:ind w:left="420" w:left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68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64E83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766E2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EABBC0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21460D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86D879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1A1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3C704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F452A9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508ABE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4CEE734">
            <w:pPr>
              <w:rPr>
                <w:rFonts w:ascii="宋体" w:hAnsi="宋体" w:cs="宋体"/>
                <w:color w:val="auto"/>
                <w:sz w:val="24"/>
                <w:highlight w:val="none"/>
              </w:rPr>
            </w:pPr>
          </w:p>
          <w:p w14:paraId="2B7DC20C">
            <w:pPr>
              <w:rPr>
                <w:rFonts w:ascii="宋体" w:hAnsi="宋体" w:cs="宋体"/>
                <w:color w:val="auto"/>
                <w:sz w:val="24"/>
                <w:highlight w:val="none"/>
              </w:rPr>
            </w:pPr>
            <w:r>
              <w:rPr>
                <w:rFonts w:hint="eastAsia" w:ascii="宋体" w:hAnsi="宋体" w:cs="宋体"/>
                <w:color w:val="auto"/>
                <w:sz w:val="24"/>
                <w:highlight w:val="none"/>
              </w:rPr>
              <w:t>见投标文件</w:t>
            </w:r>
          </w:p>
          <w:p w14:paraId="2324BB8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8A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D1B45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FC7A9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7D2168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32646F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70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1651A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E8E035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139B4AB">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5D3106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2F98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37D66A">
      <w:pPr>
        <w:jc w:val="center"/>
        <w:rPr>
          <w:rFonts w:ascii="宋体" w:hAnsi="宋体" w:cs="宋体"/>
          <w:b/>
          <w:color w:val="auto"/>
          <w:kern w:val="0"/>
          <w:sz w:val="32"/>
          <w:szCs w:val="32"/>
          <w:highlight w:val="none"/>
        </w:rPr>
      </w:pPr>
    </w:p>
    <w:p w14:paraId="60C117A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A39C175">
      <w:pPr>
        <w:jc w:val="center"/>
        <w:rPr>
          <w:rFonts w:ascii="宋体" w:hAnsi="宋体" w:cs="宋体"/>
          <w:b/>
          <w:color w:val="auto"/>
          <w:kern w:val="0"/>
          <w:sz w:val="32"/>
          <w:szCs w:val="32"/>
          <w:highlight w:val="none"/>
        </w:rPr>
      </w:pPr>
    </w:p>
    <w:p w14:paraId="0937B4BB">
      <w:pPr>
        <w:jc w:val="center"/>
        <w:rPr>
          <w:rFonts w:ascii="宋体" w:hAnsi="宋体" w:cs="宋体"/>
          <w:b/>
          <w:color w:val="auto"/>
          <w:kern w:val="0"/>
          <w:sz w:val="32"/>
          <w:szCs w:val="32"/>
          <w:highlight w:val="none"/>
        </w:rPr>
      </w:pPr>
    </w:p>
    <w:p w14:paraId="31B9634D">
      <w:pPr>
        <w:jc w:val="center"/>
        <w:rPr>
          <w:rFonts w:ascii="宋体" w:hAnsi="宋体" w:cs="宋体"/>
          <w:b/>
          <w:color w:val="auto"/>
          <w:kern w:val="0"/>
          <w:sz w:val="32"/>
          <w:szCs w:val="32"/>
          <w:highlight w:val="none"/>
        </w:rPr>
      </w:pPr>
    </w:p>
    <w:p w14:paraId="68289FEE">
      <w:pPr>
        <w:jc w:val="center"/>
        <w:rPr>
          <w:rFonts w:ascii="宋体" w:hAnsi="宋体" w:cs="宋体"/>
          <w:b/>
          <w:color w:val="auto"/>
          <w:kern w:val="0"/>
          <w:sz w:val="32"/>
          <w:szCs w:val="32"/>
          <w:highlight w:val="none"/>
        </w:rPr>
      </w:pPr>
    </w:p>
    <w:p w14:paraId="2718801C">
      <w:pPr>
        <w:jc w:val="center"/>
        <w:rPr>
          <w:rFonts w:ascii="宋体" w:hAnsi="宋体" w:cs="宋体"/>
          <w:b/>
          <w:color w:val="auto"/>
          <w:kern w:val="0"/>
          <w:sz w:val="32"/>
          <w:szCs w:val="32"/>
          <w:highlight w:val="none"/>
        </w:rPr>
      </w:pPr>
    </w:p>
    <w:p w14:paraId="001D226E">
      <w:pPr>
        <w:jc w:val="center"/>
        <w:rPr>
          <w:rFonts w:ascii="宋体" w:hAnsi="宋体" w:cs="宋体"/>
          <w:b/>
          <w:color w:val="auto"/>
          <w:kern w:val="0"/>
          <w:sz w:val="32"/>
          <w:szCs w:val="32"/>
          <w:highlight w:val="none"/>
        </w:rPr>
      </w:pPr>
    </w:p>
    <w:p w14:paraId="1AD6D1B8">
      <w:pPr>
        <w:jc w:val="center"/>
        <w:rPr>
          <w:rFonts w:ascii="宋体" w:hAnsi="宋体" w:cs="宋体"/>
          <w:b/>
          <w:color w:val="auto"/>
          <w:kern w:val="0"/>
          <w:sz w:val="32"/>
          <w:szCs w:val="32"/>
          <w:highlight w:val="none"/>
        </w:rPr>
      </w:pPr>
    </w:p>
    <w:p w14:paraId="51C3FA5A">
      <w:pPr>
        <w:jc w:val="center"/>
        <w:rPr>
          <w:rFonts w:ascii="宋体" w:hAnsi="宋体" w:cs="宋体"/>
          <w:b/>
          <w:color w:val="auto"/>
          <w:kern w:val="0"/>
          <w:sz w:val="32"/>
          <w:szCs w:val="32"/>
          <w:highlight w:val="none"/>
        </w:rPr>
      </w:pPr>
    </w:p>
    <w:p w14:paraId="19B5420F">
      <w:pPr>
        <w:jc w:val="center"/>
        <w:rPr>
          <w:rFonts w:ascii="宋体" w:hAnsi="宋体" w:cs="宋体"/>
          <w:b/>
          <w:color w:val="auto"/>
          <w:kern w:val="0"/>
          <w:sz w:val="32"/>
          <w:szCs w:val="32"/>
          <w:highlight w:val="none"/>
        </w:rPr>
      </w:pPr>
    </w:p>
    <w:p w14:paraId="2BBCD041">
      <w:pPr>
        <w:jc w:val="center"/>
        <w:rPr>
          <w:rFonts w:ascii="宋体" w:hAnsi="宋体" w:cs="宋体"/>
          <w:b/>
          <w:color w:val="auto"/>
          <w:kern w:val="0"/>
          <w:sz w:val="32"/>
          <w:szCs w:val="32"/>
          <w:highlight w:val="none"/>
        </w:rPr>
      </w:pPr>
    </w:p>
    <w:p w14:paraId="77127AD7">
      <w:pPr>
        <w:jc w:val="center"/>
        <w:rPr>
          <w:rFonts w:ascii="宋体" w:hAnsi="宋体" w:cs="宋体"/>
          <w:b/>
          <w:color w:val="auto"/>
          <w:kern w:val="0"/>
          <w:sz w:val="32"/>
          <w:szCs w:val="32"/>
          <w:highlight w:val="none"/>
        </w:rPr>
      </w:pPr>
    </w:p>
    <w:p w14:paraId="3A3638C6">
      <w:pPr>
        <w:jc w:val="center"/>
        <w:rPr>
          <w:rFonts w:ascii="宋体" w:hAnsi="宋体" w:cs="宋体"/>
          <w:b/>
          <w:color w:val="auto"/>
          <w:kern w:val="0"/>
          <w:sz w:val="32"/>
          <w:szCs w:val="32"/>
          <w:highlight w:val="none"/>
        </w:rPr>
      </w:pPr>
    </w:p>
    <w:p w14:paraId="702BD5A1">
      <w:pPr>
        <w:pStyle w:val="4"/>
        <w:rPr>
          <w:color w:val="auto"/>
          <w:highlight w:val="none"/>
          <w:lang w:val="en-US"/>
        </w:rPr>
      </w:pPr>
    </w:p>
    <w:p w14:paraId="5D66D66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4048386B">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E9D7A3C">
      <w:pPr>
        <w:jc w:val="center"/>
        <w:rPr>
          <w:rFonts w:ascii="宋体" w:hAnsi="宋体" w:cs="宋体"/>
          <w:b/>
          <w:color w:val="auto"/>
          <w:kern w:val="0"/>
          <w:sz w:val="32"/>
          <w:szCs w:val="32"/>
          <w:highlight w:val="none"/>
        </w:rPr>
      </w:pPr>
    </w:p>
    <w:p w14:paraId="5DE5BB66">
      <w:pPr>
        <w:jc w:val="center"/>
        <w:rPr>
          <w:rFonts w:ascii="宋体" w:hAnsi="宋体" w:cs="宋体"/>
          <w:b/>
          <w:color w:val="auto"/>
          <w:kern w:val="0"/>
          <w:sz w:val="32"/>
          <w:szCs w:val="32"/>
          <w:highlight w:val="none"/>
        </w:rPr>
      </w:pPr>
    </w:p>
    <w:p w14:paraId="706CE75B">
      <w:pPr>
        <w:jc w:val="center"/>
        <w:rPr>
          <w:rFonts w:ascii="宋体" w:hAnsi="宋体" w:cs="宋体"/>
          <w:b/>
          <w:color w:val="auto"/>
          <w:kern w:val="0"/>
          <w:sz w:val="32"/>
          <w:szCs w:val="32"/>
          <w:highlight w:val="none"/>
        </w:rPr>
      </w:pPr>
    </w:p>
    <w:p w14:paraId="36EDFA8B">
      <w:pPr>
        <w:numPr>
          <w:ilvl w:val="0"/>
          <w:numId w:val="4"/>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68"/>
        <w:gridCol w:w="1272"/>
        <w:gridCol w:w="2609"/>
        <w:gridCol w:w="930"/>
        <w:gridCol w:w="1526"/>
      </w:tblGrid>
      <w:tr w14:paraId="345E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D1B0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BC16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268" w:type="dxa"/>
            <w:tcBorders>
              <w:top w:val="single" w:color="auto" w:sz="4" w:space="0"/>
              <w:left w:val="single" w:color="auto" w:sz="4" w:space="0"/>
              <w:bottom w:val="single" w:color="auto" w:sz="4" w:space="0"/>
              <w:right w:val="single" w:color="auto" w:sz="4" w:space="0"/>
            </w:tcBorders>
          </w:tcPr>
          <w:p w14:paraId="755CA2D6">
            <w:pPr>
              <w:spacing w:line="360" w:lineRule="auto"/>
              <w:jc w:val="center"/>
              <w:rPr>
                <w:rFonts w:ascii="宋体" w:hAnsi="宋体" w:cs="宋体"/>
                <w:b/>
                <w:color w:val="auto"/>
                <w:sz w:val="24"/>
                <w:highlight w:val="none"/>
              </w:rPr>
            </w:pPr>
          </w:p>
          <w:p w14:paraId="129048A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72" w:type="dxa"/>
            <w:tcBorders>
              <w:top w:val="single" w:color="auto" w:sz="4" w:space="0"/>
              <w:left w:val="single" w:color="auto" w:sz="4" w:space="0"/>
              <w:bottom w:val="single" w:color="auto" w:sz="4" w:space="0"/>
              <w:right w:val="single" w:color="auto" w:sz="4" w:space="0"/>
            </w:tcBorders>
            <w:vAlign w:val="center"/>
          </w:tcPr>
          <w:p w14:paraId="00B2D0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609" w:type="dxa"/>
            <w:tcBorders>
              <w:top w:val="single" w:color="auto" w:sz="4" w:space="0"/>
              <w:left w:val="single" w:color="auto" w:sz="4" w:space="0"/>
              <w:bottom w:val="single" w:color="auto" w:sz="4" w:space="0"/>
              <w:right w:val="single" w:color="auto" w:sz="4" w:space="0"/>
            </w:tcBorders>
            <w:vAlign w:val="center"/>
          </w:tcPr>
          <w:p w14:paraId="4801E12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E2C34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8890B6">
            <w:pPr>
              <w:spacing w:line="360" w:lineRule="auto"/>
              <w:jc w:val="center"/>
              <w:rPr>
                <w:rFonts w:ascii="宋体" w:hAnsi="宋体" w:cs="宋体"/>
                <w:b/>
                <w:color w:val="auto"/>
                <w:sz w:val="24"/>
                <w:highlight w:val="none"/>
              </w:rPr>
            </w:pPr>
          </w:p>
          <w:p w14:paraId="7156E9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206CE54">
            <w:pPr>
              <w:spacing w:line="360" w:lineRule="auto"/>
              <w:jc w:val="center"/>
              <w:rPr>
                <w:rFonts w:ascii="宋体" w:hAnsi="宋体" w:cs="宋体"/>
                <w:b/>
                <w:color w:val="auto"/>
                <w:sz w:val="24"/>
                <w:highlight w:val="none"/>
              </w:rPr>
            </w:pPr>
          </w:p>
        </w:tc>
      </w:tr>
      <w:tr w14:paraId="0171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4C8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041E5CF">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07C07CFC">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D0C9A61">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347CE9E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51F56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181463">
            <w:pPr>
              <w:spacing w:line="360" w:lineRule="auto"/>
              <w:jc w:val="center"/>
              <w:rPr>
                <w:rFonts w:ascii="宋体" w:hAnsi="宋体" w:cs="宋体"/>
                <w:color w:val="auto"/>
                <w:sz w:val="24"/>
                <w:highlight w:val="none"/>
              </w:rPr>
            </w:pPr>
          </w:p>
        </w:tc>
      </w:tr>
      <w:tr w14:paraId="4D61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47EEC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D96CB2">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C05A0D4">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F2AC6CD">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111039B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41B4F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B467A3">
            <w:pPr>
              <w:spacing w:line="360" w:lineRule="auto"/>
              <w:jc w:val="center"/>
              <w:rPr>
                <w:rFonts w:ascii="宋体" w:hAnsi="宋体" w:cs="宋体"/>
                <w:color w:val="auto"/>
                <w:sz w:val="24"/>
                <w:highlight w:val="none"/>
              </w:rPr>
            </w:pPr>
          </w:p>
        </w:tc>
      </w:tr>
      <w:tr w14:paraId="614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F74E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688A0E9">
            <w:pPr>
              <w:snapToGrid w:val="0"/>
              <w:spacing w:line="360" w:lineRule="auto"/>
              <w:jc w:val="center"/>
              <w:rPr>
                <w:rFonts w:ascii="宋体" w:hAnsi="宋体" w:cs="宋体"/>
                <w:color w:val="auto"/>
                <w:sz w:val="24"/>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14:paraId="2F54C069">
            <w:pPr>
              <w:snapToGrid w:val="0"/>
              <w:spacing w:line="360" w:lineRule="auto"/>
              <w:jc w:val="center"/>
              <w:rPr>
                <w:rFonts w:ascii="宋体" w:hAnsi="宋体" w:cs="宋体"/>
                <w:color w:val="auto"/>
                <w:sz w:val="24"/>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3CE60CE">
            <w:pPr>
              <w:snapToGrid w:val="0"/>
              <w:spacing w:line="360" w:lineRule="auto"/>
              <w:jc w:val="center"/>
              <w:rPr>
                <w:rFonts w:ascii="宋体" w:hAnsi="宋体" w:cs="宋体"/>
                <w:color w:val="auto"/>
                <w:sz w:val="24"/>
                <w:highlight w:val="none"/>
              </w:rPr>
            </w:pPr>
          </w:p>
        </w:tc>
        <w:tc>
          <w:tcPr>
            <w:tcW w:w="2609" w:type="dxa"/>
            <w:tcBorders>
              <w:top w:val="single" w:color="auto" w:sz="4" w:space="0"/>
              <w:left w:val="single" w:color="auto" w:sz="4" w:space="0"/>
              <w:bottom w:val="single" w:color="auto" w:sz="4" w:space="0"/>
              <w:right w:val="single" w:color="auto" w:sz="4" w:space="0"/>
            </w:tcBorders>
            <w:vAlign w:val="center"/>
          </w:tcPr>
          <w:p w14:paraId="4B216C7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E3DDE9">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B0ECB57">
            <w:pPr>
              <w:spacing w:line="360" w:lineRule="auto"/>
              <w:jc w:val="center"/>
              <w:rPr>
                <w:rFonts w:ascii="宋体" w:hAnsi="宋体" w:cs="宋体"/>
                <w:color w:val="auto"/>
                <w:sz w:val="24"/>
                <w:highlight w:val="none"/>
              </w:rPr>
            </w:pPr>
          </w:p>
        </w:tc>
      </w:tr>
    </w:tbl>
    <w:p w14:paraId="559129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B6F73D">
      <w:pPr>
        <w:jc w:val="center"/>
        <w:rPr>
          <w:rFonts w:ascii="宋体" w:hAnsi="宋体" w:cs="宋体"/>
          <w:b/>
          <w:color w:val="auto"/>
          <w:kern w:val="0"/>
          <w:sz w:val="32"/>
          <w:szCs w:val="32"/>
          <w:highlight w:val="none"/>
        </w:rPr>
      </w:pPr>
    </w:p>
    <w:p w14:paraId="7A52ECEA">
      <w:pPr>
        <w:jc w:val="center"/>
        <w:rPr>
          <w:rFonts w:ascii="宋体" w:hAnsi="宋体" w:cs="宋体"/>
          <w:b/>
          <w:color w:val="auto"/>
          <w:kern w:val="0"/>
          <w:sz w:val="32"/>
          <w:szCs w:val="32"/>
          <w:highlight w:val="none"/>
        </w:rPr>
      </w:pPr>
    </w:p>
    <w:p w14:paraId="51E7C04E">
      <w:pPr>
        <w:numPr>
          <w:ilvl w:val="0"/>
          <w:numId w:val="4"/>
        </w:num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8F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02C62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0D0F90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B7D7D8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A75D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11F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7BF6E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0A64AB0">
            <w:pPr>
              <w:jc w:val="center"/>
              <w:rPr>
                <w:rFonts w:ascii="宋体" w:hAnsi="宋体" w:cs="宋体"/>
                <w:b/>
                <w:color w:val="auto"/>
                <w:kern w:val="0"/>
                <w:sz w:val="32"/>
                <w:szCs w:val="32"/>
                <w:highlight w:val="none"/>
              </w:rPr>
            </w:pPr>
          </w:p>
        </w:tc>
        <w:tc>
          <w:tcPr>
            <w:tcW w:w="3546" w:type="dxa"/>
          </w:tcPr>
          <w:p w14:paraId="34748558">
            <w:pPr>
              <w:jc w:val="center"/>
              <w:rPr>
                <w:rFonts w:ascii="宋体" w:hAnsi="宋体" w:cs="宋体"/>
                <w:b/>
                <w:color w:val="auto"/>
                <w:kern w:val="0"/>
                <w:sz w:val="32"/>
                <w:szCs w:val="32"/>
                <w:highlight w:val="none"/>
              </w:rPr>
            </w:pPr>
          </w:p>
        </w:tc>
        <w:tc>
          <w:tcPr>
            <w:tcW w:w="1276" w:type="dxa"/>
          </w:tcPr>
          <w:p w14:paraId="57337DED">
            <w:pPr>
              <w:jc w:val="center"/>
              <w:rPr>
                <w:rFonts w:ascii="宋体" w:hAnsi="宋体" w:cs="宋体"/>
                <w:b/>
                <w:color w:val="auto"/>
                <w:kern w:val="0"/>
                <w:sz w:val="32"/>
                <w:szCs w:val="32"/>
                <w:highlight w:val="none"/>
              </w:rPr>
            </w:pPr>
          </w:p>
        </w:tc>
      </w:tr>
      <w:tr w14:paraId="1383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36E5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A803544">
            <w:pPr>
              <w:jc w:val="center"/>
              <w:rPr>
                <w:rFonts w:ascii="宋体" w:hAnsi="宋体" w:cs="宋体"/>
                <w:b/>
                <w:color w:val="auto"/>
                <w:kern w:val="0"/>
                <w:sz w:val="32"/>
                <w:szCs w:val="32"/>
                <w:highlight w:val="none"/>
              </w:rPr>
            </w:pPr>
          </w:p>
        </w:tc>
        <w:tc>
          <w:tcPr>
            <w:tcW w:w="3546" w:type="dxa"/>
          </w:tcPr>
          <w:p w14:paraId="5A82BC34">
            <w:pPr>
              <w:jc w:val="center"/>
              <w:rPr>
                <w:rFonts w:ascii="宋体" w:hAnsi="宋体" w:cs="宋体"/>
                <w:b/>
                <w:color w:val="auto"/>
                <w:kern w:val="0"/>
                <w:sz w:val="32"/>
                <w:szCs w:val="32"/>
                <w:highlight w:val="none"/>
              </w:rPr>
            </w:pPr>
          </w:p>
        </w:tc>
        <w:tc>
          <w:tcPr>
            <w:tcW w:w="1276" w:type="dxa"/>
          </w:tcPr>
          <w:p w14:paraId="129309DB">
            <w:pPr>
              <w:jc w:val="center"/>
              <w:rPr>
                <w:rFonts w:ascii="宋体" w:hAnsi="宋体" w:cs="宋体"/>
                <w:b/>
                <w:color w:val="auto"/>
                <w:kern w:val="0"/>
                <w:sz w:val="32"/>
                <w:szCs w:val="32"/>
                <w:highlight w:val="none"/>
              </w:rPr>
            </w:pPr>
          </w:p>
        </w:tc>
      </w:tr>
      <w:tr w14:paraId="7789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6B8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A3A0C0D">
            <w:pPr>
              <w:jc w:val="center"/>
              <w:rPr>
                <w:rFonts w:ascii="宋体" w:hAnsi="宋体" w:cs="宋体"/>
                <w:b/>
                <w:color w:val="auto"/>
                <w:kern w:val="0"/>
                <w:sz w:val="32"/>
                <w:szCs w:val="32"/>
                <w:highlight w:val="none"/>
              </w:rPr>
            </w:pPr>
          </w:p>
        </w:tc>
        <w:tc>
          <w:tcPr>
            <w:tcW w:w="3546" w:type="dxa"/>
          </w:tcPr>
          <w:p w14:paraId="20A300F4">
            <w:pPr>
              <w:jc w:val="center"/>
              <w:rPr>
                <w:rFonts w:ascii="宋体" w:hAnsi="宋体" w:cs="宋体"/>
                <w:b/>
                <w:color w:val="auto"/>
                <w:kern w:val="0"/>
                <w:sz w:val="32"/>
                <w:szCs w:val="32"/>
                <w:highlight w:val="none"/>
              </w:rPr>
            </w:pPr>
          </w:p>
        </w:tc>
        <w:tc>
          <w:tcPr>
            <w:tcW w:w="1276" w:type="dxa"/>
          </w:tcPr>
          <w:p w14:paraId="5D57232B">
            <w:pPr>
              <w:jc w:val="center"/>
              <w:rPr>
                <w:rFonts w:ascii="宋体" w:hAnsi="宋体" w:cs="宋体"/>
                <w:b/>
                <w:color w:val="auto"/>
                <w:kern w:val="0"/>
                <w:sz w:val="32"/>
                <w:szCs w:val="32"/>
                <w:highlight w:val="none"/>
              </w:rPr>
            </w:pPr>
          </w:p>
        </w:tc>
      </w:tr>
    </w:tbl>
    <w:p w14:paraId="2594231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F0288FB">
      <w:pPr>
        <w:jc w:val="center"/>
        <w:rPr>
          <w:rFonts w:ascii="宋体" w:hAnsi="宋体" w:cs="宋体"/>
          <w:b/>
          <w:color w:val="auto"/>
          <w:kern w:val="0"/>
          <w:sz w:val="32"/>
          <w:szCs w:val="32"/>
          <w:highlight w:val="none"/>
        </w:rPr>
      </w:pPr>
    </w:p>
    <w:p w14:paraId="0A4BEF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3D8C52">
      <w:pPr>
        <w:ind w:firstLine="1911" w:firstLineChars="595"/>
        <w:rPr>
          <w:rFonts w:ascii="宋体" w:hAnsi="宋体" w:cs="宋体"/>
          <w:b/>
          <w:bCs/>
          <w:color w:val="auto"/>
          <w:sz w:val="32"/>
          <w:szCs w:val="32"/>
          <w:highlight w:val="none"/>
        </w:rPr>
      </w:pPr>
    </w:p>
    <w:p w14:paraId="102A0339">
      <w:pPr>
        <w:ind w:firstLine="1911" w:firstLineChars="595"/>
        <w:rPr>
          <w:rFonts w:ascii="宋体" w:hAnsi="宋体" w:cs="宋体"/>
          <w:b/>
          <w:bCs/>
          <w:color w:val="auto"/>
          <w:sz w:val="32"/>
          <w:szCs w:val="32"/>
          <w:highlight w:val="none"/>
        </w:rPr>
      </w:pPr>
    </w:p>
    <w:p w14:paraId="757B1C5E">
      <w:pPr>
        <w:ind w:firstLine="1911" w:firstLineChars="595"/>
        <w:rPr>
          <w:rFonts w:ascii="宋体" w:hAnsi="宋体" w:cs="宋体"/>
          <w:b/>
          <w:bCs/>
          <w:color w:val="auto"/>
          <w:sz w:val="32"/>
          <w:szCs w:val="32"/>
          <w:highlight w:val="none"/>
        </w:rPr>
      </w:pPr>
    </w:p>
    <w:p w14:paraId="3DD85D10">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C24C46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8B555FC">
      <w:pPr>
        <w:snapToGrid w:val="0"/>
        <w:spacing w:line="360" w:lineRule="auto"/>
        <w:rPr>
          <w:rFonts w:ascii="宋体" w:hAnsi="宋体" w:cs="宋体"/>
          <w:color w:val="auto"/>
          <w:sz w:val="24"/>
          <w:highlight w:val="none"/>
        </w:rPr>
      </w:pPr>
    </w:p>
    <w:p w14:paraId="5431977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1C99E128">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DA72A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D9D4A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CC7555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7409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0F1036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B3B28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F05E13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423A0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29162B8">
      <w:pPr>
        <w:autoSpaceDE w:val="0"/>
        <w:autoSpaceDN w:val="0"/>
        <w:spacing w:line="360" w:lineRule="auto"/>
        <w:ind w:left="2"/>
        <w:jc w:val="left"/>
        <w:rPr>
          <w:rFonts w:ascii="宋体" w:hAnsi="宋体" w:cs="宋体"/>
          <w:color w:val="auto"/>
          <w:kern w:val="0"/>
          <w:sz w:val="24"/>
          <w:highlight w:val="none"/>
          <w:lang w:val="zh-CN"/>
        </w:rPr>
      </w:pPr>
    </w:p>
    <w:p w14:paraId="4B2002D4">
      <w:pPr>
        <w:autoSpaceDE w:val="0"/>
        <w:autoSpaceDN w:val="0"/>
        <w:spacing w:line="360" w:lineRule="auto"/>
        <w:ind w:left="2"/>
        <w:jc w:val="left"/>
        <w:rPr>
          <w:rFonts w:ascii="宋体" w:hAnsi="宋体" w:cs="宋体"/>
          <w:color w:val="auto"/>
          <w:kern w:val="0"/>
          <w:sz w:val="24"/>
          <w:highlight w:val="none"/>
          <w:lang w:val="zh-CN"/>
        </w:rPr>
      </w:pPr>
    </w:p>
    <w:p w14:paraId="54C34CC8">
      <w:pPr>
        <w:autoSpaceDE w:val="0"/>
        <w:autoSpaceDN w:val="0"/>
        <w:spacing w:line="360" w:lineRule="auto"/>
        <w:ind w:left="2"/>
        <w:jc w:val="left"/>
        <w:rPr>
          <w:rFonts w:ascii="宋体" w:hAnsi="宋体" w:cs="宋体"/>
          <w:color w:val="auto"/>
          <w:kern w:val="0"/>
          <w:sz w:val="24"/>
          <w:highlight w:val="none"/>
          <w:lang w:val="zh-CN"/>
        </w:rPr>
      </w:pPr>
    </w:p>
    <w:p w14:paraId="22FE896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E40F71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07CB436">
      <w:pPr>
        <w:spacing w:line="360" w:lineRule="auto"/>
        <w:jc w:val="center"/>
        <w:rPr>
          <w:rFonts w:ascii="宋体" w:hAnsi="宋体" w:cs="宋体"/>
          <w:b/>
          <w:bCs/>
          <w:color w:val="auto"/>
          <w:sz w:val="24"/>
          <w:highlight w:val="none"/>
        </w:rPr>
      </w:pPr>
    </w:p>
    <w:p w14:paraId="060CF1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B4950D">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1B700DC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22C7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BBFD885">
      <w:pPr>
        <w:spacing w:line="360" w:lineRule="auto"/>
        <w:jc w:val="center"/>
        <w:outlineLvl w:val="0"/>
        <w:rPr>
          <w:rFonts w:ascii="宋体" w:hAnsi="宋体" w:cs="宋体"/>
          <w:b/>
          <w:color w:val="auto"/>
          <w:kern w:val="0"/>
          <w:sz w:val="36"/>
          <w:szCs w:val="36"/>
          <w:highlight w:val="none"/>
        </w:rPr>
      </w:pPr>
    </w:p>
    <w:p w14:paraId="1FD7CD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AA40B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（2）中小企业声明函（如果有）…………………………………………………（页码）</w:t>
      </w:r>
    </w:p>
    <w:p w14:paraId="3DD6919E">
      <w:pPr>
        <w:snapToGrid w:val="0"/>
        <w:spacing w:line="360" w:lineRule="auto"/>
        <w:ind w:right="480"/>
        <w:jc w:val="center"/>
        <w:rPr>
          <w:rFonts w:ascii="宋体" w:hAnsi="宋体" w:cs="宋体"/>
          <w:b/>
          <w:color w:val="auto"/>
          <w:kern w:val="0"/>
          <w:sz w:val="32"/>
          <w:szCs w:val="32"/>
          <w:highlight w:val="none"/>
        </w:rPr>
      </w:pPr>
    </w:p>
    <w:p w14:paraId="200E9817">
      <w:pPr>
        <w:snapToGrid w:val="0"/>
        <w:spacing w:line="360" w:lineRule="auto"/>
        <w:ind w:right="480"/>
        <w:jc w:val="center"/>
        <w:rPr>
          <w:rFonts w:ascii="宋体" w:hAnsi="宋体" w:cs="宋体"/>
          <w:b/>
          <w:color w:val="auto"/>
          <w:kern w:val="0"/>
          <w:sz w:val="32"/>
          <w:szCs w:val="32"/>
          <w:highlight w:val="none"/>
        </w:rPr>
      </w:pPr>
    </w:p>
    <w:p w14:paraId="4DC81B51">
      <w:pPr>
        <w:snapToGrid w:val="0"/>
        <w:spacing w:line="360" w:lineRule="auto"/>
        <w:ind w:right="480"/>
        <w:jc w:val="center"/>
        <w:rPr>
          <w:rFonts w:ascii="宋体" w:hAnsi="宋体" w:cs="宋体"/>
          <w:b/>
          <w:color w:val="auto"/>
          <w:kern w:val="0"/>
          <w:sz w:val="32"/>
          <w:szCs w:val="32"/>
          <w:highlight w:val="none"/>
        </w:rPr>
      </w:pPr>
    </w:p>
    <w:p w14:paraId="0E61A810">
      <w:pPr>
        <w:snapToGrid w:val="0"/>
        <w:spacing w:line="360" w:lineRule="auto"/>
        <w:ind w:right="480"/>
        <w:jc w:val="center"/>
        <w:rPr>
          <w:rFonts w:ascii="宋体" w:hAnsi="宋体" w:cs="宋体"/>
          <w:b/>
          <w:color w:val="auto"/>
          <w:kern w:val="0"/>
          <w:sz w:val="32"/>
          <w:szCs w:val="32"/>
          <w:highlight w:val="none"/>
        </w:rPr>
      </w:pPr>
    </w:p>
    <w:p w14:paraId="78FA653F">
      <w:pPr>
        <w:snapToGrid w:val="0"/>
        <w:spacing w:line="360" w:lineRule="auto"/>
        <w:ind w:right="480"/>
        <w:jc w:val="center"/>
        <w:rPr>
          <w:rFonts w:ascii="宋体" w:hAnsi="宋体" w:cs="宋体"/>
          <w:b/>
          <w:color w:val="auto"/>
          <w:kern w:val="0"/>
          <w:sz w:val="32"/>
          <w:szCs w:val="32"/>
          <w:highlight w:val="none"/>
        </w:rPr>
      </w:pPr>
    </w:p>
    <w:p w14:paraId="1002D48A">
      <w:pPr>
        <w:snapToGrid w:val="0"/>
        <w:spacing w:line="360" w:lineRule="auto"/>
        <w:ind w:right="480"/>
        <w:jc w:val="center"/>
        <w:rPr>
          <w:rFonts w:ascii="宋体" w:hAnsi="宋体" w:cs="宋体"/>
          <w:b/>
          <w:color w:val="auto"/>
          <w:kern w:val="0"/>
          <w:sz w:val="32"/>
          <w:szCs w:val="32"/>
          <w:highlight w:val="none"/>
        </w:rPr>
      </w:pPr>
    </w:p>
    <w:p w14:paraId="527E1C7A">
      <w:pPr>
        <w:snapToGrid w:val="0"/>
        <w:spacing w:line="360" w:lineRule="auto"/>
        <w:ind w:right="480"/>
        <w:jc w:val="center"/>
        <w:rPr>
          <w:rFonts w:ascii="宋体" w:hAnsi="宋体" w:cs="宋体"/>
          <w:b/>
          <w:color w:val="auto"/>
          <w:kern w:val="0"/>
          <w:sz w:val="32"/>
          <w:szCs w:val="32"/>
          <w:highlight w:val="none"/>
        </w:rPr>
      </w:pPr>
    </w:p>
    <w:p w14:paraId="15D6E174">
      <w:pPr>
        <w:snapToGrid w:val="0"/>
        <w:spacing w:line="360" w:lineRule="auto"/>
        <w:ind w:right="480"/>
        <w:jc w:val="center"/>
        <w:rPr>
          <w:rFonts w:ascii="宋体" w:hAnsi="宋体" w:cs="宋体"/>
          <w:b/>
          <w:color w:val="auto"/>
          <w:kern w:val="0"/>
          <w:sz w:val="32"/>
          <w:szCs w:val="32"/>
          <w:highlight w:val="none"/>
        </w:rPr>
      </w:pPr>
    </w:p>
    <w:p w14:paraId="49D4349C">
      <w:pPr>
        <w:snapToGrid w:val="0"/>
        <w:spacing w:line="360" w:lineRule="auto"/>
        <w:ind w:right="480"/>
        <w:jc w:val="center"/>
        <w:rPr>
          <w:rFonts w:ascii="宋体" w:hAnsi="宋体" w:cs="宋体"/>
          <w:b/>
          <w:color w:val="auto"/>
          <w:kern w:val="0"/>
          <w:sz w:val="32"/>
          <w:szCs w:val="32"/>
          <w:highlight w:val="none"/>
        </w:rPr>
      </w:pPr>
    </w:p>
    <w:p w14:paraId="20661B68">
      <w:pPr>
        <w:snapToGrid w:val="0"/>
        <w:spacing w:line="360" w:lineRule="auto"/>
        <w:ind w:right="480"/>
        <w:jc w:val="center"/>
        <w:rPr>
          <w:rFonts w:ascii="宋体" w:hAnsi="宋体" w:cs="宋体"/>
          <w:b/>
          <w:color w:val="auto"/>
          <w:kern w:val="0"/>
          <w:sz w:val="32"/>
          <w:szCs w:val="32"/>
          <w:highlight w:val="none"/>
        </w:rPr>
      </w:pPr>
    </w:p>
    <w:p w14:paraId="084A16DB">
      <w:pPr>
        <w:snapToGrid w:val="0"/>
        <w:spacing w:line="360" w:lineRule="auto"/>
        <w:ind w:right="480"/>
        <w:jc w:val="center"/>
        <w:rPr>
          <w:rFonts w:ascii="宋体" w:hAnsi="宋体" w:cs="宋体"/>
          <w:b/>
          <w:color w:val="auto"/>
          <w:kern w:val="0"/>
          <w:sz w:val="32"/>
          <w:szCs w:val="32"/>
          <w:highlight w:val="none"/>
        </w:rPr>
      </w:pPr>
    </w:p>
    <w:p w14:paraId="75947218">
      <w:pPr>
        <w:snapToGrid w:val="0"/>
        <w:spacing w:line="360" w:lineRule="auto"/>
        <w:ind w:right="480"/>
        <w:jc w:val="center"/>
        <w:rPr>
          <w:rFonts w:ascii="宋体" w:hAnsi="宋体" w:cs="宋体"/>
          <w:b/>
          <w:color w:val="auto"/>
          <w:kern w:val="0"/>
          <w:sz w:val="32"/>
          <w:szCs w:val="32"/>
          <w:highlight w:val="none"/>
        </w:rPr>
      </w:pPr>
    </w:p>
    <w:p w14:paraId="0A7A7295">
      <w:pPr>
        <w:snapToGrid w:val="0"/>
        <w:spacing w:line="360" w:lineRule="auto"/>
        <w:ind w:right="480"/>
        <w:jc w:val="center"/>
        <w:rPr>
          <w:rFonts w:ascii="宋体" w:hAnsi="宋体" w:cs="宋体"/>
          <w:b/>
          <w:color w:val="auto"/>
          <w:kern w:val="0"/>
          <w:sz w:val="32"/>
          <w:szCs w:val="32"/>
          <w:highlight w:val="none"/>
        </w:rPr>
      </w:pPr>
    </w:p>
    <w:p w14:paraId="61693222">
      <w:pPr>
        <w:snapToGrid w:val="0"/>
        <w:spacing w:line="360" w:lineRule="auto"/>
        <w:ind w:right="480"/>
        <w:jc w:val="center"/>
        <w:rPr>
          <w:rFonts w:ascii="宋体" w:hAnsi="宋体" w:cs="宋体"/>
          <w:b/>
          <w:color w:val="auto"/>
          <w:kern w:val="0"/>
          <w:sz w:val="32"/>
          <w:szCs w:val="32"/>
          <w:highlight w:val="none"/>
        </w:rPr>
      </w:pPr>
    </w:p>
    <w:p w14:paraId="1FE08C34">
      <w:pPr>
        <w:snapToGrid w:val="0"/>
        <w:spacing w:line="360" w:lineRule="auto"/>
        <w:ind w:right="480"/>
        <w:jc w:val="center"/>
        <w:rPr>
          <w:rFonts w:ascii="宋体" w:hAnsi="宋体" w:cs="宋体"/>
          <w:b/>
          <w:color w:val="auto"/>
          <w:kern w:val="0"/>
          <w:sz w:val="32"/>
          <w:szCs w:val="32"/>
          <w:highlight w:val="none"/>
        </w:rPr>
      </w:pPr>
    </w:p>
    <w:p w14:paraId="629BA88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157679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4C02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建德市农业农村局</w:t>
      </w:r>
      <w:r>
        <w:rPr>
          <w:rFonts w:hint="eastAsia" w:ascii="宋体" w:hAnsi="宋体" w:cs="宋体"/>
          <w:color w:val="auto"/>
          <w:sz w:val="24"/>
          <w:highlight w:val="none"/>
        </w:rPr>
        <w:t>、</w:t>
      </w:r>
      <w:r>
        <w:rPr>
          <w:rFonts w:hint="eastAsia" w:ascii="宋体" w:hAnsi="宋体" w:cs="宋体"/>
          <w:color w:val="auto"/>
          <w:sz w:val="24"/>
          <w:highlight w:val="none"/>
          <w:lang w:eastAsia="zh-CN"/>
        </w:rPr>
        <w:t>建经投资咨询有限公司</w:t>
      </w:r>
      <w:r>
        <w:rPr>
          <w:rFonts w:hint="eastAsia" w:ascii="宋体" w:hAnsi="宋体" w:cs="宋体"/>
          <w:color w:val="auto"/>
          <w:kern w:val="0"/>
          <w:sz w:val="24"/>
          <w:highlight w:val="none"/>
          <w:lang w:val="zh-CN"/>
        </w:rPr>
        <w:t>：</w:t>
      </w:r>
    </w:p>
    <w:p w14:paraId="27940AD7">
      <w:pP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 xml:space="preserve"> 】的实施</w:t>
      </w:r>
      <w:r>
        <w:rPr>
          <w:rFonts w:hint="eastAsia" w:ascii="宋体" w:hAnsi="宋体" w:cs="宋体"/>
          <w:color w:val="auto"/>
          <w:kern w:val="0"/>
          <w:sz w:val="24"/>
          <w:highlight w:val="none"/>
          <w:lang w:val="zh-CN"/>
        </w:rPr>
        <w:t>。</w:t>
      </w:r>
    </w:p>
    <w:p w14:paraId="24AF268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67"/>
        <w:gridCol w:w="1905"/>
        <w:gridCol w:w="1695"/>
        <w:gridCol w:w="1635"/>
        <w:gridCol w:w="2415"/>
        <w:gridCol w:w="1710"/>
        <w:gridCol w:w="2196"/>
      </w:tblGrid>
      <w:tr w14:paraId="75C9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66" w:type="dxa"/>
            <w:vAlign w:val="center"/>
          </w:tcPr>
          <w:p w14:paraId="79C959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67" w:type="dxa"/>
            <w:vAlign w:val="center"/>
          </w:tcPr>
          <w:p w14:paraId="738EF4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05" w:type="dxa"/>
          </w:tcPr>
          <w:p w14:paraId="7300355B">
            <w:pPr>
              <w:spacing w:line="360" w:lineRule="auto"/>
              <w:jc w:val="center"/>
              <w:rPr>
                <w:rFonts w:ascii="宋体" w:hAnsi="宋体" w:cs="宋体"/>
                <w:b/>
                <w:color w:val="auto"/>
                <w:sz w:val="24"/>
                <w:highlight w:val="none"/>
              </w:rPr>
            </w:pPr>
          </w:p>
          <w:p w14:paraId="0E96D1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95" w:type="dxa"/>
            <w:vAlign w:val="center"/>
          </w:tcPr>
          <w:p w14:paraId="1F8B8A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635" w:type="dxa"/>
            <w:vAlign w:val="center"/>
          </w:tcPr>
          <w:p w14:paraId="375F67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415" w:type="dxa"/>
            <w:vAlign w:val="center"/>
          </w:tcPr>
          <w:p w14:paraId="09D1B1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10" w:type="dxa"/>
          </w:tcPr>
          <w:p w14:paraId="09AAAC46">
            <w:pPr>
              <w:spacing w:line="360" w:lineRule="auto"/>
              <w:jc w:val="center"/>
              <w:rPr>
                <w:rFonts w:ascii="宋体" w:hAnsi="宋体" w:cs="宋体"/>
                <w:b/>
                <w:color w:val="auto"/>
                <w:sz w:val="24"/>
                <w:highlight w:val="none"/>
              </w:rPr>
            </w:pPr>
          </w:p>
          <w:p w14:paraId="7B9675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96" w:type="dxa"/>
          </w:tcPr>
          <w:p w14:paraId="5EBDD932">
            <w:pPr>
              <w:spacing w:line="360" w:lineRule="auto"/>
              <w:jc w:val="center"/>
              <w:rPr>
                <w:rFonts w:ascii="宋体" w:hAnsi="宋体" w:cs="宋体"/>
                <w:b/>
                <w:color w:val="auto"/>
                <w:sz w:val="24"/>
                <w:highlight w:val="none"/>
              </w:rPr>
            </w:pPr>
          </w:p>
          <w:p w14:paraId="141576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497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6" w:type="dxa"/>
            <w:vAlign w:val="center"/>
          </w:tcPr>
          <w:p w14:paraId="28CEDC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67" w:type="dxa"/>
            <w:vAlign w:val="center"/>
          </w:tcPr>
          <w:p w14:paraId="5AF4039E">
            <w:pPr>
              <w:snapToGrid w:val="0"/>
              <w:spacing w:line="360" w:lineRule="auto"/>
              <w:jc w:val="center"/>
              <w:rPr>
                <w:rFonts w:ascii="宋体" w:hAnsi="宋体" w:cs="宋体"/>
                <w:color w:val="auto"/>
                <w:sz w:val="24"/>
                <w:highlight w:val="none"/>
              </w:rPr>
            </w:pPr>
          </w:p>
        </w:tc>
        <w:tc>
          <w:tcPr>
            <w:tcW w:w="1905" w:type="dxa"/>
            <w:vAlign w:val="center"/>
          </w:tcPr>
          <w:p w14:paraId="4A388DD6">
            <w:pPr>
              <w:snapToGrid w:val="0"/>
              <w:spacing w:line="360" w:lineRule="auto"/>
              <w:jc w:val="center"/>
              <w:rPr>
                <w:rFonts w:ascii="宋体" w:hAnsi="宋体" w:cs="宋体"/>
                <w:color w:val="auto"/>
                <w:sz w:val="24"/>
                <w:highlight w:val="none"/>
              </w:rPr>
            </w:pPr>
          </w:p>
        </w:tc>
        <w:tc>
          <w:tcPr>
            <w:tcW w:w="1695" w:type="dxa"/>
            <w:vAlign w:val="center"/>
          </w:tcPr>
          <w:p w14:paraId="51E718AF">
            <w:pPr>
              <w:snapToGrid w:val="0"/>
              <w:spacing w:line="360" w:lineRule="auto"/>
              <w:jc w:val="center"/>
              <w:rPr>
                <w:rFonts w:ascii="宋体" w:hAnsi="宋体" w:cs="宋体"/>
                <w:color w:val="auto"/>
                <w:sz w:val="24"/>
                <w:highlight w:val="none"/>
              </w:rPr>
            </w:pPr>
          </w:p>
        </w:tc>
        <w:tc>
          <w:tcPr>
            <w:tcW w:w="1635" w:type="dxa"/>
            <w:vAlign w:val="center"/>
          </w:tcPr>
          <w:p w14:paraId="75924BAB">
            <w:pPr>
              <w:snapToGrid w:val="0"/>
              <w:spacing w:line="360" w:lineRule="auto"/>
              <w:jc w:val="center"/>
              <w:rPr>
                <w:rFonts w:ascii="宋体" w:hAnsi="宋体" w:cs="宋体"/>
                <w:color w:val="auto"/>
                <w:sz w:val="24"/>
                <w:highlight w:val="none"/>
              </w:rPr>
            </w:pPr>
          </w:p>
        </w:tc>
        <w:tc>
          <w:tcPr>
            <w:tcW w:w="2415" w:type="dxa"/>
            <w:vAlign w:val="center"/>
          </w:tcPr>
          <w:p w14:paraId="2D3DFCA3">
            <w:pPr>
              <w:spacing w:line="360" w:lineRule="auto"/>
              <w:jc w:val="center"/>
              <w:rPr>
                <w:rFonts w:ascii="宋体" w:hAnsi="宋体" w:cs="宋体"/>
                <w:color w:val="auto"/>
                <w:sz w:val="24"/>
                <w:highlight w:val="none"/>
              </w:rPr>
            </w:pPr>
          </w:p>
        </w:tc>
        <w:tc>
          <w:tcPr>
            <w:tcW w:w="1710" w:type="dxa"/>
          </w:tcPr>
          <w:p w14:paraId="14DA5F05">
            <w:pPr>
              <w:spacing w:line="360" w:lineRule="auto"/>
              <w:jc w:val="center"/>
              <w:rPr>
                <w:rFonts w:ascii="宋体" w:hAnsi="宋体" w:cs="宋体"/>
                <w:color w:val="auto"/>
                <w:sz w:val="24"/>
                <w:highlight w:val="none"/>
              </w:rPr>
            </w:pPr>
          </w:p>
        </w:tc>
        <w:tc>
          <w:tcPr>
            <w:tcW w:w="2196" w:type="dxa"/>
          </w:tcPr>
          <w:p w14:paraId="64184765">
            <w:pPr>
              <w:spacing w:line="360" w:lineRule="auto"/>
              <w:jc w:val="center"/>
              <w:rPr>
                <w:rFonts w:ascii="宋体" w:hAnsi="宋体" w:cs="宋体"/>
                <w:color w:val="auto"/>
                <w:sz w:val="24"/>
                <w:highlight w:val="none"/>
              </w:rPr>
            </w:pPr>
          </w:p>
        </w:tc>
      </w:tr>
      <w:tr w14:paraId="3E7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6BA2EA5C">
            <w:pPr>
              <w:spacing w:line="360" w:lineRule="auto"/>
              <w:jc w:val="center"/>
              <w:rPr>
                <w:rFonts w:ascii="宋体" w:hAnsi="宋体" w:cs="宋体"/>
                <w:color w:val="auto"/>
                <w:sz w:val="24"/>
                <w:highlight w:val="none"/>
              </w:rPr>
            </w:pPr>
          </w:p>
        </w:tc>
        <w:tc>
          <w:tcPr>
            <w:tcW w:w="1767" w:type="dxa"/>
            <w:vAlign w:val="center"/>
          </w:tcPr>
          <w:p w14:paraId="5EF5E25E">
            <w:pPr>
              <w:snapToGrid w:val="0"/>
              <w:spacing w:line="360" w:lineRule="auto"/>
              <w:jc w:val="center"/>
              <w:rPr>
                <w:rFonts w:ascii="宋体" w:hAnsi="宋体" w:cs="宋体"/>
                <w:color w:val="auto"/>
                <w:sz w:val="24"/>
                <w:highlight w:val="none"/>
              </w:rPr>
            </w:pPr>
          </w:p>
        </w:tc>
        <w:tc>
          <w:tcPr>
            <w:tcW w:w="1905" w:type="dxa"/>
            <w:vAlign w:val="center"/>
          </w:tcPr>
          <w:p w14:paraId="6A853700">
            <w:pPr>
              <w:snapToGrid w:val="0"/>
              <w:spacing w:line="360" w:lineRule="auto"/>
              <w:jc w:val="center"/>
              <w:rPr>
                <w:rFonts w:ascii="宋体" w:hAnsi="宋体" w:cs="宋体"/>
                <w:color w:val="auto"/>
                <w:sz w:val="24"/>
                <w:highlight w:val="none"/>
              </w:rPr>
            </w:pPr>
          </w:p>
        </w:tc>
        <w:tc>
          <w:tcPr>
            <w:tcW w:w="1695" w:type="dxa"/>
            <w:vAlign w:val="center"/>
          </w:tcPr>
          <w:p w14:paraId="03CC8726">
            <w:pPr>
              <w:snapToGrid w:val="0"/>
              <w:spacing w:line="360" w:lineRule="auto"/>
              <w:jc w:val="center"/>
              <w:rPr>
                <w:rFonts w:ascii="宋体" w:hAnsi="宋体" w:cs="宋体"/>
                <w:color w:val="auto"/>
                <w:sz w:val="24"/>
                <w:highlight w:val="none"/>
              </w:rPr>
            </w:pPr>
          </w:p>
        </w:tc>
        <w:tc>
          <w:tcPr>
            <w:tcW w:w="1635" w:type="dxa"/>
            <w:vAlign w:val="center"/>
          </w:tcPr>
          <w:p w14:paraId="7CAE78C5">
            <w:pPr>
              <w:snapToGrid w:val="0"/>
              <w:spacing w:line="360" w:lineRule="auto"/>
              <w:jc w:val="center"/>
              <w:rPr>
                <w:rFonts w:ascii="宋体" w:hAnsi="宋体" w:cs="宋体"/>
                <w:color w:val="auto"/>
                <w:sz w:val="24"/>
                <w:highlight w:val="none"/>
              </w:rPr>
            </w:pPr>
          </w:p>
        </w:tc>
        <w:tc>
          <w:tcPr>
            <w:tcW w:w="2415" w:type="dxa"/>
            <w:vAlign w:val="center"/>
          </w:tcPr>
          <w:p w14:paraId="134E3EBA">
            <w:pPr>
              <w:spacing w:line="360" w:lineRule="auto"/>
              <w:jc w:val="center"/>
              <w:rPr>
                <w:rFonts w:ascii="宋体" w:hAnsi="宋体" w:cs="宋体"/>
                <w:color w:val="auto"/>
                <w:sz w:val="24"/>
                <w:highlight w:val="none"/>
              </w:rPr>
            </w:pPr>
          </w:p>
        </w:tc>
        <w:tc>
          <w:tcPr>
            <w:tcW w:w="1710" w:type="dxa"/>
          </w:tcPr>
          <w:p w14:paraId="0A9923F7">
            <w:pPr>
              <w:spacing w:line="360" w:lineRule="auto"/>
              <w:jc w:val="center"/>
              <w:rPr>
                <w:rFonts w:ascii="宋体" w:hAnsi="宋体" w:cs="宋体"/>
                <w:color w:val="auto"/>
                <w:sz w:val="24"/>
                <w:highlight w:val="none"/>
              </w:rPr>
            </w:pPr>
          </w:p>
        </w:tc>
        <w:tc>
          <w:tcPr>
            <w:tcW w:w="2196" w:type="dxa"/>
          </w:tcPr>
          <w:p w14:paraId="1AEE177C">
            <w:pPr>
              <w:spacing w:line="360" w:lineRule="auto"/>
              <w:jc w:val="center"/>
              <w:rPr>
                <w:rFonts w:ascii="宋体" w:hAnsi="宋体" w:cs="宋体"/>
                <w:color w:val="auto"/>
                <w:sz w:val="24"/>
                <w:highlight w:val="none"/>
              </w:rPr>
            </w:pPr>
          </w:p>
        </w:tc>
      </w:tr>
      <w:tr w14:paraId="2DF9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4472650D">
            <w:pPr>
              <w:spacing w:line="360" w:lineRule="auto"/>
              <w:jc w:val="center"/>
              <w:rPr>
                <w:rFonts w:ascii="宋体" w:hAnsi="宋体" w:cs="宋体"/>
                <w:color w:val="auto"/>
                <w:sz w:val="24"/>
                <w:highlight w:val="none"/>
              </w:rPr>
            </w:pPr>
          </w:p>
        </w:tc>
        <w:tc>
          <w:tcPr>
            <w:tcW w:w="1767" w:type="dxa"/>
            <w:vAlign w:val="center"/>
          </w:tcPr>
          <w:p w14:paraId="42E98214">
            <w:pPr>
              <w:snapToGrid w:val="0"/>
              <w:spacing w:line="360" w:lineRule="auto"/>
              <w:jc w:val="center"/>
              <w:rPr>
                <w:rFonts w:ascii="宋体" w:hAnsi="宋体" w:cs="宋体"/>
                <w:color w:val="auto"/>
                <w:sz w:val="24"/>
                <w:highlight w:val="none"/>
              </w:rPr>
            </w:pPr>
          </w:p>
        </w:tc>
        <w:tc>
          <w:tcPr>
            <w:tcW w:w="1905" w:type="dxa"/>
            <w:vAlign w:val="center"/>
          </w:tcPr>
          <w:p w14:paraId="102C9B81">
            <w:pPr>
              <w:snapToGrid w:val="0"/>
              <w:spacing w:line="360" w:lineRule="auto"/>
              <w:jc w:val="center"/>
              <w:rPr>
                <w:rFonts w:ascii="宋体" w:hAnsi="宋体" w:cs="宋体"/>
                <w:color w:val="auto"/>
                <w:sz w:val="24"/>
                <w:highlight w:val="none"/>
              </w:rPr>
            </w:pPr>
          </w:p>
        </w:tc>
        <w:tc>
          <w:tcPr>
            <w:tcW w:w="1695" w:type="dxa"/>
            <w:vAlign w:val="center"/>
          </w:tcPr>
          <w:p w14:paraId="39CDF29E">
            <w:pPr>
              <w:snapToGrid w:val="0"/>
              <w:spacing w:line="360" w:lineRule="auto"/>
              <w:jc w:val="center"/>
              <w:rPr>
                <w:rFonts w:ascii="宋体" w:hAnsi="宋体" w:cs="宋体"/>
                <w:color w:val="auto"/>
                <w:sz w:val="24"/>
                <w:highlight w:val="none"/>
              </w:rPr>
            </w:pPr>
          </w:p>
        </w:tc>
        <w:tc>
          <w:tcPr>
            <w:tcW w:w="1635" w:type="dxa"/>
            <w:vAlign w:val="center"/>
          </w:tcPr>
          <w:p w14:paraId="2AB66B84">
            <w:pPr>
              <w:snapToGrid w:val="0"/>
              <w:spacing w:line="360" w:lineRule="auto"/>
              <w:jc w:val="center"/>
              <w:rPr>
                <w:rFonts w:ascii="宋体" w:hAnsi="宋体" w:cs="宋体"/>
                <w:color w:val="auto"/>
                <w:sz w:val="24"/>
                <w:highlight w:val="none"/>
              </w:rPr>
            </w:pPr>
          </w:p>
        </w:tc>
        <w:tc>
          <w:tcPr>
            <w:tcW w:w="2415" w:type="dxa"/>
            <w:vAlign w:val="center"/>
          </w:tcPr>
          <w:p w14:paraId="21363F84">
            <w:pPr>
              <w:spacing w:line="360" w:lineRule="auto"/>
              <w:jc w:val="center"/>
              <w:rPr>
                <w:rFonts w:ascii="宋体" w:hAnsi="宋体" w:cs="宋体"/>
                <w:color w:val="auto"/>
                <w:sz w:val="24"/>
                <w:highlight w:val="none"/>
              </w:rPr>
            </w:pPr>
          </w:p>
        </w:tc>
        <w:tc>
          <w:tcPr>
            <w:tcW w:w="1710" w:type="dxa"/>
          </w:tcPr>
          <w:p w14:paraId="632925DD">
            <w:pPr>
              <w:spacing w:line="360" w:lineRule="auto"/>
              <w:jc w:val="center"/>
              <w:rPr>
                <w:rFonts w:ascii="宋体" w:hAnsi="宋体" w:cs="宋体"/>
                <w:color w:val="auto"/>
                <w:sz w:val="24"/>
                <w:highlight w:val="none"/>
              </w:rPr>
            </w:pPr>
          </w:p>
        </w:tc>
        <w:tc>
          <w:tcPr>
            <w:tcW w:w="2196" w:type="dxa"/>
          </w:tcPr>
          <w:p w14:paraId="162B9DC3">
            <w:pPr>
              <w:spacing w:line="360" w:lineRule="auto"/>
              <w:jc w:val="center"/>
              <w:rPr>
                <w:rFonts w:ascii="宋体" w:hAnsi="宋体" w:cs="宋体"/>
                <w:color w:val="auto"/>
                <w:sz w:val="24"/>
                <w:highlight w:val="none"/>
              </w:rPr>
            </w:pPr>
          </w:p>
        </w:tc>
      </w:tr>
      <w:tr w14:paraId="753A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21D9D1E8">
            <w:pPr>
              <w:spacing w:line="360" w:lineRule="auto"/>
              <w:jc w:val="center"/>
              <w:rPr>
                <w:rFonts w:ascii="宋体" w:hAnsi="宋体" w:cs="宋体"/>
                <w:color w:val="auto"/>
                <w:sz w:val="24"/>
                <w:highlight w:val="none"/>
              </w:rPr>
            </w:pPr>
          </w:p>
        </w:tc>
        <w:tc>
          <w:tcPr>
            <w:tcW w:w="1767" w:type="dxa"/>
            <w:vAlign w:val="center"/>
          </w:tcPr>
          <w:p w14:paraId="4E01F028">
            <w:pPr>
              <w:snapToGrid w:val="0"/>
              <w:spacing w:line="360" w:lineRule="auto"/>
              <w:jc w:val="center"/>
              <w:rPr>
                <w:rFonts w:ascii="宋体" w:hAnsi="宋体" w:cs="宋体"/>
                <w:color w:val="auto"/>
                <w:sz w:val="24"/>
                <w:highlight w:val="none"/>
              </w:rPr>
            </w:pPr>
          </w:p>
        </w:tc>
        <w:tc>
          <w:tcPr>
            <w:tcW w:w="1905" w:type="dxa"/>
            <w:vAlign w:val="center"/>
          </w:tcPr>
          <w:p w14:paraId="29D0DD24">
            <w:pPr>
              <w:snapToGrid w:val="0"/>
              <w:spacing w:line="360" w:lineRule="auto"/>
              <w:jc w:val="center"/>
              <w:rPr>
                <w:rFonts w:ascii="宋体" w:hAnsi="宋体" w:cs="宋体"/>
                <w:color w:val="auto"/>
                <w:sz w:val="24"/>
                <w:highlight w:val="none"/>
              </w:rPr>
            </w:pPr>
          </w:p>
        </w:tc>
        <w:tc>
          <w:tcPr>
            <w:tcW w:w="1695" w:type="dxa"/>
            <w:vAlign w:val="center"/>
          </w:tcPr>
          <w:p w14:paraId="207741AC">
            <w:pPr>
              <w:snapToGrid w:val="0"/>
              <w:spacing w:line="360" w:lineRule="auto"/>
              <w:jc w:val="center"/>
              <w:rPr>
                <w:rFonts w:ascii="宋体" w:hAnsi="宋体" w:cs="宋体"/>
                <w:color w:val="auto"/>
                <w:sz w:val="24"/>
                <w:highlight w:val="none"/>
              </w:rPr>
            </w:pPr>
          </w:p>
        </w:tc>
        <w:tc>
          <w:tcPr>
            <w:tcW w:w="1635" w:type="dxa"/>
            <w:vAlign w:val="center"/>
          </w:tcPr>
          <w:p w14:paraId="1E466796">
            <w:pPr>
              <w:snapToGrid w:val="0"/>
              <w:spacing w:line="360" w:lineRule="auto"/>
              <w:jc w:val="center"/>
              <w:rPr>
                <w:rFonts w:ascii="宋体" w:hAnsi="宋体" w:cs="宋体"/>
                <w:color w:val="auto"/>
                <w:sz w:val="24"/>
                <w:highlight w:val="none"/>
              </w:rPr>
            </w:pPr>
          </w:p>
        </w:tc>
        <w:tc>
          <w:tcPr>
            <w:tcW w:w="2415" w:type="dxa"/>
            <w:vAlign w:val="center"/>
          </w:tcPr>
          <w:p w14:paraId="015CA046">
            <w:pPr>
              <w:spacing w:line="360" w:lineRule="auto"/>
              <w:jc w:val="center"/>
              <w:rPr>
                <w:rFonts w:ascii="宋体" w:hAnsi="宋体" w:cs="宋体"/>
                <w:color w:val="auto"/>
                <w:sz w:val="24"/>
                <w:highlight w:val="none"/>
              </w:rPr>
            </w:pPr>
          </w:p>
        </w:tc>
        <w:tc>
          <w:tcPr>
            <w:tcW w:w="1710" w:type="dxa"/>
          </w:tcPr>
          <w:p w14:paraId="6AF4298D">
            <w:pPr>
              <w:spacing w:line="360" w:lineRule="auto"/>
              <w:jc w:val="center"/>
              <w:rPr>
                <w:rFonts w:ascii="宋体" w:hAnsi="宋体" w:cs="宋体"/>
                <w:color w:val="auto"/>
                <w:sz w:val="24"/>
                <w:highlight w:val="none"/>
              </w:rPr>
            </w:pPr>
          </w:p>
        </w:tc>
        <w:tc>
          <w:tcPr>
            <w:tcW w:w="2196" w:type="dxa"/>
          </w:tcPr>
          <w:p w14:paraId="7D5DDAA2">
            <w:pPr>
              <w:spacing w:line="360" w:lineRule="auto"/>
              <w:jc w:val="center"/>
              <w:rPr>
                <w:rFonts w:ascii="宋体" w:hAnsi="宋体" w:cs="宋体"/>
                <w:color w:val="auto"/>
                <w:sz w:val="24"/>
                <w:highlight w:val="none"/>
              </w:rPr>
            </w:pPr>
          </w:p>
        </w:tc>
      </w:tr>
      <w:tr w14:paraId="66AA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6" w:type="dxa"/>
            <w:vAlign w:val="center"/>
          </w:tcPr>
          <w:p w14:paraId="6023F1B0">
            <w:pPr>
              <w:spacing w:line="360" w:lineRule="auto"/>
              <w:jc w:val="center"/>
              <w:rPr>
                <w:rFonts w:ascii="宋体" w:hAnsi="宋体" w:cs="宋体"/>
                <w:color w:val="auto"/>
                <w:sz w:val="24"/>
                <w:highlight w:val="none"/>
              </w:rPr>
            </w:pPr>
          </w:p>
        </w:tc>
        <w:tc>
          <w:tcPr>
            <w:tcW w:w="1767" w:type="dxa"/>
            <w:vAlign w:val="center"/>
          </w:tcPr>
          <w:p w14:paraId="6B3A36B4">
            <w:pPr>
              <w:snapToGrid w:val="0"/>
              <w:spacing w:line="360" w:lineRule="auto"/>
              <w:jc w:val="center"/>
              <w:rPr>
                <w:rFonts w:ascii="宋体" w:hAnsi="宋体" w:cs="宋体"/>
                <w:color w:val="auto"/>
                <w:sz w:val="24"/>
                <w:highlight w:val="none"/>
              </w:rPr>
            </w:pPr>
          </w:p>
        </w:tc>
        <w:tc>
          <w:tcPr>
            <w:tcW w:w="1905" w:type="dxa"/>
            <w:vAlign w:val="center"/>
          </w:tcPr>
          <w:p w14:paraId="28E7896B">
            <w:pPr>
              <w:snapToGrid w:val="0"/>
              <w:spacing w:line="360" w:lineRule="auto"/>
              <w:jc w:val="center"/>
              <w:rPr>
                <w:rFonts w:ascii="宋体" w:hAnsi="宋体" w:cs="宋体"/>
                <w:color w:val="auto"/>
                <w:sz w:val="24"/>
                <w:highlight w:val="none"/>
              </w:rPr>
            </w:pPr>
          </w:p>
        </w:tc>
        <w:tc>
          <w:tcPr>
            <w:tcW w:w="1695" w:type="dxa"/>
            <w:vAlign w:val="center"/>
          </w:tcPr>
          <w:p w14:paraId="1D55D8A0">
            <w:pPr>
              <w:snapToGrid w:val="0"/>
              <w:spacing w:line="360" w:lineRule="auto"/>
              <w:jc w:val="center"/>
              <w:rPr>
                <w:rFonts w:ascii="宋体" w:hAnsi="宋体" w:cs="宋体"/>
                <w:color w:val="auto"/>
                <w:sz w:val="24"/>
                <w:highlight w:val="none"/>
              </w:rPr>
            </w:pPr>
          </w:p>
        </w:tc>
        <w:tc>
          <w:tcPr>
            <w:tcW w:w="1635" w:type="dxa"/>
            <w:vAlign w:val="center"/>
          </w:tcPr>
          <w:p w14:paraId="11453B4F">
            <w:pPr>
              <w:snapToGrid w:val="0"/>
              <w:spacing w:line="360" w:lineRule="auto"/>
              <w:jc w:val="center"/>
              <w:rPr>
                <w:rFonts w:ascii="宋体" w:hAnsi="宋体" w:cs="宋体"/>
                <w:color w:val="auto"/>
                <w:sz w:val="24"/>
                <w:highlight w:val="none"/>
              </w:rPr>
            </w:pPr>
          </w:p>
        </w:tc>
        <w:tc>
          <w:tcPr>
            <w:tcW w:w="2415" w:type="dxa"/>
            <w:vAlign w:val="center"/>
          </w:tcPr>
          <w:p w14:paraId="0E4023A8">
            <w:pPr>
              <w:spacing w:line="360" w:lineRule="auto"/>
              <w:jc w:val="center"/>
              <w:rPr>
                <w:rFonts w:ascii="宋体" w:hAnsi="宋体" w:cs="宋体"/>
                <w:color w:val="auto"/>
                <w:sz w:val="24"/>
                <w:highlight w:val="none"/>
              </w:rPr>
            </w:pPr>
          </w:p>
        </w:tc>
        <w:tc>
          <w:tcPr>
            <w:tcW w:w="1710" w:type="dxa"/>
          </w:tcPr>
          <w:p w14:paraId="4065B036">
            <w:pPr>
              <w:spacing w:line="360" w:lineRule="auto"/>
              <w:jc w:val="center"/>
              <w:rPr>
                <w:rFonts w:ascii="宋体" w:hAnsi="宋体" w:cs="宋体"/>
                <w:color w:val="auto"/>
                <w:sz w:val="24"/>
                <w:highlight w:val="none"/>
              </w:rPr>
            </w:pPr>
          </w:p>
        </w:tc>
        <w:tc>
          <w:tcPr>
            <w:tcW w:w="2196" w:type="dxa"/>
          </w:tcPr>
          <w:p w14:paraId="3434BD30">
            <w:pPr>
              <w:spacing w:line="360" w:lineRule="auto"/>
              <w:jc w:val="center"/>
              <w:rPr>
                <w:rFonts w:ascii="宋体" w:hAnsi="宋体" w:cs="宋体"/>
                <w:color w:val="auto"/>
                <w:sz w:val="24"/>
                <w:highlight w:val="none"/>
              </w:rPr>
            </w:pPr>
          </w:p>
        </w:tc>
      </w:tr>
      <w:tr w14:paraId="2E20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33" w:type="dxa"/>
            <w:gridSpan w:val="4"/>
            <w:vAlign w:val="center"/>
          </w:tcPr>
          <w:p w14:paraId="632228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投标总报价（小写）</w:t>
            </w:r>
          </w:p>
        </w:tc>
        <w:tc>
          <w:tcPr>
            <w:tcW w:w="7956" w:type="dxa"/>
            <w:gridSpan w:val="4"/>
            <w:vAlign w:val="center"/>
          </w:tcPr>
          <w:p w14:paraId="0A892CED">
            <w:pPr>
              <w:spacing w:line="360" w:lineRule="auto"/>
              <w:jc w:val="center"/>
              <w:rPr>
                <w:rFonts w:ascii="宋体" w:hAnsi="宋体" w:cs="宋体"/>
                <w:b/>
                <w:color w:val="auto"/>
                <w:sz w:val="24"/>
                <w:highlight w:val="none"/>
              </w:rPr>
            </w:pPr>
          </w:p>
        </w:tc>
      </w:tr>
      <w:tr w14:paraId="14A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233" w:type="dxa"/>
            <w:gridSpan w:val="4"/>
            <w:vAlign w:val="center"/>
          </w:tcPr>
          <w:p w14:paraId="29DFC4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投标总报价（大写）</w:t>
            </w:r>
          </w:p>
        </w:tc>
        <w:tc>
          <w:tcPr>
            <w:tcW w:w="7956" w:type="dxa"/>
            <w:gridSpan w:val="4"/>
            <w:vAlign w:val="center"/>
          </w:tcPr>
          <w:p w14:paraId="3DC2707B">
            <w:pPr>
              <w:spacing w:line="360" w:lineRule="auto"/>
              <w:jc w:val="center"/>
              <w:rPr>
                <w:rFonts w:ascii="宋体" w:hAnsi="宋体" w:cs="宋体"/>
                <w:b/>
                <w:color w:val="auto"/>
                <w:sz w:val="24"/>
                <w:highlight w:val="none"/>
              </w:rPr>
            </w:pPr>
          </w:p>
        </w:tc>
      </w:tr>
    </w:tbl>
    <w:p w14:paraId="0C35CA3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D81E2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p>
    <w:p w14:paraId="1F704D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62CC1D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38254B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将依照《中华人民共和国政府采购法》等国家有关规定追究相应责任。</w:t>
      </w:r>
    </w:p>
    <w:p w14:paraId="43CF163B">
      <w:pPr>
        <w:spacing w:line="360" w:lineRule="auto"/>
        <w:ind w:firstLine="482" w:firstLineChars="200"/>
        <w:rPr>
          <w:rFonts w:ascii="宋体" w:hAnsi="宋体" w:cs="宋体"/>
          <w:b/>
          <w:color w:val="auto"/>
          <w:kern w:val="0"/>
          <w:sz w:val="24"/>
          <w:highlight w:val="none"/>
        </w:rPr>
      </w:pPr>
    </w:p>
    <w:p w14:paraId="57891A2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BB428C2">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A744B66">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4323161">
      <w:pPr>
        <w:widowControl/>
        <w:spacing w:line="360" w:lineRule="auto"/>
        <w:ind w:firstLine="602" w:firstLineChars="250"/>
        <w:jc w:val="left"/>
        <w:rPr>
          <w:rFonts w:ascii="宋体" w:hAnsi="宋体" w:cs="宋体"/>
          <w:b/>
          <w:color w:val="auto"/>
          <w:sz w:val="24"/>
          <w:highlight w:val="none"/>
        </w:rPr>
      </w:pPr>
    </w:p>
    <w:p w14:paraId="5ADB94FA">
      <w:pPr>
        <w:widowControl/>
        <w:spacing w:line="360" w:lineRule="auto"/>
        <w:ind w:firstLine="602" w:firstLineChars="2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E108946">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9A8ADFF">
      <w:pPr>
        <w:spacing w:line="360" w:lineRule="auto"/>
        <w:ind w:right="420" w:firstLine="3614" w:firstLineChars="1000"/>
        <w:rPr>
          <w:rFonts w:ascii="宋体" w:hAnsi="宋体" w:cs="宋体"/>
          <w:b/>
          <w:color w:val="auto"/>
          <w:kern w:val="0"/>
          <w:sz w:val="36"/>
          <w:szCs w:val="36"/>
          <w:highlight w:val="none"/>
        </w:rPr>
      </w:pPr>
    </w:p>
    <w:p w14:paraId="29EEF826">
      <w:pPr>
        <w:spacing w:line="360" w:lineRule="auto"/>
        <w:ind w:right="420" w:firstLine="3614" w:firstLineChars="1000"/>
        <w:rPr>
          <w:rFonts w:ascii="宋体" w:hAnsi="宋体" w:cs="宋体"/>
          <w:b/>
          <w:color w:val="auto"/>
          <w:kern w:val="0"/>
          <w:sz w:val="36"/>
          <w:szCs w:val="36"/>
          <w:highlight w:val="none"/>
        </w:rPr>
      </w:pPr>
    </w:p>
    <w:p w14:paraId="27DC6C31">
      <w:pPr>
        <w:spacing w:line="360" w:lineRule="auto"/>
        <w:ind w:right="420" w:firstLine="3614" w:firstLineChars="1000"/>
        <w:rPr>
          <w:rFonts w:ascii="宋体" w:hAnsi="宋体" w:cs="宋体"/>
          <w:b/>
          <w:color w:val="auto"/>
          <w:kern w:val="0"/>
          <w:sz w:val="36"/>
          <w:szCs w:val="36"/>
          <w:highlight w:val="none"/>
        </w:rPr>
      </w:pPr>
    </w:p>
    <w:p w14:paraId="48BBBFF9">
      <w:pPr>
        <w:spacing w:line="360" w:lineRule="auto"/>
        <w:ind w:right="420" w:firstLine="3614" w:firstLineChars="1000"/>
        <w:rPr>
          <w:rFonts w:ascii="宋体" w:hAnsi="宋体" w:cs="宋体"/>
          <w:b/>
          <w:color w:val="auto"/>
          <w:kern w:val="0"/>
          <w:sz w:val="36"/>
          <w:szCs w:val="36"/>
          <w:highlight w:val="none"/>
        </w:rPr>
      </w:pPr>
    </w:p>
    <w:p w14:paraId="7CD55038">
      <w:pPr>
        <w:spacing w:line="360" w:lineRule="auto"/>
        <w:ind w:right="420" w:firstLine="3614" w:firstLineChars="1000"/>
        <w:rPr>
          <w:rFonts w:ascii="宋体" w:hAnsi="宋体" w:cs="宋体"/>
          <w:b/>
          <w:color w:val="auto"/>
          <w:kern w:val="0"/>
          <w:sz w:val="36"/>
          <w:szCs w:val="36"/>
          <w:highlight w:val="none"/>
        </w:rPr>
      </w:pPr>
    </w:p>
    <w:p w14:paraId="2E4BB2AA">
      <w:pPr>
        <w:spacing w:line="360" w:lineRule="auto"/>
        <w:ind w:right="420" w:firstLine="3614" w:firstLineChars="1000"/>
        <w:rPr>
          <w:rFonts w:ascii="宋体" w:hAnsi="宋体" w:cs="宋体"/>
          <w:b/>
          <w:color w:val="auto"/>
          <w:kern w:val="0"/>
          <w:sz w:val="36"/>
          <w:szCs w:val="36"/>
          <w:highlight w:val="none"/>
        </w:rPr>
      </w:pPr>
    </w:p>
    <w:p w14:paraId="3A218D25">
      <w:pPr>
        <w:spacing w:line="360" w:lineRule="auto"/>
        <w:ind w:right="420" w:firstLine="3614" w:firstLineChars="1000"/>
        <w:rPr>
          <w:rFonts w:ascii="宋体" w:hAnsi="宋体" w:cs="宋体"/>
          <w:b/>
          <w:color w:val="auto"/>
          <w:kern w:val="0"/>
          <w:sz w:val="36"/>
          <w:szCs w:val="36"/>
          <w:highlight w:val="none"/>
        </w:rPr>
      </w:pPr>
    </w:p>
    <w:p w14:paraId="4A017404">
      <w:pPr>
        <w:spacing w:line="360" w:lineRule="auto"/>
        <w:ind w:right="420" w:firstLine="3614" w:firstLineChars="1000"/>
        <w:rPr>
          <w:rFonts w:ascii="宋体" w:hAnsi="宋体" w:cs="宋体"/>
          <w:b/>
          <w:color w:val="auto"/>
          <w:kern w:val="0"/>
          <w:sz w:val="36"/>
          <w:szCs w:val="36"/>
          <w:highlight w:val="none"/>
        </w:rPr>
      </w:pPr>
    </w:p>
    <w:p w14:paraId="05ABC235">
      <w:pPr>
        <w:spacing w:line="360" w:lineRule="auto"/>
        <w:ind w:right="420" w:firstLine="3614" w:firstLineChars="1000"/>
        <w:rPr>
          <w:rFonts w:ascii="宋体" w:hAnsi="宋体" w:cs="宋体"/>
          <w:b/>
          <w:color w:val="auto"/>
          <w:kern w:val="0"/>
          <w:sz w:val="36"/>
          <w:szCs w:val="36"/>
          <w:highlight w:val="none"/>
        </w:rPr>
      </w:pPr>
    </w:p>
    <w:p w14:paraId="5D09BABD">
      <w:pPr>
        <w:spacing w:line="360" w:lineRule="auto"/>
        <w:ind w:right="420" w:firstLine="3614" w:firstLineChars="1000"/>
        <w:rPr>
          <w:rFonts w:ascii="宋体" w:hAnsi="宋体" w:cs="宋体"/>
          <w:b/>
          <w:color w:val="auto"/>
          <w:kern w:val="0"/>
          <w:sz w:val="36"/>
          <w:szCs w:val="36"/>
          <w:highlight w:val="none"/>
        </w:rPr>
      </w:pPr>
    </w:p>
    <w:p w14:paraId="1A370D5B">
      <w:pPr>
        <w:spacing w:line="360" w:lineRule="auto"/>
        <w:ind w:right="420" w:firstLine="3614" w:firstLineChars="1000"/>
        <w:rPr>
          <w:rFonts w:ascii="宋体" w:hAnsi="宋体" w:cs="宋体"/>
          <w:b/>
          <w:color w:val="auto"/>
          <w:kern w:val="0"/>
          <w:sz w:val="36"/>
          <w:szCs w:val="36"/>
          <w:highlight w:val="none"/>
        </w:rPr>
      </w:pPr>
    </w:p>
    <w:p w14:paraId="68CD5F61">
      <w:pPr>
        <w:spacing w:line="360" w:lineRule="auto"/>
        <w:ind w:right="420" w:firstLine="3614" w:firstLineChars="1000"/>
        <w:rPr>
          <w:rFonts w:ascii="宋体" w:hAnsi="宋体" w:cs="宋体"/>
          <w:b/>
          <w:color w:val="auto"/>
          <w:kern w:val="0"/>
          <w:sz w:val="36"/>
          <w:szCs w:val="36"/>
          <w:highlight w:val="none"/>
        </w:rPr>
      </w:pPr>
    </w:p>
    <w:p w14:paraId="74E05047">
      <w:pPr>
        <w:spacing w:line="360" w:lineRule="auto"/>
        <w:ind w:right="420" w:firstLine="3614" w:firstLineChars="1000"/>
        <w:rPr>
          <w:rFonts w:ascii="宋体" w:hAnsi="宋体" w:cs="宋体"/>
          <w:b/>
          <w:color w:val="auto"/>
          <w:kern w:val="0"/>
          <w:sz w:val="36"/>
          <w:szCs w:val="36"/>
          <w:highlight w:val="none"/>
        </w:rPr>
      </w:pPr>
    </w:p>
    <w:p w14:paraId="386DDC45">
      <w:pPr>
        <w:spacing w:line="360" w:lineRule="auto"/>
        <w:ind w:right="420" w:firstLine="3614" w:firstLineChars="1000"/>
        <w:rPr>
          <w:rFonts w:ascii="宋体" w:hAnsi="宋体" w:cs="宋体"/>
          <w:b/>
          <w:color w:val="auto"/>
          <w:kern w:val="0"/>
          <w:sz w:val="36"/>
          <w:szCs w:val="36"/>
          <w:highlight w:val="none"/>
        </w:rPr>
      </w:pPr>
    </w:p>
    <w:p w14:paraId="25EE18AA">
      <w:pPr>
        <w:spacing w:line="360" w:lineRule="auto"/>
        <w:ind w:right="420" w:firstLine="3614" w:firstLineChars="1000"/>
        <w:rPr>
          <w:rFonts w:ascii="宋体" w:hAnsi="宋体" w:cs="宋体"/>
          <w:b/>
          <w:color w:val="auto"/>
          <w:kern w:val="0"/>
          <w:sz w:val="36"/>
          <w:szCs w:val="36"/>
          <w:highlight w:val="none"/>
        </w:rPr>
      </w:pPr>
    </w:p>
    <w:p w14:paraId="3E163430">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8DFCA5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DFC28F4">
      <w:pP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3D409DEB">
      <w:pPr>
        <w:spacing w:line="360" w:lineRule="auto"/>
        <w:rPr>
          <w:rFonts w:ascii="宋体" w:hAnsi="宋体" w:cs="宋体"/>
          <w:b/>
          <w:color w:val="auto"/>
          <w:spacing w:val="6"/>
          <w:sz w:val="30"/>
          <w:szCs w:val="30"/>
          <w:highlight w:val="none"/>
        </w:rPr>
      </w:pPr>
    </w:p>
    <w:p w14:paraId="2E6B7D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2025年-2026年建德市规模粮油种植及综合种养面积测绘项目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A72E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60649AD">
      <w:pPr>
        <w:spacing w:line="360" w:lineRule="auto"/>
        <w:ind w:firstLine="480" w:firstLineChars="200"/>
        <w:rPr>
          <w:rFonts w:ascii="宋体" w:hAnsi="宋体" w:cs="宋体"/>
          <w:color w:val="auto"/>
          <w:sz w:val="24"/>
          <w:highlight w:val="none"/>
        </w:rPr>
      </w:pPr>
    </w:p>
    <w:p w14:paraId="08F0F2C6">
      <w:pPr>
        <w:spacing w:line="360" w:lineRule="auto"/>
        <w:ind w:firstLine="480" w:firstLineChars="200"/>
        <w:rPr>
          <w:rFonts w:ascii="宋体" w:hAnsi="宋体" w:cs="宋体"/>
          <w:color w:val="auto"/>
          <w:sz w:val="24"/>
          <w:highlight w:val="none"/>
        </w:rPr>
      </w:pPr>
    </w:p>
    <w:p w14:paraId="48611B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87038A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2F23E5">
      <w:pPr>
        <w:spacing w:line="360" w:lineRule="auto"/>
        <w:ind w:firstLine="480" w:firstLineChars="200"/>
        <w:rPr>
          <w:rFonts w:ascii="宋体" w:hAnsi="宋体" w:cs="宋体"/>
          <w:color w:val="auto"/>
          <w:sz w:val="24"/>
          <w:highlight w:val="none"/>
        </w:rPr>
      </w:pPr>
    </w:p>
    <w:p w14:paraId="6B79C7C4">
      <w:pPr>
        <w:spacing w:line="360" w:lineRule="auto"/>
        <w:ind w:firstLine="420" w:firstLineChars="200"/>
        <w:rPr>
          <w:rFonts w:ascii="宋体" w:hAnsi="宋体" w:cs="宋体"/>
          <w:color w:val="auto"/>
          <w:highlight w:val="none"/>
        </w:rPr>
      </w:pPr>
    </w:p>
    <w:p w14:paraId="50DC4867">
      <w:pPr>
        <w:spacing w:line="360" w:lineRule="auto"/>
        <w:ind w:firstLine="420" w:firstLineChars="200"/>
        <w:rPr>
          <w:rFonts w:ascii="宋体" w:hAnsi="宋体" w:cs="宋体"/>
          <w:color w:val="auto"/>
          <w:highlight w:val="none"/>
        </w:rPr>
      </w:pPr>
    </w:p>
    <w:p w14:paraId="60774E49">
      <w:pPr>
        <w:spacing w:line="360" w:lineRule="auto"/>
        <w:ind w:firstLine="420" w:firstLineChars="200"/>
        <w:rPr>
          <w:rFonts w:ascii="宋体" w:hAnsi="宋体" w:cs="宋体"/>
          <w:color w:val="auto"/>
          <w:highlight w:val="none"/>
        </w:rPr>
      </w:pPr>
    </w:p>
    <w:p w14:paraId="1D12EE37">
      <w:pPr>
        <w:spacing w:line="360" w:lineRule="auto"/>
        <w:ind w:firstLine="420" w:firstLineChars="200"/>
        <w:rPr>
          <w:rFonts w:ascii="宋体" w:hAnsi="宋体" w:cs="宋体"/>
          <w:color w:val="auto"/>
          <w:highlight w:val="none"/>
        </w:rPr>
      </w:pPr>
    </w:p>
    <w:p w14:paraId="7850434C">
      <w:pPr>
        <w:spacing w:line="360" w:lineRule="auto"/>
        <w:rPr>
          <w:rFonts w:ascii="宋体" w:hAnsi="宋体" w:cs="宋体"/>
          <w:b/>
          <w:color w:val="auto"/>
          <w:sz w:val="24"/>
          <w:highlight w:val="none"/>
        </w:rPr>
      </w:pPr>
    </w:p>
    <w:p w14:paraId="5BF47093">
      <w:pPr>
        <w:spacing w:line="360" w:lineRule="auto"/>
        <w:rPr>
          <w:rFonts w:ascii="宋体" w:hAnsi="宋体" w:cs="宋体"/>
          <w:b/>
          <w:color w:val="auto"/>
          <w:sz w:val="24"/>
          <w:highlight w:val="none"/>
        </w:rPr>
      </w:pPr>
    </w:p>
    <w:p w14:paraId="51D4874F">
      <w:pPr>
        <w:spacing w:line="360" w:lineRule="auto"/>
        <w:rPr>
          <w:rFonts w:ascii="宋体" w:hAnsi="宋体" w:cs="宋体"/>
          <w:b/>
          <w:color w:val="auto"/>
          <w:sz w:val="24"/>
          <w:highlight w:val="none"/>
        </w:rPr>
      </w:pPr>
    </w:p>
    <w:p w14:paraId="13081AE0">
      <w:pPr>
        <w:spacing w:line="360" w:lineRule="auto"/>
        <w:rPr>
          <w:rFonts w:ascii="宋体" w:hAnsi="宋体" w:cs="宋体"/>
          <w:b/>
          <w:color w:val="auto"/>
          <w:sz w:val="24"/>
          <w:highlight w:val="none"/>
        </w:rPr>
      </w:pPr>
    </w:p>
    <w:p w14:paraId="45904F45">
      <w:pPr>
        <w:spacing w:line="360" w:lineRule="auto"/>
        <w:rPr>
          <w:rFonts w:ascii="宋体" w:hAnsi="宋体" w:cs="宋体"/>
          <w:b/>
          <w:color w:val="auto"/>
          <w:sz w:val="24"/>
          <w:highlight w:val="none"/>
        </w:rPr>
      </w:pPr>
    </w:p>
    <w:p w14:paraId="082177E9">
      <w:pPr>
        <w:spacing w:line="360" w:lineRule="auto"/>
        <w:rPr>
          <w:rFonts w:ascii="宋体" w:hAnsi="宋体" w:cs="宋体"/>
          <w:b/>
          <w:color w:val="auto"/>
          <w:sz w:val="24"/>
          <w:highlight w:val="none"/>
        </w:rPr>
      </w:pPr>
    </w:p>
    <w:p w14:paraId="6BE022A3">
      <w:pPr>
        <w:spacing w:line="360" w:lineRule="auto"/>
        <w:rPr>
          <w:rFonts w:ascii="宋体" w:hAnsi="宋体" w:cs="宋体"/>
          <w:b/>
          <w:color w:val="auto"/>
          <w:sz w:val="24"/>
          <w:highlight w:val="none"/>
        </w:rPr>
      </w:pPr>
    </w:p>
    <w:p w14:paraId="315C663D">
      <w:pPr>
        <w:spacing w:line="360" w:lineRule="auto"/>
        <w:rPr>
          <w:rFonts w:ascii="宋体" w:hAnsi="宋体" w:cs="宋体"/>
          <w:b/>
          <w:color w:val="auto"/>
          <w:sz w:val="24"/>
          <w:highlight w:val="none"/>
        </w:rPr>
      </w:pPr>
    </w:p>
    <w:p w14:paraId="0B91586A">
      <w:pPr>
        <w:spacing w:line="360" w:lineRule="auto"/>
        <w:rPr>
          <w:rFonts w:ascii="宋体" w:hAnsi="宋体" w:cs="宋体"/>
          <w:b/>
          <w:color w:val="auto"/>
          <w:sz w:val="24"/>
          <w:highlight w:val="none"/>
        </w:rPr>
      </w:pPr>
    </w:p>
    <w:p w14:paraId="7CCFC0C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2786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E0612E">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C4C2D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2D1C0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41549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2247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6FCDA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7A57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234DB6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66D07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8BD32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ED2A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07B8F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3B474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096D9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F161CD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B60B3D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69EEA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664CD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8728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C5E00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EFA98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BFFFE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A5A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6B7A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BF34A60">
      <w:pPr>
        <w:spacing w:line="360" w:lineRule="auto"/>
        <w:jc w:val="center"/>
        <w:rPr>
          <w:rFonts w:ascii="宋体" w:hAnsi="宋体" w:cs="宋体"/>
          <w:b/>
          <w:bCs/>
          <w:color w:val="auto"/>
          <w:sz w:val="24"/>
          <w:highlight w:val="none"/>
        </w:rPr>
      </w:pPr>
    </w:p>
    <w:p w14:paraId="5E666CE2">
      <w:pPr>
        <w:spacing w:line="360" w:lineRule="auto"/>
        <w:rPr>
          <w:rFonts w:ascii="宋体" w:hAnsi="宋体" w:cs="宋体"/>
          <w:b/>
          <w:color w:val="auto"/>
          <w:sz w:val="24"/>
          <w:highlight w:val="none"/>
        </w:rPr>
      </w:pPr>
    </w:p>
    <w:p w14:paraId="01C06A4C">
      <w:pPr>
        <w:spacing w:line="360" w:lineRule="auto"/>
        <w:rPr>
          <w:rFonts w:ascii="宋体" w:hAnsi="宋体" w:cs="宋体"/>
          <w:b/>
          <w:color w:val="auto"/>
          <w:sz w:val="24"/>
          <w:highlight w:val="none"/>
        </w:rPr>
      </w:pPr>
    </w:p>
    <w:p w14:paraId="1A899AB2">
      <w:pPr>
        <w:spacing w:line="360" w:lineRule="auto"/>
        <w:rPr>
          <w:rFonts w:ascii="宋体" w:hAnsi="宋体" w:cs="宋体"/>
          <w:b/>
          <w:color w:val="auto"/>
          <w:sz w:val="24"/>
          <w:highlight w:val="none"/>
        </w:rPr>
      </w:pPr>
    </w:p>
    <w:p w14:paraId="395C446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685A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B2B0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D399D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93E8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13D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78F8A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79A7D4">
      <w:pPr>
        <w:widowControl/>
        <w:spacing w:line="360" w:lineRule="auto"/>
        <w:ind w:firstLine="600" w:firstLineChars="200"/>
        <w:jc w:val="left"/>
        <w:rPr>
          <w:rFonts w:ascii="宋体" w:hAnsi="宋体" w:cs="宋体"/>
          <w:color w:val="auto"/>
          <w:sz w:val="30"/>
          <w:szCs w:val="30"/>
          <w:highlight w:val="none"/>
        </w:rPr>
      </w:pPr>
    </w:p>
    <w:p w14:paraId="7BAA74C6">
      <w:pPr>
        <w:spacing w:line="360" w:lineRule="auto"/>
        <w:jc w:val="center"/>
        <w:rPr>
          <w:rFonts w:ascii="宋体" w:hAnsi="宋体" w:cs="宋体"/>
          <w:b/>
          <w:color w:val="auto"/>
          <w:spacing w:val="6"/>
          <w:sz w:val="32"/>
          <w:szCs w:val="32"/>
          <w:highlight w:val="none"/>
        </w:rPr>
      </w:pPr>
    </w:p>
    <w:p w14:paraId="6892A58C">
      <w:pPr>
        <w:spacing w:line="360" w:lineRule="auto"/>
        <w:jc w:val="center"/>
        <w:rPr>
          <w:rFonts w:ascii="宋体" w:hAnsi="宋体" w:cs="宋体"/>
          <w:b/>
          <w:color w:val="auto"/>
          <w:spacing w:val="6"/>
          <w:sz w:val="32"/>
          <w:szCs w:val="32"/>
          <w:highlight w:val="none"/>
        </w:rPr>
      </w:pPr>
    </w:p>
    <w:p w14:paraId="13A03E32">
      <w:pPr>
        <w:spacing w:line="360" w:lineRule="auto"/>
        <w:jc w:val="center"/>
        <w:rPr>
          <w:rFonts w:ascii="宋体" w:hAnsi="宋体" w:cs="宋体"/>
          <w:b/>
          <w:color w:val="auto"/>
          <w:spacing w:val="6"/>
          <w:sz w:val="32"/>
          <w:szCs w:val="32"/>
          <w:highlight w:val="none"/>
        </w:rPr>
      </w:pPr>
    </w:p>
    <w:p w14:paraId="28F52699">
      <w:pPr>
        <w:spacing w:line="360" w:lineRule="auto"/>
        <w:jc w:val="center"/>
        <w:rPr>
          <w:rFonts w:ascii="宋体" w:hAnsi="宋体" w:cs="宋体"/>
          <w:b/>
          <w:color w:val="auto"/>
          <w:spacing w:val="6"/>
          <w:sz w:val="32"/>
          <w:szCs w:val="32"/>
          <w:highlight w:val="none"/>
        </w:rPr>
      </w:pPr>
    </w:p>
    <w:p w14:paraId="66CE1866">
      <w:pPr>
        <w:spacing w:line="360" w:lineRule="auto"/>
        <w:jc w:val="center"/>
        <w:rPr>
          <w:rFonts w:ascii="宋体" w:hAnsi="宋体" w:cs="宋体"/>
          <w:b/>
          <w:color w:val="auto"/>
          <w:spacing w:val="6"/>
          <w:sz w:val="32"/>
          <w:szCs w:val="32"/>
          <w:highlight w:val="none"/>
        </w:rPr>
      </w:pPr>
    </w:p>
    <w:p w14:paraId="4A38A165">
      <w:pPr>
        <w:spacing w:line="360" w:lineRule="auto"/>
        <w:jc w:val="center"/>
        <w:rPr>
          <w:rFonts w:ascii="宋体" w:hAnsi="宋体" w:cs="宋体"/>
          <w:b/>
          <w:color w:val="auto"/>
          <w:spacing w:val="6"/>
          <w:sz w:val="32"/>
          <w:szCs w:val="32"/>
          <w:highlight w:val="none"/>
        </w:rPr>
      </w:pPr>
    </w:p>
    <w:p w14:paraId="60334CA1">
      <w:pPr>
        <w:spacing w:line="360" w:lineRule="auto"/>
        <w:jc w:val="center"/>
        <w:rPr>
          <w:rFonts w:ascii="宋体" w:hAnsi="宋体" w:cs="宋体"/>
          <w:b/>
          <w:color w:val="auto"/>
          <w:spacing w:val="6"/>
          <w:sz w:val="32"/>
          <w:szCs w:val="32"/>
          <w:highlight w:val="none"/>
        </w:rPr>
      </w:pPr>
    </w:p>
    <w:p w14:paraId="30BC9830">
      <w:pPr>
        <w:spacing w:line="360" w:lineRule="auto"/>
        <w:jc w:val="center"/>
        <w:rPr>
          <w:rFonts w:ascii="宋体" w:hAnsi="宋体" w:cs="宋体"/>
          <w:b/>
          <w:color w:val="auto"/>
          <w:spacing w:val="6"/>
          <w:sz w:val="32"/>
          <w:szCs w:val="32"/>
          <w:highlight w:val="none"/>
        </w:rPr>
      </w:pPr>
    </w:p>
    <w:p w14:paraId="5713AD40">
      <w:pPr>
        <w:spacing w:line="360" w:lineRule="auto"/>
        <w:jc w:val="center"/>
        <w:rPr>
          <w:rFonts w:ascii="宋体" w:hAnsi="宋体" w:cs="宋体"/>
          <w:b/>
          <w:color w:val="auto"/>
          <w:spacing w:val="6"/>
          <w:sz w:val="32"/>
          <w:szCs w:val="32"/>
          <w:highlight w:val="none"/>
        </w:rPr>
      </w:pPr>
    </w:p>
    <w:p w14:paraId="7C719D92">
      <w:pPr>
        <w:spacing w:line="360" w:lineRule="auto"/>
        <w:jc w:val="center"/>
        <w:rPr>
          <w:rFonts w:ascii="宋体" w:hAnsi="宋体" w:cs="宋体"/>
          <w:b/>
          <w:color w:val="auto"/>
          <w:spacing w:val="6"/>
          <w:sz w:val="32"/>
          <w:szCs w:val="32"/>
          <w:highlight w:val="none"/>
        </w:rPr>
      </w:pPr>
    </w:p>
    <w:p w14:paraId="7B479EFE">
      <w:pPr>
        <w:spacing w:line="360" w:lineRule="auto"/>
        <w:jc w:val="center"/>
        <w:rPr>
          <w:rFonts w:ascii="宋体" w:hAnsi="宋体" w:cs="宋体"/>
          <w:b/>
          <w:color w:val="auto"/>
          <w:spacing w:val="6"/>
          <w:sz w:val="32"/>
          <w:szCs w:val="32"/>
          <w:highlight w:val="none"/>
        </w:rPr>
      </w:pPr>
    </w:p>
    <w:p w14:paraId="4ED4B73B">
      <w:pPr>
        <w:spacing w:line="360" w:lineRule="auto"/>
        <w:jc w:val="center"/>
        <w:rPr>
          <w:rFonts w:ascii="宋体" w:hAnsi="宋体" w:cs="宋体"/>
          <w:b/>
          <w:color w:val="auto"/>
          <w:spacing w:val="6"/>
          <w:sz w:val="32"/>
          <w:szCs w:val="32"/>
          <w:highlight w:val="none"/>
        </w:rPr>
      </w:pPr>
    </w:p>
    <w:p w14:paraId="177258BB">
      <w:pPr>
        <w:spacing w:line="360" w:lineRule="auto"/>
        <w:jc w:val="left"/>
        <w:rPr>
          <w:rFonts w:ascii="宋体" w:hAnsi="宋体" w:cs="宋体"/>
          <w:b/>
          <w:color w:val="auto"/>
          <w:spacing w:val="6"/>
          <w:sz w:val="32"/>
          <w:szCs w:val="32"/>
          <w:highlight w:val="none"/>
        </w:rPr>
      </w:pPr>
    </w:p>
    <w:p w14:paraId="533040DA">
      <w:pPr>
        <w:spacing w:line="360" w:lineRule="auto"/>
        <w:jc w:val="left"/>
        <w:rPr>
          <w:rFonts w:ascii="宋体" w:hAnsi="宋体" w:cs="宋体"/>
          <w:b/>
          <w:color w:val="auto"/>
          <w:spacing w:val="6"/>
          <w:sz w:val="32"/>
          <w:szCs w:val="32"/>
          <w:highlight w:val="none"/>
        </w:rPr>
      </w:pPr>
    </w:p>
    <w:p w14:paraId="26EF1C3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36E9C31">
      <w:pPr>
        <w:spacing w:line="360" w:lineRule="auto"/>
        <w:jc w:val="center"/>
        <w:rPr>
          <w:rFonts w:ascii="宋体" w:hAnsi="宋体" w:cs="宋体"/>
          <w:b/>
          <w:color w:val="auto"/>
          <w:sz w:val="24"/>
          <w:highlight w:val="none"/>
        </w:rPr>
      </w:pPr>
    </w:p>
    <w:p w14:paraId="2CB1FDD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22758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66584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79107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A99D5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3023B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1710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7ACB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1E38B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D180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1EFF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35242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55BC1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4D3FB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6CDF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CDA2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E827A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06A3B2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0C160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C788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287A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606A4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61D59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87380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916FA0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7FB0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20E60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23A5AE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7CBD7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15CDE7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8B5A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1754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368F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A7D15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9609C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FE349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A7661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E8D7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A115E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89BA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CABF1C">
      <w:pPr>
        <w:spacing w:line="360" w:lineRule="auto"/>
        <w:rPr>
          <w:rFonts w:ascii="宋体" w:hAnsi="宋体" w:cs="宋体"/>
          <w:b/>
          <w:color w:val="auto"/>
          <w:sz w:val="24"/>
          <w:highlight w:val="none"/>
        </w:rPr>
      </w:pPr>
    </w:p>
    <w:p w14:paraId="14931DE4">
      <w:pPr>
        <w:spacing w:line="360" w:lineRule="auto"/>
        <w:rPr>
          <w:rFonts w:ascii="宋体" w:hAnsi="宋体" w:cs="宋体"/>
          <w:b/>
          <w:color w:val="auto"/>
          <w:sz w:val="24"/>
          <w:highlight w:val="none"/>
        </w:rPr>
      </w:pPr>
    </w:p>
    <w:p w14:paraId="250A52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7EA11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CE9AC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10AA5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91954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A0C0A9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81858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440B6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E327EC3">
      <w:pPr>
        <w:spacing w:line="360" w:lineRule="auto"/>
        <w:rPr>
          <w:rFonts w:ascii="宋体" w:hAnsi="宋体" w:cs="宋体"/>
          <w:b/>
          <w:color w:val="auto"/>
          <w:sz w:val="24"/>
          <w:highlight w:val="none"/>
        </w:rPr>
      </w:pPr>
    </w:p>
    <w:p w14:paraId="63CC26C7">
      <w:pPr>
        <w:autoSpaceDE w:val="0"/>
        <w:autoSpaceDN w:val="0"/>
        <w:jc w:val="center"/>
        <w:rPr>
          <w:rFonts w:ascii="宋体" w:hAnsi="宋体" w:cs="宋体"/>
          <w:b/>
          <w:color w:val="auto"/>
          <w:spacing w:val="6"/>
          <w:sz w:val="32"/>
          <w:szCs w:val="32"/>
          <w:highlight w:val="none"/>
        </w:rPr>
      </w:pPr>
    </w:p>
    <w:p w14:paraId="50F8839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ED5A5A0">
      <w:pPr>
        <w:spacing w:line="360" w:lineRule="auto"/>
        <w:rPr>
          <w:rFonts w:ascii="宋体" w:hAnsi="宋体" w:cs="宋体"/>
          <w:color w:val="auto"/>
          <w:sz w:val="24"/>
          <w:highlight w:val="none"/>
          <w:u w:val="single"/>
        </w:rPr>
      </w:pPr>
    </w:p>
    <w:p w14:paraId="1EDE9F2D">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建德市农业农村局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建经投资咨询有限公司</w:t>
      </w:r>
      <w:r>
        <w:rPr>
          <w:rFonts w:hint="eastAsia" w:ascii="宋体" w:hAnsi="宋体" w:cs="宋体"/>
          <w:color w:val="auto"/>
          <w:sz w:val="24"/>
          <w:highlight w:val="none"/>
          <w:u w:val="single"/>
        </w:rPr>
        <w:t>：</w:t>
      </w:r>
    </w:p>
    <w:p w14:paraId="7E33FD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94B7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C873E53">
      <w:pPr>
        <w:spacing w:line="360" w:lineRule="auto"/>
        <w:ind w:firstLine="494"/>
        <w:rPr>
          <w:rFonts w:ascii="宋体" w:hAnsi="宋体" w:cs="宋体"/>
          <w:color w:val="auto"/>
          <w:sz w:val="24"/>
          <w:highlight w:val="none"/>
        </w:rPr>
      </w:pPr>
    </w:p>
    <w:p w14:paraId="4C91FD5E">
      <w:pPr>
        <w:spacing w:line="360" w:lineRule="auto"/>
        <w:ind w:firstLine="494"/>
        <w:rPr>
          <w:rFonts w:ascii="宋体" w:hAnsi="宋体" w:cs="宋体"/>
          <w:color w:val="auto"/>
          <w:sz w:val="24"/>
          <w:highlight w:val="none"/>
        </w:rPr>
      </w:pPr>
    </w:p>
    <w:p w14:paraId="623D7BA6">
      <w:pPr>
        <w:spacing w:line="360" w:lineRule="auto"/>
        <w:ind w:firstLine="494"/>
        <w:rPr>
          <w:rFonts w:ascii="宋体" w:hAnsi="宋体" w:cs="宋体"/>
          <w:color w:val="auto"/>
          <w:sz w:val="24"/>
          <w:highlight w:val="none"/>
        </w:rPr>
      </w:pPr>
    </w:p>
    <w:p w14:paraId="40FBC8D3">
      <w:pPr>
        <w:spacing w:line="360" w:lineRule="auto"/>
        <w:ind w:firstLine="494"/>
        <w:rPr>
          <w:rFonts w:ascii="宋体" w:hAnsi="宋体" w:cs="宋体"/>
          <w:color w:val="auto"/>
          <w:sz w:val="24"/>
          <w:highlight w:val="none"/>
        </w:rPr>
      </w:pPr>
    </w:p>
    <w:p w14:paraId="402C77D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AAA5A2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45E8AE">
      <w:pPr>
        <w:rPr>
          <w:rFonts w:ascii="宋体" w:hAnsi="宋体" w:cs="宋体"/>
          <w:color w:val="auto"/>
          <w:sz w:val="24"/>
          <w:highlight w:val="none"/>
        </w:rPr>
      </w:pPr>
      <w:r>
        <w:rPr>
          <w:rFonts w:hint="eastAsia" w:ascii="宋体" w:hAnsi="宋体" w:cs="宋体"/>
          <w:b/>
          <w:bCs/>
          <w:color w:val="auto"/>
          <w:sz w:val="24"/>
          <w:highlight w:val="none"/>
        </w:rPr>
        <w:t>附：</w:t>
      </w:r>
    </w:p>
    <w:p w14:paraId="3A83A14D">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ed="f" stroked="t" coordsize="21600,21600" o:gfxdata="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8ZSGNgAAAAKAQAADwAAAAAAAAABACAAAAAiAAAAZHJzL2Rvd25yZXYueG1sUEsBAhQA&#10;FAAAAAgAh07iQFssxc7yAQAACAQAAA4AAAAAAAAAAQAgAAAAJwEAAGRycy9lMm9Eb2MueG1sUEsF&#10;BgAAAAAGAAYAWQEAAIsFAAAAAA==&#10;">
                <v:fill on="f" focussize="0,0"/>
                <v:stroke color="#000000"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ed="f" stroked="t" coordsize="21600,21600" o:gfxdata="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2hqB1wAAAAoBAAAPAAAAAAAAAAEAIAAAACIAAABkcnMvZG93bnJldi54bWxQSwECFAAU&#10;AAAACACHTuJA3xcwivIBAAAIBAAADgAAAAAAAAABACAAAAAmAQAAZHJzL2Uyb0RvYy54bWxQSwUG&#10;AAAAAAYABgBZAQAAigUAAAAA&#10;">
                <v:fill on="f"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7CC3E73">
      <w:pPr>
        <w:autoSpaceDE w:val="0"/>
        <w:autoSpaceDN w:val="0"/>
        <w:jc w:val="center"/>
        <w:rPr>
          <w:rFonts w:ascii="宋体" w:hAnsi="宋体" w:cs="宋体"/>
          <w:b/>
          <w:color w:val="auto"/>
          <w:spacing w:val="6"/>
          <w:sz w:val="32"/>
          <w:szCs w:val="32"/>
          <w:highlight w:val="none"/>
        </w:rPr>
      </w:pPr>
    </w:p>
    <w:p w14:paraId="57B14918">
      <w:pPr>
        <w:autoSpaceDE w:val="0"/>
        <w:autoSpaceDN w:val="0"/>
        <w:jc w:val="center"/>
        <w:rPr>
          <w:rFonts w:ascii="宋体" w:hAnsi="宋体" w:cs="宋体"/>
          <w:b/>
          <w:color w:val="auto"/>
          <w:spacing w:val="6"/>
          <w:sz w:val="32"/>
          <w:szCs w:val="32"/>
          <w:highlight w:val="none"/>
        </w:rPr>
      </w:pPr>
    </w:p>
    <w:p w14:paraId="0E1BFD16">
      <w:pPr>
        <w:autoSpaceDE w:val="0"/>
        <w:autoSpaceDN w:val="0"/>
        <w:jc w:val="center"/>
        <w:rPr>
          <w:rFonts w:ascii="宋体" w:hAnsi="宋体" w:cs="宋体"/>
          <w:b/>
          <w:color w:val="auto"/>
          <w:spacing w:val="6"/>
          <w:sz w:val="32"/>
          <w:szCs w:val="32"/>
          <w:highlight w:val="none"/>
        </w:rPr>
      </w:pPr>
    </w:p>
    <w:p w14:paraId="5388ADC8">
      <w:pPr>
        <w:autoSpaceDE w:val="0"/>
        <w:autoSpaceDN w:val="0"/>
        <w:jc w:val="center"/>
        <w:rPr>
          <w:rFonts w:ascii="宋体" w:hAnsi="宋体" w:cs="宋体"/>
          <w:b/>
          <w:color w:val="auto"/>
          <w:spacing w:val="6"/>
          <w:sz w:val="32"/>
          <w:szCs w:val="32"/>
          <w:highlight w:val="none"/>
        </w:rPr>
      </w:pPr>
    </w:p>
    <w:p w14:paraId="5E7E3A70">
      <w:pPr>
        <w:autoSpaceDE w:val="0"/>
        <w:autoSpaceDN w:val="0"/>
        <w:jc w:val="center"/>
        <w:rPr>
          <w:rFonts w:ascii="宋体" w:hAnsi="宋体" w:cs="宋体"/>
          <w:b/>
          <w:color w:val="auto"/>
          <w:spacing w:val="6"/>
          <w:sz w:val="32"/>
          <w:szCs w:val="32"/>
          <w:highlight w:val="none"/>
        </w:rPr>
      </w:pPr>
    </w:p>
    <w:p w14:paraId="753F9FC8">
      <w:pPr>
        <w:autoSpaceDE w:val="0"/>
        <w:autoSpaceDN w:val="0"/>
        <w:jc w:val="center"/>
        <w:rPr>
          <w:rFonts w:ascii="宋体" w:hAnsi="宋体" w:cs="宋体"/>
          <w:b/>
          <w:color w:val="auto"/>
          <w:spacing w:val="6"/>
          <w:sz w:val="32"/>
          <w:szCs w:val="32"/>
          <w:highlight w:val="none"/>
        </w:rPr>
      </w:pPr>
    </w:p>
    <w:p w14:paraId="79638CB9">
      <w:pPr>
        <w:autoSpaceDE w:val="0"/>
        <w:autoSpaceDN w:val="0"/>
        <w:jc w:val="center"/>
        <w:rPr>
          <w:rFonts w:ascii="宋体" w:hAnsi="宋体" w:cs="宋体"/>
          <w:b/>
          <w:color w:val="auto"/>
          <w:spacing w:val="6"/>
          <w:sz w:val="32"/>
          <w:szCs w:val="32"/>
          <w:highlight w:val="none"/>
        </w:rPr>
      </w:pPr>
    </w:p>
    <w:p w14:paraId="7465BB85">
      <w:pPr>
        <w:autoSpaceDE w:val="0"/>
        <w:autoSpaceDN w:val="0"/>
        <w:jc w:val="center"/>
        <w:rPr>
          <w:rFonts w:ascii="宋体" w:hAnsi="宋体" w:cs="宋体"/>
          <w:b/>
          <w:color w:val="auto"/>
          <w:spacing w:val="6"/>
          <w:sz w:val="32"/>
          <w:szCs w:val="32"/>
          <w:highlight w:val="none"/>
        </w:rPr>
      </w:pPr>
    </w:p>
    <w:p w14:paraId="791F4650">
      <w:pPr>
        <w:autoSpaceDE w:val="0"/>
        <w:autoSpaceDN w:val="0"/>
        <w:jc w:val="center"/>
        <w:rPr>
          <w:rFonts w:ascii="宋体" w:hAnsi="宋体" w:cs="宋体"/>
          <w:b/>
          <w:color w:val="auto"/>
          <w:spacing w:val="6"/>
          <w:sz w:val="32"/>
          <w:szCs w:val="32"/>
          <w:highlight w:val="none"/>
        </w:rPr>
      </w:pPr>
    </w:p>
    <w:p w14:paraId="556A283D">
      <w:pPr>
        <w:autoSpaceDE w:val="0"/>
        <w:autoSpaceDN w:val="0"/>
        <w:jc w:val="center"/>
        <w:rPr>
          <w:rFonts w:ascii="宋体" w:hAnsi="宋体" w:cs="宋体"/>
          <w:b/>
          <w:color w:val="auto"/>
          <w:spacing w:val="6"/>
          <w:sz w:val="32"/>
          <w:szCs w:val="32"/>
          <w:highlight w:val="none"/>
        </w:rPr>
      </w:pPr>
    </w:p>
    <w:p w14:paraId="050AEB4F">
      <w:pPr>
        <w:autoSpaceDE w:val="0"/>
        <w:autoSpaceDN w:val="0"/>
        <w:jc w:val="center"/>
        <w:rPr>
          <w:rFonts w:ascii="宋体" w:hAnsi="宋体" w:cs="宋体"/>
          <w:b/>
          <w:color w:val="auto"/>
          <w:spacing w:val="6"/>
          <w:sz w:val="32"/>
          <w:szCs w:val="32"/>
          <w:highlight w:val="none"/>
        </w:rPr>
      </w:pPr>
    </w:p>
    <w:p w14:paraId="01B2D834">
      <w:pPr>
        <w:autoSpaceDE w:val="0"/>
        <w:autoSpaceDN w:val="0"/>
        <w:jc w:val="center"/>
        <w:rPr>
          <w:rFonts w:ascii="宋体" w:hAnsi="宋体" w:cs="宋体"/>
          <w:b/>
          <w:color w:val="auto"/>
          <w:spacing w:val="6"/>
          <w:sz w:val="32"/>
          <w:szCs w:val="32"/>
          <w:highlight w:val="none"/>
        </w:rPr>
      </w:pPr>
    </w:p>
    <w:p w14:paraId="0D29655A">
      <w:pPr>
        <w:autoSpaceDE w:val="0"/>
        <w:autoSpaceDN w:val="0"/>
        <w:jc w:val="center"/>
        <w:rPr>
          <w:rFonts w:ascii="宋体" w:hAnsi="宋体" w:cs="宋体"/>
          <w:b/>
          <w:color w:val="auto"/>
          <w:spacing w:val="6"/>
          <w:sz w:val="32"/>
          <w:szCs w:val="32"/>
          <w:highlight w:val="none"/>
        </w:rPr>
      </w:pPr>
    </w:p>
    <w:p w14:paraId="726DB82F">
      <w:pPr>
        <w:autoSpaceDE w:val="0"/>
        <w:autoSpaceDN w:val="0"/>
        <w:jc w:val="center"/>
        <w:rPr>
          <w:rFonts w:ascii="宋体" w:hAnsi="宋体" w:cs="宋体"/>
          <w:b/>
          <w:color w:val="auto"/>
          <w:spacing w:val="6"/>
          <w:sz w:val="32"/>
          <w:szCs w:val="32"/>
          <w:highlight w:val="none"/>
        </w:rPr>
      </w:pPr>
    </w:p>
    <w:p w14:paraId="0B224590">
      <w:pPr>
        <w:autoSpaceDE w:val="0"/>
        <w:autoSpaceDN w:val="0"/>
        <w:jc w:val="center"/>
        <w:rPr>
          <w:rFonts w:ascii="宋体" w:hAnsi="宋体" w:cs="宋体"/>
          <w:b/>
          <w:color w:val="auto"/>
          <w:spacing w:val="6"/>
          <w:sz w:val="32"/>
          <w:szCs w:val="32"/>
          <w:highlight w:val="none"/>
        </w:rPr>
      </w:pPr>
    </w:p>
    <w:p w14:paraId="16CBEE8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593D07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A116D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 xml:space="preserve">投标。 </w:t>
      </w:r>
    </w:p>
    <w:p w14:paraId="6B6D9A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BBD07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8BFA7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4A61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FF71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BEF0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373A3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67A349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2CC45B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33036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0BAE8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DF462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6974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ADC53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3EE202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F0E24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6C6808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143000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0223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94DC81">
      <w:pPr>
        <w:autoSpaceDE w:val="0"/>
        <w:autoSpaceDN w:val="0"/>
        <w:jc w:val="center"/>
        <w:rPr>
          <w:rFonts w:ascii="宋体" w:hAnsi="宋体" w:cs="宋体"/>
          <w:b/>
          <w:color w:val="auto"/>
          <w:spacing w:val="6"/>
          <w:sz w:val="32"/>
          <w:szCs w:val="32"/>
          <w:highlight w:val="none"/>
        </w:rPr>
      </w:pPr>
    </w:p>
    <w:p w14:paraId="55B08DEA">
      <w:pPr>
        <w:autoSpaceDE w:val="0"/>
        <w:autoSpaceDN w:val="0"/>
        <w:jc w:val="center"/>
        <w:rPr>
          <w:rFonts w:ascii="宋体" w:hAnsi="宋体" w:cs="宋体"/>
          <w:b/>
          <w:color w:val="auto"/>
          <w:spacing w:val="6"/>
          <w:sz w:val="32"/>
          <w:szCs w:val="32"/>
          <w:highlight w:val="none"/>
        </w:rPr>
      </w:pPr>
    </w:p>
    <w:p w14:paraId="0F1D9F20">
      <w:pPr>
        <w:autoSpaceDE w:val="0"/>
        <w:autoSpaceDN w:val="0"/>
        <w:jc w:val="center"/>
        <w:rPr>
          <w:rFonts w:ascii="宋体" w:hAnsi="宋体" w:cs="宋体"/>
          <w:b/>
          <w:color w:val="auto"/>
          <w:spacing w:val="6"/>
          <w:sz w:val="32"/>
          <w:szCs w:val="32"/>
          <w:highlight w:val="none"/>
        </w:rPr>
      </w:pPr>
    </w:p>
    <w:p w14:paraId="0029B3E2">
      <w:pPr>
        <w:autoSpaceDE w:val="0"/>
        <w:autoSpaceDN w:val="0"/>
        <w:jc w:val="center"/>
        <w:rPr>
          <w:rFonts w:ascii="宋体" w:hAnsi="宋体" w:cs="宋体"/>
          <w:b/>
          <w:color w:val="auto"/>
          <w:spacing w:val="6"/>
          <w:sz w:val="32"/>
          <w:szCs w:val="32"/>
          <w:highlight w:val="none"/>
        </w:rPr>
      </w:pPr>
    </w:p>
    <w:p w14:paraId="4A06E301">
      <w:pPr>
        <w:autoSpaceDE w:val="0"/>
        <w:autoSpaceDN w:val="0"/>
        <w:jc w:val="center"/>
        <w:rPr>
          <w:rFonts w:ascii="宋体" w:hAnsi="宋体" w:cs="宋体"/>
          <w:b/>
          <w:color w:val="auto"/>
          <w:spacing w:val="6"/>
          <w:sz w:val="32"/>
          <w:szCs w:val="32"/>
          <w:highlight w:val="none"/>
        </w:rPr>
      </w:pPr>
    </w:p>
    <w:p w14:paraId="30FE4DE7">
      <w:pPr>
        <w:autoSpaceDE w:val="0"/>
        <w:autoSpaceDN w:val="0"/>
        <w:jc w:val="center"/>
        <w:rPr>
          <w:rFonts w:ascii="宋体" w:hAnsi="宋体" w:cs="宋体"/>
          <w:b/>
          <w:color w:val="auto"/>
          <w:spacing w:val="6"/>
          <w:sz w:val="32"/>
          <w:szCs w:val="32"/>
          <w:highlight w:val="none"/>
        </w:rPr>
      </w:pPr>
    </w:p>
    <w:p w14:paraId="2E793D1C">
      <w:pPr>
        <w:autoSpaceDE w:val="0"/>
        <w:autoSpaceDN w:val="0"/>
        <w:jc w:val="center"/>
        <w:rPr>
          <w:rFonts w:ascii="宋体" w:hAnsi="宋体" w:cs="宋体"/>
          <w:b/>
          <w:color w:val="auto"/>
          <w:spacing w:val="6"/>
          <w:sz w:val="32"/>
          <w:szCs w:val="32"/>
          <w:highlight w:val="none"/>
        </w:rPr>
      </w:pPr>
    </w:p>
    <w:p w14:paraId="750625DB">
      <w:pPr>
        <w:autoSpaceDE w:val="0"/>
        <w:autoSpaceDN w:val="0"/>
        <w:jc w:val="center"/>
        <w:rPr>
          <w:rFonts w:ascii="宋体" w:hAnsi="宋体" w:cs="宋体"/>
          <w:b/>
          <w:color w:val="auto"/>
          <w:spacing w:val="6"/>
          <w:sz w:val="32"/>
          <w:szCs w:val="32"/>
          <w:highlight w:val="none"/>
        </w:rPr>
      </w:pPr>
    </w:p>
    <w:p w14:paraId="3D7129FF">
      <w:pPr>
        <w:autoSpaceDE w:val="0"/>
        <w:autoSpaceDN w:val="0"/>
        <w:jc w:val="center"/>
        <w:rPr>
          <w:rFonts w:ascii="宋体" w:hAnsi="宋体" w:cs="宋体"/>
          <w:b/>
          <w:color w:val="auto"/>
          <w:spacing w:val="6"/>
          <w:sz w:val="32"/>
          <w:szCs w:val="32"/>
          <w:highlight w:val="none"/>
        </w:rPr>
      </w:pPr>
    </w:p>
    <w:p w14:paraId="2DFB1E97">
      <w:pPr>
        <w:autoSpaceDE w:val="0"/>
        <w:autoSpaceDN w:val="0"/>
        <w:jc w:val="center"/>
        <w:rPr>
          <w:rFonts w:ascii="宋体" w:hAnsi="宋体" w:cs="宋体"/>
          <w:b/>
          <w:color w:val="auto"/>
          <w:spacing w:val="6"/>
          <w:sz w:val="32"/>
          <w:szCs w:val="32"/>
          <w:highlight w:val="none"/>
        </w:rPr>
      </w:pPr>
    </w:p>
    <w:p w14:paraId="6FB720EB">
      <w:pPr>
        <w:autoSpaceDE w:val="0"/>
        <w:autoSpaceDN w:val="0"/>
        <w:jc w:val="center"/>
        <w:rPr>
          <w:rFonts w:ascii="宋体" w:hAnsi="宋体" w:cs="宋体"/>
          <w:b/>
          <w:color w:val="auto"/>
          <w:spacing w:val="6"/>
          <w:sz w:val="32"/>
          <w:szCs w:val="32"/>
          <w:highlight w:val="none"/>
        </w:rPr>
      </w:pPr>
    </w:p>
    <w:p w14:paraId="2FCCFFBE">
      <w:pPr>
        <w:autoSpaceDE w:val="0"/>
        <w:autoSpaceDN w:val="0"/>
        <w:jc w:val="center"/>
        <w:rPr>
          <w:rFonts w:ascii="宋体" w:hAnsi="宋体" w:cs="宋体"/>
          <w:b/>
          <w:color w:val="auto"/>
          <w:spacing w:val="6"/>
          <w:sz w:val="32"/>
          <w:szCs w:val="32"/>
          <w:highlight w:val="none"/>
        </w:rPr>
      </w:pPr>
    </w:p>
    <w:p w14:paraId="4BF98657">
      <w:pPr>
        <w:autoSpaceDE w:val="0"/>
        <w:autoSpaceDN w:val="0"/>
        <w:jc w:val="center"/>
        <w:rPr>
          <w:rFonts w:ascii="宋体" w:hAnsi="宋体" w:cs="宋体"/>
          <w:b/>
          <w:color w:val="auto"/>
          <w:spacing w:val="6"/>
          <w:sz w:val="32"/>
          <w:szCs w:val="32"/>
          <w:highlight w:val="none"/>
        </w:rPr>
      </w:pPr>
    </w:p>
    <w:p w14:paraId="7C54A906">
      <w:pPr>
        <w:autoSpaceDE w:val="0"/>
        <w:autoSpaceDN w:val="0"/>
        <w:jc w:val="center"/>
        <w:rPr>
          <w:rFonts w:ascii="宋体" w:hAnsi="宋体" w:cs="宋体"/>
          <w:b/>
          <w:color w:val="auto"/>
          <w:spacing w:val="6"/>
          <w:sz w:val="32"/>
          <w:szCs w:val="32"/>
          <w:highlight w:val="none"/>
        </w:rPr>
      </w:pPr>
    </w:p>
    <w:p w14:paraId="7BF6B6DF">
      <w:pPr>
        <w:autoSpaceDE w:val="0"/>
        <w:autoSpaceDN w:val="0"/>
        <w:jc w:val="center"/>
        <w:rPr>
          <w:rFonts w:ascii="宋体" w:hAnsi="宋体" w:cs="宋体"/>
          <w:b/>
          <w:color w:val="auto"/>
          <w:spacing w:val="6"/>
          <w:sz w:val="32"/>
          <w:szCs w:val="32"/>
          <w:highlight w:val="none"/>
        </w:rPr>
      </w:pPr>
    </w:p>
    <w:p w14:paraId="045E473F">
      <w:pPr>
        <w:autoSpaceDE w:val="0"/>
        <w:autoSpaceDN w:val="0"/>
        <w:jc w:val="center"/>
        <w:rPr>
          <w:rFonts w:ascii="宋体" w:hAnsi="宋体" w:cs="宋体"/>
          <w:b/>
          <w:color w:val="auto"/>
          <w:spacing w:val="6"/>
          <w:sz w:val="32"/>
          <w:szCs w:val="32"/>
          <w:highlight w:val="none"/>
        </w:rPr>
      </w:pPr>
    </w:p>
    <w:p w14:paraId="17615D92">
      <w:pPr>
        <w:autoSpaceDE w:val="0"/>
        <w:autoSpaceDN w:val="0"/>
        <w:jc w:val="center"/>
        <w:rPr>
          <w:rFonts w:ascii="宋体" w:hAnsi="宋体" w:cs="宋体"/>
          <w:b/>
          <w:color w:val="auto"/>
          <w:spacing w:val="6"/>
          <w:sz w:val="32"/>
          <w:szCs w:val="32"/>
          <w:highlight w:val="none"/>
        </w:rPr>
      </w:pPr>
    </w:p>
    <w:p w14:paraId="698078A8">
      <w:pPr>
        <w:autoSpaceDE w:val="0"/>
        <w:autoSpaceDN w:val="0"/>
        <w:jc w:val="center"/>
        <w:rPr>
          <w:rFonts w:ascii="宋体" w:hAnsi="宋体" w:cs="宋体"/>
          <w:b/>
          <w:color w:val="auto"/>
          <w:spacing w:val="6"/>
          <w:sz w:val="32"/>
          <w:szCs w:val="32"/>
          <w:highlight w:val="none"/>
        </w:rPr>
      </w:pPr>
    </w:p>
    <w:p w14:paraId="7E54DB61">
      <w:pPr>
        <w:autoSpaceDE w:val="0"/>
        <w:autoSpaceDN w:val="0"/>
        <w:jc w:val="center"/>
        <w:rPr>
          <w:rFonts w:ascii="宋体" w:hAnsi="宋体" w:cs="宋体"/>
          <w:b/>
          <w:color w:val="auto"/>
          <w:spacing w:val="6"/>
          <w:sz w:val="32"/>
          <w:szCs w:val="32"/>
          <w:highlight w:val="none"/>
        </w:rPr>
      </w:pPr>
    </w:p>
    <w:p w14:paraId="280148F4">
      <w:pPr>
        <w:autoSpaceDE w:val="0"/>
        <w:autoSpaceDN w:val="0"/>
        <w:jc w:val="center"/>
        <w:rPr>
          <w:rFonts w:ascii="宋体" w:hAnsi="宋体" w:cs="宋体"/>
          <w:b/>
          <w:color w:val="auto"/>
          <w:spacing w:val="6"/>
          <w:sz w:val="32"/>
          <w:szCs w:val="32"/>
          <w:highlight w:val="none"/>
        </w:rPr>
      </w:pPr>
    </w:p>
    <w:p w14:paraId="136F981D">
      <w:pPr>
        <w:autoSpaceDE w:val="0"/>
        <w:autoSpaceDN w:val="0"/>
        <w:jc w:val="center"/>
        <w:rPr>
          <w:rFonts w:ascii="宋体" w:hAnsi="宋体" w:cs="宋体"/>
          <w:b/>
          <w:color w:val="auto"/>
          <w:spacing w:val="6"/>
          <w:sz w:val="32"/>
          <w:szCs w:val="32"/>
          <w:highlight w:val="none"/>
        </w:rPr>
      </w:pPr>
    </w:p>
    <w:p w14:paraId="77AAE2F2">
      <w:pPr>
        <w:autoSpaceDE w:val="0"/>
        <w:autoSpaceDN w:val="0"/>
        <w:jc w:val="center"/>
        <w:rPr>
          <w:rFonts w:ascii="宋体" w:hAnsi="宋体" w:cs="宋体"/>
          <w:b/>
          <w:color w:val="auto"/>
          <w:spacing w:val="6"/>
          <w:sz w:val="32"/>
          <w:szCs w:val="32"/>
          <w:highlight w:val="none"/>
        </w:rPr>
      </w:pPr>
    </w:p>
    <w:p w14:paraId="03E9C4EE">
      <w:pPr>
        <w:autoSpaceDE w:val="0"/>
        <w:autoSpaceDN w:val="0"/>
        <w:jc w:val="center"/>
        <w:rPr>
          <w:rFonts w:ascii="宋体" w:hAnsi="宋体" w:cs="宋体"/>
          <w:b/>
          <w:color w:val="auto"/>
          <w:spacing w:val="6"/>
          <w:sz w:val="32"/>
          <w:szCs w:val="32"/>
          <w:highlight w:val="none"/>
        </w:rPr>
      </w:pPr>
    </w:p>
    <w:p w14:paraId="352D6109">
      <w:pPr>
        <w:snapToGrid w:val="0"/>
        <w:spacing w:line="360" w:lineRule="auto"/>
        <w:ind w:firstLine="3666" w:firstLineChars="1100"/>
        <w:rPr>
          <w:rFonts w:ascii="宋体" w:hAnsi="宋体" w:cs="宋体"/>
          <w:b/>
          <w:color w:val="auto"/>
          <w:spacing w:val="6"/>
          <w:sz w:val="32"/>
          <w:szCs w:val="32"/>
          <w:highlight w:val="none"/>
        </w:rPr>
      </w:pPr>
    </w:p>
    <w:p w14:paraId="7862695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BFF09">
      <w:pPr>
        <w:snapToGrid w:val="0"/>
        <w:spacing w:line="360" w:lineRule="auto"/>
        <w:ind w:firstLine="2333" w:firstLineChars="7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22BDD2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F859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2025年-2026年建德市规模粮油种植及综合种养面积测绘项目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JD2025BF-079</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B0A6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0D97B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40D021F">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6C229D3">
      <w:pPr>
        <w:rPr>
          <w:rFonts w:ascii="宋体" w:hAnsi="宋体" w:cs="宋体"/>
          <w:color w:val="auto"/>
          <w:highlight w:val="none"/>
        </w:rPr>
      </w:pPr>
      <w:r>
        <w:rPr>
          <w:rFonts w:hint="eastAsia" w:ascii="宋体" w:hAnsi="宋体" w:cs="宋体"/>
          <w:color w:val="auto"/>
          <w:highlight w:val="none"/>
          <w:lang w:val="zh-CN"/>
        </w:rPr>
        <w:t xml:space="preserve"> </w:t>
      </w:r>
    </w:p>
    <w:p w14:paraId="472B87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3BCFA2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FEBADE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E0271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00F7C6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184A4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C7272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BF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604F2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307F7A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FDE04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6ECD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CD38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920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2F7585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62A1E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1D1789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D7B68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43EE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DD6C7B">
      <w:pPr>
        <w:autoSpaceDE w:val="0"/>
        <w:autoSpaceDN w:val="0"/>
        <w:jc w:val="center"/>
        <w:rPr>
          <w:rFonts w:ascii="宋体" w:hAnsi="宋体" w:cs="宋体"/>
          <w:b/>
          <w:color w:val="auto"/>
          <w:spacing w:val="6"/>
          <w:sz w:val="32"/>
          <w:szCs w:val="32"/>
          <w:highlight w:val="none"/>
        </w:rPr>
      </w:pPr>
    </w:p>
    <w:p w14:paraId="1F667989">
      <w:pPr>
        <w:autoSpaceDE w:val="0"/>
        <w:autoSpaceDN w:val="0"/>
        <w:jc w:val="center"/>
        <w:rPr>
          <w:rFonts w:ascii="宋体" w:hAnsi="宋体" w:cs="宋体"/>
          <w:b/>
          <w:color w:val="auto"/>
          <w:spacing w:val="6"/>
          <w:sz w:val="32"/>
          <w:szCs w:val="32"/>
          <w:highlight w:val="none"/>
        </w:rPr>
      </w:pPr>
    </w:p>
    <w:p w14:paraId="35091201">
      <w:pPr>
        <w:autoSpaceDE w:val="0"/>
        <w:autoSpaceDN w:val="0"/>
        <w:jc w:val="center"/>
        <w:rPr>
          <w:rFonts w:ascii="宋体" w:hAnsi="宋体" w:cs="宋体"/>
          <w:b/>
          <w:color w:val="auto"/>
          <w:spacing w:val="6"/>
          <w:sz w:val="32"/>
          <w:szCs w:val="32"/>
          <w:highlight w:val="none"/>
        </w:rPr>
      </w:pPr>
    </w:p>
    <w:p w14:paraId="7726A591">
      <w:pPr>
        <w:autoSpaceDE w:val="0"/>
        <w:autoSpaceDN w:val="0"/>
        <w:jc w:val="center"/>
        <w:rPr>
          <w:rFonts w:ascii="宋体" w:hAnsi="宋体" w:cs="宋体"/>
          <w:b/>
          <w:color w:val="auto"/>
          <w:spacing w:val="6"/>
          <w:sz w:val="32"/>
          <w:szCs w:val="32"/>
          <w:highlight w:val="none"/>
        </w:rPr>
      </w:pPr>
    </w:p>
    <w:p w14:paraId="7AC81D86">
      <w:pPr>
        <w:autoSpaceDE w:val="0"/>
        <w:autoSpaceDN w:val="0"/>
        <w:jc w:val="center"/>
        <w:rPr>
          <w:rFonts w:ascii="宋体" w:hAnsi="宋体" w:cs="宋体"/>
          <w:b/>
          <w:color w:val="auto"/>
          <w:spacing w:val="6"/>
          <w:sz w:val="32"/>
          <w:szCs w:val="32"/>
          <w:highlight w:val="none"/>
        </w:rPr>
      </w:pPr>
    </w:p>
    <w:p w14:paraId="3ADB8AEB">
      <w:pPr>
        <w:autoSpaceDE w:val="0"/>
        <w:autoSpaceDN w:val="0"/>
        <w:jc w:val="center"/>
        <w:rPr>
          <w:rFonts w:ascii="宋体" w:hAnsi="宋体" w:cs="宋体"/>
          <w:b/>
          <w:color w:val="auto"/>
          <w:spacing w:val="6"/>
          <w:sz w:val="32"/>
          <w:szCs w:val="32"/>
          <w:highlight w:val="none"/>
        </w:rPr>
      </w:pPr>
    </w:p>
    <w:p w14:paraId="6498639C">
      <w:pPr>
        <w:autoSpaceDE w:val="0"/>
        <w:autoSpaceDN w:val="0"/>
        <w:jc w:val="center"/>
        <w:rPr>
          <w:rFonts w:ascii="宋体" w:hAnsi="宋体" w:cs="宋体"/>
          <w:b/>
          <w:color w:val="auto"/>
          <w:spacing w:val="6"/>
          <w:sz w:val="32"/>
          <w:szCs w:val="32"/>
          <w:highlight w:val="none"/>
        </w:rPr>
      </w:pPr>
    </w:p>
    <w:p w14:paraId="2FD7A36E">
      <w:pPr>
        <w:autoSpaceDE w:val="0"/>
        <w:autoSpaceDN w:val="0"/>
        <w:jc w:val="center"/>
        <w:rPr>
          <w:rFonts w:ascii="宋体" w:hAnsi="宋体" w:cs="宋体"/>
          <w:b/>
          <w:color w:val="auto"/>
          <w:spacing w:val="6"/>
          <w:sz w:val="32"/>
          <w:szCs w:val="32"/>
          <w:highlight w:val="none"/>
        </w:rPr>
      </w:pPr>
    </w:p>
    <w:p w14:paraId="6A089670">
      <w:pPr>
        <w:autoSpaceDE w:val="0"/>
        <w:autoSpaceDN w:val="0"/>
        <w:jc w:val="center"/>
        <w:rPr>
          <w:rFonts w:ascii="宋体" w:hAnsi="宋体" w:cs="宋体"/>
          <w:b/>
          <w:color w:val="auto"/>
          <w:spacing w:val="6"/>
          <w:sz w:val="32"/>
          <w:szCs w:val="32"/>
          <w:highlight w:val="none"/>
        </w:rPr>
      </w:pPr>
    </w:p>
    <w:p w14:paraId="520A6AB8">
      <w:pPr>
        <w:autoSpaceDE w:val="0"/>
        <w:autoSpaceDN w:val="0"/>
        <w:jc w:val="center"/>
        <w:rPr>
          <w:rFonts w:ascii="宋体" w:hAnsi="宋体" w:cs="宋体"/>
          <w:b/>
          <w:color w:val="auto"/>
          <w:spacing w:val="6"/>
          <w:sz w:val="32"/>
          <w:szCs w:val="32"/>
          <w:highlight w:val="none"/>
        </w:rPr>
      </w:pPr>
    </w:p>
    <w:p w14:paraId="26819080">
      <w:pPr>
        <w:autoSpaceDE w:val="0"/>
        <w:autoSpaceDN w:val="0"/>
        <w:jc w:val="center"/>
        <w:rPr>
          <w:rFonts w:ascii="宋体" w:hAnsi="宋体" w:cs="宋体"/>
          <w:b/>
          <w:color w:val="auto"/>
          <w:spacing w:val="6"/>
          <w:sz w:val="32"/>
          <w:szCs w:val="32"/>
          <w:highlight w:val="none"/>
        </w:rPr>
      </w:pPr>
    </w:p>
    <w:p w14:paraId="0C30DA9C">
      <w:pPr>
        <w:autoSpaceDE w:val="0"/>
        <w:autoSpaceDN w:val="0"/>
        <w:jc w:val="center"/>
        <w:rPr>
          <w:rFonts w:ascii="宋体" w:hAnsi="宋体" w:cs="宋体"/>
          <w:b/>
          <w:color w:val="auto"/>
          <w:spacing w:val="6"/>
          <w:sz w:val="32"/>
          <w:szCs w:val="32"/>
          <w:highlight w:val="none"/>
        </w:rPr>
      </w:pPr>
    </w:p>
    <w:p w14:paraId="745F22CB">
      <w:pPr>
        <w:autoSpaceDE w:val="0"/>
        <w:autoSpaceDN w:val="0"/>
        <w:jc w:val="center"/>
        <w:rPr>
          <w:rFonts w:ascii="宋体" w:hAnsi="宋体" w:cs="宋体"/>
          <w:b/>
          <w:color w:val="auto"/>
          <w:spacing w:val="6"/>
          <w:sz w:val="32"/>
          <w:szCs w:val="32"/>
          <w:highlight w:val="none"/>
        </w:rPr>
      </w:pPr>
    </w:p>
    <w:p w14:paraId="42313DEF">
      <w:pPr>
        <w:autoSpaceDE w:val="0"/>
        <w:autoSpaceDN w:val="0"/>
        <w:jc w:val="center"/>
        <w:rPr>
          <w:rFonts w:ascii="宋体" w:hAnsi="宋体" w:cs="宋体"/>
          <w:b/>
          <w:color w:val="auto"/>
          <w:spacing w:val="6"/>
          <w:sz w:val="32"/>
          <w:szCs w:val="32"/>
          <w:highlight w:val="none"/>
        </w:rPr>
      </w:pPr>
    </w:p>
    <w:p w14:paraId="13D8F9E6">
      <w:pPr>
        <w:autoSpaceDE w:val="0"/>
        <w:autoSpaceDN w:val="0"/>
        <w:jc w:val="center"/>
        <w:rPr>
          <w:rFonts w:ascii="宋体" w:hAnsi="宋体" w:cs="宋体"/>
          <w:b/>
          <w:color w:val="auto"/>
          <w:spacing w:val="6"/>
          <w:sz w:val="32"/>
          <w:szCs w:val="32"/>
          <w:highlight w:val="none"/>
        </w:rPr>
      </w:pPr>
    </w:p>
    <w:p w14:paraId="6D9E5F9A">
      <w:pPr>
        <w:autoSpaceDE w:val="0"/>
        <w:autoSpaceDN w:val="0"/>
        <w:jc w:val="center"/>
        <w:rPr>
          <w:rFonts w:ascii="宋体" w:hAnsi="宋体" w:cs="宋体"/>
          <w:b/>
          <w:color w:val="auto"/>
          <w:spacing w:val="6"/>
          <w:sz w:val="32"/>
          <w:szCs w:val="32"/>
          <w:highlight w:val="none"/>
        </w:rPr>
      </w:pPr>
    </w:p>
    <w:p w14:paraId="5F1770AA">
      <w:pPr>
        <w:autoSpaceDE w:val="0"/>
        <w:autoSpaceDN w:val="0"/>
        <w:jc w:val="center"/>
        <w:rPr>
          <w:rFonts w:ascii="宋体" w:hAnsi="宋体" w:cs="宋体"/>
          <w:b/>
          <w:color w:val="auto"/>
          <w:spacing w:val="6"/>
          <w:sz w:val="32"/>
          <w:szCs w:val="32"/>
          <w:highlight w:val="none"/>
        </w:rPr>
      </w:pPr>
    </w:p>
    <w:p w14:paraId="127A29C4">
      <w:pPr>
        <w:autoSpaceDE w:val="0"/>
        <w:autoSpaceDN w:val="0"/>
        <w:jc w:val="center"/>
        <w:rPr>
          <w:rFonts w:ascii="宋体" w:hAnsi="宋体" w:cs="宋体"/>
          <w:b/>
          <w:color w:val="auto"/>
          <w:spacing w:val="6"/>
          <w:sz w:val="32"/>
          <w:szCs w:val="32"/>
          <w:highlight w:val="none"/>
        </w:rPr>
      </w:pPr>
    </w:p>
    <w:p w14:paraId="2E636525">
      <w:pPr>
        <w:autoSpaceDE w:val="0"/>
        <w:autoSpaceDN w:val="0"/>
        <w:jc w:val="center"/>
        <w:rPr>
          <w:rFonts w:ascii="宋体" w:hAnsi="宋体" w:cs="宋体"/>
          <w:b/>
          <w:color w:val="auto"/>
          <w:spacing w:val="6"/>
          <w:sz w:val="32"/>
          <w:szCs w:val="32"/>
          <w:highlight w:val="none"/>
        </w:rPr>
      </w:pPr>
    </w:p>
    <w:p w14:paraId="3B9CC068">
      <w:pPr>
        <w:autoSpaceDE w:val="0"/>
        <w:autoSpaceDN w:val="0"/>
        <w:jc w:val="center"/>
        <w:rPr>
          <w:rFonts w:ascii="宋体" w:hAnsi="宋体" w:cs="宋体"/>
          <w:b/>
          <w:color w:val="auto"/>
          <w:spacing w:val="6"/>
          <w:sz w:val="32"/>
          <w:szCs w:val="32"/>
          <w:highlight w:val="none"/>
        </w:rPr>
      </w:pPr>
    </w:p>
    <w:p w14:paraId="710DA828">
      <w:pPr>
        <w:autoSpaceDE w:val="0"/>
        <w:autoSpaceDN w:val="0"/>
        <w:jc w:val="center"/>
        <w:rPr>
          <w:rFonts w:ascii="宋体" w:hAnsi="宋体" w:cs="宋体"/>
          <w:b/>
          <w:color w:val="auto"/>
          <w:spacing w:val="6"/>
          <w:sz w:val="32"/>
          <w:szCs w:val="32"/>
          <w:highlight w:val="none"/>
        </w:rPr>
      </w:pPr>
    </w:p>
    <w:p w14:paraId="0AD51D5A">
      <w:pPr>
        <w:autoSpaceDE w:val="0"/>
        <w:autoSpaceDN w:val="0"/>
        <w:jc w:val="center"/>
        <w:rPr>
          <w:rFonts w:ascii="宋体" w:hAnsi="宋体" w:cs="宋体"/>
          <w:b/>
          <w:color w:val="auto"/>
          <w:spacing w:val="6"/>
          <w:sz w:val="32"/>
          <w:szCs w:val="32"/>
          <w:highlight w:val="none"/>
        </w:rPr>
      </w:pPr>
    </w:p>
    <w:p w14:paraId="6400243B">
      <w:pPr>
        <w:autoSpaceDE w:val="0"/>
        <w:autoSpaceDN w:val="0"/>
        <w:jc w:val="center"/>
        <w:rPr>
          <w:rFonts w:ascii="宋体" w:hAnsi="宋体" w:cs="宋体"/>
          <w:b/>
          <w:color w:val="auto"/>
          <w:spacing w:val="6"/>
          <w:sz w:val="32"/>
          <w:szCs w:val="32"/>
          <w:highlight w:val="none"/>
        </w:rPr>
      </w:pPr>
    </w:p>
    <w:p w14:paraId="4A3EE31F">
      <w:pPr>
        <w:autoSpaceDE w:val="0"/>
        <w:autoSpaceDN w:val="0"/>
        <w:jc w:val="center"/>
        <w:rPr>
          <w:rFonts w:ascii="宋体" w:hAnsi="宋体" w:cs="宋体"/>
          <w:b/>
          <w:color w:val="auto"/>
          <w:spacing w:val="6"/>
          <w:sz w:val="32"/>
          <w:szCs w:val="32"/>
          <w:highlight w:val="none"/>
        </w:rPr>
      </w:pPr>
    </w:p>
    <w:p w14:paraId="2ADFAEDE">
      <w:pPr>
        <w:autoSpaceDE w:val="0"/>
        <w:autoSpaceDN w:val="0"/>
        <w:jc w:val="center"/>
        <w:rPr>
          <w:rFonts w:ascii="宋体" w:hAnsi="宋体" w:cs="宋体"/>
          <w:b/>
          <w:color w:val="auto"/>
          <w:spacing w:val="6"/>
          <w:sz w:val="32"/>
          <w:szCs w:val="32"/>
          <w:highlight w:val="none"/>
        </w:rPr>
      </w:pPr>
    </w:p>
    <w:p w14:paraId="28E765CB">
      <w:pPr>
        <w:autoSpaceDE w:val="0"/>
        <w:autoSpaceDN w:val="0"/>
        <w:jc w:val="center"/>
        <w:rPr>
          <w:rFonts w:ascii="宋体" w:hAnsi="宋体" w:cs="宋体"/>
          <w:b/>
          <w:color w:val="auto"/>
          <w:spacing w:val="6"/>
          <w:sz w:val="32"/>
          <w:szCs w:val="32"/>
          <w:highlight w:val="none"/>
        </w:rPr>
      </w:pPr>
    </w:p>
    <w:p w14:paraId="724367D3">
      <w:pPr>
        <w:autoSpaceDE w:val="0"/>
        <w:autoSpaceDN w:val="0"/>
        <w:jc w:val="center"/>
        <w:rPr>
          <w:rFonts w:ascii="宋体" w:hAnsi="宋体" w:cs="宋体"/>
          <w:b/>
          <w:color w:val="auto"/>
          <w:spacing w:val="6"/>
          <w:sz w:val="32"/>
          <w:szCs w:val="32"/>
          <w:highlight w:val="none"/>
        </w:rPr>
      </w:pPr>
    </w:p>
    <w:p w14:paraId="138940D0">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7DC96DC3">
      <w:pPr>
        <w:spacing w:line="360" w:lineRule="auto"/>
        <w:jc w:val="center"/>
        <w:rPr>
          <w:rFonts w:ascii="宋体" w:hAnsi="宋体" w:cs="宋体"/>
          <w:color w:val="auto"/>
          <w:sz w:val="24"/>
          <w:highlight w:val="none"/>
          <w:u w:val="single"/>
        </w:rPr>
      </w:pPr>
    </w:p>
    <w:p w14:paraId="29E63BC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DB5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建德市农业农村局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2025年-2026年建德市规模粮油种植及综合种养面积测绘项目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EF89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4E31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D8B25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2117A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658540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560401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92FD13A">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172483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7D34082">
      <w:pPr>
        <w:spacing w:line="360" w:lineRule="auto"/>
        <w:ind w:right="420"/>
        <w:rPr>
          <w:rFonts w:ascii="宋体" w:hAnsi="宋体" w:cs="宋体"/>
          <w:color w:val="auto"/>
          <w:sz w:val="24"/>
          <w:highlight w:val="none"/>
        </w:rPr>
      </w:pPr>
    </w:p>
    <w:p w14:paraId="37D2A3F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339AA7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AF2F4BE">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ED5B66">
      <w:pPr>
        <w:pStyle w:val="4"/>
        <w:rPr>
          <w:rFonts w:ascii="宋体" w:hAnsi="宋体" w:eastAsia="宋体" w:cs="宋体"/>
          <w:color w:val="auto"/>
          <w:highlight w:val="none"/>
          <w:lang w:val="en-US"/>
        </w:rPr>
      </w:pPr>
    </w:p>
    <w:p w14:paraId="4E1E6C16">
      <w:pPr>
        <w:spacing w:line="360" w:lineRule="auto"/>
        <w:ind w:right="420"/>
        <w:rPr>
          <w:rFonts w:ascii="宋体" w:hAnsi="宋体" w:cs="宋体"/>
          <w:color w:val="auto"/>
          <w:highlight w:val="none"/>
        </w:rPr>
      </w:pPr>
    </w:p>
    <w:p w14:paraId="52B1AA76">
      <w:pPr>
        <w:spacing w:line="360" w:lineRule="auto"/>
        <w:rPr>
          <w:rFonts w:ascii="宋体" w:hAnsi="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FB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4C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11429B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8A9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DDEE">
    <w:pPr>
      <w:pStyle w:val="41"/>
      <w:framePr w:wrap="around" w:vAnchor="text" w:hAnchor="margin" w:xAlign="right" w:y="1"/>
      <w:rPr>
        <w:rStyle w:val="73"/>
      </w:rPr>
    </w:pPr>
    <w:r>
      <w:fldChar w:fldCharType="begin"/>
    </w:r>
    <w:r>
      <w:rPr>
        <w:rStyle w:val="73"/>
      </w:rPr>
      <w:instrText xml:space="preserve">PAGE  </w:instrText>
    </w:r>
    <w:r>
      <w:fldChar w:fldCharType="end"/>
    </w:r>
  </w:p>
  <w:p w14:paraId="3094AA18">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55A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5" w:name="_Toc131845147"/>
    <w:bookmarkStart w:id="516" w:name="_Toc164085800"/>
    <w:bookmarkStart w:id="517" w:name="_Toc3611018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43FB">
    <w:pPr>
      <w:pStyle w:val="41"/>
      <w:framePr w:wrap="around" w:vAnchor="text" w:hAnchor="margin" w:xAlign="right" w:y="1"/>
      <w:rPr>
        <w:rStyle w:val="73"/>
      </w:rPr>
    </w:pPr>
    <w:r>
      <w:fldChar w:fldCharType="begin"/>
    </w:r>
    <w:r>
      <w:rPr>
        <w:rStyle w:val="73"/>
      </w:rPr>
      <w:instrText xml:space="preserve">PAGE  </w:instrText>
    </w:r>
    <w:r>
      <w:fldChar w:fldCharType="end"/>
    </w:r>
  </w:p>
  <w:p w14:paraId="239C3D1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CF8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4048">
    <w:pPr>
      <w:pStyle w:val="41"/>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36B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E2E3AE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448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D575B1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1E6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A11201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D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7A9623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B2F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80F5DF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2563">
    <w:pPr>
      <w:pStyle w:val="42"/>
      <w:pBdr>
        <w:bottom w:val="single" w:color="auto" w:sz="6" w:space="4"/>
      </w:pBdr>
      <w:jc w:val="right"/>
      <w:rPr>
        <w:rFonts w:ascii="仿宋_GB2312" w:eastAsia="仿宋_GB2312"/>
        <w:i/>
        <w:u w:val="single"/>
      </w:rPr>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57D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CCBF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4115">
    <w:pPr>
      <w:pStyle w:val="42"/>
      <w:rPr>
        <w:rFonts w:ascii="仿宋_GB2312" w:eastAsia="仿宋_GB2312"/>
        <w:b/>
        <w:i/>
        <w:u w:val="single"/>
      </w:rPr>
    </w:pPr>
    <w:r>
      <w:t></w:t>
    </w:r>
    <w:r>
      <w:rPr>
        <w:rFonts w:hint="eastAsia"/>
      </w:rPr>
      <w:t xml:space="preserve">                                                  </w:t>
    </w:r>
    <w:r>
      <w:t xml:space="preserve">             杭州市政府采购公开招标文件</w:t>
    </w:r>
  </w:p>
  <w:p w14:paraId="1546EAF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2A7F">
    <w:pPr>
      <w:pStyle w:val="42"/>
    </w:pPr>
    <w:r>
      <w:t></w:t>
    </w:r>
    <w:r>
      <w:rPr>
        <w:rFonts w:hint="eastAsia"/>
      </w:rPr>
      <w:t xml:space="preserve">         </w:t>
    </w:r>
  </w:p>
  <w:p w14:paraId="629F0DA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30D0">
    <w:pPr>
      <w:pStyle w:val="42"/>
      <w:rPr>
        <w:rFonts w:ascii="仿宋_GB2312" w:eastAsia="仿宋_GB2312"/>
        <w:b/>
        <w:i/>
        <w:u w:val="single"/>
      </w:rPr>
    </w:pPr>
    <w:r>
      <w:t></w:t>
    </w:r>
    <w:r>
      <w:rPr>
        <w:rFonts w:hint="eastAsia"/>
      </w:rPr>
      <w:t xml:space="preserve">                                                  </w:t>
    </w:r>
    <w:r>
      <w:t>杭州市政府采购公开招标文件</w:t>
    </w:r>
  </w:p>
  <w:p w14:paraId="7F7574B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59B7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8CEC">
    <w:pPr>
      <w:pStyle w:val="42"/>
      <w:jc w:val="right"/>
      <w:rPr>
        <w:rFonts w:ascii="仿宋_GB2312" w:eastAsia="仿宋_GB2312"/>
        <w:b/>
        <w:i/>
        <w:u w:val="single"/>
      </w:rPr>
    </w:pPr>
    <w:r>
      <w:rPr>
        <w:rFonts w:hint="eastAsia"/>
      </w:rPr>
      <w:t xml:space="preserve">                                  </w:t>
    </w:r>
    <w:r>
      <w:t>杭州市政府采购公开招标文件</w:t>
    </w:r>
  </w:p>
  <w:p w14:paraId="51E04B5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28DC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B4DE">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ED8B4"/>
    <w:multiLevelType w:val="singleLevel"/>
    <w:tmpl w:val="00DED8B4"/>
    <w:lvl w:ilvl="0" w:tentative="0">
      <w:start w:val="1"/>
      <w:numFmt w:val="chineseCounting"/>
      <w:suff w:val="nothing"/>
      <w:lvlText w:val="%1、"/>
      <w:lvlJc w:val="left"/>
      <w:rPr>
        <w:rFonts w:hint="eastAsia"/>
      </w:rPr>
    </w:lvl>
  </w:abstractNum>
  <w:abstractNum w:abstractNumId="1">
    <w:nsid w:val="1BB57A9E"/>
    <w:multiLevelType w:val="singleLevel"/>
    <w:tmpl w:val="1BB57A9E"/>
    <w:lvl w:ilvl="0" w:tentative="0">
      <w:start w:val="11"/>
      <w:numFmt w:val="decimal"/>
      <w:suff w:val="space"/>
      <w:lvlText w:val="%1."/>
      <w:lvlJc w:val="left"/>
    </w:lvl>
  </w:abstractNum>
  <w:abstractNum w:abstractNumId="2">
    <w:nsid w:val="7E3A9EA0"/>
    <w:multiLevelType w:val="singleLevel"/>
    <w:tmpl w:val="7E3A9EA0"/>
    <w:lvl w:ilvl="0" w:tentative="0">
      <w:start w:val="6"/>
      <w:numFmt w:val="chineseCounting"/>
      <w:suff w:val="nothing"/>
      <w:lvlText w:val="%1、"/>
      <w:lvlJc w:val="left"/>
      <w:rPr>
        <w:rFonts w:hint="eastAsia"/>
      </w:rPr>
    </w:lvl>
  </w:abstractNum>
  <w:abstractNum w:abstractNumId="3">
    <w:nsid w:val="7F81B622"/>
    <w:multiLevelType w:val="singleLevel"/>
    <w:tmpl w:val="7F81B622"/>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OTM0MmFhN2I2ZGFmOTE4YTdhMzMyMzRlYWJmM2YifQ=="/>
    <w:docVar w:name="KSO_WPS_MARK_KEY" w:val="44938d81-1690-4b00-ba8b-f816df145f5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3D8"/>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32F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6F"/>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6"/>
    <w:rsid w:val="00332862"/>
    <w:rsid w:val="00332D52"/>
    <w:rsid w:val="00333337"/>
    <w:rsid w:val="00333A28"/>
    <w:rsid w:val="00333B6C"/>
    <w:rsid w:val="00334927"/>
    <w:rsid w:val="003360AD"/>
    <w:rsid w:val="0033631D"/>
    <w:rsid w:val="003369C7"/>
    <w:rsid w:val="003373A6"/>
    <w:rsid w:val="00337409"/>
    <w:rsid w:val="003374CB"/>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F2"/>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3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E0"/>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00"/>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3D2"/>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34B"/>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3C"/>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222"/>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5B8"/>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221"/>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037"/>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78A"/>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9B4"/>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F1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5A9"/>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61A6"/>
    <w:rsid w:val="025F0711"/>
    <w:rsid w:val="026B2E25"/>
    <w:rsid w:val="02824D4D"/>
    <w:rsid w:val="02DC4B10"/>
    <w:rsid w:val="02DD76CE"/>
    <w:rsid w:val="02F36323"/>
    <w:rsid w:val="02F5619C"/>
    <w:rsid w:val="0300487F"/>
    <w:rsid w:val="0300501B"/>
    <w:rsid w:val="0326446A"/>
    <w:rsid w:val="0328539C"/>
    <w:rsid w:val="032D5555"/>
    <w:rsid w:val="03474AF6"/>
    <w:rsid w:val="034B4841"/>
    <w:rsid w:val="036634D2"/>
    <w:rsid w:val="03905CE5"/>
    <w:rsid w:val="03DD35E4"/>
    <w:rsid w:val="04076900"/>
    <w:rsid w:val="041A5A3B"/>
    <w:rsid w:val="042311BA"/>
    <w:rsid w:val="042B157A"/>
    <w:rsid w:val="048A1617"/>
    <w:rsid w:val="048F763B"/>
    <w:rsid w:val="049F330E"/>
    <w:rsid w:val="04AA775C"/>
    <w:rsid w:val="04AF1889"/>
    <w:rsid w:val="04F66F48"/>
    <w:rsid w:val="05251E14"/>
    <w:rsid w:val="05A16594"/>
    <w:rsid w:val="05A7762D"/>
    <w:rsid w:val="060E5941"/>
    <w:rsid w:val="06110FAF"/>
    <w:rsid w:val="06493CA7"/>
    <w:rsid w:val="065A6178"/>
    <w:rsid w:val="066E7A48"/>
    <w:rsid w:val="066F1CF3"/>
    <w:rsid w:val="06930BB8"/>
    <w:rsid w:val="06A16C20"/>
    <w:rsid w:val="06E0771A"/>
    <w:rsid w:val="06E25698"/>
    <w:rsid w:val="071F261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9118B"/>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C1BC6"/>
    <w:rsid w:val="0AD631EE"/>
    <w:rsid w:val="0AE42F4C"/>
    <w:rsid w:val="0B147C98"/>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6D1A58"/>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E30FA"/>
    <w:rsid w:val="10646583"/>
    <w:rsid w:val="107D4B15"/>
    <w:rsid w:val="108A3C80"/>
    <w:rsid w:val="10BB540E"/>
    <w:rsid w:val="10C26171"/>
    <w:rsid w:val="10F33360"/>
    <w:rsid w:val="10FC16EA"/>
    <w:rsid w:val="110F1D40"/>
    <w:rsid w:val="11175A13"/>
    <w:rsid w:val="11266F33"/>
    <w:rsid w:val="118963A1"/>
    <w:rsid w:val="11941273"/>
    <w:rsid w:val="11C6522A"/>
    <w:rsid w:val="11E104CC"/>
    <w:rsid w:val="11E20309"/>
    <w:rsid w:val="11EE155E"/>
    <w:rsid w:val="11EE5A02"/>
    <w:rsid w:val="12255233"/>
    <w:rsid w:val="12530213"/>
    <w:rsid w:val="127723A9"/>
    <w:rsid w:val="12862074"/>
    <w:rsid w:val="12883966"/>
    <w:rsid w:val="129E45B4"/>
    <w:rsid w:val="12D81596"/>
    <w:rsid w:val="13072A44"/>
    <w:rsid w:val="135F4BE2"/>
    <w:rsid w:val="139B1A0A"/>
    <w:rsid w:val="139D25C7"/>
    <w:rsid w:val="13BF3CE4"/>
    <w:rsid w:val="1404581A"/>
    <w:rsid w:val="141008D8"/>
    <w:rsid w:val="14101C60"/>
    <w:rsid w:val="14125FE6"/>
    <w:rsid w:val="146D271E"/>
    <w:rsid w:val="14982588"/>
    <w:rsid w:val="149A5AD9"/>
    <w:rsid w:val="14A7619D"/>
    <w:rsid w:val="14C162A6"/>
    <w:rsid w:val="14EE7E35"/>
    <w:rsid w:val="150536C3"/>
    <w:rsid w:val="150C1963"/>
    <w:rsid w:val="151447A0"/>
    <w:rsid w:val="15293599"/>
    <w:rsid w:val="154A6454"/>
    <w:rsid w:val="15762120"/>
    <w:rsid w:val="15EC4007"/>
    <w:rsid w:val="16296C4B"/>
    <w:rsid w:val="16593236"/>
    <w:rsid w:val="16A8729C"/>
    <w:rsid w:val="16B33777"/>
    <w:rsid w:val="16BC70A7"/>
    <w:rsid w:val="16C6339E"/>
    <w:rsid w:val="172F2D79"/>
    <w:rsid w:val="173373B8"/>
    <w:rsid w:val="17557BEF"/>
    <w:rsid w:val="17D349C1"/>
    <w:rsid w:val="1830729E"/>
    <w:rsid w:val="18605E1B"/>
    <w:rsid w:val="1870062C"/>
    <w:rsid w:val="18817102"/>
    <w:rsid w:val="18830A15"/>
    <w:rsid w:val="18852B28"/>
    <w:rsid w:val="188B5321"/>
    <w:rsid w:val="19932372"/>
    <w:rsid w:val="19A20DD5"/>
    <w:rsid w:val="19AE03F1"/>
    <w:rsid w:val="1A071A03"/>
    <w:rsid w:val="1A1F16AE"/>
    <w:rsid w:val="1A3B5C77"/>
    <w:rsid w:val="1A984BAD"/>
    <w:rsid w:val="1A98650B"/>
    <w:rsid w:val="1AB8220E"/>
    <w:rsid w:val="1AE4166C"/>
    <w:rsid w:val="1AF06CFB"/>
    <w:rsid w:val="1AF11B8D"/>
    <w:rsid w:val="1B11359C"/>
    <w:rsid w:val="1B2A271F"/>
    <w:rsid w:val="1B530544"/>
    <w:rsid w:val="1B713184"/>
    <w:rsid w:val="1BA209CF"/>
    <w:rsid w:val="1BB4777D"/>
    <w:rsid w:val="1BB90E2F"/>
    <w:rsid w:val="1BD75AB8"/>
    <w:rsid w:val="1C0459C2"/>
    <w:rsid w:val="1C1B3B4A"/>
    <w:rsid w:val="1C88086E"/>
    <w:rsid w:val="1C9378D2"/>
    <w:rsid w:val="1C9E3BBC"/>
    <w:rsid w:val="1CA12566"/>
    <w:rsid w:val="1D266CE1"/>
    <w:rsid w:val="1D3963AF"/>
    <w:rsid w:val="1D6A673C"/>
    <w:rsid w:val="1D9247AE"/>
    <w:rsid w:val="1DB567EC"/>
    <w:rsid w:val="1DF51A98"/>
    <w:rsid w:val="1E0C1C21"/>
    <w:rsid w:val="1E3D060F"/>
    <w:rsid w:val="1E3F7D2E"/>
    <w:rsid w:val="1E4134E4"/>
    <w:rsid w:val="1E5062B3"/>
    <w:rsid w:val="1E523514"/>
    <w:rsid w:val="1E714A66"/>
    <w:rsid w:val="1E802593"/>
    <w:rsid w:val="1E8B6156"/>
    <w:rsid w:val="1EA703CC"/>
    <w:rsid w:val="1EB7330C"/>
    <w:rsid w:val="1EC50D2B"/>
    <w:rsid w:val="1F0A0FF3"/>
    <w:rsid w:val="1F153EC7"/>
    <w:rsid w:val="1F5771FF"/>
    <w:rsid w:val="1F8F5B67"/>
    <w:rsid w:val="1FD52DD5"/>
    <w:rsid w:val="1FE868A9"/>
    <w:rsid w:val="20034907"/>
    <w:rsid w:val="20173E4B"/>
    <w:rsid w:val="204E48BC"/>
    <w:rsid w:val="2068560D"/>
    <w:rsid w:val="208921B3"/>
    <w:rsid w:val="20973DEB"/>
    <w:rsid w:val="20B26522"/>
    <w:rsid w:val="20B44310"/>
    <w:rsid w:val="20FE1488"/>
    <w:rsid w:val="211116EB"/>
    <w:rsid w:val="215106F9"/>
    <w:rsid w:val="216133FC"/>
    <w:rsid w:val="21D56769"/>
    <w:rsid w:val="21E52EF3"/>
    <w:rsid w:val="21FB5D7B"/>
    <w:rsid w:val="22015E94"/>
    <w:rsid w:val="220B1C3D"/>
    <w:rsid w:val="221D1D20"/>
    <w:rsid w:val="22334A87"/>
    <w:rsid w:val="22BE6801"/>
    <w:rsid w:val="233500BF"/>
    <w:rsid w:val="23377FF7"/>
    <w:rsid w:val="233D089D"/>
    <w:rsid w:val="236B425F"/>
    <w:rsid w:val="2370233A"/>
    <w:rsid w:val="23836192"/>
    <w:rsid w:val="23901F29"/>
    <w:rsid w:val="239C0061"/>
    <w:rsid w:val="23B908A4"/>
    <w:rsid w:val="23E46E87"/>
    <w:rsid w:val="23E95BEF"/>
    <w:rsid w:val="23FD0064"/>
    <w:rsid w:val="245375B0"/>
    <w:rsid w:val="24642C0A"/>
    <w:rsid w:val="24762DD7"/>
    <w:rsid w:val="24B22173"/>
    <w:rsid w:val="24B95AD9"/>
    <w:rsid w:val="24BE24DA"/>
    <w:rsid w:val="24CF5825"/>
    <w:rsid w:val="24D663E6"/>
    <w:rsid w:val="24D77F2B"/>
    <w:rsid w:val="258B00E2"/>
    <w:rsid w:val="25A917A6"/>
    <w:rsid w:val="25BE27CC"/>
    <w:rsid w:val="25F74A5C"/>
    <w:rsid w:val="2628662C"/>
    <w:rsid w:val="262D45DE"/>
    <w:rsid w:val="267D3E82"/>
    <w:rsid w:val="26871DC8"/>
    <w:rsid w:val="26A53EF9"/>
    <w:rsid w:val="26A94201"/>
    <w:rsid w:val="26AC274F"/>
    <w:rsid w:val="26E46706"/>
    <w:rsid w:val="270351B0"/>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12E75"/>
    <w:rsid w:val="2AE97F8D"/>
    <w:rsid w:val="2B3D4992"/>
    <w:rsid w:val="2B437463"/>
    <w:rsid w:val="2B7807EE"/>
    <w:rsid w:val="2BA50BF7"/>
    <w:rsid w:val="2BBF00EC"/>
    <w:rsid w:val="2BC228B0"/>
    <w:rsid w:val="2BC37CFD"/>
    <w:rsid w:val="2BD5237F"/>
    <w:rsid w:val="2BE536CE"/>
    <w:rsid w:val="2BE758D9"/>
    <w:rsid w:val="2C09049E"/>
    <w:rsid w:val="2C0A653C"/>
    <w:rsid w:val="2C191F85"/>
    <w:rsid w:val="2CE82D6F"/>
    <w:rsid w:val="2D343236"/>
    <w:rsid w:val="2D984479"/>
    <w:rsid w:val="2DD15014"/>
    <w:rsid w:val="2DF72DE4"/>
    <w:rsid w:val="2E0220AF"/>
    <w:rsid w:val="2E4B082A"/>
    <w:rsid w:val="2E5D4E86"/>
    <w:rsid w:val="2E5D790B"/>
    <w:rsid w:val="2E69535E"/>
    <w:rsid w:val="2E9A3C18"/>
    <w:rsid w:val="2EBB0FEE"/>
    <w:rsid w:val="2EC63002"/>
    <w:rsid w:val="2F0A6B38"/>
    <w:rsid w:val="2F946CCB"/>
    <w:rsid w:val="2FD25781"/>
    <w:rsid w:val="2FDC745C"/>
    <w:rsid w:val="2FFD7934"/>
    <w:rsid w:val="30077F63"/>
    <w:rsid w:val="30733ACD"/>
    <w:rsid w:val="308C3862"/>
    <w:rsid w:val="309379D8"/>
    <w:rsid w:val="30A270F7"/>
    <w:rsid w:val="30CE3D71"/>
    <w:rsid w:val="30DF1478"/>
    <w:rsid w:val="30E5681E"/>
    <w:rsid w:val="30EC586F"/>
    <w:rsid w:val="314550B7"/>
    <w:rsid w:val="31661E81"/>
    <w:rsid w:val="31950160"/>
    <w:rsid w:val="319C6071"/>
    <w:rsid w:val="31AC537E"/>
    <w:rsid w:val="31C51E84"/>
    <w:rsid w:val="31E3679B"/>
    <w:rsid w:val="31E732FD"/>
    <w:rsid w:val="32123AD4"/>
    <w:rsid w:val="32517576"/>
    <w:rsid w:val="32BE5C2C"/>
    <w:rsid w:val="32FB6478"/>
    <w:rsid w:val="33263B3F"/>
    <w:rsid w:val="336963EB"/>
    <w:rsid w:val="33816EEB"/>
    <w:rsid w:val="33EB55CD"/>
    <w:rsid w:val="33EC4C02"/>
    <w:rsid w:val="34015537"/>
    <w:rsid w:val="340D2360"/>
    <w:rsid w:val="3410665D"/>
    <w:rsid w:val="34211214"/>
    <w:rsid w:val="342E63AB"/>
    <w:rsid w:val="34950E68"/>
    <w:rsid w:val="34986E94"/>
    <w:rsid w:val="34AF62C9"/>
    <w:rsid w:val="34CB4388"/>
    <w:rsid w:val="34FA6E12"/>
    <w:rsid w:val="352A42BD"/>
    <w:rsid w:val="354D7158"/>
    <w:rsid w:val="3588084C"/>
    <w:rsid w:val="358D5588"/>
    <w:rsid w:val="363A3B40"/>
    <w:rsid w:val="365302AE"/>
    <w:rsid w:val="36607A0A"/>
    <w:rsid w:val="366E227C"/>
    <w:rsid w:val="366F2E0D"/>
    <w:rsid w:val="367B6A5C"/>
    <w:rsid w:val="368B5485"/>
    <w:rsid w:val="36A74ADA"/>
    <w:rsid w:val="36AD60D5"/>
    <w:rsid w:val="36B224F9"/>
    <w:rsid w:val="36EC0CC9"/>
    <w:rsid w:val="373F410B"/>
    <w:rsid w:val="374C44FA"/>
    <w:rsid w:val="378D6FA0"/>
    <w:rsid w:val="37EE7094"/>
    <w:rsid w:val="38044D88"/>
    <w:rsid w:val="38296C89"/>
    <w:rsid w:val="383002EB"/>
    <w:rsid w:val="383B1CCC"/>
    <w:rsid w:val="38586797"/>
    <w:rsid w:val="38BC0149"/>
    <w:rsid w:val="38D87D1C"/>
    <w:rsid w:val="390477A4"/>
    <w:rsid w:val="39636459"/>
    <w:rsid w:val="396B7F6C"/>
    <w:rsid w:val="39B417A9"/>
    <w:rsid w:val="39FC5695"/>
    <w:rsid w:val="3A006D8E"/>
    <w:rsid w:val="3A04640B"/>
    <w:rsid w:val="3A3651E5"/>
    <w:rsid w:val="3A502B2B"/>
    <w:rsid w:val="3A505FE1"/>
    <w:rsid w:val="3A744481"/>
    <w:rsid w:val="3A8378F5"/>
    <w:rsid w:val="3A8C7BEF"/>
    <w:rsid w:val="3A906246"/>
    <w:rsid w:val="3B2349B7"/>
    <w:rsid w:val="3B616CFF"/>
    <w:rsid w:val="3B6259F6"/>
    <w:rsid w:val="3B976654"/>
    <w:rsid w:val="3BC01EFC"/>
    <w:rsid w:val="3BCA786A"/>
    <w:rsid w:val="3BD31E2F"/>
    <w:rsid w:val="3BF15831"/>
    <w:rsid w:val="3C105946"/>
    <w:rsid w:val="3C353B22"/>
    <w:rsid w:val="3C471448"/>
    <w:rsid w:val="3C5F759A"/>
    <w:rsid w:val="3C6C525A"/>
    <w:rsid w:val="3CCE23CB"/>
    <w:rsid w:val="3CD17D17"/>
    <w:rsid w:val="3D3C7F39"/>
    <w:rsid w:val="3D440F09"/>
    <w:rsid w:val="3D4504A0"/>
    <w:rsid w:val="3D8734BB"/>
    <w:rsid w:val="3D9A11D4"/>
    <w:rsid w:val="3DA16D89"/>
    <w:rsid w:val="3DA364BE"/>
    <w:rsid w:val="3DE041CB"/>
    <w:rsid w:val="3DFA108A"/>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72A05"/>
    <w:rsid w:val="4019356B"/>
    <w:rsid w:val="40592157"/>
    <w:rsid w:val="406E1CAE"/>
    <w:rsid w:val="40834930"/>
    <w:rsid w:val="409E6B48"/>
    <w:rsid w:val="40A0133A"/>
    <w:rsid w:val="40C31A53"/>
    <w:rsid w:val="40EF6094"/>
    <w:rsid w:val="40FF545D"/>
    <w:rsid w:val="410067C8"/>
    <w:rsid w:val="4115118A"/>
    <w:rsid w:val="418F0D2A"/>
    <w:rsid w:val="41D01505"/>
    <w:rsid w:val="41FD2F74"/>
    <w:rsid w:val="4230175B"/>
    <w:rsid w:val="42474939"/>
    <w:rsid w:val="424C3C57"/>
    <w:rsid w:val="42613FF3"/>
    <w:rsid w:val="42660D96"/>
    <w:rsid w:val="428667D2"/>
    <w:rsid w:val="42B06BAD"/>
    <w:rsid w:val="42CD1CE0"/>
    <w:rsid w:val="42E1381E"/>
    <w:rsid w:val="42ED6459"/>
    <w:rsid w:val="42FE58DD"/>
    <w:rsid w:val="43174B3D"/>
    <w:rsid w:val="43301ECB"/>
    <w:rsid w:val="434B790E"/>
    <w:rsid w:val="4360274F"/>
    <w:rsid w:val="43977AB6"/>
    <w:rsid w:val="43A3342B"/>
    <w:rsid w:val="43C77C27"/>
    <w:rsid w:val="43DE09EE"/>
    <w:rsid w:val="44002FAD"/>
    <w:rsid w:val="449101DD"/>
    <w:rsid w:val="44DE1391"/>
    <w:rsid w:val="45012D7B"/>
    <w:rsid w:val="451B225C"/>
    <w:rsid w:val="452141B6"/>
    <w:rsid w:val="452410C9"/>
    <w:rsid w:val="45317DFB"/>
    <w:rsid w:val="456D3CE4"/>
    <w:rsid w:val="4579042C"/>
    <w:rsid w:val="457F0571"/>
    <w:rsid w:val="45851176"/>
    <w:rsid w:val="45C63B94"/>
    <w:rsid w:val="45F12DF0"/>
    <w:rsid w:val="460E7DA5"/>
    <w:rsid w:val="463A5497"/>
    <w:rsid w:val="46422483"/>
    <w:rsid w:val="4659254A"/>
    <w:rsid w:val="465B0637"/>
    <w:rsid w:val="465E3F0D"/>
    <w:rsid w:val="466A16E6"/>
    <w:rsid w:val="46893F2B"/>
    <w:rsid w:val="46895B79"/>
    <w:rsid w:val="46902609"/>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1448B"/>
    <w:rsid w:val="49A83B7A"/>
    <w:rsid w:val="49B64211"/>
    <w:rsid w:val="49E56AF9"/>
    <w:rsid w:val="49F6167F"/>
    <w:rsid w:val="4A064FA0"/>
    <w:rsid w:val="4A16615C"/>
    <w:rsid w:val="4A393AFD"/>
    <w:rsid w:val="4A4424D7"/>
    <w:rsid w:val="4AB82D0F"/>
    <w:rsid w:val="4AEB7664"/>
    <w:rsid w:val="4AFD7C19"/>
    <w:rsid w:val="4B0567D1"/>
    <w:rsid w:val="4B236AAE"/>
    <w:rsid w:val="4B707271"/>
    <w:rsid w:val="4B9739F7"/>
    <w:rsid w:val="4BE427A2"/>
    <w:rsid w:val="4BEE2503"/>
    <w:rsid w:val="4C245A30"/>
    <w:rsid w:val="4CB6685F"/>
    <w:rsid w:val="4CC367FE"/>
    <w:rsid w:val="4CFD651E"/>
    <w:rsid w:val="4D077F3C"/>
    <w:rsid w:val="4D123355"/>
    <w:rsid w:val="4D2A3B31"/>
    <w:rsid w:val="4D312C52"/>
    <w:rsid w:val="4D905305"/>
    <w:rsid w:val="4D964A72"/>
    <w:rsid w:val="4D9C1254"/>
    <w:rsid w:val="4E793892"/>
    <w:rsid w:val="4E800872"/>
    <w:rsid w:val="4EC569ED"/>
    <w:rsid w:val="4ED50EA1"/>
    <w:rsid w:val="4EEC050C"/>
    <w:rsid w:val="4EFC16FB"/>
    <w:rsid w:val="4F104EC3"/>
    <w:rsid w:val="4F1344DB"/>
    <w:rsid w:val="4F47354A"/>
    <w:rsid w:val="4F536257"/>
    <w:rsid w:val="4F911C54"/>
    <w:rsid w:val="4F9B0718"/>
    <w:rsid w:val="4FE50BB7"/>
    <w:rsid w:val="4FE625E0"/>
    <w:rsid w:val="4FFD0ECA"/>
    <w:rsid w:val="5021480F"/>
    <w:rsid w:val="50774FE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830B6"/>
    <w:rsid w:val="522E4CC3"/>
    <w:rsid w:val="5244713B"/>
    <w:rsid w:val="52615633"/>
    <w:rsid w:val="526F4DE4"/>
    <w:rsid w:val="52977FD4"/>
    <w:rsid w:val="529E3A5D"/>
    <w:rsid w:val="52A25790"/>
    <w:rsid w:val="52A96B6F"/>
    <w:rsid w:val="52B45975"/>
    <w:rsid w:val="52D94AA4"/>
    <w:rsid w:val="52EA3A62"/>
    <w:rsid w:val="52F50BB8"/>
    <w:rsid w:val="53097272"/>
    <w:rsid w:val="5329634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E6B03"/>
    <w:rsid w:val="555D4828"/>
    <w:rsid w:val="557A4C8B"/>
    <w:rsid w:val="558931E1"/>
    <w:rsid w:val="55923347"/>
    <w:rsid w:val="55925180"/>
    <w:rsid w:val="55983B1B"/>
    <w:rsid w:val="55A8376B"/>
    <w:rsid w:val="55DC29B6"/>
    <w:rsid w:val="55DD4241"/>
    <w:rsid w:val="566B6D1E"/>
    <w:rsid w:val="56F26AB1"/>
    <w:rsid w:val="57032A2C"/>
    <w:rsid w:val="570F5219"/>
    <w:rsid w:val="57107DD2"/>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03EA9"/>
    <w:rsid w:val="58917D2F"/>
    <w:rsid w:val="5894085C"/>
    <w:rsid w:val="58AE4F0C"/>
    <w:rsid w:val="58B85899"/>
    <w:rsid w:val="58DC7E81"/>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465971"/>
    <w:rsid w:val="5B843A1C"/>
    <w:rsid w:val="5B873E3F"/>
    <w:rsid w:val="5BD714B6"/>
    <w:rsid w:val="5BFA33A7"/>
    <w:rsid w:val="5C02690E"/>
    <w:rsid w:val="5C196DA7"/>
    <w:rsid w:val="5C2A048C"/>
    <w:rsid w:val="5C80234E"/>
    <w:rsid w:val="5C8A680C"/>
    <w:rsid w:val="5CC94231"/>
    <w:rsid w:val="5D0C4701"/>
    <w:rsid w:val="5D0F0395"/>
    <w:rsid w:val="5D221076"/>
    <w:rsid w:val="5D397964"/>
    <w:rsid w:val="5D5A391C"/>
    <w:rsid w:val="5D5F10C0"/>
    <w:rsid w:val="5D76130D"/>
    <w:rsid w:val="5D891B7B"/>
    <w:rsid w:val="5DAD38EE"/>
    <w:rsid w:val="5DEA03F9"/>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45499F"/>
    <w:rsid w:val="615227C4"/>
    <w:rsid w:val="61654E3F"/>
    <w:rsid w:val="6182292A"/>
    <w:rsid w:val="619F7F92"/>
    <w:rsid w:val="61F94C26"/>
    <w:rsid w:val="62000E56"/>
    <w:rsid w:val="624F3E49"/>
    <w:rsid w:val="62632286"/>
    <w:rsid w:val="6277135D"/>
    <w:rsid w:val="62885958"/>
    <w:rsid w:val="62F40B65"/>
    <w:rsid w:val="62FC2CFE"/>
    <w:rsid w:val="63024505"/>
    <w:rsid w:val="635600A5"/>
    <w:rsid w:val="635B1DB5"/>
    <w:rsid w:val="636F2C0D"/>
    <w:rsid w:val="63711FED"/>
    <w:rsid w:val="63880DDC"/>
    <w:rsid w:val="638D750D"/>
    <w:rsid w:val="63AC6CC0"/>
    <w:rsid w:val="64055776"/>
    <w:rsid w:val="64240056"/>
    <w:rsid w:val="643E143A"/>
    <w:rsid w:val="64491666"/>
    <w:rsid w:val="648B6EEF"/>
    <w:rsid w:val="64B452BD"/>
    <w:rsid w:val="64C158BF"/>
    <w:rsid w:val="64CE2EAA"/>
    <w:rsid w:val="64D737E5"/>
    <w:rsid w:val="653C3090"/>
    <w:rsid w:val="65526CEA"/>
    <w:rsid w:val="65854376"/>
    <w:rsid w:val="658767BE"/>
    <w:rsid w:val="65892531"/>
    <w:rsid w:val="66195831"/>
    <w:rsid w:val="662E75B1"/>
    <w:rsid w:val="66342C2E"/>
    <w:rsid w:val="663E784C"/>
    <w:rsid w:val="668B6A45"/>
    <w:rsid w:val="66A97572"/>
    <w:rsid w:val="66F46E51"/>
    <w:rsid w:val="67011F07"/>
    <w:rsid w:val="672F3F24"/>
    <w:rsid w:val="673E055F"/>
    <w:rsid w:val="67551CE3"/>
    <w:rsid w:val="67A22552"/>
    <w:rsid w:val="67B22DCC"/>
    <w:rsid w:val="67BE71AA"/>
    <w:rsid w:val="67D90273"/>
    <w:rsid w:val="67DE5875"/>
    <w:rsid w:val="67E55852"/>
    <w:rsid w:val="67EB1AB4"/>
    <w:rsid w:val="67FA1285"/>
    <w:rsid w:val="68551F4F"/>
    <w:rsid w:val="686F4FE8"/>
    <w:rsid w:val="687C10C9"/>
    <w:rsid w:val="68840C16"/>
    <w:rsid w:val="68872541"/>
    <w:rsid w:val="68876EFB"/>
    <w:rsid w:val="68884654"/>
    <w:rsid w:val="689F444F"/>
    <w:rsid w:val="68B96DBB"/>
    <w:rsid w:val="68CA2805"/>
    <w:rsid w:val="68E937A3"/>
    <w:rsid w:val="691664E5"/>
    <w:rsid w:val="693E15D3"/>
    <w:rsid w:val="69627681"/>
    <w:rsid w:val="6977531D"/>
    <w:rsid w:val="69AC5499"/>
    <w:rsid w:val="69C417F0"/>
    <w:rsid w:val="69CC2BFF"/>
    <w:rsid w:val="69FD55B8"/>
    <w:rsid w:val="6A0B1C62"/>
    <w:rsid w:val="6A2406C8"/>
    <w:rsid w:val="6A4B1E3E"/>
    <w:rsid w:val="6ADE0BD1"/>
    <w:rsid w:val="6AE96859"/>
    <w:rsid w:val="6B147746"/>
    <w:rsid w:val="6B24787C"/>
    <w:rsid w:val="6B573233"/>
    <w:rsid w:val="6B5B6274"/>
    <w:rsid w:val="6B935D53"/>
    <w:rsid w:val="6C196F71"/>
    <w:rsid w:val="6C226FCB"/>
    <w:rsid w:val="6C31226F"/>
    <w:rsid w:val="6C552F0B"/>
    <w:rsid w:val="6C8C67B7"/>
    <w:rsid w:val="6C9D744C"/>
    <w:rsid w:val="6CD02EB0"/>
    <w:rsid w:val="6D167928"/>
    <w:rsid w:val="6D26299B"/>
    <w:rsid w:val="6D4772EC"/>
    <w:rsid w:val="6D9078AF"/>
    <w:rsid w:val="6DAA3FEF"/>
    <w:rsid w:val="6DC0172B"/>
    <w:rsid w:val="6DCA4BA5"/>
    <w:rsid w:val="6DCB690C"/>
    <w:rsid w:val="6DCC69DC"/>
    <w:rsid w:val="6DD07C38"/>
    <w:rsid w:val="6DD41A5B"/>
    <w:rsid w:val="6DDD64E1"/>
    <w:rsid w:val="6DF43C2E"/>
    <w:rsid w:val="6DF51CA3"/>
    <w:rsid w:val="6E546AF3"/>
    <w:rsid w:val="6E8335BD"/>
    <w:rsid w:val="6E8E12EF"/>
    <w:rsid w:val="6E972936"/>
    <w:rsid w:val="6EAB1E27"/>
    <w:rsid w:val="6ED446C5"/>
    <w:rsid w:val="6EEA32DF"/>
    <w:rsid w:val="6F2A7D94"/>
    <w:rsid w:val="6F8331F1"/>
    <w:rsid w:val="6FAE1A09"/>
    <w:rsid w:val="6FD75BF8"/>
    <w:rsid w:val="70024677"/>
    <w:rsid w:val="706A0126"/>
    <w:rsid w:val="707723D0"/>
    <w:rsid w:val="70A57BBA"/>
    <w:rsid w:val="70F5661B"/>
    <w:rsid w:val="71360107"/>
    <w:rsid w:val="713B688E"/>
    <w:rsid w:val="71C531BF"/>
    <w:rsid w:val="71D43752"/>
    <w:rsid w:val="71E862A4"/>
    <w:rsid w:val="71F1796A"/>
    <w:rsid w:val="72154626"/>
    <w:rsid w:val="72262B5D"/>
    <w:rsid w:val="72283FF7"/>
    <w:rsid w:val="722E7212"/>
    <w:rsid w:val="723A0474"/>
    <w:rsid w:val="725923E4"/>
    <w:rsid w:val="72864BF7"/>
    <w:rsid w:val="729023FC"/>
    <w:rsid w:val="72943709"/>
    <w:rsid w:val="72D764EB"/>
    <w:rsid w:val="73C0646E"/>
    <w:rsid w:val="73C93B06"/>
    <w:rsid w:val="742222F5"/>
    <w:rsid w:val="74476126"/>
    <w:rsid w:val="74706664"/>
    <w:rsid w:val="747F3682"/>
    <w:rsid w:val="749312CB"/>
    <w:rsid w:val="749C4185"/>
    <w:rsid w:val="75067759"/>
    <w:rsid w:val="752E6DCD"/>
    <w:rsid w:val="7551380D"/>
    <w:rsid w:val="75600BE5"/>
    <w:rsid w:val="7564475C"/>
    <w:rsid w:val="7583797F"/>
    <w:rsid w:val="75D20F1D"/>
    <w:rsid w:val="75DA2C18"/>
    <w:rsid w:val="75F54412"/>
    <w:rsid w:val="761643FB"/>
    <w:rsid w:val="761D08E0"/>
    <w:rsid w:val="7627133B"/>
    <w:rsid w:val="765D347C"/>
    <w:rsid w:val="76826699"/>
    <w:rsid w:val="76C87133"/>
    <w:rsid w:val="76CD08D5"/>
    <w:rsid w:val="76DB4B92"/>
    <w:rsid w:val="76F31AF4"/>
    <w:rsid w:val="77052AA4"/>
    <w:rsid w:val="77136511"/>
    <w:rsid w:val="77340A39"/>
    <w:rsid w:val="77351FD0"/>
    <w:rsid w:val="77472422"/>
    <w:rsid w:val="776E0660"/>
    <w:rsid w:val="777F31F2"/>
    <w:rsid w:val="77D1700D"/>
    <w:rsid w:val="77EC04CC"/>
    <w:rsid w:val="78775729"/>
    <w:rsid w:val="78A42DB0"/>
    <w:rsid w:val="78A656AB"/>
    <w:rsid w:val="78B2245C"/>
    <w:rsid w:val="78E172CC"/>
    <w:rsid w:val="78EA1D1F"/>
    <w:rsid w:val="7904172F"/>
    <w:rsid w:val="790E00A5"/>
    <w:rsid w:val="790F7E27"/>
    <w:rsid w:val="792A231A"/>
    <w:rsid w:val="79316829"/>
    <w:rsid w:val="797E66A9"/>
    <w:rsid w:val="798518A4"/>
    <w:rsid w:val="79A97383"/>
    <w:rsid w:val="79E27E8B"/>
    <w:rsid w:val="79F850CE"/>
    <w:rsid w:val="79FD443C"/>
    <w:rsid w:val="7A1D1975"/>
    <w:rsid w:val="7A25365E"/>
    <w:rsid w:val="7A3E5150"/>
    <w:rsid w:val="7A4670D6"/>
    <w:rsid w:val="7A534B63"/>
    <w:rsid w:val="7A5A358D"/>
    <w:rsid w:val="7A615382"/>
    <w:rsid w:val="7A67303B"/>
    <w:rsid w:val="7AAB1D04"/>
    <w:rsid w:val="7ABA4368"/>
    <w:rsid w:val="7AD05746"/>
    <w:rsid w:val="7B257FFD"/>
    <w:rsid w:val="7B273D20"/>
    <w:rsid w:val="7B343476"/>
    <w:rsid w:val="7B5A2978"/>
    <w:rsid w:val="7B5A7E4C"/>
    <w:rsid w:val="7B667AF9"/>
    <w:rsid w:val="7B7468F8"/>
    <w:rsid w:val="7BCA4786"/>
    <w:rsid w:val="7BE03191"/>
    <w:rsid w:val="7BEE0103"/>
    <w:rsid w:val="7C0A0FE4"/>
    <w:rsid w:val="7C254906"/>
    <w:rsid w:val="7C4B5145"/>
    <w:rsid w:val="7C590818"/>
    <w:rsid w:val="7C7C10F6"/>
    <w:rsid w:val="7C853BEA"/>
    <w:rsid w:val="7C881368"/>
    <w:rsid w:val="7CE27788"/>
    <w:rsid w:val="7D0C32F1"/>
    <w:rsid w:val="7D0F408D"/>
    <w:rsid w:val="7D491C6C"/>
    <w:rsid w:val="7D5429C0"/>
    <w:rsid w:val="7D67516A"/>
    <w:rsid w:val="7D6E6D43"/>
    <w:rsid w:val="7DB57A34"/>
    <w:rsid w:val="7DE60973"/>
    <w:rsid w:val="7DEF0916"/>
    <w:rsid w:val="7DF67A4C"/>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8"/>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Arial" w:hAnsi="Arial"/>
      <w:kern w:val="0"/>
      <w:sz w:val="24"/>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1"/>
    <w:qFormat/>
    <w:uiPriority w:val="0"/>
    <w:pPr>
      <w:ind w:firstLine="420"/>
    </w:pPr>
    <w:rPr>
      <w:rFonts w:hAnsi="Calibri" w:cs="Times New Roman"/>
      <w:snapToGrid/>
      <w:szCs w:val="20"/>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微软雅黑"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next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paragraph" w:styleId="62">
    <w:name w:val="Body Text First Indent 2"/>
    <w:basedOn w:val="26"/>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正文首行缩进2字符"/>
    <w:basedOn w:val="1"/>
    <w:qFormat/>
    <w:uiPriority w:val="0"/>
    <w:pPr>
      <w:widowControl/>
    </w:pPr>
  </w:style>
  <w:style w:type="character" w:customStyle="1" w:styleId="82">
    <w:name w:val="表格非标题文字 Char"/>
    <w:link w:val="83"/>
    <w:qFormat/>
    <w:uiPriority w:val="0"/>
    <w:rPr>
      <w:rFonts w:ascii="Segoe Print" w:hAnsi="Segoe Print"/>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Segoe Print" w:hAnsi="Segoe Print"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微软雅黑"/>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Arial" w:hAnsi="Arial"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 w:cs="Lucida Sans Unicode"/>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 w:cs="Lucida Sans Unicode"/>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basedOn w:val="70"/>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 w:hAnsi="Arial" w:eastAsia="楷体"/>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微软雅黑" w:hAnsi="微软雅黑"/>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w:hAnsi="Arial"/>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 w:cs="Lucida Sans Unicode"/>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宋体" w:eastAsia="宋体"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hAnsi="Arial"/>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 w:cs="Lucida Sans Unicode"/>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Segoe Print" w:hAnsi="Segoe Print"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cs="宋体"/>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宋体" w:hAnsi="宋体"/>
      <w:kern w:val="0"/>
      <w:sz w:val="24"/>
    </w:rPr>
  </w:style>
  <w:style w:type="paragraph" w:customStyle="1" w:styleId="682">
    <w:name w:val="Preformatted Text"/>
    <w:basedOn w:val="1"/>
    <w:qFormat/>
    <w:uiPriority w:val="0"/>
    <w:pPr>
      <w:suppressAutoHyphens/>
      <w:adjustRightInd/>
      <w:ind w:firstLine="200" w:firstLineChars="200"/>
    </w:pPr>
    <w:rPr>
      <w:rFonts w:ascii="微软雅黑" w:hAnsi="微软雅黑"/>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Segoe Print" w:hAnsi="Segoe Print"/>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 w:cs="Segoe Print"/>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 w:cs="Lucida Sans Unicode"/>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w:hAnsi="Arial"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Segoe Print" w:hAnsi="Segoe Print" w:cs="Segoe Print"/>
      <w:kern w:val="0"/>
      <w:sz w:val="18"/>
      <w:szCs w:val="18"/>
    </w:rPr>
  </w:style>
  <w:style w:type="paragraph" w:customStyle="1" w:styleId="762">
    <w:name w:val="列出段落*"/>
    <w:basedOn w:val="1"/>
    <w:qFormat/>
    <w:uiPriority w:val="0"/>
    <w:pPr>
      <w:adjustRightInd/>
      <w:spacing w:line="360" w:lineRule="auto"/>
      <w:ind w:firstLine="200"/>
    </w:pPr>
    <w:rPr>
      <w:rFonts w:eastAsia="楷体"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4"/>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Arial" w:hAnsi="Arial"/>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Yu Gothic UI" w:hAnsi="Yu Gothic UI"/>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Segoe Print" w:hAnsi="Segoe Print" w:cs="Segoe Print"/>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Segoe Print" w:hAnsi="Segoe Print" w:eastAsia="宋体" w:cs="Times New Roman"/>
      <w:sz w:val="18"/>
      <w:lang w:val="en-US" w:eastAsia="en-US" w:bidi="ar-SA"/>
    </w:rPr>
  </w:style>
  <w:style w:type="paragraph" w:customStyle="1" w:styleId="833">
    <w:name w:val="正文 内标"/>
    <w:basedOn w:val="749"/>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Segoe Print" w:hAnsi="Segoe Print" w:cs="Segoe Print"/>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 w:cs="Lucida Sans Unicode"/>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Segoe Print" w:hAnsi="Segoe Prin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宋体" w:cs="宋体"/>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w:hAnsi="Arial"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hAnsi="Arial"/>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w:hAnsi="Arial"/>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Yu Gothic UI"/>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Yu Gothic UI" w:hAnsi="Yu Gothic UI" w:eastAsia="Yu Gothic UI"/>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Yu Gothic UI" w:hAnsi="楷体" w:eastAsia="Yu Gothic UI"/>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Yu Gothic UI" w:hAnsi="Yu Gothic UI"/>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微软雅黑" w:eastAsia="微软雅黑"/>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宋体" w:hAnsi="宋体"/>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Basistekst Batenburg"/>
    <w:basedOn w:val="964"/>
    <w:qFormat/>
    <w:uiPriority w:val="0"/>
  </w:style>
  <w:style w:type="paragraph" w:customStyle="1" w:styleId="964">
    <w:name w:val="Zsysbasis Batenburg"/>
    <w:next w:val="963"/>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6">
    <w:name w:val="_Style 10"/>
    <w:basedOn w:val="1"/>
    <w:qFormat/>
    <w:uiPriority w:val="0"/>
    <w:rPr>
      <w:rFonts w:ascii="仿宋_GB2312" w:eastAsia="仿宋_GB2312"/>
      <w:b/>
      <w:sz w:val="32"/>
      <w:szCs w:val="32"/>
    </w:rPr>
  </w:style>
  <w:style w:type="table" w:customStyle="1" w:styleId="967">
    <w:name w:val="Table Normal"/>
    <w:semiHidden/>
    <w:unhideWhenUsed/>
    <w:qFormat/>
    <w:uiPriority w:val="0"/>
    <w:tblPr>
      <w:tblCellMar>
        <w:top w:w="0" w:type="dxa"/>
        <w:left w:w="0" w:type="dxa"/>
        <w:bottom w:w="0" w:type="dxa"/>
        <w:right w:w="0" w:type="dxa"/>
      </w:tblCellMar>
    </w:tblPr>
  </w:style>
  <w:style w:type="character" w:customStyle="1" w:styleId="968">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12492</Words>
  <Characters>13469</Characters>
  <Lines>342</Lines>
  <Paragraphs>96</Paragraphs>
  <TotalTime>5</TotalTime>
  <ScaleCrop>false</ScaleCrop>
  <LinksUpToDate>false</LinksUpToDate>
  <CharactersWithSpaces>13862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半梦半醒</cp:lastModifiedBy>
  <cp:lastPrinted>2024-11-26T03:21:00Z</cp:lastPrinted>
  <dcterms:modified xsi:type="dcterms:W3CDTF">2025-07-07T07:01:17Z</dcterms:modified>
  <dc:title>杭州市市民卡扩大发卡工程</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C6D93A80E8C545ECAFC458DAD86394CD_13</vt:lpwstr>
  </property>
  <property fmtid="{D5CDD505-2E9C-101B-9397-08002B2CF9AE}" pid="5" name="KSOTemplateDocerSaveRecord">
    <vt:lpwstr>eyJoZGlkIjoiMzNmNjlhMWUzYzE2YmRjMjIxODM3MGRjMjdjNWYwMGEiLCJ1c2VySWQiOiIzNDg3MDgzNDcifQ==</vt:lpwstr>
  </property>
</Properties>
</file>