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3C56">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B95A734">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10348E3C">
      <w:pPr>
        <w:adjustRightInd w:val="0"/>
        <w:snapToGrid w:val="0"/>
        <w:jc w:val="center"/>
        <w:rPr>
          <w:rFonts w:ascii="宋体" w:hAnsi="宋体" w:cs="Arial"/>
          <w:bCs/>
          <w:color w:val="FF0000"/>
          <w:sz w:val="36"/>
          <w:szCs w:val="36"/>
          <w:u w:val="single"/>
          <w:shd w:val="pct10" w:color="auto" w:fill="FFFFFF"/>
        </w:rPr>
      </w:pPr>
    </w:p>
    <w:p w14:paraId="572900E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4123CF11">
      <w:pPr>
        <w:adjustRightInd w:val="0"/>
        <w:snapToGrid w:val="0"/>
        <w:jc w:val="left"/>
        <w:rPr>
          <w:rFonts w:ascii="黑体" w:hAnsi="黑体" w:eastAsia="黑体"/>
          <w:b/>
          <w:bCs/>
          <w:color w:val="00B050"/>
          <w:sz w:val="32"/>
          <w:szCs w:val="32"/>
        </w:rPr>
      </w:pPr>
    </w:p>
    <w:p w14:paraId="75FC6A56">
      <w:pPr>
        <w:adjustRightInd w:val="0"/>
        <w:snapToGrid w:val="0"/>
        <w:rPr>
          <w:rFonts w:ascii="黑体" w:hAnsi="黑体" w:eastAsia="黑体"/>
          <w:b/>
          <w:bCs/>
          <w:color w:val="000000"/>
          <w:sz w:val="28"/>
          <w:szCs w:val="28"/>
        </w:rPr>
      </w:pPr>
    </w:p>
    <w:p w14:paraId="4EA740AF">
      <w:pPr>
        <w:adjustRightInd w:val="0"/>
        <w:snapToGrid w:val="0"/>
        <w:spacing w:line="360" w:lineRule="auto"/>
        <w:ind w:left="1521" w:hanging="1521" w:hangingChars="541"/>
        <w:rPr>
          <w:rFonts w:hint="eastAsia" w:ascii="宋体" w:hAnsi="宋体" w:eastAsia="宋体" w:cs="宋体"/>
          <w:b/>
          <w:bCs/>
          <w:sz w:val="28"/>
          <w:szCs w:val="28"/>
          <w:lang w:eastAsia="zh-CN"/>
        </w:rPr>
      </w:pPr>
      <w:r>
        <w:rPr>
          <w:rFonts w:hint="eastAsia" w:ascii="宋体" w:hAnsi="宋体" w:cs="宋体"/>
          <w:b/>
          <w:bCs/>
          <w:sz w:val="28"/>
          <w:szCs w:val="28"/>
        </w:rPr>
        <w:t>项目名称：</w:t>
      </w:r>
      <w:r>
        <w:rPr>
          <w:rFonts w:hint="eastAsia" w:ascii="宋体" w:hAnsi="宋体" w:cs="宋体"/>
          <w:b/>
          <w:bCs/>
          <w:sz w:val="28"/>
          <w:szCs w:val="28"/>
          <w:lang w:eastAsia="zh-CN"/>
        </w:rPr>
        <w:t>2025年临海市海洋经济运行监测与评估项目</w:t>
      </w:r>
    </w:p>
    <w:p w14:paraId="1EB22EC4">
      <w:pPr>
        <w:adjustRightInd w:val="0"/>
        <w:snapToGrid w:val="0"/>
        <w:spacing w:line="360" w:lineRule="auto"/>
        <w:ind w:left="1521" w:hanging="1521" w:hangingChars="541"/>
        <w:rPr>
          <w:rFonts w:hint="default" w:ascii="宋体" w:hAnsi="宋体" w:eastAsia="宋体" w:cs="宋体"/>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ZJJJ-202513</w:t>
      </w:r>
    </w:p>
    <w:p w14:paraId="221645EF">
      <w:pPr>
        <w:rPr>
          <w:rFonts w:ascii="宋体" w:hAnsi="宋体" w:cs="宋体"/>
          <w:sz w:val="24"/>
        </w:rPr>
      </w:pPr>
    </w:p>
    <w:p w14:paraId="24DF9879">
      <w:pPr>
        <w:rPr>
          <w:rFonts w:ascii="宋体" w:hAnsi="宋体" w:cs="宋体"/>
          <w:sz w:val="24"/>
        </w:rPr>
      </w:pPr>
    </w:p>
    <w:p w14:paraId="483397D5">
      <w:pPr>
        <w:adjustRightInd w:val="0"/>
        <w:snapToGrid w:val="0"/>
        <w:spacing w:line="360" w:lineRule="auto"/>
        <w:rPr>
          <w:rFonts w:ascii="宋体" w:hAnsi="宋体" w:cs="宋体"/>
          <w:b/>
          <w:bCs/>
          <w:sz w:val="28"/>
          <w:szCs w:val="28"/>
        </w:rPr>
      </w:pPr>
    </w:p>
    <w:p w14:paraId="01DEDB73">
      <w:pPr>
        <w:adjustRightInd w:val="0"/>
        <w:snapToGrid w:val="0"/>
        <w:spacing w:line="360" w:lineRule="auto"/>
        <w:rPr>
          <w:rFonts w:ascii="宋体" w:hAnsi="宋体" w:cs="宋体"/>
          <w:b/>
          <w:bCs/>
          <w:sz w:val="28"/>
          <w:szCs w:val="28"/>
        </w:rPr>
      </w:pPr>
    </w:p>
    <w:p w14:paraId="3C2C898A">
      <w:pPr>
        <w:adjustRightInd w:val="0"/>
        <w:snapToGrid w:val="0"/>
        <w:spacing w:line="360" w:lineRule="auto"/>
        <w:rPr>
          <w:rFonts w:ascii="宋体" w:hAnsi="宋体" w:cs="宋体"/>
          <w:b/>
          <w:bCs/>
          <w:sz w:val="28"/>
          <w:szCs w:val="28"/>
        </w:rPr>
      </w:pPr>
    </w:p>
    <w:p w14:paraId="1A38DE00">
      <w:pPr>
        <w:adjustRightInd w:val="0"/>
        <w:snapToGrid w:val="0"/>
        <w:spacing w:line="360" w:lineRule="auto"/>
        <w:rPr>
          <w:rFonts w:ascii="宋体" w:hAnsi="宋体" w:cs="宋体"/>
          <w:b/>
          <w:bCs/>
          <w:color w:val="auto"/>
          <w:sz w:val="28"/>
          <w:szCs w:val="28"/>
        </w:rPr>
      </w:pPr>
      <w:r>
        <w:rPr>
          <w:rFonts w:hint="eastAsia" w:ascii="宋体" w:hAnsi="宋体" w:cs="宋体"/>
          <w:b/>
          <w:bCs/>
          <w:sz w:val="28"/>
          <w:szCs w:val="28"/>
        </w:rPr>
        <w:t>采购</w:t>
      </w:r>
      <w:r>
        <w:rPr>
          <w:rFonts w:hint="eastAsia" w:ascii="宋体" w:hAnsi="宋体" w:cs="宋体"/>
          <w:b/>
          <w:bCs/>
          <w:color w:val="auto"/>
          <w:sz w:val="28"/>
          <w:szCs w:val="28"/>
        </w:rPr>
        <w:t>单位：临海市海洋经济发展局</w:t>
      </w:r>
    </w:p>
    <w:p w14:paraId="5789394C">
      <w:pPr>
        <w:adjustRightInd w:val="0"/>
        <w:snapToGrid w:val="0"/>
        <w:spacing w:line="360" w:lineRule="auto"/>
        <w:rPr>
          <w:rFonts w:ascii="宋体" w:hAnsi="宋体" w:cs="宋体"/>
          <w:b/>
          <w:bCs/>
          <w:color w:val="auto"/>
          <w:sz w:val="28"/>
          <w:szCs w:val="28"/>
        </w:rPr>
      </w:pPr>
      <w:r>
        <w:rPr>
          <w:rFonts w:hint="eastAsia" w:ascii="宋体" w:hAnsi="宋体"/>
          <w:b/>
          <w:bCs/>
          <w:color w:val="auto"/>
          <w:sz w:val="28"/>
          <w:szCs w:val="28"/>
        </w:rPr>
        <w:t>联系人：汪女士       联系方式：0576-85389927</w:t>
      </w:r>
      <w:r>
        <w:rPr>
          <w:rFonts w:hint="eastAsia" w:ascii="宋体" w:hAnsi="宋体" w:cs="宋体"/>
          <w:b/>
          <w:bCs/>
          <w:color w:val="auto"/>
          <w:sz w:val="28"/>
          <w:szCs w:val="28"/>
        </w:rPr>
        <w:t xml:space="preserve"> </w:t>
      </w:r>
    </w:p>
    <w:p w14:paraId="5BB876F3">
      <w:pPr>
        <w:adjustRightInd w:val="0"/>
        <w:snapToGrid w:val="0"/>
        <w:spacing w:line="360" w:lineRule="auto"/>
        <w:rPr>
          <w:rFonts w:ascii="宋体" w:hAnsi="宋体" w:cs="宋体"/>
          <w:b/>
          <w:bCs/>
          <w:color w:val="auto"/>
          <w:sz w:val="28"/>
          <w:szCs w:val="28"/>
        </w:rPr>
      </w:pPr>
    </w:p>
    <w:p w14:paraId="13317A0D">
      <w:pPr>
        <w:adjustRightInd w:val="0"/>
        <w:snapToGrid w:val="0"/>
        <w:spacing w:line="360" w:lineRule="auto"/>
        <w:rPr>
          <w:rFonts w:ascii="宋体" w:hAnsi="宋体" w:cs="宋体"/>
          <w:b/>
          <w:bCs/>
          <w:color w:val="auto"/>
          <w:sz w:val="28"/>
          <w:szCs w:val="28"/>
        </w:rPr>
      </w:pPr>
    </w:p>
    <w:p w14:paraId="02068612">
      <w:pPr>
        <w:adjustRightInd w:val="0"/>
        <w:snapToGrid w:val="0"/>
        <w:spacing w:line="360" w:lineRule="auto"/>
        <w:rPr>
          <w:rFonts w:ascii="宋体" w:hAnsi="宋体" w:cs="宋体"/>
          <w:b/>
          <w:bCs/>
          <w:color w:val="auto"/>
          <w:sz w:val="28"/>
          <w:szCs w:val="28"/>
        </w:rPr>
      </w:pPr>
    </w:p>
    <w:p w14:paraId="4A1C13D1">
      <w:pPr>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代理机构：建经投资咨询有限公司</w:t>
      </w:r>
    </w:p>
    <w:p w14:paraId="0A9C30EC">
      <w:pPr>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联系人：张女士      联系电话：0576-85176275</w:t>
      </w:r>
    </w:p>
    <w:p w14:paraId="3E3AFE2E">
      <w:pPr>
        <w:spacing w:line="500" w:lineRule="atLeast"/>
        <w:jc w:val="center"/>
        <w:rPr>
          <w:rFonts w:ascii="宋体" w:hAnsi="宋体" w:cs="宋体"/>
          <w:b/>
          <w:bCs/>
          <w:color w:val="auto"/>
          <w:sz w:val="30"/>
        </w:rPr>
      </w:pPr>
    </w:p>
    <w:p w14:paraId="3DF99F6F">
      <w:pPr>
        <w:spacing w:line="500" w:lineRule="atLeast"/>
        <w:rPr>
          <w:rFonts w:ascii="宋体" w:hAnsi="宋体" w:cs="宋体"/>
          <w:b/>
          <w:bCs/>
          <w:color w:val="auto"/>
          <w:sz w:val="30"/>
        </w:rPr>
      </w:pPr>
    </w:p>
    <w:p w14:paraId="7C7833E3">
      <w:pPr>
        <w:spacing w:line="500" w:lineRule="atLeast"/>
        <w:jc w:val="center"/>
        <w:rPr>
          <w:rFonts w:ascii="宋体" w:hAnsi="宋体" w:cs="宋体"/>
          <w:b/>
          <w:bCs/>
          <w:color w:val="auto"/>
          <w:sz w:val="30"/>
        </w:rPr>
      </w:pPr>
    </w:p>
    <w:p w14:paraId="07090A52">
      <w:pPr>
        <w:spacing w:line="500" w:lineRule="atLeast"/>
        <w:ind w:firstLine="3204" w:firstLineChars="1140"/>
        <w:rPr>
          <w:rFonts w:ascii="创艺简标宋" w:hAnsi="宋体" w:eastAsia="创艺简标宋"/>
          <w:color w:val="auto"/>
          <w:sz w:val="44"/>
          <w:szCs w:val="44"/>
        </w:rPr>
      </w:pPr>
      <w:r>
        <w:rPr>
          <w:rFonts w:hint="eastAsia" w:hAnsi="宋体" w:cs="宋体"/>
          <w:b/>
          <w:bCs/>
          <w:color w:val="auto"/>
          <w:sz w:val="28"/>
          <w:szCs w:val="28"/>
        </w:rPr>
        <w:t>二0二五年</w:t>
      </w:r>
      <w:r>
        <w:rPr>
          <w:rFonts w:hint="eastAsia" w:hAnsi="宋体" w:cs="宋体"/>
          <w:b/>
          <w:bCs/>
          <w:color w:val="auto"/>
          <w:sz w:val="28"/>
          <w:szCs w:val="28"/>
          <w:lang w:eastAsia="zh-CN"/>
        </w:rPr>
        <w:t>六</w:t>
      </w:r>
      <w:r>
        <w:rPr>
          <w:rFonts w:hint="eastAsia" w:hAnsi="宋体" w:cs="宋体"/>
          <w:b/>
          <w:bCs/>
          <w:color w:val="auto"/>
          <w:sz w:val="28"/>
          <w:szCs w:val="28"/>
        </w:rPr>
        <w:t>月</w:t>
      </w:r>
      <w:r>
        <w:rPr>
          <w:rFonts w:hint="eastAsia" w:ascii="宋体" w:hAnsi="宋体"/>
          <w:b/>
          <w:bCs/>
          <w:color w:val="auto"/>
          <w:sz w:val="28"/>
          <w:szCs w:val="28"/>
        </w:rPr>
        <w:t xml:space="preserve"> </w:t>
      </w:r>
    </w:p>
    <w:p w14:paraId="6E137E7B">
      <w:pPr>
        <w:pStyle w:val="30"/>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4B97C0BC">
      <w:pPr>
        <w:pStyle w:val="30"/>
        <w:spacing w:beforeLines="0" w:afterLines="0" w:line="360" w:lineRule="auto"/>
        <w:jc w:val="center"/>
        <w:rPr>
          <w:rFonts w:hint="eastAsia" w:ascii="宋体" w:hAnsi="宋体" w:eastAsia="宋体" w:cs="宋体"/>
          <w:color w:val="000000"/>
          <w:sz w:val="44"/>
          <w:szCs w:val="44"/>
        </w:rPr>
      </w:pPr>
      <w:r>
        <w:rPr>
          <w:rFonts w:hint="eastAsia" w:ascii="宋体" w:hAnsi="宋体" w:eastAsia="宋体" w:cs="宋体"/>
          <w:color w:val="000000"/>
          <w:sz w:val="44"/>
          <w:szCs w:val="44"/>
        </w:rPr>
        <w:t>目    录</w:t>
      </w:r>
    </w:p>
    <w:p w14:paraId="2386906A">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TOC \o "1-3" \h \z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_Toc18186 </w:instrText>
      </w:r>
      <w:r>
        <w:rPr>
          <w:rFonts w:hint="eastAsia" w:ascii="宋体" w:hAnsi="宋体" w:eastAsia="宋体" w:cs="宋体"/>
          <w:b/>
          <w:bCs/>
        </w:rPr>
        <w:fldChar w:fldCharType="separate"/>
      </w:r>
      <w:r>
        <w:rPr>
          <w:rFonts w:hint="eastAsia" w:ascii="宋体" w:hAnsi="宋体" w:eastAsia="宋体" w:cs="宋体"/>
          <w:b/>
          <w:bCs/>
          <w:szCs w:val="30"/>
        </w:rPr>
        <w:t>第一章  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_Toc18186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719680F6">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_Toc24169 </w:instrText>
      </w:r>
      <w:r>
        <w:rPr>
          <w:rFonts w:hint="eastAsia" w:ascii="宋体" w:hAnsi="宋体" w:eastAsia="宋体" w:cs="宋体"/>
          <w:b/>
          <w:bCs/>
        </w:rPr>
        <w:fldChar w:fldCharType="separate"/>
      </w:r>
      <w:r>
        <w:rPr>
          <w:rFonts w:hint="eastAsia" w:ascii="宋体" w:hAnsi="宋体" w:eastAsia="宋体" w:cs="宋体"/>
          <w:b/>
          <w:bCs/>
          <w:szCs w:val="30"/>
        </w:rPr>
        <w:t>第二章  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_Toc24169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10E3CD75">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_Toc6249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_Toc6249 \h </w:instrText>
      </w:r>
      <w:r>
        <w:rPr>
          <w:rFonts w:hint="eastAsia" w:ascii="宋体" w:hAnsi="宋体" w:eastAsia="宋体" w:cs="宋体"/>
          <w:b/>
          <w:bCs/>
        </w:rPr>
        <w:fldChar w:fldCharType="separate"/>
      </w:r>
      <w:r>
        <w:rPr>
          <w:rFonts w:hint="eastAsia" w:ascii="宋体" w:hAnsi="宋体" w:eastAsia="宋体" w:cs="宋体"/>
          <w:b/>
          <w:bCs/>
        </w:rPr>
        <w:t>10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38CC2C54">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_Toc22402 </w:instrText>
      </w:r>
      <w:r>
        <w:rPr>
          <w:rFonts w:hint="eastAsia" w:ascii="宋体" w:hAnsi="宋体" w:eastAsia="宋体" w:cs="宋体"/>
          <w:b/>
          <w:bCs/>
        </w:rPr>
        <w:fldChar w:fldCharType="separate"/>
      </w:r>
      <w:r>
        <w:rPr>
          <w:rFonts w:hint="eastAsia" w:ascii="宋体" w:hAnsi="宋体" w:eastAsia="宋体" w:cs="宋体"/>
          <w:b/>
          <w:bCs/>
          <w:szCs w:val="30"/>
        </w:rPr>
        <w:t>第四章  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_Toc22402 \h </w:instrText>
      </w:r>
      <w:r>
        <w:rPr>
          <w:rFonts w:hint="eastAsia" w:ascii="宋体" w:hAnsi="宋体" w:eastAsia="宋体" w:cs="宋体"/>
          <w:b/>
          <w:bCs/>
        </w:rPr>
        <w:fldChar w:fldCharType="separate"/>
      </w:r>
      <w:r>
        <w:rPr>
          <w:rFonts w:hint="eastAsia" w:ascii="宋体" w:hAnsi="宋体" w:eastAsia="宋体" w:cs="宋体"/>
          <w:b/>
          <w:bCs/>
        </w:rPr>
        <w:t>22</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414F113">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_Toc14627 </w:instrText>
      </w:r>
      <w:r>
        <w:rPr>
          <w:rFonts w:hint="eastAsia" w:ascii="宋体" w:hAnsi="宋体" w:eastAsia="宋体" w:cs="宋体"/>
          <w:b/>
          <w:bCs/>
        </w:rPr>
        <w:fldChar w:fldCharType="separate"/>
      </w:r>
      <w:r>
        <w:rPr>
          <w:rFonts w:hint="eastAsia" w:ascii="宋体" w:hAnsi="宋体" w:eastAsia="宋体" w:cs="宋体"/>
          <w:b/>
          <w:bCs/>
          <w:szCs w:val="30"/>
        </w:rPr>
        <w:t xml:space="preserve">第五章  </w:t>
      </w:r>
      <w:r>
        <w:rPr>
          <w:rFonts w:hint="eastAsia" w:ascii="宋体" w:hAnsi="宋体" w:eastAsia="宋体" w:cs="宋体"/>
          <w:b/>
          <w:bCs/>
          <w:kern w:val="0"/>
          <w:szCs w:val="30"/>
          <w:lang w:val="zh-CN"/>
        </w:rPr>
        <w:t>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_Toc14627 \h </w:instrText>
      </w:r>
      <w:r>
        <w:rPr>
          <w:rFonts w:hint="eastAsia" w:ascii="宋体" w:hAnsi="宋体" w:eastAsia="宋体" w:cs="宋体"/>
          <w:b/>
          <w:bCs/>
        </w:rPr>
        <w:fldChar w:fldCharType="separate"/>
      </w:r>
      <w:r>
        <w:rPr>
          <w:rFonts w:hint="eastAsia" w:ascii="宋体" w:hAnsi="宋体" w:eastAsia="宋体" w:cs="宋体"/>
          <w:b/>
          <w:bCs/>
        </w:rPr>
        <w:t>26</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15F6079">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_Toc19279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_Toc19279 \h </w:instrText>
      </w:r>
      <w:r>
        <w:rPr>
          <w:rFonts w:hint="eastAsia" w:ascii="宋体" w:hAnsi="宋体" w:eastAsia="宋体" w:cs="宋体"/>
          <w:b/>
          <w:bCs/>
        </w:rPr>
        <w:fldChar w:fldCharType="separate"/>
      </w:r>
      <w:r>
        <w:rPr>
          <w:rFonts w:hint="eastAsia" w:ascii="宋体" w:hAnsi="宋体" w:eastAsia="宋体" w:cs="宋体"/>
          <w:b/>
          <w:bCs/>
        </w:rPr>
        <w:t>29</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3197109C">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_Toc7122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_Toc7122 \h </w:instrText>
      </w:r>
      <w:r>
        <w:rPr>
          <w:rFonts w:hint="eastAsia" w:ascii="宋体" w:hAnsi="宋体" w:eastAsia="宋体" w:cs="宋体"/>
          <w:b/>
          <w:bCs/>
        </w:rPr>
        <w:fldChar w:fldCharType="separate"/>
      </w:r>
      <w:r>
        <w:rPr>
          <w:rFonts w:hint="eastAsia" w:ascii="宋体" w:hAnsi="宋体" w:eastAsia="宋体" w:cs="宋体"/>
          <w:b/>
          <w:bCs/>
        </w:rPr>
        <w:t>29</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51485D3">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_Toc13017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_Toc13017 \h </w:instrText>
      </w:r>
      <w:r>
        <w:rPr>
          <w:rFonts w:hint="eastAsia" w:ascii="宋体" w:hAnsi="宋体" w:eastAsia="宋体" w:cs="宋体"/>
          <w:b/>
          <w:bCs/>
        </w:rPr>
        <w:fldChar w:fldCharType="separate"/>
      </w:r>
      <w:r>
        <w:rPr>
          <w:rFonts w:hint="eastAsia" w:ascii="宋体" w:hAnsi="宋体" w:eastAsia="宋体" w:cs="宋体"/>
          <w:b/>
          <w:bCs/>
        </w:rPr>
        <w:t>33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745EF2D">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_Toc30319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_Toc30319 \h </w:instrText>
      </w:r>
      <w:r>
        <w:rPr>
          <w:rFonts w:hint="eastAsia" w:ascii="宋体" w:hAnsi="宋体" w:eastAsia="宋体" w:cs="宋体"/>
          <w:b/>
          <w:bCs/>
        </w:rPr>
        <w:fldChar w:fldCharType="separate"/>
      </w:r>
      <w:r>
        <w:rPr>
          <w:rFonts w:hint="eastAsia" w:ascii="宋体" w:hAnsi="宋体" w:eastAsia="宋体" w:cs="宋体"/>
          <w:b/>
          <w:bCs/>
        </w:rPr>
        <w:t>43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0C6260A">
      <w:pPr>
        <w:pStyle w:val="37"/>
        <w:spacing w:line="48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14:paraId="0681DBFF">
      <w:pPr>
        <w:pStyle w:val="37"/>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779151F6">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2CE30B21">
      <w:pPr>
        <w:pStyle w:val="30"/>
        <w:snapToGrid w:val="0"/>
        <w:spacing w:beforeLines="0" w:afterLines="0" w:line="240" w:lineRule="auto"/>
        <w:jc w:val="center"/>
        <w:outlineLvl w:val="0"/>
        <w:rPr>
          <w:rFonts w:hAnsi="宋体"/>
          <w:color w:val="000000"/>
        </w:rPr>
      </w:pPr>
    </w:p>
    <w:p w14:paraId="4718855C">
      <w:pPr>
        <w:rPr>
          <w:color w:val="000000"/>
        </w:rPr>
      </w:pPr>
    </w:p>
    <w:p w14:paraId="72CEA13A">
      <w:pPr>
        <w:rPr>
          <w:color w:val="000000"/>
        </w:rPr>
      </w:pPr>
    </w:p>
    <w:p w14:paraId="249D2CA0">
      <w:pPr>
        <w:rPr>
          <w:color w:val="000000"/>
        </w:rPr>
      </w:pPr>
    </w:p>
    <w:p w14:paraId="0357999A">
      <w:pPr>
        <w:rPr>
          <w:color w:val="000000"/>
        </w:rPr>
      </w:pPr>
    </w:p>
    <w:p w14:paraId="6DFFA2E4">
      <w:pPr>
        <w:rPr>
          <w:color w:val="000000"/>
        </w:rPr>
      </w:pPr>
    </w:p>
    <w:p w14:paraId="47B2076C">
      <w:pPr>
        <w:rPr>
          <w:color w:val="000000"/>
        </w:rPr>
      </w:pPr>
    </w:p>
    <w:p w14:paraId="3082FA42">
      <w:pPr>
        <w:rPr>
          <w:color w:val="000000"/>
        </w:rPr>
      </w:pPr>
    </w:p>
    <w:p w14:paraId="7797BC66">
      <w:pPr>
        <w:pStyle w:val="30"/>
        <w:snapToGrid w:val="0"/>
        <w:spacing w:beforeLines="0" w:afterLines="0" w:line="360" w:lineRule="auto"/>
        <w:jc w:val="center"/>
        <w:outlineLvl w:val="0"/>
        <w:rPr>
          <w:rFonts w:ascii="黑体" w:hAnsi="宋体" w:eastAsia="黑体"/>
          <w:b/>
          <w:color w:val="000000" w:themeColor="text1"/>
          <w:sz w:val="30"/>
          <w:szCs w:val="30"/>
          <w14:textFill>
            <w14:solidFill>
              <w14:schemeClr w14:val="tx1"/>
            </w14:solidFill>
          </w14:textFill>
        </w:rPr>
      </w:pPr>
      <w:r>
        <w:rPr>
          <w:rFonts w:hint="eastAsia"/>
          <w:color w:val="000000"/>
        </w:rPr>
        <w:br w:type="page"/>
      </w:r>
      <w:bookmarkStart w:id="0" w:name="_Toc466534747"/>
      <w:bookmarkStart w:id="1" w:name="_Toc18186"/>
      <w:r>
        <w:rPr>
          <w:rFonts w:hint="eastAsia"/>
          <w:b/>
          <w:color w:val="000000" w:themeColor="text1"/>
          <w:sz w:val="30"/>
          <w:szCs w:val="30"/>
          <w14:textFill>
            <w14:solidFill>
              <w14:schemeClr w14:val="tx1"/>
            </w14:solidFill>
          </w14:textFill>
        </w:rPr>
        <w:t>第一章</w:t>
      </w:r>
      <w:bookmarkEnd w:id="0"/>
      <w:r>
        <w:rPr>
          <w:rFonts w:hint="eastAsia"/>
          <w:b/>
          <w:color w:val="000000" w:themeColor="text1"/>
          <w:sz w:val="30"/>
          <w:szCs w:val="30"/>
          <w14:textFill>
            <w14:solidFill>
              <w14:schemeClr w14:val="tx1"/>
            </w14:solidFill>
          </w14:textFill>
        </w:rPr>
        <w:t xml:space="preserve">  竞争性磋商公告</w:t>
      </w:r>
      <w:bookmarkEnd w:id="1"/>
    </w:p>
    <w:p w14:paraId="7A128E2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根据《中华人民共和国政府采购法》、《中华人民共和国政府采购法实施条例》、</w:t>
      </w:r>
      <w:r>
        <w:rPr>
          <w:rFonts w:hint="eastAsia" w:ascii="宋体" w:hAnsi="宋体" w:cs="宋体"/>
          <w:color w:val="000000" w:themeColor="text1"/>
          <w:kern w:val="0"/>
          <w:szCs w:val="21"/>
          <w14:textFill>
            <w14:solidFill>
              <w14:schemeClr w14:val="tx1"/>
            </w14:solidFill>
          </w14:textFill>
        </w:rPr>
        <w:t>《政府采购竞争性磋商采购方式管理暂行办法》</w:t>
      </w:r>
      <w:r>
        <w:rPr>
          <w:rFonts w:hint="eastAsia" w:ascii="宋体" w:hAnsi="宋体" w:cs="宋体"/>
          <w:color w:val="000000" w:themeColor="text1"/>
          <w:szCs w:val="21"/>
          <w14:textFill>
            <w14:solidFill>
              <w14:schemeClr w14:val="tx1"/>
            </w14:solidFill>
          </w14:textFill>
        </w:rPr>
        <w:t>等规定，受</w:t>
      </w:r>
      <w:r>
        <w:rPr>
          <w:rFonts w:hint="eastAsia" w:ascii="宋体" w:hAnsi="宋体" w:cs="宋体"/>
          <w:b/>
          <w:bCs/>
          <w:color w:val="000000" w:themeColor="text1"/>
          <w:szCs w:val="21"/>
          <w14:textFill>
            <w14:solidFill>
              <w14:schemeClr w14:val="tx1"/>
            </w14:solidFill>
          </w14:textFill>
        </w:rPr>
        <w:t>临海市海洋经济发展局</w:t>
      </w:r>
      <w:r>
        <w:rPr>
          <w:rFonts w:hint="eastAsia" w:ascii="宋体" w:hAnsi="宋体" w:cs="宋体"/>
          <w:color w:val="000000" w:themeColor="text1"/>
          <w:szCs w:val="21"/>
          <w14:textFill>
            <w14:solidFill>
              <w14:schemeClr w14:val="tx1"/>
            </w14:solidFill>
          </w14:textFill>
        </w:rPr>
        <w:t>委托，现就</w:t>
      </w:r>
      <w:r>
        <w:rPr>
          <w:rFonts w:hint="eastAsia" w:ascii="宋体" w:hAnsi="宋体" w:cs="宋体"/>
          <w:b/>
          <w:bCs/>
          <w:color w:val="000000" w:themeColor="text1"/>
          <w:szCs w:val="21"/>
          <w:lang w:eastAsia="zh-CN"/>
          <w14:textFill>
            <w14:solidFill>
              <w14:schemeClr w14:val="tx1"/>
            </w14:solidFill>
          </w14:textFill>
        </w:rPr>
        <w:t>2025年临海市海洋经济运行监测与评估项目</w:t>
      </w:r>
      <w:r>
        <w:rPr>
          <w:rFonts w:hint="eastAsia" w:ascii="宋体" w:hAnsi="宋体" w:cs="宋体"/>
          <w:color w:val="000000" w:themeColor="text1"/>
          <w:szCs w:val="21"/>
          <w14:textFill>
            <w14:solidFill>
              <w14:schemeClr w14:val="tx1"/>
            </w14:solidFill>
          </w14:textFill>
        </w:rPr>
        <w:t>进行竞争性磋商，</w:t>
      </w:r>
      <w:r>
        <w:rPr>
          <w:rFonts w:hint="eastAsia" w:ascii="宋体" w:hAnsi="宋体" w:cs="宋体"/>
          <w:color w:val="000000" w:themeColor="text1"/>
          <w:kern w:val="0"/>
          <w:szCs w:val="21"/>
          <w14:textFill>
            <w14:solidFill>
              <w14:schemeClr w14:val="tx1"/>
            </w14:solidFill>
          </w14:textFill>
        </w:rPr>
        <w:t>欢迎具备本项目供应商的资格要求且能够及时提供相关服务的供应商前来参加竞争性磋商活动。</w:t>
      </w:r>
    </w:p>
    <w:p w14:paraId="49F50C07">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w:t>
      </w:r>
      <w:r>
        <w:rPr>
          <w:rFonts w:hint="eastAsia" w:cs="宋体"/>
          <w:b/>
          <w:bCs/>
          <w:color w:val="000000" w:themeColor="text1"/>
          <w:sz w:val="21"/>
          <w:szCs w:val="21"/>
          <w14:textFill>
            <w14:solidFill>
              <w14:schemeClr w14:val="tx1"/>
            </w14:solidFill>
          </w14:textFill>
        </w:rPr>
        <w:t>项目概况</w:t>
      </w:r>
    </w:p>
    <w:p w14:paraId="79E1DC79">
      <w:pPr>
        <w:pStyle w:val="45"/>
        <w:spacing w:before="0" w:beforeAutospacing="0" w:after="0" w:afterAutospacing="0" w:line="360" w:lineRule="auto"/>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项目名称：</w:t>
      </w:r>
      <w:bookmarkStart w:id="2" w:name="OLE_LINK1"/>
      <w:r>
        <w:rPr>
          <w:rFonts w:hint="eastAsia" w:cs="宋体"/>
          <w:color w:val="000000" w:themeColor="text1"/>
          <w:sz w:val="21"/>
          <w:szCs w:val="21"/>
          <w:lang w:eastAsia="zh-CN"/>
          <w14:textFill>
            <w14:solidFill>
              <w14:schemeClr w14:val="tx1"/>
            </w14:solidFill>
          </w14:textFill>
        </w:rPr>
        <w:t>2025年临海市海洋经济运行监测与评估项目</w:t>
      </w:r>
    </w:p>
    <w:bookmarkEnd w:id="2"/>
    <w:p w14:paraId="39A22980">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采购单位：</w:t>
      </w:r>
      <w:bookmarkStart w:id="3" w:name="_Hlk48832935"/>
      <w:r>
        <w:rPr>
          <w:rFonts w:hint="eastAsia" w:cs="宋体"/>
          <w:color w:val="000000" w:themeColor="text1"/>
          <w:sz w:val="21"/>
          <w:szCs w:val="21"/>
          <w14:textFill>
            <w14:solidFill>
              <w14:schemeClr w14:val="tx1"/>
            </w14:solidFill>
          </w14:textFill>
        </w:rPr>
        <w:t xml:space="preserve">临海市海洋经济发展局 </w:t>
      </w:r>
      <w:bookmarkEnd w:id="3"/>
      <w:r>
        <w:rPr>
          <w:rFonts w:hint="eastAsia" w:cs="宋体"/>
          <w:color w:val="000000" w:themeColor="text1"/>
          <w:sz w:val="21"/>
          <w:szCs w:val="21"/>
          <w14:textFill>
            <w14:solidFill>
              <w14:schemeClr w14:val="tx1"/>
            </w14:solidFill>
          </w14:textFill>
        </w:rPr>
        <w:t xml:space="preserve"> </w:t>
      </w:r>
    </w:p>
    <w:p w14:paraId="1B242AEB">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采购规模及内容概述：</w:t>
      </w:r>
      <w:r>
        <w:rPr>
          <w:rFonts w:hint="eastAsia" w:cs="宋体"/>
          <w:color w:val="000000" w:themeColor="text1"/>
          <w:sz w:val="21"/>
          <w:szCs w:val="21"/>
          <w:lang w:eastAsia="zh-CN"/>
          <w14:textFill>
            <w14:solidFill>
              <w14:schemeClr w14:val="tx1"/>
            </w14:solidFill>
          </w14:textFill>
        </w:rPr>
        <w:t>2025年临海市海洋经济运行监测与评估项目</w:t>
      </w:r>
      <w:r>
        <w:rPr>
          <w:rFonts w:hint="eastAsia" w:cs="宋体"/>
          <w:color w:val="000000" w:themeColor="text1"/>
          <w:sz w:val="21"/>
          <w:szCs w:val="21"/>
          <w14:textFill>
            <w14:solidFill>
              <w14:schemeClr w14:val="tx1"/>
            </w14:solidFill>
          </w14:textFill>
        </w:rPr>
        <w:t xml:space="preserve">，具体详见第二章。 </w:t>
      </w:r>
    </w:p>
    <w:p w14:paraId="605953CA">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采购预算：</w:t>
      </w:r>
      <w:r>
        <w:rPr>
          <w:rFonts w:hint="eastAsia" w:cs="宋体"/>
          <w:color w:val="000000" w:themeColor="text1"/>
          <w:sz w:val="21"/>
          <w:szCs w:val="21"/>
          <w:lang w:val="en-US" w:eastAsia="zh-CN"/>
          <w14:textFill>
            <w14:solidFill>
              <w14:schemeClr w14:val="tx1"/>
            </w14:solidFill>
          </w14:textFill>
        </w:rPr>
        <w:t>36</w:t>
      </w:r>
      <w:r>
        <w:rPr>
          <w:rFonts w:hint="eastAsia" w:cs="宋体"/>
          <w:color w:val="000000" w:themeColor="text1"/>
          <w:sz w:val="21"/>
          <w:szCs w:val="21"/>
          <w14:textFill>
            <w14:solidFill>
              <w14:schemeClr w14:val="tx1"/>
            </w14:solidFill>
          </w14:textFill>
        </w:rPr>
        <w:t>万元</w:t>
      </w:r>
    </w:p>
    <w:p w14:paraId="225F8D76">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采购组织类型：分散采购</w:t>
      </w:r>
    </w:p>
    <w:p w14:paraId="3A14D018">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采购标段数：1</w:t>
      </w:r>
    </w:p>
    <w:p w14:paraId="6F16D187">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采购方式：</w:t>
      </w:r>
      <w:bookmarkStart w:id="4" w:name="OLE_LINK5"/>
      <w:r>
        <w:rPr>
          <w:rFonts w:hint="eastAsia" w:cs="宋体"/>
          <w:color w:val="000000" w:themeColor="text1"/>
          <w:sz w:val="21"/>
          <w:szCs w:val="21"/>
          <w14:textFill>
            <w14:solidFill>
              <w14:schemeClr w14:val="tx1"/>
            </w14:solidFill>
          </w14:textFill>
        </w:rPr>
        <w:t>竞争性磋商</w:t>
      </w:r>
      <w:bookmarkEnd w:id="4"/>
    </w:p>
    <w:p w14:paraId="6B162189">
      <w:pPr>
        <w:tabs>
          <w:tab w:val="left" w:pos="9135"/>
        </w:tabs>
        <w:spacing w:line="360" w:lineRule="auto"/>
        <w:rPr>
          <w:rFonts w:cs="宋体"/>
          <w:b/>
          <w:color w:val="000000" w:themeColor="text1"/>
          <w:sz w:val="21"/>
          <w:szCs w:val="21"/>
          <w14:textFill>
            <w14:solidFill>
              <w14:schemeClr w14:val="tx1"/>
            </w14:solidFill>
          </w14:textFill>
        </w:rPr>
      </w:pPr>
      <w:r>
        <w:rPr>
          <w:rFonts w:hint="eastAsia" w:ascii="宋体" w:hAnsi="宋体" w:cs="宋体"/>
          <w:bCs/>
          <w:color w:val="000000" w:themeColor="text1"/>
          <w:szCs w:val="21"/>
          <w:shd w:val="pct10" w:color="auto" w:fill="FFFFFF"/>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服务期：2026年8月31日前完成所有工作。</w:t>
      </w:r>
    </w:p>
    <w:p w14:paraId="31C2AE4B">
      <w:pPr>
        <w:pStyle w:val="45"/>
        <w:spacing w:before="0" w:beforeAutospacing="0" w:after="0" w:afterAutospacing="0" w:line="360" w:lineRule="auto"/>
        <w:rPr>
          <w:rFonts w:cs="宋体"/>
          <w:b/>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磋商</w:t>
      </w:r>
      <w:r>
        <w:rPr>
          <w:rFonts w:hint="eastAsia" w:cs="宋体"/>
          <w:b/>
          <w:color w:val="000000" w:themeColor="text1"/>
          <w:sz w:val="21"/>
          <w:szCs w:val="21"/>
          <w14:textFill>
            <w14:solidFill>
              <w14:schemeClr w14:val="tx1"/>
            </w14:solidFill>
          </w14:textFill>
        </w:rPr>
        <w:t>文件公告期限：5个工作日</w:t>
      </w:r>
    </w:p>
    <w:p w14:paraId="12578DD9">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该项目已具备条件，现对该项目进行竞争性磋商。</w:t>
      </w:r>
    </w:p>
    <w:p w14:paraId="1E4AEF5E">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合格磋商供应商的资格要求</w:t>
      </w:r>
    </w:p>
    <w:p w14:paraId="0801DF27">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14:paraId="4ED3C04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（2）具有与本采购项目相适应的商品经营或服务能力的供应商；</w:t>
      </w:r>
    </w:p>
    <w:p w14:paraId="7211CD0F">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（3）本项目接受联合体投标</w:t>
      </w:r>
      <w:bookmarkStart w:id="5" w:name="_Hlk59627051"/>
      <w:r>
        <w:rPr>
          <w:rFonts w:hint="eastAsia" w:ascii="宋体" w:hAnsi="宋体" w:eastAsia="宋体" w:cs="Arial"/>
          <w:color w:val="000000"/>
          <w:kern w:val="0"/>
          <w:sz w:val="21"/>
          <w:szCs w:val="21"/>
          <w:lang w:val="en-US" w:eastAsia="zh-CN" w:bidi="ar-SA"/>
        </w:rPr>
        <w:t>，联合体成员不超过2家。</w:t>
      </w:r>
    </w:p>
    <w:bookmarkEnd w:id="5"/>
    <w:p w14:paraId="14AFBFEC">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3.报名</w:t>
      </w:r>
    </w:p>
    <w:p w14:paraId="3218B5F3">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bookmarkStart w:id="6" w:name="OLE_LINK3"/>
      <w:bookmarkStart w:id="7" w:name="OLE_LINK2"/>
      <w:r>
        <w:rPr>
          <w:rFonts w:hint="eastAsia" w:ascii="宋体" w:hAnsi="宋体" w:cs="宋体"/>
          <w:b/>
          <w:bCs/>
          <w:color w:val="000000" w:themeColor="text1"/>
          <w:kern w:val="0"/>
          <w:szCs w:val="21"/>
          <w:u w:val="single"/>
          <w:shd w:val="pct10" w:color="auto" w:fill="FFFFFF"/>
          <w14:textFill>
            <w14:solidFill>
              <w14:schemeClr w14:val="tx1"/>
            </w14:solidFill>
          </w14:textFill>
        </w:rPr>
        <w:t>本项目无需报名，</w:t>
      </w:r>
      <w:bookmarkStart w:id="8" w:name="_Hlk59307647"/>
      <w:r>
        <w:rPr>
          <w:rFonts w:hint="eastAsia" w:ascii="宋体" w:hAnsi="宋体" w:cs="宋体"/>
          <w:b/>
          <w:bCs/>
          <w:color w:val="000000" w:themeColor="text1"/>
          <w:kern w:val="0"/>
          <w:szCs w:val="21"/>
          <w:u w:val="single"/>
          <w:shd w:val="pct10" w:color="auto" w:fill="FFFFFF"/>
          <w14:textFill>
            <w14:solidFill>
              <w14:schemeClr w14:val="tx1"/>
            </w14:solidFill>
          </w14:textFill>
        </w:rPr>
        <w:t>供应商须到临海市公共资源交易中心网站</w:t>
      </w:r>
    </w:p>
    <w:p w14:paraId="78D4C261">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（http://www.linhai.gov.cn/ggzyjy/）注册</w:t>
      </w:r>
      <w:bookmarkEnd w:id="8"/>
      <w:r>
        <w:rPr>
          <w:rFonts w:hint="eastAsia" w:ascii="宋体" w:hAnsi="宋体" w:cs="宋体"/>
          <w:b/>
          <w:bCs/>
          <w:color w:val="000000" w:themeColor="text1"/>
          <w:kern w:val="0"/>
          <w:szCs w:val="21"/>
          <w:u w:val="single"/>
          <w:shd w:val="pct10" w:color="auto" w:fill="FFFFFF"/>
          <w14:textFill>
            <w14:solidFill>
              <w14:schemeClr w14:val="tx1"/>
            </w14:solidFill>
          </w14:textFill>
        </w:rPr>
        <w:t>、提交审核通过后可参加投标，注册、审核联系电话：0576-85280675。供应商未在临海市公共资源交易中心网站完成注册而造成无法登录临海市公共资源交易中心网站—-每日直播平台--后台和无法发布开标后系列公告等产生的后果由供应商自行承担。</w:t>
      </w:r>
    </w:p>
    <w:bookmarkEnd w:id="6"/>
    <w:bookmarkEnd w:id="7"/>
    <w:p w14:paraId="53680481">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4.磋商文件的获取</w:t>
      </w:r>
    </w:p>
    <w:p w14:paraId="1E77079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采购文件售价：免费</w:t>
      </w:r>
    </w:p>
    <w:p w14:paraId="50C64A9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获取方式：凡有意参加投标者，在2025年</w:t>
      </w:r>
      <w:r>
        <w:rPr>
          <w:rFonts w:hint="eastAsia" w:ascii="宋体" w:hAnsi="宋体" w:cs="宋体"/>
          <w:bCs/>
          <w:color w:val="000000" w:themeColor="text1"/>
          <w:szCs w:val="21"/>
          <w:lang w:val="en-US" w:eastAsia="zh-CN"/>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日8时30分前，到临海市公共资源交易中心网站注册审核通过后可自行下载采购文件或到浙江政府采购网（网址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Fonts w:hint="eastAsia" w:ascii="宋体" w:hAnsi="宋体" w:cs="宋体"/>
          <w:color w:val="000000" w:themeColor="text1"/>
          <w:szCs w:val="21"/>
          <w14:textFill>
            <w14:solidFill>
              <w14:schemeClr w14:val="tx1"/>
            </w14:solidFill>
          </w14:textFill>
        </w:rPr>
        <w:t xml:space="preserve"> </w:t>
      </w:r>
      <w:r>
        <w:rPr>
          <w:rStyle w:val="55"/>
          <w:rFonts w:hint="eastAsia" w:ascii="宋体" w:hAnsi="宋体" w:cs="宋体"/>
          <w:bCs/>
          <w:color w:val="000000" w:themeColor="text1"/>
          <w:szCs w:val="21"/>
          <w14:textFill>
            <w14:solidFill>
              <w14:schemeClr w14:val="tx1"/>
            </w14:solidFill>
          </w14:textFill>
        </w:rPr>
        <w:t>https://zfcg.czt.zj.gov.cn/</w:t>
      </w:r>
      <w:r>
        <w:rPr>
          <w:rStyle w:val="55"/>
          <w:rFonts w:hint="eastAsia" w:ascii="宋体" w:hAnsi="宋体" w:cs="宋体"/>
          <w:bCs/>
          <w:color w:val="000000" w:themeColor="text1"/>
          <w:szCs w:val="21"/>
          <w14:textFill>
            <w14:solidFill>
              <w14:schemeClr w14:val="tx1"/>
            </w14:solidFill>
          </w14:textFill>
        </w:rPr>
        <w:fldChar w:fldCharType="end"/>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）上获取。</w:t>
      </w:r>
    </w:p>
    <w:p w14:paraId="1DCE649F">
      <w:pPr>
        <w:pStyle w:val="45"/>
        <w:spacing w:before="0" w:beforeAutospacing="0" w:after="0" w:afterAutospacing="0" w:line="360" w:lineRule="auto"/>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磋商文件答疑：供应商对磋商文件提出质疑的，应当在获取磋商文件或者磋商文件公告期限届满之日</w:t>
      </w:r>
      <w:r>
        <w:rPr>
          <w:rFonts w:hint="eastAsia" w:cs="宋体"/>
          <w:b/>
          <w:color w:val="000000" w:themeColor="text1"/>
          <w:sz w:val="21"/>
          <w:szCs w:val="21"/>
          <w14:textFill>
            <w14:solidFill>
              <w14:schemeClr w14:val="tx1"/>
            </w14:solidFill>
          </w14:textFill>
        </w:rPr>
        <w:t>（公告期限届满后获取采购文件的，以公告期限届满之日为准）</w:t>
      </w:r>
      <w:r>
        <w:rPr>
          <w:rFonts w:hint="eastAsia" w:cs="宋体"/>
          <w:b/>
          <w:bCs/>
          <w:color w:val="000000" w:themeColor="text1"/>
          <w:sz w:val="21"/>
          <w:szCs w:val="21"/>
          <w14:textFill>
            <w14:solidFill>
              <w14:schemeClr w14:val="tx1"/>
            </w14:solidFill>
          </w14:textFill>
        </w:rPr>
        <w:t>起7个工作日内以书面形式提出，</w:t>
      </w:r>
      <w:r>
        <w:rPr>
          <w:rFonts w:hint="eastAsia" w:cs="宋体"/>
          <w:b/>
          <w:color w:val="000000" w:themeColor="text1"/>
          <w:sz w:val="21"/>
          <w:szCs w:val="21"/>
          <w14:textFill>
            <w14:solidFill>
              <w14:schemeClr w14:val="tx1"/>
            </w14:solidFill>
          </w14:textFill>
        </w:rPr>
        <w:t>且应当在采购响应截止时间之前在政采云平台的质疑系统一次性提出，</w:t>
      </w:r>
      <w:r>
        <w:rPr>
          <w:rFonts w:hint="eastAsia" w:cs="宋体"/>
          <w:b/>
          <w:bCs/>
          <w:color w:val="000000" w:themeColor="text1"/>
          <w:sz w:val="21"/>
          <w:szCs w:val="21"/>
          <w14:textFill>
            <w14:solidFill>
              <w14:schemeClr w14:val="tx1"/>
            </w14:solidFill>
          </w14:textFill>
        </w:rPr>
        <w:t>否则被质疑人可不予接受。</w:t>
      </w:r>
    </w:p>
    <w:p w14:paraId="033AD9BD">
      <w:pPr>
        <w:pStyle w:val="45"/>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5.投标保证金</w:t>
      </w:r>
    </w:p>
    <w:p w14:paraId="71CCFAA1">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本项目不收取投标保证金。</w:t>
      </w:r>
    </w:p>
    <w:p w14:paraId="04C299A6">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r>
        <w:rPr>
          <w:rFonts w:hint="eastAsia" w:ascii="宋体" w:hAnsi="宋体" w:cs="宋体"/>
          <w:b/>
          <w:bCs/>
          <w:color w:val="000000" w:themeColor="text1"/>
          <w:kern w:val="0"/>
          <w:szCs w:val="21"/>
          <w14:textFill>
            <w14:solidFill>
              <w14:schemeClr w14:val="tx1"/>
            </w14:solidFill>
          </w14:textFill>
        </w:rPr>
        <w:t>.投标说明</w:t>
      </w:r>
    </w:p>
    <w:p w14:paraId="7D7A0BE9">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D52D194">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（2）供应商通过政采云平台电子投标工具制作响应文件，电子投标工具请供应商自行前往浙江政府采购网下载并安装，（下载网址：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hint="eastAsia" w:ascii="宋体" w:hAnsi="宋体" w:cs="宋体"/>
          <w:color w:val="000000" w:themeColor="text1"/>
          <w:kern w:val="0"/>
          <w:szCs w:val="21"/>
          <w14:textFill>
            <w14:solidFill>
              <w14:schemeClr w14:val="tx1"/>
            </w14:solidFill>
          </w14:textFill>
        </w:rPr>
        <w:t>https://customer.zcygov.cn/CA-driver-download?utm=web-login-front.75ab4087.0.0.f8e5d230c7c411ea9e54c97a8e384567</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）电子投标具体流程详见本招标公告附件：“政采云供应商项目采购-电子招投标操作指南.pdf”。</w:t>
      </w:r>
    </w:p>
    <w:p w14:paraId="2AF82ADB">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（3）供应商应在开标前完成CA数字证书办理。（办理流程详见</w:t>
      </w:r>
      <w:r>
        <w:fldChar w:fldCharType="begin"/>
      </w:r>
      <w:r>
        <w:instrText xml:space="preserve"> HYPERLINK "https://middle.zcygov.cn/ca/apply/edit" </w:instrText>
      </w:r>
      <w:r>
        <w:fldChar w:fldCharType="separate"/>
      </w:r>
      <w:r>
        <w:rPr>
          <w:rStyle w:val="55"/>
          <w:rFonts w:hint="eastAsia" w:ascii="宋体" w:hAnsi="宋体" w:cs="宋体"/>
          <w:color w:val="000000" w:themeColor="text1"/>
          <w:kern w:val="0"/>
          <w:szCs w:val="21"/>
          <w14:textFill>
            <w14:solidFill>
              <w14:schemeClr w14:val="tx1"/>
            </w14:solidFill>
          </w14:textFill>
        </w:rPr>
        <w:t>https://middle.zcygov.cn/ca/apply/edit</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，完成CA数字证书办理预计一周左右，请各供应商自行把握时间，汇信客服电话：400-888-4636，天谷客服电话：400-087-8198）。</w:t>
      </w:r>
    </w:p>
    <w:p w14:paraId="55A32CE9">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宋体"/>
          <w:b/>
          <w:bCs/>
          <w:color w:val="000000" w:themeColor="text1"/>
          <w:kern w:val="0"/>
          <w:szCs w:val="21"/>
          <w:u w:val="single"/>
          <w14:textFill>
            <w14:solidFill>
              <w14:schemeClr w14:val="tx1"/>
            </w14:solidFill>
          </w14:textFill>
        </w:rPr>
        <w:t>投标截止时间后传输、递交的响应文件，将被拒收。</w:t>
      </w:r>
    </w:p>
    <w:p w14:paraId="5ED8C00F">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（5）本磋商文件中关于电子招投标内容、流程如与政采云系统中最新的内容、操作不一致的，以政采云系统中的要求为准。</w:t>
      </w:r>
    </w:p>
    <w:p w14:paraId="42DCDDE9">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响应文件的组成、效力</w:t>
      </w:r>
    </w:p>
    <w:p w14:paraId="1EB875D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（1）本项目实行电子投标，供应商应准备电子响应文件，本项目线下无需提供任何备份响应文件。电子响应文件，按政采云平台项目采购--电子招投标操作指南及本磋商文件要求编制。</w:t>
      </w:r>
    </w:p>
    <w:p w14:paraId="655A9594">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（2）未在</w:t>
      </w:r>
      <w:r>
        <w:rPr>
          <w:rFonts w:hint="eastAsia" w:ascii="宋体" w:hAnsi="宋体" w:cs="宋体"/>
          <w:color w:val="000000" w:themeColor="text1"/>
          <w:kern w:val="0"/>
          <w:szCs w:val="21"/>
          <w:u w:val="single"/>
          <w14:textFill>
            <w14:solidFill>
              <w14:schemeClr w14:val="tx1"/>
            </w14:solidFill>
          </w14:textFill>
        </w:rPr>
        <w:t>“政府采购云平台”</w:t>
      </w:r>
      <w:r>
        <w:rPr>
          <w:rFonts w:hint="eastAsia" w:ascii="宋体" w:hAnsi="宋体" w:cs="宋体"/>
          <w:color w:val="000000" w:themeColor="text1"/>
          <w:szCs w:val="21"/>
          <w:u w:val="single"/>
          <w14:textFill>
            <w14:solidFill>
              <w14:schemeClr w14:val="tx1"/>
            </w14:solidFill>
          </w14:textFill>
        </w:rPr>
        <w:t>传输递交电子响应文件的，投标无效。</w:t>
      </w:r>
    </w:p>
    <w:p w14:paraId="45B136F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8.投标截止时间及电子响应文件的递交</w:t>
      </w:r>
    </w:p>
    <w:p w14:paraId="033FBCDA">
      <w:pPr>
        <w:spacing w:line="360" w:lineRule="auto"/>
        <w:rPr>
          <w:rFonts w:ascii="宋体" w:hAnsi="宋体" w:cs="宋体"/>
          <w:b/>
          <w:bCs/>
          <w:color w:val="000000" w:themeColor="text1"/>
          <w:kern w:val="0"/>
          <w:szCs w:val="21"/>
          <w:u w:val="single"/>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电子响应文件</w:t>
      </w:r>
      <w:r>
        <w:rPr>
          <w:rFonts w:hint="eastAsia" w:ascii="宋体" w:hAnsi="宋体" w:cs="宋体"/>
          <w:b/>
          <w:color w:val="000000" w:themeColor="text1"/>
          <w:szCs w:val="21"/>
          <w14:textFill>
            <w14:solidFill>
              <w14:schemeClr w14:val="tx1"/>
            </w14:solidFill>
          </w14:textFill>
        </w:rPr>
        <w:t>投标截止时间：</w:t>
      </w:r>
      <w:r>
        <w:rPr>
          <w:rFonts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1</w:t>
      </w:r>
      <w:r>
        <w:rPr>
          <w:rFonts w:ascii="宋体" w:hAnsi="宋体" w:cs="宋体"/>
          <w:b/>
          <w:color w:val="000000" w:themeColor="text1"/>
          <w:szCs w:val="21"/>
          <w14:textFill>
            <w14:solidFill>
              <w14:schemeClr w14:val="tx1"/>
            </w14:solidFill>
          </w14:textFill>
        </w:rPr>
        <w:t>日8</w:t>
      </w:r>
      <w:r>
        <w:rPr>
          <w:rFonts w:hint="eastAsia" w:ascii="宋体" w:hAnsi="宋体" w:cs="宋体"/>
          <w:b/>
          <w:color w:val="000000" w:themeColor="text1"/>
          <w:szCs w:val="21"/>
          <w14:textFill>
            <w14:solidFill>
              <w14:schemeClr w14:val="tx1"/>
            </w14:solidFill>
          </w14:textFill>
        </w:rPr>
        <w:t>时</w:t>
      </w:r>
      <w:r>
        <w:rPr>
          <w:rFonts w:ascii="宋体" w:hAnsi="宋体" w:cs="宋体"/>
          <w:b/>
          <w:color w:val="000000" w:themeColor="text1"/>
          <w:szCs w:val="21"/>
          <w14:textFill>
            <w14:solidFill>
              <w14:schemeClr w14:val="tx1"/>
            </w14:solidFill>
          </w14:textFill>
        </w:rPr>
        <w:t>30分00秒，</w:t>
      </w:r>
      <w:r>
        <w:rPr>
          <w:rFonts w:hint="eastAsia" w:ascii="宋体" w:hAnsi="宋体" w:cs="宋体"/>
          <w:color w:val="000000" w:themeColor="text1"/>
          <w:kern w:val="0"/>
          <w:szCs w:val="21"/>
          <w14:textFill>
            <w14:solidFill>
              <w14:schemeClr w14:val="tx1"/>
            </w14:solidFill>
          </w14:textFill>
        </w:rPr>
        <w:t>供应商应于投标截止时间之前将电子响应文件上传到“政府采购云平台”。</w:t>
      </w:r>
      <w:r>
        <w:rPr>
          <w:rFonts w:hint="eastAsia" w:ascii="宋体" w:hAnsi="宋体" w:cs="宋体"/>
          <w:b/>
          <w:bCs/>
          <w:color w:val="000000" w:themeColor="text1"/>
          <w:kern w:val="0"/>
          <w:szCs w:val="21"/>
          <w:u w:val="single"/>
          <w14:textFill>
            <w14:solidFill>
              <w14:schemeClr w14:val="tx1"/>
            </w14:solidFill>
          </w14:textFill>
        </w:rPr>
        <w:t>投标截止时间前未完成传输电子响应文件的</w:t>
      </w:r>
      <w:r>
        <w:rPr>
          <w:rFonts w:hint="eastAsia" w:ascii="宋体" w:hAnsi="宋体" w:cs="宋体"/>
          <w:b/>
          <w:bCs/>
          <w:color w:val="000000" w:themeColor="text1"/>
          <w:szCs w:val="21"/>
          <w:u w:val="single"/>
          <w14:textFill>
            <w14:solidFill>
              <w14:schemeClr w14:val="tx1"/>
            </w14:solidFill>
          </w14:textFill>
        </w:rPr>
        <w:t>，投标无效。</w:t>
      </w:r>
    </w:p>
    <w:p w14:paraId="00E57528">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9.临海市公共资源交易办公管理系统及开评标期间出现网络故障或停电时的应急处理措施：      </w:t>
      </w:r>
    </w:p>
    <w:p w14:paraId="0DC82152">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（1）开评标期间出现网络故障或停电如短时间内（半天内）可以排除并能恢复正常使用的，为不耽误项目进度，招标人（代理机构）经项目行政监管部门批准后可宣布待故障排除后再进行正常开标活动；</w:t>
      </w:r>
    </w:p>
    <w:p w14:paraId="5E8CBED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7F1864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10.开标</w:t>
      </w:r>
    </w:p>
    <w:p w14:paraId="4CAAFD4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w:t>
      </w:r>
      <w:r>
        <w:rPr>
          <w:rFonts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1</w:t>
      </w:r>
      <w:r>
        <w:rPr>
          <w:rFonts w:ascii="宋体" w:hAnsi="宋体" w:cs="宋体"/>
          <w:b/>
          <w:color w:val="000000" w:themeColor="text1"/>
          <w:szCs w:val="21"/>
          <w14:textFill>
            <w14:solidFill>
              <w14:schemeClr w14:val="tx1"/>
            </w14:solidFill>
          </w14:textFill>
        </w:rPr>
        <w:t>日8时30</w:t>
      </w:r>
      <w:r>
        <w:rPr>
          <w:rFonts w:hint="eastAsia" w:ascii="宋体" w:hAnsi="宋体" w:cs="宋体"/>
          <w:b/>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号开标室（临海市巾山中路18号，移动公司对面）</w:t>
      </w:r>
    </w:p>
    <w:p w14:paraId="144BF812">
      <w:pPr>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开标时间后30分钟内（具体时间以政采云系统</w:t>
      </w:r>
      <w:bookmarkStart w:id="9" w:name="_Hlk59625364"/>
      <w:r>
        <w:rPr>
          <w:rFonts w:hint="eastAsia" w:ascii="宋体" w:hAnsi="宋体" w:cs="宋体"/>
          <w:b/>
          <w:color w:val="000000" w:themeColor="text1"/>
          <w:szCs w:val="21"/>
          <w:u w:val="single"/>
          <w:shd w:val="pct10" w:color="auto" w:fill="FFFFFF"/>
          <w14:textFill>
            <w14:solidFill>
              <w14:schemeClr w14:val="tx1"/>
            </w14:solidFill>
          </w14:textFill>
        </w:rPr>
        <w:t>显示的</w:t>
      </w:r>
      <w:bookmarkEnd w:id="9"/>
      <w:r>
        <w:rPr>
          <w:rFonts w:hint="eastAsia" w:ascii="宋体" w:hAnsi="宋体" w:cs="宋体"/>
          <w:b/>
          <w:color w:val="000000" w:themeColor="text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7943A3C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11.发布公告的媒介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本次招标公告同时在</w:t>
      </w:r>
      <w:r>
        <w:fldChar w:fldCharType="begin"/>
      </w:r>
      <w:r>
        <w:instrText xml:space="preserve"> HYPERLINK "http://www.zjzfcg.gov.cn/new/" </w:instrText>
      </w:r>
      <w:r>
        <w:fldChar w:fldCharType="separate"/>
      </w:r>
      <w:r>
        <w:rPr>
          <w:rStyle w:val="55"/>
          <w:rFonts w:hint="eastAsia" w:ascii="宋体" w:hAnsi="宋体" w:cs="宋体"/>
          <w:color w:val="000000" w:themeColor="text1"/>
          <w:szCs w:val="21"/>
          <w14:textFill>
            <w14:solidFill>
              <w14:schemeClr w14:val="tx1"/>
            </w14:solidFill>
          </w14:textFill>
        </w:rPr>
        <w:t>浙江省政府采购网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"http://www.lhzfcg.gov.cn" </w:instrText>
      </w:r>
      <w:r>
        <w:fldChar w:fldCharType="separate"/>
      </w:r>
      <w:r>
        <w:rPr>
          <w:rFonts w:hint="eastAsia" w:ascii="宋体" w:hAnsi="宋体" w:cs="宋体"/>
          <w:color w:val="000000" w:themeColor="text1"/>
          <w:szCs w:val="21"/>
          <w:u w:val="single"/>
          <w14:textFill>
            <w14:solidFill>
              <w14:schemeClr w14:val="tx1"/>
            </w14:solidFill>
          </w14:textFill>
        </w:rPr>
        <w:t>临海市公共资源交易中心</w:t>
      </w:r>
      <w:r>
        <w:rPr>
          <w:rStyle w:val="55"/>
          <w:rFonts w:hint="eastAsia" w:ascii="宋体" w:hAnsi="宋体" w:cs="宋体"/>
          <w:color w:val="000000" w:themeColor="text1"/>
          <w:szCs w:val="21"/>
          <w14:textFill>
            <w14:solidFill>
              <w14:schemeClr w14:val="tx1"/>
            </w14:solidFill>
          </w14:textFill>
        </w:rPr>
        <w:t>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上发布。</w:t>
      </w:r>
    </w:p>
    <w:p w14:paraId="72634BE6">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12.其他事项</w:t>
      </w:r>
    </w:p>
    <w:p w14:paraId="290CAC51">
      <w:pPr>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8785BBD">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（2）除注明要求进口产品外,投标时进口产品比例不得超过50%；</w:t>
      </w:r>
    </w:p>
    <w:p w14:paraId="7876FB24">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32C3DF8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13.对本次采购提出询问、质疑、投诉，请按以下方式联系</w:t>
      </w:r>
    </w:p>
    <w:p w14:paraId="2E554B68">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（1）采购人信息</w:t>
      </w:r>
    </w:p>
    <w:p w14:paraId="3DDCED71">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名称：临海市海洋经济发展局</w:t>
      </w:r>
    </w:p>
    <w:p w14:paraId="69E488FA">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地址：临海市农林水大厦 </w:t>
      </w:r>
    </w:p>
    <w:p w14:paraId="22181054">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项目联系人（询问）：汪女士</w:t>
      </w:r>
    </w:p>
    <w:p w14:paraId="0B605490">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w:t>
      </w:r>
      <w:r>
        <w:rPr>
          <w:rFonts w:hint="eastAsia" w:ascii="宋体" w:hAnsi="宋体" w:cs="宋体"/>
          <w:color w:val="000000" w:themeColor="text1"/>
          <w:szCs w:val="21"/>
          <w14:textFill>
            <w14:solidFill>
              <w14:schemeClr w14:val="tx1"/>
            </w14:solidFill>
          </w14:textFill>
        </w:rPr>
        <w:t>0576-85389927</w:t>
      </w:r>
    </w:p>
    <w:p w14:paraId="0BBCCF02">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质疑联系人：侯先生</w:t>
      </w:r>
    </w:p>
    <w:p w14:paraId="6D51D7B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w:t>
      </w:r>
      <w:r>
        <w:rPr>
          <w:rFonts w:hint="eastAsia" w:ascii="宋体" w:hAnsi="宋体" w:cs="宋体"/>
          <w:color w:val="000000" w:themeColor="text1"/>
          <w:szCs w:val="21"/>
          <w14:textFill>
            <w14:solidFill>
              <w14:schemeClr w14:val="tx1"/>
            </w14:solidFill>
          </w14:textFill>
        </w:rPr>
        <w:t>0576-85389927</w:t>
      </w:r>
    </w:p>
    <w:p w14:paraId="7E4E77E3">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（2）采购代理机构信息</w:t>
      </w:r>
    </w:p>
    <w:p w14:paraId="41579B1F">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名 称：建经投资咨询有限公司 </w:t>
      </w:r>
    </w:p>
    <w:p w14:paraId="52EDEA0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地址:浙江省临海市深甫西路51号 </w:t>
      </w:r>
    </w:p>
    <w:p w14:paraId="40E5440E">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项目联系人（询问）：张女士 </w:t>
      </w:r>
    </w:p>
    <w:p w14:paraId="5F3EC56B">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项目联系方式：0576-85176275</w:t>
      </w:r>
    </w:p>
    <w:p w14:paraId="6D316158">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质疑联系人：潘先生</w:t>
      </w:r>
    </w:p>
    <w:p w14:paraId="74501D1A">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质疑联系方式：0576-85176275</w:t>
      </w:r>
    </w:p>
    <w:p w14:paraId="54818E84">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电子邮箱:lh85176275@1</w:t>
      </w:r>
      <w:r>
        <w:rPr>
          <w:rFonts w:hint="eastAsia" w:ascii="宋体" w:hAnsi="宋体" w:cs="宋体"/>
          <w:color w:val="000000" w:themeColor="text1"/>
          <w:spacing w:val="-4"/>
          <w:szCs w:val="21"/>
          <w14:textFill>
            <w14:solidFill>
              <w14:schemeClr w14:val="tx1"/>
            </w14:solidFill>
          </w14:textFill>
        </w:rPr>
        <w:t xml:space="preserve">63.com </w:t>
      </w:r>
    </w:p>
    <w:p w14:paraId="2FD6AA83">
      <w:pPr>
        <w:spacing w:line="360" w:lineRule="auto"/>
        <w:rPr>
          <w:rFonts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（3）同级政府采购监管机构信息</w:t>
      </w:r>
    </w:p>
    <w:p w14:paraId="02AB6176">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名 称：临海市财政局                   </w:t>
      </w:r>
    </w:p>
    <w:p w14:paraId="685AC4B4">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地 址：</w:t>
      </w:r>
      <w:r>
        <w:rPr>
          <w:rFonts w:hint="eastAsia" w:ascii="宋体" w:hAnsi="宋体" w:cs="宋体"/>
          <w:bCs/>
          <w:color w:val="000000" w:themeColor="text1"/>
          <w:szCs w:val="21"/>
          <w14:textFill>
            <w14:solidFill>
              <w14:schemeClr w14:val="tx1"/>
            </w14:solidFill>
          </w14:textFill>
        </w:rPr>
        <w:t>临海市巾山东路112号</w:t>
      </w:r>
      <w:r>
        <w:rPr>
          <w:rFonts w:hint="eastAsia" w:ascii="宋体" w:hAnsi="宋体" w:cs="宋体"/>
          <w:color w:val="000000" w:themeColor="text1"/>
          <w:spacing w:val="-4"/>
          <w:szCs w:val="21"/>
          <w14:textFill>
            <w14:solidFill>
              <w14:schemeClr w14:val="tx1"/>
            </w14:solidFill>
          </w14:textFill>
        </w:rPr>
        <w:t xml:space="preserve">   </w:t>
      </w:r>
    </w:p>
    <w:p w14:paraId="082F4E68">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联系人：政府采购监管科</w:t>
      </w:r>
    </w:p>
    <w:p w14:paraId="30B1D460">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监督、投诉联系电话：0576-85188034 </w:t>
      </w:r>
    </w:p>
    <w:p w14:paraId="11014BEC">
      <w:pPr>
        <w:spacing w:line="360" w:lineRule="auto"/>
        <w:rPr>
          <w:rFonts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（4）政采云平台信息</w:t>
      </w:r>
    </w:p>
    <w:p w14:paraId="38914B13">
      <w:pPr>
        <w:spacing w:line="360" w:lineRule="auto"/>
        <w:rPr>
          <w:rFonts w:ascii="宋体" w:hAnsi="宋体"/>
          <w:b/>
          <w:color w:val="000000"/>
          <w:sz w:val="24"/>
        </w:rPr>
      </w:pPr>
      <w:r>
        <w:rPr>
          <w:rFonts w:hint="eastAsia" w:ascii="宋体" w:hAnsi="宋体" w:cs="宋体"/>
          <w:color w:val="000000" w:themeColor="text1"/>
          <w:spacing w:val="-4"/>
          <w:szCs w:val="21"/>
          <w14:textFill>
            <w14:solidFill>
              <w14:schemeClr w14:val="tx1"/>
            </w14:solidFill>
          </w14:textFill>
        </w:rPr>
        <w:t>联系电话：95763</w:t>
      </w:r>
      <w:r>
        <w:rPr>
          <w:rFonts w:hint="eastAsia" w:ascii="宋体" w:hAnsi="宋体"/>
          <w:color w:val="FF0000"/>
          <w:spacing w:val="-4"/>
          <w:sz w:val="24"/>
        </w:rPr>
        <w:t xml:space="preserve"> </w:t>
      </w:r>
      <w:r>
        <w:rPr>
          <w:rFonts w:hint="eastAsia" w:ascii="宋体" w:hAnsi="宋体"/>
          <w:color w:val="000000"/>
          <w:spacing w:val="-4"/>
          <w:sz w:val="24"/>
        </w:rPr>
        <w:t xml:space="preserve">  </w:t>
      </w:r>
      <w:r>
        <w:rPr>
          <w:rFonts w:ascii="宋体" w:hAnsi="宋体"/>
          <w:b/>
          <w:color w:val="000000"/>
          <w:sz w:val="24"/>
        </w:rPr>
        <w:br w:type="page"/>
      </w:r>
    </w:p>
    <w:p w14:paraId="0C6A2206">
      <w:pPr>
        <w:spacing w:line="360" w:lineRule="auto"/>
        <w:rPr>
          <w:rFonts w:ascii="宋体" w:hAnsi="宋体" w:cs="宋体"/>
          <w:color w:val="000000"/>
          <w:szCs w:val="21"/>
        </w:rPr>
      </w:pPr>
      <w:r>
        <w:rPr>
          <w:rFonts w:hint="eastAsia" w:ascii="宋体" w:hAnsi="宋体" w:cs="宋体"/>
          <w:b/>
          <w:color w:val="000000"/>
          <w:szCs w:val="21"/>
        </w:rPr>
        <w:t>附件</w:t>
      </w:r>
    </w:p>
    <w:p w14:paraId="4528BFEE">
      <w:pPr>
        <w:spacing w:line="360" w:lineRule="auto"/>
        <w:ind w:firstLine="632" w:firstLineChars="300"/>
        <w:jc w:val="center"/>
        <w:rPr>
          <w:rFonts w:ascii="宋体" w:hAnsi="宋体" w:cs="宋体"/>
          <w:b/>
          <w:szCs w:val="21"/>
        </w:rPr>
      </w:pPr>
      <w:r>
        <w:rPr>
          <w:rFonts w:hint="eastAsia" w:ascii="宋体" w:hAnsi="宋体" w:cs="宋体"/>
          <w:b/>
          <w:szCs w:val="21"/>
        </w:rPr>
        <w:t>政府采购支持中小企业信用融资相关事项的通知</w:t>
      </w:r>
    </w:p>
    <w:p w14:paraId="6C358520">
      <w:pPr>
        <w:spacing w:line="360" w:lineRule="auto"/>
        <w:ind w:firstLine="630" w:firstLineChars="300"/>
        <w:jc w:val="center"/>
        <w:rPr>
          <w:rFonts w:ascii="宋体" w:hAnsi="宋体" w:cs="宋体"/>
          <w:bCs/>
          <w:color w:val="000000"/>
          <w:szCs w:val="21"/>
        </w:rPr>
      </w:pPr>
    </w:p>
    <w:p w14:paraId="17C42EC9">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08C4740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政采保联系方式</w:t>
      </w:r>
    </w:p>
    <w:tbl>
      <w:tblPr>
        <w:tblStyle w:val="48"/>
        <w:tblW w:w="87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3082"/>
        <w:gridCol w:w="921"/>
        <w:gridCol w:w="2529"/>
      </w:tblGrid>
      <w:tr w14:paraId="0D0B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vAlign w:val="center"/>
          </w:tcPr>
          <w:p w14:paraId="5F56A99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阳光财产保险股份有限公司临海支公司</w:t>
            </w:r>
          </w:p>
        </w:tc>
        <w:tc>
          <w:tcPr>
            <w:tcW w:w="3082" w:type="dxa"/>
            <w:vAlign w:val="center"/>
          </w:tcPr>
          <w:p w14:paraId="06165A14">
            <w:pPr>
              <w:widowControl/>
              <w:spacing w:line="360" w:lineRule="auto"/>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合同（质量）履约按履约保证金年费率1%（1.5%），每单保函最低保险费为500元(300元)。</w:t>
            </w:r>
          </w:p>
        </w:tc>
        <w:tc>
          <w:tcPr>
            <w:tcW w:w="921" w:type="dxa"/>
            <w:vAlign w:val="center"/>
          </w:tcPr>
          <w:p w14:paraId="16865D4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马李莉</w:t>
            </w:r>
          </w:p>
        </w:tc>
        <w:tc>
          <w:tcPr>
            <w:tcW w:w="2529" w:type="dxa"/>
            <w:vAlign w:val="center"/>
          </w:tcPr>
          <w:p w14:paraId="6A58AC5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13586026113（微信同号）</w:t>
            </w:r>
          </w:p>
        </w:tc>
      </w:tr>
    </w:tbl>
    <w:p w14:paraId="68B54F25">
      <w:pPr>
        <w:spacing w:line="360" w:lineRule="auto"/>
        <w:ind w:firstLine="630" w:firstLineChars="300"/>
        <w:rPr>
          <w:rFonts w:ascii="宋体" w:hAnsi="宋体" w:cs="宋体"/>
          <w:bCs/>
          <w:color w:val="000000" w:themeColor="text1"/>
          <w:szCs w:val="21"/>
          <w14:textFill>
            <w14:solidFill>
              <w14:schemeClr w14:val="tx1"/>
            </w14:solidFill>
          </w14:textFill>
        </w:rPr>
      </w:pPr>
    </w:p>
    <w:p w14:paraId="7A52083D">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政采贷联系方式</w:t>
      </w:r>
    </w:p>
    <w:p w14:paraId="07D6C108">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政采贷联系方式</w:t>
      </w:r>
    </w:p>
    <w:tbl>
      <w:tblPr>
        <w:tblStyle w:val="48"/>
        <w:tblW w:w="8735" w:type="dxa"/>
        <w:tblInd w:w="0" w:type="dxa"/>
        <w:tblLayout w:type="fixed"/>
        <w:tblCellMar>
          <w:top w:w="15" w:type="dxa"/>
          <w:left w:w="15" w:type="dxa"/>
          <w:bottom w:w="15" w:type="dxa"/>
          <w:right w:w="15" w:type="dxa"/>
        </w:tblCellMar>
      </w:tblPr>
      <w:tblGrid>
        <w:gridCol w:w="793"/>
        <w:gridCol w:w="1380"/>
        <w:gridCol w:w="2237"/>
        <w:gridCol w:w="1842"/>
        <w:gridCol w:w="2483"/>
      </w:tblGrid>
      <w:tr w14:paraId="0DF9374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C50541A">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130D3F9">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3008F154">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E9CE426">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政采贷联系人</w:t>
            </w:r>
          </w:p>
        </w:tc>
        <w:tc>
          <w:tcPr>
            <w:tcW w:w="2483" w:type="dxa"/>
            <w:tcBorders>
              <w:top w:val="single" w:color="000000" w:sz="4" w:space="0"/>
              <w:left w:val="single" w:color="000000" w:sz="4" w:space="0"/>
              <w:bottom w:val="single" w:color="000000" w:sz="4" w:space="0"/>
              <w:right w:val="single" w:color="000000" w:sz="4" w:space="0"/>
            </w:tcBorders>
            <w:vAlign w:val="center"/>
          </w:tcPr>
          <w:p w14:paraId="60C3730C">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r>
      <w:tr w14:paraId="55D9787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8D49F7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7B41E4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07D828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439AE7D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朱菲菲</w:t>
            </w:r>
          </w:p>
        </w:tc>
        <w:tc>
          <w:tcPr>
            <w:tcW w:w="2483" w:type="dxa"/>
            <w:tcBorders>
              <w:top w:val="single" w:color="000000" w:sz="4" w:space="0"/>
              <w:left w:val="single" w:color="000000" w:sz="4" w:space="0"/>
              <w:bottom w:val="single" w:color="000000" w:sz="4" w:space="0"/>
              <w:right w:val="single" w:color="000000" w:sz="4" w:space="0"/>
            </w:tcBorders>
          </w:tcPr>
          <w:p w14:paraId="739EA30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13732333886</w:t>
            </w:r>
          </w:p>
        </w:tc>
      </w:tr>
      <w:tr w14:paraId="59B68A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656AEA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2EF9F26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2213E9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20CCB2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刘军  </w:t>
            </w:r>
          </w:p>
        </w:tc>
        <w:tc>
          <w:tcPr>
            <w:tcW w:w="2483" w:type="dxa"/>
            <w:tcBorders>
              <w:top w:val="single" w:color="000000" w:sz="4" w:space="0"/>
              <w:left w:val="single" w:color="000000" w:sz="4" w:space="0"/>
              <w:bottom w:val="single" w:color="000000" w:sz="4" w:space="0"/>
              <w:right w:val="single" w:color="000000" w:sz="4" w:space="0"/>
            </w:tcBorders>
            <w:vAlign w:val="center"/>
          </w:tcPr>
          <w:p w14:paraId="21740B7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13606652552</w:t>
            </w:r>
          </w:p>
        </w:tc>
      </w:tr>
      <w:tr w14:paraId="0052C47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ACA14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B5E8ED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0B7ED5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C221CA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钱玲红</w:t>
            </w:r>
          </w:p>
        </w:tc>
        <w:tc>
          <w:tcPr>
            <w:tcW w:w="2483" w:type="dxa"/>
            <w:tcBorders>
              <w:top w:val="single" w:color="000000" w:sz="4" w:space="0"/>
              <w:left w:val="single" w:color="000000" w:sz="4" w:space="0"/>
              <w:bottom w:val="single" w:color="000000" w:sz="4" w:space="0"/>
              <w:right w:val="single" w:color="000000" w:sz="4" w:space="0"/>
            </w:tcBorders>
            <w:vAlign w:val="center"/>
          </w:tcPr>
          <w:p w14:paraId="24C6E02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13666860933</w:t>
            </w:r>
          </w:p>
        </w:tc>
      </w:tr>
      <w:tr w14:paraId="37508AC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EACF81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8B5CA1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6C39D3E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6B6E2AD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金寅姿</w:t>
            </w:r>
          </w:p>
        </w:tc>
        <w:tc>
          <w:tcPr>
            <w:tcW w:w="2483" w:type="dxa"/>
            <w:tcBorders>
              <w:top w:val="single" w:color="000000" w:sz="4" w:space="0"/>
              <w:left w:val="single" w:color="000000" w:sz="4" w:space="0"/>
              <w:bottom w:val="single" w:color="000000" w:sz="4" w:space="0"/>
              <w:right w:val="single" w:color="000000" w:sz="4" w:space="0"/>
            </w:tcBorders>
          </w:tcPr>
          <w:p w14:paraId="3244B124">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13575826932</w:t>
            </w:r>
          </w:p>
        </w:tc>
      </w:tr>
      <w:tr w14:paraId="76FB70B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383E28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808626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BC6F5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0A98B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郑  强</w:t>
            </w:r>
          </w:p>
        </w:tc>
        <w:tc>
          <w:tcPr>
            <w:tcW w:w="2483" w:type="dxa"/>
            <w:tcBorders>
              <w:top w:val="single" w:color="000000" w:sz="4" w:space="0"/>
              <w:left w:val="single" w:color="000000" w:sz="4" w:space="0"/>
              <w:bottom w:val="single" w:color="000000" w:sz="4" w:space="0"/>
              <w:right w:val="single" w:color="000000" w:sz="4" w:space="0"/>
            </w:tcBorders>
            <w:vAlign w:val="center"/>
          </w:tcPr>
          <w:p w14:paraId="4B543EB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15988990003</w:t>
            </w:r>
          </w:p>
        </w:tc>
      </w:tr>
      <w:tr w14:paraId="508D4D7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F0B73A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105EF26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7204B9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063FE1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方成纲</w:t>
            </w:r>
          </w:p>
        </w:tc>
        <w:tc>
          <w:tcPr>
            <w:tcW w:w="2483" w:type="dxa"/>
            <w:tcBorders>
              <w:top w:val="single" w:color="000000" w:sz="4" w:space="0"/>
              <w:left w:val="single" w:color="000000" w:sz="4" w:space="0"/>
              <w:bottom w:val="single" w:color="000000" w:sz="4" w:space="0"/>
              <w:right w:val="single" w:color="000000" w:sz="4" w:space="0"/>
            </w:tcBorders>
            <w:vAlign w:val="center"/>
          </w:tcPr>
          <w:p w14:paraId="676AEF6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15267208988</w:t>
            </w:r>
          </w:p>
        </w:tc>
      </w:tr>
      <w:tr w14:paraId="5AD392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A23AF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79BE39E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74C83E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606C5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何安青</w:t>
            </w:r>
          </w:p>
        </w:tc>
        <w:tc>
          <w:tcPr>
            <w:tcW w:w="2483" w:type="dxa"/>
            <w:tcBorders>
              <w:top w:val="single" w:color="000000" w:sz="4" w:space="0"/>
              <w:left w:val="single" w:color="000000" w:sz="4" w:space="0"/>
              <w:bottom w:val="single" w:color="000000" w:sz="4" w:space="0"/>
              <w:right w:val="single" w:color="000000" w:sz="4" w:space="0"/>
            </w:tcBorders>
            <w:vAlign w:val="center"/>
          </w:tcPr>
          <w:p w14:paraId="473E50E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13586122727</w:t>
            </w:r>
          </w:p>
        </w:tc>
      </w:tr>
      <w:tr w14:paraId="5DC60A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0AD46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9320D9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5E0C4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B97B6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陈双双</w:t>
            </w:r>
          </w:p>
        </w:tc>
        <w:tc>
          <w:tcPr>
            <w:tcW w:w="2483" w:type="dxa"/>
            <w:tcBorders>
              <w:top w:val="single" w:color="000000" w:sz="4" w:space="0"/>
              <w:left w:val="single" w:color="000000" w:sz="4" w:space="0"/>
              <w:bottom w:val="single" w:color="000000" w:sz="4" w:space="0"/>
              <w:right w:val="single" w:color="000000" w:sz="4" w:space="0"/>
            </w:tcBorders>
            <w:vAlign w:val="center"/>
          </w:tcPr>
          <w:p w14:paraId="099B4A2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13666868989</w:t>
            </w:r>
          </w:p>
        </w:tc>
      </w:tr>
      <w:tr w14:paraId="7B388D9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7CAD2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7256CBC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BED16F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AE50C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金和平</w:t>
            </w:r>
          </w:p>
        </w:tc>
        <w:tc>
          <w:tcPr>
            <w:tcW w:w="2483" w:type="dxa"/>
            <w:tcBorders>
              <w:top w:val="single" w:color="000000" w:sz="4" w:space="0"/>
              <w:left w:val="single" w:color="000000" w:sz="4" w:space="0"/>
              <w:bottom w:val="single" w:color="000000" w:sz="4" w:space="0"/>
              <w:right w:val="single" w:color="000000" w:sz="4" w:space="0"/>
            </w:tcBorders>
            <w:vAlign w:val="center"/>
          </w:tcPr>
          <w:p w14:paraId="5FEA95E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13705760213</w:t>
            </w:r>
          </w:p>
        </w:tc>
      </w:tr>
      <w:tr w14:paraId="60C4E7D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B8D32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6FB783C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B9EA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4EBB0D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王玲敏</w:t>
            </w:r>
          </w:p>
        </w:tc>
        <w:tc>
          <w:tcPr>
            <w:tcW w:w="2483" w:type="dxa"/>
            <w:tcBorders>
              <w:top w:val="single" w:color="000000" w:sz="4" w:space="0"/>
              <w:left w:val="single" w:color="000000" w:sz="4" w:space="0"/>
              <w:bottom w:val="single" w:color="000000" w:sz="4" w:space="0"/>
              <w:right w:val="single" w:color="000000" w:sz="4" w:space="0"/>
            </w:tcBorders>
            <w:vAlign w:val="center"/>
          </w:tcPr>
          <w:p w14:paraId="158723D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15068686860</w:t>
            </w:r>
          </w:p>
        </w:tc>
      </w:tr>
      <w:tr w14:paraId="032389D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D11DF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1A6EEA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7318C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65254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叶丰恺</w:t>
            </w:r>
          </w:p>
        </w:tc>
        <w:tc>
          <w:tcPr>
            <w:tcW w:w="2483" w:type="dxa"/>
            <w:tcBorders>
              <w:top w:val="single" w:color="000000" w:sz="4" w:space="0"/>
              <w:left w:val="single" w:color="000000" w:sz="4" w:space="0"/>
              <w:bottom w:val="single" w:color="000000" w:sz="4" w:space="0"/>
              <w:right w:val="single" w:color="000000" w:sz="4" w:space="0"/>
            </w:tcBorders>
            <w:vAlign w:val="center"/>
          </w:tcPr>
          <w:p w14:paraId="0996628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18657661866</w:t>
            </w:r>
          </w:p>
        </w:tc>
      </w:tr>
      <w:tr w14:paraId="7F8EAEB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72ED26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25EE1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ADFCE5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4CB750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黄梦雅</w:t>
            </w:r>
          </w:p>
        </w:tc>
        <w:tc>
          <w:tcPr>
            <w:tcW w:w="2483" w:type="dxa"/>
            <w:tcBorders>
              <w:top w:val="single" w:color="000000" w:sz="4" w:space="0"/>
              <w:left w:val="single" w:color="000000" w:sz="4" w:space="0"/>
              <w:bottom w:val="single" w:color="000000" w:sz="4" w:space="0"/>
              <w:right w:val="single" w:color="000000" w:sz="4" w:space="0"/>
            </w:tcBorders>
            <w:vAlign w:val="center"/>
          </w:tcPr>
          <w:p w14:paraId="1E99BC0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18906767388</w:t>
            </w:r>
          </w:p>
        </w:tc>
      </w:tr>
      <w:tr w14:paraId="134DAC4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3F7A1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4E8B3D5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601BC4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47C6BE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何宗富</w:t>
            </w:r>
          </w:p>
        </w:tc>
        <w:tc>
          <w:tcPr>
            <w:tcW w:w="2483" w:type="dxa"/>
            <w:tcBorders>
              <w:top w:val="single" w:color="000000" w:sz="4" w:space="0"/>
              <w:left w:val="single" w:color="000000" w:sz="4" w:space="0"/>
              <w:bottom w:val="single" w:color="000000" w:sz="4" w:space="0"/>
              <w:right w:val="single" w:color="000000" w:sz="4" w:space="0"/>
            </w:tcBorders>
            <w:vAlign w:val="center"/>
          </w:tcPr>
          <w:p w14:paraId="1A8A0B3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15967009253</w:t>
            </w:r>
          </w:p>
        </w:tc>
      </w:tr>
      <w:tr w14:paraId="0DA3301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98CB44">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3349B04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CFD6C5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C23AB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吴静静 </w:t>
            </w:r>
          </w:p>
        </w:tc>
        <w:tc>
          <w:tcPr>
            <w:tcW w:w="2483" w:type="dxa"/>
            <w:tcBorders>
              <w:top w:val="single" w:color="000000" w:sz="4" w:space="0"/>
              <w:left w:val="single" w:color="000000" w:sz="4" w:space="0"/>
              <w:bottom w:val="single" w:color="000000" w:sz="4" w:space="0"/>
              <w:right w:val="single" w:color="000000" w:sz="4" w:space="0"/>
            </w:tcBorders>
            <w:vAlign w:val="center"/>
          </w:tcPr>
          <w:p w14:paraId="6421A5F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13606680050 </w:t>
            </w:r>
          </w:p>
        </w:tc>
      </w:tr>
      <w:tr w14:paraId="196F319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0190BC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13830DA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D296E5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D167F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王都旺</w:t>
            </w:r>
          </w:p>
        </w:tc>
        <w:tc>
          <w:tcPr>
            <w:tcW w:w="2483" w:type="dxa"/>
            <w:tcBorders>
              <w:top w:val="single" w:color="000000" w:sz="4" w:space="0"/>
              <w:left w:val="single" w:color="000000" w:sz="4" w:space="0"/>
              <w:bottom w:val="single" w:color="000000" w:sz="4" w:space="0"/>
              <w:right w:val="single" w:color="000000" w:sz="4" w:space="0"/>
            </w:tcBorders>
            <w:vAlign w:val="center"/>
          </w:tcPr>
          <w:p w14:paraId="501CC99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13676697833</w:t>
            </w:r>
          </w:p>
        </w:tc>
      </w:tr>
      <w:tr w14:paraId="49E271CB">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F322D8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FAA3B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5144C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1B1355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冯晶晶</w:t>
            </w:r>
          </w:p>
        </w:tc>
        <w:tc>
          <w:tcPr>
            <w:tcW w:w="2483" w:type="dxa"/>
            <w:tcBorders>
              <w:top w:val="single" w:color="000000" w:sz="4" w:space="0"/>
              <w:left w:val="single" w:color="000000" w:sz="4" w:space="0"/>
              <w:bottom w:val="single" w:color="000000" w:sz="4" w:space="0"/>
              <w:right w:val="single" w:color="000000" w:sz="4" w:space="0"/>
            </w:tcBorders>
            <w:vAlign w:val="center"/>
          </w:tcPr>
          <w:p w14:paraId="5FDC290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13736200193</w:t>
            </w:r>
          </w:p>
        </w:tc>
      </w:tr>
    </w:tbl>
    <w:p w14:paraId="12A4D87A">
      <w:pPr>
        <w:rPr>
          <w:rFonts w:ascii="宋体" w:hAnsi="宋体"/>
          <w:b/>
          <w:color w:val="00B050"/>
        </w:rPr>
      </w:pPr>
    </w:p>
    <w:p w14:paraId="141B5BAB">
      <w:pPr>
        <w:ind w:firstLine="5145" w:firstLineChars="2450"/>
      </w:pPr>
    </w:p>
    <w:p w14:paraId="7FCF18F2">
      <w:pPr>
        <w:spacing w:line="360" w:lineRule="auto"/>
        <w:jc w:val="center"/>
        <w:outlineLvl w:val="0"/>
        <w:rPr>
          <w:rFonts w:ascii="宋体" w:hAnsi="宋体"/>
          <w:sz w:val="36"/>
          <w:szCs w:val="36"/>
        </w:rPr>
      </w:pPr>
      <w:r>
        <w:rPr>
          <w:rFonts w:ascii="宋体" w:hAnsi="宋体"/>
          <w:sz w:val="24"/>
        </w:rPr>
        <w:br w:type="page"/>
      </w:r>
      <w:bookmarkStart w:id="10" w:name="_Toc466534748"/>
      <w:bookmarkStart w:id="11" w:name="_Toc467749357"/>
      <w:bookmarkStart w:id="12" w:name="_Toc24169"/>
      <w:r>
        <w:rPr>
          <w:rFonts w:hint="eastAsia" w:ascii="宋体" w:hAnsi="宋体"/>
          <w:b/>
          <w:bCs/>
          <w:sz w:val="30"/>
          <w:szCs w:val="30"/>
        </w:rPr>
        <w:t>第二章  采购内容、需求及</w:t>
      </w:r>
      <w:bookmarkEnd w:id="10"/>
      <w:bookmarkEnd w:id="11"/>
      <w:r>
        <w:rPr>
          <w:rFonts w:hint="eastAsia" w:ascii="宋体" w:hAnsi="宋体"/>
          <w:b/>
          <w:bCs/>
          <w:sz w:val="30"/>
          <w:szCs w:val="30"/>
        </w:rPr>
        <w:t>要求</w:t>
      </w:r>
      <w:bookmarkEnd w:id="12"/>
    </w:p>
    <w:p w14:paraId="1767009E">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一、项目背景</w:t>
      </w:r>
      <w:r>
        <w:rPr>
          <w:rFonts w:hint="eastAsia" w:ascii="宋体" w:hAnsi="宋体" w:cs="宋体"/>
          <w:szCs w:val="21"/>
        </w:rPr>
        <w:t xml:space="preserve"> </w:t>
      </w:r>
    </w:p>
    <w:p w14:paraId="1B0E2FC1">
      <w:pPr>
        <w:adjustRightInd w:val="0"/>
        <w:snapToGrid w:val="0"/>
        <w:spacing w:line="360" w:lineRule="auto"/>
        <w:ind w:firstLine="420" w:firstLineChars="200"/>
        <w:rPr>
          <w:rFonts w:ascii="宋体" w:hAnsi="宋体" w:cs="宋体"/>
          <w:szCs w:val="21"/>
        </w:rPr>
      </w:pPr>
      <w:r>
        <w:rPr>
          <w:rFonts w:hint="eastAsia" w:ascii="宋体" w:hAnsi="宋体" w:cs="宋体"/>
          <w:szCs w:val="21"/>
        </w:rPr>
        <w:t>海洋经济运行监测与评估是浙江省海洋经济高质量发展和海洋强省建设中一项重要基础性工作。为更好地推进建设海洋强省，推动海洋经济高质量发展倍增计划落地，促进海洋产业高质量发展，助力海洋强国建设。根据《自然资源部办公厅关于印发2025年海洋经济运行监测与评估工作要点的通知》（自然资办函〔2025〕13号）《浙江省海洋经济发展厅关于下达2025年度省海洋经济发展资金配套任务的通知》（浙海经规发〔2025〕2 号）《浙江省财政厅浙江省海洋经济发展厅关于下达2025年度省海洋经济发展资金的通知》（浙财建〔2025〕17号）等文件要求，健全海洋经济运行监测与评估体系，进一步完善海洋经济统计核算工作，建立涉海部门数据共享和业务协同机制，深化海洋经济核心产业统计核算，统筹做好2025年海洋经济运行监测与评估工作，推进海洋经济统计核算体系改革。</w:t>
      </w:r>
    </w:p>
    <w:p w14:paraId="44584F77">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二、工作范围</w:t>
      </w:r>
    </w:p>
    <w:p w14:paraId="01C8A29E">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val="0"/>
          <w:bCs w:val="0"/>
          <w:szCs w:val="21"/>
        </w:rPr>
        <w:t>临海市在浙江省海洋经济运行监测系统内注册的企业和涉海企业。</w:t>
      </w:r>
    </w:p>
    <w:p w14:paraId="2BD4FB16">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三、主要工作内容</w:t>
      </w:r>
    </w:p>
    <w:p w14:paraId="6B858BD4">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（一）涉海企业直报工作</w:t>
      </w:r>
    </w:p>
    <w:p w14:paraId="1DD2E76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2025年7月至2026年6月期间，为临海市在浙江省海洋经济运行监测系统内注册的企业提供企业注册、数据填报、企业注销等操作的技术咨询和技术指导服务，保障填报数据的准确性和填报率90%以上。根据企业填报的数据，编写临海市2025年涉海直报季度分析报告共4篇。</w:t>
      </w:r>
    </w:p>
    <w:p w14:paraId="070AE693">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（二）海洋经济统计工作</w:t>
      </w:r>
    </w:p>
    <w:p w14:paraId="6C1E070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协助</w:t>
      </w:r>
      <w:r>
        <w:rPr>
          <w:rFonts w:hint="eastAsia" w:ascii="宋体" w:hAnsi="宋体" w:cs="宋体"/>
          <w:szCs w:val="21"/>
          <w:lang w:val="en-US" w:eastAsia="zh-CN"/>
        </w:rPr>
        <w:t>临海市</w:t>
      </w:r>
      <w:r>
        <w:rPr>
          <w:rFonts w:hint="eastAsia" w:ascii="宋体" w:hAnsi="宋体" w:cs="宋体"/>
          <w:szCs w:val="21"/>
        </w:rPr>
        <w:t>做好海洋经济统计调查工作，形成海洋经济统计调查报表数据资料。</w:t>
      </w:r>
    </w:p>
    <w:p w14:paraId="19F19928">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（三）海洋经济活动单位更新常规工作</w:t>
      </w:r>
    </w:p>
    <w:p w14:paraId="57AF639B">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下发的海洋经济活动单位名录底册，组织辖区内开展初筛认定、名录核实、名录编制。其中，省级进行底册初步认定，将底册中的单位分为“是”、“否”、“认定是”、“认定否”、“重点核实”、“一般核实”，主管部门进一步对名录进行核实认定，充分利用网络和有关行业部门资料信息，采用涉海部门核实、电话核实、专家咨询及入户走访等方法，通过自查和上级抽查等手段，保障海洋经济活动单位名录全面、准确、科学、规范。根据海洋经济活动单位名录更新工作要求，编制海洋经济活动单位名录并上报至上级主管部门。</w:t>
      </w:r>
    </w:p>
    <w:p w14:paraId="766C97ED">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四、技术文件依据</w:t>
      </w:r>
    </w:p>
    <w:p w14:paraId="52EF1EB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《自然资源部办公厅印发〈海洋经济统计调查制度〉和〈海洋生产总值核算制度〉的通知》（自然资办函〔2023〕821号）。</w:t>
      </w:r>
    </w:p>
    <w:p w14:paraId="366ED85D">
      <w:pPr>
        <w:adjustRightInd w:val="0"/>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《海洋及相关产业分类》（GB/T 20794-2021）。</w:t>
      </w:r>
    </w:p>
    <w:p w14:paraId="13A5A76A">
      <w:pPr>
        <w:adjustRightInd w:val="0"/>
        <w:snapToGrid w:val="0"/>
        <w:spacing w:line="360" w:lineRule="auto"/>
        <w:ind w:firstLine="422" w:firstLineChars="200"/>
        <w:rPr>
          <w:rFonts w:hint="eastAsia" w:ascii="宋体" w:hAnsi="宋体" w:eastAsia="宋体" w:cs="宋体"/>
          <w:szCs w:val="21"/>
          <w:lang w:eastAsia="zh-CN"/>
        </w:rPr>
      </w:pPr>
      <w:r>
        <w:rPr>
          <w:rFonts w:hint="eastAsia" w:ascii="宋体" w:hAnsi="宋体" w:cs="宋体"/>
          <w:b/>
          <w:bCs/>
          <w:szCs w:val="21"/>
          <w:lang w:eastAsia="zh-CN"/>
        </w:rPr>
        <w:t>五、成果要求</w:t>
      </w:r>
    </w:p>
    <w:p w14:paraId="1067A63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临海市2025年涉海企业直报季度分析报告4篇。</w:t>
      </w:r>
    </w:p>
    <w:p w14:paraId="2811D7D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临海市海洋经济活动单位名录更新表格成果1份。</w:t>
      </w:r>
    </w:p>
    <w:p w14:paraId="5510DF9A">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eastAsia="zh-CN"/>
        </w:rPr>
        <w:t>六</w:t>
      </w:r>
      <w:r>
        <w:rPr>
          <w:rFonts w:hint="eastAsia" w:ascii="宋体" w:hAnsi="宋体" w:cs="宋体"/>
          <w:b/>
          <w:bCs/>
          <w:szCs w:val="21"/>
        </w:rPr>
        <w:t>、服务期</w:t>
      </w:r>
    </w:p>
    <w:p w14:paraId="5196A521">
      <w:pPr>
        <w:adjustRightInd w:val="0"/>
        <w:snapToGrid w:val="0"/>
        <w:spacing w:line="360" w:lineRule="auto"/>
        <w:ind w:firstLine="420" w:firstLineChars="200"/>
        <w:rPr>
          <w:rFonts w:ascii="宋体" w:hAnsi="宋体" w:cs="宋体"/>
          <w:szCs w:val="21"/>
        </w:rPr>
      </w:pPr>
      <w:r>
        <w:rPr>
          <w:rFonts w:hint="eastAsia" w:ascii="宋体" w:hAnsi="宋体" w:cs="宋体"/>
          <w:szCs w:val="21"/>
        </w:rPr>
        <w:t>2026年8月31日前完成所有工作。</w:t>
      </w:r>
    </w:p>
    <w:p w14:paraId="1CF23FFA">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eastAsia="zh-CN"/>
        </w:rPr>
        <w:t>七</w:t>
      </w:r>
      <w:r>
        <w:rPr>
          <w:rFonts w:hint="eastAsia" w:ascii="宋体" w:hAnsi="宋体" w:cs="宋体"/>
          <w:b/>
          <w:bCs/>
          <w:szCs w:val="21"/>
        </w:rPr>
        <w:t>、付款方式</w:t>
      </w:r>
    </w:p>
    <w:p w14:paraId="6E8DFB96">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合同生效以及具备实施条件后7个工作日内采购人支付合同价款的</w:t>
      </w:r>
      <w:r>
        <w:rPr>
          <w:rFonts w:hint="eastAsia" w:ascii="宋体" w:hAnsi="宋体" w:cs="宋体"/>
          <w:szCs w:val="21"/>
          <w:lang w:val="en-US" w:eastAsia="zh-CN"/>
        </w:rPr>
        <w:t>4</w:t>
      </w:r>
      <w:r>
        <w:rPr>
          <w:rFonts w:hint="eastAsia" w:ascii="宋体" w:hAnsi="宋体" w:cs="宋体"/>
          <w:szCs w:val="21"/>
        </w:rPr>
        <w:t>0%，在提交成果报告后七个工作日内支付合同金额的</w:t>
      </w:r>
      <w:r>
        <w:rPr>
          <w:rFonts w:hint="eastAsia" w:ascii="宋体" w:hAnsi="宋体" w:cs="宋体"/>
          <w:szCs w:val="21"/>
          <w:lang w:val="en-US" w:eastAsia="zh-CN"/>
        </w:rPr>
        <w:t>6</w:t>
      </w:r>
      <w:r>
        <w:rPr>
          <w:rFonts w:hint="eastAsia" w:ascii="宋体" w:hAnsi="宋体" w:cs="宋体"/>
          <w:szCs w:val="21"/>
        </w:rPr>
        <w:t>0%。</w:t>
      </w:r>
    </w:p>
    <w:p w14:paraId="41F68C2C">
      <w:pPr>
        <w:adjustRightInd w:val="0"/>
        <w:snapToGrid w:val="0"/>
        <w:spacing w:line="360" w:lineRule="auto"/>
        <w:ind w:firstLine="422" w:firstLineChars="200"/>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、其他</w:t>
      </w:r>
    </w:p>
    <w:p w14:paraId="4CADE8E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1.采购标的对应的中小企业划分标准所属行业：其他未列明行业。</w:t>
      </w:r>
    </w:p>
    <w:p w14:paraId="65A5CC70">
      <w:pPr>
        <w:adjustRightInd w:val="0"/>
        <w:snapToGrid w:val="0"/>
        <w:spacing w:line="360" w:lineRule="auto"/>
        <w:ind w:firstLine="420" w:firstLineChars="200"/>
        <w:rPr>
          <w:rFonts w:ascii="宋体" w:hAnsi="宋体" w:cs="宋体"/>
          <w:szCs w:val="21"/>
        </w:rPr>
      </w:pPr>
      <w:r>
        <w:rPr>
          <w:rFonts w:hint="eastAsia" w:ascii="宋体" w:hAnsi="宋体" w:cs="宋体"/>
          <w:szCs w:val="21"/>
        </w:rPr>
        <w:t>2.在政府购买服务项目中“公益一类事业单位不属于政府购买服务的承接主体，不得参与承接购买服务”。</w:t>
      </w:r>
    </w:p>
    <w:p w14:paraId="33975E6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3.带▲是实质性条款，投标人不得负偏离或内容缺失，否则为无效标。</w:t>
      </w:r>
    </w:p>
    <w:p w14:paraId="203F979F">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4.本项目实行固定总价，费用一次性包干，后续不再调整。</w:t>
      </w:r>
    </w:p>
    <w:p w14:paraId="1CE489C1">
      <w:pPr>
        <w:adjustRightInd w:val="0"/>
        <w:snapToGrid w:val="0"/>
        <w:spacing w:line="360" w:lineRule="auto"/>
        <w:ind w:firstLine="420" w:firstLineChars="200"/>
        <w:rPr>
          <w:rFonts w:hint="eastAsia" w:eastAsia="宋体"/>
          <w:lang w:val="en-US" w:eastAsia="zh-CN"/>
        </w:rPr>
      </w:pPr>
      <w:r>
        <w:rPr>
          <w:rFonts w:hint="eastAsia" w:ascii="宋体" w:hAnsi="宋体" w:cs="宋体"/>
          <w:szCs w:val="21"/>
          <w:lang w:val="en-US" w:eastAsia="zh-CN"/>
        </w:rPr>
        <w:t>5.</w:t>
      </w:r>
      <w:r>
        <w:rPr>
          <w:rFonts w:hint="eastAsia" w:ascii="宋体" w:hAnsi="宋体" w:cs="宋体"/>
          <w:szCs w:val="21"/>
        </w:rPr>
        <w:t>投标报价应包括方案编制费、调研费、调研报告编制及审查费、数据填报、人员劳务费（含人身意外保险费）、交通费、专业调查器材费、办公消耗性物品费以及管理费、税金、利润、评审专家费、招标代理服务费等完成合同所需的一切本身和不可或缺的所有工作开支、政策性文件规定及合同包含的所有风险、责任等各项全部费用</w:t>
      </w:r>
      <w:r>
        <w:rPr>
          <w:rFonts w:hint="eastAsia" w:ascii="宋体" w:hAnsi="宋体" w:cs="宋体"/>
          <w:szCs w:val="21"/>
          <w:lang w:eastAsia="zh-CN"/>
        </w:rPr>
        <w:t>。</w:t>
      </w:r>
    </w:p>
    <w:p w14:paraId="423CDD7A">
      <w:pPr>
        <w:spacing w:line="360" w:lineRule="auto"/>
        <w:ind w:firstLine="420" w:firstLineChars="200"/>
        <w:rPr>
          <w:rFonts w:hint="eastAsia" w:ascii="宋体" w:hAnsi="宋体"/>
          <w:color w:val="000000"/>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6.项目负责人不得擅自更换，如需更换，需以书面形式向甲方提交申请，甲方书面同意后方可更换。</w:t>
      </w:r>
    </w:p>
    <w:p w14:paraId="2C927B3E">
      <w:pPr>
        <w:spacing w:line="360" w:lineRule="auto"/>
        <w:ind w:firstLine="420" w:firstLineChars="200"/>
        <w:rPr>
          <w:rFonts w:hint="default" w:ascii="宋体" w:hAnsi="宋体" w:eastAsia="宋体"/>
          <w:color w:val="000000"/>
          <w:sz w:val="24"/>
          <w:lang w:val="en-US" w:eastAsia="zh-CN"/>
        </w:rPr>
      </w:pPr>
      <w:r>
        <w:rPr>
          <w:rFonts w:hint="eastAsia" w:ascii="宋体" w:hAnsi="宋体"/>
          <w:color w:val="000000"/>
          <w:sz w:val="21"/>
          <w:szCs w:val="21"/>
          <w:lang w:val="en-US" w:eastAsia="zh-CN"/>
        </w:rPr>
        <w:t>7.</w:t>
      </w:r>
      <w:r>
        <w:rPr>
          <w:rFonts w:hint="eastAsia" w:ascii="宋体" w:hAnsi="宋体" w:eastAsia="宋体" w:cs="宋体"/>
          <w:b w:val="0"/>
          <w:bCs w:val="0"/>
          <w:color w:val="000000"/>
          <w:sz w:val="21"/>
          <w:szCs w:val="21"/>
          <w:highlight w:val="none"/>
          <w:lang w:val="en-US" w:eastAsia="zh-CN"/>
        </w:rPr>
        <w:t>成果的权利归属：本次所形成的</w:t>
      </w:r>
      <w:r>
        <w:rPr>
          <w:rFonts w:hint="eastAsia" w:ascii="宋体" w:hAnsi="宋体" w:cs="宋体"/>
          <w:b w:val="0"/>
          <w:bCs w:val="0"/>
          <w:color w:val="000000"/>
          <w:sz w:val="21"/>
          <w:szCs w:val="21"/>
          <w:highlight w:val="none"/>
          <w:lang w:val="en-US" w:eastAsia="zh-CN"/>
        </w:rPr>
        <w:t>成果及</w:t>
      </w:r>
      <w:r>
        <w:rPr>
          <w:rFonts w:hint="eastAsia" w:ascii="宋体" w:hAnsi="宋体" w:eastAsia="宋体" w:cs="宋体"/>
          <w:b w:val="0"/>
          <w:bCs w:val="0"/>
          <w:color w:val="000000"/>
          <w:sz w:val="21"/>
          <w:szCs w:val="21"/>
          <w:highlight w:val="none"/>
          <w:lang w:val="en-US" w:eastAsia="zh-CN"/>
        </w:rPr>
        <w:t>相关知识产权归甲方所有，</w:t>
      </w:r>
      <w:r>
        <w:rPr>
          <w:rFonts w:hint="eastAsia" w:ascii="宋体" w:hAnsi="宋体" w:cs="宋体"/>
          <w:b w:val="0"/>
          <w:bCs w:val="0"/>
          <w:color w:val="000000"/>
          <w:sz w:val="21"/>
          <w:szCs w:val="21"/>
          <w:highlight w:val="none"/>
          <w:lang w:val="en-US" w:eastAsia="zh-CN"/>
        </w:rPr>
        <w:t>成果中的相关数据不得外泄，未经甲方允许，</w:t>
      </w:r>
      <w:r>
        <w:rPr>
          <w:rFonts w:hint="eastAsia" w:ascii="宋体" w:hAnsi="宋体" w:eastAsia="宋体" w:cs="宋体"/>
          <w:b w:val="0"/>
          <w:bCs w:val="0"/>
          <w:color w:val="000000"/>
          <w:sz w:val="21"/>
          <w:szCs w:val="21"/>
          <w:highlight w:val="none"/>
          <w:lang w:val="en-US" w:eastAsia="zh-CN"/>
        </w:rPr>
        <w:t>任何单位和个人不得转让和使用本项目的调查成果。</w:t>
      </w:r>
    </w:p>
    <w:p w14:paraId="7B153B05">
      <w:pPr>
        <w:spacing w:line="440" w:lineRule="exact"/>
        <w:rPr>
          <w:rFonts w:cs="宋体" w:asciiTheme="minorEastAsia" w:hAnsiTheme="minorEastAsia" w:eastAsiaTheme="minorEastAsia"/>
          <w:bCs/>
          <w:sz w:val="24"/>
        </w:rPr>
      </w:pPr>
      <w:bookmarkStart w:id="13" w:name="_Toc466534749"/>
      <w:r>
        <w:rPr>
          <w:rFonts w:ascii="宋体" w:hAnsi="宋体"/>
          <w:color w:val="000000"/>
          <w:sz w:val="30"/>
          <w:szCs w:val="30"/>
        </w:rPr>
        <w:br w:type="page"/>
      </w:r>
    </w:p>
    <w:bookmarkEnd w:id="13"/>
    <w:p w14:paraId="52EF2CB6">
      <w:pPr>
        <w:spacing w:line="360" w:lineRule="auto"/>
        <w:jc w:val="center"/>
        <w:outlineLvl w:val="0"/>
        <w:rPr>
          <w:b/>
          <w:sz w:val="30"/>
          <w:szCs w:val="30"/>
        </w:rPr>
      </w:pPr>
      <w:bookmarkStart w:id="14" w:name="_Toc6249"/>
      <w:r>
        <w:rPr>
          <w:rFonts w:hint="eastAsia" w:ascii="宋体" w:hAnsi="宋体" w:cs="宋体"/>
          <w:b/>
          <w:sz w:val="30"/>
          <w:szCs w:val="30"/>
        </w:rPr>
        <w:t>第三章  供应商磋商须知</w:t>
      </w:r>
      <w:bookmarkEnd w:id="14"/>
      <w:r>
        <w:rPr>
          <w:rFonts w:hint="eastAsia"/>
          <w:b/>
          <w:sz w:val="30"/>
          <w:szCs w:val="30"/>
        </w:rPr>
        <w:t xml:space="preserve"> </w:t>
      </w:r>
      <w:r>
        <w:rPr>
          <w:b/>
          <w:sz w:val="30"/>
          <w:szCs w:val="30"/>
        </w:rPr>
        <w:t xml:space="preserve"> </w:t>
      </w:r>
    </w:p>
    <w:p w14:paraId="0DB54815">
      <w:pPr>
        <w:spacing w:line="360" w:lineRule="auto"/>
        <w:jc w:val="center"/>
        <w:rPr>
          <w:rFonts w:ascii="宋体" w:hAnsi="宋体" w:cs="宋体"/>
          <w:b/>
          <w:szCs w:val="21"/>
        </w:rPr>
      </w:pPr>
      <w:r>
        <w:rPr>
          <w:rFonts w:hint="eastAsia" w:ascii="宋体" w:hAnsi="宋体" w:cs="宋体"/>
          <w:b/>
          <w:szCs w:val="21"/>
        </w:rPr>
        <w:t>前附表</w:t>
      </w:r>
    </w:p>
    <w:tbl>
      <w:tblPr>
        <w:tblStyle w:val="48"/>
        <w:tblW w:w="9439" w:type="dxa"/>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753"/>
      </w:tblGrid>
      <w:tr w14:paraId="306C4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6" w:type="dxa"/>
            <w:tcBorders>
              <w:top w:val="single" w:color="auto" w:sz="4" w:space="0"/>
              <w:left w:val="single" w:color="auto" w:sz="4" w:space="0"/>
              <w:bottom w:val="single" w:color="auto" w:sz="4" w:space="0"/>
              <w:right w:val="single" w:color="auto" w:sz="4" w:space="0"/>
            </w:tcBorders>
            <w:vAlign w:val="center"/>
          </w:tcPr>
          <w:p w14:paraId="0A11884B">
            <w:pPr>
              <w:snapToGrid w:val="0"/>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2766B40F">
            <w:pPr>
              <w:snapToGrid w:val="0"/>
              <w:spacing w:line="360" w:lineRule="auto"/>
              <w:jc w:val="center"/>
              <w:rPr>
                <w:rFonts w:ascii="宋体" w:hAnsi="宋体" w:cs="宋体"/>
                <w:b/>
                <w:color w:val="000000"/>
                <w:szCs w:val="21"/>
              </w:rPr>
            </w:pPr>
            <w:r>
              <w:rPr>
                <w:rFonts w:hint="eastAsia" w:ascii="宋体" w:hAnsi="宋体" w:cs="宋体"/>
                <w:b/>
                <w:color w:val="000000"/>
                <w:szCs w:val="21"/>
              </w:rPr>
              <w:t>内容、要求</w:t>
            </w:r>
          </w:p>
        </w:tc>
      </w:tr>
      <w:tr w14:paraId="67E5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6" w:type="dxa"/>
            <w:tcBorders>
              <w:top w:val="single" w:color="auto" w:sz="4" w:space="0"/>
              <w:left w:val="single" w:color="auto" w:sz="4" w:space="0"/>
              <w:bottom w:val="single" w:color="auto" w:sz="4" w:space="0"/>
              <w:right w:val="single" w:color="auto" w:sz="4" w:space="0"/>
            </w:tcBorders>
            <w:vAlign w:val="center"/>
          </w:tcPr>
          <w:p w14:paraId="0D334242">
            <w:pPr>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8753" w:type="dxa"/>
            <w:tcBorders>
              <w:top w:val="single" w:color="auto" w:sz="4" w:space="0"/>
              <w:left w:val="single" w:color="auto" w:sz="4" w:space="0"/>
              <w:bottom w:val="single" w:color="auto" w:sz="4" w:space="0"/>
              <w:right w:val="single" w:color="auto" w:sz="4" w:space="0"/>
            </w:tcBorders>
            <w:vAlign w:val="center"/>
          </w:tcPr>
          <w:p w14:paraId="45C4D3CC">
            <w:pPr>
              <w:pStyle w:val="45"/>
              <w:spacing w:before="0" w:beforeAutospacing="0" w:after="0" w:afterAutospacing="0" w:line="360" w:lineRule="auto"/>
              <w:rPr>
                <w:rFonts w:hint="eastAsia" w:eastAsia="宋体" w:cs="宋体"/>
                <w:color w:val="000000"/>
                <w:kern w:val="2"/>
                <w:sz w:val="21"/>
                <w:szCs w:val="21"/>
                <w:lang w:eastAsia="zh-CN"/>
              </w:rPr>
            </w:pPr>
            <w:r>
              <w:rPr>
                <w:rFonts w:hint="eastAsia" w:cs="宋体"/>
                <w:color w:val="000000"/>
                <w:kern w:val="2"/>
                <w:sz w:val="21"/>
                <w:szCs w:val="21"/>
              </w:rPr>
              <w:t>项目名称：</w:t>
            </w:r>
            <w:r>
              <w:rPr>
                <w:rFonts w:hint="eastAsia" w:cs="宋体"/>
                <w:sz w:val="21"/>
                <w:szCs w:val="21"/>
                <w:lang w:eastAsia="zh-CN"/>
              </w:rPr>
              <w:t>2025年临海市海洋经济运行监测与评估项目</w:t>
            </w:r>
          </w:p>
        </w:tc>
      </w:tr>
      <w:tr w14:paraId="546C1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5BFE9745">
            <w:pPr>
              <w:snapToGrid w:val="0"/>
              <w:spacing w:line="360" w:lineRule="auto"/>
              <w:jc w:val="center"/>
              <w:rPr>
                <w:rFonts w:ascii="宋体" w:hAnsi="宋体" w:cs="宋体"/>
                <w:color w:val="000000"/>
                <w:szCs w:val="21"/>
              </w:rPr>
            </w:pPr>
            <w:r>
              <w:rPr>
                <w:rFonts w:hint="eastAsia" w:ascii="宋体" w:hAnsi="宋体" w:cs="宋体"/>
                <w:color w:val="000000"/>
                <w:szCs w:val="21"/>
              </w:rPr>
              <w:t>2</w:t>
            </w:r>
          </w:p>
        </w:tc>
        <w:tc>
          <w:tcPr>
            <w:tcW w:w="8753" w:type="dxa"/>
            <w:tcBorders>
              <w:top w:val="single" w:color="auto" w:sz="4" w:space="0"/>
              <w:left w:val="single" w:color="auto" w:sz="4" w:space="0"/>
              <w:bottom w:val="single" w:color="auto" w:sz="4" w:space="0"/>
              <w:right w:val="single" w:color="auto" w:sz="4" w:space="0"/>
            </w:tcBorders>
            <w:vAlign w:val="center"/>
          </w:tcPr>
          <w:p w14:paraId="5D04601F">
            <w:pPr>
              <w:snapToGrid w:val="0"/>
              <w:spacing w:line="360" w:lineRule="auto"/>
              <w:rPr>
                <w:rFonts w:ascii="宋体" w:hAnsi="宋体" w:cs="宋体"/>
                <w:color w:val="000000"/>
                <w:szCs w:val="21"/>
              </w:rPr>
            </w:pPr>
            <w:r>
              <w:rPr>
                <w:rFonts w:hint="eastAsia" w:ascii="宋体" w:hAnsi="宋体" w:cs="宋体"/>
                <w:color w:val="000000"/>
                <w:szCs w:val="21"/>
              </w:rPr>
              <w:t>采购内容及数量：详见“第二章 招标需求”</w:t>
            </w:r>
          </w:p>
        </w:tc>
      </w:tr>
      <w:tr w14:paraId="2C2CD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86" w:type="dxa"/>
            <w:tcBorders>
              <w:top w:val="single" w:color="auto" w:sz="4" w:space="0"/>
              <w:left w:val="single" w:color="auto" w:sz="4" w:space="0"/>
              <w:bottom w:val="single" w:color="auto" w:sz="4" w:space="0"/>
              <w:right w:val="single" w:color="auto" w:sz="4" w:space="0"/>
            </w:tcBorders>
            <w:vAlign w:val="center"/>
          </w:tcPr>
          <w:p w14:paraId="11483686">
            <w:pPr>
              <w:snapToGrid w:val="0"/>
              <w:spacing w:line="360" w:lineRule="auto"/>
              <w:jc w:val="center"/>
              <w:rPr>
                <w:rFonts w:ascii="宋体" w:hAnsi="宋体" w:cs="宋体"/>
                <w:color w:val="000000"/>
                <w:szCs w:val="21"/>
              </w:rPr>
            </w:pPr>
            <w:r>
              <w:rPr>
                <w:rFonts w:hint="eastAsia" w:ascii="宋体" w:hAnsi="宋体" w:cs="宋体"/>
                <w:color w:val="000000"/>
                <w:szCs w:val="21"/>
              </w:rPr>
              <w:t>3</w:t>
            </w:r>
          </w:p>
        </w:tc>
        <w:tc>
          <w:tcPr>
            <w:tcW w:w="8753" w:type="dxa"/>
            <w:tcBorders>
              <w:top w:val="single" w:color="auto" w:sz="4" w:space="0"/>
              <w:left w:val="single" w:color="auto" w:sz="4" w:space="0"/>
              <w:bottom w:val="single" w:color="auto" w:sz="4" w:space="0"/>
              <w:right w:val="single" w:color="auto" w:sz="4" w:space="0"/>
            </w:tcBorders>
            <w:vAlign w:val="center"/>
          </w:tcPr>
          <w:p w14:paraId="52EE3EF1">
            <w:pPr>
              <w:snapToGrid w:val="0"/>
              <w:spacing w:line="360" w:lineRule="auto"/>
              <w:rPr>
                <w:rFonts w:hint="eastAsia" w:ascii="宋体" w:hAnsi="宋体" w:eastAsia="宋体" w:cs="宋体"/>
                <w:szCs w:val="21"/>
                <w:lang w:eastAsia="zh-CN"/>
              </w:rPr>
            </w:pPr>
            <w:r>
              <w:rPr>
                <w:rFonts w:hint="eastAsia" w:ascii="宋体" w:hAnsi="宋体" w:cs="宋体"/>
                <w:color w:val="000000" w:themeColor="text1"/>
                <w:szCs w:val="21"/>
                <w14:textFill>
                  <w14:solidFill>
                    <w14:schemeClr w14:val="tx1"/>
                  </w14:solidFill>
                </w14:textFill>
              </w:rPr>
              <w:t>投标报价及费用：1.本项目投标应以人民币报价；2.不论投标结果如何，供应商均应自行承担所有与投标有关的全部费用；</w:t>
            </w: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本项目招标代理服务费根据中标价由中标人支付给采购代理机构，在采购代理机构发出成交通知书前一次性付清招标代理服务费用，收费采用差额定率累进计费方式，具体标准如下：服务类：</w:t>
            </w:r>
            <w:r>
              <w:rPr>
                <w:rFonts w:hint="eastAsia" w:ascii="宋体" w:hAnsi="宋体" w:cs="宋体"/>
                <w:b/>
                <w:bCs/>
                <w:color w:val="000000" w:themeColor="text1"/>
                <w:sz w:val="21"/>
                <w:szCs w:val="21"/>
                <w:lang w:val="en-US" w:eastAsia="zh-CN"/>
                <w14:textFill>
                  <w14:solidFill>
                    <w14:schemeClr w14:val="tx1"/>
                  </w14:solidFill>
                </w14:textFill>
              </w:rPr>
              <w:t>100万</w:t>
            </w:r>
            <w:r>
              <w:rPr>
                <w:rFonts w:hint="eastAsia" w:ascii="宋体" w:hAnsi="宋体" w:eastAsia="宋体" w:cs="宋体"/>
                <w:b/>
                <w:bCs/>
                <w:color w:val="000000" w:themeColor="text1"/>
                <w:sz w:val="21"/>
                <w:szCs w:val="21"/>
                <w14:textFill>
                  <w14:solidFill>
                    <w14:schemeClr w14:val="tx1"/>
                  </w14:solidFill>
                </w14:textFill>
              </w:rPr>
              <w:t>*1.5%</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85</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，不足4500元按4500元收取</w:t>
            </w:r>
            <w:r>
              <w:rPr>
                <w:rFonts w:hint="eastAsia" w:ascii="宋体" w:hAnsi="宋体" w:cs="宋体"/>
                <w:b/>
                <w:bCs/>
                <w:color w:val="000000" w:themeColor="text1"/>
                <w:sz w:val="21"/>
                <w:szCs w:val="21"/>
                <w:lang w:eastAsia="zh-CN"/>
                <w14:textFill>
                  <w14:solidFill>
                    <w14:schemeClr w14:val="tx1"/>
                  </w14:solidFill>
                </w14:textFill>
              </w:rPr>
              <w:t>。</w:t>
            </w:r>
          </w:p>
        </w:tc>
      </w:tr>
      <w:tr w14:paraId="18431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7AA3D790">
            <w:pPr>
              <w:snapToGrid w:val="0"/>
              <w:spacing w:line="360" w:lineRule="auto"/>
              <w:jc w:val="center"/>
              <w:rPr>
                <w:rFonts w:ascii="宋体" w:hAnsi="宋体" w:cs="宋体"/>
                <w:color w:val="000000"/>
                <w:szCs w:val="21"/>
              </w:rPr>
            </w:pPr>
            <w:r>
              <w:rPr>
                <w:rFonts w:hint="eastAsia" w:ascii="宋体" w:hAnsi="宋体" w:cs="宋体"/>
                <w:color w:val="000000"/>
                <w:szCs w:val="21"/>
              </w:rPr>
              <w:t>4</w:t>
            </w:r>
          </w:p>
        </w:tc>
        <w:tc>
          <w:tcPr>
            <w:tcW w:w="8753" w:type="dxa"/>
            <w:tcBorders>
              <w:top w:val="single" w:color="auto" w:sz="4" w:space="0"/>
              <w:left w:val="single" w:color="auto" w:sz="4" w:space="0"/>
              <w:bottom w:val="single" w:color="auto" w:sz="4" w:space="0"/>
              <w:right w:val="single" w:color="auto" w:sz="4" w:space="0"/>
            </w:tcBorders>
            <w:vAlign w:val="center"/>
          </w:tcPr>
          <w:p w14:paraId="4E5DD697">
            <w:pPr>
              <w:snapToGrid w:val="0"/>
              <w:spacing w:line="360" w:lineRule="auto"/>
              <w:rPr>
                <w:rFonts w:ascii="宋体" w:hAnsi="宋体" w:cs="宋体"/>
                <w:szCs w:val="21"/>
              </w:rPr>
            </w:pPr>
            <w:r>
              <w:rPr>
                <w:rFonts w:hint="eastAsia" w:ascii="宋体" w:hAnsi="宋体" w:cs="宋体"/>
                <w:b/>
                <w:bCs/>
                <w:szCs w:val="21"/>
              </w:rPr>
              <w:t>现场踏勘</w:t>
            </w:r>
            <w:r>
              <w:rPr>
                <w:rFonts w:hint="eastAsia" w:ascii="宋体" w:hAnsi="宋体" w:cs="宋体"/>
                <w:szCs w:val="21"/>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6169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471226FB">
            <w:pPr>
              <w:snapToGrid w:val="0"/>
              <w:spacing w:line="360" w:lineRule="auto"/>
              <w:jc w:val="center"/>
              <w:rPr>
                <w:rFonts w:ascii="宋体" w:hAnsi="宋体" w:cs="宋体"/>
                <w:color w:val="000000"/>
                <w:szCs w:val="21"/>
              </w:rPr>
            </w:pPr>
            <w:r>
              <w:rPr>
                <w:rFonts w:hint="eastAsia" w:ascii="宋体" w:hAnsi="宋体" w:cs="宋体"/>
                <w:color w:val="000000"/>
                <w:szCs w:val="21"/>
              </w:rPr>
              <w:t>5</w:t>
            </w:r>
          </w:p>
        </w:tc>
        <w:tc>
          <w:tcPr>
            <w:tcW w:w="8753" w:type="dxa"/>
            <w:tcBorders>
              <w:top w:val="single" w:color="auto" w:sz="4" w:space="0"/>
              <w:left w:val="single" w:color="auto" w:sz="4" w:space="0"/>
              <w:bottom w:val="single" w:color="auto" w:sz="4" w:space="0"/>
              <w:right w:val="single" w:color="auto" w:sz="4" w:space="0"/>
            </w:tcBorders>
            <w:vAlign w:val="center"/>
          </w:tcPr>
          <w:p w14:paraId="74F651F1">
            <w:pPr>
              <w:snapToGrid w:val="0"/>
              <w:spacing w:line="360" w:lineRule="auto"/>
              <w:rPr>
                <w:rFonts w:ascii="宋体" w:hAnsi="宋体" w:cs="宋体"/>
                <w:b/>
                <w:szCs w:val="21"/>
              </w:rPr>
            </w:pPr>
            <w:r>
              <w:rPr>
                <w:rFonts w:hint="eastAsia" w:ascii="宋体" w:hAnsi="宋体" w:cs="宋体"/>
                <w:b/>
                <w:szCs w:val="21"/>
              </w:rPr>
              <w:t>质疑与澄清</w:t>
            </w:r>
            <w:r>
              <w:rPr>
                <w:rFonts w:hint="eastAsia" w:ascii="宋体" w:hAnsi="宋体" w:cs="宋体"/>
                <w:szCs w:val="21"/>
              </w:rPr>
              <w:t>：</w:t>
            </w:r>
            <w:r>
              <w:rPr>
                <w:rFonts w:hint="eastAsia" w:ascii="宋体" w:hAnsi="宋体" w:cs="宋体"/>
                <w:b/>
                <w:szCs w:val="21"/>
              </w:rPr>
              <w:t>潜在供应商已依法获取其可质疑</w:t>
            </w:r>
            <w:r>
              <w:rPr>
                <w:rFonts w:hint="eastAsia" w:ascii="宋体" w:hAnsi="宋体" w:cs="宋体"/>
                <w:b/>
                <w:color w:val="000000" w:themeColor="text1"/>
                <w:szCs w:val="21"/>
                <w14:textFill>
                  <w14:solidFill>
                    <w14:schemeClr w14:val="tx1"/>
                  </w14:solidFill>
                </w14:textFill>
              </w:rPr>
              <w:t>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s="宋体"/>
                <w:color w:val="000000" w:themeColor="text1"/>
                <w:szCs w:val="21"/>
                <w14:textFill>
                  <w14:solidFill>
                    <w14:schemeClr w14:val="tx1"/>
                  </w14:solidFill>
                </w14:textFill>
              </w:rPr>
              <w:t>招标人对已发出的磋商文件进</w:t>
            </w:r>
            <w:r>
              <w:rPr>
                <w:rFonts w:hint="eastAsia" w:ascii="宋体" w:hAnsi="宋体" w:cs="宋体"/>
                <w:szCs w:val="21"/>
              </w:rPr>
              <w:t>行必要的澄清、答复、修改和补充将以更正公告的形式予以发布。</w:t>
            </w:r>
          </w:p>
        </w:tc>
      </w:tr>
      <w:tr w14:paraId="3D97A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00D5A2BC">
            <w:pPr>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8753" w:type="dxa"/>
            <w:tcBorders>
              <w:top w:val="single" w:color="auto" w:sz="4" w:space="0"/>
              <w:left w:val="single" w:color="auto" w:sz="4" w:space="0"/>
              <w:bottom w:val="single" w:color="auto" w:sz="4" w:space="0"/>
              <w:right w:val="single" w:color="auto" w:sz="4" w:space="0"/>
            </w:tcBorders>
            <w:vAlign w:val="center"/>
          </w:tcPr>
          <w:p w14:paraId="00557FBC">
            <w:pPr>
              <w:snapToGrid w:val="0"/>
              <w:spacing w:line="360" w:lineRule="auto"/>
              <w:rPr>
                <w:rFonts w:ascii="宋体" w:hAnsi="宋体" w:cs="宋体"/>
                <w:szCs w:val="21"/>
              </w:rPr>
            </w:pPr>
            <w:r>
              <w:rPr>
                <w:rFonts w:hint="eastAsia" w:ascii="宋体" w:hAnsi="宋体" w:cs="宋体"/>
                <w:szCs w:val="21"/>
              </w:rPr>
              <w:t>投标截止时间、开标时间及地点：详见“第一章  竞争性磋商公告”</w:t>
            </w:r>
          </w:p>
        </w:tc>
      </w:tr>
      <w:tr w14:paraId="119B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6" w:type="dxa"/>
            <w:tcBorders>
              <w:top w:val="single" w:color="auto" w:sz="4" w:space="0"/>
              <w:left w:val="single" w:color="auto" w:sz="4" w:space="0"/>
              <w:bottom w:val="single" w:color="auto" w:sz="4" w:space="0"/>
              <w:right w:val="single" w:color="auto" w:sz="4" w:space="0"/>
            </w:tcBorders>
            <w:vAlign w:val="center"/>
          </w:tcPr>
          <w:p w14:paraId="7904DF21">
            <w:pPr>
              <w:snapToGri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8753" w:type="dxa"/>
            <w:tcBorders>
              <w:top w:val="single" w:color="auto" w:sz="4" w:space="0"/>
              <w:left w:val="single" w:color="auto" w:sz="4" w:space="0"/>
              <w:bottom w:val="single" w:color="auto" w:sz="4" w:space="0"/>
              <w:right w:val="single" w:color="auto" w:sz="4" w:space="0"/>
            </w:tcBorders>
            <w:vAlign w:val="center"/>
          </w:tcPr>
          <w:p w14:paraId="36A890E7">
            <w:pPr>
              <w:autoSpaceDE w:val="0"/>
              <w:autoSpaceDN w:val="0"/>
              <w:snapToGrid w:val="0"/>
              <w:spacing w:line="360" w:lineRule="auto"/>
              <w:textAlignment w:val="bottom"/>
              <w:rPr>
                <w:rFonts w:ascii="宋体" w:hAnsi="宋体" w:cs="宋体"/>
                <w:szCs w:val="21"/>
              </w:rPr>
            </w:pPr>
            <w:r>
              <w:rPr>
                <w:rFonts w:hint="eastAsia" w:ascii="宋体" w:hAnsi="宋体" w:cs="宋体"/>
                <w:szCs w:val="21"/>
              </w:rPr>
              <w:t>评标办法</w:t>
            </w:r>
            <w:r>
              <w:rPr>
                <w:rFonts w:hint="eastAsia" w:ascii="宋体" w:hAnsi="宋体" w:cs="宋体"/>
                <w:b/>
                <w:szCs w:val="21"/>
              </w:rPr>
              <w:t>：</w:t>
            </w:r>
            <w:r>
              <w:rPr>
                <w:rFonts w:hint="eastAsia" w:ascii="宋体" w:hAnsi="宋体" w:cs="宋体"/>
                <w:szCs w:val="21"/>
              </w:rPr>
              <w:t>综合评分法</w:t>
            </w:r>
          </w:p>
        </w:tc>
      </w:tr>
      <w:tr w14:paraId="32D90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86" w:type="dxa"/>
            <w:tcBorders>
              <w:top w:val="single" w:color="auto" w:sz="4" w:space="0"/>
              <w:left w:val="single" w:color="auto" w:sz="4" w:space="0"/>
              <w:bottom w:val="single" w:color="auto" w:sz="4" w:space="0"/>
              <w:right w:val="single" w:color="auto" w:sz="4" w:space="0"/>
            </w:tcBorders>
            <w:vAlign w:val="center"/>
          </w:tcPr>
          <w:p w14:paraId="09C92D7D">
            <w:pPr>
              <w:snapToGri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8753" w:type="dxa"/>
            <w:tcBorders>
              <w:top w:val="single" w:color="auto" w:sz="4" w:space="0"/>
              <w:left w:val="single" w:color="auto" w:sz="4" w:space="0"/>
              <w:bottom w:val="single" w:color="auto" w:sz="4" w:space="0"/>
              <w:right w:val="single" w:color="auto" w:sz="4" w:space="0"/>
            </w:tcBorders>
            <w:vAlign w:val="center"/>
          </w:tcPr>
          <w:p w14:paraId="4F362509">
            <w:pPr>
              <w:autoSpaceDE w:val="0"/>
              <w:autoSpaceDN w:val="0"/>
              <w:snapToGrid w:val="0"/>
              <w:spacing w:line="360" w:lineRule="auto"/>
              <w:textAlignment w:val="bottom"/>
              <w:rPr>
                <w:rFonts w:ascii="宋体" w:hAnsi="宋体" w:cs="宋体"/>
                <w:szCs w:val="21"/>
              </w:rPr>
            </w:pPr>
            <w:r>
              <w:rPr>
                <w:rFonts w:hint="eastAsia" w:ascii="宋体" w:hAnsi="宋体" w:cs="宋体"/>
                <w:b/>
                <w:szCs w:val="21"/>
                <w:shd w:val="pct10" w:color="auto" w:fill="FFFFFF"/>
              </w:rPr>
              <w:t>▲</w:t>
            </w:r>
            <w:r>
              <w:rPr>
                <w:rFonts w:hint="eastAsia" w:ascii="宋体" w:hAnsi="宋体" w:cs="宋体"/>
                <w:szCs w:val="21"/>
              </w:rPr>
              <w:t>投标有效期：自投标截止日起</w:t>
            </w:r>
            <w:r>
              <w:rPr>
                <w:rFonts w:hint="eastAsia" w:ascii="宋体" w:hAnsi="宋体" w:cs="宋体"/>
                <w:szCs w:val="21"/>
                <w:u w:val="single"/>
              </w:rPr>
              <w:t xml:space="preserve"> 90 </w:t>
            </w:r>
            <w:r>
              <w:rPr>
                <w:rFonts w:hint="eastAsia" w:ascii="宋体" w:hAnsi="宋体" w:cs="宋体"/>
                <w:szCs w:val="21"/>
              </w:rPr>
              <w:t>天响应文件应保持有效</w:t>
            </w:r>
          </w:p>
        </w:tc>
      </w:tr>
      <w:tr w14:paraId="39F6D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86" w:type="dxa"/>
            <w:tcBorders>
              <w:top w:val="single" w:color="auto" w:sz="4" w:space="0"/>
              <w:left w:val="single" w:color="auto" w:sz="4" w:space="0"/>
              <w:bottom w:val="single" w:color="auto" w:sz="4" w:space="0"/>
              <w:right w:val="single" w:color="auto" w:sz="4" w:space="0"/>
            </w:tcBorders>
            <w:vAlign w:val="center"/>
          </w:tcPr>
          <w:p w14:paraId="4F149FF9">
            <w:pPr>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8753" w:type="dxa"/>
            <w:tcBorders>
              <w:top w:val="single" w:color="auto" w:sz="4" w:space="0"/>
              <w:left w:val="single" w:color="auto" w:sz="4" w:space="0"/>
              <w:bottom w:val="single" w:color="auto" w:sz="4" w:space="0"/>
              <w:right w:val="single" w:color="auto" w:sz="4" w:space="0"/>
            </w:tcBorders>
            <w:vAlign w:val="center"/>
          </w:tcPr>
          <w:p w14:paraId="061C7E15">
            <w:pPr>
              <w:autoSpaceDE w:val="0"/>
              <w:autoSpaceDN w:val="0"/>
              <w:snapToGrid w:val="0"/>
              <w:spacing w:line="360" w:lineRule="auto"/>
              <w:textAlignment w:val="bottom"/>
              <w:rPr>
                <w:rFonts w:ascii="宋体" w:hAnsi="宋体" w:cs="宋体"/>
                <w:b/>
                <w:szCs w:val="21"/>
                <w:u w:val="single"/>
              </w:rPr>
            </w:pPr>
            <w:r>
              <w:rPr>
                <w:rFonts w:hint="eastAsia" w:ascii="宋体" w:hAnsi="宋体" w:cs="宋体"/>
                <w:b/>
                <w:szCs w:val="21"/>
                <w:u w:val="single"/>
                <w:shd w:val="pct10" w:color="auto" w:fill="FFFFFF"/>
              </w:rPr>
              <w:t>实质性条款：带▲是实质性条款，供应商不得负偏离或内容缺失，否则为无效标。</w:t>
            </w:r>
          </w:p>
        </w:tc>
      </w:tr>
      <w:tr w14:paraId="3BB6D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6" w:type="dxa"/>
            <w:tcBorders>
              <w:top w:val="single" w:color="auto" w:sz="4" w:space="0"/>
              <w:left w:val="single" w:color="auto" w:sz="4" w:space="0"/>
              <w:bottom w:val="single" w:color="auto" w:sz="4" w:space="0"/>
              <w:right w:val="single" w:color="auto" w:sz="4" w:space="0"/>
            </w:tcBorders>
            <w:vAlign w:val="center"/>
          </w:tcPr>
          <w:p w14:paraId="6B59C848">
            <w:pPr>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8753" w:type="dxa"/>
            <w:tcBorders>
              <w:top w:val="single" w:color="auto" w:sz="4" w:space="0"/>
              <w:left w:val="single" w:color="auto" w:sz="4" w:space="0"/>
              <w:bottom w:val="single" w:color="auto" w:sz="4" w:space="0"/>
              <w:right w:val="single" w:color="auto" w:sz="4" w:space="0"/>
            </w:tcBorders>
            <w:vAlign w:val="center"/>
          </w:tcPr>
          <w:p w14:paraId="14FA7BBF">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成交公告及成交通知书：评标结束后9个工作日内，成交公告发布于竞争性磋商公告发布的网站。</w:t>
            </w:r>
          </w:p>
        </w:tc>
      </w:tr>
      <w:tr w14:paraId="12B1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86" w:type="dxa"/>
            <w:tcBorders>
              <w:top w:val="single" w:color="auto" w:sz="4" w:space="0"/>
              <w:left w:val="single" w:color="auto" w:sz="4" w:space="0"/>
              <w:bottom w:val="single" w:color="auto" w:sz="4" w:space="0"/>
              <w:right w:val="single" w:color="auto" w:sz="4" w:space="0"/>
            </w:tcBorders>
            <w:vAlign w:val="center"/>
          </w:tcPr>
          <w:p w14:paraId="558E7A5A">
            <w:pPr>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8753" w:type="dxa"/>
            <w:tcBorders>
              <w:top w:val="single" w:color="auto" w:sz="4" w:space="0"/>
              <w:left w:val="single" w:color="auto" w:sz="4" w:space="0"/>
              <w:bottom w:val="single" w:color="auto" w:sz="4" w:space="0"/>
              <w:right w:val="single" w:color="auto" w:sz="4" w:space="0"/>
            </w:tcBorders>
            <w:vAlign w:val="center"/>
          </w:tcPr>
          <w:p w14:paraId="7FC560CE">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签订合同时间：成交通知书发出后30日内。</w:t>
            </w:r>
          </w:p>
        </w:tc>
      </w:tr>
      <w:tr w14:paraId="47C7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6" w:type="dxa"/>
            <w:tcBorders>
              <w:top w:val="single" w:color="auto" w:sz="4" w:space="0"/>
              <w:left w:val="single" w:color="auto" w:sz="4" w:space="0"/>
              <w:bottom w:val="single" w:color="auto" w:sz="4" w:space="0"/>
              <w:right w:val="single" w:color="auto" w:sz="4" w:space="0"/>
            </w:tcBorders>
            <w:vAlign w:val="center"/>
          </w:tcPr>
          <w:p w14:paraId="494DCBBD">
            <w:pPr>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8753" w:type="dxa"/>
            <w:tcBorders>
              <w:top w:val="single" w:color="auto" w:sz="4" w:space="0"/>
              <w:left w:val="single" w:color="auto" w:sz="4" w:space="0"/>
              <w:bottom w:val="single" w:color="auto" w:sz="4" w:space="0"/>
              <w:right w:val="single" w:color="auto" w:sz="4" w:space="0"/>
            </w:tcBorders>
            <w:vAlign w:val="center"/>
          </w:tcPr>
          <w:p w14:paraId="2967AF8A">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r>
              <w:rPr>
                <w:rFonts w:hint="eastAsia" w:ascii="宋体" w:hAnsi="宋体" w:cs="宋体"/>
                <w:szCs w:val="21"/>
              </w:rPr>
              <w:t>合同生效以及具备实施条件后7个工作日内采购人支付合同价款的</w:t>
            </w:r>
            <w:r>
              <w:rPr>
                <w:rFonts w:hint="eastAsia" w:ascii="宋体" w:hAnsi="宋体" w:cs="宋体"/>
                <w:szCs w:val="21"/>
                <w:lang w:val="en-US" w:eastAsia="zh-CN"/>
              </w:rPr>
              <w:t>4</w:t>
            </w:r>
            <w:r>
              <w:rPr>
                <w:rFonts w:hint="eastAsia" w:ascii="宋体" w:hAnsi="宋体" w:cs="宋体"/>
                <w:szCs w:val="21"/>
              </w:rPr>
              <w:t>0%，在提交成果报告后七个工作日内支付合同金额的</w:t>
            </w:r>
            <w:r>
              <w:rPr>
                <w:rFonts w:hint="eastAsia" w:ascii="宋体" w:hAnsi="宋体" w:cs="宋体"/>
                <w:szCs w:val="21"/>
                <w:lang w:val="en-US" w:eastAsia="zh-CN"/>
              </w:rPr>
              <w:t>6</w:t>
            </w:r>
            <w:r>
              <w:rPr>
                <w:rFonts w:hint="eastAsia" w:ascii="宋体" w:hAnsi="宋体" w:cs="宋体"/>
                <w:szCs w:val="21"/>
              </w:rPr>
              <w:t>0%。</w:t>
            </w:r>
          </w:p>
        </w:tc>
      </w:tr>
      <w:tr w14:paraId="498B1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86" w:type="dxa"/>
            <w:tcBorders>
              <w:top w:val="single" w:color="auto" w:sz="4" w:space="0"/>
              <w:left w:val="single" w:color="auto" w:sz="4" w:space="0"/>
              <w:bottom w:val="single" w:color="auto" w:sz="4" w:space="0"/>
              <w:right w:val="single" w:color="auto" w:sz="4" w:space="0"/>
            </w:tcBorders>
            <w:vAlign w:val="center"/>
          </w:tcPr>
          <w:p w14:paraId="0F3F389D">
            <w:pPr>
              <w:snapToGrid w:val="0"/>
              <w:spacing w:line="360" w:lineRule="auto"/>
              <w:jc w:val="center"/>
              <w:rPr>
                <w:rFonts w:ascii="宋体" w:hAnsi="宋体" w:cs="宋体"/>
                <w:szCs w:val="21"/>
              </w:rPr>
            </w:pPr>
            <w:r>
              <w:rPr>
                <w:rFonts w:hint="eastAsia" w:ascii="宋体" w:hAnsi="宋体" w:cs="宋体"/>
                <w:szCs w:val="21"/>
              </w:rPr>
              <w:t>13</w:t>
            </w:r>
          </w:p>
        </w:tc>
        <w:tc>
          <w:tcPr>
            <w:tcW w:w="8753" w:type="dxa"/>
            <w:tcBorders>
              <w:top w:val="single" w:color="auto" w:sz="4" w:space="0"/>
              <w:left w:val="single" w:color="auto" w:sz="4" w:space="0"/>
              <w:bottom w:val="single" w:color="auto" w:sz="4" w:space="0"/>
              <w:right w:val="single" w:color="auto" w:sz="4" w:space="0"/>
            </w:tcBorders>
            <w:vAlign w:val="center"/>
          </w:tcPr>
          <w:p w14:paraId="6DC28127">
            <w:pPr>
              <w:pStyle w:val="21"/>
              <w:spacing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履约保证金的收取及退还</w:t>
            </w:r>
            <w:r>
              <w:rPr>
                <w:rFonts w:ascii="宋体" w:hAnsi="宋体" w:cs="宋体"/>
                <w:color w:val="000000" w:themeColor="text1"/>
                <w:sz w:val="21"/>
                <w:szCs w:val="21"/>
                <w14:textFill>
                  <w14:solidFill>
                    <w14:schemeClr w14:val="tx1"/>
                  </w14:solidFill>
                </w14:textFill>
              </w:rPr>
              <w:t>:按成交价</w:t>
            </w:r>
            <w:r>
              <w:rPr>
                <w:rFonts w:hint="eastAsia" w:ascii="宋体" w:hAnsi="宋体" w:cs="宋体"/>
                <w:b/>
                <w:color w:val="000000" w:themeColor="text1"/>
                <w:sz w:val="21"/>
                <w:szCs w:val="21"/>
                <w14:textFill>
                  <w14:solidFill>
                    <w14:schemeClr w14:val="tx1"/>
                  </w14:solidFill>
                </w14:textFill>
              </w:rPr>
              <w:t>的</w:t>
            </w:r>
            <w:r>
              <w:rPr>
                <w:rFonts w:ascii="宋体" w:hAnsi="宋体" w:cs="宋体"/>
                <w:b/>
                <w:color w:val="000000" w:themeColor="text1"/>
                <w:sz w:val="21"/>
                <w:szCs w:val="21"/>
                <w14:textFill>
                  <w14:solidFill>
                    <w14:schemeClr w14:val="tx1"/>
                  </w14:solidFill>
                </w14:textFill>
              </w:rPr>
              <w:t>1%收</w:t>
            </w:r>
            <w:r>
              <w:rPr>
                <w:rFonts w:hint="eastAsia" w:ascii="宋体" w:hAnsi="宋体" w:cs="宋体"/>
                <w:color w:val="000000" w:themeColor="text1"/>
                <w:sz w:val="21"/>
                <w:szCs w:val="21"/>
                <w14:textFill>
                  <w14:solidFill>
                    <w14:schemeClr w14:val="tx1"/>
                  </w14:solidFill>
                </w14:textFill>
              </w:rPr>
              <w:t>取，</w:t>
            </w:r>
            <w:r>
              <w:rPr>
                <w:rFonts w:hint="eastAsia" w:ascii="宋体" w:hAnsi="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cs="宋体"/>
                <w:color w:val="000000" w:themeColor="text1"/>
                <w:sz w:val="21"/>
                <w:szCs w:val="21"/>
                <w14:textFill>
                  <w14:solidFill>
                    <w14:schemeClr w14:val="tx1"/>
                  </w14:solidFill>
                </w14:textFill>
              </w:rPr>
              <w:t>验收合格后</w:t>
            </w:r>
            <w:r>
              <w:rPr>
                <w:rFonts w:hint="eastAsia" w:ascii="宋体" w:hAnsi="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cs="宋体"/>
                <w:color w:val="000000" w:themeColor="text1"/>
                <w:sz w:val="21"/>
                <w:szCs w:val="21"/>
                <w14:textFill>
                  <w14:solidFill>
                    <w14:schemeClr w14:val="tx1"/>
                  </w14:solidFill>
                </w14:textFill>
              </w:rPr>
              <w:t>申请</w:t>
            </w:r>
            <w:r>
              <w:rPr>
                <w:rFonts w:hint="eastAsia" w:ascii="宋体" w:hAnsi="宋体" w:cs="宋体"/>
                <w:color w:val="000000" w:themeColor="text1"/>
                <w:sz w:val="21"/>
                <w:szCs w:val="21"/>
                <w:lang w:val="zh-CN"/>
                <w14:textFill>
                  <w14:solidFill>
                    <w14:schemeClr w14:val="tx1"/>
                  </w14:solidFill>
                </w14:textFill>
              </w:rPr>
              <w:t>退还。</w:t>
            </w:r>
          </w:p>
        </w:tc>
      </w:tr>
      <w:tr w14:paraId="1B730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86" w:type="dxa"/>
            <w:tcBorders>
              <w:top w:val="single" w:color="auto" w:sz="4" w:space="0"/>
              <w:left w:val="single" w:color="auto" w:sz="4" w:space="0"/>
              <w:bottom w:val="single" w:color="auto" w:sz="4" w:space="0"/>
              <w:right w:val="single" w:color="auto" w:sz="4" w:space="0"/>
            </w:tcBorders>
            <w:vAlign w:val="center"/>
          </w:tcPr>
          <w:p w14:paraId="36EA67C2">
            <w:pPr>
              <w:snapToGrid w:val="0"/>
              <w:spacing w:line="360" w:lineRule="auto"/>
              <w:jc w:val="center"/>
              <w:rPr>
                <w:rFonts w:ascii="宋体" w:hAnsi="宋体" w:cs="宋体"/>
                <w:color w:val="000000"/>
                <w:szCs w:val="21"/>
              </w:rPr>
            </w:pPr>
            <w:r>
              <w:rPr>
                <w:rFonts w:hint="eastAsia" w:ascii="宋体" w:hAnsi="宋体" w:cs="宋体"/>
                <w:color w:val="000000"/>
                <w:szCs w:val="21"/>
              </w:rPr>
              <w:t>14</w:t>
            </w:r>
          </w:p>
        </w:tc>
        <w:tc>
          <w:tcPr>
            <w:tcW w:w="8753" w:type="dxa"/>
            <w:tcBorders>
              <w:top w:val="single" w:color="auto" w:sz="4" w:space="0"/>
              <w:left w:val="single" w:color="auto" w:sz="4" w:space="0"/>
              <w:bottom w:val="single" w:color="auto" w:sz="4" w:space="0"/>
              <w:right w:val="single" w:color="auto" w:sz="4" w:space="0"/>
            </w:tcBorders>
            <w:vAlign w:val="center"/>
          </w:tcPr>
          <w:p w14:paraId="63366CBA">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解释：本磋商文件的解释权属于招标人。</w:t>
            </w:r>
            <w:r>
              <w:rPr>
                <w:rFonts w:hint="eastAsia" w:ascii="宋体" w:hAnsi="宋体" w:cs="宋体"/>
                <w:b/>
                <w:bCs/>
                <w:color w:val="000000" w:themeColor="text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330D96CD">
      <w:pPr>
        <w:pStyle w:val="30"/>
        <w:snapToGrid w:val="0"/>
        <w:spacing w:beforeLines="0" w:afterLines="0" w:line="420" w:lineRule="exact"/>
        <w:ind w:firstLine="482" w:firstLineChars="200"/>
        <w:rPr>
          <w:rFonts w:hAnsi="宋体"/>
          <w:b/>
          <w:color w:val="000000"/>
        </w:rPr>
      </w:pPr>
      <w:r>
        <w:rPr>
          <w:rFonts w:hAnsi="宋体"/>
          <w:b/>
          <w:color w:val="000000"/>
        </w:rPr>
        <w:br w:type="page"/>
      </w:r>
    </w:p>
    <w:p w14:paraId="419318AB">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 、总  则</w:t>
      </w:r>
    </w:p>
    <w:p w14:paraId="15A9E785">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14:paraId="15008DE8">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本磋商文件适用于本项目的招标、响应、磋商、定标、验收、合同履约、付款等行为。</w:t>
      </w:r>
    </w:p>
    <w:p w14:paraId="0F0CCF39">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14:paraId="253DA2B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1.“招标人”系指组织本次招标的采购代理机构和采购单位。</w:t>
      </w:r>
    </w:p>
    <w:p w14:paraId="1AB02B9A">
      <w:pPr>
        <w:spacing w:line="360" w:lineRule="auto"/>
        <w:ind w:firstLine="422" w:firstLineChars="200"/>
        <w:rPr>
          <w:rFonts w:ascii="宋体" w:hAnsi="宋体" w:cs="宋体"/>
          <w:b/>
          <w:bCs/>
          <w:color w:val="000000" w:themeColor="text1"/>
          <w:szCs w:val="21"/>
          <w:u w:val="single"/>
          <w:shd w:val="pct10" w:color="auto" w:fill="FFFFFF"/>
          <w14:textFill>
            <w14:solidFill>
              <w14:schemeClr w14:val="tx1"/>
            </w14:solidFill>
          </w14:textFill>
        </w:rPr>
      </w:pPr>
      <w:bookmarkStart w:id="15" w:name="_Hlk60996806"/>
      <w:r>
        <w:rPr>
          <w:rFonts w:hint="eastAsia" w:ascii="宋体" w:hAnsi="宋体" w:cs="宋体"/>
          <w:b/>
          <w:bCs/>
          <w:color w:val="000000" w:themeColor="text1"/>
          <w:szCs w:val="21"/>
          <w:u w:val="single"/>
          <w:shd w:val="pct10" w:color="auto" w:fill="FFFFFF"/>
          <w14:textFill>
            <w14:solidFill>
              <w14:schemeClr w14:val="tx1"/>
            </w14:solidFill>
          </w14:textFill>
        </w:rPr>
        <w:t>2.“供应商”系指向招标人提交磋商响应文件的单位和组织。</w:t>
      </w:r>
    </w:p>
    <w:bookmarkEnd w:id="15"/>
    <w:p w14:paraId="7C293326">
      <w:pPr>
        <w:spacing w:line="360" w:lineRule="auto"/>
        <w:ind w:firstLine="422"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3.“磋商响应文件”系指参与政府采购活动的供应商按照竞争性磋商文件要求编制的响应文件。</w:t>
      </w:r>
    </w:p>
    <w:p w14:paraId="288A8F3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4.“产品”系指供方按竞争性磋商文件规定，须向采购单位提供的一切设备、保险、税金、备品备件、工具、手册及其它有关技术资料和材料。</w:t>
      </w:r>
    </w:p>
    <w:p w14:paraId="6673DB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5.“服务”系指竞争性磋商文件规定供应商须承担的安装、调试、技术协助、校准、培训、技术指导以及其他类似的义务。</w:t>
      </w:r>
    </w:p>
    <w:p w14:paraId="61405BF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6.“项目”系指供应商按竞争性磋商文件规定向采购单位提供的产品和服务。</w:t>
      </w:r>
    </w:p>
    <w:p w14:paraId="1168961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7.“书面形式”包括信函、传真、电报等。</w:t>
      </w:r>
    </w:p>
    <w:p w14:paraId="00CB697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8.“▲”系指实质性要求条款。</w:t>
      </w:r>
    </w:p>
    <w:p w14:paraId="46DE1223">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（三）招标方式</w:t>
      </w:r>
    </w:p>
    <w:p w14:paraId="54C3999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本次招标采用竞争性磋商方式进行。</w:t>
      </w:r>
    </w:p>
    <w:p w14:paraId="4E1A2312">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（四）投标委托</w:t>
      </w:r>
    </w:p>
    <w:p w14:paraId="2F6EEEE4">
      <w:pPr>
        <w:pStyle w:val="24"/>
        <w:snapToGrid w:val="0"/>
        <w:spacing w:line="360" w:lineRule="auto"/>
        <w:ind w:firstLine="404"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供应商代表须携带有效身份证件。如供应商代表不是法定代表人，须有法定代表人出具的授权委托书，格式见第六章。</w:t>
      </w:r>
    </w:p>
    <w:p w14:paraId="7BE64F6A">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（五）投标费用及结算</w:t>
      </w:r>
    </w:p>
    <w:p w14:paraId="10E209D4">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1）不论投标结果如何，供应商均应自行承担所有与投标有关的全部费用。</w:t>
      </w:r>
    </w:p>
    <w:p w14:paraId="1966324F">
      <w:pPr>
        <w:spacing w:line="360" w:lineRule="auto"/>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2）除业主要求或设计变更要求外不签署任何增加费用的联系单，</w:t>
      </w:r>
      <w:r>
        <w:rPr>
          <w:rFonts w:hint="eastAsia" w:ascii="宋体" w:hAnsi="宋体" w:cs="宋体"/>
          <w:b/>
          <w:color w:val="000000" w:themeColor="text1"/>
          <w:szCs w:val="21"/>
          <w14:textFill>
            <w14:solidFill>
              <w14:schemeClr w14:val="tx1"/>
            </w14:solidFill>
          </w14:textFill>
        </w:rPr>
        <w:t>工程量清单外</w:t>
      </w:r>
      <w:r>
        <w:rPr>
          <w:rFonts w:hint="eastAsia" w:ascii="宋体" w:hAnsi="宋体" w:cs="宋体"/>
          <w:color w:val="000000" w:themeColor="text1"/>
          <w:szCs w:val="21"/>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Cs w:val="21"/>
          <w14:textFill>
            <w14:solidFill>
              <w14:schemeClr w14:val="tx1"/>
            </w14:solidFill>
          </w14:textFill>
        </w:rPr>
        <w:t>投标时工程量按照磋商文件中提供的工程量进行投标报价，竣工决算时按实决算。</w:t>
      </w:r>
    </w:p>
    <w:p w14:paraId="70975DDA">
      <w:pPr>
        <w:snapToGrid w:val="0"/>
        <w:spacing w:before="120" w:beforeLines="50"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w:t>
      </w:r>
      <w:r>
        <w:rPr>
          <w:rFonts w:hint="eastAsia" w:ascii="宋体" w:hAnsi="宋体" w:cs="宋体"/>
          <w:b/>
          <w:color w:val="000000" w:themeColor="text1"/>
          <w:kern w:val="0"/>
          <w:szCs w:val="21"/>
          <w14:textFill>
            <w14:solidFill>
              <w14:schemeClr w14:val="tx1"/>
            </w14:solidFill>
          </w14:textFill>
        </w:rPr>
        <w:t>转包与分包</w:t>
      </w:r>
    </w:p>
    <w:p w14:paraId="165F0F16">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本项目不允许转包与违法分包。</w:t>
      </w:r>
    </w:p>
    <w:p w14:paraId="329332D8">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（七）特别说明</w:t>
      </w:r>
    </w:p>
    <w:p w14:paraId="0C41349D">
      <w:pPr>
        <w:widowControl/>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1.单位负责人为同一人或者存在直接控股、管理关系的不同投标人，不得参加同一合同项下的政府采购活动。如有上述行为的，相关投标均无效。</w:t>
      </w:r>
    </w:p>
    <w:p w14:paraId="6609889F">
      <w:pPr>
        <w:pStyle w:val="30"/>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2.供应商投标所使用的资格、信誉、荣誉、业绩必须为本法人所拥有。供应商投标所使用的采购项目实施人员须为本法人员工。</w:t>
      </w:r>
    </w:p>
    <w:p w14:paraId="1AAC1CEB">
      <w:pPr>
        <w:pStyle w:val="30"/>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3.供应商应仔细阅读磋商文件的所有内容，按照磋商文件的要求提交响应文件，并对所提供的全部资料的真实性承担法律责任。</w:t>
      </w:r>
    </w:p>
    <w:p w14:paraId="3C0D3D68">
      <w:pPr>
        <w:pStyle w:val="30"/>
        <w:snapToGrid w:val="0"/>
        <w:spacing w:beforeLines="0" w:afterLines="0" w:line="360" w:lineRule="auto"/>
        <w:ind w:left="2" w:leftChars="1" w:firstLine="420" w:firstLineChars="200"/>
        <w:rPr>
          <w:rFonts w:hAnsi="宋体" w:cs="宋体"/>
          <w:b/>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06F5BE6C">
      <w:pPr>
        <w:pStyle w:val="30"/>
        <w:snapToGrid w:val="0"/>
        <w:spacing w:beforeLines="0" w:afterLines="0" w:line="360" w:lineRule="auto"/>
        <w:ind w:left="2" w:leftChars="1" w:firstLine="422" w:firstLineChars="200"/>
        <w:rPr>
          <w:rFonts w:hAnsi="宋体" w:cs="宋体"/>
          <w:b/>
          <w:bCs/>
          <w:color w:val="000000" w:themeColor="text1"/>
          <w:sz w:val="21"/>
          <w:szCs w:val="21"/>
          <w14:textFill>
            <w14:solidFill>
              <w14:schemeClr w14:val="tx1"/>
            </w14:solidFill>
          </w14:textFill>
        </w:rPr>
      </w:pPr>
      <w:bookmarkStart w:id="16" w:name="_Hlk81829695"/>
      <w:r>
        <w:rPr>
          <w:rFonts w:hint="eastAsia" w:hAnsi="宋体" w:cs="宋体"/>
          <w:b/>
          <w:bCs/>
          <w:color w:val="000000" w:themeColor="text1"/>
          <w:sz w:val="21"/>
          <w:szCs w:val="21"/>
          <w14:textFill>
            <w14:solidFill>
              <w14:schemeClr w14:val="tx1"/>
            </w14:solidFill>
          </w14:textFill>
        </w:rPr>
        <w:t>（八）质疑</w:t>
      </w:r>
    </w:p>
    <w:p w14:paraId="6C6599B1">
      <w:pPr>
        <w:pStyle w:val="30"/>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bookmarkStart w:id="17" w:name="_Hlk81828896"/>
      <w:r>
        <w:rPr>
          <w:rFonts w:hint="eastAsia" w:hAnsi="宋体" w:cs="宋体"/>
          <w:color w:val="000000" w:themeColor="text1"/>
          <w:sz w:val="21"/>
          <w:szCs w:val="21"/>
          <w14:textFill>
            <w14:solidFill>
              <w14:schemeClr w14:val="tx1"/>
            </w14:solidFill>
          </w14:textFill>
        </w:rPr>
        <w:t>供应商</w:t>
      </w:r>
      <w:bookmarkEnd w:id="17"/>
      <w:r>
        <w:rPr>
          <w:rFonts w:hint="eastAsia" w:hAnsi="宋体" w:cs="宋体"/>
          <w:color w:val="000000" w:themeColor="text1"/>
          <w:sz w:val="21"/>
          <w:szCs w:val="21"/>
          <w14:textFill>
            <w14:solidFill>
              <w14:schemeClr w14:val="tx1"/>
            </w14:solidFill>
          </w14:textFill>
        </w:rPr>
        <w:t>认为磋商文件、磋商过程和成交结果使自己的权益受到损害的，以书面形式</w:t>
      </w:r>
      <w:r>
        <w:rPr>
          <w:rFonts w:hint="eastAsia" w:hAnsi="宋体" w:cs="宋体"/>
          <w:b/>
          <w:color w:val="000000" w:themeColor="text1"/>
          <w:sz w:val="21"/>
          <w:szCs w:val="21"/>
          <w14:textFill>
            <w14:solidFill>
              <w14:schemeClr w14:val="tx1"/>
            </w14:solidFill>
          </w14:textFill>
        </w:rPr>
        <w:t>并在</w:t>
      </w:r>
      <w:r>
        <w:rPr>
          <w:rFonts w:hint="eastAsia" w:hAnsi="宋体" w:cs="宋体"/>
          <w:color w:val="000000" w:themeColor="text1"/>
          <w:sz w:val="21"/>
          <w:szCs w:val="21"/>
          <w14:textFill>
            <w14:solidFill>
              <w14:schemeClr w14:val="tx1"/>
            </w14:solidFill>
          </w14:textFill>
        </w:rPr>
        <w:t>政采云平台的质疑系统一次性向采购人或采购组织机构提出质疑：</w:t>
      </w:r>
    </w:p>
    <w:p w14:paraId="7D485E50">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认为磋商文件的内容损害其权益的，应当自获取之日起（获取截止日之后收到磋商文件的，以获取截止日为准）7个工作日内提出质疑；</w:t>
      </w:r>
    </w:p>
    <w:p w14:paraId="69EDFFC9">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对磋商过程提出质疑的，应当在各磋商程序环节结束之日起7个工作日内提出质疑；</w:t>
      </w:r>
    </w:p>
    <w:p w14:paraId="1755946A">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对成交结果提出质疑的，</w:t>
      </w:r>
      <w:r>
        <w:rPr>
          <w:rFonts w:hint="eastAsia" w:ascii="宋体" w:hAnsi="宋体" w:cs="宋体"/>
          <w:b/>
          <w:color w:val="000000" w:themeColor="text1"/>
          <w:kern w:val="0"/>
          <w:szCs w:val="21"/>
          <w14:textFill>
            <w14:solidFill>
              <w14:schemeClr w14:val="tx1"/>
            </w14:solidFill>
          </w14:textFill>
        </w:rPr>
        <w:t>应当在成交结果公告之日起</w:t>
      </w:r>
      <w:r>
        <w:rPr>
          <w:rFonts w:hint="eastAsia" w:ascii="宋体" w:hAnsi="宋体" w:cs="宋体"/>
          <w:color w:val="000000" w:themeColor="text1"/>
          <w:kern w:val="0"/>
          <w:szCs w:val="21"/>
          <w14:textFill>
            <w14:solidFill>
              <w14:schemeClr w14:val="tx1"/>
            </w14:solidFill>
          </w14:textFill>
        </w:rPr>
        <w:t>7个工作日内提出质疑；</w:t>
      </w:r>
    </w:p>
    <w:p w14:paraId="5C2990A5">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72987101">
      <w:pPr>
        <w:widowControl/>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0D9BDAA">
      <w:pPr>
        <w:widowControl/>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（九）投诉</w:t>
      </w:r>
    </w:p>
    <w:p w14:paraId="524F4773">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6F83CAD9">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2.供应商投诉的事项不得超出已质疑事项的范围，基于质疑答复内容提出的投诉事项除外。</w:t>
      </w:r>
    </w:p>
    <w:p w14:paraId="41FAFF83">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3.供应商投诉应当有明确的请求和必要的证明材料。</w:t>
      </w:r>
    </w:p>
    <w:p w14:paraId="65A7DE08">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4.以联合体形式参加政府采购活动的，其投诉应当由组成联合体的所有供应商共同提出。</w:t>
      </w:r>
    </w:p>
    <w:p w14:paraId="0FB3F8A9">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5.投诉书范本请到浙江政府采购网下载专区下载。</w:t>
      </w:r>
    </w:p>
    <w:bookmarkEnd w:id="16"/>
    <w:p w14:paraId="3441ED4B">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二、竞争性磋商文件</w:t>
      </w:r>
    </w:p>
    <w:p w14:paraId="7A9FA42A">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（一）磋商文件的构成</w:t>
      </w:r>
    </w:p>
    <w:p w14:paraId="17A2F6E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1.竞争性磋商公告</w:t>
      </w:r>
    </w:p>
    <w:p w14:paraId="6ED58D0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2.采购需求</w:t>
      </w:r>
    </w:p>
    <w:p w14:paraId="758EFB6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3.供应商磋商须知</w:t>
      </w:r>
    </w:p>
    <w:p w14:paraId="2283DDD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4.磋商原则及评标办法</w:t>
      </w:r>
    </w:p>
    <w:p w14:paraId="3F2BBD1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5.合同主要条款</w:t>
      </w:r>
    </w:p>
    <w:p w14:paraId="7846AB6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6.响应文件格式</w:t>
      </w:r>
    </w:p>
    <w:p w14:paraId="3B7CF5D1">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7.本项目磋商文件的澄清、答复、修改、补充的内容（如有）</w:t>
      </w:r>
    </w:p>
    <w:p w14:paraId="574FD73B">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（二）供应商的风险</w:t>
      </w:r>
    </w:p>
    <w:p w14:paraId="2C9A7C9B">
      <w:pPr>
        <w:pStyle w:val="40"/>
        <w:spacing w:line="360" w:lineRule="auto"/>
        <w:ind w:firstLine="42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供应商没有按照磋商文件要求提供全部资料，或者供应商没有对磋商文件在各方面作出实质性响应是供应商的风险，并可能导致其投标被拒绝。</w:t>
      </w:r>
    </w:p>
    <w:p w14:paraId="2FBCDB00">
      <w:pPr>
        <w:pStyle w:val="13"/>
        <w:widowControl w:val="0"/>
        <w:tabs>
          <w:tab w:val="left" w:pos="420"/>
        </w:tabs>
        <w:snapToGrid w:val="0"/>
        <w:spacing w:before="120" w:beforeLines="50" w:afterLines="0" w:line="360" w:lineRule="auto"/>
        <w:ind w:left="0"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（三）磋商文件的澄清与修改 </w:t>
      </w:r>
    </w:p>
    <w:p w14:paraId="15B35BB6">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r>
        <w:rPr>
          <w:rFonts w:hint="eastAsia" w:hAnsi="宋体" w:cs="宋体"/>
          <w:bCs/>
          <w:color w:val="000000" w:themeColor="text1"/>
          <w:sz w:val="21"/>
          <w:szCs w:val="21"/>
          <w14:textFill>
            <w14:solidFill>
              <w14:schemeClr w14:val="tx1"/>
            </w14:solidFill>
          </w14:textFill>
        </w:rPr>
        <w:t>供应商应认真阅读本磋商文件，发现其中有误或有不合理要求的，供应商必须在前附表规定的时间前以书面形式要求招标人澄清</w:t>
      </w:r>
      <w:r>
        <w:rPr>
          <w:rFonts w:hint="eastAsia" w:hAnsi="宋体" w:cs="宋体"/>
          <w:color w:val="000000" w:themeColor="text1"/>
          <w:sz w:val="21"/>
          <w:szCs w:val="21"/>
          <w14:textFill>
            <w14:solidFill>
              <w14:schemeClr w14:val="tx1"/>
            </w14:solidFill>
          </w14:textFill>
        </w:rPr>
        <w:t>。招标人对已发出的磋商文件进行必要澄清、答复、修改或补充的，应当在磋商文件要求提交响应文件截止时间前，在采购公告发布的网站予以发布。</w:t>
      </w:r>
    </w:p>
    <w:p w14:paraId="1C4E968C">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2.磋商文件澄清、答复、修改、补充的内容为磋商标文件的组成部分。当磋商文件与磋商文件的答复、澄清、修改、补充通知就同一内容的表述不一致时，以最后发出的公告为准。</w:t>
      </w:r>
    </w:p>
    <w:p w14:paraId="409EA09F">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3.磋商文件的澄清、答复、修改或补充都应该通过招标人以法定形式发布，采购人没有通过招标人，不得擅自澄清、答复、修改或补充磋商文件。</w:t>
      </w:r>
    </w:p>
    <w:p w14:paraId="1A330B66">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三、响应文件的编制</w:t>
      </w:r>
    </w:p>
    <w:p w14:paraId="5A7C3E82">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本项目实行电子投标，供应商应准备电子响应文件，本项目线下无需提供任何备份响应文件。电子响应文件，按政采云平台项目采购--电子招投标操作指南及本磋商文件要求编制。</w:t>
      </w:r>
    </w:p>
    <w:p w14:paraId="568BFE6E">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（一）响应文件的组成</w:t>
      </w:r>
    </w:p>
    <w:p w14:paraId="7A77FBF1">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响应文件由资格响应文件、商务技术文件、报价文件三部份组成。</w:t>
      </w:r>
      <w:r>
        <w:rPr>
          <w:rFonts w:hint="eastAsia" w:ascii="宋体" w:hAnsi="宋体" w:cs="宋体"/>
          <w:color w:val="000000" w:themeColor="text1"/>
          <w:szCs w:val="21"/>
          <w14:textFill>
            <w14:solidFill>
              <w14:schemeClr w14:val="tx1"/>
            </w14:solidFill>
          </w14:textFill>
        </w:rPr>
        <w:t>相关格式见附件，其余格式自拟。</w:t>
      </w:r>
    </w:p>
    <w:p w14:paraId="447F3D55">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1.资格响应文件</w:t>
      </w:r>
    </w:p>
    <w:p w14:paraId="3BB07566">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（1）营业执照</w:t>
      </w:r>
      <w:r>
        <w:rPr>
          <w:rFonts w:hint="eastAsia" w:ascii="宋体" w:hAnsi="宋体" w:cs="宋体"/>
          <w:b/>
          <w:color w:val="000000" w:themeColor="text1"/>
          <w:szCs w:val="21"/>
          <w14:textFill>
            <w14:solidFill>
              <w14:schemeClr w14:val="tx1"/>
            </w14:solidFill>
          </w14:textFill>
        </w:rPr>
        <w:t>（推荐使用电子营业执照）</w:t>
      </w:r>
      <w:r>
        <w:rPr>
          <w:rFonts w:hint="eastAsia" w:ascii="宋体" w:hAnsi="宋体" w:cs="宋体"/>
          <w:bCs/>
          <w:color w:val="000000" w:themeColor="text1"/>
          <w:szCs w:val="21"/>
          <w14:textFill>
            <w14:solidFill>
              <w14:schemeClr w14:val="tx1"/>
            </w14:solidFill>
          </w14:textFill>
        </w:rPr>
        <w:t>或事业法人登记证或其他工商等登记证明材料原件扫描件或复印件；</w:t>
      </w:r>
      <w:r>
        <w:rPr>
          <w:rFonts w:hint="eastAsia" w:ascii="宋体" w:hAnsi="宋体" w:eastAsia="宋体" w:cs="宋体"/>
          <w:bCs/>
          <w:color w:val="000000"/>
          <w:sz w:val="21"/>
          <w:szCs w:val="21"/>
        </w:rPr>
        <w:t>（如是联合体投标的，联合体双方均须提供）</w:t>
      </w:r>
    </w:p>
    <w:p w14:paraId="4C7E452D">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资质文件复印件（如有）；</w:t>
      </w:r>
    </w:p>
    <w:p w14:paraId="5E565196">
      <w:pPr>
        <w:snapToGrid w:val="0"/>
        <w:spacing w:line="360" w:lineRule="auto"/>
        <w:ind w:firstLine="420" w:firstLineChars="200"/>
        <w:jc w:val="left"/>
        <w:rPr>
          <w:rFonts w:hint="eastAsia" w:ascii="宋体" w:hAnsi="宋体" w:eastAsia="宋体" w:cs="宋体"/>
          <w:sz w:val="21"/>
          <w:szCs w:val="21"/>
        </w:rPr>
      </w:pPr>
      <w:bookmarkStart w:id="18" w:name="_Hlk68075338"/>
      <w:r>
        <w:rPr>
          <w:rFonts w:hint="eastAsia" w:ascii="宋体" w:hAnsi="宋体" w:cs="宋体"/>
          <w:bCs/>
          <w:color w:val="000000" w:themeColor="text1"/>
          <w:szCs w:val="21"/>
          <w14:textFill>
            <w14:solidFill>
              <w14:schemeClr w14:val="tx1"/>
            </w14:solidFill>
          </w14:textFill>
        </w:rPr>
        <w:t>（3）</w:t>
      </w:r>
      <w:bookmarkEnd w:id="18"/>
      <w:r>
        <w:rPr>
          <w:rFonts w:hint="eastAsia" w:ascii="宋体" w:hAnsi="宋体" w:cs="宋体"/>
          <w:bCs/>
          <w:color w:val="000000" w:themeColor="text1"/>
          <w:szCs w:val="21"/>
          <w14:textFill>
            <w14:solidFill>
              <w14:schemeClr w14:val="tx1"/>
            </w14:solidFill>
          </w14:textFill>
        </w:rPr>
        <w:t>没有重大违法记录的承诺函</w:t>
      </w:r>
      <w:bookmarkStart w:id="19" w:name="_Hlk69365455"/>
      <w:r>
        <w:rPr>
          <w:rFonts w:hint="eastAsia" w:ascii="宋体" w:hAnsi="宋体" w:cs="宋体"/>
          <w:b/>
          <w:color w:val="000000" w:themeColor="text1"/>
          <w:szCs w:val="21"/>
          <w:u w:val="single"/>
          <w:shd w:val="pct10" w:color="auto" w:fill="FFFFFF"/>
          <w14:textFill>
            <w14:solidFill>
              <w14:schemeClr w14:val="tx1"/>
            </w14:solidFill>
          </w14:textFill>
        </w:rPr>
        <w:t>（请供应商在资格响应文件中勿遗漏该表格）</w:t>
      </w:r>
      <w:r>
        <w:rPr>
          <w:rFonts w:hint="eastAsia" w:ascii="宋体" w:hAnsi="宋体" w:cs="宋体"/>
          <w:bCs/>
          <w:color w:val="000000" w:themeColor="text1"/>
          <w:szCs w:val="21"/>
          <w14:textFill>
            <w14:solidFill>
              <w14:schemeClr w14:val="tx1"/>
            </w14:solidFill>
          </w14:textFill>
        </w:rPr>
        <w:t>；</w:t>
      </w:r>
      <w:r>
        <w:rPr>
          <w:rFonts w:hint="eastAsia" w:ascii="宋体" w:hAnsi="宋体" w:eastAsia="宋体" w:cs="宋体"/>
          <w:sz w:val="21"/>
          <w:szCs w:val="21"/>
        </w:rPr>
        <w:t>（如是联合体投标的，联合体双方均须提供）</w:t>
      </w:r>
    </w:p>
    <w:p w14:paraId="11A0593D">
      <w:pPr>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联合体协议书（如为联合体投标，请提供此表，联合体成员不超过2家）；</w:t>
      </w:r>
    </w:p>
    <w:bookmarkEnd w:id="19"/>
    <w:p w14:paraId="495243DB">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bookmarkStart w:id="20" w:name="_Hlk534200662"/>
      <w:r>
        <w:rPr>
          <w:rFonts w:hint="eastAsia" w:ascii="宋体" w:hAnsi="宋体" w:cs="宋体"/>
          <w:b/>
          <w:color w:val="000000" w:themeColor="text1"/>
          <w:szCs w:val="21"/>
          <w14:textFill>
            <w14:solidFill>
              <w14:schemeClr w14:val="tx1"/>
            </w14:solidFill>
          </w14:textFill>
        </w:rPr>
        <w:t>商务</w:t>
      </w:r>
      <w:r>
        <w:rPr>
          <w:rFonts w:hint="eastAsia" w:ascii="宋体" w:hAnsi="宋体" w:cs="宋体"/>
          <w:b/>
          <w:bCs/>
          <w:color w:val="000000" w:themeColor="text1"/>
          <w:szCs w:val="21"/>
          <w14:textFill>
            <w14:solidFill>
              <w14:schemeClr w14:val="tx1"/>
            </w14:solidFill>
          </w14:textFill>
        </w:rPr>
        <w:t>技术</w:t>
      </w:r>
      <w:r>
        <w:rPr>
          <w:rFonts w:hint="eastAsia" w:ascii="宋体" w:hAnsi="宋体" w:cs="宋体"/>
          <w:b/>
          <w:color w:val="000000" w:themeColor="text1"/>
          <w:szCs w:val="21"/>
          <w14:textFill>
            <w14:solidFill>
              <w14:schemeClr w14:val="tx1"/>
            </w14:solidFill>
          </w14:textFill>
        </w:rPr>
        <w:t>文件</w:t>
      </w:r>
      <w:bookmarkEnd w:id="20"/>
    </w:p>
    <w:p w14:paraId="6C32BA61">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（1）投标函；</w:t>
      </w:r>
    </w:p>
    <w:p w14:paraId="69F9881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bookmarkStart w:id="21" w:name="_Hlk534200539"/>
      <w:r>
        <w:rPr>
          <w:rFonts w:hint="eastAsia" w:ascii="宋体" w:hAnsi="宋体" w:cs="宋体"/>
          <w:color w:val="000000" w:themeColor="text1"/>
          <w:szCs w:val="21"/>
          <w14:textFill>
            <w14:solidFill>
              <w14:schemeClr w14:val="tx1"/>
            </w14:solidFill>
          </w14:textFill>
        </w:rPr>
        <w:t>法定代表人授权委托书</w:t>
      </w:r>
      <w:bookmarkEnd w:id="21"/>
      <w:r>
        <w:rPr>
          <w:rFonts w:hint="eastAsia" w:ascii="宋体" w:hAnsi="宋体" w:cs="宋体"/>
          <w:szCs w:val="21"/>
        </w:rPr>
        <w:t>（或法定代表人身份证明）</w:t>
      </w:r>
      <w:r>
        <w:rPr>
          <w:rFonts w:hint="eastAsia" w:ascii="宋体" w:hAnsi="宋体" w:cs="宋体"/>
          <w:color w:val="000000" w:themeColor="text1"/>
          <w:szCs w:val="21"/>
          <w14:textFill>
            <w14:solidFill>
              <w14:schemeClr w14:val="tx1"/>
            </w14:solidFill>
          </w14:textFill>
        </w:rPr>
        <w:t>；</w:t>
      </w:r>
    </w:p>
    <w:p w14:paraId="2936792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（3）供应商按照评分标准要求提供的相应资料；</w:t>
      </w:r>
    </w:p>
    <w:p w14:paraId="7A78ACE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（4）服务内容响应表</w:t>
      </w:r>
    </w:p>
    <w:p w14:paraId="4E53AB5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2" w:name="_Hlk65237132"/>
      <w:r>
        <w:rPr>
          <w:rFonts w:hint="eastAsia" w:ascii="宋体" w:hAnsi="宋体" w:cs="宋体"/>
          <w:color w:val="000000" w:themeColor="text1"/>
          <w:szCs w:val="21"/>
          <w14:textFill>
            <w14:solidFill>
              <w14:schemeClr w14:val="tx1"/>
            </w14:solidFill>
          </w14:textFill>
        </w:rPr>
        <w:t>（5）</w:t>
      </w:r>
      <w:bookmarkEnd w:id="22"/>
      <w:r>
        <w:rPr>
          <w:rFonts w:hint="eastAsia" w:ascii="宋体" w:hAnsi="宋体" w:cs="宋体"/>
          <w:color w:val="000000" w:themeColor="text1"/>
          <w:szCs w:val="21"/>
          <w14:textFill>
            <w14:solidFill>
              <w14:schemeClr w14:val="tx1"/>
            </w14:solidFill>
          </w14:textFill>
        </w:rPr>
        <w:t>项目负责人简历表；</w:t>
      </w:r>
    </w:p>
    <w:p w14:paraId="6A71B91A">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（6）项目实施人员一览表； </w:t>
      </w:r>
    </w:p>
    <w:p w14:paraId="52309C0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（7）供应商类似成功案例一览表；</w:t>
      </w:r>
    </w:p>
    <w:p w14:paraId="227403C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（8）售后服务网点情况表；</w:t>
      </w:r>
    </w:p>
    <w:p w14:paraId="1DD1317D">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（9）商务技术响应表；</w:t>
      </w:r>
    </w:p>
    <w:p w14:paraId="654F990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（10）供应商认为需要提供的其他资料。</w:t>
      </w:r>
      <w:bookmarkStart w:id="23" w:name="_Hlk534294060"/>
    </w:p>
    <w:bookmarkEnd w:id="23"/>
    <w:p w14:paraId="5C109E6E">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3.报价文件</w:t>
      </w:r>
    </w:p>
    <w:p w14:paraId="638B705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（1）开标一览表；</w:t>
      </w:r>
    </w:p>
    <w:p w14:paraId="675FF8F6">
      <w:pPr>
        <w:pStyle w:val="32"/>
        <w:snapToGrid w:val="0"/>
        <w:spacing w:line="360" w:lineRule="auto"/>
        <w:ind w:left="0" w:leftChars="0"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（2）报价明细表；</w:t>
      </w:r>
    </w:p>
    <w:p w14:paraId="6797A9A3">
      <w:pPr>
        <w:spacing w:line="360" w:lineRule="auto"/>
        <w:ind w:firstLine="422" w:firstLineChars="200"/>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3）中小企业声明函（供应商未提供《中小企业声明函》的、《中小企业声明函》中内容未填写齐全的、缺项的、填写内容出现错误的（不影响企业规模类型判定的除外）、未如实填写的，将不给予供应商小微企业报价优惠扣除）。</w:t>
      </w:r>
      <w:r>
        <w:rPr>
          <w:rFonts w:hint="eastAsia" w:ascii="宋体" w:hAnsi="宋体" w:eastAsia="宋体" w:cs="宋体"/>
          <w:b/>
          <w:color w:val="000000"/>
          <w:sz w:val="21"/>
          <w:szCs w:val="21"/>
          <w:u w:val="single"/>
          <w:shd w:val="pct10" w:color="auto" w:fill="FFFFFF"/>
        </w:rPr>
        <w:t>（如是联合体投标的，联合体双方均须提供）</w:t>
      </w:r>
    </w:p>
    <w:p w14:paraId="2A203928">
      <w:pPr>
        <w:spacing w:line="360" w:lineRule="auto"/>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磋商小组根据上述资料和《政府采购促进中小企业发展管理办法》财库［2020］46号文件、工信部联企业[2011]300号文件、浙财采监〔2018〕2号、浙财采监【2022】3号文件等规定，综合评判后确认是否给予供应商</w:t>
      </w:r>
      <w:bookmarkStart w:id="24" w:name="_Hlk60771793"/>
      <w:r>
        <w:rPr>
          <w:rFonts w:hint="eastAsia" w:ascii="宋体" w:hAnsi="宋体" w:cs="宋体"/>
          <w:color w:val="000000" w:themeColor="text1"/>
          <w:szCs w:val="21"/>
          <w:lang w:val="zh-CN"/>
          <w14:textFill>
            <w14:solidFill>
              <w14:schemeClr w14:val="tx1"/>
            </w14:solidFill>
          </w14:textFill>
        </w:rPr>
        <w:t>小微企业报价优惠扣除</w:t>
      </w:r>
      <w:bookmarkEnd w:id="24"/>
      <w:r>
        <w:rPr>
          <w:rFonts w:hint="eastAsia" w:ascii="宋体" w:hAnsi="宋体" w:cs="宋体"/>
          <w:color w:val="000000" w:themeColor="text1"/>
          <w:szCs w:val="21"/>
          <w:lang w:val="zh-CN"/>
          <w14:textFill>
            <w14:solidFill>
              <w14:schemeClr w14:val="tx1"/>
            </w14:solidFill>
          </w14:textFill>
        </w:rPr>
        <w:t>，用扣除后的价格参加评审</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u w:val="single"/>
          <w:shd w:val="pct10" w:color="auto" w:fill="FFFFFF"/>
          <w14:textFill>
            <w14:solidFill>
              <w14:schemeClr w14:val="tx1"/>
            </w14:solidFill>
          </w14:textFill>
        </w:rPr>
        <w:t>评标过程中如须核实上述单位网上统计、社保、税务等信息的，供应商需提供配合。</w:t>
      </w:r>
    </w:p>
    <w:p w14:paraId="39FAC2E9">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（二）采购项目评分索引表(该表格仅为方便评标之用，不涉及无效标条款，表格放置在商务技术文件目录的前页，以方便评委进行评审，格式见第四章)</w:t>
      </w:r>
    </w:p>
    <w:p w14:paraId="0B895F17">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（三）响应文件的语言及计量</w:t>
      </w:r>
    </w:p>
    <w:p w14:paraId="2E09909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1.响应文件以及供应商与招标人就有关投标事宜的所有来往函电，均应以中文汉语书写。除签名、盖章、专用名称等特殊情形外，以中文汉语以外的文字表述的响应文件视同未提供。</w:t>
      </w:r>
    </w:p>
    <w:p w14:paraId="4315F21E">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2.投标计量单位，磋商文件已有明确规定的，使用磋商文件规定的计量单位；磋商文件没有规定的，应采用中华人民共和国法定计量单位（货币单位：人民币元），否则视同未响应。</w:t>
      </w:r>
    </w:p>
    <w:p w14:paraId="7022A738">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（四）投标报价</w:t>
      </w:r>
    </w:p>
    <w:p w14:paraId="126F770D">
      <w:pPr>
        <w:pStyle w:val="30"/>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1.投标报价应按磋商文件中相关附表格式填写。</w:t>
      </w:r>
    </w:p>
    <w:p w14:paraId="25BCE6EA">
      <w:pPr>
        <w:pStyle w:val="30"/>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是履行合同的最终价格，应包括方案编制费、调研费、调研报告编制及审查费、数据填报、人员劳务费（含人身意外保险费）、交通费、专业调查器材费、办公消耗性物品费以及管理费、税金、利润、评审专家费、招标代理服务费等完成合同所需的一切本身和不可或缺的所有工作开支、政策性文件规定及合同包含的所有风险、责任等各项全部费用。</w:t>
      </w:r>
    </w:p>
    <w:p w14:paraId="3E28F49F">
      <w:pPr>
        <w:tabs>
          <w:tab w:val="left" w:pos="525"/>
        </w:tabs>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▲3.响应文件只允许有一个报价，有选择的或有条件的报价将不予接受。</w:t>
      </w:r>
    </w:p>
    <w:p w14:paraId="43AD2192">
      <w:pPr>
        <w:tabs>
          <w:tab w:val="left" w:pos="525"/>
        </w:tabs>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（此项符合性在报价文件中进行评审）</w:t>
      </w:r>
    </w:p>
    <w:p w14:paraId="69496751">
      <w:pPr>
        <w:pStyle w:val="13"/>
        <w:widowControl w:val="0"/>
        <w:tabs>
          <w:tab w:val="left" w:pos="420"/>
        </w:tabs>
        <w:snapToGrid w:val="0"/>
        <w:spacing w:before="120" w:beforeLines="50" w:afterLines="0" w:line="360" w:lineRule="auto"/>
        <w:ind w:left="0"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（五）投标有效期</w:t>
      </w:r>
    </w:p>
    <w:p w14:paraId="1636EF11">
      <w:pPr>
        <w:pStyle w:val="13"/>
        <w:widowControl w:val="0"/>
        <w:tabs>
          <w:tab w:val="left" w:pos="420"/>
        </w:tabs>
        <w:snapToGrid w:val="0"/>
        <w:spacing w:afterLines="0" w:line="360" w:lineRule="auto"/>
        <w:ind w:left="-25" w:leftChars="-1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▲1.自投标截止日起</w:t>
      </w:r>
      <w:r>
        <w:rPr>
          <w:rFonts w:hint="eastAsia" w:ascii="宋体" w:hAnsi="宋体" w:cs="宋体"/>
          <w:color w:val="000000" w:themeColor="text1"/>
          <w:sz w:val="21"/>
          <w:szCs w:val="21"/>
          <w:u w:val="single"/>
          <w14:textFill>
            <w14:solidFill>
              <w14:schemeClr w14:val="tx1"/>
            </w14:solidFill>
          </w14:textFill>
        </w:rPr>
        <w:t xml:space="preserve">  90  </w:t>
      </w:r>
      <w:r>
        <w:rPr>
          <w:rFonts w:hint="eastAsia" w:ascii="宋体" w:hAnsi="宋体" w:cs="宋体"/>
          <w:color w:val="000000" w:themeColor="text1"/>
          <w:sz w:val="21"/>
          <w:szCs w:val="21"/>
          <w14:textFill>
            <w14:solidFill>
              <w14:schemeClr w14:val="tx1"/>
            </w14:solidFill>
          </w14:textFill>
        </w:rPr>
        <w:t>天响应文件应保持有效。</w:t>
      </w:r>
    </w:p>
    <w:p w14:paraId="562219E4">
      <w:pPr>
        <w:pStyle w:val="13"/>
        <w:widowControl w:val="0"/>
        <w:tabs>
          <w:tab w:val="left" w:pos="420"/>
        </w:tabs>
        <w:snapToGrid w:val="0"/>
        <w:spacing w:afterLines="0" w:line="360" w:lineRule="auto"/>
        <w:ind w:left="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2.在特殊情况下，招标人可与供应商协商延长响应文件的有效期，这种要求和答复均以书面形式进行。</w:t>
      </w:r>
    </w:p>
    <w:p w14:paraId="1543A44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3.供应商可拒绝接受延期要求，同意延长有效期的供应商不能修改响应文件内容。 </w:t>
      </w:r>
    </w:p>
    <w:p w14:paraId="6CD09C04">
      <w:pPr>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4.成交供应商的响应文件自开标之日起至合同履行完毕止均应保持有效。</w:t>
      </w:r>
    </w:p>
    <w:p w14:paraId="6989E84E">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5.供应商有下列情形之一的，按有关规定进行处罚：</w:t>
      </w:r>
    </w:p>
    <w:p w14:paraId="38B1458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（1）供应商在投标有效期内撤回响应文件的；</w:t>
      </w:r>
    </w:p>
    <w:p w14:paraId="31474C2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（2）未按规定提交履约保证金的；</w:t>
      </w:r>
    </w:p>
    <w:p w14:paraId="4D8D275D">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（3）供应商在投标过程中弄虚作假，提供虚假材料的；</w:t>
      </w:r>
    </w:p>
    <w:p w14:paraId="4D0AB481">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（4）成交供应商无正当理由不与采购人签订合同的；</w:t>
      </w:r>
    </w:p>
    <w:p w14:paraId="04CC401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将成交项目转让给他人或者在响应文件中未说明且未经招标人同意，将成交项目分包给他人的；</w:t>
      </w:r>
    </w:p>
    <w:p w14:paraId="0C24652E">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（6）拒绝履行合同义务的；</w:t>
      </w:r>
    </w:p>
    <w:p w14:paraId="18A577D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（7）其他严重扰乱招投标程序的。</w:t>
      </w:r>
    </w:p>
    <w:p w14:paraId="180C6287">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（六）响应文件的签署</w:t>
      </w:r>
    </w:p>
    <w:p w14:paraId="6D89ED1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1.供应商应按本磋商文件规定的格式和顺序编制响应文件并标注页码，响应文件内容不完整、编排混乱而导致响应文件被误读、漏读或者查找不到相关内容的，供应商责任自负。</w:t>
      </w:r>
    </w:p>
    <w:p w14:paraId="3CB55DD5">
      <w:pPr>
        <w:snapToGrid w:val="0"/>
        <w:spacing w:line="360" w:lineRule="auto"/>
        <w:ind w:firstLine="420" w:firstLineChars="200"/>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电子响应文件中公章采用CA签章</w:t>
      </w:r>
      <w:r>
        <w:rPr>
          <w:rFonts w:hint="eastAsia" w:ascii="宋体" w:hAnsi="宋体" w:cs="宋体"/>
          <w:bCs/>
          <w:color w:val="000000" w:themeColor="text1"/>
          <w:szCs w:val="21"/>
          <w14:textFill>
            <w14:solidFill>
              <w14:schemeClr w14:val="tx1"/>
            </w14:solidFill>
          </w14:textFill>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宋体"/>
          <w:bCs/>
          <w:color w:val="000000" w:themeColor="text1"/>
          <w:szCs w:val="21"/>
          <w:u w:val="single"/>
          <w14:textFill>
            <w14:solidFill>
              <w14:schemeClr w14:val="tx1"/>
            </w14:solidFill>
          </w14:textFill>
        </w:rPr>
        <w:t>如对磋商文件的某项要求，供应商的电子响应文件未能关联定位提供相应的内容与其对应，则磋商小组在评审时如做出对供应商不利的评审由供应商自行承担。</w:t>
      </w:r>
    </w:p>
    <w:p w14:paraId="2AB3E72E">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电子响应文件如内容不完整、编排混乱导致响应文件被误读、漏读，或者在按采购文件规定的部位查找不到相关内容的，由供应商自行承担。</w:t>
      </w:r>
    </w:p>
    <w:p w14:paraId="162CCBF8">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.温馨提醒：</w:t>
      </w:r>
      <w:r>
        <w:rPr>
          <w:rFonts w:hint="eastAsia" w:ascii="宋体" w:hAnsi="宋体" w:cs="宋体"/>
          <w:color w:val="000000" w:themeColor="text1"/>
          <w:szCs w:val="21"/>
          <w:u w:val="single"/>
          <w14:textFill>
            <w14:solidFill>
              <w14:schemeClr w14:val="tx1"/>
            </w14:solidFill>
          </w14:textFill>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3E2AF7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4.响应文件不得涂改，若有修改错漏处，须加盖单位公章或者法定代表人或授权委托人签字或盖章。响应文件因字迹潦草或表达不清所引起的后果由供应商负责。</w:t>
      </w:r>
    </w:p>
    <w:p w14:paraId="2FC5D318">
      <w:pPr>
        <w:snapToGrid w:val="0"/>
        <w:spacing w:before="120"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（七）投标无效的情形</w:t>
      </w:r>
    </w:p>
    <w:p w14:paraId="6870E747">
      <w:pPr>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1D18AFC8">
      <w:pPr>
        <w:snapToGrid w:val="0"/>
        <w:spacing w:line="360" w:lineRule="auto"/>
        <w:ind w:firstLine="406" w:firstLineChars="200"/>
        <w:rPr>
          <w:rFonts w:ascii="宋体" w:hAnsi="宋体" w:cs="宋体"/>
          <w:b/>
          <w:bCs/>
          <w:color w:val="000000" w:themeColor="text1"/>
          <w:spacing w:val="-4"/>
          <w:szCs w:val="21"/>
          <w14:textFill>
            <w14:solidFill>
              <w14:schemeClr w14:val="tx1"/>
            </w14:solidFill>
          </w14:textFill>
        </w:rPr>
      </w:pPr>
      <w:bookmarkStart w:id="25" w:name="_Hlk59462445"/>
      <w:r>
        <w:rPr>
          <w:rFonts w:hint="eastAsia" w:ascii="宋体" w:hAnsi="宋体" w:cs="宋体"/>
          <w:b/>
          <w:bCs/>
          <w:color w:val="000000" w:themeColor="text1"/>
          <w:spacing w:val="-4"/>
          <w:szCs w:val="21"/>
          <w14:textFill>
            <w14:solidFill>
              <w14:schemeClr w14:val="tx1"/>
            </w14:solidFill>
          </w14:textFill>
        </w:rPr>
        <w:t>1.</w:t>
      </w:r>
      <w:bookmarkStart w:id="26" w:name="_Hlk534294335"/>
      <w:r>
        <w:rPr>
          <w:rFonts w:hint="eastAsia" w:ascii="宋体" w:hAnsi="宋体" w:cs="宋体"/>
          <w:b/>
          <w:bCs/>
          <w:color w:val="000000" w:themeColor="text1"/>
          <w:spacing w:val="-4"/>
          <w:szCs w:val="21"/>
          <w14:textFill>
            <w14:solidFill>
              <w14:schemeClr w14:val="tx1"/>
            </w14:solidFill>
          </w14:textFill>
        </w:rPr>
        <w:t>在符合性审查和商务技术评审时，如发现下列情形之一的，响应文件将被视为无效：</w:t>
      </w:r>
    </w:p>
    <w:bookmarkEnd w:id="26"/>
    <w:p w14:paraId="6852D30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（1）资格响应文件未提供齐全的或者资格响应文件存在过期的或者不符合磋商文件标明的资格要求的；</w:t>
      </w:r>
    </w:p>
    <w:p w14:paraId="4E79057B">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电子响应文件</w:t>
      </w:r>
      <w:r>
        <w:rPr>
          <w:rFonts w:hint="eastAsia" w:ascii="宋体" w:hAnsi="宋体" w:cs="宋体"/>
          <w:b/>
          <w:bCs/>
          <w:color w:val="000000" w:themeColor="text1"/>
          <w:kern w:val="0"/>
          <w:szCs w:val="21"/>
          <w:u w:val="single"/>
          <w:shd w:val="pct10" w:color="auto" w:fill="FFFFFF"/>
          <w14:textFill>
            <w14:solidFill>
              <w14:schemeClr w14:val="tx1"/>
            </w14:solidFill>
          </w14:textFill>
        </w:rPr>
        <w:t>在磋商文件格式指定页面无法定代表人盖章或签字、未在磋商文件格式指定页面盖公章、在磋商文件格式指定页面无被授权人签字（打字无效）</w:t>
      </w:r>
      <w:r>
        <w:rPr>
          <w:rFonts w:hint="eastAsia" w:ascii="宋体" w:hAnsi="宋体" w:cs="宋体"/>
          <w:b/>
          <w:bCs/>
          <w:color w:val="000000" w:themeColor="text1"/>
          <w:kern w:val="0"/>
          <w:szCs w:val="21"/>
          <w:u w:val="single"/>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未提供法定代表人授权委托书</w:t>
      </w:r>
      <w:r>
        <w:rPr>
          <w:rFonts w:hint="eastAsia" w:ascii="宋体" w:hAnsi="宋体" w:cs="宋体"/>
          <w:b/>
          <w:bCs/>
          <w:color w:val="000000" w:themeColor="text1"/>
          <w:kern w:val="0"/>
          <w:szCs w:val="21"/>
          <w:lang w:eastAsia="zh-CN"/>
          <w14:textFill>
            <w14:solidFill>
              <w14:schemeClr w14:val="tx1"/>
            </w14:solidFill>
          </w14:textFill>
        </w:rPr>
        <w:t>（授权委托人投标提供）</w:t>
      </w:r>
      <w:r>
        <w:rPr>
          <w:rFonts w:hint="eastAsia" w:ascii="宋体" w:hAnsi="宋体" w:eastAsia="宋体" w:cs="宋体"/>
          <w:b/>
          <w:bCs/>
          <w:color w:val="000000"/>
          <w:kern w:val="0"/>
          <w:sz w:val="21"/>
          <w:szCs w:val="21"/>
        </w:rPr>
        <w:t>或法定代表人身份证明</w:t>
      </w:r>
      <w:r>
        <w:rPr>
          <w:rFonts w:hint="eastAsia" w:ascii="宋体" w:hAnsi="宋体" w:cs="宋体"/>
          <w:b/>
          <w:bCs/>
          <w:color w:val="000000" w:themeColor="text1"/>
          <w:kern w:val="0"/>
          <w:szCs w:val="21"/>
          <w:lang w:eastAsia="zh-CN"/>
          <w14:textFill>
            <w14:solidFill>
              <w14:schemeClr w14:val="tx1"/>
            </w14:solidFill>
          </w14:textFill>
        </w:rPr>
        <w:t>（法人投标提供）</w:t>
      </w:r>
      <w:r>
        <w:rPr>
          <w:rFonts w:hint="eastAsia" w:ascii="宋体" w:hAnsi="宋体" w:cs="宋体"/>
          <w:b/>
          <w:bCs/>
          <w:color w:val="000000" w:themeColor="text1"/>
          <w:kern w:val="0"/>
          <w:szCs w:val="21"/>
          <w14:textFill>
            <w14:solidFill>
              <w14:schemeClr w14:val="tx1"/>
            </w14:solidFill>
          </w14:textFill>
        </w:rPr>
        <w:t>、未提供投标函、未提供《没有重大违法记录的承诺函》或者投标函、《没有重大违法记录的承诺函》格式不符合竞争性磋商文件要求或填写项目不齐全的；</w:t>
      </w:r>
    </w:p>
    <w:p w14:paraId="453D5EB2">
      <w:pPr>
        <w:pStyle w:val="24"/>
        <w:snapToGrid w:val="0"/>
        <w:spacing w:line="360" w:lineRule="auto"/>
        <w:ind w:firstLine="404" w:firstLineChars="200"/>
        <w:rPr>
          <w:rFonts w:hAnsi="宋体" w:cs="宋体"/>
          <w:b/>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（3）多项主要服务响应或者主要设备功能响应不满足磋商文件要求或缺项的，</w:t>
      </w:r>
      <w:r>
        <w:rPr>
          <w:rFonts w:hint="eastAsia" w:hAnsi="宋体" w:cs="宋体"/>
          <w:b/>
          <w:bCs/>
          <w:color w:val="000000" w:themeColor="text1"/>
          <w:sz w:val="21"/>
          <w:szCs w:val="21"/>
          <w14:textFill>
            <w14:solidFill>
              <w14:schemeClr w14:val="tx1"/>
            </w14:solidFill>
          </w14:textFill>
        </w:rPr>
        <w:t>主要设备尺寸严重不满足磋商文件要求的。</w:t>
      </w:r>
    </w:p>
    <w:p w14:paraId="13D2BBEA">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w:t>
      </w:r>
      <w:r>
        <w:rPr>
          <w:rFonts w:hint="eastAsia" w:hAnsi="宋体" w:cs="宋体"/>
          <w:snapToGrid w:val="0"/>
          <w:color w:val="000000" w:themeColor="text1"/>
          <w:sz w:val="21"/>
          <w:szCs w:val="21"/>
          <w14:textFill>
            <w14:solidFill>
              <w14:schemeClr w14:val="tx1"/>
            </w14:solidFill>
          </w14:textFill>
        </w:rPr>
        <w:t>与</w:t>
      </w:r>
      <w:r>
        <w:rPr>
          <w:rFonts w:hint="eastAsia" w:hAnsi="宋体" w:cs="宋体"/>
          <w:color w:val="000000" w:themeColor="text1"/>
          <w:sz w:val="21"/>
          <w:szCs w:val="21"/>
          <w14:textFill>
            <w14:solidFill>
              <w14:schemeClr w14:val="tx1"/>
            </w14:solidFill>
          </w14:textFill>
        </w:rPr>
        <w:t>磋商文件中标“▲”的技术指标、主要功能参数、服务响应发生实质性负偏离</w:t>
      </w:r>
      <w:r>
        <w:rPr>
          <w:rFonts w:hint="eastAsia" w:hAnsi="宋体" w:cs="宋体"/>
          <w:snapToGrid w:val="0"/>
          <w:color w:val="000000" w:themeColor="text1"/>
          <w:sz w:val="21"/>
          <w:szCs w:val="21"/>
          <w14:textFill>
            <w14:solidFill>
              <w14:schemeClr w14:val="tx1"/>
            </w14:solidFill>
          </w14:textFill>
        </w:rPr>
        <w:t>或内容缺失</w:t>
      </w:r>
      <w:r>
        <w:rPr>
          <w:rFonts w:hint="eastAsia" w:hAnsi="宋体" w:cs="宋体"/>
          <w:color w:val="000000" w:themeColor="text1"/>
          <w:sz w:val="21"/>
          <w:szCs w:val="21"/>
          <w14:textFill>
            <w14:solidFill>
              <w14:schemeClr w14:val="tx1"/>
            </w14:solidFill>
          </w14:textFill>
        </w:rPr>
        <w:t>的；</w:t>
      </w:r>
    </w:p>
    <w:p w14:paraId="6D39D358">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（5）未如实提供投标货物的技术参数，或者响应文件标明的响应或偏离存在虚假的；</w:t>
      </w:r>
    </w:p>
    <w:p w14:paraId="5DC60F67">
      <w:pPr>
        <w:pStyle w:val="24"/>
        <w:snapToGrid w:val="0"/>
        <w:spacing w:line="360" w:lineRule="auto"/>
        <w:ind w:firstLine="404" w:firstLineChars="200"/>
        <w:rPr>
          <w:rFonts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（6）投标有效期、工期（供货期、交货时间、服务期）、保修期（质保期）、付款方式等商务条款不能满足磋商文件要求或缺失的</w:t>
      </w:r>
      <w:r>
        <w:rPr>
          <w:rFonts w:hint="eastAsia" w:hAnsi="宋体" w:cs="宋体"/>
          <w:snapToGrid w:val="0"/>
          <w:color w:val="000000" w:themeColor="text1"/>
          <w:sz w:val="21"/>
          <w:szCs w:val="21"/>
          <w14:textFill>
            <w14:solidFill>
              <w14:schemeClr w14:val="tx1"/>
            </w14:solidFill>
          </w14:textFill>
        </w:rPr>
        <w:t>；</w:t>
      </w:r>
    </w:p>
    <w:bookmarkEnd w:id="25"/>
    <w:p w14:paraId="3E9FD49E">
      <w:pPr>
        <w:pStyle w:val="24"/>
        <w:snapToGrid w:val="0"/>
        <w:spacing w:line="360" w:lineRule="auto"/>
        <w:ind w:firstLine="404" w:firstLineChars="200"/>
        <w:rPr>
          <w:rFonts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22C6A762">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（8）投标文件有招标方不能接受的附加条件的；</w:t>
      </w:r>
    </w:p>
    <w:p w14:paraId="68208273">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（9）商务技术文件中出现投标总报价的；</w:t>
      </w:r>
    </w:p>
    <w:p w14:paraId="53EE3228">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（10）供应商存在下列情形之一且无法合理解释的，其响应文件无效:</w:t>
      </w:r>
    </w:p>
    <w:p w14:paraId="27B7B645">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1.不同供应商的电子响应文件上传计算机的IP地址、网卡MAC地址或硬盘序列号等硬件信息相同的；</w:t>
      </w:r>
    </w:p>
    <w:p w14:paraId="35B05406">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2.上传的电子响应文件若出现使用本项目其他响应供应商的数字证书加密的，或者加盖本项目其他响应供应商的电子印章的；</w:t>
      </w:r>
    </w:p>
    <w:p w14:paraId="48F8F112">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3.不同供应商的响应文件的内容存在3处(含)以上错误一致的；</w:t>
      </w:r>
    </w:p>
    <w:p w14:paraId="54F0DF5A">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4.不同供应商联系人为同一人或不同联系人的联系电话一致的。</w:t>
      </w:r>
    </w:p>
    <w:p w14:paraId="2CE88A05">
      <w:pPr>
        <w:pStyle w:val="24"/>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2.在报价评审时，如发现下列情形之一的，响应文件将被视为无效：</w:t>
      </w:r>
    </w:p>
    <w:p w14:paraId="6378A92C">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（1）未采用人民币报价或者未按照磋商文件标明的币种报价的；</w:t>
      </w:r>
    </w:p>
    <w:p w14:paraId="3C33BBAE">
      <w:pPr>
        <w:pStyle w:val="24"/>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（2）投标报价具有选择性，或者开标价格与响应文件承诺的优惠（折扣）价格不一致的；</w:t>
      </w:r>
    </w:p>
    <w:p w14:paraId="0BF68860">
      <w:pPr>
        <w:pStyle w:val="24"/>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（3）报价超过磋商文件中规定的预算金额或者最高限价的；</w:t>
      </w:r>
    </w:p>
    <w:p w14:paraId="2452B7E9">
      <w:pPr>
        <w:pStyle w:val="24"/>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（4）未填写投标报价的、《报价明细表》中工程量少于磋商文件中提供的工程量数量的。</w:t>
      </w:r>
    </w:p>
    <w:p w14:paraId="7478AD07">
      <w:pPr>
        <w:pStyle w:val="24"/>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（5）未提交最后报价的。</w:t>
      </w:r>
    </w:p>
    <w:p w14:paraId="4B77A0B2">
      <w:pPr>
        <w:pStyle w:val="24"/>
        <w:snapToGrid w:val="0"/>
        <w:spacing w:line="360" w:lineRule="auto"/>
        <w:ind w:firstLine="406"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3.被拒绝的响应文件为无效。</w:t>
      </w:r>
    </w:p>
    <w:p w14:paraId="3360256D">
      <w:pPr>
        <w:spacing w:line="360" w:lineRule="auto"/>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（八）在招标采购中，出现下列情形之一的，应予废标</w:t>
      </w:r>
    </w:p>
    <w:p w14:paraId="1346DCE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1.出现影响采购公正的违法、违规行为的；</w:t>
      </w:r>
    </w:p>
    <w:p w14:paraId="63C25AE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2.因重大变故，采购任务取消的；</w:t>
      </w:r>
    </w:p>
    <w:p w14:paraId="17CB54CD">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3.供应商的报价均超过了采购预算价，采购人不能支付的。</w:t>
      </w:r>
    </w:p>
    <w:p w14:paraId="289AF420">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4.其他法律法规规定应予以废标的情形。</w:t>
      </w:r>
    </w:p>
    <w:p w14:paraId="06A4EA29">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四、磋商</w:t>
      </w:r>
    </w:p>
    <w:p w14:paraId="204B14B8">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招标人将根据本次磋商采购的特点按照《中华人民共和国政府采购法》、《政府采购竞争性磋商采购方式管理暂行办法》等规定组建磋商小组，磋商工作由磋商小组负责。</w:t>
      </w:r>
    </w:p>
    <w:p w14:paraId="729AEC43">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bookmarkStart w:id="27" w:name="_Hlk81829719"/>
      <w:r>
        <w:rPr>
          <w:rFonts w:hint="eastAsia" w:ascii="宋体" w:hAnsi="宋体" w:cs="宋体"/>
          <w:b/>
          <w:bCs/>
          <w:color w:val="000000" w:themeColor="text1"/>
          <w:szCs w:val="21"/>
          <w14:textFill>
            <w14:solidFill>
              <w14:schemeClr w14:val="tx1"/>
            </w14:solidFill>
          </w14:textFill>
        </w:rPr>
        <w:t>（一）组建磋商小组</w:t>
      </w:r>
    </w:p>
    <w:p w14:paraId="7437B41F">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（1）本项目磋商小组由招标人依法组建。</w:t>
      </w:r>
    </w:p>
    <w:p w14:paraId="48E9B6B3">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（2）磋商小组成员与参与投标的供应商有下列情形之一的，应当回避：</w:t>
      </w:r>
    </w:p>
    <w:p w14:paraId="17E5E3A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①参加采购活动前3年内与供应商存在劳动关系；</w:t>
      </w:r>
    </w:p>
    <w:p w14:paraId="345904D1">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②参加采购活动前3年内担任供应商的董事、监事；</w:t>
      </w:r>
    </w:p>
    <w:p w14:paraId="170D5472">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③参加采购活动前3年内是供应商的控股股东或者实际控制人；</w:t>
      </w:r>
    </w:p>
    <w:p w14:paraId="7B32287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④与供应商的法定代表人或者负责人有夫妻、直系血亲、三代以内旁系血亲或者近姻亲关系；</w:t>
      </w:r>
    </w:p>
    <w:p w14:paraId="22123C12">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⑤与供应商有其他可能影响政府采购活动公平、公正进行的关系。</w:t>
      </w:r>
    </w:p>
    <w:p w14:paraId="0F294808">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（3）磋商小组负责具体评标事务，并独立履行下列职责：</w:t>
      </w:r>
    </w:p>
    <w:p w14:paraId="31845EA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1.审查、评价响应文件是否符合磋商文件的商务、技术等实质性要求；</w:t>
      </w:r>
    </w:p>
    <w:p w14:paraId="76C9E48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2.要求供应商对响应文件有关事项作出澄清或者说明；</w:t>
      </w:r>
    </w:p>
    <w:p w14:paraId="5248928F">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3.对响应文件进行比较和评价；</w:t>
      </w:r>
    </w:p>
    <w:p w14:paraId="01DBBDA5">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4.确定成交候选人名单，以及根据采购人委托直接确定成交人；</w:t>
      </w:r>
    </w:p>
    <w:p w14:paraId="4CFADF50">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5.向采购人、采购组织机构或者有关部门报告评标中发现的违法行为；</w:t>
      </w:r>
    </w:p>
    <w:p w14:paraId="35365E5B">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6.法律法规规定的其他职责。</w:t>
      </w:r>
    </w:p>
    <w:bookmarkEnd w:id="27"/>
    <w:p w14:paraId="577FD51A">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（二）磋商准备</w:t>
      </w:r>
    </w:p>
    <w:p w14:paraId="4C861FBD">
      <w:pPr>
        <w:pStyle w:val="30"/>
        <w:snapToGrid w:val="0"/>
        <w:spacing w:beforeLines="0" w:afterLines="0" w:line="360" w:lineRule="auto"/>
        <w:ind w:firstLine="422" w:firstLineChars="200"/>
        <w:rPr>
          <w:rFonts w:hAnsi="宋体" w:cs="宋体"/>
          <w:b/>
          <w:color w:val="000000" w:themeColor="text1"/>
          <w:sz w:val="21"/>
          <w:szCs w:val="21"/>
          <w:u w:val="single"/>
          <w:shd w:val="pct10" w:color="auto" w:fill="FFFFFF"/>
          <w14:textFill>
            <w14:solidFill>
              <w14:schemeClr w14:val="tx1"/>
            </w14:solidFill>
          </w14:textFill>
        </w:rPr>
      </w:pPr>
      <w:r>
        <w:rPr>
          <w:rFonts w:hint="eastAsia" w:hAnsi="宋体" w:cs="宋体"/>
          <w:b/>
          <w:color w:val="000000" w:themeColor="text1"/>
          <w:sz w:val="21"/>
          <w:szCs w:val="21"/>
          <w:u w:val="single"/>
          <w:shd w:val="pct10" w:color="auto" w:fill="FFFFFF"/>
          <w14:textFill>
            <w14:solidFill>
              <w14:schemeClr w14:val="tx1"/>
            </w14:solidFill>
          </w14:textFill>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4BC65DDD">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A904636">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（1）电子交易平台发生故障、停电而无法登录访问的； </w:t>
      </w:r>
    </w:p>
    <w:p w14:paraId="2CA67D4B">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（2）电子交易平台应用或数据库出现错误，不能进行正常操作的；</w:t>
      </w:r>
    </w:p>
    <w:p w14:paraId="5E85D7C3">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（3）电子交易平台发现严重安全漏洞，有潜在泄密危险的；</w:t>
      </w:r>
    </w:p>
    <w:p w14:paraId="208DF647">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（4）病毒发作导致不能进行正常操作的； </w:t>
      </w:r>
    </w:p>
    <w:p w14:paraId="6FAA0339">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（5）其他无法保证电子交易的公平、公正和安全的情况。</w:t>
      </w:r>
    </w:p>
    <w:p w14:paraId="32C20FAE">
      <w:pPr>
        <w:pStyle w:val="30"/>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0C8CF0CB">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 xml:space="preserve">（三）磋商程序    </w:t>
      </w:r>
    </w:p>
    <w:p w14:paraId="1B821651">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1.开标会由招标人主持，</w:t>
      </w:r>
      <w:bookmarkStart w:id="28" w:name="_Hlk59694585"/>
      <w:r>
        <w:rPr>
          <w:rFonts w:hint="eastAsia" w:hAnsi="宋体" w:cs="宋体"/>
          <w:b/>
          <w:bCs/>
          <w:color w:val="000000" w:themeColor="text1"/>
          <w:sz w:val="21"/>
          <w:szCs w:val="21"/>
          <w:u w:val="single"/>
          <w:shd w:val="pct10" w:color="auto" w:fill="FFFFFF"/>
          <w14:textFill>
            <w14:solidFill>
              <w14:schemeClr w14:val="tx1"/>
            </w14:solidFill>
          </w14:textFill>
        </w:rPr>
        <w:t>并通过临海市公共资源交易中心网站--每日直播平台进行现场直播，各供应商请准时在线参加。</w:t>
      </w:r>
      <w:bookmarkStart w:id="29" w:name="_Hlk59690176"/>
      <w:r>
        <w:rPr>
          <w:rFonts w:hint="eastAsia" w:hAnsi="宋体" w:cs="宋体"/>
          <w:b/>
          <w:bCs/>
          <w:color w:val="000000" w:themeColor="text1"/>
          <w:sz w:val="21"/>
          <w:szCs w:val="21"/>
          <w:u w:val="single"/>
          <w:shd w:val="pct10" w:color="auto" w:fill="FFFFFF"/>
          <w14:textFill>
            <w14:solidFill>
              <w14:schemeClr w14:val="tx1"/>
            </w14:solidFill>
          </w14:textFill>
        </w:rPr>
        <w:t>各供应商如对开、磋商过程有异议的，应该登录临海市公共资源交易中心网站—-每日直播平台---点击该项目—登录，进入供应商提问区进行提问，招标人（采购代理机构）应当及时作出答复，并制作记录</w:t>
      </w:r>
      <w:bookmarkEnd w:id="28"/>
      <w:r>
        <w:rPr>
          <w:rFonts w:hint="eastAsia" w:hAnsi="宋体" w:cs="宋体"/>
          <w:b/>
          <w:bCs/>
          <w:color w:val="000000" w:themeColor="text1"/>
          <w:sz w:val="21"/>
          <w:szCs w:val="21"/>
          <w:u w:val="single"/>
          <w:shd w:val="pct10" w:color="auto" w:fill="FFFFFF"/>
          <w14:textFill>
            <w14:solidFill>
              <w14:schemeClr w14:val="tx1"/>
            </w14:solidFill>
          </w14:textFill>
        </w:rPr>
        <w:t>；</w:t>
      </w:r>
    </w:p>
    <w:bookmarkEnd w:id="29"/>
    <w:p w14:paraId="676AE76C">
      <w:pPr>
        <w:pStyle w:val="30"/>
        <w:snapToGrid w:val="0"/>
        <w:spacing w:beforeLines="0" w:afterLines="0" w:line="360" w:lineRule="auto"/>
        <w:ind w:firstLine="420"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color w:val="000000" w:themeColor="text1"/>
          <w:sz w:val="21"/>
          <w:szCs w:val="21"/>
          <w14:textFill>
            <w14:solidFill>
              <w14:schemeClr w14:val="tx1"/>
            </w14:solidFill>
          </w14:textFill>
        </w:rPr>
        <w:t>2. 招标人点击政采云系统--【开始解密】按钮，</w:t>
      </w:r>
      <w:bookmarkStart w:id="30" w:name="_Hlk59625783"/>
      <w:r>
        <w:rPr>
          <w:rFonts w:hint="eastAsia" w:hAnsi="宋体" w:cs="宋体"/>
          <w:color w:val="000000" w:themeColor="text1"/>
          <w:sz w:val="21"/>
          <w:szCs w:val="21"/>
          <w14:textFill>
            <w14:solidFill>
              <w14:schemeClr w14:val="tx1"/>
            </w14:solidFill>
          </w14:textFill>
        </w:rPr>
        <w:t>由供应商按磋商文件规定的时间</w:t>
      </w:r>
      <w:bookmarkStart w:id="31" w:name="_Hlk60946168"/>
      <w:r>
        <w:rPr>
          <w:rFonts w:hint="eastAsia" w:hAnsi="宋体" w:cs="宋体"/>
          <w:color w:val="000000" w:themeColor="text1"/>
          <w:sz w:val="21"/>
          <w:szCs w:val="21"/>
          <w14:textFill>
            <w14:solidFill>
              <w14:schemeClr w14:val="tx1"/>
            </w14:solidFill>
          </w14:textFill>
        </w:rPr>
        <w:t>及</w:t>
      </w:r>
      <w:bookmarkStart w:id="32" w:name="_Hlk59626264"/>
      <w:r>
        <w:rPr>
          <w:rFonts w:hint="eastAsia" w:hAnsi="宋体" w:cs="宋体"/>
          <w:color w:val="000000" w:themeColor="text1"/>
          <w:sz w:val="21"/>
          <w:szCs w:val="21"/>
          <w14:textFill>
            <w14:solidFill>
              <w14:schemeClr w14:val="tx1"/>
            </w14:solidFill>
          </w14:textFill>
        </w:rPr>
        <w:t>政采云平台</w:t>
      </w:r>
      <w:bookmarkEnd w:id="32"/>
      <w:r>
        <w:rPr>
          <w:rFonts w:hint="eastAsia" w:hAnsi="宋体" w:cs="宋体"/>
          <w:color w:val="000000" w:themeColor="text1"/>
          <w:sz w:val="21"/>
          <w:szCs w:val="21"/>
          <w14:textFill>
            <w14:solidFill>
              <w14:schemeClr w14:val="tx1"/>
            </w14:solidFill>
          </w14:textFill>
        </w:rPr>
        <w:t>显示的时间内自行进行响应文件解密。</w:t>
      </w:r>
      <w:bookmarkEnd w:id="30"/>
      <w:r>
        <w:rPr>
          <w:rFonts w:hint="eastAsia" w:hAnsi="宋体" w:cs="宋体"/>
          <w:color w:val="000000" w:themeColor="text1"/>
          <w:sz w:val="21"/>
          <w:szCs w:val="21"/>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33" w:name="_Hlk59805375"/>
      <w:r>
        <w:rPr>
          <w:rFonts w:hint="eastAsia" w:hAnsi="宋体" w:cs="宋体"/>
          <w:color w:val="000000" w:themeColor="text1"/>
          <w:sz w:val="21"/>
          <w:szCs w:val="21"/>
          <w:u w:val="single"/>
          <w14:textFill>
            <w14:solidFill>
              <w14:schemeClr w14:val="tx1"/>
            </w14:solidFill>
          </w14:textFill>
        </w:rPr>
        <w:t>供应商未按时解密或解密失败的，其响应文件为无效标。</w:t>
      </w:r>
      <w:bookmarkEnd w:id="33"/>
    </w:p>
    <w:p w14:paraId="3DB21007">
      <w:pPr>
        <w:pStyle w:val="30"/>
        <w:snapToGrid w:val="0"/>
        <w:spacing w:beforeLines="0" w:afterLines="0" w:line="360" w:lineRule="auto"/>
        <w:ind w:firstLine="422"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1"/>
    <w:p w14:paraId="78EAE895">
      <w:pPr>
        <w:pStyle w:val="30"/>
        <w:snapToGrid w:val="0"/>
        <w:spacing w:beforeLines="0" w:afterLines="0" w:line="360" w:lineRule="auto"/>
        <w:ind w:firstLine="420"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color w:val="000000" w:themeColor="text1"/>
          <w:sz w:val="21"/>
          <w:szCs w:val="21"/>
          <w14:textFill>
            <w14:solidFill>
              <w14:schemeClr w14:val="tx1"/>
            </w14:solidFill>
          </w14:textFill>
        </w:rPr>
        <w:t>3.解密结束后，主持人介绍参加开标会的采购代理机构人员名单、供应商名称，并告知是否有需要回避的情况；</w:t>
      </w:r>
    </w:p>
    <w:p w14:paraId="68045050">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4.响应文件结束解密后，供应商应当通过邮件形式，将经授权代表签署的《政府采购活动现场确认声明书》</w:t>
      </w:r>
      <w:r>
        <w:rPr>
          <w:rFonts w:hint="eastAsia" w:hAnsi="宋体" w:cs="宋体"/>
          <w:b/>
          <w:bCs/>
          <w:color w:val="000000" w:themeColor="text1"/>
          <w:sz w:val="21"/>
          <w:szCs w:val="21"/>
          <w:u w:val="single"/>
          <w14:textFill>
            <w14:solidFill>
              <w14:schemeClr w14:val="tx1"/>
            </w14:solidFill>
          </w14:textFill>
        </w:rPr>
        <w:t>（格式见磋商文件最后一页1</w:t>
      </w:r>
      <w:r>
        <w:rPr>
          <w:rFonts w:hint="eastAsia" w:hAnsi="宋体" w:cs="宋体"/>
          <w:b/>
          <w:bCs/>
          <w:color w:val="000000" w:themeColor="text1"/>
          <w:sz w:val="21"/>
          <w:szCs w:val="21"/>
          <w:u w:val="single"/>
          <w:lang w:val="en-US" w:eastAsia="zh-CN"/>
          <w14:textFill>
            <w14:solidFill>
              <w14:schemeClr w14:val="tx1"/>
            </w14:solidFill>
          </w14:textFill>
        </w:rPr>
        <w:t>8</w:t>
      </w:r>
      <w:r>
        <w:rPr>
          <w:rFonts w:hint="eastAsia" w:hAnsi="宋体" w:cs="宋体"/>
          <w:b/>
          <w:bCs/>
          <w:color w:val="000000" w:themeColor="text1"/>
          <w:sz w:val="21"/>
          <w:szCs w:val="21"/>
          <w:u w:val="single"/>
          <w14:textFill>
            <w14:solidFill>
              <w14:schemeClr w14:val="tx1"/>
            </w14:solidFill>
          </w14:textFill>
        </w:rPr>
        <w:t>.政府采购活动现场确认声明书</w:t>
      </w:r>
      <w:r>
        <w:rPr>
          <w:rFonts w:hint="eastAsia" w:hAnsi="宋体" w:cs="宋体"/>
          <w:color w:val="000000" w:themeColor="text1"/>
          <w:sz w:val="21"/>
          <w:szCs w:val="21"/>
          <w14:textFill>
            <w14:solidFill>
              <w14:schemeClr w14:val="tx1"/>
            </w14:solidFill>
          </w14:textFill>
        </w:rPr>
        <w:t>）扫描件发至代理机构电子邮箱（</w:t>
      </w:r>
      <w:r>
        <w:fldChar w:fldCharType="begin"/>
      </w:r>
      <w:r>
        <w:instrText xml:space="preserve"> HYPERLINK "mailto:lhzb.gov.cn@163.com）,联系人" </w:instrText>
      </w:r>
      <w:r>
        <w:fldChar w:fldCharType="separate"/>
      </w:r>
      <w:r>
        <w:rPr>
          <w:rFonts w:hint="eastAsia" w:hAnsi="宋体" w:cs="宋体"/>
          <w:color w:val="000000" w:themeColor="text1"/>
          <w:sz w:val="21"/>
          <w:szCs w:val="21"/>
          <w14:textFill>
            <w14:solidFill>
              <w14:schemeClr w14:val="tx1"/>
            </w14:solidFill>
          </w14:textFill>
        </w:rPr>
        <w:t>lh85176275@163.com）,联系人</w:t>
      </w:r>
      <w:r>
        <w:rPr>
          <w:rFonts w:hint="eastAsia" w:hAnsi="宋体" w:cs="宋体"/>
          <w:color w:val="000000" w:themeColor="text1"/>
          <w:sz w:val="21"/>
          <w:szCs w:val="21"/>
          <w14:textFill>
            <w14:solidFill>
              <w14:schemeClr w14:val="tx1"/>
            </w14:solidFill>
          </w14:textFill>
        </w:rPr>
        <w:fldChar w:fldCharType="end"/>
      </w:r>
      <w:r>
        <w:rPr>
          <w:rFonts w:hint="eastAsia" w:hAnsi="宋体" w:cs="宋体"/>
          <w:color w:val="000000" w:themeColor="text1"/>
          <w:sz w:val="21"/>
          <w:szCs w:val="21"/>
          <w14:textFill>
            <w14:solidFill>
              <w14:schemeClr w14:val="tx1"/>
            </w14:solidFill>
          </w14:textFill>
        </w:rPr>
        <w:t>：张女士，电话：0576-85176275；</w:t>
      </w:r>
    </w:p>
    <w:p w14:paraId="30D00F3E">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5.采购组织机构点击【</w:t>
      </w:r>
      <w:bookmarkStart w:id="34" w:name="_Hlk59371589"/>
      <w:r>
        <w:rPr>
          <w:rFonts w:hint="eastAsia" w:hAnsi="宋体" w:cs="宋体"/>
          <w:color w:val="000000" w:themeColor="text1"/>
          <w:sz w:val="21"/>
          <w:szCs w:val="21"/>
          <w14:textFill>
            <w14:solidFill>
              <w14:schemeClr w14:val="tx1"/>
            </w14:solidFill>
          </w14:textFill>
        </w:rPr>
        <w:t>开启标书信息</w:t>
      </w:r>
      <w:bookmarkEnd w:id="34"/>
      <w:r>
        <w:rPr>
          <w:rFonts w:hint="eastAsia" w:hAnsi="宋体" w:cs="宋体"/>
          <w:color w:val="000000" w:themeColor="text1"/>
          <w:sz w:val="21"/>
          <w:szCs w:val="21"/>
          <w14:textFill>
            <w14:solidFill>
              <w14:schemeClr w14:val="tx1"/>
            </w14:solidFill>
          </w14:textFill>
        </w:rPr>
        <w:t>】，开启标书成功后进行磋商文件评审；</w:t>
      </w:r>
    </w:p>
    <w:p w14:paraId="5B643365">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6.磋商小组全体成员通过“政采云视频询标（视频讲标）系统”分别与单一供应商进行磋商，</w:t>
      </w:r>
      <w:r>
        <w:rPr>
          <w:rFonts w:hint="eastAsia" w:hAnsi="宋体" w:cs="宋体"/>
          <w:color w:val="000000" w:themeColor="text1"/>
          <w:sz w:val="21"/>
          <w:szCs w:val="21"/>
          <w:u w:val="single"/>
          <w14:textFill>
            <w14:solidFill>
              <w14:schemeClr w14:val="tx1"/>
            </w14:solidFill>
          </w14:textFill>
        </w:rPr>
        <w:t>磋商顺序可按照磋商响应文件解密顺序进行</w:t>
      </w:r>
      <w:r>
        <w:rPr>
          <w:rFonts w:hint="eastAsia" w:hAnsi="宋体" w:cs="宋体"/>
          <w:color w:val="000000" w:themeColor="text1"/>
          <w:sz w:val="21"/>
          <w:szCs w:val="21"/>
          <w14:textFill>
            <w14:solidFill>
              <w14:schemeClr w14:val="tx1"/>
            </w14:solidFill>
          </w14:textFill>
        </w:rPr>
        <w:t>。“政采云视频询标（视频讲标）系统”通过音视频的方式进行评委和供应商的实时音视频对话。</w:t>
      </w:r>
    </w:p>
    <w:p w14:paraId="47A7505C">
      <w:pPr>
        <w:spacing w:line="360" w:lineRule="auto"/>
        <w:ind w:firstLine="422" w:firstLineChars="200"/>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22540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3969FA9E">
      <w:pPr>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8.磋商文件能够详细列明采购标的的技术、服务要求的，磋商结束后，磋商小组将要求所有实质性响应的供应商在规定时间内</w:t>
      </w:r>
      <w:r>
        <w:rPr>
          <w:rFonts w:hint="eastAsia" w:ascii="宋体" w:hAnsi="宋体" w:cs="宋体"/>
          <w:b/>
          <w:bCs/>
          <w:color w:val="000000" w:themeColor="text1"/>
          <w:szCs w:val="21"/>
          <w:u w:val="single"/>
          <w:shd w:val="pct10" w:color="auto" w:fill="FFFFFF"/>
          <w14:textFill>
            <w14:solidFill>
              <w14:schemeClr w14:val="tx1"/>
            </w14:solidFill>
          </w14:textFill>
        </w:rPr>
        <w:t>（时间为30分钟，具体时间以政采云系统上显示的时间为准）</w:t>
      </w:r>
      <w:r>
        <w:rPr>
          <w:rFonts w:hint="eastAsia" w:ascii="宋体" w:hAnsi="宋体" w:cs="宋体"/>
          <w:color w:val="000000" w:themeColor="text1"/>
          <w:szCs w:val="21"/>
          <w14:textFill>
            <w14:solidFill>
              <w14:schemeClr w14:val="tx1"/>
            </w14:solidFill>
          </w14:textFill>
        </w:rPr>
        <w:t>在政采云系统上提交</w:t>
      </w:r>
      <w:bookmarkStart w:id="35" w:name="_Hlk4055646"/>
      <w:r>
        <w:rPr>
          <w:rFonts w:hint="eastAsia" w:ascii="宋体" w:hAnsi="宋体" w:cs="宋体"/>
          <w:color w:val="000000" w:themeColor="text1"/>
          <w:szCs w:val="21"/>
          <w14:textFill>
            <w14:solidFill>
              <w14:schemeClr w14:val="tx1"/>
            </w14:solidFill>
          </w14:textFill>
        </w:rPr>
        <w:t>最后报价，</w:t>
      </w:r>
      <w:bookmarkEnd w:id="35"/>
      <w:bookmarkStart w:id="36" w:name="_Hlk4055866"/>
      <w:r>
        <w:rPr>
          <w:rFonts w:hint="eastAsia" w:ascii="宋体" w:hAnsi="宋体" w:cs="宋体"/>
          <w:color w:val="000000" w:themeColor="text1"/>
          <w:szCs w:val="21"/>
          <w14:textFill>
            <w14:solidFill>
              <w14:schemeClr w14:val="tx1"/>
            </w14:solidFill>
          </w14:textFill>
        </w:rPr>
        <w:t>最后报价</w:t>
      </w:r>
      <w:bookmarkEnd w:id="36"/>
      <w:r>
        <w:rPr>
          <w:rFonts w:hint="eastAsia" w:ascii="宋体" w:hAnsi="宋体" w:cs="宋体"/>
          <w:color w:val="000000" w:themeColor="text1"/>
          <w:szCs w:val="21"/>
          <w14:textFill>
            <w14:solidFill>
              <w14:schemeClr w14:val="tx1"/>
            </w14:solidFill>
          </w14:textFill>
        </w:rPr>
        <w:t>是供应商响应文件的有效组成部分。</w:t>
      </w:r>
      <w:r>
        <w:rPr>
          <w:rFonts w:hint="eastAsia" w:ascii="宋体" w:hAnsi="宋体" w:cs="宋体"/>
          <w:b/>
          <w:bCs/>
          <w:color w:val="000000" w:themeColor="text1"/>
          <w:szCs w:val="21"/>
          <w:u w:val="single"/>
          <w:shd w:val="pct10" w:color="auto" w:fill="FFFFFF"/>
          <w14:textFill>
            <w14:solidFill>
              <w14:schemeClr w14:val="tx1"/>
            </w14:solidFill>
          </w14:textFill>
        </w:rPr>
        <w:t>未在规定时间内提交最后报价的为无效标；</w:t>
      </w:r>
    </w:p>
    <w:p w14:paraId="0C9103E4">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报价明细表中的最终单价根据初次总报价和最后总报价之间的下浮率作相应的下浮。</w:t>
      </w:r>
    </w:p>
    <w:p w14:paraId="4260A84E">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9、磋商小组</w:t>
      </w:r>
      <w:bookmarkStart w:id="37" w:name="_Hlk4052304"/>
      <w:r>
        <w:rPr>
          <w:rFonts w:hint="eastAsia" w:hAnsi="宋体" w:cs="宋体"/>
          <w:color w:val="000000" w:themeColor="text1"/>
          <w:sz w:val="21"/>
          <w:szCs w:val="21"/>
          <w14:textFill>
            <w14:solidFill>
              <w14:schemeClr w14:val="tx1"/>
            </w14:solidFill>
          </w14:textFill>
        </w:rPr>
        <w:t>对提交最后报价</w:t>
      </w:r>
      <w:bookmarkStart w:id="38" w:name="_Hlk4052265"/>
      <w:r>
        <w:rPr>
          <w:rFonts w:hint="eastAsia" w:hAnsi="宋体" w:cs="宋体"/>
          <w:color w:val="000000" w:themeColor="text1"/>
          <w:sz w:val="21"/>
          <w:szCs w:val="21"/>
          <w14:textFill>
            <w14:solidFill>
              <w14:schemeClr w14:val="tx1"/>
            </w14:solidFill>
          </w14:textFill>
        </w:rPr>
        <w:t>供应商的</w:t>
      </w:r>
      <w:bookmarkStart w:id="39" w:name="_Hlk61427018"/>
      <w:r>
        <w:rPr>
          <w:rFonts w:hint="eastAsia" w:hAnsi="宋体" w:cs="宋体"/>
          <w:color w:val="000000" w:themeColor="text1"/>
          <w:sz w:val="21"/>
          <w:szCs w:val="21"/>
          <w14:textFill>
            <w14:solidFill>
              <w14:schemeClr w14:val="tx1"/>
            </w14:solidFill>
          </w14:textFill>
        </w:rPr>
        <w:t>商务技术文件</w:t>
      </w:r>
      <w:bookmarkEnd w:id="39"/>
      <w:r>
        <w:rPr>
          <w:rFonts w:hint="eastAsia" w:hAnsi="宋体" w:cs="宋体"/>
          <w:color w:val="000000" w:themeColor="text1"/>
          <w:sz w:val="21"/>
          <w:szCs w:val="21"/>
          <w14:textFill>
            <w14:solidFill>
              <w14:schemeClr w14:val="tx1"/>
            </w14:solidFill>
          </w14:textFill>
        </w:rPr>
        <w:t>进行</w:t>
      </w:r>
      <w:bookmarkEnd w:id="38"/>
      <w:r>
        <w:rPr>
          <w:rFonts w:hint="eastAsia" w:hAnsi="宋体" w:cs="宋体"/>
          <w:color w:val="000000" w:themeColor="text1"/>
          <w:sz w:val="21"/>
          <w:szCs w:val="21"/>
          <w14:textFill>
            <w14:solidFill>
              <w14:schemeClr w14:val="tx1"/>
            </w14:solidFill>
          </w14:textFill>
        </w:rPr>
        <w:t>综合评分</w:t>
      </w:r>
      <w:bookmarkEnd w:id="37"/>
      <w:r>
        <w:rPr>
          <w:rFonts w:hint="eastAsia" w:hAnsi="宋体" w:cs="宋体"/>
          <w:color w:val="000000" w:themeColor="text1"/>
          <w:sz w:val="21"/>
          <w:szCs w:val="21"/>
          <w14:textFill>
            <w14:solidFill>
              <w14:schemeClr w14:val="tx1"/>
            </w14:solidFill>
          </w14:textFill>
        </w:rPr>
        <w:t>；</w:t>
      </w:r>
    </w:p>
    <w:p w14:paraId="0D56EB8F">
      <w:pPr>
        <w:pStyle w:val="30"/>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10.由主持人公布商务技术文件无效的供应商名单、投标无效的原因及其他有效投标的商务技术文件评分汇总分；</w:t>
      </w:r>
      <w:r>
        <w:rPr>
          <w:rFonts w:hint="eastAsia" w:hAnsi="宋体" w:cs="宋体"/>
          <w:b/>
          <w:bCs/>
          <w:color w:val="000000" w:themeColor="text1"/>
          <w:sz w:val="21"/>
          <w:szCs w:val="21"/>
          <w:u w:val="single"/>
          <w:shd w:val="pct10" w:color="auto" w:fill="FFFFFF"/>
          <w14:textFill>
            <w14:solidFill>
              <w14:schemeClr w14:val="tx1"/>
            </w14:solidFill>
          </w14:textFill>
        </w:rPr>
        <w:t>供应商可通过政采云平台及临海市公共资源交易中心视频直播平台查看评审结果，请各供应商注意收看；</w:t>
      </w:r>
    </w:p>
    <w:p w14:paraId="063B0830">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11.开启报价响应文件，</w:t>
      </w:r>
      <w:r>
        <w:rPr>
          <w:rFonts w:hint="eastAsia" w:hAnsi="宋体" w:cs="宋体"/>
          <w:b/>
          <w:bCs/>
          <w:color w:val="000000" w:themeColor="text1"/>
          <w:sz w:val="21"/>
          <w:szCs w:val="21"/>
          <w:u w:val="single"/>
          <w14:textFill>
            <w14:solidFill>
              <w14:schemeClr w14:val="tx1"/>
            </w14:solidFill>
          </w14:textFill>
        </w:rPr>
        <w:t>代理机构在线公布开标一览表有关内容，供应商应在10分钟内在线签字确认（不予确认或超时确认的应说明原因，否则视为无异议）；</w:t>
      </w:r>
    </w:p>
    <w:p w14:paraId="1D7F2BCD">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12.报价文件评审,</w:t>
      </w:r>
      <w:r>
        <w:rPr>
          <w:rFonts w:hint="eastAsia" w:hAnsi="宋体" w:cs="宋体"/>
          <w:b/>
          <w:bCs/>
          <w:color w:val="000000" w:themeColor="text1"/>
          <w:sz w:val="21"/>
          <w:szCs w:val="21"/>
          <w14:textFill>
            <w14:solidFill>
              <w14:schemeClr w14:val="tx1"/>
            </w14:solidFill>
          </w14:textFill>
        </w:rPr>
        <w:t>审核各供应商小微企业情况；</w:t>
      </w:r>
    </w:p>
    <w:p w14:paraId="5EB7BF35">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13.由主持人公布报价文件无效的供应商名单、投标无效的原因及其他有效投标的报价文件得分；</w:t>
      </w:r>
    </w:p>
    <w:p w14:paraId="7FCCC55F">
      <w:pPr>
        <w:pStyle w:val="30"/>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14.宣布综合</w:t>
      </w:r>
      <w:bookmarkStart w:id="40" w:name="_Hlk59371720"/>
      <w:r>
        <w:rPr>
          <w:rFonts w:hint="eastAsia" w:hAnsi="宋体" w:cs="宋体"/>
          <w:color w:val="000000" w:themeColor="text1"/>
          <w:sz w:val="21"/>
          <w:szCs w:val="21"/>
          <w14:textFill>
            <w14:solidFill>
              <w14:schemeClr w14:val="tx1"/>
            </w14:solidFill>
          </w14:textFill>
        </w:rPr>
        <w:t>得分结果</w:t>
      </w:r>
      <w:bookmarkEnd w:id="40"/>
      <w:r>
        <w:rPr>
          <w:rFonts w:hint="eastAsia" w:hAnsi="宋体" w:cs="宋体"/>
          <w:color w:val="000000" w:themeColor="text1"/>
          <w:sz w:val="21"/>
          <w:szCs w:val="21"/>
          <w14:textFill>
            <w14:solidFill>
              <w14:schemeClr w14:val="tx1"/>
            </w14:solidFill>
          </w14:textFill>
        </w:rPr>
        <w:t>及成交候选人名单。</w:t>
      </w:r>
      <w:r>
        <w:rPr>
          <w:rFonts w:hint="eastAsia" w:hAnsi="宋体" w:cs="宋体"/>
          <w:b/>
          <w:bCs/>
          <w:color w:val="000000" w:themeColor="text1"/>
          <w:sz w:val="21"/>
          <w:szCs w:val="21"/>
          <w:u w:val="single"/>
          <w:shd w:val="pct10" w:color="auto" w:fill="FFFFFF"/>
          <w14:textFill>
            <w14:solidFill>
              <w14:schemeClr w14:val="tx1"/>
            </w14:solidFill>
          </w14:textFill>
        </w:rPr>
        <w:t>供应商可通过</w:t>
      </w:r>
      <w:bookmarkStart w:id="41" w:name="_Hlk59626287"/>
      <w:r>
        <w:rPr>
          <w:rFonts w:hint="eastAsia" w:hAnsi="宋体" w:cs="宋体"/>
          <w:b/>
          <w:bCs/>
          <w:color w:val="000000" w:themeColor="text1"/>
          <w:sz w:val="21"/>
          <w:szCs w:val="21"/>
          <w:u w:val="single"/>
          <w:shd w:val="pct10" w:color="auto" w:fill="FFFFFF"/>
          <w14:textFill>
            <w14:solidFill>
              <w14:schemeClr w14:val="tx1"/>
            </w14:solidFill>
          </w14:textFill>
        </w:rPr>
        <w:t>政采云平台及</w:t>
      </w:r>
      <w:bookmarkEnd w:id="41"/>
      <w:r>
        <w:rPr>
          <w:rFonts w:hint="eastAsia" w:hAnsi="宋体" w:cs="宋体"/>
          <w:b/>
          <w:bCs/>
          <w:color w:val="000000" w:themeColor="text1"/>
          <w:sz w:val="21"/>
          <w:szCs w:val="21"/>
          <w:u w:val="single"/>
          <w:shd w:val="pct10" w:color="auto" w:fill="FFFFFF"/>
          <w14:textFill>
            <w14:solidFill>
              <w14:schemeClr w14:val="tx1"/>
            </w14:solidFill>
          </w14:textFill>
        </w:rPr>
        <w:t>临海市公共资源交易中心视频直播平台查看评审结果，请各供应商注意收看；</w:t>
      </w:r>
    </w:p>
    <w:p w14:paraId="288873FD">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15.磋商会议结束。</w:t>
      </w:r>
    </w:p>
    <w:p w14:paraId="3D2B74A5">
      <w:pPr>
        <w:snapToGrid w:val="0"/>
        <w:spacing w:line="360" w:lineRule="auto"/>
        <w:ind w:firstLine="422" w:firstLineChars="200"/>
        <w:rPr>
          <w:rFonts w:ascii="宋体" w:hAnsi="宋体" w:cs="宋体"/>
          <w:b/>
          <w:color w:val="000000" w:themeColor="text1"/>
          <w:szCs w:val="21"/>
          <w14:textFill>
            <w14:solidFill>
              <w14:schemeClr w14:val="tx1"/>
            </w14:solidFill>
          </w14:textFill>
        </w:rPr>
      </w:pPr>
      <w:bookmarkStart w:id="42" w:name="_Hlk60950411"/>
      <w:r>
        <w:rPr>
          <w:rFonts w:hint="eastAsia" w:ascii="宋体" w:hAnsi="宋体" w:cs="宋体"/>
          <w:b/>
          <w:color w:val="000000" w:themeColor="text1"/>
          <w:szCs w:val="21"/>
          <w14:textFill>
            <w14:solidFill>
              <w14:schemeClr w14:val="tx1"/>
            </w14:solidFill>
          </w14:textFill>
        </w:rPr>
        <w:t>（四）澄清问题的形式</w:t>
      </w:r>
    </w:p>
    <w:p w14:paraId="08B75023">
      <w:pPr>
        <w:pStyle w:val="30"/>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对响应文件中含义不明确、同类问题表述不一致或者有明显文字和计算错误的内容，磋商小组可要求供应商作出必要的</w:t>
      </w:r>
      <w:bookmarkStart w:id="43" w:name="_Hlk59372079"/>
      <w:r>
        <w:rPr>
          <w:rFonts w:hint="eastAsia" w:hAnsi="宋体" w:cs="宋体"/>
          <w:color w:val="000000" w:themeColor="text1"/>
          <w:sz w:val="21"/>
          <w:szCs w:val="21"/>
          <w14:textFill>
            <w14:solidFill>
              <w14:schemeClr w14:val="tx1"/>
            </w14:solidFill>
          </w14:textFill>
        </w:rPr>
        <w:t>澄清、说明</w:t>
      </w:r>
      <w:bookmarkEnd w:id="43"/>
      <w:r>
        <w:rPr>
          <w:rFonts w:hint="eastAsia" w:hAnsi="宋体" w:cs="宋体"/>
          <w:color w:val="000000" w:themeColor="text1"/>
          <w:sz w:val="21"/>
          <w:szCs w:val="21"/>
          <w14:textFill>
            <w14:solidFill>
              <w14:schemeClr w14:val="tx1"/>
            </w14:solidFill>
          </w14:textFill>
        </w:rPr>
        <w:t>或者补正。磋商小组的澄清内容及供应商的澄清、说明或者补正均通过</w:t>
      </w:r>
      <w:bookmarkStart w:id="44" w:name="_Hlk59371846"/>
      <w:r>
        <w:rPr>
          <w:rFonts w:hint="eastAsia" w:hAnsi="宋体" w:cs="宋体"/>
          <w:color w:val="000000" w:themeColor="text1"/>
          <w:sz w:val="21"/>
          <w:szCs w:val="21"/>
          <w14:textFill>
            <w14:solidFill>
              <w14:schemeClr w14:val="tx1"/>
            </w14:solidFill>
          </w14:textFill>
        </w:rPr>
        <w:t>政采云电子交易平台交换数据电文。</w:t>
      </w:r>
      <w:bookmarkEnd w:id="44"/>
      <w:bookmarkStart w:id="45" w:name="_Hlk59700505"/>
      <w:r>
        <w:rPr>
          <w:rFonts w:hint="eastAsia" w:hAnsi="宋体" w:cs="宋体"/>
          <w:b/>
          <w:bCs/>
          <w:color w:val="000000" w:themeColor="text1"/>
          <w:sz w:val="21"/>
          <w:szCs w:val="21"/>
          <w14:textFill>
            <w14:solidFill>
              <w14:schemeClr w14:val="tx1"/>
            </w14:solidFill>
          </w14:textFill>
        </w:rPr>
        <w:t>同时采购代理机构也将通过临海市公共资源交易中心视频直播平台、</w:t>
      </w:r>
      <w:bookmarkStart w:id="46" w:name="_Hlk59371920"/>
      <w:r>
        <w:rPr>
          <w:rFonts w:hint="eastAsia" w:hAnsi="宋体" w:cs="宋体"/>
          <w:b/>
          <w:bCs/>
          <w:color w:val="000000" w:themeColor="text1"/>
          <w:sz w:val="21"/>
          <w:szCs w:val="21"/>
          <w14:textFill>
            <w14:solidFill>
              <w14:schemeClr w14:val="tx1"/>
            </w14:solidFill>
          </w14:textFill>
        </w:rPr>
        <w:t>政采云视频询标（视频讲标）系统协助进行问题澄清。</w:t>
      </w:r>
      <w:r>
        <w:rPr>
          <w:rFonts w:hint="eastAsia" w:hAnsi="宋体" w:cs="宋体"/>
          <w:b/>
          <w:bCs/>
          <w:color w:val="000000" w:themeColor="text1"/>
          <w:sz w:val="21"/>
          <w:szCs w:val="21"/>
          <w:u w:val="single"/>
          <w:shd w:val="pct10" w:color="auto" w:fill="FFFFFF"/>
          <w14:textFill>
            <w14:solidFill>
              <w14:schemeClr w14:val="tx1"/>
            </w14:solidFill>
          </w14:textFill>
        </w:rPr>
        <w:t>政采云视频询标（视频讲标）系统在询标时需要供应商电脑配置有摄像头、音箱和必要的网络带宽，请供应商予以提前准备（浏览器建议用谷歌浏览器，网络带宽不少于50兆，请勿用无线，以免出现卡顿现象）。</w:t>
      </w:r>
      <w:bookmarkEnd w:id="45"/>
    </w:p>
    <w:bookmarkEnd w:id="46"/>
    <w:p w14:paraId="7A9DFDC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磋商小组发出澄清内容后，供应商应当在采购代理机构及政采云平台上</w:t>
      </w:r>
      <w:r>
        <w:rPr>
          <w:rFonts w:hint="eastAsia" w:ascii="宋体" w:hAnsi="宋体" w:cs="宋体"/>
          <w:b/>
          <w:bCs/>
          <w:color w:val="000000" w:themeColor="text1"/>
          <w:szCs w:val="21"/>
          <w:u w:val="single"/>
          <w:shd w:val="pct10" w:color="auto" w:fill="FFFFFF"/>
          <w14:textFill>
            <w14:solidFill>
              <w14:schemeClr w14:val="tx1"/>
            </w14:solidFill>
          </w14:textFill>
        </w:rPr>
        <w:t>规定的时间内（30分钟，具体时间以政采云系统上显示的时间为准）</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提交澄清说明或补正，否则视为供应商放弃答复，并自行承担因此而产生的不利后果。澄清、说明或者补正不得超出响应文件的范围或者改变响应文件的实质性内容。</w:t>
      </w:r>
    </w:p>
    <w:p w14:paraId="353C34DF">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（五）错误修正</w:t>
      </w:r>
    </w:p>
    <w:p w14:paraId="24B6F2F6">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磋商响应文件报价出现前后不一致的，按照下列规定修正：</w:t>
      </w:r>
    </w:p>
    <w:p w14:paraId="5B93F3D5">
      <w:pPr>
        <w:snapToGrid w:val="0"/>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（一）磋商响应文件中</w:t>
      </w:r>
      <w:bookmarkStart w:id="47" w:name="_Hlk61427222"/>
      <w:r>
        <w:rPr>
          <w:rFonts w:hint="eastAsia" w:ascii="宋体" w:hAnsi="宋体" w:cs="宋体"/>
          <w:color w:val="000000" w:themeColor="text1"/>
          <w:szCs w:val="21"/>
          <w14:textFill>
            <w14:solidFill>
              <w14:schemeClr w14:val="tx1"/>
            </w14:solidFill>
          </w14:textFill>
        </w:rPr>
        <w:t>开标一览表</w:t>
      </w:r>
      <w:bookmarkEnd w:id="47"/>
      <w:r>
        <w:rPr>
          <w:rFonts w:hint="eastAsia" w:ascii="宋体" w:hAnsi="宋体" w:cs="宋体"/>
          <w:color w:val="000000" w:themeColor="text1"/>
          <w:szCs w:val="21"/>
          <w14:textFill>
            <w14:solidFill>
              <w14:schemeClr w14:val="tx1"/>
            </w14:solidFill>
          </w14:textFill>
        </w:rPr>
        <w:t>内容与磋商响应文件中相应内容不一致的，以开标一览表为准；</w:t>
      </w:r>
      <w:bookmarkStart w:id="48" w:name="_Hlk78209380"/>
      <w:r>
        <w:rPr>
          <w:rFonts w:hint="eastAsia" w:ascii="宋体" w:hAnsi="宋体" w:cs="宋体"/>
          <w:b/>
          <w:bCs/>
          <w:color w:val="000000" w:themeColor="text1"/>
          <w:szCs w:val="21"/>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8"/>
    </w:p>
    <w:p w14:paraId="0D62F560">
      <w:pPr>
        <w:snapToGrid w:val="0"/>
        <w:spacing w:line="360" w:lineRule="auto"/>
        <w:ind w:firstLine="420" w:firstLineChars="200"/>
        <w:rPr>
          <w:rFonts w:ascii="宋体" w:hAnsi="宋体" w:cs="宋体"/>
          <w:color w:val="000000" w:themeColor="text1"/>
          <w:szCs w:val="21"/>
          <w14:textFill>
            <w14:solidFill>
              <w14:schemeClr w14:val="tx1"/>
            </w14:solidFill>
          </w14:textFill>
        </w:rPr>
      </w:pPr>
      <w:bookmarkStart w:id="49" w:name="_Hlk81829635"/>
      <w:r>
        <w:rPr>
          <w:rFonts w:hint="eastAsia" w:ascii="宋体" w:hAnsi="宋体" w:cs="宋体"/>
          <w:color w:val="000000" w:themeColor="text1"/>
          <w:szCs w:val="21"/>
          <w14:textFill>
            <w14:solidFill>
              <w14:schemeClr w14:val="tx1"/>
            </w14:solidFill>
          </w14:textFill>
        </w:rPr>
        <w:t>（二）</w:t>
      </w:r>
      <w:bookmarkEnd w:id="49"/>
      <w:r>
        <w:rPr>
          <w:rFonts w:hint="eastAsia" w:ascii="宋体" w:hAnsi="宋体" w:cs="宋体"/>
          <w:color w:val="000000" w:themeColor="text1"/>
          <w:szCs w:val="21"/>
          <w14:textFill>
            <w14:solidFill>
              <w14:schemeClr w14:val="tx1"/>
            </w14:solidFill>
          </w14:textFill>
        </w:rPr>
        <w:t>大写金额和小写金额不一致的，以大写金额为准；</w:t>
      </w:r>
    </w:p>
    <w:p w14:paraId="5151760F">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（三）单价金额小数点或者百分比有明显错位的，以开标一览表的总价为准，并修改单价；</w:t>
      </w:r>
    </w:p>
    <w:p w14:paraId="2A43A68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（四）总价金额与按单价汇总金额不一致的，以单价金额计算结果为准。</w:t>
      </w:r>
    </w:p>
    <w:p w14:paraId="59991891">
      <w:pPr>
        <w:pStyle w:val="45"/>
        <w:spacing w:before="0" w:beforeAutospacing="0" w:after="0" w:afterAutospacing="0" w:line="360" w:lineRule="auto"/>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42"/>
    <w:p w14:paraId="6A82BAD9">
      <w:pPr>
        <w:pStyle w:val="30"/>
        <w:tabs>
          <w:tab w:val="left" w:pos="630"/>
        </w:tabs>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（六）评标原则和评标办法</w:t>
      </w:r>
    </w:p>
    <w:p w14:paraId="6FD2D065">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CD4F0E5">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2.评标办法。本项目评标办法是</w:t>
      </w:r>
      <w:r>
        <w:rPr>
          <w:rFonts w:hint="eastAsia" w:hAnsi="宋体" w:cs="宋体"/>
          <w:b/>
          <w:color w:val="000000" w:themeColor="text1"/>
          <w:sz w:val="21"/>
          <w:szCs w:val="21"/>
          <w:u w:val="single"/>
          <w14:textFill>
            <w14:solidFill>
              <w14:schemeClr w14:val="tx1"/>
            </w14:solidFill>
          </w14:textFill>
        </w:rPr>
        <w:t>综合评分法</w:t>
      </w:r>
      <w:r>
        <w:rPr>
          <w:rFonts w:hint="eastAsia" w:hAnsi="宋体" w:cs="宋体"/>
          <w:color w:val="000000" w:themeColor="text1"/>
          <w:sz w:val="21"/>
          <w:szCs w:val="21"/>
          <w14:textFill>
            <w14:solidFill>
              <w14:schemeClr w14:val="tx1"/>
            </w14:solidFill>
          </w14:textFill>
        </w:rPr>
        <w:t>，具体评标内容及评分标准等详见《第四章：评标办法及评分标准》。</w:t>
      </w:r>
    </w:p>
    <w:p w14:paraId="034057E8">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五、成交结果确定</w:t>
      </w:r>
    </w:p>
    <w:p w14:paraId="1607CFC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（一）确定成交供应商</w:t>
      </w:r>
    </w:p>
    <w:p w14:paraId="1FB487A8">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1.招标人在评标结束后2</w:t>
      </w:r>
      <w:r>
        <w:rPr>
          <w:rFonts w:hint="eastAsia" w:ascii="宋体" w:hAnsi="宋体" w:cs="宋体"/>
          <w:color w:val="000000" w:themeColor="text1"/>
          <w:szCs w:val="21"/>
          <w14:textFill>
            <w14:solidFill>
              <w14:schemeClr w14:val="tx1"/>
            </w14:solidFill>
          </w14:textFill>
        </w:rPr>
        <w:t>个工作日内将评标报告交采购单位确认</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采购单位应在收到评标报告后5个工作日内对评标结果进行确认。如有磋商供应商对评标结果提出质疑的，采购单位可在质疑处理完毕后确定成交供应商。</w:t>
      </w:r>
    </w:p>
    <w:p w14:paraId="678A54C0">
      <w:pPr>
        <w:snapToGrid w:val="0"/>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2.采购单位依法确定成交供应商后2个工作日内，招标人以书面形式发出《成交通知书》,并同时在竞争性磋商公告发布的网站上发布成交结果公告。</w:t>
      </w:r>
      <w:r>
        <w:rPr>
          <w:rFonts w:hint="eastAsia" w:ascii="宋体" w:hAnsi="宋体" w:cs="宋体"/>
          <w:b/>
          <w:bCs/>
          <w:color w:val="000000" w:themeColor="text1"/>
          <w:szCs w:val="21"/>
          <w:u w:val="single"/>
          <w:shd w:val="pct10" w:color="auto" w:fill="FFFFFF"/>
          <w14:textFill>
            <w14:solidFill>
              <w14:schemeClr w14:val="tx1"/>
            </w14:solidFill>
          </w14:textFill>
        </w:rPr>
        <w:t>成交供应商享受小微企业报价优惠扣除的，将在成交结果公告中公开成交供应商的《中小企业声明函》</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7A8E708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3.定标中，应坚持第一成交候选人为首选成交供应商，但出现其它原因的，采购单位可以确定排名第二的候选人为成交供应商，</w:t>
      </w:r>
      <w:r>
        <w:rPr>
          <w:rFonts w:hint="eastAsia" w:ascii="宋体" w:hAnsi="宋体" w:cs="宋体"/>
          <w:b/>
          <w:color w:val="000000" w:themeColor="text1"/>
          <w:szCs w:val="21"/>
          <w14:textFill>
            <w14:solidFill>
              <w14:schemeClr w14:val="tx1"/>
            </w14:solidFill>
          </w14:textFill>
        </w:rPr>
        <w:t>或重新组织招标。</w:t>
      </w:r>
      <w:r>
        <w:rPr>
          <w:rFonts w:hint="eastAsia" w:ascii="宋体" w:hAnsi="宋体" w:cs="宋体"/>
          <w:color w:val="000000" w:themeColor="text1"/>
          <w:szCs w:val="21"/>
          <w14:textFill>
            <w14:solidFill>
              <w14:schemeClr w14:val="tx1"/>
            </w14:solidFill>
          </w14:textFill>
        </w:rPr>
        <w:t>采购单位如确定第二成交候选人为成交供应商的，应当在确定前向</w:t>
      </w:r>
      <w:r>
        <w:rPr>
          <w:rFonts w:hint="eastAsia" w:ascii="宋体" w:hAnsi="宋体" w:cs="宋体"/>
          <w:b/>
          <w:color w:val="000000" w:themeColor="text1"/>
          <w:szCs w:val="21"/>
          <w14:textFill>
            <w14:solidFill>
              <w14:schemeClr w14:val="tx1"/>
            </w14:solidFill>
          </w14:textFill>
        </w:rPr>
        <w:t>临海市财政局</w:t>
      </w:r>
      <w:r>
        <w:rPr>
          <w:rFonts w:hint="eastAsia" w:ascii="宋体" w:hAnsi="宋体" w:cs="宋体"/>
          <w:color w:val="000000" w:themeColor="text1"/>
          <w:szCs w:val="21"/>
          <w14:textFill>
            <w14:solidFill>
              <w14:schemeClr w14:val="tx1"/>
            </w14:solidFill>
          </w14:textFill>
        </w:rPr>
        <w:t>报告说明。</w:t>
      </w:r>
    </w:p>
    <w:p w14:paraId="1540A6DE">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C67D66">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43D1D5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bookmarkStart w:id="50" w:name="_Hlk59627548"/>
      <w:bookmarkStart w:id="51" w:name="_Hlk59369379"/>
      <w:r>
        <w:rPr>
          <w:rFonts w:hint="eastAsia" w:ascii="宋体" w:hAnsi="宋体" w:cs="宋体"/>
          <w:b/>
          <w:bCs/>
          <w:color w:val="000000" w:themeColor="text1"/>
          <w:szCs w:val="21"/>
          <w:u w:val="single"/>
          <w:shd w:val="pct10" w:color="auto" w:fill="FFFFFF"/>
          <w14:textFill>
            <w14:solidFill>
              <w14:schemeClr w14:val="tx1"/>
            </w14:solidFill>
          </w14:textFill>
        </w:rPr>
        <w:t>为营造更优质的营商环境，</w:t>
      </w:r>
      <w:bookmarkStart w:id="52" w:name="_Hlk59708763"/>
      <w:r>
        <w:rPr>
          <w:rFonts w:hint="eastAsia" w:ascii="宋体" w:hAnsi="宋体" w:cs="宋体"/>
          <w:b/>
          <w:bCs/>
          <w:color w:val="000000" w:themeColor="text1"/>
          <w:szCs w:val="21"/>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52"/>
      <w:bookmarkStart w:id="53" w:name="_Hlk59708451"/>
      <w:r>
        <w:rPr>
          <w:rFonts w:hint="eastAsia" w:ascii="宋体" w:hAnsi="宋体" w:cs="宋体"/>
          <w:b/>
          <w:bCs/>
          <w:color w:val="000000" w:themeColor="text1"/>
          <w:szCs w:val="21"/>
          <w:u w:val="single"/>
          <w:shd w:val="pct10" w:color="auto" w:fill="FFFFFF"/>
          <w14:textFill>
            <w14:solidFill>
              <w14:schemeClr w14:val="tx1"/>
            </w14:solidFill>
          </w14:textFill>
        </w:rPr>
        <w:t>同时成交人应在成交后</w:t>
      </w:r>
      <w:bookmarkStart w:id="54" w:name="_Hlk59521069"/>
      <w:r>
        <w:rPr>
          <w:rFonts w:hint="eastAsia" w:ascii="宋体" w:hAnsi="宋体" w:cs="宋体"/>
          <w:b/>
          <w:bCs/>
          <w:color w:val="000000" w:themeColor="text1"/>
          <w:szCs w:val="21"/>
          <w:u w:val="single"/>
          <w:shd w:val="pct10" w:color="auto" w:fill="FFFFFF"/>
          <w14:textFill>
            <w14:solidFill>
              <w14:schemeClr w14:val="tx1"/>
            </w14:solidFill>
          </w14:textFill>
        </w:rPr>
        <w:t>以邮寄</w:t>
      </w:r>
      <w:bookmarkEnd w:id="54"/>
      <w:r>
        <w:rPr>
          <w:rFonts w:hint="eastAsia" w:ascii="宋体" w:hAnsi="宋体" w:cs="宋体"/>
          <w:b/>
          <w:bCs/>
          <w:color w:val="000000" w:themeColor="text1"/>
          <w:szCs w:val="21"/>
          <w:u w:val="single"/>
          <w:shd w:val="pct10" w:color="auto" w:fill="FFFFFF"/>
          <w14:textFill>
            <w14:solidFill>
              <w14:schemeClr w14:val="tx1"/>
            </w14:solidFill>
          </w14:textFill>
        </w:rPr>
        <w:t>或其他方式向</w:t>
      </w:r>
      <w:bookmarkStart w:id="55" w:name="_Hlk59521051"/>
      <w:r>
        <w:rPr>
          <w:rFonts w:hint="eastAsia" w:ascii="宋体" w:hAnsi="宋体" w:cs="宋体"/>
          <w:b/>
          <w:bCs/>
          <w:color w:val="000000" w:themeColor="text1"/>
          <w:szCs w:val="21"/>
          <w:u w:val="single"/>
          <w:shd w:val="pct10" w:color="auto" w:fill="FFFFFF"/>
          <w14:textFill>
            <w14:solidFill>
              <w14:schemeClr w14:val="tx1"/>
            </w14:solidFill>
          </w14:textFill>
        </w:rPr>
        <w:t>采购代理机构</w:t>
      </w:r>
      <w:bookmarkEnd w:id="55"/>
      <w:r>
        <w:rPr>
          <w:rFonts w:hint="eastAsia" w:ascii="宋体" w:hAnsi="宋体" w:cs="宋体"/>
          <w:b/>
          <w:bCs/>
          <w:color w:val="000000" w:themeColor="text1"/>
          <w:szCs w:val="21"/>
          <w:u w:val="single"/>
          <w:shd w:val="pct10" w:color="auto" w:fill="FFFFFF"/>
          <w14:textFill>
            <w14:solidFill>
              <w14:schemeClr w14:val="tx1"/>
            </w14:solidFill>
          </w14:textFill>
        </w:rPr>
        <w:t>提供3套与电子版响应文件相同的胶装版本磋商响应文件。</w:t>
      </w:r>
      <w:bookmarkEnd w:id="50"/>
      <w:bookmarkEnd w:id="51"/>
      <w:bookmarkEnd w:id="53"/>
    </w:p>
    <w:p w14:paraId="64CB1941">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六、合同授予</w:t>
      </w:r>
    </w:p>
    <w:p w14:paraId="509E7676">
      <w:pPr>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（一）签订合同</w:t>
      </w:r>
    </w:p>
    <w:p w14:paraId="6A6C815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1.采购人与成交供应商</w:t>
      </w:r>
      <w:r>
        <w:rPr>
          <w:rFonts w:hint="eastAsia" w:ascii="宋体" w:hAnsi="宋体" w:cs="宋体"/>
          <w:b/>
          <w:color w:val="000000" w:themeColor="text1"/>
          <w:szCs w:val="21"/>
          <w14:textFill>
            <w14:solidFill>
              <w14:schemeClr w14:val="tx1"/>
            </w14:solidFill>
          </w14:textFill>
        </w:rPr>
        <w:t>应当在《成交通知书》发出之日起30日内签订政府采</w:t>
      </w:r>
      <w:r>
        <w:rPr>
          <w:rFonts w:hint="eastAsia" w:ascii="宋体" w:hAnsi="宋体" w:cs="宋体"/>
          <w:color w:val="000000" w:themeColor="text1"/>
          <w:szCs w:val="21"/>
          <w14:textFill>
            <w14:solidFill>
              <w14:schemeClr w14:val="tx1"/>
            </w14:solidFill>
          </w14:textFill>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cs="宋体"/>
          <w:b/>
          <w:bCs/>
          <w:color w:val="000000" w:themeColor="text1"/>
          <w:szCs w:val="21"/>
          <w:u w:val="single"/>
          <w:shd w:val="pct10" w:color="auto" w:fill="FFFFFF"/>
          <w14:textFill>
            <w14:solidFill>
              <w14:schemeClr w14:val="tx1"/>
            </w14:solidFill>
          </w14:textFill>
        </w:rPr>
        <w:t>为营造更优质的营商环境，</w:t>
      </w:r>
      <w:bookmarkStart w:id="56" w:name="_Hlk59627623"/>
      <w:r>
        <w:rPr>
          <w:rFonts w:hint="eastAsia" w:ascii="宋体" w:hAnsi="宋体" w:cs="宋体"/>
          <w:b/>
          <w:bCs/>
          <w:color w:val="000000" w:themeColor="text1"/>
          <w:szCs w:val="21"/>
          <w:u w:val="single"/>
          <w:shd w:val="pct10" w:color="auto" w:fill="FFFFFF"/>
          <w14:textFill>
            <w14:solidFill>
              <w14:schemeClr w14:val="tx1"/>
            </w14:solidFill>
          </w14:textFill>
        </w:rPr>
        <w:t>成交人可选择采购代理机构以邮寄方式向其寄达</w:t>
      </w:r>
      <w:bookmarkStart w:id="57" w:name="_Hlk59708805"/>
      <w:r>
        <w:rPr>
          <w:rFonts w:hint="eastAsia" w:ascii="宋体" w:hAnsi="宋体" w:cs="宋体"/>
          <w:b/>
          <w:bCs/>
          <w:color w:val="000000" w:themeColor="text1"/>
          <w:szCs w:val="21"/>
          <w:u w:val="single"/>
          <w:shd w:val="pct10" w:color="auto" w:fill="FFFFFF"/>
          <w14:textFill>
            <w14:solidFill>
              <w14:schemeClr w14:val="tx1"/>
            </w14:solidFill>
          </w14:textFill>
        </w:rPr>
        <w:t>《政府采购合同》</w:t>
      </w:r>
      <w:bookmarkEnd w:id="57"/>
      <w:r>
        <w:rPr>
          <w:rFonts w:hint="eastAsia" w:ascii="宋体" w:hAnsi="宋体" w:cs="宋体"/>
          <w:b/>
          <w:bCs/>
          <w:color w:val="000000" w:themeColor="text1"/>
          <w:szCs w:val="21"/>
          <w:u w:val="single"/>
          <w:shd w:val="pct10" w:color="auto" w:fill="FFFFFF"/>
          <w14:textFill>
            <w14:solidFill>
              <w14:schemeClr w14:val="tx1"/>
            </w14:solidFill>
          </w14:textFill>
        </w:rPr>
        <w:t>。</w:t>
      </w:r>
      <w:bookmarkEnd w:id="56"/>
    </w:p>
    <w:p w14:paraId="1D2CAA6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2.成交供应商拒绝与采购人签订合同的，采购人可以按照评审报告推荐的成交候选人名单排序，确定下一候选人为成交供应商，也可以重新开展政府采购活动。</w:t>
      </w:r>
      <w:bookmarkStart w:id="58" w:name="_Hlk52994129"/>
      <w:r>
        <w:rPr>
          <w:rFonts w:hint="eastAsia" w:ascii="宋体" w:hAnsi="宋体" w:cs="宋体"/>
          <w:color w:val="000000" w:themeColor="text1"/>
          <w:szCs w:val="21"/>
          <w14:textFill>
            <w14:solidFill>
              <w14:schemeClr w14:val="tx1"/>
            </w14:solidFill>
          </w14:textFill>
        </w:rPr>
        <w:t>拒绝签订政府采购合同的成交供应商不得参加对该项目重新开展的采购活动。</w:t>
      </w:r>
    </w:p>
    <w:bookmarkEnd w:id="58"/>
    <w:p w14:paraId="6AF263E2">
      <w:pPr>
        <w:pStyle w:val="30"/>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（二）履约保证金</w:t>
      </w:r>
    </w:p>
    <w:p w14:paraId="31567A95">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1.签订合同前，成交供应商应根据磋商文件确定的履约保证金的金额，交纳履约保证金：</w:t>
      </w:r>
    </w:p>
    <w:p w14:paraId="728D08F9">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w:t>
      </w:r>
      <w:r>
        <w:rPr>
          <w:rFonts w:hAnsi="宋体" w:cs="宋体"/>
          <w:color w:val="000000" w:themeColor="text1"/>
          <w:sz w:val="21"/>
          <w:szCs w:val="21"/>
          <w14:textFill>
            <w14:solidFill>
              <w14:schemeClr w14:val="tx1"/>
            </w14:solidFill>
          </w14:textFill>
        </w:rPr>
        <w:t>201000102293922000003。财务咨询电话：0576-85280673）。</w:t>
      </w:r>
    </w:p>
    <w:p w14:paraId="0369FA18">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w:t>
      </w:r>
      <w:r>
        <w:rPr>
          <w:rFonts w:hAnsi="宋体" w:cs="宋体"/>
          <w:color w:val="000000" w:themeColor="text1"/>
          <w:sz w:val="21"/>
          <w:szCs w:val="21"/>
          <w14:textFill>
            <w14:solidFill>
              <w14:schemeClr w14:val="tx1"/>
            </w14:solidFill>
          </w14:textFill>
        </w:rPr>
        <w:t>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63D1A929">
      <w:pPr>
        <w:pStyle w:val="30"/>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1F62E8FF">
      <w:pPr>
        <w:pStyle w:val="30"/>
        <w:snapToGrid w:val="0"/>
        <w:spacing w:beforeLines="0" w:afterLines="0" w:line="360" w:lineRule="auto"/>
        <w:ind w:firstLine="420" w:firstLineChars="200"/>
        <w:rPr>
          <w:rFonts w:hAnsi="宋体" w:cs="宋体"/>
        </w:rPr>
      </w:pPr>
      <w:r>
        <w:rPr>
          <w:rFonts w:hAnsi="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w:t>
      </w:r>
      <w:r>
        <w:rPr>
          <w:rFonts w:hint="eastAsia" w:hAnsi="宋体" w:cs="宋体"/>
          <w:color w:val="000000" w:themeColor="text1"/>
          <w:sz w:val="21"/>
          <w:szCs w:val="21"/>
          <w14:textFill>
            <w14:solidFill>
              <w14:schemeClr w14:val="tx1"/>
            </w14:solidFill>
          </w14:textFill>
        </w:rPr>
        <w:t>申请退还。</w:t>
      </w:r>
    </w:p>
    <w:p w14:paraId="028AD047">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58A4E5F4">
      <w:pPr>
        <w:spacing w:before="120" w:beforeLines="50" w:after="120" w:afterLines="50" w:line="400" w:lineRule="exact"/>
        <w:jc w:val="center"/>
        <w:outlineLvl w:val="0"/>
        <w:rPr>
          <w:rFonts w:ascii="宋体" w:hAnsi="宋体"/>
          <w:b/>
          <w:color w:val="000000"/>
          <w:sz w:val="30"/>
          <w:szCs w:val="30"/>
        </w:rPr>
      </w:pPr>
      <w:bookmarkStart w:id="59" w:name="_Toc466534750"/>
      <w:bookmarkStart w:id="60" w:name="_Toc22402"/>
      <w:r>
        <w:rPr>
          <w:rFonts w:hint="eastAsia" w:ascii="宋体" w:hAnsi="宋体"/>
          <w:b/>
          <w:color w:val="000000"/>
          <w:sz w:val="30"/>
          <w:szCs w:val="30"/>
        </w:rPr>
        <w:t>第四章  评标办法及评分标准</w:t>
      </w:r>
      <w:bookmarkEnd w:id="59"/>
      <w:bookmarkEnd w:id="60"/>
    </w:p>
    <w:p w14:paraId="6279C00E">
      <w:pPr>
        <w:spacing w:before="120" w:beforeLines="50" w:after="120" w:afterLines="50" w:line="360" w:lineRule="auto"/>
        <w:ind w:firstLine="420" w:firstLineChars="200"/>
        <w:rPr>
          <w:rFonts w:ascii="宋体" w:hAnsi="宋体"/>
          <w:color w:val="000000"/>
          <w:szCs w:val="21"/>
        </w:rPr>
      </w:pPr>
      <w:r>
        <w:rPr>
          <w:rFonts w:hint="eastAsia" w:ascii="宋体" w:hAnsi="宋体"/>
          <w:color w:val="000000"/>
          <w:szCs w:val="21"/>
        </w:rPr>
        <w:t>为公正、公平、科学地选择成交供应商，根据《中华人民共和国政府采购法》等有关法律法规的规定，并结合本项目的实际，制定本办法。</w:t>
      </w:r>
    </w:p>
    <w:p w14:paraId="0455AD83">
      <w:pPr>
        <w:spacing w:before="120" w:beforeLines="50" w:after="120" w:afterLines="50" w:line="360" w:lineRule="auto"/>
        <w:ind w:firstLine="420" w:firstLineChars="200"/>
        <w:rPr>
          <w:rFonts w:ascii="宋体" w:hAnsi="宋体"/>
          <w:bCs/>
          <w:color w:val="000000"/>
          <w:szCs w:val="21"/>
        </w:rPr>
      </w:pPr>
      <w:r>
        <w:rPr>
          <w:rFonts w:hint="eastAsia" w:ascii="宋体" w:hAnsi="宋体"/>
          <w:color w:val="000000"/>
          <w:szCs w:val="21"/>
        </w:rPr>
        <w:t>本办法适用于本项目的</w:t>
      </w:r>
      <w:r>
        <w:rPr>
          <w:rFonts w:hint="eastAsia" w:ascii="宋体" w:hAnsi="宋体"/>
          <w:bCs/>
          <w:color w:val="000000"/>
          <w:szCs w:val="21"/>
        </w:rPr>
        <w:t>评标。</w:t>
      </w:r>
    </w:p>
    <w:p w14:paraId="37F0B7C0">
      <w:pPr>
        <w:spacing w:before="120" w:beforeLines="50" w:after="120" w:afterLines="50" w:line="360" w:lineRule="auto"/>
        <w:ind w:firstLine="422" w:firstLineChars="200"/>
        <w:rPr>
          <w:rFonts w:ascii="宋体" w:hAnsi="宋体"/>
          <w:b/>
          <w:color w:val="000000"/>
          <w:szCs w:val="21"/>
        </w:rPr>
      </w:pPr>
      <w:r>
        <w:rPr>
          <w:rFonts w:hint="eastAsia" w:ascii="宋体" w:hAnsi="宋体"/>
          <w:b/>
          <w:color w:val="000000"/>
          <w:szCs w:val="21"/>
        </w:rPr>
        <w:t>一、总则</w:t>
      </w:r>
    </w:p>
    <w:p w14:paraId="214D5DA3">
      <w:pPr>
        <w:spacing w:before="120" w:beforeLines="50" w:after="120" w:afterLines="50"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szCs w:val="21"/>
        </w:rPr>
        <w:t>本次评标采用综合评分法，总分为100分，其中</w:t>
      </w:r>
      <w:r>
        <w:rPr>
          <w:rFonts w:hint="eastAsia" w:ascii="宋体" w:hAnsi="宋体"/>
          <w:szCs w:val="21"/>
        </w:rPr>
        <w:t>价格分</w:t>
      </w:r>
      <w:r>
        <w:rPr>
          <w:rFonts w:hint="eastAsia" w:ascii="宋体" w:hAnsi="宋体"/>
          <w:szCs w:val="21"/>
          <w:lang w:val="en-US" w:eastAsia="zh-CN"/>
        </w:rPr>
        <w:t>20</w:t>
      </w:r>
      <w:r>
        <w:rPr>
          <w:rFonts w:hint="eastAsia" w:ascii="宋体" w:hAnsi="宋体"/>
          <w:szCs w:val="21"/>
        </w:rPr>
        <w:t>分、</w:t>
      </w:r>
      <w:r>
        <w:rPr>
          <w:rFonts w:hint="eastAsia" w:ascii="宋体" w:hAnsi="宋体"/>
          <w:bCs/>
          <w:szCs w:val="21"/>
        </w:rPr>
        <w:t>商务</w:t>
      </w:r>
      <w:r>
        <w:rPr>
          <w:rFonts w:hint="eastAsia" w:ascii="宋体" w:hAnsi="宋体"/>
          <w:szCs w:val="21"/>
        </w:rPr>
        <w:t>技术分</w:t>
      </w:r>
      <w:r>
        <w:rPr>
          <w:rFonts w:hint="eastAsia" w:ascii="宋体" w:hAnsi="宋体"/>
          <w:szCs w:val="21"/>
          <w:lang w:val="en-US" w:eastAsia="zh-CN"/>
        </w:rPr>
        <w:t>80</w:t>
      </w:r>
      <w:r>
        <w:rPr>
          <w:rFonts w:hint="eastAsia" w:ascii="宋体" w:hAnsi="宋体"/>
          <w:szCs w:val="21"/>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Cs w:val="21"/>
        </w:rPr>
        <w:t>排名第一的供应商为成交候选人,排名第二的供应商为候</w:t>
      </w:r>
      <w:r>
        <w:rPr>
          <w:rFonts w:hint="eastAsia" w:ascii="宋体" w:hAnsi="宋体"/>
          <w:b/>
          <w:bCs/>
          <w:color w:val="000000" w:themeColor="text1"/>
          <w:szCs w:val="21"/>
          <w14:textFill>
            <w14:solidFill>
              <w14:schemeClr w14:val="tx1"/>
            </w14:solidFill>
          </w14:textFill>
        </w:rPr>
        <w:t>补成交候选人</w:t>
      </w:r>
      <w:r>
        <w:rPr>
          <w:rFonts w:hint="eastAsia" w:ascii="宋体" w:hAnsi="宋体"/>
          <w:color w:val="000000" w:themeColor="text1"/>
          <w:szCs w:val="21"/>
          <w14:textFill>
            <w14:solidFill>
              <w14:schemeClr w14:val="tx1"/>
            </w14:solidFill>
          </w14:textFill>
        </w:rPr>
        <w:t>，排名第三的供应商为第三成交候选人。</w:t>
      </w:r>
      <w:r>
        <w:rPr>
          <w:rFonts w:hint="eastAsia" w:ascii="宋体" w:hAnsi="宋体"/>
          <w:bCs/>
          <w:color w:val="000000" w:themeColor="text1"/>
          <w:szCs w:val="21"/>
          <w14:textFill>
            <w14:solidFill>
              <w14:schemeClr w14:val="tx1"/>
            </w14:solidFill>
          </w14:textFill>
        </w:rPr>
        <w:t>评分过程中采用四舍五入法，并保留小数2位。</w:t>
      </w:r>
    </w:p>
    <w:p w14:paraId="04B042AA">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节能环保产品，不发达地区、少数民族地区、</w:t>
      </w:r>
      <w:r>
        <w:rPr>
          <w:rFonts w:hint="eastAsia" w:ascii="宋体" w:hAnsi="宋体"/>
          <w:bCs/>
          <w:color w:val="000000" w:themeColor="text1"/>
          <w:szCs w:val="21"/>
          <w14:textFill>
            <w14:solidFill>
              <w14:schemeClr w14:val="tx1"/>
            </w14:solidFill>
          </w14:textFill>
        </w:rPr>
        <w:t>监狱企业、残疾人企业、制造精品</w:t>
      </w:r>
      <w:r>
        <w:rPr>
          <w:rFonts w:ascii="宋体" w:hAnsi="宋体"/>
          <w:color w:val="000000" w:themeColor="text1"/>
          <w:szCs w:val="21"/>
          <w14:textFill>
            <w14:solidFill>
              <w14:schemeClr w14:val="tx1"/>
            </w14:solidFill>
          </w14:textFill>
        </w:rPr>
        <w:t>产品</w:t>
      </w:r>
      <w:r>
        <w:rPr>
          <w:rFonts w:hint="eastAsia" w:ascii="宋体" w:hAnsi="宋体"/>
          <w:color w:val="000000" w:themeColor="text1"/>
          <w:szCs w:val="21"/>
          <w14:textFill>
            <w14:solidFill>
              <w14:schemeClr w14:val="tx1"/>
            </w14:solidFill>
          </w14:textFill>
        </w:rPr>
        <w:t>的政府采购优惠政策按相关文件规定执行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供应商提供的产品如为</w:t>
      </w:r>
      <w:r>
        <w:rPr>
          <w:rFonts w:hint="eastAsia" w:ascii="宋体" w:hAnsi="宋体"/>
          <w:b/>
          <w:bCs/>
          <w:color w:val="000000" w:themeColor="text1"/>
          <w:szCs w:val="21"/>
          <w14:textFill>
            <w14:solidFill>
              <w14:schemeClr w14:val="tx1"/>
            </w14:solidFill>
          </w14:textFill>
        </w:rPr>
        <w:t>首台套产品的，业绩分为满分。</w:t>
      </w:r>
    </w:p>
    <w:p w14:paraId="6802B6B1">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供应商评标</w:t>
      </w:r>
      <w:r>
        <w:rPr>
          <w:rFonts w:hint="eastAsia" w:ascii="宋体" w:hAnsi="宋体"/>
          <w:bCs/>
          <w:color w:val="000000" w:themeColor="text1"/>
          <w:szCs w:val="21"/>
          <w14:textFill>
            <w14:solidFill>
              <w14:schemeClr w14:val="tx1"/>
            </w14:solidFill>
          </w14:textFill>
        </w:rPr>
        <w:t>综合得分=价格分+商务技术分</w:t>
      </w:r>
    </w:p>
    <w:p w14:paraId="52C52323">
      <w:pPr>
        <w:spacing w:before="120" w:beforeLines="50" w:after="120" w:after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二、评标内容及标准</w:t>
      </w:r>
    </w:p>
    <w:p w14:paraId="369013A2">
      <w:pPr>
        <w:pStyle w:val="24"/>
        <w:spacing w:before="120" w:beforeLines="50" w:after="120" w:afterLines="50" w:line="360" w:lineRule="auto"/>
        <w:ind w:firstLine="406" w:firstLineChars="200"/>
        <w:rPr>
          <w:rFonts w:hAnsi="宋体"/>
          <w:b/>
          <w:bCs/>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（一）</w:t>
      </w:r>
      <w:r>
        <w:rPr>
          <w:rFonts w:hint="eastAsia" w:hAnsi="宋体"/>
          <w:b/>
          <w:bCs/>
          <w:color w:val="000000" w:themeColor="text1"/>
          <w:sz w:val="21"/>
          <w:szCs w:val="21"/>
          <w14:textFill>
            <w14:solidFill>
              <w14:schemeClr w14:val="tx1"/>
            </w14:solidFill>
          </w14:textFill>
        </w:rPr>
        <w:t>价格分（</w:t>
      </w:r>
      <w:r>
        <w:rPr>
          <w:rFonts w:hint="eastAsia" w:hAnsi="宋体"/>
          <w:b/>
          <w:bCs/>
          <w:color w:val="000000" w:themeColor="text1"/>
          <w:sz w:val="21"/>
          <w:szCs w:val="21"/>
          <w:lang w:val="en-US" w:eastAsia="zh-CN"/>
          <w14:textFill>
            <w14:solidFill>
              <w14:schemeClr w14:val="tx1"/>
            </w14:solidFill>
          </w14:textFill>
        </w:rPr>
        <w:t>20</w:t>
      </w:r>
      <w:r>
        <w:rPr>
          <w:rFonts w:hint="eastAsia" w:hAnsi="宋体"/>
          <w:b/>
          <w:color w:val="000000" w:themeColor="text1"/>
          <w:spacing w:val="0"/>
          <w:sz w:val="21"/>
          <w:szCs w:val="21"/>
          <w14:textFill>
            <w14:solidFill>
              <w14:schemeClr w14:val="tx1"/>
            </w14:solidFill>
          </w14:textFill>
        </w:rPr>
        <w:t>分</w:t>
      </w:r>
      <w:r>
        <w:rPr>
          <w:rFonts w:hint="eastAsia" w:hAnsi="宋体"/>
          <w:b/>
          <w:bCs/>
          <w:color w:val="000000" w:themeColor="text1"/>
          <w:sz w:val="21"/>
          <w:szCs w:val="21"/>
          <w14:textFill>
            <w14:solidFill>
              <w14:schemeClr w14:val="tx1"/>
            </w14:solidFill>
          </w14:textFill>
        </w:rPr>
        <w:t>）</w:t>
      </w:r>
    </w:p>
    <w:p w14:paraId="4CC62C5E">
      <w:pPr>
        <w:pStyle w:val="24"/>
        <w:spacing w:before="120" w:beforeLines="50" w:after="120" w:afterLines="50" w:line="360" w:lineRule="auto"/>
        <w:ind w:firstLine="404"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1.价格分采用低价优先法计算，即满足磋商文件要求且投标价格最低的投标报价为评标基准价，其他供应商的价格分按照下列公式计算：</w:t>
      </w:r>
    </w:p>
    <w:p w14:paraId="2D1F2AC5">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价格分=（评标基准价/投标报价）×</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%×100</w:t>
      </w:r>
    </w:p>
    <w:p w14:paraId="203E3CB6">
      <w:pPr>
        <w:pStyle w:val="24"/>
        <w:spacing w:before="120" w:beforeLines="50" w:after="120" w:afterLines="50" w:line="360" w:lineRule="auto"/>
        <w:ind w:firstLine="406" w:firstLineChars="200"/>
        <w:rPr>
          <w:rFonts w:hAnsi="宋体"/>
          <w:b/>
          <w:bCs/>
          <w:sz w:val="21"/>
          <w:szCs w:val="21"/>
        </w:rPr>
      </w:pPr>
      <w:r>
        <w:rPr>
          <w:rFonts w:hint="eastAsia" w:hAnsi="宋体"/>
          <w:b/>
          <w:bCs/>
          <w:color w:val="000000" w:themeColor="text1"/>
          <w:sz w:val="21"/>
          <w:szCs w:val="21"/>
          <w14:textFill>
            <w14:solidFill>
              <w14:schemeClr w14:val="tx1"/>
            </w14:solidFill>
          </w14:textFill>
        </w:rPr>
        <w:t>磋商小组根据供应商提供的资料综合评判后确认是否给予供应商报价</w:t>
      </w:r>
      <w:r>
        <w:rPr>
          <w:rFonts w:hAnsi="宋体"/>
          <w:b/>
          <w:bCs/>
          <w:color w:val="000000" w:themeColor="text1"/>
          <w:sz w:val="21"/>
          <w:szCs w:val="21"/>
          <w14:textFill>
            <w14:solidFill>
              <w14:schemeClr w14:val="tx1"/>
            </w14:solidFill>
          </w14:textFill>
        </w:rPr>
        <w:t>10</w:t>
      </w:r>
      <w:r>
        <w:rPr>
          <w:rFonts w:hint="eastAsia" w:hAnsi="宋体"/>
          <w:b/>
          <w:bCs/>
          <w:color w:val="000000" w:themeColor="text1"/>
          <w:sz w:val="21"/>
          <w:szCs w:val="21"/>
          <w14:textFill>
            <w14:solidFill>
              <w14:schemeClr w14:val="tx1"/>
            </w14:solidFill>
          </w14:textFill>
        </w:rPr>
        <w:t>%的小微企业优</w:t>
      </w:r>
      <w:r>
        <w:rPr>
          <w:rFonts w:hint="eastAsia" w:hAnsi="宋体"/>
          <w:b/>
          <w:bCs/>
          <w:sz w:val="21"/>
          <w:szCs w:val="21"/>
        </w:rPr>
        <w:t>惠扣除，用扣除后的价格参加评审。如未按磋商文件要求提供上述小微企业证明材料的，将不给予供应商小微企业报价优惠扣除。</w:t>
      </w:r>
    </w:p>
    <w:p w14:paraId="49853ACA">
      <w:pPr>
        <w:spacing w:before="120" w:beforeLines="50" w:after="120" w:afterLines="50" w:line="360" w:lineRule="auto"/>
        <w:ind w:firstLine="422" w:firstLineChars="200"/>
        <w:rPr>
          <w:rFonts w:ascii="宋体" w:hAnsi="宋体"/>
          <w:b/>
          <w:color w:val="000000"/>
          <w:szCs w:val="21"/>
        </w:rPr>
      </w:pPr>
      <w:r>
        <w:rPr>
          <w:rFonts w:hint="eastAsia" w:ascii="宋体" w:hAnsi="宋体"/>
          <w:b/>
          <w:bCs/>
          <w:color w:val="000000"/>
          <w:szCs w:val="21"/>
        </w:rPr>
        <w:t>（二）商务</w:t>
      </w:r>
      <w:r>
        <w:rPr>
          <w:rFonts w:hint="eastAsia" w:ascii="宋体" w:hAnsi="宋体"/>
          <w:b/>
          <w:color w:val="000000"/>
          <w:szCs w:val="21"/>
        </w:rPr>
        <w:t>技术分（</w:t>
      </w:r>
      <w:r>
        <w:rPr>
          <w:rFonts w:hint="eastAsia" w:ascii="宋体" w:hAnsi="宋体"/>
          <w:b/>
          <w:color w:val="000000"/>
          <w:szCs w:val="21"/>
          <w:lang w:val="en-US" w:eastAsia="zh-CN"/>
        </w:rPr>
        <w:t>80</w:t>
      </w:r>
      <w:r>
        <w:rPr>
          <w:rFonts w:hint="eastAsia" w:ascii="宋体" w:hAnsi="宋体"/>
          <w:b/>
          <w:szCs w:val="21"/>
        </w:rPr>
        <w:t>分）</w:t>
      </w:r>
    </w:p>
    <w:p w14:paraId="79633095">
      <w:pPr>
        <w:spacing w:line="360" w:lineRule="auto"/>
        <w:ind w:firstLine="420" w:firstLineChars="200"/>
        <w:rPr>
          <w:rFonts w:hAnsi="宋体"/>
          <w:color w:val="000000"/>
          <w:szCs w:val="21"/>
          <w:lang w:val="zh-CN"/>
        </w:rPr>
      </w:pPr>
      <w:r>
        <w:rPr>
          <w:rFonts w:hint="eastAsia" w:hAnsi="宋体"/>
          <w:color w:val="000000"/>
          <w:szCs w:val="21"/>
          <w:lang w:val="zh-CN"/>
        </w:rPr>
        <w:t>磋商小组对通过符合性审查的供应商的投标技术参数或方案充分审核后，进行综合评定独立打分。</w:t>
      </w:r>
    </w:p>
    <w:tbl>
      <w:tblPr>
        <w:tblStyle w:val="48"/>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3"/>
        <w:gridCol w:w="6409"/>
        <w:gridCol w:w="930"/>
      </w:tblGrid>
      <w:tr w14:paraId="561A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146E3CAF">
            <w:pPr>
              <w:spacing w:line="360" w:lineRule="auto"/>
              <w:jc w:val="center"/>
              <w:rPr>
                <w:rFonts w:ascii="宋体" w:hAnsi="宋体" w:cs="宋体"/>
                <w:b/>
                <w:szCs w:val="21"/>
              </w:rPr>
            </w:pPr>
            <w:r>
              <w:rPr>
                <w:rFonts w:hint="eastAsia" w:ascii="宋体" w:hAnsi="宋体" w:cs="宋体"/>
                <w:b/>
                <w:szCs w:val="21"/>
              </w:rPr>
              <w:t>序号</w:t>
            </w:r>
          </w:p>
        </w:tc>
        <w:tc>
          <w:tcPr>
            <w:tcW w:w="1323" w:type="dxa"/>
            <w:tcBorders>
              <w:top w:val="single" w:color="auto" w:sz="4" w:space="0"/>
              <w:left w:val="single" w:color="auto" w:sz="4" w:space="0"/>
              <w:bottom w:val="single" w:color="auto" w:sz="4" w:space="0"/>
              <w:right w:val="single" w:color="auto" w:sz="4" w:space="0"/>
            </w:tcBorders>
            <w:vAlign w:val="center"/>
          </w:tcPr>
          <w:p w14:paraId="5725E61D">
            <w:pPr>
              <w:tabs>
                <w:tab w:val="left" w:pos="0"/>
              </w:tabs>
              <w:autoSpaceDE w:val="0"/>
              <w:autoSpaceDN w:val="0"/>
              <w:adjustRightInd w:val="0"/>
              <w:spacing w:line="360" w:lineRule="auto"/>
              <w:jc w:val="center"/>
              <w:rPr>
                <w:rFonts w:ascii="宋体" w:hAnsi="宋体" w:cs="宋体"/>
                <w:b/>
                <w:szCs w:val="21"/>
              </w:rPr>
            </w:pPr>
            <w:r>
              <w:rPr>
                <w:rFonts w:hint="eastAsia" w:ascii="宋体" w:hAnsi="宋体" w:cs="宋体"/>
                <w:b/>
                <w:szCs w:val="21"/>
              </w:rPr>
              <w:t>评分内容</w:t>
            </w:r>
          </w:p>
        </w:tc>
        <w:tc>
          <w:tcPr>
            <w:tcW w:w="6409" w:type="dxa"/>
            <w:tcBorders>
              <w:top w:val="single" w:color="auto" w:sz="4" w:space="0"/>
              <w:left w:val="single" w:color="auto" w:sz="4" w:space="0"/>
              <w:bottom w:val="single" w:color="auto" w:sz="4" w:space="0"/>
              <w:right w:val="single" w:color="auto" w:sz="4" w:space="0"/>
            </w:tcBorders>
            <w:vAlign w:val="center"/>
          </w:tcPr>
          <w:p w14:paraId="682A252A">
            <w:pPr>
              <w:spacing w:line="360" w:lineRule="auto"/>
              <w:jc w:val="center"/>
              <w:rPr>
                <w:rFonts w:ascii="宋体" w:hAnsi="宋体" w:cs="宋体"/>
                <w:b/>
                <w:szCs w:val="21"/>
              </w:rPr>
            </w:pPr>
            <w:r>
              <w:rPr>
                <w:rFonts w:hint="eastAsia" w:ascii="宋体" w:hAnsi="宋体" w:cs="宋体"/>
                <w:b/>
                <w:szCs w:val="21"/>
              </w:rPr>
              <w:t>评分标准</w:t>
            </w:r>
          </w:p>
        </w:tc>
        <w:tc>
          <w:tcPr>
            <w:tcW w:w="930" w:type="dxa"/>
            <w:tcBorders>
              <w:top w:val="single" w:color="auto" w:sz="4" w:space="0"/>
              <w:left w:val="single" w:color="auto" w:sz="4" w:space="0"/>
              <w:bottom w:val="single" w:color="auto" w:sz="4" w:space="0"/>
              <w:right w:val="single" w:color="auto" w:sz="4" w:space="0"/>
            </w:tcBorders>
            <w:vAlign w:val="center"/>
          </w:tcPr>
          <w:p w14:paraId="0B6954AC">
            <w:pPr>
              <w:spacing w:line="360" w:lineRule="auto"/>
              <w:jc w:val="center"/>
              <w:rPr>
                <w:rFonts w:ascii="宋体" w:hAnsi="宋体" w:cs="宋体"/>
                <w:b/>
                <w:szCs w:val="21"/>
              </w:rPr>
            </w:pPr>
            <w:r>
              <w:rPr>
                <w:rFonts w:hint="eastAsia" w:ascii="宋体" w:hAnsi="宋体" w:cs="宋体"/>
                <w:b/>
                <w:szCs w:val="21"/>
              </w:rPr>
              <w:t>分值</w:t>
            </w:r>
          </w:p>
        </w:tc>
      </w:tr>
      <w:tr w14:paraId="088B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9E1FBDF">
            <w:pPr>
              <w:spacing w:line="360" w:lineRule="auto"/>
              <w:jc w:val="center"/>
              <w:rPr>
                <w:rFonts w:hint="eastAsia" w:ascii="宋体" w:hAnsi="宋体" w:eastAsia="宋体" w:cs="宋体"/>
                <w:b/>
                <w:szCs w:val="21"/>
                <w:lang w:val="en-US" w:eastAsia="zh-CN"/>
              </w:rPr>
            </w:pPr>
            <w:r>
              <w:rPr>
                <w:rFonts w:hint="eastAsia" w:ascii="宋体" w:hAnsi="宋体" w:cs="宋体"/>
                <w:b w:val="0"/>
                <w:bCs/>
                <w:szCs w:val="21"/>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14:paraId="3498FC82">
            <w:pPr>
              <w:tabs>
                <w:tab w:val="left" w:pos="0"/>
              </w:tabs>
              <w:autoSpaceDE w:val="0"/>
              <w:autoSpaceDN w:val="0"/>
              <w:adjustRightInd w:val="0"/>
              <w:spacing w:line="360" w:lineRule="auto"/>
              <w:jc w:val="center"/>
              <w:rPr>
                <w:rFonts w:hint="eastAsia" w:ascii="宋体" w:hAnsi="宋体" w:cs="宋体"/>
                <w:b/>
                <w:szCs w:val="21"/>
              </w:rPr>
            </w:pPr>
            <w:r>
              <w:rPr>
                <w:rFonts w:hint="eastAsia" w:ascii="宋体" w:hAnsi="宋体" w:cs="宋体"/>
                <w:bCs/>
                <w:szCs w:val="21"/>
              </w:rPr>
              <w:t>投标人综合实力</w:t>
            </w:r>
          </w:p>
        </w:tc>
        <w:tc>
          <w:tcPr>
            <w:tcW w:w="6409" w:type="dxa"/>
            <w:tcBorders>
              <w:top w:val="single" w:color="auto" w:sz="4" w:space="0"/>
              <w:left w:val="single" w:color="auto" w:sz="4" w:space="0"/>
              <w:bottom w:val="single" w:color="auto" w:sz="4" w:space="0"/>
              <w:right w:val="single" w:color="auto" w:sz="4" w:space="0"/>
            </w:tcBorders>
            <w:vAlign w:val="center"/>
          </w:tcPr>
          <w:p w14:paraId="7108F234">
            <w:pPr>
              <w:spacing w:line="360" w:lineRule="auto"/>
              <w:jc w:val="left"/>
              <w:rPr>
                <w:rFonts w:hint="eastAsia" w:ascii="宋体" w:hAnsi="宋体" w:cs="宋体"/>
                <w:b/>
                <w:szCs w:val="21"/>
              </w:rPr>
            </w:pPr>
            <w:r>
              <w:rPr>
                <w:rFonts w:hint="eastAsia" w:ascii="宋体" w:hAnsi="宋体" w:cs="宋体"/>
                <w:szCs w:val="21"/>
              </w:rPr>
              <w:t>根据供应商的企业情况、企业资质、信用情况、专业能力、获荣誉情况等由评标委员会综合打分</w:t>
            </w:r>
            <w:r>
              <w:rPr>
                <w:rFonts w:hint="eastAsia" w:ascii="宋体" w:hAnsi="宋体" w:cs="宋体"/>
                <w:szCs w:val="21"/>
                <w:lang w:eastAsia="zh-CN"/>
              </w:rPr>
              <w:t>（</w:t>
            </w:r>
            <w:r>
              <w:rPr>
                <w:rFonts w:hint="eastAsia" w:ascii="宋体" w:hAnsi="宋体" w:cs="宋体"/>
                <w:color w:val="000000"/>
                <w:szCs w:val="21"/>
                <w:lang w:val="en-US" w:eastAsia="zh-CN"/>
              </w:rPr>
              <w:t>0-2</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color w:val="000000"/>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14:paraId="5FD74569">
            <w:pPr>
              <w:spacing w:line="360" w:lineRule="auto"/>
              <w:jc w:val="center"/>
              <w:rPr>
                <w:rFonts w:hint="eastAsia" w:ascii="宋体" w:hAnsi="宋体" w:cs="宋体"/>
                <w:b/>
                <w:szCs w:val="21"/>
              </w:rPr>
            </w:pPr>
            <w:r>
              <w:rPr>
                <w:rFonts w:hint="eastAsia" w:ascii="宋体" w:hAnsi="宋体" w:cs="宋体"/>
                <w:color w:val="000000"/>
                <w:szCs w:val="21"/>
                <w:lang w:val="en-US" w:eastAsia="zh-CN"/>
              </w:rPr>
              <w:t>0-2</w:t>
            </w:r>
            <w:r>
              <w:rPr>
                <w:rFonts w:hint="eastAsia" w:ascii="宋体" w:hAnsi="宋体" w:cs="宋体"/>
                <w:color w:val="000000"/>
                <w:szCs w:val="21"/>
              </w:rPr>
              <w:t>分</w:t>
            </w:r>
          </w:p>
        </w:tc>
      </w:tr>
      <w:tr w14:paraId="54B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A2BE8C5">
            <w:pPr>
              <w:spacing w:line="360" w:lineRule="auto"/>
              <w:jc w:val="center"/>
              <w:rPr>
                <w:rFonts w:hint="eastAsia" w:ascii="宋体" w:hAnsi="宋体" w:eastAsia="宋体" w:cs="宋体"/>
                <w:bCs/>
                <w:szCs w:val="21"/>
                <w:lang w:eastAsia="zh-CN"/>
              </w:rPr>
            </w:pPr>
            <w:r>
              <w:rPr>
                <w:rFonts w:hint="eastAsia" w:ascii="宋体" w:hAnsi="宋体" w:cs="宋体"/>
                <w:bCs/>
                <w:szCs w:val="21"/>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14:paraId="4162AE85">
            <w:pPr>
              <w:tabs>
                <w:tab w:val="left" w:pos="0"/>
              </w:tabs>
              <w:autoSpaceDE w:val="0"/>
              <w:autoSpaceDN w:val="0"/>
              <w:adjustRightInd w:val="0"/>
              <w:spacing w:line="360" w:lineRule="auto"/>
              <w:jc w:val="center"/>
              <w:rPr>
                <w:rFonts w:ascii="宋体" w:hAnsi="宋体" w:cs="宋体"/>
                <w:bCs/>
                <w:color w:val="auto"/>
                <w:szCs w:val="21"/>
              </w:rPr>
            </w:pPr>
            <w:r>
              <w:rPr>
                <w:rFonts w:hint="eastAsia" w:ascii="宋体" w:hAnsi="宋体" w:cs="宋体"/>
                <w:bCs/>
                <w:color w:val="auto"/>
                <w:szCs w:val="21"/>
              </w:rPr>
              <w:t>企业荣誉</w:t>
            </w:r>
          </w:p>
        </w:tc>
        <w:tc>
          <w:tcPr>
            <w:tcW w:w="6409" w:type="dxa"/>
            <w:tcBorders>
              <w:top w:val="single" w:color="auto" w:sz="4" w:space="0"/>
              <w:left w:val="single" w:color="auto" w:sz="4" w:space="0"/>
              <w:bottom w:val="single" w:color="auto" w:sz="4" w:space="0"/>
              <w:right w:val="single" w:color="auto" w:sz="4" w:space="0"/>
            </w:tcBorders>
            <w:vAlign w:val="center"/>
          </w:tcPr>
          <w:p w14:paraId="38965BD0">
            <w:pPr>
              <w:spacing w:line="360" w:lineRule="auto"/>
              <w:jc w:val="left"/>
              <w:rPr>
                <w:rFonts w:ascii="宋体" w:hAnsi="宋体" w:cs="宋体"/>
                <w:bCs/>
                <w:color w:val="auto"/>
                <w:szCs w:val="21"/>
              </w:rPr>
            </w:pPr>
            <w:r>
              <w:rPr>
                <w:rFonts w:hint="eastAsia" w:ascii="宋体" w:hAnsi="宋体" w:eastAsia="宋体" w:cs="宋体"/>
                <w:i w:val="0"/>
                <w:iCs w:val="0"/>
                <w:color w:val="auto"/>
                <w:kern w:val="0"/>
                <w:sz w:val="21"/>
                <w:szCs w:val="21"/>
                <w:u w:val="none"/>
                <w:lang w:val="en-US" w:eastAsia="zh-CN" w:bidi="ar"/>
              </w:rPr>
              <w:t>投标人</w:t>
            </w:r>
            <w:bookmarkStart w:id="93" w:name="_GoBack"/>
            <w:bookmarkEnd w:id="93"/>
            <w:r>
              <w:rPr>
                <w:rFonts w:hint="eastAsia" w:ascii="宋体" w:hAnsi="宋体" w:eastAsia="宋体" w:cs="宋体"/>
                <w:i w:val="0"/>
                <w:iCs w:val="0"/>
                <w:color w:val="auto"/>
                <w:kern w:val="0"/>
                <w:sz w:val="21"/>
                <w:szCs w:val="21"/>
                <w:u w:val="none"/>
                <w:lang w:val="en-US" w:eastAsia="zh-CN" w:bidi="ar"/>
              </w:rPr>
              <w:t>获得政府部门、学会、协会等颁发的荣誉（奖项）的：国家级海洋类奖项的每个得2分，省级及以下海洋类奖项的每个得1分；本项最高得3分。</w:t>
            </w:r>
            <w:r>
              <w:rPr>
                <w:rFonts w:hint="eastAsia" w:ascii="宋体" w:hAnsi="宋体" w:eastAsia="宋体" w:cs="宋体"/>
                <w:b/>
                <w:bCs/>
                <w:i w:val="0"/>
                <w:iCs w:val="0"/>
                <w:color w:val="auto"/>
                <w:kern w:val="0"/>
                <w:sz w:val="21"/>
                <w:szCs w:val="21"/>
                <w:u w:val="none"/>
                <w:lang w:val="en-US" w:eastAsia="zh-CN" w:bidi="ar"/>
              </w:rPr>
              <w:t>（上述证书应当在有效期内，须提供相关证书扫描件并加盖投标人公章编入投标文件中，未提供的不得分。）</w:t>
            </w:r>
          </w:p>
        </w:tc>
        <w:tc>
          <w:tcPr>
            <w:tcW w:w="930" w:type="dxa"/>
            <w:tcBorders>
              <w:top w:val="single" w:color="auto" w:sz="4" w:space="0"/>
              <w:left w:val="single" w:color="auto" w:sz="4" w:space="0"/>
              <w:bottom w:val="single" w:color="auto" w:sz="4" w:space="0"/>
              <w:right w:val="single" w:color="auto" w:sz="4" w:space="0"/>
            </w:tcBorders>
            <w:vAlign w:val="center"/>
          </w:tcPr>
          <w:p w14:paraId="0ECB8676">
            <w:pPr>
              <w:widowControl/>
              <w:jc w:val="center"/>
              <w:textAlignment w:val="center"/>
              <w:rPr>
                <w:rFonts w:ascii="宋体" w:hAnsi="宋体" w:cs="宋体"/>
                <w:bCs/>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007B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84B3885">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14:paraId="136FF141">
            <w:pPr>
              <w:tabs>
                <w:tab w:val="left" w:pos="0"/>
              </w:tabs>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软件著作权</w:t>
            </w:r>
          </w:p>
        </w:tc>
        <w:tc>
          <w:tcPr>
            <w:tcW w:w="6409" w:type="dxa"/>
            <w:tcBorders>
              <w:top w:val="single" w:color="auto" w:sz="4" w:space="0"/>
              <w:left w:val="single" w:color="auto" w:sz="4" w:space="0"/>
              <w:bottom w:val="single" w:color="auto" w:sz="4" w:space="0"/>
              <w:right w:val="single" w:color="auto" w:sz="4" w:space="0"/>
            </w:tcBorders>
            <w:vAlign w:val="center"/>
          </w:tcPr>
          <w:p w14:paraId="4148AF87">
            <w:pPr>
              <w:spacing w:line="360" w:lineRule="auto"/>
              <w:rPr>
                <w:rFonts w:ascii="宋体" w:hAnsi="宋体" w:cs="宋体"/>
                <w:bCs/>
                <w:color w:val="auto"/>
                <w:szCs w:val="21"/>
              </w:rPr>
            </w:pPr>
            <w:r>
              <w:rPr>
                <w:rFonts w:hint="eastAsia" w:ascii="宋体" w:hAnsi="宋体" w:eastAsia="宋体" w:cs="宋体"/>
                <w:i w:val="0"/>
                <w:iCs w:val="0"/>
                <w:color w:val="auto"/>
                <w:kern w:val="0"/>
                <w:sz w:val="21"/>
                <w:szCs w:val="21"/>
                <w:u w:val="none"/>
                <w:lang w:val="en-US" w:eastAsia="zh-CN" w:bidi="ar"/>
              </w:rPr>
              <w:t>投标人具有海洋经济类相关软件著作权的，每提供一个得1分，最高得2分。</w:t>
            </w:r>
            <w:r>
              <w:rPr>
                <w:rFonts w:hint="eastAsia" w:ascii="宋体" w:hAnsi="宋体" w:eastAsia="宋体" w:cs="宋体"/>
                <w:b/>
                <w:bCs/>
                <w:i w:val="0"/>
                <w:iCs w:val="0"/>
                <w:color w:val="auto"/>
                <w:kern w:val="0"/>
                <w:sz w:val="21"/>
                <w:szCs w:val="21"/>
                <w:u w:val="none"/>
                <w:lang w:val="en-US" w:eastAsia="zh-CN" w:bidi="ar"/>
              </w:rPr>
              <w:t>（须提供相关证书原件扫描件并加盖公章，不提供不得分。）</w:t>
            </w:r>
          </w:p>
        </w:tc>
        <w:tc>
          <w:tcPr>
            <w:tcW w:w="930" w:type="dxa"/>
            <w:tcBorders>
              <w:top w:val="single" w:color="auto" w:sz="4" w:space="0"/>
              <w:left w:val="single" w:color="auto" w:sz="4" w:space="0"/>
              <w:bottom w:val="single" w:color="auto" w:sz="4" w:space="0"/>
              <w:right w:val="single" w:color="auto" w:sz="4" w:space="0"/>
            </w:tcBorders>
            <w:vAlign w:val="center"/>
          </w:tcPr>
          <w:p w14:paraId="3DEC29BE">
            <w:pPr>
              <w:widowControl/>
              <w:jc w:val="center"/>
              <w:textAlignment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r>
      <w:tr w14:paraId="24B0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3F1A694">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323" w:type="dxa"/>
            <w:tcBorders>
              <w:top w:val="single" w:color="auto" w:sz="4" w:space="0"/>
              <w:left w:val="single" w:color="auto" w:sz="4" w:space="0"/>
              <w:bottom w:val="single" w:color="auto" w:sz="4" w:space="0"/>
              <w:right w:val="single" w:color="auto" w:sz="4" w:space="0"/>
            </w:tcBorders>
            <w:vAlign w:val="center"/>
          </w:tcPr>
          <w:p w14:paraId="1D6A8E5C">
            <w:pPr>
              <w:tabs>
                <w:tab w:val="left" w:pos="0"/>
              </w:tabs>
              <w:autoSpaceDE w:val="0"/>
              <w:autoSpaceDN w:val="0"/>
              <w:adjustRightIn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业绩</w:t>
            </w:r>
          </w:p>
        </w:tc>
        <w:tc>
          <w:tcPr>
            <w:tcW w:w="6409" w:type="dxa"/>
            <w:tcBorders>
              <w:top w:val="single" w:color="auto" w:sz="4" w:space="0"/>
              <w:left w:val="single" w:color="auto" w:sz="4" w:space="0"/>
              <w:bottom w:val="single" w:color="auto" w:sz="4" w:space="0"/>
              <w:right w:val="single" w:color="auto" w:sz="4" w:space="0"/>
            </w:tcBorders>
            <w:vAlign w:val="center"/>
          </w:tcPr>
          <w:p w14:paraId="05F39763">
            <w:pPr>
              <w:spacing w:line="360" w:lineRule="auto"/>
              <w:jc w:val="left"/>
              <w:rPr>
                <w:rFonts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投标人自2022年1月1日以来（以合同签订时间为准），承担过海洋经济类、统计调查类项目业绩，每提供1个得1分，最高得2分。</w:t>
            </w:r>
            <w:r>
              <w:rPr>
                <w:rFonts w:hint="eastAsia" w:ascii="宋体" w:hAnsi="宋体" w:eastAsia="宋体" w:cs="宋体"/>
                <w:b/>
                <w:bCs/>
                <w:i w:val="0"/>
                <w:iCs w:val="0"/>
                <w:color w:val="000000"/>
                <w:kern w:val="0"/>
                <w:sz w:val="21"/>
                <w:szCs w:val="21"/>
                <w:u w:val="none"/>
                <w:lang w:val="en-US" w:eastAsia="zh-CN" w:bidi="ar"/>
              </w:rPr>
              <w:t>（须提供合同扫描件并加盖投标人公章编入投标文件中，未提供的不得分）</w:t>
            </w:r>
          </w:p>
        </w:tc>
        <w:tc>
          <w:tcPr>
            <w:tcW w:w="930" w:type="dxa"/>
            <w:tcBorders>
              <w:top w:val="single" w:color="auto" w:sz="4" w:space="0"/>
              <w:left w:val="single" w:color="auto" w:sz="4" w:space="0"/>
              <w:bottom w:val="single" w:color="auto" w:sz="4" w:space="0"/>
              <w:right w:val="single" w:color="auto" w:sz="4" w:space="0"/>
            </w:tcBorders>
            <w:vAlign w:val="center"/>
          </w:tcPr>
          <w:p w14:paraId="174B310D">
            <w:pPr>
              <w:widowControl/>
              <w:jc w:val="center"/>
              <w:textAlignment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r>
      <w:tr w14:paraId="0744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86" w:type="dxa"/>
            <w:tcBorders>
              <w:top w:val="single" w:color="auto" w:sz="4" w:space="0"/>
              <w:left w:val="single" w:color="auto" w:sz="4" w:space="0"/>
              <w:right w:val="single" w:color="auto" w:sz="4" w:space="0"/>
            </w:tcBorders>
            <w:vAlign w:val="center"/>
          </w:tcPr>
          <w:p w14:paraId="0711FBDF">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323" w:type="dxa"/>
            <w:tcBorders>
              <w:top w:val="single" w:color="auto" w:sz="4" w:space="0"/>
              <w:left w:val="single" w:color="auto" w:sz="4" w:space="0"/>
              <w:right w:val="single" w:color="auto" w:sz="4" w:space="0"/>
            </w:tcBorders>
            <w:vAlign w:val="center"/>
          </w:tcPr>
          <w:p w14:paraId="125B27F3">
            <w:pPr>
              <w:tabs>
                <w:tab w:val="left" w:pos="0"/>
              </w:tabs>
              <w:autoSpaceDE w:val="0"/>
              <w:autoSpaceDN w:val="0"/>
              <w:adjustRightInd w:val="0"/>
              <w:spacing w:line="360" w:lineRule="auto"/>
              <w:jc w:val="center"/>
              <w:rPr>
                <w:rFonts w:ascii="宋体" w:hAnsi="宋体" w:cs="宋体"/>
                <w:szCs w:val="21"/>
              </w:rPr>
            </w:pPr>
            <w:r>
              <w:rPr>
                <w:rFonts w:hint="eastAsia" w:ascii="宋体" w:hAnsi="宋体" w:cs="宋体"/>
                <w:szCs w:val="21"/>
              </w:rPr>
              <w:t>项目负责人</w:t>
            </w:r>
          </w:p>
        </w:tc>
        <w:tc>
          <w:tcPr>
            <w:tcW w:w="6409" w:type="dxa"/>
            <w:tcBorders>
              <w:top w:val="single" w:color="auto" w:sz="4" w:space="0"/>
              <w:left w:val="single" w:color="auto" w:sz="4" w:space="0"/>
              <w:bottom w:val="single" w:color="auto" w:sz="4" w:space="0"/>
              <w:right w:val="single" w:color="auto" w:sz="4" w:space="0"/>
            </w:tcBorders>
            <w:vAlign w:val="center"/>
          </w:tcPr>
          <w:p w14:paraId="46249D6A">
            <w:pPr>
              <w:spacing w:line="360" w:lineRule="auto"/>
              <w:rPr>
                <w:rFonts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拟派项目负责人（1人）具有高级及以上经济师职称的得3分，中级及以下经济师职称的得2分。</w:t>
            </w:r>
            <w:r>
              <w:rPr>
                <w:rFonts w:hint="eastAsia" w:ascii="宋体" w:hAnsi="宋体" w:eastAsia="宋体" w:cs="宋体"/>
                <w:b/>
                <w:bCs/>
                <w:i w:val="0"/>
                <w:iCs w:val="0"/>
                <w:color w:val="000000"/>
                <w:kern w:val="0"/>
                <w:sz w:val="21"/>
                <w:szCs w:val="21"/>
                <w:highlight w:val="none"/>
                <w:u w:val="none"/>
                <w:lang w:val="en-US" w:eastAsia="zh-CN" w:bidi="ar"/>
              </w:rPr>
              <w:t>（须提供相应的证书扫描件（相关证书应在有效期内）和投标人为其缴纳的近3个月（2025年3月至2025年5月）的社保缴纳证明（如为社会保险机构盖章的网上打印件亦可），无社保的退休人员须提供与投标人签订的劳动合同，未按上述规定提供资料的不得分。）</w:t>
            </w:r>
          </w:p>
        </w:tc>
        <w:tc>
          <w:tcPr>
            <w:tcW w:w="930" w:type="dxa"/>
            <w:tcBorders>
              <w:top w:val="single" w:color="auto" w:sz="4" w:space="0"/>
              <w:left w:val="single" w:color="auto" w:sz="4" w:space="0"/>
              <w:bottom w:val="single" w:color="auto" w:sz="4" w:space="0"/>
              <w:right w:val="single" w:color="auto" w:sz="4" w:space="0"/>
            </w:tcBorders>
            <w:vAlign w:val="center"/>
          </w:tcPr>
          <w:p w14:paraId="5AE56AFB">
            <w:pPr>
              <w:widowControl/>
              <w:jc w:val="center"/>
              <w:textAlignment w:val="center"/>
              <w:rPr>
                <w:rFonts w:ascii="宋体" w:hAnsi="宋体" w:cs="宋体"/>
                <w:kern w:val="0"/>
                <w:szCs w:val="21"/>
              </w:rPr>
            </w:pPr>
            <w:r>
              <w:rPr>
                <w:rFonts w:hint="eastAsia" w:ascii="宋体" w:hAnsi="宋体" w:cs="宋体"/>
                <w:kern w:val="0"/>
                <w:szCs w:val="21"/>
              </w:rPr>
              <w:t>0-3分</w:t>
            </w:r>
          </w:p>
        </w:tc>
      </w:tr>
      <w:tr w14:paraId="085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86" w:type="dxa"/>
            <w:tcBorders>
              <w:top w:val="single" w:color="auto" w:sz="4" w:space="0"/>
              <w:left w:val="single" w:color="auto" w:sz="4" w:space="0"/>
              <w:right w:val="single" w:color="auto" w:sz="4" w:space="0"/>
            </w:tcBorders>
            <w:vAlign w:val="center"/>
          </w:tcPr>
          <w:p w14:paraId="7CDA7F2F">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323" w:type="dxa"/>
            <w:tcBorders>
              <w:top w:val="single" w:color="auto" w:sz="4" w:space="0"/>
              <w:left w:val="single" w:color="auto" w:sz="4" w:space="0"/>
              <w:right w:val="single" w:color="auto" w:sz="4" w:space="0"/>
            </w:tcBorders>
            <w:vAlign w:val="center"/>
          </w:tcPr>
          <w:p w14:paraId="597B8402">
            <w:pPr>
              <w:tabs>
                <w:tab w:val="left" w:pos="0"/>
              </w:tabs>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技术负责人</w:t>
            </w:r>
          </w:p>
        </w:tc>
        <w:tc>
          <w:tcPr>
            <w:tcW w:w="6409" w:type="dxa"/>
            <w:tcBorders>
              <w:top w:val="single" w:color="auto" w:sz="4" w:space="0"/>
              <w:left w:val="single" w:color="auto" w:sz="4" w:space="0"/>
              <w:bottom w:val="single" w:color="auto" w:sz="4" w:space="0"/>
              <w:right w:val="single" w:color="auto" w:sz="4" w:space="0"/>
            </w:tcBorders>
            <w:vAlign w:val="center"/>
          </w:tcPr>
          <w:p w14:paraId="6D0E2627">
            <w:pPr>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拟派技术负责人（1人）具有高级及以上海洋工程与技术职称的得3分，中级及以下海洋工程与技术职称的得1分。</w:t>
            </w:r>
            <w:r>
              <w:rPr>
                <w:rFonts w:hint="eastAsia" w:ascii="宋体" w:hAnsi="宋体" w:eastAsia="宋体" w:cs="宋体"/>
                <w:b/>
                <w:bCs/>
                <w:i w:val="0"/>
                <w:iCs w:val="0"/>
                <w:color w:val="000000"/>
                <w:kern w:val="0"/>
                <w:sz w:val="21"/>
                <w:szCs w:val="21"/>
                <w:highlight w:val="none"/>
                <w:u w:val="none"/>
                <w:lang w:val="en-US" w:eastAsia="zh-CN" w:bidi="ar"/>
              </w:rPr>
              <w:t>（须提供相应的证书扫描件（相关证书应在有效期内）和投标人为其缴纳的近3个月（2025年3月至2025年5月）的社保缴纳证明（如为社会保险机构盖章的网上打印件亦可），无社保的退休人员须提供与投标人签订的劳动合同，未按上述规定提供资料的不得分。）</w:t>
            </w:r>
          </w:p>
        </w:tc>
        <w:tc>
          <w:tcPr>
            <w:tcW w:w="930" w:type="dxa"/>
            <w:tcBorders>
              <w:top w:val="single" w:color="auto" w:sz="4" w:space="0"/>
              <w:left w:val="single" w:color="auto" w:sz="4" w:space="0"/>
              <w:bottom w:val="single" w:color="auto" w:sz="4" w:space="0"/>
              <w:right w:val="single" w:color="auto" w:sz="4" w:space="0"/>
            </w:tcBorders>
            <w:vAlign w:val="center"/>
          </w:tcPr>
          <w:p w14:paraId="68C73E52">
            <w:pPr>
              <w:widowControl/>
              <w:jc w:val="center"/>
              <w:textAlignment w:val="center"/>
              <w:rPr>
                <w:rFonts w:hint="eastAsia" w:ascii="宋体" w:hAnsi="宋体" w:cs="宋体"/>
                <w:kern w:val="0"/>
                <w:szCs w:val="21"/>
              </w:rPr>
            </w:pPr>
            <w:r>
              <w:rPr>
                <w:rFonts w:hint="eastAsia" w:ascii="宋体" w:hAnsi="宋体" w:cs="宋体"/>
                <w:kern w:val="0"/>
                <w:szCs w:val="21"/>
              </w:rPr>
              <w:t>0-3分</w:t>
            </w:r>
          </w:p>
        </w:tc>
      </w:tr>
      <w:tr w14:paraId="72C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86" w:type="dxa"/>
            <w:tcBorders>
              <w:top w:val="single" w:color="auto" w:sz="4" w:space="0"/>
              <w:left w:val="single" w:color="auto" w:sz="4" w:space="0"/>
              <w:right w:val="single" w:color="auto" w:sz="4" w:space="0"/>
            </w:tcBorders>
            <w:vAlign w:val="center"/>
          </w:tcPr>
          <w:p w14:paraId="316BCDCF">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323" w:type="dxa"/>
            <w:tcBorders>
              <w:top w:val="single" w:color="auto" w:sz="4" w:space="0"/>
              <w:left w:val="single" w:color="auto" w:sz="4" w:space="0"/>
              <w:right w:val="single" w:color="auto" w:sz="4" w:space="0"/>
            </w:tcBorders>
            <w:vAlign w:val="center"/>
          </w:tcPr>
          <w:p w14:paraId="447C6A50">
            <w:pPr>
              <w:tabs>
                <w:tab w:val="left" w:pos="0"/>
              </w:tabs>
              <w:autoSpaceDE w:val="0"/>
              <w:autoSpaceDN w:val="0"/>
              <w:adjustRightInd w:val="0"/>
              <w:spacing w:line="360" w:lineRule="auto"/>
              <w:jc w:val="center"/>
              <w:rPr>
                <w:rFonts w:hint="eastAsia" w:ascii="宋体" w:hAnsi="宋体" w:cs="宋体"/>
                <w:szCs w:val="21"/>
              </w:rPr>
            </w:pPr>
            <w:r>
              <w:rPr>
                <w:rFonts w:hint="eastAsia" w:ascii="宋体" w:hAnsi="宋体" w:cs="宋体"/>
                <w:szCs w:val="21"/>
              </w:rPr>
              <w:t>项目组成员</w:t>
            </w:r>
          </w:p>
        </w:tc>
        <w:tc>
          <w:tcPr>
            <w:tcW w:w="6409" w:type="dxa"/>
            <w:tcBorders>
              <w:top w:val="single" w:color="auto" w:sz="4" w:space="0"/>
              <w:left w:val="single" w:color="auto" w:sz="4" w:space="0"/>
              <w:bottom w:val="single" w:color="auto" w:sz="4" w:space="0"/>
              <w:right w:val="single" w:color="auto" w:sz="4" w:space="0"/>
            </w:tcBorders>
            <w:vAlign w:val="center"/>
          </w:tcPr>
          <w:p w14:paraId="5E5778EE">
            <w:pPr>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项目组成员（项目负责人和项目技术负责人除外）具有经济类、统计类、海洋类、计算机类专业中级及以上职称的，每提供1个得2分，本项最高得10分。</w:t>
            </w:r>
            <w:r>
              <w:rPr>
                <w:rFonts w:hint="eastAsia" w:ascii="宋体" w:hAnsi="宋体" w:eastAsia="宋体" w:cs="宋体"/>
                <w:b/>
                <w:bCs/>
                <w:i w:val="0"/>
                <w:iCs w:val="0"/>
                <w:color w:val="000000"/>
                <w:kern w:val="0"/>
                <w:sz w:val="21"/>
                <w:szCs w:val="21"/>
                <w:highlight w:val="none"/>
                <w:u w:val="none"/>
                <w:lang w:val="en-US" w:eastAsia="zh-CN" w:bidi="ar"/>
              </w:rPr>
              <w:t>（须提供相应的证书扫描件（相关证书应在有效期内）和投标人为其缴纳的近3个月（2025年3月至2025年5月）的社保缴纳证明（如为社会保险机构盖章的网上打印件亦可），无社保的退休人员须提供与投标人签订的劳动合同，未按上述规定提供资料的不得分；同一人有多本证书的按一本计分。）</w:t>
            </w:r>
          </w:p>
        </w:tc>
        <w:tc>
          <w:tcPr>
            <w:tcW w:w="930" w:type="dxa"/>
            <w:tcBorders>
              <w:top w:val="single" w:color="auto" w:sz="4" w:space="0"/>
              <w:left w:val="single" w:color="auto" w:sz="4" w:space="0"/>
              <w:bottom w:val="single" w:color="auto" w:sz="4" w:space="0"/>
              <w:right w:val="single" w:color="auto" w:sz="4" w:space="0"/>
            </w:tcBorders>
            <w:vAlign w:val="center"/>
          </w:tcPr>
          <w:p w14:paraId="540220D6">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0-10分</w:t>
            </w:r>
          </w:p>
        </w:tc>
      </w:tr>
      <w:tr w14:paraId="76B0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6" w:type="dxa"/>
            <w:tcBorders>
              <w:top w:val="single" w:color="auto" w:sz="4" w:space="0"/>
              <w:left w:val="single" w:color="auto" w:sz="4" w:space="0"/>
              <w:right w:val="single" w:color="auto" w:sz="4" w:space="0"/>
            </w:tcBorders>
            <w:vAlign w:val="center"/>
          </w:tcPr>
          <w:p w14:paraId="7D5E997E">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323" w:type="dxa"/>
            <w:tcBorders>
              <w:top w:val="single" w:color="auto" w:sz="4" w:space="0"/>
              <w:left w:val="single" w:color="auto" w:sz="4" w:space="0"/>
              <w:right w:val="single" w:color="auto" w:sz="4" w:space="0"/>
            </w:tcBorders>
            <w:vAlign w:val="center"/>
          </w:tcPr>
          <w:p w14:paraId="39D4701C">
            <w:pPr>
              <w:tabs>
                <w:tab w:val="left" w:pos="0"/>
              </w:tabs>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项目背景</w:t>
            </w:r>
          </w:p>
        </w:tc>
        <w:tc>
          <w:tcPr>
            <w:tcW w:w="6409" w:type="dxa"/>
            <w:tcBorders>
              <w:top w:val="single" w:color="auto" w:sz="4" w:space="0"/>
              <w:left w:val="single" w:color="auto" w:sz="4" w:space="0"/>
              <w:bottom w:val="single" w:color="auto" w:sz="4" w:space="0"/>
              <w:right w:val="single" w:color="auto" w:sz="4" w:space="0"/>
            </w:tcBorders>
            <w:vAlign w:val="center"/>
          </w:tcPr>
          <w:p w14:paraId="4A827E95">
            <w:pPr>
              <w:widowControl/>
              <w:spacing w:line="360" w:lineRule="auto"/>
              <w:textAlignment w:val="center"/>
              <w:rPr>
                <w:rFonts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根据投标人对项目背景理解情况进行打分，包括政策（0-2分）、要求（0-2分）、目的（0-2分）等理解情况。</w:t>
            </w:r>
          </w:p>
        </w:tc>
        <w:tc>
          <w:tcPr>
            <w:tcW w:w="930" w:type="dxa"/>
            <w:tcBorders>
              <w:top w:val="single" w:color="auto" w:sz="4" w:space="0"/>
              <w:left w:val="single" w:color="auto" w:sz="4" w:space="0"/>
              <w:bottom w:val="single" w:color="auto" w:sz="4" w:space="0"/>
              <w:right w:val="single" w:color="auto" w:sz="4" w:space="0"/>
            </w:tcBorders>
            <w:vAlign w:val="center"/>
          </w:tcPr>
          <w:p w14:paraId="7008D0DE">
            <w:pPr>
              <w:widowControl/>
              <w:jc w:val="center"/>
              <w:textAlignment w:val="center"/>
              <w:rPr>
                <w:rFonts w:ascii="宋体" w:hAnsi="宋体" w:cs="宋体"/>
                <w:kern w:val="0"/>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r>
      <w:tr w14:paraId="7962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6" w:type="dxa"/>
            <w:vMerge w:val="restart"/>
            <w:tcBorders>
              <w:left w:val="single" w:color="auto" w:sz="4" w:space="0"/>
              <w:right w:val="single" w:color="auto" w:sz="4" w:space="0"/>
            </w:tcBorders>
            <w:vAlign w:val="center"/>
          </w:tcPr>
          <w:p w14:paraId="565915F9">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323" w:type="dxa"/>
            <w:vMerge w:val="restart"/>
            <w:tcBorders>
              <w:left w:val="single" w:color="auto" w:sz="4" w:space="0"/>
              <w:right w:val="single" w:color="auto" w:sz="4" w:space="0"/>
            </w:tcBorders>
            <w:vAlign w:val="center"/>
          </w:tcPr>
          <w:p w14:paraId="6C0AF54C">
            <w:pPr>
              <w:widowControl/>
              <w:tabs>
                <w:tab w:val="left" w:pos="312"/>
              </w:tabs>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重难点分析及解决方案</w:t>
            </w:r>
          </w:p>
        </w:tc>
        <w:tc>
          <w:tcPr>
            <w:tcW w:w="6409" w:type="dxa"/>
            <w:tcBorders>
              <w:top w:val="single" w:color="auto" w:sz="4" w:space="0"/>
              <w:left w:val="single" w:color="auto" w:sz="4" w:space="0"/>
              <w:bottom w:val="single" w:color="auto" w:sz="4" w:space="0"/>
              <w:right w:val="single" w:color="auto" w:sz="4" w:space="0"/>
            </w:tcBorders>
            <w:vAlign w:val="center"/>
          </w:tcPr>
          <w:p w14:paraId="21BBB35B">
            <w:pPr>
              <w:widowControl/>
              <w:spacing w:line="360" w:lineRule="auto"/>
              <w:textAlignment w:val="center"/>
              <w:rPr>
                <w:rFonts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针对项目实施中存在的问题（0-2分）和具体实施过程遇到的重点难点分析情况（0-2分）进行打分。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655443E3">
            <w:pPr>
              <w:widowControl/>
              <w:jc w:val="center"/>
              <w:textAlignment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4</w:t>
            </w:r>
            <w:r>
              <w:rPr>
                <w:rFonts w:hint="eastAsia" w:ascii="宋体" w:hAnsi="宋体" w:cs="宋体"/>
                <w:kern w:val="0"/>
                <w:szCs w:val="21"/>
              </w:rPr>
              <w:t>分</w:t>
            </w:r>
          </w:p>
        </w:tc>
      </w:tr>
      <w:tr w14:paraId="7E2B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86" w:type="dxa"/>
            <w:vMerge w:val="continue"/>
            <w:tcBorders>
              <w:left w:val="single" w:color="auto" w:sz="4" w:space="0"/>
              <w:right w:val="single" w:color="auto" w:sz="4" w:space="0"/>
            </w:tcBorders>
            <w:vAlign w:val="center"/>
          </w:tcPr>
          <w:p w14:paraId="300F62F9">
            <w:pPr>
              <w:spacing w:line="360" w:lineRule="auto"/>
              <w:jc w:val="center"/>
              <w:rPr>
                <w:rFonts w:hint="eastAsia" w:ascii="宋体" w:hAnsi="宋体" w:cs="宋体"/>
                <w:szCs w:val="21"/>
              </w:rPr>
            </w:pPr>
          </w:p>
        </w:tc>
        <w:tc>
          <w:tcPr>
            <w:tcW w:w="1323" w:type="dxa"/>
            <w:vMerge w:val="continue"/>
            <w:tcBorders>
              <w:left w:val="single" w:color="auto" w:sz="4" w:space="0"/>
              <w:right w:val="single" w:color="auto" w:sz="4" w:space="0"/>
            </w:tcBorders>
            <w:vAlign w:val="center"/>
          </w:tcPr>
          <w:p w14:paraId="009F8685">
            <w:pPr>
              <w:widowControl/>
              <w:tabs>
                <w:tab w:val="left" w:pos="312"/>
              </w:tabs>
              <w:spacing w:before="100" w:beforeAutospacing="1" w:after="100" w:afterAutospacing="1" w:line="360" w:lineRule="auto"/>
              <w:jc w:val="center"/>
              <w:rPr>
                <w:rFonts w:hint="eastAsia" w:ascii="宋体" w:hAnsi="宋体" w:cs="宋体"/>
                <w:kern w:val="0"/>
                <w:szCs w:val="21"/>
              </w:rPr>
            </w:pPr>
          </w:p>
        </w:tc>
        <w:tc>
          <w:tcPr>
            <w:tcW w:w="6409" w:type="dxa"/>
            <w:tcBorders>
              <w:top w:val="single" w:color="auto" w:sz="4" w:space="0"/>
              <w:left w:val="single" w:color="auto" w:sz="4" w:space="0"/>
              <w:bottom w:val="single" w:color="auto" w:sz="4" w:space="0"/>
              <w:right w:val="single" w:color="auto" w:sz="4" w:space="0"/>
            </w:tcBorders>
            <w:vAlign w:val="center"/>
          </w:tcPr>
          <w:p w14:paraId="03ACB271">
            <w:pPr>
              <w:widowControl/>
              <w:spacing w:line="360" w:lineRule="auto"/>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根据投标人对项目实施工作存在的重点难点问题的解决措施进行打分（0-4分）。</w:t>
            </w:r>
          </w:p>
        </w:tc>
        <w:tc>
          <w:tcPr>
            <w:tcW w:w="930" w:type="dxa"/>
            <w:tcBorders>
              <w:top w:val="single" w:color="auto" w:sz="4" w:space="0"/>
              <w:left w:val="single" w:color="auto" w:sz="4" w:space="0"/>
              <w:bottom w:val="single" w:color="auto" w:sz="4" w:space="0"/>
              <w:right w:val="single" w:color="auto" w:sz="4" w:space="0"/>
            </w:tcBorders>
            <w:vAlign w:val="center"/>
          </w:tcPr>
          <w:p w14:paraId="532F9E9D">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tc>
      </w:tr>
      <w:tr w14:paraId="1AAF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86" w:type="dxa"/>
            <w:vMerge w:val="restart"/>
            <w:tcBorders>
              <w:left w:val="single" w:color="auto" w:sz="4" w:space="0"/>
              <w:right w:val="single" w:color="auto" w:sz="4" w:space="0"/>
            </w:tcBorders>
            <w:vAlign w:val="center"/>
          </w:tcPr>
          <w:p w14:paraId="434248F2">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323" w:type="dxa"/>
            <w:vMerge w:val="restart"/>
            <w:tcBorders>
              <w:left w:val="single" w:color="auto" w:sz="4" w:space="0"/>
              <w:right w:val="single" w:color="auto" w:sz="4" w:space="0"/>
            </w:tcBorders>
            <w:vAlign w:val="center"/>
          </w:tcPr>
          <w:p w14:paraId="6128B12D">
            <w:pPr>
              <w:widowControl/>
              <w:tabs>
                <w:tab w:val="left" w:pos="312"/>
              </w:tabs>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实施方案</w:t>
            </w:r>
          </w:p>
        </w:tc>
        <w:tc>
          <w:tcPr>
            <w:tcW w:w="6409" w:type="dxa"/>
            <w:tcBorders>
              <w:top w:val="single" w:color="auto" w:sz="4" w:space="0"/>
              <w:left w:val="single" w:color="auto" w:sz="4" w:space="0"/>
              <w:bottom w:val="single" w:color="auto" w:sz="4" w:space="0"/>
              <w:right w:val="single" w:color="auto" w:sz="4" w:space="0"/>
            </w:tcBorders>
            <w:vAlign w:val="center"/>
          </w:tcPr>
          <w:p w14:paraId="79CE8F43">
            <w:pPr>
              <w:spacing w:line="360" w:lineRule="auto"/>
              <w:rPr>
                <w:rFonts w:ascii="宋体" w:hAnsi="宋体" w:cs="宋体"/>
                <w:kern w:val="0"/>
                <w:szCs w:val="21"/>
                <w:lang w:bidi="ar"/>
              </w:rPr>
            </w:pPr>
            <w:r>
              <w:rPr>
                <w:rFonts w:hint="eastAsia" w:ascii="宋体" w:hAnsi="宋体" w:eastAsia="宋体" w:cs="宋体"/>
                <w:i w:val="0"/>
                <w:iCs w:val="0"/>
                <w:color w:val="000000"/>
                <w:kern w:val="0"/>
                <w:sz w:val="21"/>
                <w:szCs w:val="21"/>
                <w:u w:val="none"/>
                <w:lang w:val="en-US" w:eastAsia="zh-CN" w:bidi="ar"/>
              </w:rPr>
              <w:t>根据投标人提供的“涉海企业直报工作”工作方案的合理性（0-2分）、可行性（0-2分）和先进性（0-2分）等情况进行打分。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2FCB3BD3">
            <w:pPr>
              <w:widowControl/>
              <w:jc w:val="center"/>
              <w:textAlignment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r>
      <w:tr w14:paraId="6082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6" w:type="dxa"/>
            <w:vMerge w:val="continue"/>
            <w:tcBorders>
              <w:left w:val="single" w:color="auto" w:sz="4" w:space="0"/>
              <w:right w:val="single" w:color="auto" w:sz="4" w:space="0"/>
            </w:tcBorders>
            <w:vAlign w:val="center"/>
          </w:tcPr>
          <w:p w14:paraId="7F45BB91">
            <w:pPr>
              <w:spacing w:line="360" w:lineRule="auto"/>
              <w:jc w:val="center"/>
              <w:rPr>
                <w:rFonts w:hint="eastAsia" w:ascii="宋体" w:hAnsi="宋体" w:cs="宋体"/>
                <w:szCs w:val="21"/>
              </w:rPr>
            </w:pPr>
          </w:p>
        </w:tc>
        <w:tc>
          <w:tcPr>
            <w:tcW w:w="1323" w:type="dxa"/>
            <w:vMerge w:val="continue"/>
            <w:tcBorders>
              <w:left w:val="single" w:color="auto" w:sz="4" w:space="0"/>
              <w:right w:val="single" w:color="auto" w:sz="4" w:space="0"/>
            </w:tcBorders>
            <w:vAlign w:val="center"/>
          </w:tcPr>
          <w:p w14:paraId="71EF8B92">
            <w:pPr>
              <w:widowControl/>
              <w:tabs>
                <w:tab w:val="left" w:pos="312"/>
              </w:tabs>
              <w:spacing w:before="100" w:beforeAutospacing="1" w:after="100" w:afterAutospacing="1" w:line="360" w:lineRule="auto"/>
              <w:jc w:val="center"/>
              <w:rPr>
                <w:rFonts w:hint="eastAsia" w:ascii="宋体" w:hAnsi="宋体" w:cs="宋体"/>
                <w:kern w:val="0"/>
                <w:szCs w:val="21"/>
              </w:rPr>
            </w:pPr>
          </w:p>
        </w:tc>
        <w:tc>
          <w:tcPr>
            <w:tcW w:w="6409" w:type="dxa"/>
            <w:tcBorders>
              <w:top w:val="single" w:color="auto" w:sz="4" w:space="0"/>
              <w:left w:val="single" w:color="auto" w:sz="4" w:space="0"/>
              <w:bottom w:val="single" w:color="auto" w:sz="4" w:space="0"/>
              <w:right w:val="single" w:color="auto" w:sz="4" w:space="0"/>
            </w:tcBorders>
            <w:vAlign w:val="center"/>
          </w:tcPr>
          <w:p w14:paraId="38806AB6">
            <w:pPr>
              <w:spacing w:line="360" w:lineRule="auto"/>
              <w:rPr>
                <w:rFonts w:ascii="宋体" w:hAnsi="宋体" w:cs="宋体"/>
                <w:kern w:val="0"/>
                <w:szCs w:val="21"/>
                <w:lang w:bidi="ar"/>
              </w:rPr>
            </w:pPr>
            <w:r>
              <w:rPr>
                <w:rFonts w:hint="eastAsia" w:ascii="宋体" w:hAnsi="宋体" w:eastAsia="宋体" w:cs="宋体"/>
                <w:i w:val="0"/>
                <w:iCs w:val="0"/>
                <w:color w:val="000000"/>
                <w:kern w:val="0"/>
                <w:sz w:val="21"/>
                <w:szCs w:val="21"/>
                <w:u w:val="none"/>
                <w:lang w:val="en-US" w:eastAsia="zh-CN" w:bidi="ar"/>
              </w:rPr>
              <w:t>根据投标人提供的“海洋经济统计工作”工作方案的合理性（0-2分）、可行性（0-2分）和先进性（0-2分）等情况进行打分。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3D338D61">
            <w:pPr>
              <w:widowControl/>
              <w:jc w:val="center"/>
              <w:textAlignment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r>
      <w:tr w14:paraId="15FB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86" w:type="dxa"/>
            <w:vMerge w:val="continue"/>
            <w:tcBorders>
              <w:left w:val="single" w:color="auto" w:sz="4" w:space="0"/>
              <w:right w:val="single" w:color="auto" w:sz="4" w:space="0"/>
            </w:tcBorders>
            <w:vAlign w:val="center"/>
          </w:tcPr>
          <w:p w14:paraId="4B4BE47F">
            <w:pPr>
              <w:spacing w:line="360" w:lineRule="auto"/>
              <w:jc w:val="center"/>
              <w:rPr>
                <w:rFonts w:hint="eastAsia" w:ascii="宋体" w:hAnsi="宋体" w:cs="宋体"/>
                <w:szCs w:val="21"/>
              </w:rPr>
            </w:pPr>
          </w:p>
        </w:tc>
        <w:tc>
          <w:tcPr>
            <w:tcW w:w="1323" w:type="dxa"/>
            <w:vMerge w:val="continue"/>
            <w:tcBorders>
              <w:left w:val="single" w:color="auto" w:sz="4" w:space="0"/>
              <w:right w:val="single" w:color="auto" w:sz="4" w:space="0"/>
            </w:tcBorders>
            <w:vAlign w:val="center"/>
          </w:tcPr>
          <w:p w14:paraId="2F4D32AE">
            <w:pPr>
              <w:widowControl/>
              <w:tabs>
                <w:tab w:val="left" w:pos="312"/>
              </w:tabs>
              <w:spacing w:before="100" w:beforeAutospacing="1" w:after="100" w:afterAutospacing="1" w:line="360" w:lineRule="auto"/>
              <w:jc w:val="center"/>
              <w:rPr>
                <w:rFonts w:hint="eastAsia" w:ascii="宋体" w:hAnsi="宋体" w:cs="宋体"/>
                <w:kern w:val="0"/>
                <w:szCs w:val="21"/>
              </w:rPr>
            </w:pPr>
          </w:p>
        </w:tc>
        <w:tc>
          <w:tcPr>
            <w:tcW w:w="6409" w:type="dxa"/>
            <w:tcBorders>
              <w:top w:val="single" w:color="auto" w:sz="4" w:space="0"/>
              <w:left w:val="single" w:color="auto" w:sz="4" w:space="0"/>
              <w:bottom w:val="single" w:color="auto" w:sz="4" w:space="0"/>
              <w:right w:val="single" w:color="auto" w:sz="4" w:space="0"/>
            </w:tcBorders>
            <w:vAlign w:val="center"/>
          </w:tcPr>
          <w:p w14:paraId="4C018C5A">
            <w:pPr>
              <w:spacing w:line="360" w:lineRule="auto"/>
              <w:rPr>
                <w:rFonts w:ascii="宋体" w:hAnsi="宋体" w:cs="宋体"/>
                <w:kern w:val="0"/>
                <w:szCs w:val="21"/>
                <w:lang w:bidi="ar"/>
              </w:rPr>
            </w:pPr>
            <w:r>
              <w:rPr>
                <w:rFonts w:hint="eastAsia" w:ascii="宋体" w:hAnsi="宋体" w:eastAsia="宋体" w:cs="宋体"/>
                <w:i w:val="0"/>
                <w:iCs w:val="0"/>
                <w:color w:val="000000"/>
                <w:kern w:val="0"/>
                <w:sz w:val="21"/>
                <w:szCs w:val="21"/>
                <w:u w:val="none"/>
                <w:lang w:val="en-US" w:eastAsia="zh-CN" w:bidi="ar"/>
              </w:rPr>
              <w:t>根据投标人提供的“海洋经济活动单位更新常规工作”工作方案的合理性（0-2分）、可行性（0-2分）和先进性（0-2分）等情况进行打分。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11FE197D">
            <w:pPr>
              <w:widowControl/>
              <w:jc w:val="center"/>
              <w:textAlignment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r>
      <w:tr w14:paraId="067C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6" w:type="dxa"/>
            <w:tcBorders>
              <w:left w:val="single" w:color="auto" w:sz="4" w:space="0"/>
              <w:right w:val="single" w:color="auto" w:sz="4" w:space="0"/>
            </w:tcBorders>
            <w:vAlign w:val="center"/>
          </w:tcPr>
          <w:p w14:paraId="0A3C9DD1">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323" w:type="dxa"/>
            <w:tcBorders>
              <w:left w:val="single" w:color="auto" w:sz="4" w:space="0"/>
              <w:right w:val="single" w:color="auto" w:sz="4" w:space="0"/>
            </w:tcBorders>
            <w:vAlign w:val="center"/>
          </w:tcPr>
          <w:p w14:paraId="20862FE5">
            <w:pPr>
              <w:widowControl/>
              <w:tabs>
                <w:tab w:val="left" w:pos="312"/>
              </w:tabs>
              <w:spacing w:before="100" w:beforeAutospacing="1" w:after="100" w:afterAutospacing="1" w:line="360" w:lineRule="auto"/>
              <w:jc w:val="center"/>
              <w:rPr>
                <w:rFonts w:hint="eastAsia"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质量保障</w:t>
            </w:r>
          </w:p>
        </w:tc>
        <w:tc>
          <w:tcPr>
            <w:tcW w:w="6409" w:type="dxa"/>
            <w:tcBorders>
              <w:top w:val="single" w:color="auto" w:sz="4" w:space="0"/>
              <w:left w:val="single" w:color="auto" w:sz="4" w:space="0"/>
              <w:bottom w:val="single" w:color="auto" w:sz="4" w:space="0"/>
              <w:right w:val="single" w:color="auto" w:sz="4" w:space="0"/>
            </w:tcBorders>
            <w:vAlign w:val="center"/>
          </w:tcPr>
          <w:p w14:paraId="02C8C24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根据投标人对项目质量保障措施是否全面、完整（0-2分），是否具有科学性、可行性（0-3分）进行打分。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4468981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0-5分</w:t>
            </w:r>
          </w:p>
        </w:tc>
      </w:tr>
      <w:tr w14:paraId="4DE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6" w:type="dxa"/>
            <w:tcBorders>
              <w:left w:val="single" w:color="auto" w:sz="4" w:space="0"/>
              <w:right w:val="single" w:color="auto" w:sz="4" w:space="0"/>
            </w:tcBorders>
            <w:vAlign w:val="center"/>
          </w:tcPr>
          <w:p w14:paraId="43C02E11">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323" w:type="dxa"/>
            <w:tcBorders>
              <w:left w:val="single" w:color="auto" w:sz="4" w:space="0"/>
              <w:right w:val="single" w:color="auto" w:sz="4" w:space="0"/>
            </w:tcBorders>
            <w:vAlign w:val="center"/>
          </w:tcPr>
          <w:p w14:paraId="2D267F15">
            <w:pPr>
              <w:widowControl/>
              <w:tabs>
                <w:tab w:val="left" w:pos="312"/>
              </w:tabs>
              <w:spacing w:before="100" w:beforeAutospacing="1" w:after="100" w:afterAutospacing="1" w:line="360" w:lineRule="auto"/>
              <w:jc w:val="center"/>
              <w:rPr>
                <w:rFonts w:hint="eastAsia"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进度计划及保障措施</w:t>
            </w:r>
          </w:p>
        </w:tc>
        <w:tc>
          <w:tcPr>
            <w:tcW w:w="6409" w:type="dxa"/>
            <w:tcBorders>
              <w:top w:val="single" w:color="auto" w:sz="4" w:space="0"/>
              <w:left w:val="single" w:color="auto" w:sz="4" w:space="0"/>
              <w:bottom w:val="single" w:color="auto" w:sz="4" w:space="0"/>
              <w:right w:val="single" w:color="auto" w:sz="4" w:space="0"/>
            </w:tcBorders>
            <w:vAlign w:val="center"/>
          </w:tcPr>
          <w:p w14:paraId="5BD0A03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根据投标人对项目的工作计划、工作进度安排的合理性（0-3分），各阶段详细工作任务安排（0-2分）等情况进行打分。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2C3DD9F0">
            <w:pPr>
              <w:widowControl/>
              <w:jc w:val="center"/>
              <w:textAlignment w:val="center"/>
              <w:rPr>
                <w:rFonts w:hint="eastAsia" w:ascii="宋体" w:hAnsi="宋体" w:cs="宋体"/>
                <w:kern w:val="0"/>
                <w:szCs w:val="21"/>
              </w:rPr>
            </w:pPr>
            <w:r>
              <w:rPr>
                <w:rFonts w:hint="eastAsia" w:ascii="宋体" w:hAnsi="宋体" w:cs="宋体"/>
                <w:kern w:val="0"/>
                <w:szCs w:val="21"/>
                <w:lang w:val="en-US" w:eastAsia="zh-CN"/>
              </w:rPr>
              <w:t>0-5分</w:t>
            </w:r>
          </w:p>
        </w:tc>
      </w:tr>
      <w:tr w14:paraId="41B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86" w:type="dxa"/>
            <w:tcBorders>
              <w:left w:val="single" w:color="auto" w:sz="4" w:space="0"/>
              <w:right w:val="single" w:color="auto" w:sz="4" w:space="0"/>
            </w:tcBorders>
            <w:vAlign w:val="center"/>
          </w:tcPr>
          <w:p w14:paraId="67B721BE">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323" w:type="dxa"/>
            <w:tcBorders>
              <w:left w:val="single" w:color="auto" w:sz="4" w:space="0"/>
              <w:right w:val="single" w:color="auto" w:sz="4" w:space="0"/>
            </w:tcBorders>
            <w:vAlign w:val="center"/>
          </w:tcPr>
          <w:p w14:paraId="7A233641">
            <w:pPr>
              <w:widowControl/>
              <w:tabs>
                <w:tab w:val="left" w:pos="312"/>
              </w:tabs>
              <w:spacing w:before="100" w:beforeAutospacing="1" w:after="100" w:afterAutospacing="1" w:line="360" w:lineRule="auto"/>
              <w:jc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应急方案</w:t>
            </w:r>
          </w:p>
        </w:tc>
        <w:tc>
          <w:tcPr>
            <w:tcW w:w="6409" w:type="dxa"/>
            <w:tcBorders>
              <w:top w:val="single" w:color="auto" w:sz="4" w:space="0"/>
              <w:left w:val="single" w:color="auto" w:sz="4" w:space="0"/>
              <w:bottom w:val="single" w:color="auto" w:sz="4" w:space="0"/>
              <w:right w:val="single" w:color="auto" w:sz="4" w:space="0"/>
            </w:tcBorders>
            <w:vAlign w:val="center"/>
          </w:tcPr>
          <w:p w14:paraId="557DDC2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根据投标人提供的应急方案是否具有针对性（0-2分），是否可行合理（0-2分）等情况进行打分。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463BF759">
            <w:pPr>
              <w:widowControl/>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0-4分</w:t>
            </w:r>
          </w:p>
        </w:tc>
      </w:tr>
      <w:tr w14:paraId="62E6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86" w:type="dxa"/>
            <w:tcBorders>
              <w:left w:val="single" w:color="auto" w:sz="4" w:space="0"/>
              <w:right w:val="single" w:color="auto" w:sz="4" w:space="0"/>
            </w:tcBorders>
            <w:vAlign w:val="center"/>
          </w:tcPr>
          <w:p w14:paraId="32DBE78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323" w:type="dxa"/>
            <w:tcBorders>
              <w:left w:val="single" w:color="auto" w:sz="4" w:space="0"/>
              <w:right w:val="single" w:color="auto" w:sz="4" w:space="0"/>
            </w:tcBorders>
            <w:vAlign w:val="center"/>
          </w:tcPr>
          <w:p w14:paraId="2847931E">
            <w:pPr>
              <w:widowControl/>
              <w:tabs>
                <w:tab w:val="left" w:pos="312"/>
              </w:tabs>
              <w:spacing w:before="100" w:beforeAutospacing="1" w:after="100" w:afterAutospacing="1"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合理化建议</w:t>
            </w:r>
          </w:p>
        </w:tc>
        <w:tc>
          <w:tcPr>
            <w:tcW w:w="6409" w:type="dxa"/>
            <w:tcBorders>
              <w:top w:val="single" w:color="auto" w:sz="4" w:space="0"/>
              <w:left w:val="single" w:color="auto" w:sz="4" w:space="0"/>
              <w:bottom w:val="single" w:color="auto" w:sz="4" w:space="0"/>
              <w:right w:val="single" w:color="auto" w:sz="4" w:space="0"/>
            </w:tcBorders>
            <w:vAlign w:val="center"/>
          </w:tcPr>
          <w:p w14:paraId="46145D4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rPr>
              <w:t>根据投标人针对本项目的合理化建议，建议是否完整全面、可执行性强、建议创造的价值等进行打分（0-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w:t>
            </w:r>
          </w:p>
        </w:tc>
        <w:tc>
          <w:tcPr>
            <w:tcW w:w="930" w:type="dxa"/>
            <w:tcBorders>
              <w:top w:val="single" w:color="auto" w:sz="4" w:space="0"/>
              <w:left w:val="single" w:color="auto" w:sz="4" w:space="0"/>
              <w:bottom w:val="single" w:color="auto" w:sz="4" w:space="0"/>
              <w:right w:val="single" w:color="auto" w:sz="4" w:space="0"/>
            </w:tcBorders>
            <w:vAlign w:val="center"/>
          </w:tcPr>
          <w:p w14:paraId="0CE98030">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73BB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86" w:type="dxa"/>
            <w:tcBorders>
              <w:left w:val="single" w:color="auto" w:sz="4" w:space="0"/>
              <w:right w:val="single" w:color="auto" w:sz="4" w:space="0"/>
            </w:tcBorders>
            <w:vAlign w:val="center"/>
          </w:tcPr>
          <w:p w14:paraId="6EF5AEB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323" w:type="dxa"/>
            <w:tcBorders>
              <w:left w:val="single" w:color="auto" w:sz="4" w:space="0"/>
              <w:right w:val="single" w:color="auto" w:sz="4" w:space="0"/>
            </w:tcBorders>
            <w:vAlign w:val="center"/>
          </w:tcPr>
          <w:p w14:paraId="5833C9E3">
            <w:pPr>
              <w:widowControl/>
              <w:tabs>
                <w:tab w:val="left" w:pos="312"/>
              </w:tabs>
              <w:spacing w:before="100" w:beforeAutospacing="1" w:after="100" w:afterAutospacing="1" w:line="360" w:lineRule="auto"/>
              <w:jc w:val="center"/>
              <w:rPr>
                <w:rFonts w:hint="eastAsia"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服务承诺</w:t>
            </w:r>
          </w:p>
        </w:tc>
        <w:tc>
          <w:tcPr>
            <w:tcW w:w="6409" w:type="dxa"/>
            <w:tcBorders>
              <w:top w:val="single" w:color="auto" w:sz="4" w:space="0"/>
              <w:left w:val="single" w:color="auto" w:sz="4" w:space="0"/>
              <w:bottom w:val="single" w:color="auto" w:sz="4" w:space="0"/>
              <w:right w:val="single" w:color="auto" w:sz="4" w:space="0"/>
            </w:tcBorders>
            <w:vAlign w:val="center"/>
          </w:tcPr>
          <w:p w14:paraId="1C1EA30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根据投标人的售后服务方案（0-2分）、后续技术服务支持（0-1分）和服务承诺落实的保障措施（0-1分）等方面进行打分。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50F7692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0-4分</w:t>
            </w:r>
          </w:p>
        </w:tc>
      </w:tr>
      <w:tr w14:paraId="4505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6" w:type="dxa"/>
            <w:tcBorders>
              <w:left w:val="single" w:color="auto" w:sz="4" w:space="0"/>
              <w:right w:val="single" w:color="auto" w:sz="4" w:space="0"/>
            </w:tcBorders>
            <w:vAlign w:val="center"/>
          </w:tcPr>
          <w:p w14:paraId="749AB2B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323" w:type="dxa"/>
            <w:tcBorders>
              <w:left w:val="single" w:color="auto" w:sz="4" w:space="0"/>
              <w:right w:val="single" w:color="auto" w:sz="4" w:space="0"/>
            </w:tcBorders>
            <w:vAlign w:val="center"/>
          </w:tcPr>
          <w:p w14:paraId="6742BDAE">
            <w:pPr>
              <w:widowControl/>
              <w:spacing w:line="360" w:lineRule="auto"/>
              <w:jc w:val="center"/>
              <w:rPr>
                <w:rFonts w:hint="eastAsia" w:ascii="宋体" w:hAnsi="宋体" w:cs="宋体"/>
                <w:kern w:val="0"/>
                <w:szCs w:val="21"/>
              </w:rPr>
            </w:pPr>
            <w:r>
              <w:rPr>
                <w:rFonts w:hint="eastAsia" w:ascii="宋体" w:hAnsi="宋体" w:cs="宋体"/>
                <w:szCs w:val="21"/>
              </w:rPr>
              <w:t>优惠措施</w:t>
            </w:r>
          </w:p>
        </w:tc>
        <w:tc>
          <w:tcPr>
            <w:tcW w:w="6409" w:type="dxa"/>
            <w:tcBorders>
              <w:top w:val="single" w:color="auto" w:sz="4" w:space="0"/>
              <w:left w:val="single" w:color="auto" w:sz="4" w:space="0"/>
              <w:bottom w:val="single" w:color="auto" w:sz="4" w:space="0"/>
              <w:right w:val="single" w:color="auto" w:sz="4" w:space="0"/>
            </w:tcBorders>
            <w:vAlign w:val="center"/>
          </w:tcPr>
          <w:p w14:paraId="0A3BCCD7">
            <w:pPr>
              <w:widowControl/>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rPr>
              <w:t>根据响应文件中提供的售后服务优惠措施等情况进行打分（0-2分）。</w:t>
            </w:r>
          </w:p>
        </w:tc>
        <w:tc>
          <w:tcPr>
            <w:tcW w:w="930" w:type="dxa"/>
            <w:tcBorders>
              <w:top w:val="single" w:color="auto" w:sz="4" w:space="0"/>
              <w:left w:val="single" w:color="auto" w:sz="4" w:space="0"/>
              <w:bottom w:val="single" w:color="auto" w:sz="4" w:space="0"/>
              <w:right w:val="single" w:color="auto" w:sz="4" w:space="0"/>
            </w:tcBorders>
            <w:vAlign w:val="center"/>
          </w:tcPr>
          <w:p w14:paraId="300914CC">
            <w:pPr>
              <w:widowControl/>
              <w:jc w:val="center"/>
              <w:textAlignment w:val="center"/>
              <w:rPr>
                <w:rFonts w:hint="eastAsia" w:ascii="宋体" w:hAnsi="宋体" w:cs="宋体"/>
                <w:kern w:val="0"/>
                <w:szCs w:val="21"/>
              </w:rPr>
            </w:pPr>
            <w:r>
              <w:rPr>
                <w:rFonts w:hint="eastAsia" w:ascii="宋体" w:hAnsi="宋体" w:cs="宋体"/>
                <w:szCs w:val="21"/>
              </w:rPr>
              <w:t>0-2分</w:t>
            </w:r>
          </w:p>
        </w:tc>
      </w:tr>
    </w:tbl>
    <w:p w14:paraId="318268F9">
      <w:pPr>
        <w:spacing w:line="360" w:lineRule="auto"/>
        <w:ind w:firstLine="422" w:firstLineChars="200"/>
        <w:rPr>
          <w:rFonts w:ascii="宋体" w:hAnsi="宋体" w:cs="宋体"/>
          <w:b/>
          <w:bCs/>
          <w:szCs w:val="21"/>
        </w:rPr>
      </w:pPr>
      <w:r>
        <w:rPr>
          <w:rFonts w:hint="eastAsia" w:ascii="宋体" w:hAnsi="宋体" w:cs="宋体"/>
          <w:b/>
          <w:bCs/>
          <w:szCs w:val="21"/>
        </w:rPr>
        <w:t>提示：</w:t>
      </w:r>
    </w:p>
    <w:p w14:paraId="4D25E8FD">
      <w:pPr>
        <w:spacing w:line="360" w:lineRule="auto"/>
        <w:ind w:firstLine="422" w:firstLineChars="200"/>
        <w:rPr>
          <w:rFonts w:ascii="宋体" w:hAnsi="宋体" w:cs="宋体"/>
          <w:b/>
          <w:bCs/>
          <w:szCs w:val="21"/>
          <w:u w:val="single"/>
        </w:rPr>
      </w:pPr>
      <w:r>
        <w:rPr>
          <w:rFonts w:hint="eastAsia" w:ascii="宋体" w:hAnsi="宋体" w:cs="宋体"/>
          <w:b/>
          <w:bCs/>
          <w:szCs w:val="21"/>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248A8284">
      <w:pPr>
        <w:spacing w:line="360" w:lineRule="auto"/>
        <w:ind w:firstLine="422" w:firstLineChars="200"/>
        <w:rPr>
          <w:rFonts w:ascii="宋体" w:hAnsi="宋体" w:cs="宋体"/>
          <w:b/>
          <w:bCs/>
          <w:szCs w:val="21"/>
          <w:u w:val="single"/>
        </w:rPr>
      </w:pPr>
      <w:r>
        <w:rPr>
          <w:rFonts w:hint="eastAsia" w:ascii="宋体" w:hAnsi="宋体" w:cs="宋体"/>
          <w:b/>
          <w:bCs/>
          <w:szCs w:val="21"/>
          <w:u w:val="single"/>
        </w:rPr>
        <w:t>2.供应商提交的所有响应文件、资料（包括所有证书、合同、报告等）都是准确、真实、合规的，如提供虚假资料，供应商需承担一切后果。</w:t>
      </w:r>
    </w:p>
    <w:p w14:paraId="10605BEE">
      <w:pPr>
        <w:spacing w:line="360" w:lineRule="auto"/>
        <w:ind w:firstLine="422" w:firstLineChars="200"/>
        <w:rPr>
          <w:rFonts w:ascii="宋体" w:hAnsi="宋体" w:cs="宋体"/>
          <w:b/>
          <w:bCs/>
          <w:szCs w:val="21"/>
          <w:u w:val="single"/>
        </w:rPr>
      </w:pPr>
      <w:r>
        <w:rPr>
          <w:rFonts w:hint="eastAsia" w:ascii="宋体" w:hAnsi="宋体" w:cs="宋体"/>
          <w:b/>
          <w:bCs/>
          <w:szCs w:val="21"/>
          <w:u w:val="single"/>
        </w:rPr>
        <w:t>3.为了评审工作更加优质、高效，响应文件张数建议不要超过300张。</w:t>
      </w:r>
    </w:p>
    <w:p w14:paraId="56CAF5DA">
      <w:pPr>
        <w:spacing w:line="360" w:lineRule="auto"/>
        <w:ind w:firstLine="422" w:firstLineChars="200"/>
        <w:rPr>
          <w:rFonts w:ascii="宋体" w:hAnsi="宋体" w:cs="宋体"/>
          <w:szCs w:val="21"/>
          <w:shd w:val="pct10" w:color="auto" w:fill="FFFFFF"/>
          <w:lang w:val="zh-CN"/>
        </w:rPr>
      </w:pPr>
      <w:r>
        <w:rPr>
          <w:rFonts w:hint="eastAsia" w:ascii="宋体" w:hAnsi="宋体" w:cs="宋体"/>
          <w:b/>
          <w:bCs/>
          <w:szCs w:val="21"/>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14:paraId="4F66456A">
      <w:pPr>
        <w:spacing w:before="120" w:beforeLines="50" w:after="120" w:afterLines="50" w:line="360" w:lineRule="auto"/>
        <w:ind w:right="480" w:firstLine="422" w:firstLineChars="200"/>
        <w:rPr>
          <w:rFonts w:ascii="宋体" w:hAnsi="宋体" w:cs="宋体"/>
          <w:b/>
          <w:bCs/>
          <w:szCs w:val="21"/>
        </w:rPr>
      </w:pPr>
      <w:r>
        <w:rPr>
          <w:rFonts w:hint="eastAsia" w:ascii="宋体" w:hAnsi="宋体" w:cs="宋体"/>
          <w:b/>
          <w:bCs/>
          <w:szCs w:val="21"/>
        </w:rPr>
        <w:t>（三）商务技术分的计算方式</w:t>
      </w:r>
    </w:p>
    <w:p w14:paraId="1B9AA018">
      <w:pPr>
        <w:spacing w:line="360" w:lineRule="auto"/>
        <w:ind w:firstLine="420" w:firstLineChars="200"/>
        <w:rPr>
          <w:rFonts w:ascii="宋体" w:hAnsi="宋体" w:cs="宋体"/>
          <w:color w:val="000000"/>
          <w:szCs w:val="21"/>
        </w:rPr>
      </w:pPr>
      <w:r>
        <w:rPr>
          <w:rFonts w:hint="eastAsia" w:ascii="宋体" w:hAnsi="宋体" w:cs="宋体"/>
          <w:color w:val="000000"/>
          <w:szCs w:val="21"/>
        </w:rPr>
        <w:t>商务技术分按照磋商小组成员的独立评分结果汇总后，取全部磋商小组成员评分值的算术平均分，计算公式为：商务技术分=（磋商小组所有成员评分合计数）/（磋商小组组成人员数）</w:t>
      </w:r>
    </w:p>
    <w:p w14:paraId="125D9B16">
      <w:pPr>
        <w:pStyle w:val="24"/>
        <w:spacing w:before="120" w:beforeLines="50" w:after="120" w:afterLines="50" w:line="360" w:lineRule="auto"/>
        <w:ind w:firstLine="406" w:firstLineChars="200"/>
        <w:rPr>
          <w:rFonts w:hAnsi="宋体" w:cs="宋体"/>
          <w:b/>
          <w:color w:val="000000"/>
          <w:sz w:val="21"/>
          <w:szCs w:val="21"/>
        </w:rPr>
      </w:pPr>
      <w:r>
        <w:rPr>
          <w:rFonts w:hint="eastAsia" w:hAnsi="宋体" w:cs="宋体"/>
          <w:b/>
          <w:color w:val="000000"/>
          <w:sz w:val="21"/>
          <w:szCs w:val="21"/>
        </w:rPr>
        <w:t>三、供应商义务</w:t>
      </w:r>
    </w:p>
    <w:p w14:paraId="0EC4898F">
      <w:pPr>
        <w:pStyle w:val="24"/>
        <w:spacing w:before="120" w:beforeLines="50" w:after="120" w:afterLines="50" w:line="360" w:lineRule="auto"/>
        <w:ind w:firstLine="404" w:firstLineChars="200"/>
        <w:rPr>
          <w:rFonts w:hAnsi="宋体" w:cs="宋体"/>
          <w:bCs/>
          <w:color w:val="000000"/>
          <w:sz w:val="21"/>
          <w:szCs w:val="21"/>
        </w:rPr>
      </w:pPr>
      <w:r>
        <w:rPr>
          <w:rFonts w:hint="eastAsia" w:hAnsi="宋体" w:cs="宋体"/>
          <w:bCs/>
          <w:color w:val="000000"/>
          <w:sz w:val="21"/>
          <w:szCs w:val="21"/>
        </w:rPr>
        <w:t>评标期间，供应商应随时随地答复磋商小组的询标，解答包括有关的商务、技术问题等。</w:t>
      </w:r>
    </w:p>
    <w:p w14:paraId="0B724EE4">
      <w:pPr>
        <w:spacing w:line="360" w:lineRule="auto"/>
        <w:jc w:val="center"/>
        <w:rPr>
          <w:rFonts w:ascii="宋体" w:hAnsi="宋体" w:cs="宋体"/>
          <w:b/>
          <w:szCs w:val="21"/>
        </w:rPr>
      </w:pPr>
      <w:r>
        <w:rPr>
          <w:rFonts w:ascii="宋体" w:hAnsi="宋体"/>
          <w:b/>
          <w:color w:val="000000"/>
          <w:sz w:val="24"/>
        </w:rPr>
        <w:br w:type="page"/>
      </w:r>
      <w:r>
        <w:rPr>
          <w:rFonts w:hint="eastAsia" w:ascii="宋体" w:hAnsi="宋体" w:cs="宋体"/>
          <w:b/>
          <w:szCs w:val="21"/>
        </w:rPr>
        <w:t>采购项目评分索引表</w:t>
      </w:r>
    </w:p>
    <w:p w14:paraId="018286A5">
      <w:pPr>
        <w:snapToGrid w:val="0"/>
        <w:spacing w:before="100" w:beforeAutospacing="1" w:after="100" w:afterAutospacing="1" w:line="360" w:lineRule="auto"/>
        <w:rPr>
          <w:rFonts w:ascii="宋体" w:hAnsi="宋体" w:cs="宋体"/>
          <w:b/>
          <w:spacing w:val="-4"/>
          <w:szCs w:val="21"/>
          <w:shd w:val="pct10" w:color="auto" w:fill="FFFFFF"/>
        </w:rPr>
      </w:pPr>
      <w:r>
        <w:rPr>
          <w:rFonts w:hint="eastAsia" w:ascii="宋体" w:hAnsi="宋体" w:cs="宋体"/>
          <w:b/>
          <w:spacing w:val="-4"/>
          <w:szCs w:val="21"/>
        </w:rPr>
        <w:t>（</w:t>
      </w:r>
      <w:r>
        <w:rPr>
          <w:rFonts w:hint="eastAsia" w:ascii="宋体" w:hAnsi="宋体" w:cs="宋体"/>
          <w:b/>
          <w:spacing w:val="-4"/>
          <w:szCs w:val="21"/>
          <w:shd w:val="pct10" w:color="auto" w:fill="FFFFFF"/>
        </w:rPr>
        <w:t>重要提示：本采购项目评分索引表放在商务技术文件目录的前页，</w:t>
      </w:r>
      <w:r>
        <w:rPr>
          <w:rFonts w:hint="eastAsia" w:ascii="宋体" w:hAnsi="宋体" w:cs="宋体"/>
          <w:b/>
          <w:spacing w:val="-4"/>
          <w:szCs w:val="21"/>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cs="宋体"/>
          <w:b/>
          <w:spacing w:val="-4"/>
          <w:szCs w:val="21"/>
          <w:shd w:val="pct10" w:color="auto" w:fill="FFFFFF"/>
        </w:rPr>
        <w:t>)</w:t>
      </w:r>
    </w:p>
    <w:p w14:paraId="6D986634">
      <w:pPr>
        <w:spacing w:line="360" w:lineRule="auto"/>
        <w:rPr>
          <w:rFonts w:ascii="宋体" w:hAnsi="宋体" w:cs="宋体"/>
          <w:b/>
          <w:szCs w:val="21"/>
        </w:rPr>
      </w:pPr>
      <w:r>
        <w:rPr>
          <w:rFonts w:hint="eastAsia" w:ascii="宋体" w:hAnsi="宋体" w:cs="宋体"/>
          <w:b/>
          <w:szCs w:val="21"/>
        </w:rPr>
        <w:t>项目名称：                               供应商名称：</w:t>
      </w:r>
    </w:p>
    <w:tbl>
      <w:tblPr>
        <w:tblStyle w:val="48"/>
        <w:tblW w:w="10410" w:type="dxa"/>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20"/>
        <w:gridCol w:w="1760"/>
        <w:gridCol w:w="920"/>
        <w:gridCol w:w="1100"/>
        <w:gridCol w:w="4050"/>
        <w:gridCol w:w="1110"/>
      </w:tblGrid>
      <w:tr w14:paraId="6506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230" w:type="dxa"/>
            <w:gridSpan w:val="3"/>
            <w:vAlign w:val="center"/>
          </w:tcPr>
          <w:p w14:paraId="5C926503">
            <w:pPr>
              <w:widowControl/>
              <w:jc w:val="center"/>
              <w:rPr>
                <w:rFonts w:ascii="宋体" w:hAnsi="宋体"/>
                <w:b/>
                <w:bCs/>
                <w:szCs w:val="21"/>
              </w:rPr>
            </w:pPr>
            <w:r>
              <w:rPr>
                <w:rFonts w:hint="eastAsia" w:ascii="宋体" w:hAnsi="宋体"/>
                <w:b/>
                <w:bCs/>
                <w:szCs w:val="21"/>
              </w:rPr>
              <w:t>评标内容</w:t>
            </w:r>
          </w:p>
        </w:tc>
        <w:tc>
          <w:tcPr>
            <w:tcW w:w="920" w:type="dxa"/>
            <w:vAlign w:val="center"/>
          </w:tcPr>
          <w:p w14:paraId="37DBC061">
            <w:pPr>
              <w:widowControl/>
              <w:jc w:val="center"/>
              <w:rPr>
                <w:rFonts w:ascii="宋体"/>
                <w:b/>
                <w:bCs/>
                <w:szCs w:val="21"/>
              </w:rPr>
            </w:pPr>
            <w:r>
              <w:rPr>
                <w:rFonts w:hint="eastAsia" w:ascii="宋体"/>
                <w:b/>
                <w:bCs/>
                <w:szCs w:val="21"/>
              </w:rPr>
              <w:t>分值</w:t>
            </w:r>
          </w:p>
        </w:tc>
        <w:tc>
          <w:tcPr>
            <w:tcW w:w="1100" w:type="dxa"/>
            <w:tcBorders>
              <w:top w:val="single" w:color="auto" w:sz="4" w:space="0"/>
              <w:left w:val="nil"/>
              <w:bottom w:val="single" w:color="auto" w:sz="4" w:space="0"/>
              <w:right w:val="single" w:color="auto" w:sz="4" w:space="0"/>
            </w:tcBorders>
            <w:vAlign w:val="center"/>
          </w:tcPr>
          <w:p w14:paraId="3A05D6F9">
            <w:pPr>
              <w:widowControl/>
              <w:jc w:val="center"/>
              <w:rPr>
                <w:rFonts w:ascii="宋体"/>
                <w:szCs w:val="21"/>
              </w:rPr>
            </w:pPr>
            <w:r>
              <w:rPr>
                <w:rFonts w:hint="eastAsia" w:ascii="宋体" w:hAnsi="宋体"/>
                <w:b/>
                <w:bCs/>
                <w:szCs w:val="21"/>
              </w:rPr>
              <w:t>投标文件响应页码</w:t>
            </w:r>
          </w:p>
        </w:tc>
        <w:tc>
          <w:tcPr>
            <w:tcW w:w="4050" w:type="dxa"/>
            <w:tcBorders>
              <w:top w:val="single" w:color="auto" w:sz="4" w:space="0"/>
              <w:left w:val="nil"/>
              <w:bottom w:val="single" w:color="auto" w:sz="4" w:space="0"/>
              <w:right w:val="single" w:color="auto" w:sz="4" w:space="0"/>
            </w:tcBorders>
            <w:vAlign w:val="center"/>
          </w:tcPr>
          <w:p w14:paraId="3FA6FB01">
            <w:pPr>
              <w:widowControl/>
              <w:jc w:val="center"/>
              <w:rPr>
                <w:rFonts w:ascii="宋体" w:hAnsi="宋体"/>
                <w:szCs w:val="21"/>
              </w:rPr>
            </w:pPr>
            <w:r>
              <w:rPr>
                <w:rFonts w:hint="eastAsia" w:ascii="宋体" w:hAnsi="宋体" w:cs="宋体"/>
                <w:b/>
                <w:bCs/>
                <w:kern w:val="0"/>
                <w:szCs w:val="21"/>
              </w:rPr>
              <w:t>投标人应标情况</w:t>
            </w:r>
          </w:p>
        </w:tc>
        <w:tc>
          <w:tcPr>
            <w:tcW w:w="1110" w:type="dxa"/>
            <w:tcBorders>
              <w:top w:val="single" w:color="auto" w:sz="4" w:space="0"/>
              <w:left w:val="nil"/>
              <w:bottom w:val="single" w:color="auto" w:sz="4" w:space="0"/>
              <w:right w:val="single" w:color="auto" w:sz="4" w:space="0"/>
            </w:tcBorders>
            <w:vAlign w:val="center"/>
          </w:tcPr>
          <w:p w14:paraId="04FAF060">
            <w:pPr>
              <w:widowControl/>
              <w:jc w:val="center"/>
              <w:rPr>
                <w:rFonts w:ascii="宋体" w:hAnsi="宋体"/>
                <w:szCs w:val="21"/>
              </w:rPr>
            </w:pPr>
            <w:r>
              <w:rPr>
                <w:rFonts w:hint="eastAsia" w:ascii="宋体" w:hAnsi="宋体" w:cs="宋体"/>
                <w:b/>
                <w:bCs/>
                <w:kern w:val="0"/>
                <w:szCs w:val="21"/>
              </w:rPr>
              <w:t>投标人自评分值</w:t>
            </w:r>
          </w:p>
        </w:tc>
      </w:tr>
      <w:tr w14:paraId="4EDF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50" w:type="dxa"/>
            <w:vAlign w:val="center"/>
          </w:tcPr>
          <w:p w14:paraId="554DE81F">
            <w:pPr>
              <w:jc w:val="center"/>
              <w:rPr>
                <w:rFonts w:ascii="宋体"/>
                <w:szCs w:val="21"/>
              </w:rPr>
            </w:pPr>
            <w:r>
              <w:rPr>
                <w:rFonts w:hint="eastAsia" w:ascii="宋体"/>
                <w:szCs w:val="21"/>
              </w:rPr>
              <w:t>1</w:t>
            </w:r>
          </w:p>
        </w:tc>
        <w:tc>
          <w:tcPr>
            <w:tcW w:w="2680" w:type="dxa"/>
            <w:gridSpan w:val="2"/>
            <w:vAlign w:val="center"/>
          </w:tcPr>
          <w:p w14:paraId="2CB0DECD">
            <w:pPr>
              <w:jc w:val="center"/>
              <w:rPr>
                <w:rFonts w:ascii="宋体"/>
                <w:szCs w:val="21"/>
              </w:rPr>
            </w:pPr>
            <w:r>
              <w:rPr>
                <w:rFonts w:hint="eastAsia" w:ascii="宋体" w:hAnsi="宋体" w:cs="宋体"/>
                <w:bCs/>
                <w:szCs w:val="21"/>
              </w:rPr>
              <w:t>投标人综合实力</w:t>
            </w:r>
          </w:p>
        </w:tc>
        <w:tc>
          <w:tcPr>
            <w:tcW w:w="920" w:type="dxa"/>
            <w:vAlign w:val="center"/>
          </w:tcPr>
          <w:p w14:paraId="2F527C14">
            <w:pPr>
              <w:spacing w:line="360" w:lineRule="auto"/>
              <w:jc w:val="center"/>
              <w:rPr>
                <w:rFonts w:ascii="宋体"/>
                <w:szCs w:val="21"/>
              </w:rPr>
            </w:pPr>
            <w:r>
              <w:rPr>
                <w:rFonts w:hint="eastAsia" w:ascii="宋体" w:hAnsi="宋体" w:cs="宋体"/>
                <w:color w:val="000000"/>
                <w:szCs w:val="21"/>
                <w:lang w:val="en-US" w:eastAsia="zh-CN"/>
              </w:rPr>
              <w:t>0-2</w:t>
            </w:r>
            <w:r>
              <w:rPr>
                <w:rFonts w:hint="eastAsia" w:ascii="宋体" w:hAnsi="宋体" w:cs="宋体"/>
                <w:color w:val="000000"/>
                <w:szCs w:val="21"/>
              </w:rPr>
              <w:t>分</w:t>
            </w:r>
          </w:p>
        </w:tc>
        <w:tc>
          <w:tcPr>
            <w:tcW w:w="1100" w:type="dxa"/>
            <w:vAlign w:val="center"/>
          </w:tcPr>
          <w:p w14:paraId="3C8C77AA">
            <w:pPr>
              <w:jc w:val="left"/>
              <w:rPr>
                <w:rFonts w:ascii="宋体"/>
                <w:bCs/>
                <w:szCs w:val="21"/>
              </w:rPr>
            </w:pPr>
          </w:p>
        </w:tc>
        <w:tc>
          <w:tcPr>
            <w:tcW w:w="4050" w:type="dxa"/>
            <w:tcBorders>
              <w:top w:val="nil"/>
              <w:left w:val="nil"/>
              <w:bottom w:val="single" w:color="auto" w:sz="4" w:space="0"/>
              <w:right w:val="single" w:color="auto" w:sz="4" w:space="0"/>
            </w:tcBorders>
            <w:vAlign w:val="center"/>
          </w:tcPr>
          <w:p w14:paraId="0FCE8BB8">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1507117E">
            <w:pPr>
              <w:jc w:val="center"/>
              <w:rPr>
                <w:rFonts w:ascii="宋体"/>
                <w:b/>
                <w:szCs w:val="21"/>
              </w:rPr>
            </w:pPr>
          </w:p>
        </w:tc>
      </w:tr>
      <w:tr w14:paraId="1F5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0" w:type="dxa"/>
            <w:vAlign w:val="center"/>
          </w:tcPr>
          <w:p w14:paraId="29F2B27D">
            <w:pPr>
              <w:jc w:val="center"/>
              <w:rPr>
                <w:rFonts w:ascii="宋体"/>
                <w:szCs w:val="21"/>
              </w:rPr>
            </w:pPr>
            <w:r>
              <w:rPr>
                <w:rFonts w:hint="eastAsia" w:ascii="宋体"/>
                <w:szCs w:val="21"/>
              </w:rPr>
              <w:t>2</w:t>
            </w:r>
          </w:p>
        </w:tc>
        <w:tc>
          <w:tcPr>
            <w:tcW w:w="2680" w:type="dxa"/>
            <w:gridSpan w:val="2"/>
            <w:vAlign w:val="center"/>
          </w:tcPr>
          <w:p w14:paraId="5F1454E6">
            <w:pPr>
              <w:jc w:val="center"/>
              <w:rPr>
                <w:rFonts w:ascii="宋体"/>
                <w:szCs w:val="21"/>
              </w:rPr>
            </w:pPr>
            <w:r>
              <w:rPr>
                <w:rFonts w:hint="eastAsia" w:ascii="宋体" w:hAnsi="宋体" w:cs="宋体"/>
                <w:bCs/>
                <w:color w:val="auto"/>
                <w:szCs w:val="21"/>
              </w:rPr>
              <w:t>企业荣誉</w:t>
            </w:r>
          </w:p>
        </w:tc>
        <w:tc>
          <w:tcPr>
            <w:tcW w:w="920" w:type="dxa"/>
            <w:vAlign w:val="center"/>
          </w:tcPr>
          <w:p w14:paraId="09FAFBCE">
            <w:pPr>
              <w:widowControl/>
              <w:jc w:val="center"/>
              <w:textAlignment w:val="center"/>
              <w:rPr>
                <w:rFonts w:ascii="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1100" w:type="dxa"/>
            <w:vAlign w:val="center"/>
          </w:tcPr>
          <w:p w14:paraId="7B6FE10E">
            <w:pPr>
              <w:jc w:val="left"/>
              <w:rPr>
                <w:rFonts w:ascii="宋体"/>
                <w:bCs/>
                <w:szCs w:val="21"/>
              </w:rPr>
            </w:pPr>
          </w:p>
        </w:tc>
        <w:tc>
          <w:tcPr>
            <w:tcW w:w="4050" w:type="dxa"/>
            <w:vAlign w:val="center"/>
          </w:tcPr>
          <w:p w14:paraId="7EB86A08">
            <w:pPr>
              <w:jc w:val="left"/>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国家级海洋类奖项</w:t>
            </w:r>
            <w:r>
              <w:rPr>
                <w:rFonts w:hint="eastAsia" w:ascii="宋体" w:hAnsi="宋体" w:cs="宋体"/>
                <w:i w:val="0"/>
                <w:iCs w:val="0"/>
                <w:color w:val="auto"/>
                <w:kern w:val="0"/>
                <w:sz w:val="21"/>
                <w:szCs w:val="21"/>
                <w:u w:val="single"/>
                <w:lang w:val="en-US" w:eastAsia="zh-CN" w:bidi="ar"/>
              </w:rPr>
              <w:t xml:space="preserve">   </w:t>
            </w:r>
            <w:r>
              <w:rPr>
                <w:rFonts w:hint="eastAsia" w:ascii="宋体" w:hAnsi="宋体" w:cs="宋体"/>
                <w:i w:val="0"/>
                <w:iCs w:val="0"/>
                <w:color w:val="auto"/>
                <w:kern w:val="0"/>
                <w:sz w:val="21"/>
                <w:szCs w:val="21"/>
                <w:u w:val="none"/>
                <w:lang w:val="en-US" w:eastAsia="zh-CN" w:bidi="ar"/>
              </w:rPr>
              <w:t>个</w:t>
            </w:r>
          </w:p>
          <w:p w14:paraId="0E8DEC59">
            <w:pPr>
              <w:pStyle w:val="2"/>
              <w:jc w:val="left"/>
              <w:rPr>
                <w:rFonts w:hint="default"/>
                <w:lang w:val="en-US"/>
              </w:rPr>
            </w:pPr>
            <w:bookmarkStart w:id="61" w:name="_Toc19096"/>
            <w:r>
              <w:rPr>
                <w:rFonts w:hint="default" w:ascii="宋体" w:hAnsi="宋体" w:eastAsia="宋体" w:cs="宋体"/>
                <w:b w:val="0"/>
                <w:bCs w:val="0"/>
                <w:i w:val="0"/>
                <w:iCs w:val="0"/>
                <w:color w:val="auto"/>
                <w:kern w:val="0"/>
                <w:sz w:val="21"/>
                <w:szCs w:val="21"/>
                <w:u w:val="none"/>
                <w:lang w:val="en-US" w:eastAsia="zh-CN" w:bidi="ar"/>
              </w:rPr>
              <w:t>省级及以下海洋类奖项</w:t>
            </w:r>
            <w:r>
              <w:rPr>
                <w:rFonts w:hint="eastAsia" w:ascii="宋体" w:hAnsi="宋体" w:cs="宋体"/>
                <w:b w:val="0"/>
                <w:bCs w:val="0"/>
                <w:i w:val="0"/>
                <w:iCs w:val="0"/>
                <w:color w:val="auto"/>
                <w:kern w:val="0"/>
                <w:sz w:val="21"/>
                <w:szCs w:val="21"/>
                <w:u w:val="single"/>
                <w:lang w:val="en-US" w:eastAsia="zh-CN" w:bidi="ar"/>
              </w:rPr>
              <w:t xml:space="preserve">   </w:t>
            </w:r>
            <w:r>
              <w:rPr>
                <w:rFonts w:hint="eastAsia" w:ascii="宋体" w:hAnsi="宋体" w:cs="宋体"/>
                <w:b w:val="0"/>
                <w:bCs w:val="0"/>
                <w:i w:val="0"/>
                <w:iCs w:val="0"/>
                <w:color w:val="auto"/>
                <w:kern w:val="0"/>
                <w:sz w:val="21"/>
                <w:szCs w:val="21"/>
                <w:u w:val="none"/>
                <w:lang w:val="en-US" w:eastAsia="zh-CN" w:bidi="ar"/>
              </w:rPr>
              <w:t>个</w:t>
            </w:r>
            <w:bookmarkEnd w:id="61"/>
          </w:p>
        </w:tc>
        <w:tc>
          <w:tcPr>
            <w:tcW w:w="1110" w:type="dxa"/>
            <w:vAlign w:val="center"/>
          </w:tcPr>
          <w:p w14:paraId="2C02F330">
            <w:pPr>
              <w:jc w:val="left"/>
              <w:rPr>
                <w:rFonts w:ascii="宋体"/>
                <w:bCs/>
                <w:szCs w:val="21"/>
              </w:rPr>
            </w:pPr>
          </w:p>
        </w:tc>
      </w:tr>
      <w:tr w14:paraId="5EBF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0" w:type="dxa"/>
            <w:vAlign w:val="center"/>
          </w:tcPr>
          <w:p w14:paraId="7820B714">
            <w:pPr>
              <w:jc w:val="center"/>
              <w:rPr>
                <w:rFonts w:ascii="宋体"/>
                <w:szCs w:val="21"/>
              </w:rPr>
            </w:pPr>
            <w:r>
              <w:rPr>
                <w:rFonts w:hint="eastAsia" w:ascii="宋体"/>
                <w:szCs w:val="21"/>
              </w:rPr>
              <w:t>3</w:t>
            </w:r>
          </w:p>
        </w:tc>
        <w:tc>
          <w:tcPr>
            <w:tcW w:w="2680" w:type="dxa"/>
            <w:gridSpan w:val="2"/>
            <w:vAlign w:val="center"/>
          </w:tcPr>
          <w:p w14:paraId="47B0B4E6">
            <w:pPr>
              <w:jc w:val="center"/>
              <w:rPr>
                <w:rFonts w:ascii="宋体"/>
                <w:szCs w:val="21"/>
              </w:rPr>
            </w:pPr>
            <w:r>
              <w:rPr>
                <w:rFonts w:hint="eastAsia" w:ascii="宋体" w:hAnsi="宋体" w:cs="宋体"/>
                <w:color w:val="auto"/>
                <w:szCs w:val="21"/>
              </w:rPr>
              <w:t>软件著作权</w:t>
            </w:r>
          </w:p>
        </w:tc>
        <w:tc>
          <w:tcPr>
            <w:tcW w:w="920" w:type="dxa"/>
            <w:vAlign w:val="center"/>
          </w:tcPr>
          <w:p w14:paraId="02C992FC">
            <w:pPr>
              <w:widowControl/>
              <w:jc w:val="center"/>
              <w:textAlignment w:val="center"/>
              <w:rPr>
                <w:rFonts w:ascii="宋体"/>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c>
          <w:tcPr>
            <w:tcW w:w="1100" w:type="dxa"/>
            <w:vAlign w:val="center"/>
          </w:tcPr>
          <w:p w14:paraId="3DCA7008">
            <w:pPr>
              <w:jc w:val="left"/>
              <w:rPr>
                <w:rFonts w:ascii="宋体"/>
                <w:bCs/>
                <w:szCs w:val="21"/>
              </w:rPr>
            </w:pPr>
          </w:p>
        </w:tc>
        <w:tc>
          <w:tcPr>
            <w:tcW w:w="4050" w:type="dxa"/>
            <w:tcBorders>
              <w:top w:val="nil"/>
              <w:left w:val="nil"/>
              <w:bottom w:val="single" w:color="auto" w:sz="4" w:space="0"/>
              <w:right w:val="single" w:color="auto" w:sz="4" w:space="0"/>
            </w:tcBorders>
            <w:vAlign w:val="center"/>
          </w:tcPr>
          <w:p w14:paraId="0F42D024">
            <w:pPr>
              <w:jc w:val="left"/>
              <w:rPr>
                <w:rFonts w:ascii="宋体"/>
                <w:bCs/>
                <w:szCs w:val="21"/>
              </w:rPr>
            </w:pPr>
            <w:r>
              <w:rPr>
                <w:rFonts w:hint="eastAsia" w:ascii="宋体" w:hAnsi="宋体" w:eastAsia="宋体" w:cs="宋体"/>
                <w:i w:val="0"/>
                <w:iCs w:val="0"/>
                <w:color w:val="auto"/>
                <w:kern w:val="0"/>
                <w:sz w:val="21"/>
                <w:szCs w:val="21"/>
                <w:u w:val="none"/>
                <w:lang w:val="en-US" w:eastAsia="zh-CN" w:bidi="ar"/>
              </w:rPr>
              <w:t>海洋经济类相关软件著作权</w:t>
            </w:r>
            <w:r>
              <w:rPr>
                <w:rFonts w:hint="eastAsia" w:ascii="宋体" w:hAnsi="宋体" w:cs="宋体"/>
                <w:szCs w:val="21"/>
                <w:u w:val="single"/>
                <w:lang w:val="en-US" w:eastAsia="zh-CN"/>
              </w:rPr>
              <w:t xml:space="preserve">    </w:t>
            </w:r>
            <w:r>
              <w:rPr>
                <w:rFonts w:hint="eastAsia" w:ascii="宋体" w:hAnsi="宋体" w:cs="宋体"/>
                <w:szCs w:val="21"/>
                <w:lang w:val="en-US" w:eastAsia="zh-CN"/>
              </w:rPr>
              <w:t>个</w:t>
            </w:r>
          </w:p>
        </w:tc>
        <w:tc>
          <w:tcPr>
            <w:tcW w:w="1110" w:type="dxa"/>
            <w:tcBorders>
              <w:top w:val="nil"/>
              <w:left w:val="nil"/>
              <w:bottom w:val="single" w:color="auto" w:sz="4" w:space="0"/>
              <w:right w:val="single" w:color="auto" w:sz="4" w:space="0"/>
            </w:tcBorders>
            <w:vAlign w:val="center"/>
          </w:tcPr>
          <w:p w14:paraId="11EEAE09">
            <w:pPr>
              <w:jc w:val="left"/>
              <w:rPr>
                <w:rFonts w:ascii="宋体"/>
                <w:bCs/>
                <w:szCs w:val="21"/>
              </w:rPr>
            </w:pPr>
          </w:p>
        </w:tc>
      </w:tr>
      <w:tr w14:paraId="1D8F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0" w:type="dxa"/>
            <w:vAlign w:val="center"/>
          </w:tcPr>
          <w:p w14:paraId="6DE1AFF4">
            <w:pPr>
              <w:jc w:val="center"/>
              <w:rPr>
                <w:rFonts w:ascii="宋体"/>
                <w:szCs w:val="21"/>
              </w:rPr>
            </w:pPr>
            <w:r>
              <w:rPr>
                <w:rFonts w:hint="eastAsia" w:ascii="宋体"/>
                <w:szCs w:val="21"/>
              </w:rPr>
              <w:t>4</w:t>
            </w:r>
          </w:p>
        </w:tc>
        <w:tc>
          <w:tcPr>
            <w:tcW w:w="2680" w:type="dxa"/>
            <w:gridSpan w:val="2"/>
            <w:vAlign w:val="center"/>
          </w:tcPr>
          <w:p w14:paraId="089A4AA2">
            <w:pPr>
              <w:jc w:val="center"/>
              <w:rPr>
                <w:rFonts w:ascii="宋体"/>
                <w:szCs w:val="21"/>
              </w:rPr>
            </w:pPr>
            <w:r>
              <w:rPr>
                <w:rFonts w:hint="eastAsia" w:ascii="宋体" w:hAnsi="宋体" w:cs="宋体"/>
                <w:szCs w:val="21"/>
                <w:lang w:eastAsia="zh-CN"/>
              </w:rPr>
              <w:t>业绩</w:t>
            </w:r>
          </w:p>
        </w:tc>
        <w:tc>
          <w:tcPr>
            <w:tcW w:w="920" w:type="dxa"/>
            <w:vAlign w:val="center"/>
          </w:tcPr>
          <w:p w14:paraId="36E4F20C">
            <w:pPr>
              <w:widowControl/>
              <w:jc w:val="center"/>
              <w:textAlignment w:val="center"/>
              <w:rPr>
                <w:rFonts w:ascii="宋体"/>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c>
          <w:tcPr>
            <w:tcW w:w="1100" w:type="dxa"/>
            <w:vAlign w:val="center"/>
          </w:tcPr>
          <w:p w14:paraId="517E2567">
            <w:pPr>
              <w:jc w:val="left"/>
              <w:rPr>
                <w:rFonts w:ascii="宋体"/>
                <w:bCs/>
                <w:szCs w:val="21"/>
              </w:rPr>
            </w:pPr>
          </w:p>
        </w:tc>
        <w:tc>
          <w:tcPr>
            <w:tcW w:w="4050" w:type="dxa"/>
            <w:tcBorders>
              <w:top w:val="nil"/>
              <w:left w:val="nil"/>
              <w:bottom w:val="single" w:color="auto" w:sz="4" w:space="0"/>
              <w:right w:val="single" w:color="auto" w:sz="4" w:space="0"/>
            </w:tcBorders>
            <w:vAlign w:val="center"/>
          </w:tcPr>
          <w:p w14:paraId="5834584A">
            <w:pPr>
              <w:jc w:val="left"/>
              <w:rPr>
                <w:rFonts w:hint="default" w:ascii="宋体"/>
                <w:b/>
                <w:szCs w:val="21"/>
                <w:lang w:val="en-US"/>
              </w:rPr>
            </w:pPr>
            <w:r>
              <w:rPr>
                <w:rFonts w:hint="eastAsia" w:ascii="宋体" w:hAnsi="宋体" w:cs="宋体"/>
                <w:szCs w:val="21"/>
                <w:lang w:eastAsia="zh-CN"/>
              </w:rPr>
              <w:t>业绩</w:t>
            </w:r>
            <w:r>
              <w:rPr>
                <w:rFonts w:hint="eastAsia" w:ascii="宋体" w:hAnsi="宋体" w:cs="宋体"/>
                <w:szCs w:val="21"/>
                <w:u w:val="single"/>
                <w:lang w:val="en-US" w:eastAsia="zh-CN"/>
              </w:rPr>
              <w:t xml:space="preserve">    </w:t>
            </w:r>
            <w:r>
              <w:rPr>
                <w:rFonts w:hint="eastAsia" w:ascii="宋体" w:hAnsi="宋体" w:cs="宋体"/>
                <w:szCs w:val="21"/>
                <w:lang w:val="en-US" w:eastAsia="zh-CN"/>
              </w:rPr>
              <w:t>个</w:t>
            </w:r>
          </w:p>
        </w:tc>
        <w:tc>
          <w:tcPr>
            <w:tcW w:w="1110" w:type="dxa"/>
            <w:tcBorders>
              <w:top w:val="nil"/>
              <w:left w:val="nil"/>
              <w:bottom w:val="single" w:color="auto" w:sz="4" w:space="0"/>
              <w:right w:val="single" w:color="auto" w:sz="4" w:space="0"/>
            </w:tcBorders>
            <w:vAlign w:val="center"/>
          </w:tcPr>
          <w:p w14:paraId="58444439">
            <w:pPr>
              <w:jc w:val="left"/>
              <w:rPr>
                <w:rFonts w:ascii="宋体"/>
                <w:b/>
                <w:szCs w:val="21"/>
              </w:rPr>
            </w:pPr>
          </w:p>
        </w:tc>
      </w:tr>
      <w:tr w14:paraId="0CC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0" w:type="dxa"/>
            <w:vAlign w:val="center"/>
          </w:tcPr>
          <w:p w14:paraId="61771DEB">
            <w:pPr>
              <w:jc w:val="center"/>
              <w:rPr>
                <w:rFonts w:ascii="宋体"/>
                <w:szCs w:val="21"/>
              </w:rPr>
            </w:pPr>
            <w:r>
              <w:rPr>
                <w:rFonts w:hint="eastAsia" w:ascii="宋体"/>
                <w:szCs w:val="21"/>
              </w:rPr>
              <w:t>5</w:t>
            </w:r>
          </w:p>
        </w:tc>
        <w:tc>
          <w:tcPr>
            <w:tcW w:w="2680" w:type="dxa"/>
            <w:gridSpan w:val="2"/>
            <w:vAlign w:val="center"/>
          </w:tcPr>
          <w:p w14:paraId="56B72EFD">
            <w:pPr>
              <w:jc w:val="center"/>
              <w:rPr>
                <w:rFonts w:ascii="宋体"/>
                <w:szCs w:val="21"/>
              </w:rPr>
            </w:pPr>
            <w:r>
              <w:rPr>
                <w:rFonts w:hint="eastAsia" w:ascii="宋体" w:hAnsi="宋体" w:cs="宋体"/>
                <w:szCs w:val="21"/>
              </w:rPr>
              <w:t>项目负责人</w:t>
            </w:r>
          </w:p>
        </w:tc>
        <w:tc>
          <w:tcPr>
            <w:tcW w:w="920" w:type="dxa"/>
            <w:vAlign w:val="center"/>
          </w:tcPr>
          <w:p w14:paraId="4960324A">
            <w:pPr>
              <w:widowControl/>
              <w:jc w:val="center"/>
              <w:textAlignment w:val="center"/>
              <w:rPr>
                <w:rFonts w:ascii="宋体"/>
                <w:szCs w:val="21"/>
              </w:rPr>
            </w:pPr>
            <w:r>
              <w:rPr>
                <w:rFonts w:hint="eastAsia" w:ascii="宋体" w:hAnsi="宋体" w:cs="宋体"/>
                <w:kern w:val="0"/>
                <w:szCs w:val="21"/>
              </w:rPr>
              <w:t>0-3分</w:t>
            </w:r>
          </w:p>
        </w:tc>
        <w:tc>
          <w:tcPr>
            <w:tcW w:w="1100" w:type="dxa"/>
            <w:vAlign w:val="center"/>
          </w:tcPr>
          <w:p w14:paraId="2271B875">
            <w:pPr>
              <w:jc w:val="left"/>
              <w:rPr>
                <w:rFonts w:ascii="宋体"/>
                <w:bCs/>
                <w:szCs w:val="21"/>
              </w:rPr>
            </w:pPr>
          </w:p>
        </w:tc>
        <w:tc>
          <w:tcPr>
            <w:tcW w:w="4050" w:type="dxa"/>
            <w:vAlign w:val="center"/>
          </w:tcPr>
          <w:p w14:paraId="05B5C4CB">
            <w:pPr>
              <w:jc w:val="left"/>
              <w:rPr>
                <w:rFonts w:ascii="宋体"/>
                <w:b/>
                <w:szCs w:val="21"/>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级经济师职称</w:t>
            </w:r>
            <w:r>
              <w:rPr>
                <w:rFonts w:hint="eastAsia" w:ascii="宋体" w:hAnsi="宋体" w:cs="宋体"/>
                <w:i w:val="0"/>
                <w:iCs w:val="0"/>
                <w:color w:val="000000"/>
                <w:kern w:val="0"/>
                <w:sz w:val="21"/>
                <w:szCs w:val="21"/>
                <w:u w:val="none"/>
                <w:lang w:val="en-US" w:eastAsia="zh-CN" w:bidi="ar"/>
              </w:rPr>
              <w:t>证书</w:t>
            </w:r>
          </w:p>
        </w:tc>
        <w:tc>
          <w:tcPr>
            <w:tcW w:w="1110" w:type="dxa"/>
            <w:vAlign w:val="center"/>
          </w:tcPr>
          <w:p w14:paraId="41429399">
            <w:pPr>
              <w:jc w:val="center"/>
              <w:rPr>
                <w:rFonts w:ascii="宋体"/>
                <w:b/>
                <w:szCs w:val="21"/>
              </w:rPr>
            </w:pPr>
          </w:p>
        </w:tc>
      </w:tr>
      <w:tr w14:paraId="47D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0" w:type="dxa"/>
            <w:vAlign w:val="center"/>
          </w:tcPr>
          <w:p w14:paraId="1F7B6780">
            <w:pPr>
              <w:jc w:val="center"/>
              <w:rPr>
                <w:rFonts w:ascii="宋体"/>
                <w:szCs w:val="21"/>
              </w:rPr>
            </w:pPr>
            <w:r>
              <w:rPr>
                <w:rFonts w:hint="eastAsia" w:ascii="宋体"/>
                <w:szCs w:val="21"/>
              </w:rPr>
              <w:t>6</w:t>
            </w:r>
          </w:p>
        </w:tc>
        <w:tc>
          <w:tcPr>
            <w:tcW w:w="2680" w:type="dxa"/>
            <w:gridSpan w:val="2"/>
            <w:vAlign w:val="center"/>
          </w:tcPr>
          <w:p w14:paraId="5EF6B165">
            <w:pPr>
              <w:jc w:val="center"/>
              <w:rPr>
                <w:rFonts w:ascii="宋体"/>
                <w:szCs w:val="21"/>
              </w:rPr>
            </w:pPr>
            <w:r>
              <w:rPr>
                <w:rFonts w:hint="eastAsia" w:ascii="宋体" w:hAnsi="宋体" w:cs="宋体"/>
                <w:szCs w:val="21"/>
              </w:rPr>
              <w:t>技术负责人</w:t>
            </w:r>
          </w:p>
        </w:tc>
        <w:tc>
          <w:tcPr>
            <w:tcW w:w="920" w:type="dxa"/>
            <w:vAlign w:val="center"/>
          </w:tcPr>
          <w:p w14:paraId="1D884FAE">
            <w:pPr>
              <w:widowControl/>
              <w:jc w:val="center"/>
              <w:textAlignment w:val="center"/>
              <w:rPr>
                <w:rFonts w:ascii="宋体"/>
                <w:szCs w:val="21"/>
              </w:rPr>
            </w:pPr>
            <w:r>
              <w:rPr>
                <w:rFonts w:hint="eastAsia" w:ascii="宋体" w:hAnsi="宋体" w:cs="宋体"/>
                <w:kern w:val="0"/>
                <w:szCs w:val="21"/>
              </w:rPr>
              <w:t>0-3分</w:t>
            </w:r>
          </w:p>
        </w:tc>
        <w:tc>
          <w:tcPr>
            <w:tcW w:w="1100" w:type="dxa"/>
            <w:vAlign w:val="center"/>
          </w:tcPr>
          <w:p w14:paraId="26B98051">
            <w:pPr>
              <w:jc w:val="left"/>
              <w:rPr>
                <w:rFonts w:ascii="宋体"/>
                <w:bCs/>
                <w:szCs w:val="21"/>
              </w:rPr>
            </w:pPr>
          </w:p>
        </w:tc>
        <w:tc>
          <w:tcPr>
            <w:tcW w:w="4050" w:type="dxa"/>
            <w:vAlign w:val="center"/>
          </w:tcPr>
          <w:p w14:paraId="34FCEFF5">
            <w:pPr>
              <w:jc w:val="both"/>
              <w:rPr>
                <w:rFonts w:ascii="宋体"/>
                <w:b/>
                <w:szCs w:val="21"/>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级海洋工程与技术职称</w:t>
            </w:r>
            <w:r>
              <w:rPr>
                <w:rFonts w:hint="eastAsia" w:ascii="宋体" w:hAnsi="宋体" w:cs="宋体"/>
                <w:i w:val="0"/>
                <w:iCs w:val="0"/>
                <w:color w:val="000000"/>
                <w:kern w:val="0"/>
                <w:sz w:val="21"/>
                <w:szCs w:val="21"/>
                <w:u w:val="none"/>
                <w:lang w:val="en-US" w:eastAsia="zh-CN" w:bidi="ar"/>
              </w:rPr>
              <w:t>证书</w:t>
            </w:r>
          </w:p>
        </w:tc>
        <w:tc>
          <w:tcPr>
            <w:tcW w:w="1110" w:type="dxa"/>
            <w:vAlign w:val="center"/>
          </w:tcPr>
          <w:p w14:paraId="060B3A40">
            <w:pPr>
              <w:jc w:val="center"/>
              <w:rPr>
                <w:rFonts w:ascii="宋体"/>
                <w:b/>
                <w:szCs w:val="21"/>
              </w:rPr>
            </w:pPr>
          </w:p>
        </w:tc>
      </w:tr>
      <w:tr w14:paraId="52EA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0" w:type="dxa"/>
            <w:vAlign w:val="center"/>
          </w:tcPr>
          <w:p w14:paraId="5CE01C4A">
            <w:pPr>
              <w:jc w:val="center"/>
              <w:rPr>
                <w:rFonts w:ascii="宋体"/>
                <w:szCs w:val="21"/>
              </w:rPr>
            </w:pPr>
            <w:r>
              <w:rPr>
                <w:rFonts w:hint="eastAsia" w:ascii="宋体"/>
                <w:szCs w:val="21"/>
              </w:rPr>
              <w:t>7</w:t>
            </w:r>
          </w:p>
        </w:tc>
        <w:tc>
          <w:tcPr>
            <w:tcW w:w="2680" w:type="dxa"/>
            <w:gridSpan w:val="2"/>
            <w:vAlign w:val="center"/>
          </w:tcPr>
          <w:p w14:paraId="19601DBD">
            <w:pPr>
              <w:jc w:val="center"/>
              <w:rPr>
                <w:rFonts w:ascii="宋体"/>
                <w:szCs w:val="21"/>
              </w:rPr>
            </w:pPr>
            <w:r>
              <w:rPr>
                <w:rFonts w:hint="eastAsia" w:ascii="宋体" w:hAnsi="宋体" w:cs="宋体"/>
                <w:szCs w:val="21"/>
              </w:rPr>
              <w:t>项目组成员</w:t>
            </w:r>
          </w:p>
        </w:tc>
        <w:tc>
          <w:tcPr>
            <w:tcW w:w="920" w:type="dxa"/>
            <w:vAlign w:val="center"/>
          </w:tcPr>
          <w:p w14:paraId="55D8128E">
            <w:pPr>
              <w:widowControl/>
              <w:jc w:val="center"/>
              <w:textAlignment w:val="center"/>
              <w:rPr>
                <w:rFonts w:ascii="宋体"/>
                <w:szCs w:val="21"/>
              </w:rPr>
            </w:pPr>
            <w:r>
              <w:rPr>
                <w:rFonts w:hint="eastAsia" w:ascii="宋体" w:hAnsi="宋体" w:cs="宋体"/>
                <w:kern w:val="0"/>
                <w:szCs w:val="21"/>
                <w:lang w:val="en-US" w:eastAsia="zh-CN"/>
              </w:rPr>
              <w:t>0-10分</w:t>
            </w:r>
          </w:p>
        </w:tc>
        <w:tc>
          <w:tcPr>
            <w:tcW w:w="1100" w:type="dxa"/>
            <w:vAlign w:val="center"/>
          </w:tcPr>
          <w:p w14:paraId="33FA18D7">
            <w:pPr>
              <w:pStyle w:val="14"/>
              <w:ind w:firstLine="0"/>
              <w:rPr>
                <w:rFonts w:ascii="宋体"/>
                <w:bCs/>
                <w:sz w:val="21"/>
                <w:szCs w:val="21"/>
              </w:rPr>
            </w:pPr>
          </w:p>
        </w:tc>
        <w:tc>
          <w:tcPr>
            <w:tcW w:w="4050" w:type="dxa"/>
            <w:vAlign w:val="center"/>
          </w:tcPr>
          <w:p w14:paraId="74C5E008">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经济类专业中级及以上职称</w:t>
            </w:r>
            <w:r>
              <w:rPr>
                <w:rFonts w:hint="eastAsia" w:ascii="宋体" w:hAnsi="宋体" w:cs="宋体"/>
                <w:i w:val="0"/>
                <w:iCs w:val="0"/>
                <w:color w:val="000000"/>
                <w:kern w:val="0"/>
                <w:sz w:val="21"/>
                <w:szCs w:val="21"/>
                <w:u w:val="none"/>
                <w:lang w:val="en-US" w:eastAsia="zh-CN" w:bidi="ar"/>
              </w:rPr>
              <w:t>证书（有或无）</w:t>
            </w:r>
          </w:p>
          <w:p w14:paraId="53D12C4E">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统计类专业中级及以上职称</w:t>
            </w:r>
            <w:r>
              <w:rPr>
                <w:rFonts w:hint="eastAsia" w:ascii="宋体" w:hAnsi="宋体" w:cs="宋体"/>
                <w:i w:val="0"/>
                <w:iCs w:val="0"/>
                <w:color w:val="000000"/>
                <w:kern w:val="0"/>
                <w:sz w:val="21"/>
                <w:szCs w:val="21"/>
                <w:u w:val="none"/>
                <w:lang w:val="en-US" w:eastAsia="zh-CN" w:bidi="ar"/>
              </w:rPr>
              <w:t>证书（有或无）</w:t>
            </w:r>
          </w:p>
          <w:p w14:paraId="7460A95E">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海洋类专业中级及以上职称</w:t>
            </w:r>
            <w:r>
              <w:rPr>
                <w:rFonts w:hint="eastAsia" w:ascii="宋体" w:hAnsi="宋体" w:cs="宋体"/>
                <w:i w:val="0"/>
                <w:iCs w:val="0"/>
                <w:color w:val="000000"/>
                <w:kern w:val="0"/>
                <w:sz w:val="21"/>
                <w:szCs w:val="21"/>
                <w:u w:val="none"/>
                <w:lang w:val="en-US" w:eastAsia="zh-CN" w:bidi="ar"/>
              </w:rPr>
              <w:t>证书（有或无）</w:t>
            </w:r>
          </w:p>
          <w:p w14:paraId="6520C311">
            <w:pPr>
              <w:jc w:val="left"/>
              <w:rPr>
                <w:rFonts w:ascii="宋体"/>
                <w:bCs/>
                <w:szCs w:val="21"/>
              </w:rPr>
            </w:pPr>
            <w:r>
              <w:rPr>
                <w:rFonts w:hint="eastAsia" w:ascii="宋体" w:hAnsi="宋体" w:eastAsia="宋体" w:cs="宋体"/>
                <w:i w:val="0"/>
                <w:iCs w:val="0"/>
                <w:color w:val="000000"/>
                <w:kern w:val="0"/>
                <w:sz w:val="21"/>
                <w:szCs w:val="21"/>
                <w:u w:val="none"/>
                <w:lang w:val="en-US" w:eastAsia="zh-CN" w:bidi="ar"/>
              </w:rPr>
              <w:t>计算机类专业中级及以上职称</w:t>
            </w:r>
            <w:r>
              <w:rPr>
                <w:rFonts w:hint="eastAsia" w:ascii="宋体" w:hAnsi="宋体" w:cs="宋体"/>
                <w:i w:val="0"/>
                <w:iCs w:val="0"/>
                <w:color w:val="000000"/>
                <w:kern w:val="0"/>
                <w:sz w:val="21"/>
                <w:szCs w:val="21"/>
                <w:u w:val="none"/>
                <w:lang w:val="en-US" w:eastAsia="zh-CN" w:bidi="ar"/>
              </w:rPr>
              <w:t>证书（有或无）</w:t>
            </w:r>
          </w:p>
        </w:tc>
        <w:tc>
          <w:tcPr>
            <w:tcW w:w="1110" w:type="dxa"/>
            <w:vAlign w:val="center"/>
          </w:tcPr>
          <w:p w14:paraId="7084DA3E">
            <w:pPr>
              <w:jc w:val="center"/>
              <w:rPr>
                <w:rFonts w:ascii="宋体"/>
                <w:bCs/>
                <w:szCs w:val="21"/>
              </w:rPr>
            </w:pPr>
          </w:p>
        </w:tc>
      </w:tr>
      <w:tr w14:paraId="3FF4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0" w:type="dxa"/>
            <w:vAlign w:val="center"/>
          </w:tcPr>
          <w:p w14:paraId="03C7D3D7">
            <w:pPr>
              <w:jc w:val="center"/>
              <w:rPr>
                <w:rFonts w:hint="eastAsia" w:ascii="宋体" w:eastAsia="宋体"/>
                <w:szCs w:val="21"/>
                <w:lang w:val="en-US" w:eastAsia="zh-CN"/>
              </w:rPr>
            </w:pPr>
            <w:r>
              <w:rPr>
                <w:rFonts w:hint="eastAsia" w:ascii="宋体"/>
                <w:szCs w:val="21"/>
                <w:lang w:val="en-US" w:eastAsia="zh-CN"/>
              </w:rPr>
              <w:t>8</w:t>
            </w:r>
          </w:p>
        </w:tc>
        <w:tc>
          <w:tcPr>
            <w:tcW w:w="2680" w:type="dxa"/>
            <w:gridSpan w:val="2"/>
            <w:vAlign w:val="center"/>
          </w:tcPr>
          <w:p w14:paraId="1F9A4AAA">
            <w:pPr>
              <w:jc w:val="center"/>
              <w:rPr>
                <w:rFonts w:hint="eastAsia" w:ascii="宋体" w:hAnsi="宋体" w:cs="宋体"/>
                <w:szCs w:val="21"/>
              </w:rPr>
            </w:pPr>
            <w:r>
              <w:rPr>
                <w:rFonts w:hint="eastAsia" w:ascii="宋体" w:hAnsi="宋体" w:cs="宋体"/>
                <w:kern w:val="0"/>
                <w:szCs w:val="21"/>
              </w:rPr>
              <w:t>项目背景</w:t>
            </w:r>
          </w:p>
        </w:tc>
        <w:tc>
          <w:tcPr>
            <w:tcW w:w="920" w:type="dxa"/>
            <w:vAlign w:val="center"/>
          </w:tcPr>
          <w:p w14:paraId="773F4360">
            <w:pPr>
              <w:widowControl/>
              <w:jc w:val="center"/>
              <w:textAlignment w:val="center"/>
              <w:rPr>
                <w:rFonts w:ascii="宋体"/>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1100" w:type="dxa"/>
            <w:vAlign w:val="center"/>
          </w:tcPr>
          <w:p w14:paraId="14939F33">
            <w:pPr>
              <w:pStyle w:val="14"/>
              <w:ind w:firstLine="0"/>
              <w:rPr>
                <w:rFonts w:ascii="宋体"/>
                <w:bCs/>
                <w:sz w:val="21"/>
                <w:szCs w:val="21"/>
              </w:rPr>
            </w:pPr>
          </w:p>
        </w:tc>
        <w:tc>
          <w:tcPr>
            <w:tcW w:w="4050" w:type="dxa"/>
            <w:vAlign w:val="center"/>
          </w:tcPr>
          <w:p w14:paraId="44AC657D">
            <w:pPr>
              <w:jc w:val="left"/>
              <w:rPr>
                <w:rFonts w:hint="eastAsia" w:ascii="宋体" w:hAnsi="宋体" w:eastAsia="宋体" w:cs="宋体"/>
                <w:i w:val="0"/>
                <w:iCs w:val="0"/>
                <w:color w:val="000000"/>
                <w:kern w:val="0"/>
                <w:sz w:val="21"/>
                <w:szCs w:val="21"/>
                <w:u w:val="none"/>
                <w:lang w:val="en-US" w:eastAsia="zh-CN" w:bidi="ar"/>
              </w:rPr>
            </w:pPr>
          </w:p>
        </w:tc>
        <w:tc>
          <w:tcPr>
            <w:tcW w:w="1110" w:type="dxa"/>
            <w:vAlign w:val="center"/>
          </w:tcPr>
          <w:p w14:paraId="668C76FE">
            <w:pPr>
              <w:jc w:val="center"/>
              <w:rPr>
                <w:rFonts w:ascii="宋体"/>
                <w:bCs/>
                <w:szCs w:val="21"/>
              </w:rPr>
            </w:pPr>
          </w:p>
        </w:tc>
      </w:tr>
      <w:tr w14:paraId="3788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50" w:type="dxa"/>
            <w:vMerge w:val="restart"/>
            <w:vAlign w:val="center"/>
          </w:tcPr>
          <w:p w14:paraId="3B329EB9">
            <w:pPr>
              <w:jc w:val="center"/>
              <w:rPr>
                <w:rFonts w:hint="eastAsia" w:ascii="宋体" w:eastAsia="宋体"/>
                <w:szCs w:val="21"/>
                <w:lang w:eastAsia="zh-CN"/>
              </w:rPr>
            </w:pPr>
            <w:r>
              <w:rPr>
                <w:rFonts w:hint="eastAsia" w:ascii="宋体"/>
                <w:szCs w:val="21"/>
                <w:lang w:val="en-US" w:eastAsia="zh-CN"/>
              </w:rPr>
              <w:t>9</w:t>
            </w:r>
          </w:p>
        </w:tc>
        <w:tc>
          <w:tcPr>
            <w:tcW w:w="920" w:type="dxa"/>
            <w:vMerge w:val="restart"/>
            <w:vAlign w:val="center"/>
          </w:tcPr>
          <w:p w14:paraId="17EE2225">
            <w:pPr>
              <w:jc w:val="center"/>
              <w:rPr>
                <w:rFonts w:ascii="宋体"/>
                <w:szCs w:val="21"/>
              </w:rPr>
            </w:pPr>
            <w:r>
              <w:rPr>
                <w:rFonts w:hint="eastAsia" w:ascii="宋体" w:hAnsi="宋体" w:cs="宋体"/>
                <w:kern w:val="0"/>
                <w:szCs w:val="21"/>
              </w:rPr>
              <w:t>重难点分析及解决方案</w:t>
            </w:r>
          </w:p>
        </w:tc>
        <w:tc>
          <w:tcPr>
            <w:tcW w:w="1760" w:type="dxa"/>
            <w:vAlign w:val="center"/>
          </w:tcPr>
          <w:p w14:paraId="56EC37B1">
            <w:pPr>
              <w:jc w:val="center"/>
              <w:rPr>
                <w:rFonts w:hint="eastAsia" w:ascii="宋体" w:hAnsi="宋体" w:cs="宋体"/>
                <w:kern w:val="0"/>
                <w:szCs w:val="21"/>
              </w:rPr>
            </w:pPr>
            <w:r>
              <w:rPr>
                <w:rFonts w:hint="eastAsia" w:ascii="宋体" w:hAnsi="宋体" w:eastAsia="宋体" w:cs="宋体"/>
                <w:i w:val="0"/>
                <w:iCs w:val="0"/>
                <w:color w:val="000000"/>
                <w:kern w:val="0"/>
                <w:sz w:val="21"/>
                <w:szCs w:val="21"/>
                <w:u w:val="none"/>
                <w:lang w:val="en-US" w:eastAsia="zh-CN" w:bidi="ar"/>
              </w:rPr>
              <w:t>问题</w:t>
            </w:r>
            <w:r>
              <w:rPr>
                <w:rFonts w:hint="eastAsia" w:ascii="宋体" w:hAnsi="宋体" w:cs="宋体"/>
                <w:i w:val="0"/>
                <w:iCs w:val="0"/>
                <w:color w:val="000000"/>
                <w:kern w:val="0"/>
                <w:sz w:val="21"/>
                <w:szCs w:val="21"/>
                <w:u w:val="none"/>
                <w:lang w:val="en-US" w:eastAsia="zh-CN" w:bidi="ar"/>
              </w:rPr>
              <w:t>及</w:t>
            </w:r>
            <w:r>
              <w:rPr>
                <w:rFonts w:hint="eastAsia" w:ascii="宋体" w:hAnsi="宋体" w:cs="宋体"/>
                <w:kern w:val="0"/>
                <w:szCs w:val="21"/>
              </w:rPr>
              <w:t>重难点分析</w:t>
            </w:r>
          </w:p>
        </w:tc>
        <w:tc>
          <w:tcPr>
            <w:tcW w:w="920" w:type="dxa"/>
            <w:vAlign w:val="center"/>
          </w:tcPr>
          <w:p w14:paraId="69D1DF85">
            <w:pPr>
              <w:widowControl/>
              <w:jc w:val="center"/>
              <w:textAlignment w:val="center"/>
              <w:rPr>
                <w:rFonts w:ascii="宋体"/>
                <w:szCs w:val="21"/>
              </w:rPr>
            </w:pPr>
            <w:r>
              <w:rPr>
                <w:rFonts w:hint="eastAsia" w:ascii="宋体" w:hAnsi="宋体" w:cs="宋体"/>
                <w:kern w:val="0"/>
                <w:szCs w:val="21"/>
              </w:rPr>
              <w:t>0-</w:t>
            </w:r>
            <w:r>
              <w:rPr>
                <w:rFonts w:hint="eastAsia" w:ascii="宋体" w:hAnsi="宋体" w:cs="宋体"/>
                <w:kern w:val="0"/>
                <w:szCs w:val="21"/>
                <w:lang w:val="en-US" w:eastAsia="zh-CN"/>
              </w:rPr>
              <w:t>4</w:t>
            </w:r>
            <w:r>
              <w:rPr>
                <w:rFonts w:hint="eastAsia" w:ascii="宋体" w:hAnsi="宋体" w:cs="宋体"/>
                <w:kern w:val="0"/>
                <w:szCs w:val="21"/>
              </w:rPr>
              <w:t>分</w:t>
            </w:r>
          </w:p>
        </w:tc>
        <w:tc>
          <w:tcPr>
            <w:tcW w:w="1100" w:type="dxa"/>
            <w:vAlign w:val="center"/>
          </w:tcPr>
          <w:p w14:paraId="2B19E82C">
            <w:pPr>
              <w:pStyle w:val="14"/>
              <w:ind w:firstLine="0"/>
              <w:rPr>
                <w:rFonts w:ascii="宋体"/>
                <w:bCs/>
                <w:sz w:val="21"/>
                <w:szCs w:val="21"/>
              </w:rPr>
            </w:pPr>
          </w:p>
        </w:tc>
        <w:tc>
          <w:tcPr>
            <w:tcW w:w="4050" w:type="dxa"/>
            <w:vAlign w:val="center"/>
          </w:tcPr>
          <w:p w14:paraId="696286B3">
            <w:pPr>
              <w:jc w:val="center"/>
              <w:rPr>
                <w:rFonts w:ascii="宋体"/>
                <w:bCs/>
                <w:szCs w:val="21"/>
              </w:rPr>
            </w:pPr>
          </w:p>
        </w:tc>
        <w:tc>
          <w:tcPr>
            <w:tcW w:w="1110" w:type="dxa"/>
            <w:vAlign w:val="center"/>
          </w:tcPr>
          <w:p w14:paraId="1B8409D3">
            <w:pPr>
              <w:jc w:val="center"/>
              <w:rPr>
                <w:rFonts w:ascii="宋体"/>
                <w:bCs/>
                <w:szCs w:val="21"/>
              </w:rPr>
            </w:pPr>
          </w:p>
        </w:tc>
      </w:tr>
      <w:tr w14:paraId="05E2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50" w:type="dxa"/>
            <w:vMerge w:val="continue"/>
            <w:vAlign w:val="center"/>
          </w:tcPr>
          <w:p w14:paraId="48EC55F2">
            <w:pPr>
              <w:jc w:val="center"/>
              <w:rPr>
                <w:rFonts w:ascii="宋体"/>
                <w:szCs w:val="21"/>
              </w:rPr>
            </w:pPr>
          </w:p>
        </w:tc>
        <w:tc>
          <w:tcPr>
            <w:tcW w:w="920" w:type="dxa"/>
            <w:vMerge w:val="continue"/>
            <w:vAlign w:val="center"/>
          </w:tcPr>
          <w:p w14:paraId="2CCC4679">
            <w:pPr>
              <w:jc w:val="center"/>
              <w:rPr>
                <w:rFonts w:ascii="宋体"/>
                <w:szCs w:val="21"/>
              </w:rPr>
            </w:pPr>
          </w:p>
        </w:tc>
        <w:tc>
          <w:tcPr>
            <w:tcW w:w="1760" w:type="dxa"/>
            <w:vAlign w:val="center"/>
          </w:tcPr>
          <w:p w14:paraId="24478796">
            <w:pPr>
              <w:jc w:val="center"/>
              <w:rPr>
                <w:rFonts w:ascii="宋体"/>
                <w:szCs w:val="21"/>
              </w:rPr>
            </w:pPr>
            <w:r>
              <w:rPr>
                <w:rFonts w:hint="eastAsia" w:ascii="宋体" w:hAnsi="宋体" w:eastAsia="宋体" w:cs="宋体"/>
                <w:i w:val="0"/>
                <w:iCs w:val="0"/>
                <w:color w:val="000000"/>
                <w:kern w:val="0"/>
                <w:sz w:val="21"/>
                <w:szCs w:val="21"/>
                <w:highlight w:val="none"/>
                <w:u w:val="none"/>
                <w:lang w:val="en-US" w:eastAsia="zh-CN" w:bidi="ar"/>
              </w:rPr>
              <w:t>解决措施</w:t>
            </w:r>
          </w:p>
        </w:tc>
        <w:tc>
          <w:tcPr>
            <w:tcW w:w="920" w:type="dxa"/>
            <w:vAlign w:val="center"/>
          </w:tcPr>
          <w:p w14:paraId="20D36853">
            <w:pPr>
              <w:widowControl/>
              <w:jc w:val="center"/>
              <w:textAlignment w:val="center"/>
              <w:rPr>
                <w:rFonts w:ascii="宋体"/>
                <w:szCs w:val="21"/>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tc>
        <w:tc>
          <w:tcPr>
            <w:tcW w:w="1100" w:type="dxa"/>
            <w:vAlign w:val="center"/>
          </w:tcPr>
          <w:p w14:paraId="071ABE73">
            <w:pPr>
              <w:pStyle w:val="14"/>
              <w:ind w:firstLine="0"/>
              <w:rPr>
                <w:rFonts w:ascii="宋体"/>
                <w:bCs/>
                <w:sz w:val="21"/>
                <w:szCs w:val="21"/>
              </w:rPr>
            </w:pPr>
          </w:p>
        </w:tc>
        <w:tc>
          <w:tcPr>
            <w:tcW w:w="4050" w:type="dxa"/>
            <w:vAlign w:val="center"/>
          </w:tcPr>
          <w:p w14:paraId="3D7ABBFD">
            <w:pPr>
              <w:jc w:val="center"/>
              <w:rPr>
                <w:rFonts w:ascii="宋体"/>
                <w:b/>
                <w:szCs w:val="21"/>
              </w:rPr>
            </w:pPr>
          </w:p>
        </w:tc>
        <w:tc>
          <w:tcPr>
            <w:tcW w:w="1110" w:type="dxa"/>
            <w:vAlign w:val="center"/>
          </w:tcPr>
          <w:p w14:paraId="389BC092">
            <w:pPr>
              <w:jc w:val="center"/>
              <w:rPr>
                <w:rFonts w:ascii="宋体"/>
                <w:b/>
                <w:szCs w:val="21"/>
              </w:rPr>
            </w:pPr>
          </w:p>
        </w:tc>
      </w:tr>
      <w:tr w14:paraId="59C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Merge w:val="restart"/>
            <w:vAlign w:val="center"/>
          </w:tcPr>
          <w:p w14:paraId="17D0A087">
            <w:pPr>
              <w:jc w:val="center"/>
              <w:rPr>
                <w:rFonts w:hint="default" w:ascii="宋体" w:eastAsia="宋体"/>
                <w:szCs w:val="21"/>
                <w:lang w:val="en-US" w:eastAsia="zh-CN"/>
              </w:rPr>
            </w:pPr>
            <w:r>
              <w:rPr>
                <w:rFonts w:hint="eastAsia" w:ascii="宋体"/>
                <w:szCs w:val="21"/>
                <w:lang w:val="en-US" w:eastAsia="zh-CN"/>
              </w:rPr>
              <w:t>10</w:t>
            </w:r>
          </w:p>
        </w:tc>
        <w:tc>
          <w:tcPr>
            <w:tcW w:w="920" w:type="dxa"/>
            <w:vMerge w:val="restart"/>
            <w:vAlign w:val="center"/>
          </w:tcPr>
          <w:p w14:paraId="24397014">
            <w:pPr>
              <w:jc w:val="center"/>
              <w:rPr>
                <w:rFonts w:ascii="宋体"/>
                <w:szCs w:val="21"/>
              </w:rPr>
            </w:pPr>
            <w:r>
              <w:rPr>
                <w:rFonts w:hint="eastAsia" w:ascii="宋体" w:hAnsi="宋体" w:cs="宋体"/>
                <w:kern w:val="0"/>
                <w:szCs w:val="21"/>
              </w:rPr>
              <w:t>实施方案</w:t>
            </w:r>
          </w:p>
        </w:tc>
        <w:tc>
          <w:tcPr>
            <w:tcW w:w="1760" w:type="dxa"/>
            <w:vAlign w:val="center"/>
          </w:tcPr>
          <w:p w14:paraId="656F03C8">
            <w:pPr>
              <w:jc w:val="center"/>
              <w:rPr>
                <w:rFonts w:ascii="宋体"/>
                <w:szCs w:val="21"/>
              </w:rPr>
            </w:pPr>
            <w:r>
              <w:rPr>
                <w:rFonts w:hint="eastAsia" w:ascii="宋体" w:hAnsi="宋体" w:eastAsia="宋体" w:cs="宋体"/>
                <w:i w:val="0"/>
                <w:iCs w:val="0"/>
                <w:color w:val="000000"/>
                <w:kern w:val="0"/>
                <w:sz w:val="21"/>
                <w:szCs w:val="21"/>
                <w:u w:val="none"/>
                <w:lang w:val="en-US" w:eastAsia="zh-CN" w:bidi="ar"/>
              </w:rPr>
              <w:t>“涉海企业直报工作”工作方案</w:t>
            </w:r>
          </w:p>
        </w:tc>
        <w:tc>
          <w:tcPr>
            <w:tcW w:w="920" w:type="dxa"/>
            <w:vAlign w:val="center"/>
          </w:tcPr>
          <w:p w14:paraId="05BDEF91">
            <w:pPr>
              <w:widowControl/>
              <w:jc w:val="center"/>
              <w:textAlignment w:val="center"/>
              <w:rPr>
                <w:rFonts w:ascii="宋体"/>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c>
          <w:tcPr>
            <w:tcW w:w="1100" w:type="dxa"/>
            <w:vAlign w:val="center"/>
          </w:tcPr>
          <w:p w14:paraId="5EE296F8">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716F6881">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15E049E8">
            <w:pPr>
              <w:jc w:val="center"/>
              <w:rPr>
                <w:rFonts w:ascii="宋体"/>
                <w:b/>
                <w:szCs w:val="21"/>
              </w:rPr>
            </w:pPr>
          </w:p>
        </w:tc>
      </w:tr>
      <w:tr w14:paraId="5324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Merge w:val="continue"/>
            <w:vAlign w:val="center"/>
          </w:tcPr>
          <w:p w14:paraId="09B25B76">
            <w:pPr>
              <w:jc w:val="center"/>
              <w:rPr>
                <w:rFonts w:hint="eastAsia" w:ascii="宋体"/>
                <w:szCs w:val="21"/>
              </w:rPr>
            </w:pPr>
          </w:p>
        </w:tc>
        <w:tc>
          <w:tcPr>
            <w:tcW w:w="920" w:type="dxa"/>
            <w:vMerge w:val="continue"/>
            <w:vAlign w:val="center"/>
          </w:tcPr>
          <w:p w14:paraId="7CBD06F5">
            <w:pPr>
              <w:jc w:val="center"/>
              <w:rPr>
                <w:rFonts w:ascii="宋体"/>
                <w:szCs w:val="21"/>
              </w:rPr>
            </w:pPr>
          </w:p>
        </w:tc>
        <w:tc>
          <w:tcPr>
            <w:tcW w:w="1760" w:type="dxa"/>
            <w:vAlign w:val="center"/>
          </w:tcPr>
          <w:p w14:paraId="69476529">
            <w:pPr>
              <w:jc w:val="center"/>
              <w:rPr>
                <w:rFonts w:ascii="宋体"/>
                <w:szCs w:val="21"/>
              </w:rPr>
            </w:pPr>
            <w:r>
              <w:rPr>
                <w:rFonts w:hint="eastAsia" w:ascii="宋体" w:hAnsi="宋体" w:eastAsia="宋体" w:cs="宋体"/>
                <w:i w:val="0"/>
                <w:iCs w:val="0"/>
                <w:color w:val="000000"/>
                <w:kern w:val="0"/>
                <w:sz w:val="21"/>
                <w:szCs w:val="21"/>
                <w:u w:val="none"/>
                <w:lang w:val="en-US" w:eastAsia="zh-CN" w:bidi="ar"/>
              </w:rPr>
              <w:t>“海洋经济统计工作”工作方案</w:t>
            </w:r>
          </w:p>
        </w:tc>
        <w:tc>
          <w:tcPr>
            <w:tcW w:w="920" w:type="dxa"/>
            <w:vAlign w:val="center"/>
          </w:tcPr>
          <w:p w14:paraId="517F71F8">
            <w:pPr>
              <w:widowControl/>
              <w:jc w:val="center"/>
              <w:textAlignment w:val="center"/>
              <w:rPr>
                <w:rFonts w:ascii="宋体"/>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c>
          <w:tcPr>
            <w:tcW w:w="1100" w:type="dxa"/>
            <w:vAlign w:val="center"/>
          </w:tcPr>
          <w:p w14:paraId="4DE9537C">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76B5C5CD">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2335587F">
            <w:pPr>
              <w:jc w:val="center"/>
              <w:rPr>
                <w:rFonts w:ascii="宋体"/>
                <w:b/>
                <w:szCs w:val="21"/>
              </w:rPr>
            </w:pPr>
          </w:p>
        </w:tc>
      </w:tr>
      <w:tr w14:paraId="2118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Merge w:val="continue"/>
            <w:vAlign w:val="center"/>
          </w:tcPr>
          <w:p w14:paraId="27BCE392">
            <w:pPr>
              <w:jc w:val="center"/>
              <w:rPr>
                <w:rFonts w:hint="eastAsia" w:ascii="宋体"/>
                <w:szCs w:val="21"/>
              </w:rPr>
            </w:pPr>
          </w:p>
        </w:tc>
        <w:tc>
          <w:tcPr>
            <w:tcW w:w="920" w:type="dxa"/>
            <w:vMerge w:val="continue"/>
            <w:vAlign w:val="center"/>
          </w:tcPr>
          <w:p w14:paraId="4F0BCD52">
            <w:pPr>
              <w:jc w:val="center"/>
              <w:rPr>
                <w:rFonts w:ascii="宋体"/>
                <w:szCs w:val="21"/>
              </w:rPr>
            </w:pPr>
          </w:p>
        </w:tc>
        <w:tc>
          <w:tcPr>
            <w:tcW w:w="1760" w:type="dxa"/>
            <w:vAlign w:val="center"/>
          </w:tcPr>
          <w:p w14:paraId="60E55CF8">
            <w:pPr>
              <w:jc w:val="center"/>
              <w:rPr>
                <w:rFonts w:ascii="宋体"/>
                <w:szCs w:val="21"/>
              </w:rPr>
            </w:pPr>
            <w:r>
              <w:rPr>
                <w:rFonts w:hint="eastAsia" w:ascii="宋体" w:hAnsi="宋体" w:eastAsia="宋体" w:cs="宋体"/>
                <w:i w:val="0"/>
                <w:iCs w:val="0"/>
                <w:color w:val="000000"/>
                <w:kern w:val="0"/>
                <w:sz w:val="21"/>
                <w:szCs w:val="21"/>
                <w:u w:val="none"/>
                <w:lang w:val="en-US" w:eastAsia="zh-CN" w:bidi="ar"/>
              </w:rPr>
              <w:t>“海洋经济活动单位更新常规工作”工作方案</w:t>
            </w:r>
          </w:p>
        </w:tc>
        <w:tc>
          <w:tcPr>
            <w:tcW w:w="920" w:type="dxa"/>
            <w:vAlign w:val="center"/>
          </w:tcPr>
          <w:p w14:paraId="190089F6">
            <w:pPr>
              <w:widowControl/>
              <w:jc w:val="center"/>
              <w:textAlignment w:val="center"/>
              <w:rPr>
                <w:rFonts w:ascii="宋体"/>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c>
          <w:tcPr>
            <w:tcW w:w="1100" w:type="dxa"/>
            <w:vAlign w:val="center"/>
          </w:tcPr>
          <w:p w14:paraId="12C5AF64">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58DFDB5B">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4A453466">
            <w:pPr>
              <w:jc w:val="center"/>
              <w:rPr>
                <w:rFonts w:ascii="宋体"/>
                <w:b/>
                <w:szCs w:val="21"/>
              </w:rPr>
            </w:pPr>
          </w:p>
        </w:tc>
      </w:tr>
      <w:tr w14:paraId="5201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240C0ADC">
            <w:pPr>
              <w:jc w:val="center"/>
              <w:rPr>
                <w:rFonts w:hint="eastAsia" w:ascii="宋体" w:eastAsia="宋体"/>
                <w:szCs w:val="21"/>
                <w:lang w:eastAsia="zh-CN"/>
              </w:rPr>
            </w:pPr>
            <w:r>
              <w:rPr>
                <w:rFonts w:hint="eastAsia" w:ascii="宋体"/>
                <w:szCs w:val="21"/>
              </w:rPr>
              <w:t>1</w:t>
            </w:r>
            <w:r>
              <w:rPr>
                <w:rFonts w:hint="eastAsia" w:ascii="宋体"/>
                <w:szCs w:val="21"/>
                <w:lang w:val="en-US" w:eastAsia="zh-CN"/>
              </w:rPr>
              <w:t>1</w:t>
            </w:r>
          </w:p>
        </w:tc>
        <w:tc>
          <w:tcPr>
            <w:tcW w:w="2680" w:type="dxa"/>
            <w:gridSpan w:val="2"/>
            <w:vAlign w:val="center"/>
          </w:tcPr>
          <w:p w14:paraId="035B7F9D">
            <w:pPr>
              <w:jc w:val="center"/>
              <w:rPr>
                <w:rFonts w:ascii="宋体"/>
                <w:szCs w:val="21"/>
              </w:rPr>
            </w:pPr>
            <w:r>
              <w:rPr>
                <w:rFonts w:hint="eastAsia" w:ascii="宋体" w:hAnsi="宋体" w:eastAsia="宋体" w:cs="宋体"/>
                <w:i w:val="0"/>
                <w:iCs w:val="0"/>
                <w:color w:val="000000"/>
                <w:kern w:val="0"/>
                <w:sz w:val="21"/>
                <w:szCs w:val="21"/>
                <w:u w:val="none"/>
                <w:lang w:val="en-US" w:eastAsia="zh-CN" w:bidi="ar"/>
              </w:rPr>
              <w:t>质量保障</w:t>
            </w:r>
          </w:p>
        </w:tc>
        <w:tc>
          <w:tcPr>
            <w:tcW w:w="920" w:type="dxa"/>
            <w:vAlign w:val="center"/>
          </w:tcPr>
          <w:p w14:paraId="011955AB">
            <w:pPr>
              <w:widowControl/>
              <w:jc w:val="center"/>
              <w:textAlignment w:val="center"/>
              <w:rPr>
                <w:rFonts w:ascii="宋体"/>
                <w:szCs w:val="21"/>
              </w:rPr>
            </w:pPr>
            <w:r>
              <w:rPr>
                <w:rFonts w:hint="eastAsia" w:ascii="宋体" w:hAnsi="宋体" w:cs="宋体"/>
                <w:kern w:val="0"/>
                <w:szCs w:val="21"/>
                <w:lang w:val="en-US" w:eastAsia="zh-CN"/>
              </w:rPr>
              <w:t>0-5分</w:t>
            </w:r>
          </w:p>
        </w:tc>
        <w:tc>
          <w:tcPr>
            <w:tcW w:w="1100" w:type="dxa"/>
            <w:vAlign w:val="center"/>
          </w:tcPr>
          <w:p w14:paraId="1B2656C2">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1EF53B65">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38B82FA5">
            <w:pPr>
              <w:jc w:val="center"/>
              <w:rPr>
                <w:rFonts w:ascii="宋体"/>
                <w:b/>
                <w:szCs w:val="21"/>
              </w:rPr>
            </w:pPr>
          </w:p>
        </w:tc>
      </w:tr>
      <w:tr w14:paraId="49C9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285AF0A0">
            <w:pPr>
              <w:jc w:val="center"/>
              <w:rPr>
                <w:rFonts w:hint="eastAsia" w:ascii="宋体" w:eastAsia="宋体"/>
                <w:szCs w:val="21"/>
                <w:lang w:eastAsia="zh-CN"/>
              </w:rPr>
            </w:pPr>
            <w:r>
              <w:rPr>
                <w:rFonts w:hint="eastAsia" w:ascii="宋体"/>
                <w:szCs w:val="21"/>
              </w:rPr>
              <w:t>1</w:t>
            </w:r>
            <w:r>
              <w:rPr>
                <w:rFonts w:hint="eastAsia" w:ascii="宋体"/>
                <w:szCs w:val="21"/>
                <w:lang w:val="en-US" w:eastAsia="zh-CN"/>
              </w:rPr>
              <w:t>2</w:t>
            </w:r>
          </w:p>
        </w:tc>
        <w:tc>
          <w:tcPr>
            <w:tcW w:w="2680" w:type="dxa"/>
            <w:gridSpan w:val="2"/>
            <w:vAlign w:val="center"/>
          </w:tcPr>
          <w:p w14:paraId="7CB7D77E">
            <w:pPr>
              <w:widowControl/>
              <w:tabs>
                <w:tab w:val="left" w:pos="312"/>
              </w:tabs>
              <w:spacing w:before="100" w:beforeAutospacing="1" w:after="100" w:afterAutospacing="1" w:line="360" w:lineRule="auto"/>
              <w:jc w:val="center"/>
              <w:rPr>
                <w:rFonts w:ascii="宋体"/>
                <w:szCs w:val="21"/>
              </w:rPr>
            </w:pPr>
            <w:r>
              <w:rPr>
                <w:rFonts w:hint="eastAsia" w:ascii="宋体" w:hAnsi="宋体" w:eastAsia="宋体" w:cs="宋体"/>
                <w:i w:val="0"/>
                <w:iCs w:val="0"/>
                <w:color w:val="000000"/>
                <w:kern w:val="0"/>
                <w:sz w:val="21"/>
                <w:szCs w:val="21"/>
                <w:u w:val="none"/>
                <w:lang w:val="en-US" w:eastAsia="zh-CN" w:bidi="ar"/>
              </w:rPr>
              <w:t>进度计划及保障措施</w:t>
            </w:r>
          </w:p>
        </w:tc>
        <w:tc>
          <w:tcPr>
            <w:tcW w:w="920" w:type="dxa"/>
            <w:vAlign w:val="center"/>
          </w:tcPr>
          <w:p w14:paraId="5D42B472">
            <w:pPr>
              <w:widowControl/>
              <w:jc w:val="center"/>
              <w:textAlignment w:val="center"/>
              <w:rPr>
                <w:rFonts w:ascii="宋体"/>
                <w:szCs w:val="21"/>
              </w:rPr>
            </w:pPr>
            <w:r>
              <w:rPr>
                <w:rFonts w:hint="eastAsia" w:ascii="宋体" w:hAnsi="宋体" w:cs="宋体"/>
                <w:kern w:val="0"/>
                <w:szCs w:val="21"/>
                <w:lang w:val="en-US" w:eastAsia="zh-CN"/>
              </w:rPr>
              <w:t>0-5分</w:t>
            </w:r>
          </w:p>
        </w:tc>
        <w:tc>
          <w:tcPr>
            <w:tcW w:w="1100" w:type="dxa"/>
            <w:vAlign w:val="center"/>
          </w:tcPr>
          <w:p w14:paraId="258FBC38">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2D3F27E4">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2DD968F6">
            <w:pPr>
              <w:jc w:val="center"/>
              <w:rPr>
                <w:rFonts w:ascii="宋体"/>
                <w:b/>
                <w:szCs w:val="21"/>
              </w:rPr>
            </w:pPr>
          </w:p>
        </w:tc>
      </w:tr>
      <w:tr w14:paraId="6EED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4354F291">
            <w:pPr>
              <w:jc w:val="center"/>
              <w:rPr>
                <w:rFonts w:hint="default" w:ascii="宋体" w:eastAsia="宋体"/>
                <w:szCs w:val="21"/>
                <w:lang w:val="en-US" w:eastAsia="zh-CN"/>
              </w:rPr>
            </w:pPr>
            <w:r>
              <w:rPr>
                <w:rFonts w:hint="eastAsia" w:ascii="宋体"/>
                <w:szCs w:val="21"/>
                <w:lang w:val="en-US" w:eastAsia="zh-CN"/>
              </w:rPr>
              <w:t>13</w:t>
            </w:r>
          </w:p>
        </w:tc>
        <w:tc>
          <w:tcPr>
            <w:tcW w:w="2680" w:type="dxa"/>
            <w:gridSpan w:val="2"/>
            <w:vAlign w:val="center"/>
          </w:tcPr>
          <w:p w14:paraId="52D59A5A">
            <w:pPr>
              <w:widowControl/>
              <w:tabs>
                <w:tab w:val="left" w:pos="312"/>
              </w:tabs>
              <w:spacing w:before="100" w:beforeAutospacing="1" w:after="100" w:afterAutospacing="1" w:line="360" w:lineRule="auto"/>
              <w:jc w:val="center"/>
              <w:rPr>
                <w:rFonts w:ascii="宋体"/>
                <w:szCs w:val="21"/>
              </w:rPr>
            </w:pPr>
            <w:r>
              <w:rPr>
                <w:rFonts w:hint="eastAsia" w:ascii="宋体" w:hAnsi="宋体" w:eastAsia="宋体" w:cs="宋体"/>
                <w:i w:val="0"/>
                <w:iCs w:val="0"/>
                <w:color w:val="000000"/>
                <w:kern w:val="0"/>
                <w:sz w:val="20"/>
                <w:szCs w:val="20"/>
                <w:u w:val="none"/>
                <w:lang w:val="en-US" w:eastAsia="zh-CN" w:bidi="ar"/>
              </w:rPr>
              <w:t>应急方案</w:t>
            </w:r>
          </w:p>
        </w:tc>
        <w:tc>
          <w:tcPr>
            <w:tcW w:w="920" w:type="dxa"/>
            <w:vAlign w:val="center"/>
          </w:tcPr>
          <w:p w14:paraId="0F749EE3">
            <w:pPr>
              <w:widowControl/>
              <w:jc w:val="center"/>
              <w:textAlignment w:val="center"/>
              <w:rPr>
                <w:rFonts w:ascii="宋体"/>
                <w:szCs w:val="21"/>
              </w:rPr>
            </w:pPr>
            <w:r>
              <w:rPr>
                <w:rFonts w:hint="eastAsia" w:ascii="宋体" w:hAnsi="宋体" w:eastAsia="宋体" w:cs="宋体"/>
                <w:i w:val="0"/>
                <w:iCs w:val="0"/>
                <w:color w:val="000000"/>
                <w:kern w:val="0"/>
                <w:sz w:val="21"/>
                <w:szCs w:val="21"/>
                <w:u w:val="none"/>
                <w:lang w:val="en-US" w:eastAsia="zh-CN" w:bidi="ar"/>
              </w:rPr>
              <w:t>0-4分</w:t>
            </w:r>
          </w:p>
        </w:tc>
        <w:tc>
          <w:tcPr>
            <w:tcW w:w="1100" w:type="dxa"/>
            <w:vAlign w:val="center"/>
          </w:tcPr>
          <w:p w14:paraId="403EDADA">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0E183213">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5E597A16">
            <w:pPr>
              <w:jc w:val="center"/>
              <w:rPr>
                <w:rFonts w:ascii="宋体"/>
                <w:b/>
                <w:szCs w:val="21"/>
              </w:rPr>
            </w:pPr>
          </w:p>
        </w:tc>
      </w:tr>
      <w:tr w14:paraId="3472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4B976BE0">
            <w:pPr>
              <w:jc w:val="center"/>
              <w:rPr>
                <w:rFonts w:hint="default" w:ascii="宋体" w:eastAsia="宋体"/>
                <w:szCs w:val="21"/>
                <w:lang w:val="en-US" w:eastAsia="zh-CN"/>
              </w:rPr>
            </w:pPr>
            <w:r>
              <w:rPr>
                <w:rFonts w:hint="eastAsia" w:ascii="宋体"/>
                <w:szCs w:val="21"/>
                <w:lang w:val="en-US" w:eastAsia="zh-CN"/>
              </w:rPr>
              <w:t>14</w:t>
            </w:r>
          </w:p>
        </w:tc>
        <w:tc>
          <w:tcPr>
            <w:tcW w:w="2680" w:type="dxa"/>
            <w:gridSpan w:val="2"/>
            <w:vAlign w:val="center"/>
          </w:tcPr>
          <w:p w14:paraId="30020858">
            <w:pPr>
              <w:widowControl/>
              <w:tabs>
                <w:tab w:val="left" w:pos="312"/>
              </w:tabs>
              <w:spacing w:before="100" w:beforeAutospacing="1" w:after="100" w:afterAutospacing="1" w:line="360" w:lineRule="auto"/>
              <w:jc w:val="center"/>
              <w:rPr>
                <w:rFonts w:ascii="宋体"/>
                <w:szCs w:val="21"/>
              </w:rPr>
            </w:pPr>
            <w:r>
              <w:rPr>
                <w:rFonts w:hint="eastAsia" w:ascii="宋体" w:hAnsi="宋体" w:eastAsia="宋体" w:cs="宋体"/>
                <w:i w:val="0"/>
                <w:iCs w:val="0"/>
                <w:color w:val="000000"/>
                <w:kern w:val="0"/>
                <w:sz w:val="20"/>
                <w:szCs w:val="20"/>
                <w:u w:val="none"/>
                <w:lang w:val="en-US" w:eastAsia="zh-CN" w:bidi="ar"/>
              </w:rPr>
              <w:t>合理化建议</w:t>
            </w:r>
          </w:p>
        </w:tc>
        <w:tc>
          <w:tcPr>
            <w:tcW w:w="920" w:type="dxa"/>
            <w:vAlign w:val="center"/>
          </w:tcPr>
          <w:p w14:paraId="3BDDA5AD">
            <w:pPr>
              <w:widowControl/>
              <w:jc w:val="center"/>
              <w:textAlignment w:val="center"/>
              <w:rPr>
                <w:rFonts w:ascii="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1100" w:type="dxa"/>
            <w:vAlign w:val="center"/>
          </w:tcPr>
          <w:p w14:paraId="6D20A20E">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4232040E">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6E79AC95">
            <w:pPr>
              <w:jc w:val="center"/>
              <w:rPr>
                <w:rFonts w:ascii="宋体"/>
                <w:b/>
                <w:szCs w:val="21"/>
              </w:rPr>
            </w:pPr>
          </w:p>
        </w:tc>
      </w:tr>
      <w:tr w14:paraId="2BD6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260AEE44">
            <w:pPr>
              <w:jc w:val="center"/>
              <w:rPr>
                <w:rFonts w:hint="default" w:ascii="宋体" w:eastAsia="宋体"/>
                <w:szCs w:val="21"/>
                <w:lang w:val="en-US" w:eastAsia="zh-CN"/>
              </w:rPr>
            </w:pPr>
            <w:r>
              <w:rPr>
                <w:rFonts w:hint="eastAsia" w:ascii="宋体"/>
                <w:szCs w:val="21"/>
                <w:lang w:val="en-US" w:eastAsia="zh-CN"/>
              </w:rPr>
              <w:t>15</w:t>
            </w:r>
          </w:p>
        </w:tc>
        <w:tc>
          <w:tcPr>
            <w:tcW w:w="2680" w:type="dxa"/>
            <w:gridSpan w:val="2"/>
            <w:vAlign w:val="center"/>
          </w:tcPr>
          <w:p w14:paraId="20843D70">
            <w:pPr>
              <w:widowControl/>
              <w:tabs>
                <w:tab w:val="left" w:pos="312"/>
              </w:tabs>
              <w:spacing w:before="100" w:beforeAutospacing="1" w:after="100" w:afterAutospacing="1" w:line="360" w:lineRule="auto"/>
              <w:jc w:val="center"/>
              <w:rPr>
                <w:rFonts w:ascii="宋体"/>
                <w:szCs w:val="21"/>
              </w:rPr>
            </w:pPr>
            <w:r>
              <w:rPr>
                <w:rFonts w:hint="eastAsia" w:ascii="宋体" w:hAnsi="宋体" w:eastAsia="宋体" w:cs="宋体"/>
                <w:i w:val="0"/>
                <w:iCs w:val="0"/>
                <w:color w:val="000000"/>
                <w:kern w:val="0"/>
                <w:sz w:val="21"/>
                <w:szCs w:val="21"/>
                <w:u w:val="none"/>
                <w:lang w:val="en-US" w:eastAsia="zh-CN" w:bidi="ar"/>
              </w:rPr>
              <w:t>服务承诺</w:t>
            </w:r>
          </w:p>
        </w:tc>
        <w:tc>
          <w:tcPr>
            <w:tcW w:w="920" w:type="dxa"/>
            <w:vAlign w:val="center"/>
          </w:tcPr>
          <w:p w14:paraId="1C591B1D">
            <w:pPr>
              <w:widowControl/>
              <w:jc w:val="center"/>
              <w:textAlignment w:val="center"/>
              <w:rPr>
                <w:rFonts w:ascii="宋体"/>
                <w:szCs w:val="21"/>
              </w:rPr>
            </w:pPr>
            <w:r>
              <w:rPr>
                <w:rFonts w:hint="eastAsia" w:ascii="宋体" w:hAnsi="宋体" w:cs="宋体"/>
                <w:kern w:val="0"/>
                <w:szCs w:val="21"/>
                <w:lang w:val="en-US" w:eastAsia="zh-CN"/>
              </w:rPr>
              <w:t>0-4分</w:t>
            </w:r>
          </w:p>
        </w:tc>
        <w:tc>
          <w:tcPr>
            <w:tcW w:w="1100" w:type="dxa"/>
            <w:vAlign w:val="center"/>
          </w:tcPr>
          <w:p w14:paraId="0B0E8442">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37B572AE">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16F68DF7">
            <w:pPr>
              <w:jc w:val="center"/>
              <w:rPr>
                <w:rFonts w:ascii="宋体"/>
                <w:b/>
                <w:szCs w:val="21"/>
              </w:rPr>
            </w:pPr>
          </w:p>
        </w:tc>
      </w:tr>
      <w:tr w14:paraId="2030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0" w:type="dxa"/>
            <w:vAlign w:val="center"/>
          </w:tcPr>
          <w:p w14:paraId="588789CF">
            <w:pPr>
              <w:jc w:val="center"/>
              <w:rPr>
                <w:rFonts w:hint="default" w:ascii="宋体" w:eastAsia="宋体"/>
                <w:szCs w:val="21"/>
                <w:lang w:val="en-US" w:eastAsia="zh-CN"/>
              </w:rPr>
            </w:pPr>
            <w:r>
              <w:rPr>
                <w:rFonts w:hint="eastAsia" w:ascii="宋体"/>
                <w:szCs w:val="21"/>
                <w:lang w:val="en-US" w:eastAsia="zh-CN"/>
              </w:rPr>
              <w:t>16</w:t>
            </w:r>
          </w:p>
        </w:tc>
        <w:tc>
          <w:tcPr>
            <w:tcW w:w="2680" w:type="dxa"/>
            <w:gridSpan w:val="2"/>
            <w:vAlign w:val="center"/>
          </w:tcPr>
          <w:p w14:paraId="5B63AAB3">
            <w:pPr>
              <w:widowControl/>
              <w:spacing w:line="360" w:lineRule="auto"/>
              <w:jc w:val="center"/>
              <w:rPr>
                <w:rFonts w:ascii="宋体"/>
                <w:szCs w:val="21"/>
              </w:rPr>
            </w:pPr>
            <w:r>
              <w:rPr>
                <w:rFonts w:hint="eastAsia" w:ascii="宋体" w:hAnsi="宋体" w:cs="宋体"/>
                <w:szCs w:val="21"/>
              </w:rPr>
              <w:t>优惠措施</w:t>
            </w:r>
          </w:p>
        </w:tc>
        <w:tc>
          <w:tcPr>
            <w:tcW w:w="920" w:type="dxa"/>
            <w:vAlign w:val="center"/>
          </w:tcPr>
          <w:p w14:paraId="0D78AACA">
            <w:pPr>
              <w:widowControl/>
              <w:jc w:val="center"/>
              <w:textAlignment w:val="center"/>
              <w:rPr>
                <w:rFonts w:ascii="宋体"/>
                <w:szCs w:val="21"/>
              </w:rPr>
            </w:pPr>
            <w:r>
              <w:rPr>
                <w:rFonts w:hint="eastAsia" w:ascii="宋体" w:hAnsi="宋体" w:cs="宋体"/>
                <w:szCs w:val="21"/>
              </w:rPr>
              <w:t>0-2分</w:t>
            </w:r>
          </w:p>
        </w:tc>
        <w:tc>
          <w:tcPr>
            <w:tcW w:w="1100" w:type="dxa"/>
            <w:vAlign w:val="center"/>
          </w:tcPr>
          <w:p w14:paraId="07285418">
            <w:pPr>
              <w:pStyle w:val="14"/>
              <w:ind w:firstLine="0"/>
              <w:rPr>
                <w:rFonts w:ascii="宋体"/>
                <w:bCs/>
                <w:sz w:val="21"/>
                <w:szCs w:val="21"/>
              </w:rPr>
            </w:pPr>
          </w:p>
        </w:tc>
        <w:tc>
          <w:tcPr>
            <w:tcW w:w="4050" w:type="dxa"/>
            <w:tcBorders>
              <w:top w:val="nil"/>
              <w:left w:val="nil"/>
              <w:bottom w:val="single" w:color="auto" w:sz="4" w:space="0"/>
              <w:right w:val="single" w:color="auto" w:sz="4" w:space="0"/>
            </w:tcBorders>
            <w:vAlign w:val="center"/>
          </w:tcPr>
          <w:p w14:paraId="6917DBFF">
            <w:pPr>
              <w:jc w:val="center"/>
              <w:rPr>
                <w:rFonts w:ascii="宋体"/>
                <w:b/>
                <w:szCs w:val="21"/>
              </w:rPr>
            </w:pPr>
          </w:p>
        </w:tc>
        <w:tc>
          <w:tcPr>
            <w:tcW w:w="1110" w:type="dxa"/>
            <w:tcBorders>
              <w:top w:val="nil"/>
              <w:left w:val="nil"/>
              <w:bottom w:val="single" w:color="auto" w:sz="4" w:space="0"/>
              <w:right w:val="single" w:color="auto" w:sz="4" w:space="0"/>
            </w:tcBorders>
            <w:vAlign w:val="center"/>
          </w:tcPr>
          <w:p w14:paraId="1AEE0E88">
            <w:pPr>
              <w:jc w:val="center"/>
              <w:rPr>
                <w:rFonts w:ascii="宋体"/>
                <w:b/>
                <w:szCs w:val="21"/>
              </w:rPr>
            </w:pPr>
          </w:p>
        </w:tc>
      </w:tr>
      <w:tr w14:paraId="4CB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30" w:type="dxa"/>
            <w:gridSpan w:val="3"/>
            <w:vAlign w:val="center"/>
          </w:tcPr>
          <w:p w14:paraId="5B2FF655">
            <w:pPr>
              <w:jc w:val="center"/>
              <w:rPr>
                <w:rFonts w:ascii="宋体"/>
                <w:szCs w:val="21"/>
              </w:rPr>
            </w:pPr>
            <w:r>
              <w:rPr>
                <w:rFonts w:hint="eastAsia" w:ascii="宋体"/>
                <w:szCs w:val="21"/>
              </w:rPr>
              <w:t>合计</w:t>
            </w:r>
          </w:p>
        </w:tc>
        <w:tc>
          <w:tcPr>
            <w:tcW w:w="920" w:type="dxa"/>
            <w:vAlign w:val="center"/>
          </w:tcPr>
          <w:p w14:paraId="65C9F55D">
            <w:pPr>
              <w:jc w:val="center"/>
              <w:rPr>
                <w:rFonts w:ascii="宋体"/>
                <w:szCs w:val="21"/>
              </w:rPr>
            </w:pPr>
            <w:r>
              <w:rPr>
                <w:rFonts w:hint="eastAsia" w:ascii="宋体"/>
                <w:szCs w:val="21"/>
              </w:rPr>
              <w:t>80分</w:t>
            </w:r>
          </w:p>
        </w:tc>
        <w:tc>
          <w:tcPr>
            <w:tcW w:w="1100" w:type="dxa"/>
            <w:vAlign w:val="center"/>
          </w:tcPr>
          <w:p w14:paraId="6045F4A0">
            <w:pPr>
              <w:snapToGrid w:val="0"/>
              <w:jc w:val="left"/>
              <w:rPr>
                <w:rFonts w:ascii="宋体"/>
                <w:bCs/>
                <w:szCs w:val="21"/>
                <w:lang w:val="zh-CN"/>
              </w:rPr>
            </w:pPr>
          </w:p>
        </w:tc>
        <w:tc>
          <w:tcPr>
            <w:tcW w:w="4050" w:type="dxa"/>
            <w:tcBorders>
              <w:top w:val="nil"/>
              <w:left w:val="nil"/>
              <w:bottom w:val="single" w:color="auto" w:sz="4" w:space="0"/>
              <w:right w:val="single" w:color="auto" w:sz="4" w:space="0"/>
            </w:tcBorders>
            <w:vAlign w:val="center"/>
          </w:tcPr>
          <w:p w14:paraId="44EFDC0C">
            <w:pPr>
              <w:snapToGrid w:val="0"/>
              <w:jc w:val="center"/>
              <w:rPr>
                <w:rFonts w:ascii="宋体"/>
                <w:bCs/>
                <w:szCs w:val="21"/>
                <w:lang w:val="zh-CN"/>
              </w:rPr>
            </w:pPr>
          </w:p>
        </w:tc>
        <w:tc>
          <w:tcPr>
            <w:tcW w:w="1110" w:type="dxa"/>
            <w:tcBorders>
              <w:top w:val="nil"/>
              <w:left w:val="nil"/>
              <w:bottom w:val="single" w:color="auto" w:sz="4" w:space="0"/>
              <w:right w:val="single" w:color="auto" w:sz="4" w:space="0"/>
            </w:tcBorders>
            <w:vAlign w:val="center"/>
          </w:tcPr>
          <w:p w14:paraId="29F3DF65">
            <w:pPr>
              <w:snapToGrid w:val="0"/>
              <w:jc w:val="center"/>
              <w:rPr>
                <w:rFonts w:ascii="宋体"/>
                <w:bCs/>
                <w:szCs w:val="21"/>
                <w:lang w:val="zh-CN"/>
              </w:rPr>
            </w:pPr>
          </w:p>
        </w:tc>
      </w:tr>
    </w:tbl>
    <w:p w14:paraId="1F85A0AD">
      <w:pPr>
        <w:rPr>
          <w:rFonts w:ascii="宋体" w:hAnsi="宋体"/>
          <w:b/>
          <w:color w:val="000000"/>
          <w:sz w:val="24"/>
        </w:rPr>
      </w:pPr>
    </w:p>
    <w:p w14:paraId="7D7E8A05">
      <w:pPr>
        <w:spacing w:line="500" w:lineRule="exact"/>
        <w:rPr>
          <w:rFonts w:hAnsi="宋体"/>
          <w:b/>
          <w:color w:val="000000"/>
          <w:sz w:val="30"/>
          <w:szCs w:val="30"/>
        </w:rPr>
      </w:pPr>
      <w:r>
        <w:rPr>
          <w:rFonts w:hAnsi="宋体"/>
          <w:b/>
          <w:color w:val="000000"/>
          <w:sz w:val="30"/>
          <w:szCs w:val="30"/>
        </w:rPr>
        <w:br w:type="page"/>
      </w:r>
    </w:p>
    <w:p w14:paraId="4391555F">
      <w:pPr>
        <w:snapToGrid w:val="0"/>
        <w:spacing w:line="360" w:lineRule="auto"/>
        <w:jc w:val="center"/>
        <w:outlineLvl w:val="0"/>
        <w:rPr>
          <w:rFonts w:ascii="宋体" w:hAnsi="宋体" w:cs="宋体"/>
          <w:color w:val="000000"/>
          <w:kern w:val="0"/>
          <w:szCs w:val="21"/>
          <w:lang w:val="zh-CN"/>
        </w:rPr>
      </w:pPr>
      <w:bookmarkStart w:id="62" w:name="_Toc14627"/>
      <w:r>
        <w:rPr>
          <w:rFonts w:hint="eastAsia" w:ascii="宋体" w:hAnsi="宋体" w:cs="宋体"/>
          <w:b/>
          <w:bCs/>
          <w:color w:val="000000"/>
          <w:sz w:val="30"/>
          <w:szCs w:val="30"/>
        </w:rPr>
        <w:t xml:space="preserve">第五章  </w:t>
      </w:r>
      <w:r>
        <w:rPr>
          <w:rFonts w:hint="eastAsia" w:ascii="宋体" w:hAnsi="宋体" w:cs="宋体"/>
          <w:b/>
          <w:bCs/>
          <w:color w:val="000000"/>
          <w:kern w:val="0"/>
          <w:sz w:val="30"/>
          <w:szCs w:val="30"/>
          <w:lang w:val="zh-CN"/>
        </w:rPr>
        <w:t>合同主要条款</w:t>
      </w:r>
      <w:bookmarkEnd w:id="62"/>
      <w:bookmarkStart w:id="63" w:name="_Toc466534751"/>
    </w:p>
    <w:p w14:paraId="6CF4776B">
      <w:pPr>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（服务类）</w:t>
      </w:r>
    </w:p>
    <w:p w14:paraId="62A80875">
      <w:pPr>
        <w:adjustRightInd w:val="0"/>
        <w:spacing w:line="360" w:lineRule="auto"/>
        <w:jc w:val="center"/>
        <w:rPr>
          <w:rFonts w:hAnsi="宋体"/>
          <w:color w:val="000000"/>
          <w:szCs w:val="21"/>
          <w:shd w:val="pct10" w:color="auto" w:fill="FFFFFF"/>
        </w:rPr>
      </w:pPr>
      <w:r>
        <w:rPr>
          <w:rFonts w:hint="eastAsia" w:hAnsi="宋体"/>
          <w:color w:val="000000"/>
          <w:szCs w:val="21"/>
          <w:shd w:val="pct10" w:color="auto" w:fill="FFFFFF"/>
        </w:rPr>
        <w:t>（此稿为合同样本，最终定稿待双方协商后商定）</w:t>
      </w:r>
    </w:p>
    <w:p w14:paraId="3F56D514">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项目名称：                                  </w:t>
      </w:r>
    </w:p>
    <w:p w14:paraId="735D351E">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项目编号：</w:t>
      </w:r>
    </w:p>
    <w:p w14:paraId="7FDD68F6">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甲方：（采购方）                              </w:t>
      </w:r>
    </w:p>
    <w:p w14:paraId="416D56F6">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乙方：（供应商）</w:t>
      </w:r>
    </w:p>
    <w:p w14:paraId="77BF53B1">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见证方：采购代理机构</w:t>
      </w:r>
    </w:p>
    <w:p w14:paraId="5DA34100">
      <w:pPr>
        <w:snapToGrid w:val="0"/>
        <w:spacing w:before="120" w:beforeLines="50" w:after="120" w:afterLines="50" w:line="360" w:lineRule="auto"/>
        <w:ind w:firstLine="420" w:firstLineChars="200"/>
        <w:rPr>
          <w:rFonts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甲、乙双方根据《中华人民共和国政府采购法》、《中华人民共和国民法典》和_______项目竞争性磋商文件的相关规定，双方达成一致签署本合同。</w:t>
      </w:r>
    </w:p>
    <w:p w14:paraId="551001D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一、项目内容</w:t>
      </w:r>
    </w:p>
    <w:p w14:paraId="58B07E2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p>
    <w:p w14:paraId="118D750F">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二、合同金额</w:t>
      </w:r>
    </w:p>
    <w:p w14:paraId="300BCEF3">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本合同金额为（大写）：________________元（￥______________元）人民币。</w:t>
      </w:r>
    </w:p>
    <w:p w14:paraId="56DCE2F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三、技术资料</w:t>
      </w:r>
    </w:p>
    <w:p w14:paraId="6DB03C3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1.乙方应按磋商文件规定的时间向甲方提供有关技术资料。</w:t>
      </w:r>
    </w:p>
    <w:p w14:paraId="2F9060B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3670EB">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四、知识产权</w:t>
      </w:r>
    </w:p>
    <w:p w14:paraId="78042F95">
      <w:pPr>
        <w:snapToGrid w:val="0"/>
        <w:spacing w:before="120" w:after="120"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乙方应保证提供服务过程中不会侵犯任何第三方的知识产权。</w:t>
      </w:r>
    </w:p>
    <w:p w14:paraId="2BA4D47B">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五、履约保证金</w:t>
      </w:r>
    </w:p>
    <w:p w14:paraId="5B7055AE">
      <w:pPr>
        <w:pStyle w:val="30"/>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乙方交纳成交价的</w:t>
      </w:r>
      <w:r>
        <w:rPr>
          <w:rFonts w:hint="eastAsia" w:hAnsi="宋体" w:cs="宋体"/>
          <w:b/>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作为本合同的履约保证金。履约保证金在中标人履行合同义务后且经验收合格，凭《临海市政府采购验收单》向临海市公共资源交易中心退还。</w:t>
      </w:r>
    </w:p>
    <w:p w14:paraId="542F0B22">
      <w:pPr>
        <w:snapToGrid w:val="0"/>
        <w:spacing w:before="120" w:beforeLines="50" w:after="120" w:after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六、转包或分包</w:t>
      </w:r>
    </w:p>
    <w:p w14:paraId="09AA5CBB">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1.本合同范围的服务，应由乙方直接供应，不得转让他人供应；</w:t>
      </w:r>
    </w:p>
    <w:p w14:paraId="13644C27">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2.除非得到甲方的书面同意，乙方不得将本合同范围的服务全部或部分分包给他人供应；</w:t>
      </w:r>
    </w:p>
    <w:p w14:paraId="1E1B77B5">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3.如有转让和未经甲方同意的分包行为，甲方有权解除合同，没收履约保证金并追究乙方的违约责任。</w:t>
      </w:r>
    </w:p>
    <w:p w14:paraId="29B2D0C7">
      <w:pPr>
        <w:snapToGrid w:val="0"/>
        <w:spacing w:before="120" w:after="120"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七、服务质量保证期和服务质量保证金(选用)</w:t>
      </w:r>
    </w:p>
    <w:p w14:paraId="19F27975">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1.服务质量保证期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年。（自验收合格之日起计）</w:t>
      </w:r>
    </w:p>
    <w:p w14:paraId="294626B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2.服务质量保证金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14:paraId="025AE3CD">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八、合同履行时间、履行方式及履行地点</w:t>
      </w:r>
    </w:p>
    <w:p w14:paraId="5001A522">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履行时间</w:t>
      </w:r>
      <w:r>
        <w:rPr>
          <w:rFonts w:hint="eastAsia" w:ascii="宋体" w:hAnsi="宋体" w:cs="宋体"/>
          <w:bCs/>
          <w:color w:val="000000" w:themeColor="text1"/>
          <w:szCs w:val="21"/>
          <w14:textFill>
            <w14:solidFill>
              <w14:schemeClr w14:val="tx1"/>
            </w14:solidFill>
          </w14:textFill>
        </w:rPr>
        <w:t>：</w:t>
      </w:r>
    </w:p>
    <w:p w14:paraId="6928E4B6">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履行方式</w:t>
      </w:r>
      <w:r>
        <w:rPr>
          <w:rFonts w:hint="eastAsia" w:ascii="宋体" w:hAnsi="宋体" w:cs="宋体"/>
          <w:bCs/>
          <w:color w:val="000000" w:themeColor="text1"/>
          <w:szCs w:val="21"/>
          <w14:textFill>
            <w14:solidFill>
              <w14:schemeClr w14:val="tx1"/>
            </w14:solidFill>
          </w14:textFill>
        </w:rPr>
        <w:t>：</w:t>
      </w:r>
    </w:p>
    <w:p w14:paraId="5159E8E5">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履行地点</w:t>
      </w:r>
      <w:r>
        <w:rPr>
          <w:rFonts w:hint="eastAsia" w:ascii="宋体" w:hAnsi="宋体" w:cs="宋体"/>
          <w:bCs/>
          <w:color w:val="000000" w:themeColor="text1"/>
          <w:szCs w:val="21"/>
          <w14:textFill>
            <w14:solidFill>
              <w14:schemeClr w14:val="tx1"/>
            </w14:solidFill>
          </w14:textFill>
        </w:rPr>
        <w:t>：</w:t>
      </w:r>
    </w:p>
    <w:p w14:paraId="3AAD1208">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九、款项支付</w:t>
      </w:r>
    </w:p>
    <w:p w14:paraId="55035784">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付款方式：</w:t>
      </w:r>
    </w:p>
    <w:p w14:paraId="6A6E761E">
      <w:pPr>
        <w:pStyle w:val="26"/>
        <w:adjustRightInd w:val="0"/>
        <w:snapToGrid w:val="0"/>
        <w:spacing w:line="360" w:lineRule="auto"/>
        <w:ind w:left="0" w:leftChars="0"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合同款支付到如下账户</w:t>
      </w:r>
      <w:r>
        <w:rPr>
          <w:rFonts w:hint="eastAsia" w:ascii="宋体" w:hAnsi="宋体" w:cs="宋体"/>
          <w:bCs/>
          <w:color w:val="000000" w:themeColor="text1"/>
          <w:sz w:val="21"/>
          <w:szCs w:val="21"/>
          <w14:textFill>
            <w14:solidFill>
              <w14:schemeClr w14:val="tx1"/>
            </w14:solidFill>
          </w14:textFill>
        </w:rPr>
        <w:t>（开户名：</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，开户行：</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，账号：</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6B40589F">
      <w:pPr>
        <w:pStyle w:val="26"/>
        <w:adjustRightInd w:val="0"/>
        <w:snapToGrid w:val="0"/>
        <w:spacing w:line="360" w:lineRule="auto"/>
        <w:ind w:left="0" w:leftChars="0"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（收款账户须与政采云平台上登记银行账户一致，否则将造成无法支付合同款）</w:t>
      </w:r>
    </w:p>
    <w:p w14:paraId="2225AD4C">
      <w:pPr>
        <w:snapToGrid w:val="0"/>
        <w:spacing w:before="120" w:beforeLines="50" w:after="120" w:after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十、税费</w:t>
      </w:r>
    </w:p>
    <w:p w14:paraId="7BB3C22D">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14:paraId="061EF945">
      <w:pPr>
        <w:snapToGrid w:val="0"/>
        <w:spacing w:before="120" w:after="120"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十一、质量保证及后续服务</w:t>
      </w:r>
    </w:p>
    <w:p w14:paraId="7FF35BD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1.乙方应按磋商文件规定向甲方提供服务。</w:t>
      </w:r>
    </w:p>
    <w:p w14:paraId="6331765C">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30DCF2D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⑴重做：由乙方承担所发生的全部费用。</w:t>
      </w:r>
    </w:p>
    <w:p w14:paraId="6943D5C0">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⑵贬值处理：由甲乙双方合议定价。</w:t>
      </w:r>
    </w:p>
    <w:p w14:paraId="4E844060">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⑶解除合同。</w:t>
      </w:r>
    </w:p>
    <w:p w14:paraId="75898A6F">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3.如在使用过程中发生问题，乙方在接到甲方通知后在△小时内到达甲方现场。</w:t>
      </w:r>
    </w:p>
    <w:p w14:paraId="42B435B7">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w:t>
      </w:r>
      <w:r>
        <w:rPr>
          <w:rFonts w:hint="eastAsia" w:ascii="宋体" w:hAnsi="宋体" w:cs="宋体"/>
          <w:b/>
          <w:color w:val="000000" w:themeColor="text1"/>
          <w:szCs w:val="21"/>
          <w14:textFill>
            <w14:solidFill>
              <w14:schemeClr w14:val="tx1"/>
            </w14:solidFill>
          </w14:textFill>
        </w:rPr>
        <w:t>服务质量保证期</w:t>
      </w:r>
      <w:r>
        <w:rPr>
          <w:rFonts w:hint="eastAsia" w:ascii="宋体" w:hAnsi="宋体" w:cs="宋体"/>
          <w:color w:val="000000" w:themeColor="text1"/>
          <w:szCs w:val="21"/>
          <w14:textFill>
            <w14:solidFill>
              <w14:schemeClr w14:val="tx1"/>
            </w14:solidFill>
          </w14:textFill>
        </w:rPr>
        <w:t>内，乙方应对出现的质量及安全问题负责处理解决并承担一切费用。</w:t>
      </w:r>
    </w:p>
    <w:p w14:paraId="5C00E09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十二、违约责任</w:t>
      </w:r>
    </w:p>
    <w:p w14:paraId="334362E1">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1.甲方无正当理由拒收接受服务的，甲方向乙方偿付合同款项百分之五作为违约金。</w:t>
      </w:r>
    </w:p>
    <w:p w14:paraId="16479E4D">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2.甲方无故逾期验收和办理款项支付手续的,甲方应按逾期付款总额每日万分之五向乙方支付违约金。</w:t>
      </w:r>
    </w:p>
    <w:p w14:paraId="4E527F1F">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3.乙方未能如期</w:t>
      </w:r>
      <w:r>
        <w:rPr>
          <w:rFonts w:hint="eastAsia" w:ascii="宋体" w:hAnsi="宋体" w:cs="宋体"/>
          <w:color w:val="000000" w:themeColor="text1"/>
          <w:szCs w:val="21"/>
          <w:lang w:eastAsia="zh-CN"/>
          <w14:textFill>
            <w14:solidFill>
              <w14:schemeClr w14:val="tx1"/>
            </w14:solidFill>
          </w14:textFill>
        </w:rPr>
        <w:t>完成2025年临海市海洋经济运行监测与评估项目</w:t>
      </w:r>
      <w:r>
        <w:rPr>
          <w:rFonts w:hint="eastAsia" w:ascii="宋体" w:hAnsi="宋体" w:cs="宋体"/>
          <w:color w:val="000000" w:themeColor="text1"/>
          <w:szCs w:val="21"/>
          <w14:textFill>
            <w14:solidFill>
              <w14:schemeClr w14:val="tx1"/>
            </w14:solidFill>
          </w14:textFill>
        </w:rPr>
        <w:t xml:space="preserve">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12CE706">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十三、不可抗力事件处理</w:t>
      </w:r>
    </w:p>
    <w:p w14:paraId="341607D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1.在合同有效期内，任何一方因不可抗力事件导致不能履行合同，则合同履行</w:t>
      </w:r>
    </w:p>
    <w:p w14:paraId="162F58B8">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期可延长，其延长期与不可抗力影响期相同。</w:t>
      </w:r>
    </w:p>
    <w:p w14:paraId="01516864">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14:paraId="02630F8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3.不可抗力事件延续120天以上，双方应通过友好协商，确定是否继续履行合同。</w:t>
      </w:r>
    </w:p>
    <w:p w14:paraId="516C910E">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十四、诉讼</w:t>
      </w:r>
    </w:p>
    <w:p w14:paraId="27D8E5A8">
      <w:pPr>
        <w:snapToGrid w:val="0"/>
        <w:spacing w:before="120" w:after="12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双方在执行合同中所发生的一切争议，应通过协商解决。如协商不成，可向</w:t>
      </w:r>
      <w:r>
        <w:rPr>
          <w:rFonts w:hint="eastAsia" w:ascii="宋体" w:hAnsi="宋体" w:cs="宋体"/>
          <w:color w:val="000000" w:themeColor="text1"/>
          <w:szCs w:val="21"/>
          <w:lang w:eastAsia="zh-CN"/>
          <w14:textFill>
            <w14:solidFill>
              <w14:schemeClr w14:val="tx1"/>
            </w14:solidFill>
          </w14:textFill>
        </w:rPr>
        <w:t>台州仲裁委员会提请仲裁</w:t>
      </w:r>
      <w:r>
        <w:rPr>
          <w:rFonts w:hint="eastAsia" w:ascii="宋体" w:hAnsi="宋体" w:cs="宋体"/>
          <w:color w:val="000000" w:themeColor="text1"/>
          <w:szCs w:val="21"/>
          <w14:textFill>
            <w14:solidFill>
              <w14:schemeClr w14:val="tx1"/>
            </w14:solidFill>
          </w14:textFill>
        </w:rPr>
        <w:t>。</w:t>
      </w:r>
    </w:p>
    <w:p w14:paraId="3E19872A">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十五、合同生效及其它</w:t>
      </w:r>
    </w:p>
    <w:p w14:paraId="527DE66D">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1.合同经双方法定代表人或授权代表签字并加盖单位公章后生效。招标文件、投标文件与本合同具有同等法律效力。</w:t>
      </w:r>
    </w:p>
    <w:p w14:paraId="23C1BE47">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3DE9341D">
      <w:pPr>
        <w:snapToGrid w:val="0"/>
        <w:spacing w:before="120" w:after="120" w:line="360" w:lineRule="auto"/>
        <w:ind w:firstLine="420" w:firstLineChars="200"/>
        <w:rPr>
          <w:rFonts w:hint="eastAsia" w:ascii="宋体" w:hAnsi="宋体"/>
          <w:color w:val="000000"/>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3.项目负责人不得擅自更换，如需更换，需以书面形式向甲方提交申请，甲方书面同意后方可更换。</w:t>
      </w:r>
    </w:p>
    <w:p w14:paraId="78083656">
      <w:pPr>
        <w:snapToGrid w:val="0"/>
        <w:spacing w:before="120" w:after="12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sz w:val="21"/>
          <w:szCs w:val="21"/>
          <w:lang w:val="en-US" w:eastAsia="zh-CN"/>
        </w:rPr>
        <w:t>4.</w:t>
      </w:r>
      <w:r>
        <w:rPr>
          <w:rFonts w:hint="eastAsia" w:ascii="宋体" w:hAnsi="宋体" w:eastAsia="宋体" w:cs="宋体"/>
          <w:b w:val="0"/>
          <w:bCs w:val="0"/>
          <w:color w:val="000000"/>
          <w:sz w:val="21"/>
          <w:szCs w:val="21"/>
          <w:highlight w:val="none"/>
          <w:lang w:val="en-US" w:eastAsia="zh-CN"/>
        </w:rPr>
        <w:t>成果的权利归属：本次所形成的</w:t>
      </w:r>
      <w:r>
        <w:rPr>
          <w:rFonts w:hint="eastAsia" w:ascii="宋体" w:hAnsi="宋体" w:cs="宋体"/>
          <w:b w:val="0"/>
          <w:bCs w:val="0"/>
          <w:color w:val="000000"/>
          <w:sz w:val="21"/>
          <w:szCs w:val="21"/>
          <w:highlight w:val="none"/>
          <w:lang w:val="en-US" w:eastAsia="zh-CN"/>
        </w:rPr>
        <w:t>成果及</w:t>
      </w:r>
      <w:r>
        <w:rPr>
          <w:rFonts w:hint="eastAsia" w:ascii="宋体" w:hAnsi="宋体" w:eastAsia="宋体" w:cs="宋体"/>
          <w:b w:val="0"/>
          <w:bCs w:val="0"/>
          <w:color w:val="000000"/>
          <w:sz w:val="21"/>
          <w:szCs w:val="21"/>
          <w:highlight w:val="none"/>
          <w:lang w:val="en-US" w:eastAsia="zh-CN"/>
        </w:rPr>
        <w:t>相关知识产权归甲方所有，</w:t>
      </w:r>
      <w:r>
        <w:rPr>
          <w:rFonts w:hint="eastAsia" w:ascii="宋体" w:hAnsi="宋体" w:cs="宋体"/>
          <w:b w:val="0"/>
          <w:bCs w:val="0"/>
          <w:color w:val="000000"/>
          <w:sz w:val="21"/>
          <w:szCs w:val="21"/>
          <w:highlight w:val="none"/>
          <w:lang w:val="en-US" w:eastAsia="zh-CN"/>
        </w:rPr>
        <w:t>成果中的相关数据不得外泄，未经甲方允许，</w:t>
      </w:r>
      <w:r>
        <w:rPr>
          <w:rFonts w:hint="eastAsia" w:ascii="宋体" w:hAnsi="宋体" w:eastAsia="宋体" w:cs="宋体"/>
          <w:b w:val="0"/>
          <w:bCs w:val="0"/>
          <w:color w:val="000000"/>
          <w:sz w:val="21"/>
          <w:szCs w:val="21"/>
          <w:highlight w:val="none"/>
          <w:lang w:val="en-US" w:eastAsia="zh-CN"/>
        </w:rPr>
        <w:t>任何单位和个人不得转让和使用本项目的调查成果。</w:t>
      </w:r>
    </w:p>
    <w:p w14:paraId="6B02AD88">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.本合同未尽事宜，遵照《中华人民共和国民法典》有关条文执行。</w:t>
      </w:r>
    </w:p>
    <w:p w14:paraId="68254C41">
      <w:pPr>
        <w:snapToGrid w:val="0"/>
        <w:spacing w:line="360" w:lineRule="auto"/>
        <w:ind w:firstLine="420" w:firstLineChars="200"/>
        <w:rPr>
          <w:rFonts w:ascii="宋体" w:hAnsi="宋体" w:cs="宋体"/>
          <w:b/>
          <w:bCs/>
          <w:color w:val="000000"/>
          <w:kern w:val="0"/>
          <w:szCs w:val="21"/>
          <w:lang w:val="zh-CN"/>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val="zh-CN"/>
          <w14:textFill>
            <w14:solidFill>
              <w14:schemeClr w14:val="tx1"/>
            </w14:solidFill>
          </w14:textFill>
        </w:rPr>
        <w:t>.本合同正本一式四份,甲乙双方签订后采购代理机构见证盖章，</w:t>
      </w:r>
      <w:r>
        <w:rPr>
          <w:rFonts w:hint="eastAsia" w:ascii="宋体" w:hAnsi="宋体" w:cs="宋体"/>
          <w:b/>
          <w:bCs/>
          <w:color w:val="000000" w:themeColor="text1"/>
          <w:kern w:val="0"/>
          <w:szCs w:val="21"/>
          <w:lang w:val="zh-CN"/>
          <w14:textFill>
            <w14:solidFill>
              <w14:schemeClr w14:val="tx1"/>
            </w14:solidFill>
          </w14:textFill>
        </w:rPr>
        <w:t>采购代理机构需留备二份。</w:t>
      </w:r>
    </w:p>
    <w:p w14:paraId="564AE9E9">
      <w:pPr>
        <w:snapToGrid w:val="0"/>
        <w:spacing w:line="360" w:lineRule="auto"/>
        <w:rPr>
          <w:rFonts w:ascii="宋体" w:hAnsi="宋体" w:cs="宋体"/>
          <w:color w:val="000000"/>
          <w:kern w:val="0"/>
          <w:szCs w:val="21"/>
          <w:lang w:val="zh-CN"/>
        </w:rPr>
      </w:pPr>
    </w:p>
    <w:p w14:paraId="5AFDB67B">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 xml:space="preserve">甲方：                                   乙方： </w:t>
      </w:r>
    </w:p>
    <w:p w14:paraId="7445B65F">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 xml:space="preserve">地址：                                   地址： </w:t>
      </w:r>
    </w:p>
    <w:p w14:paraId="1D50FC33">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法定（授权）代表人：                     法定（授权）代表人：</w:t>
      </w:r>
    </w:p>
    <w:p w14:paraId="7F6D777B">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签订日期：     年　  月　 日            签订日期：     年　  月　 日</w:t>
      </w:r>
    </w:p>
    <w:p w14:paraId="3098F63E">
      <w:pPr>
        <w:snapToGrid w:val="0"/>
        <w:spacing w:line="360" w:lineRule="auto"/>
        <w:ind w:firstLine="420" w:firstLineChars="200"/>
        <w:rPr>
          <w:rFonts w:ascii="宋体" w:hAnsi="宋体" w:cs="宋体"/>
          <w:color w:val="000000"/>
          <w:kern w:val="0"/>
          <w:szCs w:val="21"/>
          <w:lang w:val="zh-CN"/>
        </w:rPr>
      </w:pPr>
    </w:p>
    <w:p w14:paraId="5AF854D2">
      <w:pPr>
        <w:pStyle w:val="30"/>
        <w:snapToGrid w:val="0"/>
        <w:spacing w:before="120" w:after="120" w:line="360" w:lineRule="auto"/>
        <w:ind w:firstLine="422" w:firstLineChars="200"/>
        <w:rPr>
          <w:rFonts w:hAnsi="宋体" w:cs="宋体"/>
          <w:color w:val="000000"/>
          <w:sz w:val="21"/>
          <w:szCs w:val="21"/>
        </w:rPr>
      </w:pPr>
      <w:r>
        <w:rPr>
          <w:rFonts w:hint="eastAsia" w:hAnsi="宋体" w:cs="宋体"/>
          <w:b/>
          <w:bCs/>
          <w:color w:val="000000"/>
          <w:sz w:val="21"/>
          <w:szCs w:val="21"/>
        </w:rPr>
        <w:t xml:space="preserve">见证方：（盖章）   </w:t>
      </w:r>
      <w:r>
        <w:rPr>
          <w:rFonts w:hint="eastAsia" w:hAnsi="宋体" w:cs="宋体"/>
          <w:color w:val="000000"/>
          <w:sz w:val="21"/>
          <w:szCs w:val="21"/>
        </w:rPr>
        <w:t xml:space="preserve">     </w:t>
      </w:r>
    </w:p>
    <w:p w14:paraId="02AD072F">
      <w:pPr>
        <w:adjustRightInd w:val="0"/>
        <w:spacing w:line="360" w:lineRule="auto"/>
        <w:jc w:val="center"/>
        <w:rPr>
          <w:rFonts w:ascii="宋体" w:hAnsi="宋体" w:cs="宋体"/>
          <w:b/>
          <w:bCs/>
          <w:color w:val="000000"/>
          <w:szCs w:val="21"/>
          <w:u w:val="single"/>
          <w:shd w:val="pct10" w:color="auto" w:fill="FFFFFF"/>
        </w:rPr>
      </w:pPr>
    </w:p>
    <w:p w14:paraId="369D5BC9">
      <w:pPr>
        <w:adjustRightInd w:val="0"/>
        <w:spacing w:line="360" w:lineRule="auto"/>
        <w:ind w:firstLine="422" w:firstLineChars="200"/>
        <w:jc w:val="left"/>
        <w:rPr>
          <w:rFonts w:ascii="宋体" w:hAnsi="宋体" w:cs="宋体"/>
          <w:b/>
          <w:bCs/>
          <w:color w:val="000000"/>
          <w:szCs w:val="21"/>
          <w:u w:val="single"/>
          <w:shd w:val="pct10" w:color="auto" w:fill="FFFFFF"/>
        </w:rPr>
      </w:pPr>
      <w:r>
        <w:rPr>
          <w:rFonts w:hint="eastAsia" w:ascii="宋体" w:hAnsi="宋体" w:cs="宋体"/>
          <w:b/>
          <w:bCs/>
          <w:color w:val="000000"/>
          <w:szCs w:val="21"/>
          <w:u w:val="single"/>
          <w:shd w:val="pct10" w:color="auto" w:fill="FFFFFF"/>
        </w:rPr>
        <w:t>附件：附上报价明细表</w:t>
      </w:r>
    </w:p>
    <w:p w14:paraId="60B25A00">
      <w:pPr>
        <w:adjustRightInd w:val="0"/>
        <w:spacing w:line="360" w:lineRule="auto"/>
        <w:ind w:firstLine="420" w:firstLineChars="200"/>
        <w:jc w:val="center"/>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64" w:name="_Toc19279"/>
      <w:r>
        <w:rPr>
          <w:rFonts w:hint="eastAsia" w:hAnsi="宋体"/>
          <w:b/>
          <w:color w:val="000000"/>
          <w:sz w:val="30"/>
          <w:szCs w:val="30"/>
        </w:rPr>
        <w:t>第六章  响应文件格式</w:t>
      </w:r>
      <w:bookmarkEnd w:id="64"/>
    </w:p>
    <w:p w14:paraId="5C61D9DC">
      <w:pPr>
        <w:pStyle w:val="30"/>
        <w:snapToGrid w:val="0"/>
        <w:spacing w:beforeLines="0" w:afterLines="0" w:line="420" w:lineRule="exact"/>
        <w:jc w:val="center"/>
        <w:rPr>
          <w:rFonts w:hAnsi="宋体"/>
          <w:color w:val="000000"/>
          <w:sz w:val="30"/>
          <w:szCs w:val="30"/>
        </w:rPr>
      </w:pPr>
    </w:p>
    <w:p w14:paraId="2C63FB7E">
      <w:pPr>
        <w:snapToGrid w:val="0"/>
        <w:spacing w:before="120" w:beforeLines="50" w:after="50"/>
        <w:jc w:val="center"/>
        <w:outlineLvl w:val="1"/>
        <w:rPr>
          <w:rFonts w:ascii="宋体" w:hAnsi="宋体"/>
          <w:b/>
          <w:bCs/>
          <w:sz w:val="28"/>
          <w:szCs w:val="28"/>
        </w:rPr>
      </w:pPr>
      <w:bookmarkStart w:id="65" w:name="_Toc7122"/>
      <w:bookmarkStart w:id="66" w:name="_Toc265669850"/>
      <w:r>
        <w:rPr>
          <w:rFonts w:hint="eastAsia" w:ascii="宋体" w:hAnsi="宋体"/>
          <w:b/>
          <w:bCs/>
          <w:sz w:val="28"/>
          <w:szCs w:val="28"/>
        </w:rPr>
        <w:t>一、资格响应文件格式</w:t>
      </w:r>
      <w:bookmarkEnd w:id="65"/>
    </w:p>
    <w:p w14:paraId="4AA301D3">
      <w:pPr>
        <w:snapToGrid w:val="0"/>
        <w:spacing w:before="120" w:beforeLines="50" w:after="50"/>
        <w:jc w:val="center"/>
        <w:rPr>
          <w:rFonts w:ascii="宋体" w:hAnsi="宋体"/>
          <w:color w:val="000000"/>
          <w:sz w:val="28"/>
          <w:szCs w:val="28"/>
        </w:rPr>
      </w:pPr>
    </w:p>
    <w:p w14:paraId="0BEB1886">
      <w:pPr>
        <w:snapToGrid w:val="0"/>
        <w:spacing w:before="120" w:beforeLines="50" w:after="50"/>
        <w:jc w:val="center"/>
        <w:rPr>
          <w:rFonts w:ascii="宋体" w:hAnsi="宋体"/>
          <w:color w:val="000000"/>
          <w:sz w:val="28"/>
          <w:szCs w:val="28"/>
        </w:rPr>
      </w:pPr>
    </w:p>
    <w:p w14:paraId="1FAB92D7">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3B7A8D4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8C90C76">
      <w:pPr>
        <w:snapToGrid w:val="0"/>
        <w:spacing w:before="120" w:beforeLines="50" w:after="50"/>
        <w:rPr>
          <w:rFonts w:ascii="宋体" w:hAnsi="宋体"/>
          <w:color w:val="000000"/>
          <w:sz w:val="28"/>
          <w:szCs w:val="28"/>
        </w:rPr>
      </w:pPr>
    </w:p>
    <w:p w14:paraId="00E59504">
      <w:pPr>
        <w:snapToGrid w:val="0"/>
        <w:spacing w:before="120" w:beforeLines="50" w:after="50"/>
        <w:jc w:val="center"/>
        <w:rPr>
          <w:rFonts w:ascii="宋体" w:hAnsi="宋体"/>
          <w:bCs/>
          <w:color w:val="000000"/>
          <w:sz w:val="28"/>
          <w:szCs w:val="28"/>
        </w:rPr>
      </w:pPr>
    </w:p>
    <w:p w14:paraId="26C3DCF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4E2D4245">
      <w:pPr>
        <w:snapToGrid w:val="0"/>
        <w:spacing w:before="120" w:beforeLines="50" w:after="50" w:line="360" w:lineRule="auto"/>
        <w:jc w:val="center"/>
        <w:rPr>
          <w:rFonts w:ascii="宋体" w:hAnsi="宋体"/>
          <w:bCs/>
          <w:color w:val="000000"/>
          <w:sz w:val="28"/>
          <w:szCs w:val="28"/>
        </w:rPr>
      </w:pPr>
    </w:p>
    <w:p w14:paraId="7E7633B5">
      <w:pPr>
        <w:snapToGrid w:val="0"/>
        <w:spacing w:before="120" w:beforeLines="50" w:after="50" w:line="360" w:lineRule="auto"/>
        <w:jc w:val="center"/>
        <w:rPr>
          <w:rFonts w:ascii="宋体" w:hAnsi="宋体"/>
          <w:bCs/>
          <w:color w:val="000000"/>
          <w:sz w:val="28"/>
          <w:szCs w:val="28"/>
        </w:rPr>
      </w:pPr>
    </w:p>
    <w:p w14:paraId="2E648FBF">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9BC65CD">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CC5F9B2">
      <w:pPr>
        <w:pStyle w:val="14"/>
        <w:snapToGrid w:val="0"/>
        <w:spacing w:before="50" w:after="50" w:line="360" w:lineRule="auto"/>
        <w:ind w:firstLine="1164" w:firstLineChars="416"/>
        <w:rPr>
          <w:rFonts w:ascii="宋体" w:hAnsi="宋体"/>
          <w:bCs/>
          <w:color w:val="000000"/>
          <w:sz w:val="28"/>
          <w:szCs w:val="28"/>
        </w:rPr>
      </w:pPr>
    </w:p>
    <w:p w14:paraId="78131208">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53BD5605">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F96577B">
      <w:pPr>
        <w:pStyle w:val="14"/>
        <w:snapToGrid w:val="0"/>
        <w:spacing w:before="50" w:after="50"/>
        <w:ind w:firstLine="1120" w:firstLineChars="400"/>
        <w:rPr>
          <w:rFonts w:ascii="宋体" w:hAnsi="宋体"/>
          <w:bCs/>
          <w:color w:val="000000"/>
          <w:sz w:val="28"/>
          <w:szCs w:val="28"/>
        </w:rPr>
      </w:pPr>
    </w:p>
    <w:p w14:paraId="5410A874">
      <w:pPr>
        <w:snapToGrid w:val="0"/>
        <w:spacing w:line="360" w:lineRule="auto"/>
        <w:ind w:firstLine="3360" w:firstLineChars="1200"/>
        <w:jc w:val="left"/>
        <w:rPr>
          <w:rFonts w:ascii="宋体" w:hAnsi="宋体"/>
          <w:color w:val="000000"/>
          <w:sz w:val="28"/>
          <w:szCs w:val="28"/>
        </w:rPr>
      </w:pPr>
    </w:p>
    <w:p w14:paraId="0EDACE57">
      <w:pPr>
        <w:snapToGrid w:val="0"/>
        <w:spacing w:line="360" w:lineRule="auto"/>
        <w:ind w:firstLine="1120" w:firstLineChars="400"/>
        <w:jc w:val="left"/>
        <w:rPr>
          <w:rFonts w:ascii="宋体" w:hAnsi="宋体"/>
          <w:color w:val="000000"/>
          <w:szCs w:val="21"/>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7" w:name="_Hlk60757343"/>
      <w:r>
        <w:rPr>
          <w:rFonts w:ascii="宋体" w:hAnsi="宋体"/>
          <w:color w:val="000000"/>
          <w:szCs w:val="21"/>
        </w:rPr>
        <w:t>2</w:t>
      </w:r>
      <w:r>
        <w:rPr>
          <w:rFonts w:hint="eastAsia" w:ascii="宋体" w:hAnsi="宋体"/>
          <w:color w:val="000000"/>
          <w:szCs w:val="21"/>
        </w:rPr>
        <w:t>.营业执照等：</w:t>
      </w:r>
      <w:bookmarkEnd w:id="67"/>
    </w:p>
    <w:p w14:paraId="0F53D8B6">
      <w:pPr>
        <w:snapToGrid w:val="0"/>
        <w:spacing w:line="360" w:lineRule="auto"/>
        <w:jc w:val="center"/>
        <w:rPr>
          <w:rFonts w:ascii="仿宋_GB2312" w:hAnsi="仿宋" w:eastAsia="仿宋_GB2312" w:cs="仿宋_GB2312"/>
          <w:b/>
          <w:kern w:val="0"/>
          <w:szCs w:val="21"/>
          <w:lang w:val="zh-CN"/>
        </w:rPr>
      </w:pPr>
    </w:p>
    <w:p w14:paraId="43836F67">
      <w:pPr>
        <w:snapToGrid w:val="0"/>
        <w:spacing w:line="360" w:lineRule="auto"/>
        <w:jc w:val="center"/>
        <w:rPr>
          <w:rFonts w:ascii="宋体" w:hAnsi="宋体" w:cs="仿宋_GB2312"/>
          <w:b/>
          <w:kern w:val="0"/>
          <w:szCs w:val="21"/>
          <w:lang w:val="zh-CN"/>
        </w:rPr>
      </w:pPr>
    </w:p>
    <w:p w14:paraId="07E8BE0A">
      <w:pPr>
        <w:snapToGrid w:val="0"/>
        <w:spacing w:line="360" w:lineRule="auto"/>
        <w:jc w:val="center"/>
        <w:rPr>
          <w:rFonts w:ascii="宋体" w:hAnsi="宋体" w:cs="仿宋_GB2312"/>
          <w:b/>
          <w:kern w:val="0"/>
          <w:szCs w:val="21"/>
          <w:lang w:val="zh-CN"/>
        </w:rPr>
      </w:pPr>
      <w:r>
        <w:rPr>
          <w:rFonts w:hint="eastAsia" w:ascii="宋体" w:hAnsi="宋体" w:cs="仿宋_GB2312"/>
          <w:b/>
          <w:kern w:val="0"/>
          <w:szCs w:val="21"/>
          <w:lang w:val="zh-CN"/>
        </w:rPr>
        <w:t>营业执照（推荐使用电子营业执照）</w:t>
      </w:r>
    </w:p>
    <w:p w14:paraId="3ECE73CE">
      <w:pPr>
        <w:snapToGrid w:val="0"/>
        <w:spacing w:line="360" w:lineRule="auto"/>
        <w:rPr>
          <w:rFonts w:ascii="宋体" w:hAnsi="宋体" w:cs="仿宋_GB2312"/>
          <w:b/>
          <w:kern w:val="0"/>
          <w:szCs w:val="21"/>
          <w:lang w:val="zh-CN"/>
        </w:rPr>
      </w:pPr>
      <w:r>
        <w:rPr>
          <w:rFonts w:hint="eastAsia" w:ascii="宋体" w:hAnsi="宋体" w:cs="仿宋_GB2312"/>
          <w:b/>
          <w:kern w:val="0"/>
          <w:szCs w:val="21"/>
          <w:lang w:val="zh-CN"/>
        </w:rPr>
        <w:t>或事业法人登记证或其他工商等登记证明材料原件扫描件或复印件</w:t>
      </w:r>
    </w:p>
    <w:p w14:paraId="44A51CF6">
      <w:pPr>
        <w:snapToGrid w:val="0"/>
        <w:spacing w:line="360" w:lineRule="auto"/>
        <w:rPr>
          <w:rFonts w:ascii="宋体" w:hAnsi="宋体" w:cs="仿宋_GB2312"/>
          <w:bCs/>
          <w:kern w:val="0"/>
          <w:szCs w:val="21"/>
          <w:lang w:val="zh-CN"/>
        </w:rPr>
      </w:pPr>
      <w:r>
        <w:rPr>
          <w:rFonts w:hint="eastAsia" w:ascii="宋体" w:hAnsi="宋体" w:cs="仿宋_GB2312"/>
          <w:bCs/>
          <w:kern w:val="0"/>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AC09F6E">
      <w:pPr>
        <w:spacing w:line="360" w:lineRule="auto"/>
        <w:jc w:val="center"/>
        <w:rPr>
          <w:rFonts w:ascii="宋体" w:hAnsi="宋体" w:cs="仿宋_GB2312"/>
          <w:b/>
          <w:color w:val="FF0000"/>
          <w:szCs w:val="21"/>
        </w:rPr>
      </w:pPr>
    </w:p>
    <w:p w14:paraId="5A1FA0AE">
      <w:pPr>
        <w:spacing w:line="360" w:lineRule="auto"/>
        <w:jc w:val="center"/>
        <w:rPr>
          <w:rFonts w:ascii="宋体" w:hAnsi="宋体" w:cs="仿宋_GB2312"/>
          <w:b/>
          <w:color w:val="FF0000"/>
          <w:szCs w:val="21"/>
        </w:rPr>
      </w:pPr>
    </w:p>
    <w:p w14:paraId="70DF17F0">
      <w:pPr>
        <w:spacing w:line="360" w:lineRule="auto"/>
        <w:jc w:val="center"/>
        <w:rPr>
          <w:rFonts w:ascii="宋体" w:hAnsi="宋体" w:cs="仿宋_GB2312"/>
          <w:b/>
          <w:szCs w:val="21"/>
        </w:rPr>
      </w:pPr>
      <w:r>
        <w:rPr>
          <w:rFonts w:hint="eastAsia" w:ascii="宋体" w:hAnsi="宋体" w:cs="仿宋_GB2312"/>
          <w:b/>
          <w:szCs w:val="21"/>
        </w:rPr>
        <w:t>特定资格条件要求的资质文件复印件（如有）</w:t>
      </w:r>
    </w:p>
    <w:p w14:paraId="0E4E3F2D">
      <w:pPr>
        <w:widowControl/>
        <w:spacing w:line="360" w:lineRule="auto"/>
        <w:jc w:val="left"/>
        <w:rPr>
          <w:rFonts w:ascii="宋体" w:hAnsi="宋体" w:cs="宋体"/>
          <w:sz w:val="24"/>
        </w:rPr>
      </w:pPr>
      <w:r>
        <w:rPr>
          <w:rFonts w:hint="eastAsia" w:ascii="宋体" w:hAnsi="宋体" w:cs="宋体"/>
          <w:szCs w:val="21"/>
        </w:rPr>
        <w:t>（由供应商根据竞争性磋商公告合格的供应商应具备的特定资格要求编制，如果本项目没有设置特定资格条件，则不需要提供）</w:t>
      </w:r>
    </w:p>
    <w:p w14:paraId="0EF78173">
      <w:pPr>
        <w:widowControl/>
        <w:spacing w:line="360" w:lineRule="auto"/>
        <w:ind w:firstLine="480" w:firstLineChars="200"/>
        <w:jc w:val="left"/>
        <w:rPr>
          <w:rFonts w:ascii="宋体" w:hAnsi="宋体" w:cs="宋体"/>
          <w:sz w:val="24"/>
        </w:rPr>
      </w:pPr>
    </w:p>
    <w:p w14:paraId="3DE270BB">
      <w:pPr>
        <w:spacing w:line="360" w:lineRule="auto"/>
        <w:jc w:val="center"/>
        <w:rPr>
          <w:rFonts w:ascii="宋体" w:hAnsi="宋体"/>
          <w:b/>
          <w:bCs/>
          <w:color w:val="FF0000"/>
          <w:sz w:val="32"/>
          <w:szCs w:val="32"/>
        </w:rPr>
      </w:pPr>
    </w:p>
    <w:p w14:paraId="2B6FF050">
      <w:pPr>
        <w:spacing w:line="360" w:lineRule="auto"/>
        <w:jc w:val="center"/>
        <w:rPr>
          <w:rFonts w:ascii="宋体" w:hAnsi="宋体"/>
          <w:b/>
          <w:bCs/>
          <w:color w:val="FF0000"/>
          <w:sz w:val="32"/>
          <w:szCs w:val="32"/>
        </w:rPr>
      </w:pPr>
    </w:p>
    <w:p w14:paraId="2283A936">
      <w:pPr>
        <w:widowControl/>
        <w:spacing w:line="360" w:lineRule="auto"/>
        <w:ind w:firstLine="480" w:firstLineChars="200"/>
        <w:jc w:val="left"/>
        <w:rPr>
          <w:rFonts w:ascii="宋体" w:hAnsi="宋体" w:cs="宋体"/>
          <w:sz w:val="24"/>
        </w:rPr>
      </w:pPr>
    </w:p>
    <w:p w14:paraId="731CBA52">
      <w:pPr>
        <w:spacing w:line="360" w:lineRule="auto"/>
        <w:jc w:val="left"/>
        <w:rPr>
          <w:rFonts w:ascii="宋体" w:hAnsi="宋体"/>
          <w:b/>
          <w:bCs/>
          <w:color w:val="FF0000"/>
          <w:sz w:val="28"/>
          <w:szCs w:val="28"/>
        </w:rPr>
      </w:pPr>
      <w:r>
        <w:rPr>
          <w:rFonts w:ascii="宋体" w:hAnsi="宋体" w:cs="仿宋_GB2312"/>
          <w:b/>
          <w:sz w:val="30"/>
          <w:szCs w:val="30"/>
        </w:rPr>
        <w:br w:type="page"/>
      </w:r>
    </w:p>
    <w:p w14:paraId="47CD69B5">
      <w:pPr>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.没有重大违法记录的承诺函格式：</w:t>
      </w:r>
      <w:r>
        <w:rPr>
          <w:rFonts w:hint="eastAsia" w:ascii="宋体" w:hAnsi="宋体"/>
          <w:color w:val="FF0000"/>
          <w:sz w:val="21"/>
          <w:szCs w:val="21"/>
          <w:lang w:eastAsia="zh-CN"/>
        </w:rPr>
        <w:t>（</w:t>
      </w:r>
      <w:r>
        <w:rPr>
          <w:rFonts w:hint="eastAsia" w:ascii="宋体" w:hAnsi="宋体" w:cs="宋体"/>
          <w:color w:val="FF0000"/>
          <w:sz w:val="21"/>
          <w:szCs w:val="21"/>
          <w:highlight w:val="none"/>
          <w:lang w:val="en-US" w:eastAsia="zh-CN"/>
        </w:rPr>
        <w:t>如是联合体投标，联合体双方均须提供</w:t>
      </w:r>
      <w:r>
        <w:rPr>
          <w:rFonts w:hint="eastAsia" w:ascii="宋体" w:hAnsi="宋体"/>
          <w:color w:val="FF0000"/>
          <w:sz w:val="21"/>
          <w:szCs w:val="21"/>
          <w:lang w:eastAsia="zh-CN"/>
        </w:rPr>
        <w:t>）</w:t>
      </w:r>
    </w:p>
    <w:p w14:paraId="602D0B24">
      <w:pPr>
        <w:spacing w:line="360" w:lineRule="auto"/>
        <w:jc w:val="center"/>
        <w:rPr>
          <w:rFonts w:ascii="宋体" w:hAnsi="宋体" w:cs="仿宋_GB2312"/>
          <w:b/>
          <w:color w:val="000000" w:themeColor="text1"/>
          <w:kern w:val="0"/>
          <w:szCs w:val="21"/>
          <w14:textFill>
            <w14:solidFill>
              <w14:schemeClr w14:val="tx1"/>
            </w14:solidFill>
          </w14:textFill>
        </w:rPr>
      </w:pPr>
    </w:p>
    <w:p w14:paraId="223F956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参加本次政府采购项目前三年内在经营活动中</w:t>
      </w:r>
    </w:p>
    <w:p w14:paraId="3C64330A">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没有重大违法记录的承诺函</w:t>
      </w:r>
    </w:p>
    <w:p w14:paraId="47226878">
      <w:pPr>
        <w:spacing w:line="360" w:lineRule="auto"/>
        <w:jc w:val="center"/>
        <w:rPr>
          <w:rFonts w:ascii="宋体" w:hAnsi="宋体" w:cs="宋体"/>
          <w:bCs/>
          <w:color w:val="000000" w:themeColor="text1"/>
          <w:szCs w:val="21"/>
          <w14:textFill>
            <w14:solidFill>
              <w14:schemeClr w14:val="tx1"/>
            </w14:solidFill>
          </w14:textFill>
        </w:rPr>
      </w:pPr>
    </w:p>
    <w:p w14:paraId="48B5BEB5">
      <w:pPr>
        <w:spacing w:line="360" w:lineRule="auto"/>
        <w:ind w:firstLine="420"/>
        <w:rPr>
          <w:rFonts w:ascii="宋体" w:hAnsi="宋体" w:cs="宋体"/>
          <w:color w:val="000000" w:themeColor="text1"/>
          <w:szCs w:val="21"/>
          <w14:textFill>
            <w14:solidFill>
              <w14:schemeClr w14:val="tx1"/>
            </w14:solidFill>
          </w14:textFill>
        </w:rPr>
      </w:pPr>
    </w:p>
    <w:p w14:paraId="18FF1D0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4359752C">
      <w:pPr>
        <w:snapToGrid w:val="0"/>
        <w:spacing w:before="120" w:beforeLines="50" w:after="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我方郑重承诺，我方在参加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4667D7A9">
      <w:pPr>
        <w:spacing w:line="360" w:lineRule="auto"/>
        <w:ind w:firstLine="420"/>
        <w:rPr>
          <w:rFonts w:ascii="宋体" w:hAnsi="宋体" w:cs="宋体"/>
          <w:color w:val="000000" w:themeColor="text1"/>
          <w:szCs w:val="21"/>
          <w14:textFill>
            <w14:solidFill>
              <w14:schemeClr w14:val="tx1"/>
            </w14:solidFill>
          </w14:textFill>
        </w:rPr>
      </w:pPr>
    </w:p>
    <w:p w14:paraId="5ECF8DA6">
      <w:pPr>
        <w:snapToGrid w:val="0"/>
        <w:spacing w:before="120" w:beforeLines="50" w:after="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w:t>
      </w:r>
      <w:r>
        <w:rPr>
          <w:rFonts w:hint="eastAsia" w:ascii="宋体" w:hAnsi="宋体" w:cs="宋体"/>
          <w:color w:val="000000" w:themeColor="text1"/>
          <w:kern w:val="0"/>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w:t>
      </w:r>
    </w:p>
    <w:p w14:paraId="0F0CB3E0">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13419BC7">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4CE8CE5F">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04163740">
      <w:pPr>
        <w:snapToGrid w:val="0"/>
        <w:spacing w:before="50" w:after="120" w:afterLines="50" w:line="360" w:lineRule="auto"/>
        <w:jc w:val="left"/>
        <w:rPr>
          <w:rFonts w:ascii="宋体" w:hAnsi="宋体"/>
          <w:b/>
          <w:color w:val="000000" w:themeColor="text1"/>
          <w:spacing w:val="20"/>
          <w:szCs w:val="21"/>
          <w14:textFill>
            <w14:solidFill>
              <w14:schemeClr w14:val="tx1"/>
            </w14:solidFill>
          </w14:textFill>
        </w:rPr>
      </w:pPr>
      <w:r>
        <w:rPr>
          <w:rFonts w:hint="eastAsia" w:ascii="宋体" w:hAnsi="宋体"/>
          <w:b/>
          <w:color w:val="000000" w:themeColor="text1"/>
          <w:spacing w:val="20"/>
          <w:szCs w:val="21"/>
          <w14:textFill>
            <w14:solidFill>
              <w14:schemeClr w14:val="tx1"/>
            </w14:solidFill>
          </w14:textFill>
        </w:rPr>
        <w:t>法定代表人签字（或盖章）：         供应商（盖章）：</w:t>
      </w:r>
    </w:p>
    <w:p w14:paraId="5173ABFC">
      <w:pPr>
        <w:snapToGrid w:val="0"/>
        <w:spacing w:before="50" w:after="120" w:afterLines="50" w:line="360" w:lineRule="auto"/>
        <w:jc w:val="left"/>
        <w:rPr>
          <w:rFonts w:ascii="宋体" w:hAnsi="宋体"/>
          <w:b/>
          <w:color w:val="000000" w:themeColor="text1"/>
          <w:szCs w:val="21"/>
          <w14:textFill>
            <w14:solidFill>
              <w14:schemeClr w14:val="tx1"/>
            </w14:solidFill>
          </w14:textFill>
        </w:rPr>
      </w:pPr>
    </w:p>
    <w:p w14:paraId="41E66F0A">
      <w:pPr>
        <w:snapToGrid w:val="0"/>
        <w:spacing w:before="50" w:after="120" w:afterLines="50" w:line="360" w:lineRule="auto"/>
        <w:jc w:val="left"/>
        <w:rPr>
          <w:rFonts w:ascii="宋体" w:hAnsi="宋体"/>
          <w:b/>
          <w:color w:val="000000" w:themeColor="text1"/>
          <w:szCs w:val="21"/>
          <w14:textFill>
            <w14:solidFill>
              <w14:schemeClr w14:val="tx1"/>
            </w14:solidFill>
          </w14:textFill>
        </w:rPr>
      </w:pPr>
    </w:p>
    <w:p w14:paraId="78DF2292">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日期：</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_____年___月___日</w:t>
      </w:r>
    </w:p>
    <w:p w14:paraId="10B4E695">
      <w:pPr>
        <w:snapToGrid/>
        <w:spacing w:before="0" w:after="0" w:afterLines="-2147483648" w:line="24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14:paraId="1D0A8246">
      <w:pPr>
        <w:pStyle w:val="422"/>
        <w:pageBreakBefore w:val="0"/>
        <w:widowControl w:val="0"/>
        <w:kinsoku/>
        <w:wordWrap/>
        <w:overflowPunct/>
        <w:bidi w:val="0"/>
        <w:spacing w:line="360" w:lineRule="auto"/>
        <w:textAlignment w:val="auto"/>
        <w:rPr>
          <w:rFonts w:hint="eastAsia" w:ascii="宋体" w:hAnsi="宋体" w:eastAsia="宋体" w:cs="宋体"/>
          <w:sz w:val="21"/>
          <w:szCs w:val="21"/>
        </w:rPr>
      </w:pPr>
      <w:bookmarkStart w:id="68" w:name="_Toc17647"/>
      <w:bookmarkStart w:id="69" w:name="_Toc31330"/>
      <w:bookmarkStart w:id="70" w:name="_Toc29666"/>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kern w:val="2"/>
          <w:sz w:val="21"/>
          <w:szCs w:val="21"/>
          <w:lang w:val="en-US" w:eastAsia="zh-CN" w:bidi="ar-SA"/>
        </w:rPr>
        <w:t>联合体协议书</w:t>
      </w:r>
      <w:bookmarkEnd w:id="68"/>
      <w:bookmarkEnd w:id="69"/>
      <w:bookmarkEnd w:id="70"/>
    </w:p>
    <w:p w14:paraId="0A705695">
      <w:pPr>
        <w:pStyle w:val="2"/>
        <w:pageBreakBefore w:val="0"/>
        <w:widowControl w:val="0"/>
        <w:kinsoku/>
        <w:wordWrap/>
        <w:overflowPunct/>
        <w:bidi w:val="0"/>
        <w:spacing w:line="360" w:lineRule="auto"/>
        <w:jc w:val="both"/>
        <w:textAlignment w:val="auto"/>
        <w:rPr>
          <w:rFonts w:hint="eastAsia" w:ascii="宋体" w:hAnsi="宋体" w:eastAsia="宋体" w:cs="宋体"/>
          <w:b w:val="0"/>
          <w:sz w:val="21"/>
          <w:szCs w:val="21"/>
          <w:highlight w:val="yellow"/>
        </w:rPr>
      </w:pPr>
    </w:p>
    <w:p w14:paraId="12A666BD">
      <w:pPr>
        <w:pageBreakBefore w:val="0"/>
        <w:widowControl w:val="0"/>
        <w:kinsoku/>
        <w:wordWrap/>
        <w:overflowPunct/>
        <w:topLinePunct/>
        <w:bidi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联合体协议书</w:t>
      </w:r>
    </w:p>
    <w:p w14:paraId="4E663FAE">
      <w:pPr>
        <w:pageBreakBefore w:val="0"/>
        <w:widowControl w:val="0"/>
        <w:kinsoku/>
        <w:wordWrap/>
        <w:overflowPunct/>
        <w:bidi w:val="0"/>
        <w:adjustRightInd w:val="0"/>
        <w:snapToGrid w:val="0"/>
        <w:spacing w:line="360" w:lineRule="auto"/>
        <w:ind w:left="105" w:leftChars="50" w:firstLine="464" w:firstLineChars="221"/>
        <w:textAlignment w:val="auto"/>
        <w:rPr>
          <w:rFonts w:hint="eastAsia" w:ascii="宋体" w:hAnsi="宋体" w:eastAsia="宋体" w:cs="宋体"/>
          <w:position w:val="2"/>
          <w:sz w:val="21"/>
          <w:szCs w:val="21"/>
        </w:rPr>
      </w:pPr>
      <w:r>
        <w:rPr>
          <w:rFonts w:hint="eastAsia" w:ascii="宋体" w:hAnsi="宋体" w:eastAsia="宋体" w:cs="宋体"/>
          <w:position w:val="2"/>
          <w:sz w:val="21"/>
          <w:szCs w:val="21"/>
          <w:u w:val="single"/>
          <w:lang w:bidi="ar"/>
        </w:rPr>
        <w:t xml:space="preserve">                   （</w:t>
      </w:r>
      <w:r>
        <w:rPr>
          <w:rFonts w:hint="eastAsia" w:ascii="宋体" w:hAnsi="宋体" w:eastAsia="宋体" w:cs="宋体"/>
          <w:position w:val="2"/>
          <w:sz w:val="21"/>
          <w:szCs w:val="21"/>
          <w:lang w:bidi="ar"/>
        </w:rPr>
        <w:t>所有成员单位名称）自愿组成联合体，共同参加</w:t>
      </w:r>
      <w:r>
        <w:rPr>
          <w:rFonts w:hint="eastAsia" w:ascii="宋体" w:hAnsi="宋体" w:eastAsia="宋体" w:cs="宋体"/>
          <w:sz w:val="21"/>
          <w:szCs w:val="21"/>
          <w:u w:val="single"/>
          <w:lang w:bidi="ar"/>
        </w:rPr>
        <w:t xml:space="preserve">         </w:t>
      </w:r>
      <w:r>
        <w:rPr>
          <w:rFonts w:hint="eastAsia" w:ascii="宋体" w:hAnsi="宋体" w:eastAsia="宋体" w:cs="宋体"/>
          <w:position w:val="2"/>
          <w:sz w:val="21"/>
          <w:szCs w:val="21"/>
          <w:lang w:bidi="ar"/>
        </w:rPr>
        <w:t>（以下简称本</w:t>
      </w:r>
      <w:r>
        <w:rPr>
          <w:rFonts w:hint="eastAsia" w:ascii="宋体" w:hAnsi="宋体" w:eastAsia="宋体" w:cs="宋体"/>
          <w:position w:val="2"/>
          <w:sz w:val="21"/>
          <w:szCs w:val="21"/>
          <w:lang w:val="en-US" w:eastAsia="zh-CN" w:bidi="ar"/>
        </w:rPr>
        <w:t>项目</w:t>
      </w:r>
      <w:r>
        <w:rPr>
          <w:rFonts w:hint="eastAsia" w:ascii="宋体" w:hAnsi="宋体" w:eastAsia="宋体" w:cs="宋体"/>
          <w:position w:val="2"/>
          <w:sz w:val="21"/>
          <w:szCs w:val="21"/>
          <w:lang w:bidi="ar"/>
        </w:rPr>
        <w:t>）的投标。现就联合体投标事宜订立如下协议。</w:t>
      </w:r>
    </w:p>
    <w:p w14:paraId="4EA02334">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1</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u w:val="single"/>
          <w:lang w:bidi="ar"/>
        </w:rPr>
        <w:t xml:space="preserve">                         </w:t>
      </w:r>
      <w:r>
        <w:rPr>
          <w:rFonts w:hint="eastAsia" w:ascii="宋体" w:hAnsi="宋体" w:eastAsia="宋体" w:cs="宋体"/>
          <w:position w:val="2"/>
          <w:sz w:val="21"/>
          <w:szCs w:val="21"/>
          <w:lang w:bidi="ar"/>
        </w:rPr>
        <w:t>（某成员单位名称）为牵头人。</w:t>
      </w:r>
    </w:p>
    <w:p w14:paraId="55CC116A">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2</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联合体牵头人合法代表联合体各成员负责本</w:t>
      </w:r>
      <w:r>
        <w:rPr>
          <w:rFonts w:hint="eastAsia" w:ascii="宋体" w:hAnsi="宋体" w:eastAsia="宋体" w:cs="宋体"/>
          <w:position w:val="2"/>
          <w:sz w:val="21"/>
          <w:szCs w:val="21"/>
          <w:lang w:val="en-US" w:eastAsia="zh-CN" w:bidi="ar"/>
        </w:rPr>
        <w:t>项目</w:t>
      </w:r>
      <w:r>
        <w:rPr>
          <w:rFonts w:hint="eastAsia" w:ascii="宋体" w:hAnsi="宋体" w:eastAsia="宋体" w:cs="宋体"/>
          <w:position w:val="2"/>
          <w:sz w:val="21"/>
          <w:szCs w:val="21"/>
          <w:lang w:bidi="ar"/>
        </w:rPr>
        <w:t>投标文件编制和合同谈判活动，代表联合体提交和接收相关的资料、信息及指示，并处理与之有关的一切事务，并负责合同订立和合同实施阶段的主办、组织和协调工作。</w:t>
      </w:r>
    </w:p>
    <w:p w14:paraId="044805B5">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3</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14:paraId="1CEA1113">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4</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联合体牵头人代表联合体签署投标文件的，联合体牵头人的所有承诺均认为代表了联合体各成员。</w:t>
      </w:r>
    </w:p>
    <w:p w14:paraId="72B04603">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5</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联合体在投标工作及中标后合同履行过程中的费用按各自承担的工作量分摊。</w:t>
      </w:r>
    </w:p>
    <w:p w14:paraId="1056AE5B">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6</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如联合体中标，本</w:t>
      </w:r>
      <w:r>
        <w:rPr>
          <w:rFonts w:hint="eastAsia" w:ascii="宋体" w:hAnsi="宋体" w:eastAsia="宋体" w:cs="宋体"/>
          <w:position w:val="2"/>
          <w:sz w:val="21"/>
          <w:szCs w:val="21"/>
          <w:lang w:val="en-US" w:eastAsia="zh-CN" w:bidi="ar"/>
        </w:rPr>
        <w:t>项目</w:t>
      </w:r>
      <w:r>
        <w:rPr>
          <w:rFonts w:hint="eastAsia" w:ascii="宋体" w:hAnsi="宋体" w:eastAsia="宋体" w:cs="宋体"/>
          <w:position w:val="2"/>
          <w:sz w:val="21"/>
          <w:szCs w:val="21"/>
          <w:lang w:bidi="ar"/>
        </w:rPr>
        <w:t>发生的费用将统一汇入联合体牵头单位账户。</w:t>
      </w:r>
    </w:p>
    <w:p w14:paraId="3A75A2C3">
      <w:pPr>
        <w:keepNext w:val="0"/>
        <w:keepLines w:val="0"/>
        <w:pageBreakBefore w:val="0"/>
        <w:widowControl w:val="0"/>
        <w:kinsoku/>
        <w:wordWrap/>
        <w:overflowPunct/>
        <w:topLinePunct w:val="0"/>
        <w:autoSpaceDE/>
        <w:autoSpaceDN/>
        <w:bidi w:val="0"/>
        <w:adjustRightInd w:val="0"/>
        <w:snapToGrid w:val="0"/>
        <w:spacing w:line="360" w:lineRule="auto"/>
        <w:ind w:firstLine="500" w:firstLineChars="200"/>
        <w:jc w:val="left"/>
        <w:textAlignment w:val="auto"/>
        <w:rPr>
          <w:rFonts w:hint="eastAsia" w:ascii="宋体" w:hAnsi="宋体" w:eastAsia="宋体" w:cs="宋体"/>
          <w:spacing w:val="20"/>
          <w:position w:val="2"/>
          <w:sz w:val="21"/>
          <w:szCs w:val="21"/>
        </w:rPr>
      </w:pPr>
      <w:r>
        <w:rPr>
          <w:rFonts w:hint="eastAsia" w:ascii="宋体" w:hAnsi="宋体" w:eastAsia="宋体" w:cs="宋体"/>
          <w:spacing w:val="20"/>
          <w:position w:val="2"/>
          <w:sz w:val="21"/>
          <w:szCs w:val="21"/>
          <w:lang w:bidi="ar"/>
        </w:rPr>
        <w:t>7</w:t>
      </w:r>
      <w:r>
        <w:rPr>
          <w:rFonts w:hint="eastAsia" w:ascii="宋体" w:hAnsi="宋体" w:eastAsia="宋体" w:cs="宋体"/>
          <w:spacing w:val="20"/>
          <w:position w:val="2"/>
          <w:sz w:val="21"/>
          <w:szCs w:val="21"/>
          <w:lang w:val="en-US" w:eastAsia="zh-CN" w:bidi="ar"/>
        </w:rPr>
        <w:t>.</w:t>
      </w:r>
      <w:r>
        <w:rPr>
          <w:rFonts w:hint="eastAsia" w:ascii="宋体" w:hAnsi="宋体" w:eastAsia="宋体" w:cs="宋体"/>
          <w:spacing w:val="20"/>
          <w:position w:val="2"/>
          <w:sz w:val="21"/>
          <w:szCs w:val="21"/>
          <w:lang w:bidi="ar"/>
        </w:rPr>
        <w:t>如中标，联合体双方的工作须符合各自的资质要求，具体分工如下：</w:t>
      </w:r>
    </w:p>
    <w:p w14:paraId="00703422">
      <w:pPr>
        <w:keepNext w:val="0"/>
        <w:keepLines w:val="0"/>
        <w:pageBreakBefore w:val="0"/>
        <w:widowControl w:val="0"/>
        <w:kinsoku/>
        <w:wordWrap/>
        <w:overflowPunct/>
        <w:topLinePunct w:val="0"/>
        <w:autoSpaceDE/>
        <w:autoSpaceDN/>
        <w:bidi w:val="0"/>
        <w:adjustRightInd w:val="0"/>
        <w:snapToGrid w:val="0"/>
        <w:spacing w:line="360" w:lineRule="auto"/>
        <w:ind w:firstLine="500" w:firstLineChars="200"/>
        <w:textAlignment w:val="auto"/>
        <w:rPr>
          <w:rFonts w:hint="eastAsia" w:ascii="宋体" w:hAnsi="宋体" w:eastAsia="宋体" w:cs="宋体"/>
          <w:spacing w:val="20"/>
          <w:position w:val="2"/>
          <w:sz w:val="21"/>
          <w:szCs w:val="21"/>
          <w:highlight w:val="none"/>
        </w:rPr>
      </w:pPr>
      <w:r>
        <w:rPr>
          <w:rFonts w:hint="eastAsia" w:ascii="宋体" w:hAnsi="宋体" w:eastAsia="宋体" w:cs="宋体"/>
          <w:spacing w:val="20"/>
          <w:position w:val="2"/>
          <w:sz w:val="21"/>
          <w:szCs w:val="21"/>
          <w:highlight w:val="none"/>
          <w:lang w:bidi="ar"/>
        </w:rPr>
        <w:t>联合体牵头人</w:t>
      </w:r>
      <w:r>
        <w:rPr>
          <w:rFonts w:hint="eastAsia" w:ascii="宋体" w:hAnsi="宋体" w:eastAsia="宋体" w:cs="宋体"/>
          <w:spacing w:val="20"/>
          <w:position w:val="2"/>
          <w:sz w:val="21"/>
          <w:szCs w:val="21"/>
          <w:highlight w:val="none"/>
          <w:u w:val="single"/>
          <w:lang w:bidi="ar"/>
        </w:rPr>
        <w:t xml:space="preserve">               </w:t>
      </w:r>
      <w:r>
        <w:rPr>
          <w:rFonts w:hint="eastAsia" w:ascii="宋体" w:hAnsi="宋体" w:eastAsia="宋体" w:cs="宋体"/>
          <w:spacing w:val="20"/>
          <w:position w:val="2"/>
          <w:sz w:val="21"/>
          <w:szCs w:val="21"/>
          <w:highlight w:val="none"/>
          <w:lang w:bidi="ar"/>
        </w:rPr>
        <w:t>（牵头人名称）承担</w:t>
      </w:r>
      <w:r>
        <w:rPr>
          <w:rFonts w:hint="eastAsia" w:ascii="宋体" w:hAnsi="宋体" w:eastAsia="宋体" w:cs="宋体"/>
          <w:color w:val="auto"/>
          <w:spacing w:val="20"/>
          <w:position w:val="2"/>
          <w:sz w:val="21"/>
          <w:szCs w:val="21"/>
          <w:highlight w:val="none"/>
          <w:u w:val="single"/>
          <w:lang w:val="en-US" w:eastAsia="zh-CN" w:bidi="ar"/>
        </w:rPr>
        <w:t xml:space="preserve">     </w:t>
      </w:r>
      <w:r>
        <w:rPr>
          <w:rFonts w:hint="eastAsia" w:ascii="宋体" w:hAnsi="宋体" w:eastAsia="宋体" w:cs="宋体"/>
          <w:spacing w:val="20"/>
          <w:position w:val="2"/>
          <w:sz w:val="21"/>
          <w:szCs w:val="21"/>
          <w:highlight w:val="none"/>
          <w:lang w:bidi="ar"/>
        </w:rPr>
        <w:t xml:space="preserve">工作，联合体成员 </w:t>
      </w:r>
      <w:r>
        <w:rPr>
          <w:rFonts w:hint="eastAsia" w:ascii="宋体" w:hAnsi="宋体" w:eastAsia="宋体" w:cs="宋体"/>
          <w:spacing w:val="20"/>
          <w:position w:val="2"/>
          <w:sz w:val="21"/>
          <w:szCs w:val="21"/>
          <w:highlight w:val="none"/>
          <w:u w:val="single"/>
          <w:lang w:bidi="ar"/>
        </w:rPr>
        <w:t xml:space="preserve">                    </w:t>
      </w:r>
      <w:r>
        <w:rPr>
          <w:rFonts w:hint="eastAsia" w:ascii="宋体" w:hAnsi="宋体" w:eastAsia="宋体" w:cs="宋体"/>
          <w:spacing w:val="20"/>
          <w:position w:val="2"/>
          <w:sz w:val="21"/>
          <w:szCs w:val="21"/>
          <w:highlight w:val="none"/>
          <w:lang w:bidi="ar"/>
        </w:rPr>
        <w:t>（成员名称）承担</w:t>
      </w:r>
      <w:r>
        <w:rPr>
          <w:rFonts w:hint="eastAsia" w:ascii="宋体" w:hAnsi="宋体" w:eastAsia="宋体" w:cs="宋体"/>
          <w:color w:val="auto"/>
          <w:spacing w:val="20"/>
          <w:position w:val="2"/>
          <w:sz w:val="21"/>
          <w:szCs w:val="21"/>
          <w:highlight w:val="none"/>
          <w:u w:val="single"/>
          <w:lang w:val="en-US" w:eastAsia="zh-CN" w:bidi="ar"/>
        </w:rPr>
        <w:t xml:space="preserve">      </w:t>
      </w:r>
      <w:r>
        <w:rPr>
          <w:rFonts w:hint="eastAsia" w:ascii="宋体" w:hAnsi="宋体" w:eastAsia="宋体" w:cs="宋体"/>
          <w:spacing w:val="20"/>
          <w:position w:val="2"/>
          <w:sz w:val="21"/>
          <w:szCs w:val="21"/>
          <w:highlight w:val="none"/>
          <w:lang w:bidi="ar"/>
        </w:rPr>
        <w:t>工作</w:t>
      </w:r>
      <w:r>
        <w:rPr>
          <w:rFonts w:hint="eastAsia" w:ascii="宋体" w:hAnsi="宋体" w:eastAsia="宋体" w:cs="宋体"/>
          <w:spacing w:val="20"/>
          <w:position w:val="2"/>
          <w:sz w:val="21"/>
          <w:szCs w:val="21"/>
          <w:highlight w:val="none"/>
          <w:lang w:val="en-US" w:eastAsia="zh-CN" w:bidi="ar"/>
        </w:rPr>
        <w:t>......</w:t>
      </w:r>
      <w:r>
        <w:rPr>
          <w:rFonts w:hint="eastAsia" w:ascii="宋体" w:hAnsi="宋体" w:eastAsia="宋体" w:cs="宋体"/>
          <w:spacing w:val="20"/>
          <w:position w:val="2"/>
          <w:sz w:val="21"/>
          <w:szCs w:val="21"/>
          <w:highlight w:val="none"/>
          <w:lang w:bidi="ar"/>
        </w:rPr>
        <w:t>；</w:t>
      </w:r>
    </w:p>
    <w:p w14:paraId="5010A844">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8</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联合体中标后，本联合体协议是承包合同的附件，对联合体各成员单位有合同约束力。</w:t>
      </w:r>
    </w:p>
    <w:p w14:paraId="397F09FE">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position w:val="2"/>
          <w:sz w:val="21"/>
          <w:szCs w:val="21"/>
        </w:rPr>
      </w:pPr>
      <w:r>
        <w:rPr>
          <w:rFonts w:hint="eastAsia" w:ascii="宋体" w:hAnsi="宋体" w:eastAsia="宋体" w:cs="宋体"/>
          <w:position w:val="2"/>
          <w:sz w:val="21"/>
          <w:szCs w:val="21"/>
          <w:lang w:bidi="ar"/>
        </w:rPr>
        <w:t>9</w:t>
      </w:r>
      <w:r>
        <w:rPr>
          <w:rFonts w:hint="eastAsia" w:ascii="宋体" w:hAnsi="宋体" w:eastAsia="宋体" w:cs="宋体"/>
          <w:position w:val="2"/>
          <w:sz w:val="21"/>
          <w:szCs w:val="21"/>
          <w:lang w:val="en-US" w:eastAsia="zh-CN" w:bidi="ar"/>
        </w:rPr>
        <w:t>.</w:t>
      </w:r>
      <w:r>
        <w:rPr>
          <w:rFonts w:hint="eastAsia" w:ascii="宋体" w:hAnsi="宋体" w:eastAsia="宋体" w:cs="宋体"/>
          <w:position w:val="2"/>
          <w:sz w:val="21"/>
          <w:szCs w:val="21"/>
          <w:lang w:bidi="ar"/>
        </w:rPr>
        <w:t>本协议书自签署之日起生效，如联合体未中标或者中标后合同履行完毕，本协议自动失效。</w:t>
      </w:r>
    </w:p>
    <w:p w14:paraId="74A4865D">
      <w:pPr>
        <w:pageBreakBefore w:val="0"/>
        <w:widowControl w:val="0"/>
        <w:kinsoku/>
        <w:wordWrap/>
        <w:overflowPunct/>
        <w:bidi w:val="0"/>
        <w:adjustRightInd w:val="0"/>
        <w:snapToGrid w:val="0"/>
        <w:spacing w:line="360" w:lineRule="auto"/>
        <w:ind w:firstLine="468" w:firstLineChars="223"/>
        <w:textAlignment w:val="auto"/>
        <w:rPr>
          <w:rFonts w:hint="eastAsia" w:ascii="宋体" w:hAnsi="宋体" w:eastAsia="宋体" w:cs="宋体"/>
          <w:sz w:val="21"/>
          <w:szCs w:val="21"/>
        </w:rPr>
      </w:pPr>
    </w:p>
    <w:p w14:paraId="084C4A74">
      <w:pPr>
        <w:pageBreakBefore w:val="0"/>
        <w:widowControl w:val="0"/>
        <w:kinsoku/>
        <w:wordWrap/>
        <w:overflowPunct/>
        <w:topLinePunct/>
        <w:bidi w:val="0"/>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牵头人名称：</w:t>
      </w:r>
      <w:r>
        <w:rPr>
          <w:rFonts w:hint="eastAsia" w:ascii="宋体" w:hAnsi="宋体" w:eastAsia="宋体" w:cs="宋体"/>
          <w:sz w:val="21"/>
          <w:szCs w:val="21"/>
          <w:u w:val="single"/>
        </w:rPr>
        <w:t xml:space="preserve">                                 </w:t>
      </w:r>
      <w:r>
        <w:rPr>
          <w:rFonts w:hint="eastAsia" w:ascii="宋体" w:hAnsi="宋体" w:eastAsia="宋体" w:cs="宋体"/>
          <w:sz w:val="21"/>
          <w:szCs w:val="21"/>
        </w:rPr>
        <w:t>（盖章）</w:t>
      </w:r>
    </w:p>
    <w:p w14:paraId="59D8B66F">
      <w:pPr>
        <w:pageBreakBefore w:val="0"/>
        <w:widowControl w:val="0"/>
        <w:kinsoku/>
        <w:wordWrap/>
        <w:overflowPunct/>
        <w:topLinePunct/>
        <w:bidi w:val="0"/>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17BDA847">
      <w:pPr>
        <w:pageBreakBefore w:val="0"/>
        <w:widowControl w:val="0"/>
        <w:kinsoku/>
        <w:wordWrap/>
        <w:overflowPunct/>
        <w:topLinePunct/>
        <w:bidi w:val="0"/>
        <w:spacing w:line="360" w:lineRule="auto"/>
        <w:jc w:val="right"/>
        <w:textAlignment w:val="auto"/>
        <w:rPr>
          <w:rFonts w:hint="eastAsia" w:ascii="宋体" w:hAnsi="宋体" w:eastAsia="宋体" w:cs="宋体"/>
          <w:sz w:val="21"/>
          <w:szCs w:val="21"/>
        </w:rPr>
      </w:pPr>
    </w:p>
    <w:p w14:paraId="5F9877D7">
      <w:pPr>
        <w:pStyle w:val="277"/>
        <w:pageBreakBefore w:val="0"/>
        <w:widowControl w:val="0"/>
        <w:kinsoku/>
        <w:wordWrap/>
        <w:overflowPunct/>
        <w:bidi w:val="0"/>
        <w:spacing w:line="360" w:lineRule="auto"/>
        <w:jc w:val="right"/>
        <w:textAlignment w:val="auto"/>
        <w:rPr>
          <w:rFonts w:hint="eastAsia" w:ascii="宋体" w:hAnsi="宋体" w:eastAsia="宋体" w:cs="宋体"/>
          <w:sz w:val="21"/>
          <w:szCs w:val="21"/>
        </w:rPr>
      </w:pPr>
    </w:p>
    <w:p w14:paraId="168904FA">
      <w:pPr>
        <w:pageBreakBefore w:val="0"/>
        <w:widowControl w:val="0"/>
        <w:kinsoku/>
        <w:wordWrap/>
        <w:overflowPunct/>
        <w:topLinePunct/>
        <w:bidi w:val="0"/>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成员名称 ：</w:t>
      </w:r>
      <w:r>
        <w:rPr>
          <w:rFonts w:hint="eastAsia" w:ascii="宋体" w:hAnsi="宋体" w:eastAsia="宋体" w:cs="宋体"/>
          <w:sz w:val="21"/>
          <w:szCs w:val="21"/>
          <w:u w:val="single"/>
        </w:rPr>
        <w:t xml:space="preserve">                                 </w:t>
      </w:r>
      <w:r>
        <w:rPr>
          <w:rFonts w:hint="eastAsia" w:ascii="宋体" w:hAnsi="宋体" w:eastAsia="宋体" w:cs="宋体"/>
          <w:sz w:val="21"/>
          <w:szCs w:val="21"/>
        </w:rPr>
        <w:t>（盖章）</w:t>
      </w:r>
    </w:p>
    <w:p w14:paraId="1F5C0E28">
      <w:pPr>
        <w:pageBreakBefore w:val="0"/>
        <w:widowControl w:val="0"/>
        <w:kinsoku/>
        <w:wordWrap/>
        <w:overflowPunct/>
        <w:topLinePunct/>
        <w:bidi w:val="0"/>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779CE80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p>
    <w:p w14:paraId="1F34BC15">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EAEBF7C">
      <w:pPr>
        <w:snapToGrid w:val="0"/>
        <w:spacing w:before="50" w:after="120" w:afterLines="50"/>
        <w:jc w:val="left"/>
        <w:rPr>
          <w:rFonts w:ascii="宋体" w:hAnsi="宋体"/>
          <w:color w:val="000000"/>
          <w:sz w:val="28"/>
          <w:szCs w:val="28"/>
        </w:rPr>
      </w:pPr>
    </w:p>
    <w:p w14:paraId="1F522856">
      <w:pPr>
        <w:snapToGrid w:val="0"/>
        <w:spacing w:line="360" w:lineRule="auto"/>
        <w:rPr>
          <w:rFonts w:ascii="宋体" w:hAnsi="宋体" w:cs="仿宋_GB2312"/>
          <w:kern w:val="0"/>
          <w:sz w:val="24"/>
        </w:rPr>
      </w:pPr>
      <w:r>
        <w:rPr>
          <w:rFonts w:ascii="宋体" w:hAnsi="宋体" w:cs="仿宋_GB2312"/>
          <w:kern w:val="0"/>
          <w:sz w:val="24"/>
          <w:lang w:val="zh-CN"/>
        </w:rPr>
        <w:br w:type="page"/>
      </w:r>
    </w:p>
    <w:p w14:paraId="3ACDF128">
      <w:pPr>
        <w:snapToGrid w:val="0"/>
        <w:spacing w:before="120" w:beforeLines="50" w:after="50"/>
        <w:outlineLvl w:val="1"/>
        <w:rPr>
          <w:rFonts w:ascii="宋体" w:hAnsi="宋体" w:cs="仿宋_GB2312"/>
          <w:kern w:val="0"/>
          <w:sz w:val="24"/>
        </w:rPr>
      </w:pPr>
    </w:p>
    <w:p w14:paraId="6F4E0DE2">
      <w:pPr>
        <w:snapToGrid w:val="0"/>
        <w:spacing w:before="120" w:beforeLines="50" w:after="50"/>
        <w:outlineLvl w:val="1"/>
        <w:rPr>
          <w:rFonts w:ascii="宋体" w:hAnsi="宋体"/>
          <w:b/>
          <w:bCs/>
          <w:color w:val="000000"/>
          <w:sz w:val="24"/>
        </w:rPr>
      </w:pPr>
    </w:p>
    <w:p w14:paraId="52414D8F">
      <w:pPr>
        <w:snapToGrid w:val="0"/>
        <w:spacing w:before="120" w:beforeLines="50" w:after="50"/>
        <w:outlineLvl w:val="1"/>
        <w:rPr>
          <w:rFonts w:ascii="宋体" w:hAnsi="宋体"/>
          <w:b/>
          <w:bCs/>
          <w:color w:val="000000"/>
          <w:sz w:val="24"/>
        </w:rPr>
      </w:pPr>
    </w:p>
    <w:p w14:paraId="1E4D1F8B">
      <w:pPr>
        <w:snapToGrid w:val="0"/>
        <w:spacing w:before="120" w:beforeLines="50" w:after="50"/>
        <w:jc w:val="center"/>
        <w:outlineLvl w:val="1"/>
        <w:rPr>
          <w:rFonts w:ascii="宋体" w:hAnsi="宋体"/>
          <w:b/>
          <w:bCs/>
          <w:color w:val="000000"/>
          <w:sz w:val="24"/>
        </w:rPr>
      </w:pPr>
    </w:p>
    <w:p w14:paraId="0D0FF9C8">
      <w:pPr>
        <w:snapToGrid w:val="0"/>
        <w:spacing w:before="120" w:beforeLines="50" w:after="50"/>
        <w:jc w:val="center"/>
        <w:outlineLvl w:val="1"/>
        <w:rPr>
          <w:rFonts w:ascii="宋体" w:hAnsi="宋体"/>
          <w:b/>
          <w:bCs/>
          <w:color w:val="000000"/>
          <w:sz w:val="28"/>
          <w:szCs w:val="28"/>
        </w:rPr>
      </w:pPr>
      <w:bookmarkStart w:id="71" w:name="_Toc466534753"/>
      <w:bookmarkStart w:id="72" w:name="_Toc13017"/>
      <w:r>
        <w:rPr>
          <w:rFonts w:hint="eastAsia" w:ascii="宋体" w:hAnsi="宋体"/>
          <w:b/>
          <w:bCs/>
          <w:color w:val="000000"/>
          <w:sz w:val="28"/>
          <w:szCs w:val="28"/>
        </w:rPr>
        <w:t>二、商务技术文件格式</w:t>
      </w:r>
      <w:bookmarkEnd w:id="66"/>
      <w:bookmarkEnd w:id="71"/>
      <w:bookmarkEnd w:id="72"/>
    </w:p>
    <w:p w14:paraId="1B28AF06">
      <w:pPr>
        <w:snapToGrid w:val="0"/>
        <w:spacing w:before="120" w:beforeLines="50" w:after="50"/>
        <w:jc w:val="center"/>
        <w:rPr>
          <w:rFonts w:ascii="宋体" w:hAnsi="宋体"/>
          <w:color w:val="000000"/>
          <w:sz w:val="28"/>
          <w:szCs w:val="28"/>
        </w:rPr>
      </w:pPr>
    </w:p>
    <w:p w14:paraId="02544E2F">
      <w:pPr>
        <w:snapToGrid w:val="0"/>
        <w:spacing w:before="120" w:beforeLines="50" w:after="50"/>
        <w:jc w:val="center"/>
        <w:rPr>
          <w:rFonts w:ascii="宋体" w:hAnsi="宋体"/>
          <w:color w:val="000000"/>
          <w:sz w:val="28"/>
          <w:szCs w:val="28"/>
        </w:rPr>
      </w:pPr>
    </w:p>
    <w:p w14:paraId="61C793FD">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036835E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0B44179">
      <w:pPr>
        <w:snapToGrid w:val="0"/>
        <w:spacing w:before="120" w:beforeLines="50" w:after="50"/>
        <w:rPr>
          <w:rFonts w:ascii="宋体" w:hAnsi="宋体"/>
          <w:color w:val="000000"/>
          <w:sz w:val="28"/>
          <w:szCs w:val="28"/>
        </w:rPr>
      </w:pPr>
    </w:p>
    <w:p w14:paraId="3D03D3EC">
      <w:pPr>
        <w:snapToGrid w:val="0"/>
        <w:spacing w:before="120" w:beforeLines="50" w:after="50"/>
        <w:jc w:val="center"/>
        <w:rPr>
          <w:rFonts w:ascii="宋体" w:hAnsi="宋体"/>
          <w:bCs/>
          <w:color w:val="000000"/>
          <w:sz w:val="28"/>
          <w:szCs w:val="28"/>
        </w:rPr>
      </w:pPr>
    </w:p>
    <w:p w14:paraId="7763F08F">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2FB89C6A">
      <w:pPr>
        <w:snapToGrid w:val="0"/>
        <w:spacing w:before="120" w:beforeLines="50" w:after="50" w:line="360" w:lineRule="auto"/>
        <w:jc w:val="center"/>
        <w:rPr>
          <w:rFonts w:ascii="宋体" w:hAnsi="宋体"/>
          <w:bCs/>
          <w:color w:val="000000"/>
          <w:sz w:val="28"/>
          <w:szCs w:val="28"/>
        </w:rPr>
      </w:pPr>
    </w:p>
    <w:p w14:paraId="626E619A">
      <w:pPr>
        <w:snapToGrid w:val="0"/>
        <w:spacing w:before="120" w:beforeLines="50" w:after="50" w:line="360" w:lineRule="auto"/>
        <w:jc w:val="center"/>
        <w:rPr>
          <w:rFonts w:ascii="宋体" w:hAnsi="宋体"/>
          <w:bCs/>
          <w:color w:val="000000"/>
          <w:sz w:val="28"/>
          <w:szCs w:val="28"/>
        </w:rPr>
      </w:pPr>
    </w:p>
    <w:p w14:paraId="386B3CE1">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2967EC0">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0F42CBE1">
      <w:pPr>
        <w:pStyle w:val="14"/>
        <w:snapToGrid w:val="0"/>
        <w:spacing w:before="50" w:after="50" w:line="360" w:lineRule="auto"/>
        <w:ind w:firstLine="1164" w:firstLineChars="416"/>
        <w:rPr>
          <w:rFonts w:ascii="宋体" w:hAnsi="宋体"/>
          <w:bCs/>
          <w:color w:val="000000"/>
          <w:sz w:val="28"/>
          <w:szCs w:val="28"/>
        </w:rPr>
      </w:pPr>
    </w:p>
    <w:p w14:paraId="5EDF29BC">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BAC5A71">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005A97C">
      <w:pPr>
        <w:pStyle w:val="14"/>
        <w:snapToGrid w:val="0"/>
        <w:spacing w:before="50" w:after="50"/>
        <w:ind w:firstLine="1120" w:firstLineChars="400"/>
        <w:rPr>
          <w:rFonts w:ascii="宋体" w:hAnsi="宋体"/>
          <w:bCs/>
          <w:color w:val="000000"/>
          <w:sz w:val="28"/>
          <w:szCs w:val="28"/>
        </w:rPr>
      </w:pPr>
    </w:p>
    <w:p w14:paraId="76C45144">
      <w:pPr>
        <w:pStyle w:val="30"/>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73" w:name="_Toc691"/>
      <w:bookmarkStart w:id="74" w:name="_Toc29871"/>
      <w:r>
        <w:rPr>
          <w:rFonts w:hint="eastAsia" w:hAnsi="宋体"/>
          <w:color w:val="000000"/>
          <w:sz w:val="28"/>
          <w:szCs w:val="28"/>
        </w:rPr>
        <w:t>年  月  日</w:t>
      </w:r>
      <w:r>
        <w:rPr>
          <w:rFonts w:hAnsi="宋体"/>
          <w:color w:val="000000"/>
          <w:sz w:val="28"/>
          <w:szCs w:val="28"/>
        </w:rPr>
        <w:br w:type="page"/>
      </w:r>
      <w:bookmarkEnd w:id="73"/>
      <w:bookmarkEnd w:id="74"/>
    </w:p>
    <w:p w14:paraId="1E6BB5CE">
      <w:pPr>
        <w:snapToGrid w:val="0"/>
        <w:spacing w:before="120" w:beforeLines="50" w:after="50" w:line="360" w:lineRule="auto"/>
        <w:jc w:val="left"/>
        <w:rPr>
          <w:rFonts w:ascii="宋体" w:hAnsi="宋体"/>
          <w:color w:val="000000" w:themeColor="text1"/>
          <w:szCs w:val="21"/>
          <w14:textFill>
            <w14:solidFill>
              <w14:schemeClr w14:val="tx1"/>
            </w14:solidFill>
          </w14:textFill>
        </w:rPr>
      </w:pPr>
      <w:bookmarkStart w:id="75" w:name="_Hlk60757098"/>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.投标函格式：</w:t>
      </w:r>
      <w:bookmarkEnd w:id="75"/>
    </w:p>
    <w:p w14:paraId="1EB168E7">
      <w:pPr>
        <w:snapToGrid w:val="0"/>
        <w:spacing w:before="120" w:beforeLines="50" w:after="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 标 函</w:t>
      </w:r>
    </w:p>
    <w:p w14:paraId="3EE65B17">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_（采购人名称）：</w:t>
      </w:r>
    </w:p>
    <w:p w14:paraId="3B7A3EE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1.我方自愿参加贵方组织的_____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_项目（项目编号：____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_）的投标，并</w:t>
      </w:r>
      <w:r>
        <w:rPr>
          <w:rFonts w:ascii="宋体" w:hAnsi="宋体"/>
          <w:color w:val="000000" w:themeColor="text1"/>
          <w:szCs w:val="21"/>
          <w14:textFill>
            <w14:solidFill>
              <w14:schemeClr w14:val="tx1"/>
            </w14:solidFill>
          </w14:textFill>
        </w:rPr>
        <w:t>按采购文件的要求</w:t>
      </w:r>
      <w:r>
        <w:rPr>
          <w:rFonts w:hint="eastAsia" w:ascii="宋体" w:hAnsi="宋体"/>
          <w:color w:val="000000" w:themeColor="text1"/>
          <w:szCs w:val="21"/>
          <w14:textFill>
            <w14:solidFill>
              <w14:schemeClr w14:val="tx1"/>
            </w14:solidFill>
          </w14:textFill>
        </w:rPr>
        <w:t>提交商务技术文件、报价文件。</w:t>
      </w:r>
    </w:p>
    <w:p w14:paraId="2A139D6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.我方完全理解并接受磋商文件（包括修改补</w:t>
      </w:r>
      <w:r>
        <w:rPr>
          <w:rFonts w:ascii="宋体" w:hAnsi="宋体"/>
          <w:color w:val="000000" w:themeColor="text1"/>
          <w:szCs w:val="21"/>
          <w14:textFill>
            <w14:solidFill>
              <w14:schemeClr w14:val="tx1"/>
            </w14:solidFill>
          </w14:textFill>
        </w:rPr>
        <w:t>充</w:t>
      </w:r>
      <w:r>
        <w:rPr>
          <w:rFonts w:hint="eastAsia" w:ascii="宋体" w:hAnsi="宋体"/>
          <w:color w:val="000000" w:themeColor="text1"/>
          <w:szCs w:val="21"/>
          <w14:textFill>
            <w14:solidFill>
              <w14:schemeClr w14:val="tx1"/>
            </w14:solidFill>
          </w14:textFill>
        </w:rPr>
        <w:t>文件）的各项规定和要求</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再对磋商文件</w:t>
      </w:r>
      <w:r>
        <w:rPr>
          <w:rFonts w:hint="eastAsia" w:ascii="宋体" w:hAnsi="宋体"/>
          <w:color w:val="000000" w:themeColor="text1"/>
          <w:szCs w:val="21"/>
          <w14:textFill>
            <w14:solidFill>
              <w14:schemeClr w14:val="tx1"/>
            </w14:solidFill>
          </w14:textFill>
        </w:rPr>
        <w:t>的合理性、合法性等</w:t>
      </w:r>
      <w:r>
        <w:rPr>
          <w:rFonts w:ascii="宋体" w:hAnsi="宋体"/>
          <w:color w:val="000000" w:themeColor="text1"/>
          <w:szCs w:val="21"/>
          <w14:textFill>
            <w14:solidFill>
              <w14:schemeClr w14:val="tx1"/>
            </w14:solidFill>
          </w14:textFill>
        </w:rPr>
        <w:t>相关内容提出质疑或投诉。</w:t>
      </w:r>
    </w:p>
    <w:p w14:paraId="70BB603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.我方不是采购单位的附属机构以及</w:t>
      </w:r>
      <w:r>
        <w:rPr>
          <w:rFonts w:ascii="宋体" w:hAnsi="宋体"/>
          <w:color w:val="000000" w:themeColor="text1"/>
          <w:szCs w:val="21"/>
          <w14:textFill>
            <w14:solidFill>
              <w14:schemeClr w14:val="tx1"/>
            </w14:solidFill>
          </w14:textFill>
        </w:rPr>
        <w:t>其它法律法规</w:t>
      </w:r>
      <w:r>
        <w:rPr>
          <w:rFonts w:hint="eastAsia" w:ascii="宋体" w:hAnsi="宋体"/>
          <w:color w:val="000000" w:themeColor="text1"/>
          <w:szCs w:val="21"/>
          <w14:textFill>
            <w14:solidFill>
              <w14:schemeClr w14:val="tx1"/>
            </w14:solidFill>
          </w14:textFill>
        </w:rPr>
        <w:t>所</w:t>
      </w:r>
      <w:r>
        <w:rPr>
          <w:rFonts w:ascii="宋体" w:hAnsi="宋体"/>
          <w:color w:val="000000" w:themeColor="text1"/>
          <w:szCs w:val="21"/>
          <w14:textFill>
            <w14:solidFill>
              <w14:schemeClr w14:val="tx1"/>
            </w14:solidFill>
          </w14:textFill>
        </w:rPr>
        <w:t>规定的限制投标单位</w:t>
      </w:r>
      <w:r>
        <w:rPr>
          <w:rFonts w:hint="eastAsia" w:ascii="宋体" w:hAnsi="宋体"/>
          <w:color w:val="000000" w:themeColor="text1"/>
          <w:szCs w:val="21"/>
          <w14:textFill>
            <w14:solidFill>
              <w14:schemeClr w14:val="tx1"/>
            </w14:solidFill>
          </w14:textFill>
        </w:rPr>
        <w:t>。</w:t>
      </w:r>
    </w:p>
    <w:p w14:paraId="0B6908ED">
      <w:pPr>
        <w:snapToGrid w:val="0"/>
        <w:spacing w:line="360" w:lineRule="auto"/>
        <w:ind w:firstLine="422" w:firstLineChars="200"/>
        <w:rPr>
          <w:rFonts w:ascii="宋体" w:hAnsi="宋体"/>
          <w:b/>
          <w:bCs/>
          <w:color w:val="000000" w:themeColor="text1"/>
          <w:szCs w:val="21"/>
          <w:shd w:val="pct10" w:color="auto" w:fill="FFFFFF"/>
          <w14:textFill>
            <w14:solidFill>
              <w14:schemeClr w14:val="tx1"/>
            </w14:solidFill>
          </w14:textFill>
        </w:rPr>
      </w:pPr>
      <w:r>
        <w:rPr>
          <w:rFonts w:ascii="宋体" w:hAnsi="宋体"/>
          <w:b/>
          <w:bCs/>
          <w:color w:val="000000" w:themeColor="text1"/>
          <w:szCs w:val="21"/>
          <w:shd w:val="pct10" w:color="auto" w:fill="FFFFFF"/>
          <w14:textFill>
            <w14:solidFill>
              <w14:schemeClr w14:val="tx1"/>
            </w14:solidFill>
          </w14:textFill>
        </w:rPr>
        <w:t>4</w:t>
      </w:r>
      <w:r>
        <w:rPr>
          <w:rFonts w:hint="eastAsia" w:ascii="宋体" w:hAnsi="宋体"/>
          <w:b/>
          <w:bCs/>
          <w:color w:val="000000" w:themeColor="text1"/>
          <w:szCs w:val="21"/>
          <w:shd w:val="pct10" w:color="auto" w:fill="FFFFFF"/>
          <w14:textFill>
            <w14:solidFill>
              <w14:schemeClr w14:val="tx1"/>
            </w14:solidFill>
          </w14:textFill>
        </w:rPr>
        <w:t>.我方向贵方提交的所有响应文件、资料（包括所有</w:t>
      </w:r>
      <w:bookmarkStart w:id="76" w:name="_Hlk59707887"/>
      <w:r>
        <w:rPr>
          <w:rFonts w:hint="eastAsia" w:ascii="宋体" w:hAnsi="宋体"/>
          <w:b/>
          <w:bCs/>
          <w:color w:val="000000" w:themeColor="text1"/>
          <w:szCs w:val="21"/>
          <w:shd w:val="pct10" w:color="auto" w:fill="FFFFFF"/>
          <w14:textFill>
            <w14:solidFill>
              <w14:schemeClr w14:val="tx1"/>
            </w14:solidFill>
          </w14:textFill>
        </w:rPr>
        <w:t>证书、合同、报告等</w:t>
      </w:r>
      <w:bookmarkEnd w:id="76"/>
      <w:r>
        <w:rPr>
          <w:rFonts w:hint="eastAsia" w:ascii="宋体" w:hAnsi="宋体"/>
          <w:b/>
          <w:bCs/>
          <w:color w:val="000000" w:themeColor="text1"/>
          <w:szCs w:val="21"/>
          <w:shd w:val="pct10" w:color="auto" w:fill="FFFFFF"/>
          <w14:textFill>
            <w14:solidFill>
              <w14:schemeClr w14:val="tx1"/>
            </w14:solidFill>
          </w14:textFill>
        </w:rPr>
        <w:t>）都是准确、真实、合规的，如有虚假或隐瞒，我方愿意承担一切后果。</w:t>
      </w:r>
    </w:p>
    <w:p w14:paraId="221862F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.自投标截止日起 90天</w:t>
      </w:r>
      <w:r>
        <w:rPr>
          <w:rFonts w:ascii="宋体" w:hAnsi="宋体"/>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有效。</w:t>
      </w:r>
    </w:p>
    <w:p w14:paraId="05B3DD9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.如成交，本响应文件至本项目合同履行完毕均保持有效，同意按照贵方要求提供与投标有关的一切数据或资料，并按“磋商文件”及政府采购法律、法规的规定履行合同责任和义务。</w:t>
      </w:r>
    </w:p>
    <w:p w14:paraId="56E8378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.以上事项如有虚假或隐瞒，我方愿意承担一切后果，并不再寻求任何旨在减轻或免除法律责任的辩解，</w:t>
      </w:r>
      <w:r>
        <w:rPr>
          <w:rFonts w:ascii="宋体" w:hAnsi="宋体"/>
          <w:color w:val="000000" w:themeColor="text1"/>
          <w:szCs w:val="21"/>
          <w14:textFill>
            <w14:solidFill>
              <w14:schemeClr w14:val="tx1"/>
            </w14:solidFill>
          </w14:textFill>
        </w:rPr>
        <w:t>同意我方的履约保证金不予</w:t>
      </w:r>
      <w:r>
        <w:rPr>
          <w:rFonts w:hint="eastAsia" w:ascii="宋体" w:hAnsi="宋体"/>
          <w:color w:val="000000" w:themeColor="text1"/>
          <w:szCs w:val="21"/>
          <w14:textFill>
            <w14:solidFill>
              <w14:schemeClr w14:val="tx1"/>
            </w14:solidFill>
          </w14:textFill>
        </w:rPr>
        <w:t>退</w:t>
      </w:r>
      <w:r>
        <w:rPr>
          <w:rFonts w:ascii="宋体" w:hAnsi="宋体"/>
          <w:color w:val="000000" w:themeColor="text1"/>
          <w:szCs w:val="21"/>
          <w14:textFill>
            <w14:solidFill>
              <w14:schemeClr w14:val="tx1"/>
            </w14:solidFill>
          </w14:textFill>
        </w:rPr>
        <w:t>回</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并对招标采购单位</w:t>
      </w:r>
      <w:r>
        <w:rPr>
          <w:rFonts w:hint="eastAsia" w:ascii="宋体" w:hAnsi="宋体"/>
          <w:color w:val="000000" w:themeColor="text1"/>
          <w:szCs w:val="21"/>
          <w14:textFill>
            <w14:solidFill>
              <w14:schemeClr w14:val="tx1"/>
            </w14:solidFill>
          </w14:textFill>
        </w:rPr>
        <w:t>因</w:t>
      </w:r>
      <w:r>
        <w:rPr>
          <w:rFonts w:ascii="宋体" w:hAnsi="宋体"/>
          <w:color w:val="000000" w:themeColor="text1"/>
          <w:szCs w:val="21"/>
          <w14:textFill>
            <w14:solidFill>
              <w14:schemeClr w14:val="tx1"/>
            </w14:solidFill>
          </w14:textFill>
        </w:rPr>
        <w:t>此引起的损失予以赔偿</w:t>
      </w:r>
      <w:r>
        <w:rPr>
          <w:rFonts w:hint="eastAsia" w:ascii="宋体" w:hAnsi="宋体"/>
          <w:color w:val="000000" w:themeColor="text1"/>
          <w:szCs w:val="21"/>
          <w14:textFill>
            <w14:solidFill>
              <w14:schemeClr w14:val="tx1"/>
            </w14:solidFill>
          </w14:textFill>
        </w:rPr>
        <w:t>。</w:t>
      </w:r>
    </w:p>
    <w:p w14:paraId="54EE3F3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.我方全权授</w:t>
      </w:r>
      <w:r>
        <w:rPr>
          <w:rFonts w:ascii="宋体" w:hAnsi="宋体"/>
          <w:color w:val="000000" w:themeColor="text1"/>
          <w:szCs w:val="21"/>
          <w14:textFill>
            <w14:solidFill>
              <w14:schemeClr w14:val="tx1"/>
            </w14:solidFill>
          </w14:textFill>
        </w:rPr>
        <w:t>权被授权人</w:t>
      </w:r>
      <w:r>
        <w:rPr>
          <w:rFonts w:hint="eastAsia" w:ascii="宋体" w:hAnsi="宋体"/>
          <w:color w:val="000000" w:themeColor="text1"/>
          <w:szCs w:val="21"/>
          <w14:textFill>
            <w14:solidFill>
              <w14:schemeClr w14:val="tx1"/>
            </w14:solidFill>
          </w14:textFill>
        </w:rPr>
        <w:t>办理针对上述项目的投标、开标、磋商、签约等具体事务和签署相关文件，</w:t>
      </w:r>
      <w:r>
        <w:rPr>
          <w:rFonts w:ascii="宋体" w:hAnsi="宋体"/>
          <w:color w:val="000000" w:themeColor="text1"/>
          <w:szCs w:val="21"/>
          <w14:textFill>
            <w14:solidFill>
              <w14:schemeClr w14:val="tx1"/>
            </w14:solidFill>
          </w14:textFill>
        </w:rPr>
        <w:t>对被授权的</w:t>
      </w:r>
      <w:r>
        <w:rPr>
          <w:rFonts w:hint="eastAsia" w:ascii="宋体" w:hAnsi="宋体"/>
          <w:color w:val="000000" w:themeColor="text1"/>
          <w:szCs w:val="21"/>
          <w14:textFill>
            <w14:solidFill>
              <w14:schemeClr w14:val="tx1"/>
            </w14:solidFill>
          </w14:textFill>
        </w:rPr>
        <w:t>各</w:t>
      </w:r>
      <w:r>
        <w:rPr>
          <w:rFonts w:ascii="宋体" w:hAnsi="宋体"/>
          <w:color w:val="000000" w:themeColor="text1"/>
          <w:szCs w:val="21"/>
          <w14:textFill>
            <w14:solidFill>
              <w14:schemeClr w14:val="tx1"/>
            </w14:solidFill>
          </w14:textFill>
        </w:rPr>
        <w:t>项行为负全部责任</w:t>
      </w:r>
      <w:r>
        <w:rPr>
          <w:rFonts w:hint="eastAsia" w:ascii="宋体" w:hAnsi="宋体"/>
          <w:color w:val="000000" w:themeColor="text1"/>
          <w:szCs w:val="21"/>
          <w14:textFill>
            <w14:solidFill>
              <w14:schemeClr w14:val="tx1"/>
            </w14:solidFill>
          </w14:textFill>
        </w:rPr>
        <w:t>，在撤销授权的书面通知以前，本授权书一直有效，被授权人无转委托权。</w:t>
      </w:r>
    </w:p>
    <w:p w14:paraId="0F9387A8">
      <w:pPr>
        <w:snapToGrid w:val="0"/>
        <w:spacing w:line="360" w:lineRule="auto"/>
        <w:ind w:firstLine="316" w:firstLineChars="150"/>
        <w:rPr>
          <w:rFonts w:ascii="宋体" w:hAnsi="宋体"/>
          <w:b/>
          <w:bCs/>
          <w:color w:val="000000" w:themeColor="text1"/>
          <w:szCs w:val="21"/>
          <w:u w:val="single"/>
          <w:shd w:val="pct10" w:color="auto" w:fill="FFFFFF"/>
          <w14:textFill>
            <w14:solidFill>
              <w14:schemeClr w14:val="tx1"/>
            </w14:solidFill>
          </w14:textFill>
        </w:rPr>
      </w:pPr>
      <w:bookmarkStart w:id="77" w:name="_Hlk36048718"/>
      <w:r>
        <w:rPr>
          <w:rFonts w:hint="eastAsia" w:ascii="宋体" w:hAnsi="宋体"/>
          <w:b/>
          <w:bCs/>
          <w:color w:val="000000" w:themeColor="text1"/>
          <w:szCs w:val="21"/>
          <w14:textFill>
            <w14:solidFill>
              <w14:schemeClr w14:val="tx1"/>
            </w14:solidFill>
          </w14:textFill>
        </w:rPr>
        <w:t>与本投标有关的一切正式往来信函、传真或邮件</w:t>
      </w:r>
      <w:r>
        <w:rPr>
          <w:rFonts w:hint="eastAsia" w:ascii="宋体" w:hAnsi="宋体"/>
          <w:b/>
          <w:bCs/>
          <w:color w:val="000000" w:themeColor="text1"/>
          <w:szCs w:val="21"/>
          <w:u w:val="single"/>
          <w:shd w:val="pct10" w:color="auto" w:fill="FFFFFF"/>
          <w14:textFill>
            <w14:solidFill>
              <w14:schemeClr w14:val="tx1"/>
            </w14:solidFill>
          </w14:textFill>
        </w:rPr>
        <w:t>（例如质疑回复函、成交通知书、采购合同等）请采用如下联系方式送达，我方确保能够及时、准确收悉。</w:t>
      </w:r>
    </w:p>
    <w:p w14:paraId="75A935BF">
      <w:pPr>
        <w:snapToGrid w:val="0"/>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邮寄详细地址：__________</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邮编：__________</w:t>
      </w:r>
    </w:p>
    <w:p w14:paraId="7F8EA15F">
      <w:pPr>
        <w:snapToGrid w:val="0"/>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收件人姓名：_______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联系手机：</w:t>
      </w:r>
      <w:bookmarkStart w:id="78" w:name="_Hlk59370410"/>
      <w:r>
        <w:rPr>
          <w:rFonts w:hint="eastAsia" w:ascii="宋体" w:hAnsi="宋体"/>
          <w:color w:val="000000" w:themeColor="text1"/>
          <w:szCs w:val="21"/>
          <w14:textFill>
            <w14:solidFill>
              <w14:schemeClr w14:val="tx1"/>
            </w14:solidFill>
          </w14:textFill>
        </w:rPr>
        <w:t>_______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bookmarkEnd w:id="78"/>
      <w:r>
        <w:rPr>
          <w:rFonts w:hint="eastAsia" w:ascii="宋体" w:hAnsi="宋体"/>
          <w:color w:val="000000" w:themeColor="text1"/>
          <w:szCs w:val="21"/>
          <w14:textFill>
            <w14:solidFill>
              <w14:schemeClr w14:val="tx1"/>
            </w14:solidFill>
          </w14:textFill>
        </w:rPr>
        <w:t>公司电子邮箱</w:t>
      </w:r>
      <w:r>
        <w:rPr>
          <w:rFonts w:hint="eastAsia" w:ascii="宋体" w:hAnsi="宋体"/>
          <w:b/>
          <w:bCs/>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__</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C0655F2">
      <w:pPr>
        <w:snapToGrid w:val="0"/>
        <w:spacing w:line="360" w:lineRule="auto"/>
        <w:ind w:firstLine="316" w:firstLineChars="150"/>
        <w:jc w:val="left"/>
        <w:rPr>
          <w:rFonts w:ascii="宋体" w:hAnsi="宋体"/>
          <w:b/>
          <w:bCs/>
          <w:color w:val="000000" w:themeColor="text1"/>
          <w:szCs w:val="21"/>
          <w:shd w:val="pct10" w:color="auto" w:fill="FFFFFF"/>
          <w14:textFill>
            <w14:solidFill>
              <w14:schemeClr w14:val="tx1"/>
            </w14:solidFill>
          </w14:textFill>
        </w:rPr>
      </w:pPr>
      <w:bookmarkStart w:id="79" w:name="_Hlk59370586"/>
      <w:r>
        <w:rPr>
          <w:rFonts w:hint="eastAsia" w:ascii="宋体" w:hAnsi="宋体"/>
          <w:b/>
          <w:bCs/>
          <w:color w:val="000000" w:themeColor="text1"/>
          <w:szCs w:val="21"/>
          <w:shd w:val="pct10" w:color="auto" w:fill="FFFFFF"/>
          <w14:textFill>
            <w14:solidFill>
              <w14:schemeClr w14:val="tx1"/>
            </w14:solidFill>
          </w14:textFill>
        </w:rPr>
        <w:t>为了方便磋商小组在必要时对供应商进行询标，请供应商填写以下响应文件编制人信息，以便及时、准确进行询标，响应文件编制人信息可不限于1人。</w:t>
      </w:r>
    </w:p>
    <w:p w14:paraId="4D2A084A">
      <w:pPr>
        <w:snapToGrid w:val="0"/>
        <w:spacing w:line="360" w:lineRule="auto"/>
        <w:ind w:firstLine="316" w:firstLineChars="150"/>
        <w:jc w:val="left"/>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14:textFill>
            <w14:solidFill>
              <w14:schemeClr w14:val="tx1"/>
            </w14:solidFill>
          </w14:textFill>
        </w:rPr>
        <w:t>响应文件编制人</w:t>
      </w:r>
      <w:bookmarkEnd w:id="79"/>
      <w:r>
        <w:rPr>
          <w:rFonts w:hint="eastAsia" w:ascii="宋体" w:hAnsi="宋体"/>
          <w:b/>
          <w:bCs/>
          <w:color w:val="000000" w:themeColor="text1"/>
          <w:szCs w:val="21"/>
          <w14:textFill>
            <w14:solidFill>
              <w14:schemeClr w14:val="tx1"/>
            </w14:solidFill>
          </w14:textFill>
        </w:rPr>
        <w:t>姓名：_</w:t>
      </w:r>
      <w:r>
        <w:rPr>
          <w:rFonts w:hint="eastAsia" w:ascii="宋体" w:hAnsi="宋体"/>
          <w:b/>
          <w:bCs/>
          <w:color w:val="000000" w:themeColor="text1"/>
          <w:szCs w:val="21"/>
          <w:u w:val="single"/>
          <w14:textFill>
            <w14:solidFill>
              <w14:schemeClr w14:val="tx1"/>
            </w14:solidFill>
          </w14:textFill>
        </w:rPr>
        <w:t>_</w:t>
      </w:r>
      <w:r>
        <w:rPr>
          <w:rFonts w:hint="eastAsia" w:ascii="宋体" w:hAnsi="宋体"/>
          <w:b/>
          <w:bCs/>
          <w:color w:val="000000" w:themeColor="text1"/>
          <w:szCs w:val="21"/>
          <w14:textFill>
            <w14:solidFill>
              <w14:schemeClr w14:val="tx1"/>
            </w14:solidFill>
          </w14:textFill>
        </w:rPr>
        <w:t xml:space="preserve">________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手机号码：__</w:t>
      </w:r>
      <w:r>
        <w:rPr>
          <w:rFonts w:hint="eastAsia" w:ascii="宋体" w:hAnsi="宋体"/>
          <w:b/>
          <w:bCs/>
          <w:color w:val="000000" w:themeColor="text1"/>
          <w:szCs w:val="21"/>
          <w:u w:val="single"/>
          <w14:textFill>
            <w14:solidFill>
              <w14:schemeClr w14:val="tx1"/>
            </w14:solidFill>
          </w14:textFill>
        </w:rPr>
        <w:t>____</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_</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__</w:t>
      </w:r>
    </w:p>
    <w:p w14:paraId="63BC6DB7">
      <w:pPr>
        <w:snapToGrid w:val="0"/>
        <w:spacing w:line="360" w:lineRule="auto"/>
        <w:ind w:firstLine="316" w:firstLineChars="150"/>
        <w:jc w:val="left"/>
        <w:rPr>
          <w:rFonts w:ascii="宋体" w:hAnsi="宋体"/>
          <w:b/>
          <w:color w:val="000000" w:themeColor="text1"/>
          <w:szCs w:val="21"/>
          <w:u w:val="single"/>
          <w:shd w:val="pct10" w:color="auto" w:fill="FFFFFF"/>
          <w14:textFill>
            <w14:solidFill>
              <w14:schemeClr w14:val="tx1"/>
            </w14:solidFill>
          </w14:textFill>
        </w:rPr>
      </w:pPr>
      <w:r>
        <w:rPr>
          <w:rFonts w:hint="eastAsia" w:ascii="宋体" w:hAnsi="宋体"/>
          <w:b/>
          <w:color w:val="000000" w:themeColor="text1"/>
          <w:szCs w:val="21"/>
          <w:shd w:val="pct10" w:color="auto" w:fill="FFFFFF"/>
          <w14:textFill>
            <w14:solidFill>
              <w14:schemeClr w14:val="tx1"/>
            </w14:solidFill>
          </w14:textFill>
        </w:rPr>
        <w:t>法定代表人（签字或盖章）：</w:t>
      </w:r>
    </w:p>
    <w:p w14:paraId="45082197">
      <w:pPr>
        <w:snapToGrid w:val="0"/>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shd w:val="pct10" w:color="auto" w:fill="FFFFFF"/>
          <w14:textFill>
            <w14:solidFill>
              <w14:schemeClr w14:val="tx1"/>
            </w14:solidFill>
          </w14:textFill>
        </w:rPr>
        <w:t>被授权人（签字）:</w:t>
      </w:r>
      <w:bookmarkStart w:id="80" w:name="_Hlk34136414"/>
      <w:r>
        <w:rPr>
          <w:rFonts w:hint="eastAsia" w:ascii="宋体" w:hAnsi="宋体"/>
          <w:b/>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r>
        <w:rPr>
          <w:rFonts w:hint="eastAsia" w:ascii="宋体" w:hAnsi="宋体"/>
          <w:color w:val="000000" w:themeColor="text1"/>
          <w:szCs w:val="21"/>
          <w:u w:val="single"/>
          <w14:textFill>
            <w14:solidFill>
              <w14:schemeClr w14:val="tx1"/>
            </w14:solidFill>
          </w14:textFill>
        </w:rPr>
        <w:t>_</w:t>
      </w:r>
      <w:r>
        <w:rPr>
          <w:rFonts w:hint="eastAsia" w:ascii="宋体" w:hAnsi="宋体"/>
          <w:color w:val="000000" w:themeColor="text1"/>
          <w:szCs w:val="21"/>
          <w14:textFill>
            <w14:solidFill>
              <w14:schemeClr w14:val="tx1"/>
            </w14:solidFill>
          </w14:textFill>
        </w:rPr>
        <w:t>________</w:t>
      </w:r>
      <w:bookmarkEnd w:id="80"/>
      <w:r>
        <w:rPr>
          <w:rFonts w:hint="eastAsia"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被授权人手机号码：</w:t>
      </w:r>
      <w:r>
        <w:rPr>
          <w:rFonts w:hint="eastAsia" w:ascii="宋体" w:hAnsi="宋体"/>
          <w:b/>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r>
        <w:rPr>
          <w:rFonts w:hint="eastAsia" w:ascii="宋体" w:hAnsi="宋体"/>
          <w:color w:val="000000" w:themeColor="text1"/>
          <w:szCs w:val="21"/>
          <w:u w:val="single"/>
          <w14:textFill>
            <w14:solidFill>
              <w14:schemeClr w14:val="tx1"/>
            </w14:solidFill>
          </w14:textFill>
        </w:rPr>
        <w:t>____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__</w:t>
      </w:r>
      <w:r>
        <w:rPr>
          <w:rFonts w:ascii="宋体" w:hAnsi="宋体"/>
          <w:color w:val="000000" w:themeColor="text1"/>
          <w:szCs w:val="21"/>
          <w:u w:val="single"/>
          <w14:textFill>
            <w14:solidFill>
              <w14:schemeClr w14:val="tx1"/>
            </w14:solidFill>
          </w14:textFill>
        </w:rPr>
        <w:t xml:space="preserve">   </w:t>
      </w:r>
    </w:p>
    <w:bookmarkEnd w:id="77"/>
    <w:p w14:paraId="5B445C0F">
      <w:pPr>
        <w:snapToGrid w:val="0"/>
        <w:spacing w:line="360" w:lineRule="auto"/>
        <w:jc w:val="left"/>
        <w:rPr>
          <w:rFonts w:ascii="宋体" w:hAnsi="宋体"/>
          <w:color w:val="000000" w:themeColor="text1"/>
          <w:szCs w:val="21"/>
          <w14:textFill>
            <w14:solidFill>
              <w14:schemeClr w14:val="tx1"/>
            </w14:solidFill>
          </w14:textFill>
        </w:rPr>
      </w:pPr>
    </w:p>
    <w:p w14:paraId="7914FF5F">
      <w:pPr>
        <w:snapToGrid w:val="0"/>
        <w:spacing w:line="360" w:lineRule="auto"/>
        <w:ind w:firstLine="422" w:firstLineChars="200"/>
        <w:jc w:val="left"/>
        <w:rPr>
          <w:rFonts w:ascii="宋体" w:hAnsi="宋体"/>
          <w:color w:val="000000"/>
          <w:sz w:val="24"/>
        </w:rPr>
      </w:pPr>
      <w:r>
        <w:rPr>
          <w:rFonts w:hint="eastAsia" w:ascii="宋体" w:hAnsi="宋体"/>
          <w:b/>
          <w:bCs/>
          <w:color w:val="000000" w:themeColor="text1"/>
          <w:szCs w:val="21"/>
          <w14:textFill>
            <w14:solidFill>
              <w14:schemeClr w14:val="tx1"/>
            </w14:solidFill>
          </w14:textFill>
        </w:rPr>
        <w:t xml:space="preserve">供应商:(公章) </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日期:_____年___月___日</w:t>
      </w:r>
    </w:p>
    <w:p w14:paraId="62FA80A0">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rPr>
        <w:br w:type="page"/>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-1.法定代表人授权委托书格式：</w:t>
      </w:r>
    </w:p>
    <w:p w14:paraId="3A532B84">
      <w:pPr>
        <w:snapToGrid w:val="0"/>
        <w:spacing w:before="120" w:beforeLines="50" w:after="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法定代表人授权委托书</w:t>
      </w:r>
    </w:p>
    <w:p w14:paraId="08B5237D">
      <w:pPr>
        <w:snapToGrid w:val="0"/>
        <w:spacing w:before="120" w:beforeLines="50" w:after="50" w:line="360" w:lineRule="auto"/>
        <w:rPr>
          <w:rFonts w:ascii="宋体" w:hAnsi="宋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_（采购人名称）：</w:t>
      </w:r>
    </w:p>
    <w:p w14:paraId="6E62BDB9">
      <w:pPr>
        <w:snapToGrid w:val="0"/>
        <w:spacing w:before="120" w:beforeLines="50" w:after="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w:t>
      </w:r>
      <w:bookmarkStart w:id="81" w:name="_Hlk12177807"/>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bookmarkEnd w:id="81"/>
      <w:r>
        <w:rPr>
          <w:rFonts w:hint="eastAsia" w:ascii="宋体" w:hAnsi="宋体"/>
          <w:color w:val="000000" w:themeColor="text1"/>
          <w:szCs w:val="21"/>
          <w14:textFill>
            <w14:solidFill>
              <w14:schemeClr w14:val="tx1"/>
            </w14:solidFill>
          </w14:textFill>
        </w:rPr>
        <w:t>（姓名）系______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 xml:space="preserve">_（投标单位名称）的法定代表人，现授权委托本单位职工 </w:t>
      </w:r>
      <w:bookmarkStart w:id="82" w:name="_Hlk12177819"/>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 xml:space="preserve">_ </w:t>
      </w:r>
      <w:bookmarkEnd w:id="82"/>
      <w:r>
        <w:rPr>
          <w:rFonts w:hint="eastAsia" w:ascii="宋体" w:hAnsi="宋体"/>
          <w:color w:val="000000" w:themeColor="text1"/>
          <w:szCs w:val="21"/>
          <w14:textFill>
            <w14:solidFill>
              <w14:schemeClr w14:val="tx1"/>
            </w14:solidFill>
          </w14:textFill>
        </w:rPr>
        <w:t>（姓名）以我方的名义参加______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项目的投标活动，并代表我方全权办理针对上述项目的投标、开标、磋商、签约等具体事务和签署相关文件。</w:t>
      </w:r>
    </w:p>
    <w:p w14:paraId="2F5C2C7D">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我方对被授权人的签名事项负全部责任。</w:t>
      </w:r>
    </w:p>
    <w:p w14:paraId="4ECB2705">
      <w:pPr>
        <w:snapToGrid w:val="0"/>
        <w:spacing w:before="120" w:beforeLines="50" w:after="50"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在撤销授权的书面通知以前，本授权书一直有效。</w:t>
      </w:r>
      <w:r>
        <w:rPr>
          <w:rFonts w:hint="eastAsia" w:ascii="宋体" w:hAnsi="宋体"/>
          <w:color w:val="000000" w:themeColor="text1"/>
          <w:szCs w:val="21"/>
          <w14:textFill>
            <w14:solidFill>
              <w14:schemeClr w14:val="tx1"/>
            </w14:solidFill>
          </w14:textFill>
        </w:rPr>
        <w:t>被授权人在授权书有效期内签署的所有文件不因授权的撤销而失效。</w:t>
      </w:r>
    </w:p>
    <w:p w14:paraId="57D75F6D">
      <w:pPr>
        <w:snapToGrid w:val="0"/>
        <w:spacing w:before="120" w:beforeLines="50" w:after="50"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14:paraId="7292E408">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法定代表人签名或盖章：</w:t>
      </w:r>
      <w:r>
        <w:rPr>
          <w:rFonts w:hint="eastAsia" w:ascii="宋体" w:hAnsi="宋体"/>
          <w:b/>
          <w:bCs/>
          <w:color w:val="000000" w:themeColor="text1"/>
          <w:szCs w:val="21"/>
          <w14:textFill>
            <w14:solidFill>
              <w14:schemeClr w14:val="tx1"/>
            </w14:solidFill>
          </w14:textFill>
        </w:rPr>
        <w:t xml:space="preserve">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 xml:space="preserve">被授权人签字： </w:t>
      </w:r>
      <w:r>
        <w:rPr>
          <w:rFonts w:hint="eastAsia" w:ascii="宋体" w:hAnsi="宋体"/>
          <w:color w:val="000000" w:themeColor="text1"/>
          <w:szCs w:val="21"/>
          <w14:textFill>
            <w14:solidFill>
              <w14:schemeClr w14:val="tx1"/>
            </w14:solidFill>
          </w14:textFill>
        </w:rPr>
        <w:t xml:space="preserve">               </w:t>
      </w:r>
    </w:p>
    <w:p w14:paraId="17875880">
      <w:pPr>
        <w:snapToGrid w:val="0"/>
        <w:spacing w:before="120" w:beforeLines="50" w:after="50" w:line="360" w:lineRule="auto"/>
        <w:rPr>
          <w:rFonts w:ascii="宋体" w:hAnsi="宋体"/>
          <w:color w:val="000000" w:themeColor="text1"/>
          <w:szCs w:val="21"/>
          <w:u w:val="single"/>
          <w14:textFill>
            <w14:solidFill>
              <w14:schemeClr w14:val="tx1"/>
            </w14:solidFill>
          </w14:textFill>
        </w:rPr>
      </w:pPr>
    </w:p>
    <w:p w14:paraId="65C8563A">
      <w:pPr>
        <w:snapToGrid w:val="0"/>
        <w:spacing w:before="120" w:beforeLines="50" w:after="50"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法定代表人身份证复印件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46A5868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2182716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身份证复印件粘贴处，正反两面均复印，复印件清晰可认。</w:t>
            </w:r>
          </w:p>
        </w:tc>
        <w:tc>
          <w:tcPr>
            <w:tcW w:w="4961" w:type="dxa"/>
          </w:tcPr>
          <w:p w14:paraId="2A2AAF7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身份证复印件粘贴处，正反两面均复印，复印件清晰可认。</w:t>
            </w:r>
          </w:p>
        </w:tc>
      </w:tr>
      <w:tr w14:paraId="563690C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6587DF7">
            <w:pPr>
              <w:spacing w:line="360" w:lineRule="auto"/>
              <w:rPr>
                <w:color w:val="000000" w:themeColor="text1"/>
                <w:szCs w:val="21"/>
                <w14:textFill>
                  <w14:solidFill>
                    <w14:schemeClr w14:val="tx1"/>
                  </w14:solidFill>
                </w14:textFill>
              </w:rPr>
            </w:pPr>
          </w:p>
        </w:tc>
        <w:tc>
          <w:tcPr>
            <w:tcW w:w="4961" w:type="dxa"/>
          </w:tcPr>
          <w:p w14:paraId="7DB458ED">
            <w:pPr>
              <w:spacing w:line="360" w:lineRule="auto"/>
              <w:rPr>
                <w:color w:val="000000" w:themeColor="text1"/>
                <w:szCs w:val="21"/>
                <w14:textFill>
                  <w14:solidFill>
                    <w14:schemeClr w14:val="tx1"/>
                  </w14:solidFill>
                </w14:textFill>
              </w:rPr>
            </w:pPr>
          </w:p>
        </w:tc>
      </w:tr>
    </w:tbl>
    <w:p w14:paraId="2FF37997">
      <w:pPr>
        <w:snapToGrid w:val="0"/>
        <w:spacing w:line="360" w:lineRule="auto"/>
        <w:jc w:val="left"/>
        <w:rPr>
          <w:rFonts w:ascii="宋体" w:hAnsi="宋体"/>
          <w:b/>
          <w:bCs/>
          <w:color w:val="000000" w:themeColor="text1"/>
          <w:szCs w:val="21"/>
          <w14:textFill>
            <w14:solidFill>
              <w14:schemeClr w14:val="tx1"/>
            </w14:solidFill>
          </w14:textFill>
        </w:rPr>
      </w:pPr>
    </w:p>
    <w:p w14:paraId="46EDFEDA">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供应商:(公章) </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日期:_____年___月___日</w:t>
      </w:r>
    </w:p>
    <w:p w14:paraId="2B62DD40">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14:paraId="128B8531">
      <w:pPr>
        <w:spacing w:line="400" w:lineRule="exact"/>
        <w:rPr>
          <w:rFonts w:hint="eastAsia" w:ascii="宋体" w:hAnsi="宋体" w:cs="宋体"/>
          <w:szCs w:val="21"/>
        </w:rPr>
      </w:pPr>
      <w:r>
        <w:rPr>
          <w:rFonts w:hint="eastAsia" w:ascii="宋体" w:hAnsi="宋体" w:cs="宋体"/>
          <w:color w:val="000000"/>
          <w:szCs w:val="21"/>
          <w:lang w:val="en-US" w:eastAsia="zh-CN"/>
        </w:rPr>
        <w:t>7</w:t>
      </w:r>
      <w:r>
        <w:rPr>
          <w:rFonts w:hint="eastAsia" w:ascii="宋体" w:hAnsi="宋体" w:cs="宋体"/>
          <w:color w:val="000000"/>
          <w:szCs w:val="21"/>
        </w:rPr>
        <w:t>-2.法定代表人身份证明格式：</w:t>
      </w:r>
    </w:p>
    <w:p w14:paraId="48EFDB3B">
      <w:pPr>
        <w:spacing w:line="400" w:lineRule="exact"/>
        <w:jc w:val="center"/>
        <w:rPr>
          <w:rFonts w:hint="eastAsia" w:ascii="宋体" w:hAnsi="宋体" w:cs="宋体"/>
          <w:b/>
          <w:bCs/>
          <w:color w:val="000000"/>
          <w:szCs w:val="21"/>
        </w:rPr>
      </w:pPr>
      <w:r>
        <w:rPr>
          <w:rFonts w:hint="eastAsia" w:ascii="宋体" w:hAnsi="宋体" w:cs="宋体"/>
          <w:b/>
          <w:bCs/>
          <w:color w:val="000000"/>
          <w:szCs w:val="21"/>
        </w:rPr>
        <w:t>法定代表人身份证明</w:t>
      </w:r>
    </w:p>
    <w:p w14:paraId="3ACAB22C">
      <w:pPr>
        <w:spacing w:line="400" w:lineRule="exact"/>
        <w:jc w:val="center"/>
        <w:rPr>
          <w:rFonts w:hint="eastAsia" w:ascii="宋体" w:hAnsi="宋体" w:cs="宋体"/>
          <w:color w:val="000000"/>
          <w:szCs w:val="21"/>
        </w:rPr>
      </w:pPr>
      <w:r>
        <w:rPr>
          <w:rFonts w:hint="eastAsia" w:ascii="宋体" w:hAnsi="宋体" w:cs="宋体"/>
          <w:b/>
          <w:color w:val="FF0000"/>
          <w:szCs w:val="21"/>
        </w:rPr>
        <w:t>（适用于法定代表人、单位负责人本人代表投标人参加投标）</w:t>
      </w:r>
    </w:p>
    <w:p w14:paraId="7DDA833C">
      <w:pPr>
        <w:wordWrap w:val="0"/>
        <w:spacing w:line="400" w:lineRule="exact"/>
        <w:jc w:val="center"/>
        <w:rPr>
          <w:rFonts w:hint="eastAsia" w:ascii="宋体" w:hAnsi="宋体" w:cs="宋体"/>
          <w:b/>
          <w:bCs/>
          <w:color w:val="000000"/>
          <w:szCs w:val="21"/>
        </w:rPr>
      </w:pPr>
      <w:r>
        <w:rPr>
          <w:rFonts w:hint="eastAsia" w:ascii="宋体" w:hAnsi="宋体" w:cs="宋体"/>
          <w:b/>
          <w:bCs/>
          <w:color w:val="000000"/>
          <w:szCs w:val="21"/>
        </w:rPr>
        <w:t>法定代表人身份证明</w:t>
      </w:r>
      <w:r>
        <w:rPr>
          <w:rFonts w:hint="eastAsia" w:ascii="宋体" w:hAnsi="宋体" w:cs="宋体"/>
          <w:b/>
          <w:color w:val="000000"/>
          <w:szCs w:val="21"/>
        </w:rPr>
        <w:t>（参考样张）</w:t>
      </w:r>
    </w:p>
    <w:p w14:paraId="3BBDF9B1">
      <w:pPr>
        <w:snapToGrid w:val="0"/>
        <w:spacing w:line="400" w:lineRule="exact"/>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xml:space="preserve">                              </w:t>
      </w:r>
    </w:p>
    <w:p w14:paraId="1889DFF1">
      <w:pPr>
        <w:snapToGrid w:val="0"/>
        <w:spacing w:line="40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1E573E6D">
      <w:pPr>
        <w:pStyle w:val="421"/>
        <w:spacing w:line="40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2FF24F6">
      <w:pPr>
        <w:snapToGrid w:val="0"/>
        <w:spacing w:line="400" w:lineRule="exact"/>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Cs w:val="21"/>
        </w:rPr>
        <w:t xml:space="preserve">  手机号码：</w:t>
      </w:r>
      <w:r>
        <w:rPr>
          <w:rFonts w:hint="eastAsia" w:ascii="宋体" w:hAnsi="宋体" w:cs="宋体"/>
          <w:color w:val="000000"/>
          <w:szCs w:val="21"/>
          <w:u w:val="single"/>
        </w:rPr>
        <w:t xml:space="preserve">                 </w:t>
      </w:r>
    </w:p>
    <w:p w14:paraId="155E2FE7">
      <w:pPr>
        <w:snapToGrid w:val="0"/>
        <w:spacing w:line="40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的法定代表人                        </w:t>
      </w:r>
    </w:p>
    <w:p w14:paraId="77F2711D">
      <w:pPr>
        <w:snapToGrid w:val="0"/>
        <w:spacing w:before="120" w:beforeLines="50" w:after="50" w:line="400" w:lineRule="exact"/>
        <w:jc w:val="center"/>
        <w:rPr>
          <w:rFonts w:hint="eastAsia" w:ascii="宋体" w:hAnsi="宋体" w:cs="宋体"/>
          <w:b/>
          <w:bCs/>
          <w:szCs w:val="21"/>
        </w:rPr>
      </w:pPr>
      <w:r>
        <w:rPr>
          <w:rFonts w:hint="eastAsia" w:ascii="宋体" w:hAnsi="宋体" w:cs="宋体"/>
          <w:b/>
          <w:bCs/>
          <w:szCs w:val="21"/>
        </w:rPr>
        <w:t xml:space="preserve">   附法定代表人身份证复印件</w:t>
      </w:r>
    </w:p>
    <w:p w14:paraId="024F0187">
      <w:pPr>
        <w:pStyle w:val="58"/>
        <w:ind w:firstLine="420"/>
        <w:rPr>
          <w:rFonts w:hint="eastAsia" w:ascii="宋体" w:hAnsi="宋体" w:eastAsia="宋体" w:cs="宋体"/>
          <w:sz w:val="21"/>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275D3A7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noWrap w:val="0"/>
            <w:vAlign w:val="top"/>
          </w:tcPr>
          <w:p w14:paraId="15B1BCD0">
            <w:pPr>
              <w:spacing w:line="400" w:lineRule="exact"/>
              <w:jc w:val="center"/>
              <w:rPr>
                <w:rFonts w:hint="eastAsia" w:ascii="宋体" w:hAnsi="宋体" w:cs="宋体"/>
                <w:szCs w:val="21"/>
              </w:rPr>
            </w:pPr>
          </w:p>
          <w:p w14:paraId="14401373">
            <w:pPr>
              <w:spacing w:line="400" w:lineRule="exact"/>
              <w:rPr>
                <w:rFonts w:hint="eastAsia" w:ascii="宋体" w:hAnsi="宋体" w:cs="宋体"/>
                <w:szCs w:val="21"/>
              </w:rPr>
            </w:pPr>
          </w:p>
          <w:p w14:paraId="2FA9A014">
            <w:pPr>
              <w:spacing w:line="400" w:lineRule="exact"/>
              <w:rPr>
                <w:rFonts w:hint="eastAsia" w:ascii="宋体" w:hAnsi="宋体" w:cs="宋体"/>
                <w:szCs w:val="21"/>
              </w:rPr>
            </w:pPr>
            <w:r>
              <w:rPr>
                <w:rFonts w:hint="eastAsia" w:ascii="宋体" w:hAnsi="宋体" w:cs="宋体"/>
                <w:szCs w:val="21"/>
              </w:rPr>
              <w:t>法定代表人身份证正面复印件粘贴处，复印件清晰可认</w:t>
            </w:r>
          </w:p>
          <w:p w14:paraId="71E3BBE1">
            <w:pPr>
              <w:spacing w:line="400" w:lineRule="exact"/>
              <w:rPr>
                <w:rFonts w:hint="eastAsia" w:ascii="宋体" w:hAnsi="宋体" w:cs="宋体"/>
                <w:szCs w:val="21"/>
              </w:rPr>
            </w:pPr>
          </w:p>
        </w:tc>
      </w:tr>
      <w:tr w14:paraId="18F9859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02C3CCB">
            <w:pPr>
              <w:spacing w:line="400" w:lineRule="exact"/>
              <w:rPr>
                <w:rFonts w:hint="eastAsia" w:ascii="宋体" w:hAnsi="宋体" w:cs="宋体"/>
                <w:szCs w:val="21"/>
              </w:rPr>
            </w:pPr>
          </w:p>
          <w:p w14:paraId="46DCF846">
            <w:pPr>
              <w:spacing w:line="400" w:lineRule="exact"/>
              <w:rPr>
                <w:rFonts w:hint="eastAsia" w:ascii="宋体" w:hAnsi="宋体" w:cs="宋体"/>
                <w:szCs w:val="21"/>
              </w:rPr>
            </w:pPr>
          </w:p>
          <w:p w14:paraId="0D31976C">
            <w:pPr>
              <w:spacing w:line="400" w:lineRule="exact"/>
              <w:rPr>
                <w:rFonts w:hint="eastAsia" w:ascii="宋体" w:hAnsi="宋体" w:cs="宋体"/>
                <w:szCs w:val="21"/>
              </w:rPr>
            </w:pPr>
            <w:r>
              <w:rPr>
                <w:rFonts w:hint="eastAsia" w:ascii="宋体" w:hAnsi="宋体" w:cs="宋体"/>
                <w:szCs w:val="21"/>
              </w:rPr>
              <w:t>法定代表人身份证反面复印件粘贴处，复印件清晰可认</w:t>
            </w:r>
          </w:p>
          <w:p w14:paraId="5DD3574F">
            <w:pPr>
              <w:spacing w:line="400" w:lineRule="exact"/>
              <w:jc w:val="center"/>
              <w:rPr>
                <w:rFonts w:hint="eastAsia" w:ascii="宋体" w:hAnsi="宋体" w:cs="宋体"/>
                <w:szCs w:val="21"/>
              </w:rPr>
            </w:pPr>
          </w:p>
          <w:p w14:paraId="2B91587E">
            <w:pPr>
              <w:spacing w:line="400" w:lineRule="exact"/>
              <w:rPr>
                <w:rFonts w:hint="eastAsia" w:ascii="宋体" w:hAnsi="宋体" w:cs="宋体"/>
                <w:szCs w:val="21"/>
              </w:rPr>
            </w:pPr>
          </w:p>
        </w:tc>
      </w:tr>
    </w:tbl>
    <w:p w14:paraId="18C05079">
      <w:pPr>
        <w:snapToGrid w:val="0"/>
        <w:spacing w:before="120" w:beforeLines="50" w:after="50" w:line="400" w:lineRule="exact"/>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 xml:space="preserve"> </w:t>
      </w:r>
    </w:p>
    <w:p w14:paraId="76C3389B">
      <w:pPr>
        <w:snapToGrid w:val="0"/>
        <w:spacing w:before="120" w:beforeLines="50" w:after="50" w:line="400" w:lineRule="exact"/>
        <w:rPr>
          <w:rFonts w:hint="eastAsia" w:ascii="宋体" w:hAnsi="宋体" w:cs="宋体"/>
          <w:b/>
          <w:color w:val="000000"/>
          <w:szCs w:val="21"/>
        </w:rPr>
      </w:pPr>
    </w:p>
    <w:p w14:paraId="3FB8B7AE">
      <w:pPr>
        <w:snapToGrid w:val="0"/>
        <w:spacing w:before="120" w:beforeLines="50" w:after="50" w:line="400" w:lineRule="exact"/>
        <w:rPr>
          <w:rFonts w:hint="eastAsia" w:ascii="宋体" w:hAnsi="宋体" w:cs="宋体"/>
          <w:b/>
          <w:color w:val="000000"/>
          <w:szCs w:val="21"/>
        </w:rPr>
      </w:pPr>
    </w:p>
    <w:p w14:paraId="552977B7">
      <w:pPr>
        <w:snapToGrid w:val="0"/>
        <w:spacing w:before="120" w:beforeLines="50" w:after="50" w:line="400" w:lineRule="exact"/>
        <w:rPr>
          <w:rFonts w:hint="eastAsia" w:ascii="宋体" w:hAnsi="宋体" w:cs="宋体"/>
          <w:b/>
          <w:color w:val="000000"/>
          <w:szCs w:val="21"/>
        </w:rPr>
      </w:pPr>
    </w:p>
    <w:p w14:paraId="005AF9FE">
      <w:pPr>
        <w:snapToGrid w:val="0"/>
        <w:spacing w:before="120" w:beforeLines="50" w:after="50" w:line="400" w:lineRule="exact"/>
        <w:rPr>
          <w:rFonts w:hint="eastAsia" w:ascii="宋体" w:hAnsi="宋体" w:cs="宋体"/>
          <w:b/>
          <w:color w:val="000000"/>
          <w:szCs w:val="21"/>
        </w:rPr>
      </w:pPr>
    </w:p>
    <w:p w14:paraId="6B4F4E91">
      <w:pPr>
        <w:snapToGrid w:val="0"/>
        <w:spacing w:before="120" w:beforeLines="50" w:after="50" w:line="400" w:lineRule="exact"/>
        <w:rPr>
          <w:rFonts w:hint="eastAsia" w:ascii="宋体" w:hAnsi="宋体" w:cs="宋体"/>
          <w:b/>
          <w:color w:val="000000"/>
          <w:szCs w:val="21"/>
        </w:rPr>
      </w:pPr>
    </w:p>
    <w:p w14:paraId="608134E5">
      <w:pPr>
        <w:snapToGrid w:val="0"/>
        <w:spacing w:before="120" w:beforeLines="50" w:after="50" w:line="400" w:lineRule="exact"/>
        <w:rPr>
          <w:rFonts w:hint="eastAsia" w:ascii="宋体" w:hAnsi="宋体" w:cs="宋体"/>
          <w:b/>
          <w:color w:val="000000"/>
          <w:szCs w:val="21"/>
        </w:rPr>
      </w:pPr>
    </w:p>
    <w:p w14:paraId="043852F1">
      <w:pPr>
        <w:snapToGrid w:val="0"/>
        <w:spacing w:before="120" w:beforeLines="50" w:after="50" w:line="400" w:lineRule="exact"/>
        <w:rPr>
          <w:rFonts w:hint="eastAsia" w:ascii="宋体" w:hAnsi="宋体" w:cs="宋体"/>
          <w:b/>
          <w:color w:val="000000"/>
          <w:szCs w:val="21"/>
        </w:rPr>
      </w:pPr>
    </w:p>
    <w:p w14:paraId="55A1FB50">
      <w:pPr>
        <w:snapToGrid w:val="0"/>
        <w:spacing w:before="120" w:beforeLines="50" w:after="50" w:line="400" w:lineRule="exact"/>
        <w:rPr>
          <w:rFonts w:hint="eastAsia" w:ascii="宋体" w:hAnsi="宋体" w:cs="宋体"/>
          <w:b/>
          <w:color w:val="000000"/>
          <w:szCs w:val="21"/>
        </w:rPr>
      </w:pPr>
    </w:p>
    <w:p w14:paraId="1B1C918B">
      <w:pPr>
        <w:snapToGrid w:val="0"/>
        <w:spacing w:before="120" w:beforeLines="50" w:after="50" w:line="400" w:lineRule="exact"/>
        <w:rPr>
          <w:rFonts w:hint="eastAsia" w:ascii="宋体" w:hAnsi="宋体" w:cs="宋体"/>
          <w:b/>
          <w:color w:val="000000"/>
          <w:szCs w:val="21"/>
        </w:rPr>
      </w:pPr>
    </w:p>
    <w:p w14:paraId="77CD4495">
      <w:pPr>
        <w:snapToGrid w:val="0"/>
        <w:spacing w:before="120" w:beforeLines="50" w:after="50" w:line="400" w:lineRule="exact"/>
        <w:rPr>
          <w:rFonts w:hint="eastAsia" w:ascii="宋体" w:hAnsi="宋体" w:cs="宋体"/>
          <w:b/>
          <w:color w:val="000000"/>
          <w:szCs w:val="21"/>
        </w:rPr>
      </w:pPr>
    </w:p>
    <w:p w14:paraId="765C1D7E">
      <w:pPr>
        <w:snapToGrid w:val="0"/>
        <w:spacing w:before="120" w:beforeLines="50" w:after="50" w:line="400" w:lineRule="exact"/>
        <w:jc w:val="center"/>
        <w:rPr>
          <w:rFonts w:hint="eastAsia" w:ascii="宋体" w:hAnsi="宋体" w:cs="宋体"/>
          <w:b/>
          <w:color w:val="000000"/>
          <w:szCs w:val="21"/>
        </w:rPr>
      </w:pPr>
    </w:p>
    <w:p w14:paraId="0DB8098A">
      <w:pPr>
        <w:snapToGrid w:val="0"/>
        <w:spacing w:before="120" w:beforeLines="50" w:after="50" w:line="400" w:lineRule="exact"/>
        <w:jc w:val="center"/>
        <w:rPr>
          <w:rFonts w:hint="eastAsia" w:ascii="宋体" w:hAnsi="宋体" w:cs="宋体"/>
          <w:b/>
          <w:color w:val="000000"/>
          <w:szCs w:val="21"/>
        </w:rPr>
      </w:pPr>
    </w:p>
    <w:p w14:paraId="5EF2C94D">
      <w:pPr>
        <w:snapToGrid w:val="0"/>
        <w:spacing w:line="360" w:lineRule="auto"/>
        <w:jc w:val="left"/>
        <w:rPr>
          <w:rFonts w:ascii="宋体" w:hAnsi="宋体"/>
          <w:b/>
          <w:color w:val="000000"/>
          <w:sz w:val="24"/>
        </w:rPr>
      </w:pPr>
      <w:r>
        <w:rPr>
          <w:rFonts w:hint="eastAsia" w:ascii="宋体" w:hAnsi="宋体" w:cs="宋体"/>
          <w:b/>
          <w:color w:val="000000"/>
          <w:szCs w:val="21"/>
        </w:rPr>
        <w:t>投标人</w:t>
      </w:r>
      <w:r>
        <w:rPr>
          <w:rFonts w:hint="eastAsia" w:ascii="宋体" w:hAnsi="宋体" w:cs="宋体"/>
          <w:b/>
          <w:spacing w:val="20"/>
          <w:szCs w:val="21"/>
        </w:rPr>
        <w:t>（盖章）</w:t>
      </w:r>
      <w:r>
        <w:rPr>
          <w:rFonts w:hint="eastAsia" w:ascii="宋体" w:hAnsi="宋体" w:cs="宋体"/>
          <w:b/>
          <w:color w:val="000000"/>
          <w:szCs w:val="21"/>
        </w:rPr>
        <w:t xml:space="preserve">：                      </w:t>
      </w:r>
      <w:r>
        <w:rPr>
          <w:rFonts w:hint="eastAsia" w:ascii="宋体" w:hAnsi="宋体" w:cs="宋体"/>
          <w:color w:val="000000"/>
          <w:szCs w:val="21"/>
        </w:rPr>
        <w:t xml:space="preserve"> </w:t>
      </w:r>
      <w:r>
        <w:rPr>
          <w:rFonts w:hint="eastAsia" w:ascii="宋体" w:hAnsi="宋体" w:cs="宋体"/>
          <w:b/>
          <w:color w:val="000000"/>
          <w:szCs w:val="21"/>
        </w:rPr>
        <w:t>日期：  _____年___月___日</w:t>
      </w:r>
      <w:r>
        <w:rPr>
          <w:rFonts w:ascii="宋体" w:hAnsi="宋体"/>
          <w:b/>
          <w:color w:val="000000"/>
          <w:sz w:val="24"/>
        </w:rPr>
        <w:br w:type="page"/>
      </w:r>
    </w:p>
    <w:p w14:paraId="0468017B">
      <w:pPr>
        <w:snapToGrid w:val="0"/>
        <w:spacing w:before="120" w:beforeLines="50" w:after="50" w:line="360" w:lineRule="auto"/>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.服务内容响应表格式：</w:t>
      </w:r>
    </w:p>
    <w:p w14:paraId="225278EF">
      <w:pPr>
        <w:snapToGrid w:val="0"/>
        <w:spacing w:before="120" w:beforeLines="50" w:after="50" w:line="360" w:lineRule="auto"/>
        <w:jc w:val="center"/>
        <w:rPr>
          <w:rFonts w:ascii="宋体" w:hAnsi="宋体" w:cs="宋体"/>
          <w:b/>
          <w:color w:val="000000"/>
          <w:szCs w:val="21"/>
        </w:rPr>
      </w:pPr>
      <w:r>
        <w:rPr>
          <w:rFonts w:hint="eastAsia" w:ascii="宋体" w:hAnsi="宋体" w:cs="宋体"/>
          <w:b/>
          <w:color w:val="000000"/>
          <w:szCs w:val="21"/>
        </w:rPr>
        <w:t>服务内容响应表</w:t>
      </w:r>
    </w:p>
    <w:p w14:paraId="7EF6AABF">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项目名称：</w:t>
      </w:r>
    </w:p>
    <w:p w14:paraId="3BC22F21">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0ED0A6F7">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9305C">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088FB">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3F0D2">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651A0484">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备注</w:t>
            </w:r>
          </w:p>
        </w:tc>
      </w:tr>
      <w:tr w14:paraId="0FC455DC">
        <w:tblPrEx>
          <w:tblCellMar>
            <w:top w:w="0" w:type="dxa"/>
            <w:left w:w="108" w:type="dxa"/>
            <w:bottom w:w="0" w:type="dxa"/>
            <w:right w:w="108" w:type="dxa"/>
          </w:tblCellMar>
        </w:tblPrEx>
        <w:trPr>
          <w:trHeight w:val="409"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356FB707">
            <w:pPr>
              <w:widowControl/>
              <w:spacing w:line="360" w:lineRule="auto"/>
              <w:jc w:val="left"/>
              <w:rPr>
                <w:rFonts w:ascii="宋体" w:hAnsi="宋体" w:cs="宋体"/>
                <w:color w:val="000000"/>
                <w:kern w:val="0"/>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58D3D93">
            <w:pPr>
              <w:widowControl/>
              <w:spacing w:line="360" w:lineRule="auto"/>
              <w:jc w:val="left"/>
              <w:rPr>
                <w:rFonts w:ascii="宋体" w:hAnsi="宋体" w:cs="宋体"/>
                <w:color w:val="000000"/>
                <w:kern w:val="0"/>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70E6372">
            <w:pPr>
              <w:widowControl/>
              <w:spacing w:line="360" w:lineRule="auto"/>
              <w:jc w:val="left"/>
              <w:rPr>
                <w:rFonts w:ascii="宋体" w:hAnsi="宋体" w:cs="宋体"/>
                <w:color w:val="000000"/>
                <w:kern w:val="0"/>
                <w:szCs w:val="21"/>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397D6E4B">
            <w:pPr>
              <w:widowControl/>
              <w:spacing w:line="360" w:lineRule="auto"/>
              <w:jc w:val="left"/>
              <w:rPr>
                <w:rFonts w:ascii="宋体" w:hAnsi="宋体" w:cs="宋体"/>
                <w:color w:val="000000"/>
                <w:kern w:val="0"/>
                <w:szCs w:val="21"/>
              </w:rPr>
            </w:pPr>
          </w:p>
        </w:tc>
      </w:tr>
      <w:tr w14:paraId="08E7A9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F943FD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tcBorders>
              <w:top w:val="nil"/>
              <w:left w:val="nil"/>
              <w:bottom w:val="single" w:color="000000" w:sz="4" w:space="0"/>
              <w:right w:val="single" w:color="000000" w:sz="4" w:space="0"/>
            </w:tcBorders>
            <w:shd w:val="clear" w:color="auto" w:fill="FFFFFF"/>
            <w:vAlign w:val="center"/>
          </w:tcPr>
          <w:p w14:paraId="7A425A59">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F130DD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09E5581">
            <w:pPr>
              <w:widowControl/>
              <w:spacing w:line="360" w:lineRule="auto"/>
              <w:jc w:val="center"/>
              <w:rPr>
                <w:rFonts w:ascii="宋体" w:hAnsi="宋体" w:cs="宋体"/>
                <w:color w:val="000000"/>
                <w:kern w:val="0"/>
                <w:szCs w:val="21"/>
              </w:rPr>
            </w:pPr>
          </w:p>
        </w:tc>
      </w:tr>
      <w:tr w14:paraId="5FE001B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065CCF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2552" w:type="dxa"/>
            <w:tcBorders>
              <w:top w:val="nil"/>
              <w:left w:val="nil"/>
              <w:bottom w:val="single" w:color="000000" w:sz="4" w:space="0"/>
              <w:right w:val="single" w:color="000000" w:sz="4" w:space="0"/>
            </w:tcBorders>
            <w:shd w:val="clear" w:color="auto" w:fill="FFFFFF"/>
            <w:vAlign w:val="center"/>
          </w:tcPr>
          <w:p w14:paraId="4BCDA37E">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746C39E">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8BC4160">
            <w:pPr>
              <w:widowControl/>
              <w:spacing w:line="360" w:lineRule="auto"/>
              <w:jc w:val="center"/>
              <w:rPr>
                <w:rFonts w:ascii="宋体" w:hAnsi="宋体" w:cs="宋体"/>
                <w:color w:val="000000"/>
                <w:kern w:val="0"/>
                <w:szCs w:val="21"/>
              </w:rPr>
            </w:pPr>
          </w:p>
        </w:tc>
      </w:tr>
      <w:tr w14:paraId="3F02275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A0F86B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2552" w:type="dxa"/>
            <w:tcBorders>
              <w:top w:val="nil"/>
              <w:left w:val="nil"/>
              <w:bottom w:val="single" w:color="000000" w:sz="4" w:space="0"/>
              <w:right w:val="single" w:color="000000" w:sz="4" w:space="0"/>
            </w:tcBorders>
            <w:shd w:val="clear" w:color="auto" w:fill="FFFFFF"/>
            <w:vAlign w:val="center"/>
          </w:tcPr>
          <w:p w14:paraId="0C79C8E0">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D952AA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1637CE7">
            <w:pPr>
              <w:widowControl/>
              <w:spacing w:line="360" w:lineRule="auto"/>
              <w:jc w:val="center"/>
              <w:rPr>
                <w:rFonts w:ascii="宋体" w:hAnsi="宋体" w:cs="宋体"/>
                <w:color w:val="000000"/>
                <w:kern w:val="0"/>
                <w:szCs w:val="21"/>
              </w:rPr>
            </w:pPr>
          </w:p>
        </w:tc>
      </w:tr>
      <w:tr w14:paraId="15C6734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9833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2552" w:type="dxa"/>
            <w:tcBorders>
              <w:top w:val="nil"/>
              <w:left w:val="nil"/>
              <w:bottom w:val="single" w:color="000000" w:sz="4" w:space="0"/>
              <w:right w:val="single" w:color="000000" w:sz="4" w:space="0"/>
            </w:tcBorders>
            <w:shd w:val="clear" w:color="auto" w:fill="FFFFFF"/>
            <w:vAlign w:val="center"/>
          </w:tcPr>
          <w:p w14:paraId="61623CCB">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41A8081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FE2E5EB">
            <w:pPr>
              <w:widowControl/>
              <w:spacing w:line="360" w:lineRule="auto"/>
              <w:jc w:val="center"/>
              <w:rPr>
                <w:rFonts w:ascii="宋体" w:hAnsi="宋体" w:cs="宋体"/>
                <w:color w:val="000000"/>
                <w:kern w:val="0"/>
                <w:szCs w:val="21"/>
              </w:rPr>
            </w:pPr>
          </w:p>
        </w:tc>
      </w:tr>
      <w:tr w14:paraId="516CD0D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FBB99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2552" w:type="dxa"/>
            <w:tcBorders>
              <w:top w:val="nil"/>
              <w:left w:val="nil"/>
              <w:bottom w:val="single" w:color="000000" w:sz="4" w:space="0"/>
              <w:right w:val="single" w:color="000000" w:sz="4" w:space="0"/>
            </w:tcBorders>
            <w:shd w:val="clear" w:color="auto" w:fill="FFFFFF"/>
            <w:vAlign w:val="center"/>
          </w:tcPr>
          <w:p w14:paraId="0C2C6B74">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0826EE1">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F1457A8">
            <w:pPr>
              <w:widowControl/>
              <w:spacing w:line="360" w:lineRule="auto"/>
              <w:jc w:val="center"/>
              <w:rPr>
                <w:rFonts w:ascii="宋体" w:hAnsi="宋体" w:cs="宋体"/>
                <w:color w:val="000000"/>
                <w:kern w:val="0"/>
                <w:szCs w:val="21"/>
              </w:rPr>
            </w:pPr>
          </w:p>
        </w:tc>
      </w:tr>
      <w:tr w14:paraId="462E208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6922E5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2552" w:type="dxa"/>
            <w:tcBorders>
              <w:top w:val="nil"/>
              <w:left w:val="nil"/>
              <w:bottom w:val="single" w:color="000000" w:sz="4" w:space="0"/>
              <w:right w:val="single" w:color="000000" w:sz="4" w:space="0"/>
            </w:tcBorders>
            <w:shd w:val="clear" w:color="auto" w:fill="FFFFFF"/>
            <w:vAlign w:val="center"/>
          </w:tcPr>
          <w:p w14:paraId="257C9761">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37A7728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664C461">
            <w:pPr>
              <w:widowControl/>
              <w:spacing w:line="360" w:lineRule="auto"/>
              <w:jc w:val="center"/>
              <w:rPr>
                <w:rFonts w:ascii="宋体" w:hAnsi="宋体" w:cs="宋体"/>
                <w:color w:val="000000"/>
                <w:kern w:val="0"/>
                <w:szCs w:val="21"/>
              </w:rPr>
            </w:pPr>
          </w:p>
        </w:tc>
      </w:tr>
      <w:tr w14:paraId="105DBE5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7A0BD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2552" w:type="dxa"/>
            <w:tcBorders>
              <w:top w:val="nil"/>
              <w:left w:val="nil"/>
              <w:bottom w:val="single" w:color="000000" w:sz="4" w:space="0"/>
              <w:right w:val="single" w:color="000000" w:sz="4" w:space="0"/>
            </w:tcBorders>
            <w:shd w:val="clear" w:color="auto" w:fill="FFFFFF"/>
            <w:vAlign w:val="center"/>
          </w:tcPr>
          <w:p w14:paraId="31B7EF0D">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A9836B9">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92C9E1E">
            <w:pPr>
              <w:widowControl/>
              <w:spacing w:line="360" w:lineRule="auto"/>
              <w:jc w:val="center"/>
              <w:rPr>
                <w:rFonts w:ascii="宋体" w:hAnsi="宋体" w:cs="宋体"/>
                <w:color w:val="000000"/>
                <w:kern w:val="0"/>
                <w:szCs w:val="21"/>
              </w:rPr>
            </w:pPr>
          </w:p>
        </w:tc>
      </w:tr>
      <w:tr w14:paraId="3D61F1B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D1993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2552" w:type="dxa"/>
            <w:tcBorders>
              <w:top w:val="nil"/>
              <w:left w:val="nil"/>
              <w:bottom w:val="single" w:color="000000" w:sz="4" w:space="0"/>
              <w:right w:val="single" w:color="000000" w:sz="4" w:space="0"/>
            </w:tcBorders>
            <w:shd w:val="clear" w:color="auto" w:fill="FFFFFF"/>
            <w:vAlign w:val="center"/>
          </w:tcPr>
          <w:p w14:paraId="6DFA40F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1230A00">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2D6215">
            <w:pPr>
              <w:widowControl/>
              <w:spacing w:line="360" w:lineRule="auto"/>
              <w:jc w:val="center"/>
              <w:rPr>
                <w:rFonts w:ascii="宋体" w:hAnsi="宋体" w:cs="宋体"/>
                <w:color w:val="000000"/>
                <w:kern w:val="0"/>
                <w:szCs w:val="21"/>
              </w:rPr>
            </w:pPr>
          </w:p>
        </w:tc>
      </w:tr>
      <w:tr w14:paraId="464F732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9316D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2552" w:type="dxa"/>
            <w:tcBorders>
              <w:top w:val="nil"/>
              <w:left w:val="nil"/>
              <w:bottom w:val="single" w:color="000000" w:sz="4" w:space="0"/>
              <w:right w:val="single" w:color="000000" w:sz="4" w:space="0"/>
            </w:tcBorders>
            <w:shd w:val="clear" w:color="auto" w:fill="FFFFFF"/>
            <w:vAlign w:val="center"/>
          </w:tcPr>
          <w:p w14:paraId="00DA8E23">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19E3965">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BB82743">
            <w:pPr>
              <w:widowControl/>
              <w:spacing w:line="360" w:lineRule="auto"/>
              <w:jc w:val="center"/>
              <w:rPr>
                <w:rFonts w:ascii="宋体" w:hAnsi="宋体" w:cs="宋体"/>
                <w:color w:val="000000"/>
                <w:kern w:val="0"/>
                <w:szCs w:val="21"/>
              </w:rPr>
            </w:pPr>
          </w:p>
        </w:tc>
      </w:tr>
      <w:tr w14:paraId="41812EB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9A5F3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2552" w:type="dxa"/>
            <w:tcBorders>
              <w:top w:val="nil"/>
              <w:left w:val="nil"/>
              <w:bottom w:val="single" w:color="000000" w:sz="4" w:space="0"/>
              <w:right w:val="single" w:color="000000" w:sz="4" w:space="0"/>
            </w:tcBorders>
            <w:shd w:val="clear" w:color="auto" w:fill="FFFFFF"/>
            <w:vAlign w:val="center"/>
          </w:tcPr>
          <w:p w14:paraId="5DDE0A9E">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28C5AEC8">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AA3163">
            <w:pPr>
              <w:widowControl/>
              <w:spacing w:line="360" w:lineRule="auto"/>
              <w:jc w:val="center"/>
              <w:rPr>
                <w:rFonts w:ascii="宋体" w:hAnsi="宋体" w:cs="宋体"/>
                <w:color w:val="000000"/>
                <w:kern w:val="0"/>
                <w:szCs w:val="21"/>
              </w:rPr>
            </w:pPr>
          </w:p>
        </w:tc>
      </w:tr>
      <w:tr w14:paraId="4A8D6D3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37201B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2552" w:type="dxa"/>
            <w:tcBorders>
              <w:top w:val="nil"/>
              <w:left w:val="nil"/>
              <w:bottom w:val="single" w:color="000000" w:sz="4" w:space="0"/>
              <w:right w:val="single" w:color="000000" w:sz="4" w:space="0"/>
            </w:tcBorders>
            <w:shd w:val="clear" w:color="auto" w:fill="FFFFFF"/>
            <w:vAlign w:val="center"/>
          </w:tcPr>
          <w:p w14:paraId="30877DA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4BD2730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0845A82">
            <w:pPr>
              <w:widowControl/>
              <w:spacing w:line="360" w:lineRule="auto"/>
              <w:jc w:val="center"/>
              <w:rPr>
                <w:rFonts w:ascii="宋体" w:hAnsi="宋体" w:cs="宋体"/>
                <w:color w:val="000000"/>
                <w:kern w:val="0"/>
                <w:szCs w:val="21"/>
              </w:rPr>
            </w:pPr>
          </w:p>
        </w:tc>
      </w:tr>
      <w:tr w14:paraId="29F9079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7D56A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2552" w:type="dxa"/>
            <w:tcBorders>
              <w:top w:val="nil"/>
              <w:left w:val="nil"/>
              <w:bottom w:val="single" w:color="000000" w:sz="4" w:space="0"/>
              <w:right w:val="single" w:color="000000" w:sz="4" w:space="0"/>
            </w:tcBorders>
            <w:shd w:val="clear" w:color="auto" w:fill="FFFFFF"/>
            <w:vAlign w:val="center"/>
          </w:tcPr>
          <w:p w14:paraId="439461A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4D44CF3">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1E8AE63">
            <w:pPr>
              <w:widowControl/>
              <w:spacing w:line="360" w:lineRule="auto"/>
              <w:jc w:val="center"/>
              <w:rPr>
                <w:rFonts w:ascii="宋体" w:hAnsi="宋体" w:cs="宋体"/>
                <w:color w:val="000000"/>
                <w:kern w:val="0"/>
                <w:szCs w:val="21"/>
              </w:rPr>
            </w:pPr>
          </w:p>
        </w:tc>
      </w:tr>
      <w:tr w14:paraId="6F4238B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7C7FFA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2552" w:type="dxa"/>
            <w:tcBorders>
              <w:top w:val="nil"/>
              <w:left w:val="nil"/>
              <w:bottom w:val="single" w:color="000000" w:sz="4" w:space="0"/>
              <w:right w:val="single" w:color="000000" w:sz="4" w:space="0"/>
            </w:tcBorders>
            <w:shd w:val="clear" w:color="auto" w:fill="FFFFFF"/>
            <w:vAlign w:val="center"/>
          </w:tcPr>
          <w:p w14:paraId="40530159">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3379DC4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DD9D97">
            <w:pPr>
              <w:widowControl/>
              <w:spacing w:line="360" w:lineRule="auto"/>
              <w:jc w:val="center"/>
              <w:rPr>
                <w:rFonts w:ascii="宋体" w:hAnsi="宋体" w:cs="宋体"/>
                <w:color w:val="000000"/>
                <w:kern w:val="0"/>
                <w:szCs w:val="21"/>
              </w:rPr>
            </w:pPr>
          </w:p>
        </w:tc>
      </w:tr>
    </w:tbl>
    <w:p w14:paraId="15C16F50">
      <w:pPr>
        <w:snapToGrid w:val="0"/>
        <w:spacing w:before="50" w:after="120" w:afterLines="50" w:line="360" w:lineRule="auto"/>
        <w:jc w:val="left"/>
        <w:rPr>
          <w:rFonts w:ascii="宋体" w:hAnsi="宋体" w:cs="宋体"/>
          <w:spacing w:val="20"/>
          <w:szCs w:val="21"/>
        </w:rPr>
      </w:pPr>
    </w:p>
    <w:p w14:paraId="28A17100">
      <w:pPr>
        <w:snapToGrid w:val="0"/>
        <w:spacing w:before="120" w:beforeLines="50" w:after="50" w:line="360" w:lineRule="auto"/>
        <w:rPr>
          <w:rFonts w:ascii="宋体" w:hAnsi="宋体" w:cs="宋体"/>
          <w:b/>
          <w:color w:val="000000"/>
          <w:szCs w:val="21"/>
        </w:rPr>
      </w:pPr>
      <w:r>
        <w:rPr>
          <w:rFonts w:hint="eastAsia" w:ascii="宋体" w:hAnsi="宋体" w:cs="宋体"/>
          <w:b/>
          <w:szCs w:val="21"/>
        </w:rPr>
        <w:t>注：供应商根据采购服务需求中的内容进行填写，</w:t>
      </w:r>
      <w:bookmarkStart w:id="83" w:name="_Hlk52958408"/>
      <w:r>
        <w:rPr>
          <w:rFonts w:hint="eastAsia" w:ascii="宋体" w:hAnsi="宋体" w:cs="宋体"/>
          <w:b/>
          <w:szCs w:val="21"/>
        </w:rPr>
        <w:t>勿填写价格信息。</w:t>
      </w:r>
      <w:bookmarkEnd w:id="83"/>
    </w:p>
    <w:p w14:paraId="7AEB3E69">
      <w:pPr>
        <w:snapToGrid w:val="0"/>
        <w:spacing w:before="50" w:after="120" w:afterLines="50" w:line="360" w:lineRule="auto"/>
        <w:jc w:val="left"/>
        <w:rPr>
          <w:rFonts w:ascii="宋体" w:hAnsi="宋体" w:cs="宋体"/>
          <w:spacing w:val="20"/>
          <w:szCs w:val="21"/>
        </w:rPr>
      </w:pPr>
    </w:p>
    <w:p w14:paraId="023B1350">
      <w:pPr>
        <w:snapToGrid w:val="0"/>
        <w:spacing w:before="50" w:after="120" w:afterLines="50" w:line="360" w:lineRule="auto"/>
        <w:jc w:val="left"/>
        <w:rPr>
          <w:rFonts w:ascii="宋体" w:hAnsi="宋体" w:cs="宋体"/>
          <w:b/>
          <w:spacing w:val="20"/>
          <w:szCs w:val="21"/>
        </w:rPr>
      </w:pPr>
      <w:r>
        <w:rPr>
          <w:rFonts w:hint="eastAsia" w:ascii="宋体" w:hAnsi="宋体" w:cs="宋体"/>
          <w:b/>
          <w:spacing w:val="20"/>
          <w:szCs w:val="21"/>
        </w:rPr>
        <w:t>法定代表人签字（或盖章）：            供应商（盖章）：</w:t>
      </w:r>
    </w:p>
    <w:p w14:paraId="51257BF5">
      <w:pPr>
        <w:snapToGrid w:val="0"/>
        <w:spacing w:before="50" w:after="120" w:afterLines="50" w:line="360" w:lineRule="auto"/>
        <w:jc w:val="left"/>
        <w:rPr>
          <w:rFonts w:ascii="宋体" w:hAnsi="宋体" w:cs="宋体"/>
          <w:b/>
          <w:color w:val="000000"/>
          <w:szCs w:val="21"/>
        </w:rPr>
      </w:pPr>
    </w:p>
    <w:p w14:paraId="65B77C1F">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08442028">
      <w:pPr>
        <w:snapToGrid w:val="0"/>
        <w:spacing w:before="50" w:after="120" w:afterLines="50"/>
        <w:jc w:val="left"/>
        <w:rPr>
          <w:rFonts w:ascii="宋体" w:hAnsi="宋体"/>
          <w:color w:val="000000"/>
          <w:sz w:val="24"/>
        </w:rPr>
      </w:pPr>
      <w:r>
        <w:rPr>
          <w:rFonts w:ascii="宋体" w:hAnsi="宋体"/>
          <w:color w:val="000000"/>
          <w:sz w:val="24"/>
        </w:rPr>
        <w:br w:type="page"/>
      </w:r>
    </w:p>
    <w:p w14:paraId="6DBCFD8F">
      <w:pPr>
        <w:snapToGrid w:val="0"/>
        <w:spacing w:before="50" w:after="120" w:afterLines="50" w:line="360" w:lineRule="auto"/>
        <w:jc w:val="left"/>
        <w:rPr>
          <w:rFonts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.项目负责人简历表格式：</w:t>
      </w:r>
    </w:p>
    <w:p w14:paraId="427F1992">
      <w:pPr>
        <w:snapToGrid w:val="0"/>
        <w:spacing w:before="50" w:after="120" w:afterLines="50" w:line="360" w:lineRule="auto"/>
        <w:jc w:val="left"/>
        <w:rPr>
          <w:rFonts w:ascii="宋体" w:hAnsi="宋体"/>
          <w:color w:val="000000"/>
          <w:szCs w:val="21"/>
        </w:rPr>
      </w:pPr>
    </w:p>
    <w:p w14:paraId="068B2852">
      <w:pPr>
        <w:spacing w:line="360" w:lineRule="auto"/>
        <w:jc w:val="center"/>
        <w:rPr>
          <w:rFonts w:ascii="宋体" w:hAnsi="宋体"/>
          <w:snapToGrid w:val="0"/>
          <w:color w:val="000000"/>
          <w:szCs w:val="21"/>
        </w:rPr>
      </w:pPr>
      <w:r>
        <w:rPr>
          <w:rFonts w:hint="eastAsia" w:ascii="宋体" w:hAnsi="宋体"/>
          <w:snapToGrid w:val="0"/>
          <w:color w:val="000000"/>
          <w:szCs w:val="21"/>
        </w:rPr>
        <w:t>项目负责人简历表</w:t>
      </w:r>
    </w:p>
    <w:p w14:paraId="6FC78677">
      <w:pPr>
        <w:snapToGrid w:val="0"/>
        <w:spacing w:before="120" w:beforeLines="50" w:after="50" w:line="360" w:lineRule="auto"/>
        <w:jc w:val="center"/>
        <w:rPr>
          <w:rFonts w:ascii="宋体" w:hAnsi="宋体"/>
          <w:bCs/>
          <w:color w:val="000000"/>
          <w:szCs w:val="21"/>
        </w:rPr>
      </w:pPr>
    </w:p>
    <w:p w14:paraId="69EA1A32">
      <w:pPr>
        <w:snapToGrid w:val="0"/>
        <w:spacing w:before="120" w:beforeLines="50" w:after="50" w:line="360" w:lineRule="auto"/>
        <w:rPr>
          <w:rFonts w:ascii="宋体" w:hAnsi="宋体"/>
          <w:color w:val="000000"/>
          <w:szCs w:val="21"/>
        </w:rPr>
      </w:pPr>
      <w:r>
        <w:rPr>
          <w:rFonts w:hint="eastAsia" w:ascii="宋体" w:hAnsi="宋体"/>
          <w:bCs/>
          <w:color w:val="000000"/>
          <w:szCs w:val="21"/>
        </w:rPr>
        <w:t>项目名称：</w:t>
      </w:r>
    </w:p>
    <w:p w14:paraId="04856116">
      <w:pPr>
        <w:snapToGrid w:val="0"/>
        <w:spacing w:before="120" w:beforeLines="50" w:after="50" w:line="360" w:lineRule="auto"/>
        <w:rPr>
          <w:rFonts w:ascii="宋体" w:hAnsi="宋体"/>
          <w:bCs/>
          <w:color w:val="000000"/>
          <w:szCs w:val="21"/>
        </w:rPr>
      </w:pPr>
      <w:r>
        <w:rPr>
          <w:rFonts w:hint="eastAsia" w:ascii="宋体" w:hAnsi="宋体"/>
          <w:bCs/>
          <w:color w:val="000000"/>
          <w:szCs w:val="21"/>
        </w:rPr>
        <w:t>项目编号：</w:t>
      </w:r>
    </w:p>
    <w:tbl>
      <w:tblPr>
        <w:tblStyle w:val="48"/>
        <w:tblpPr w:leftFromText="180" w:rightFromText="180" w:vertAnchor="text" w:tblpX="-358" w:tblpY="219"/>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084"/>
        <w:gridCol w:w="2733"/>
        <w:gridCol w:w="1952"/>
        <w:gridCol w:w="2431"/>
      </w:tblGrid>
      <w:tr w14:paraId="374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23" w:type="dxa"/>
            <w:gridSpan w:val="2"/>
            <w:tcBorders>
              <w:top w:val="single" w:color="000000" w:sz="8" w:space="0"/>
              <w:left w:val="single" w:color="000000" w:sz="8" w:space="0"/>
              <w:bottom w:val="single" w:color="000000" w:sz="4" w:space="0"/>
              <w:right w:val="single" w:color="auto" w:sz="4" w:space="0"/>
            </w:tcBorders>
            <w:vAlign w:val="center"/>
          </w:tcPr>
          <w:p w14:paraId="1541620B">
            <w:pPr>
              <w:spacing w:line="360" w:lineRule="auto"/>
              <w:jc w:val="center"/>
              <w:rPr>
                <w:rFonts w:ascii="宋体" w:hAnsi="宋体"/>
                <w:color w:val="000000"/>
                <w:szCs w:val="21"/>
                <w:u w:color="000000"/>
              </w:rPr>
            </w:pPr>
            <w:r>
              <w:rPr>
                <w:rFonts w:hint="eastAsia" w:ascii="宋体" w:hAnsi="宋体"/>
                <w:color w:val="000000"/>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54D9F2C">
            <w:pPr>
              <w:spacing w:line="360" w:lineRule="auto"/>
              <w:jc w:val="center"/>
              <w:rPr>
                <w:rFonts w:ascii="宋体" w:hAnsi="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EB6C60D">
            <w:pPr>
              <w:spacing w:line="360" w:lineRule="auto"/>
              <w:jc w:val="center"/>
              <w:rPr>
                <w:rFonts w:ascii="宋体" w:hAnsi="宋体"/>
                <w:color w:val="000000"/>
                <w:szCs w:val="21"/>
                <w:u w:color="000000"/>
              </w:rPr>
            </w:pPr>
            <w:r>
              <w:rPr>
                <w:rFonts w:hint="eastAsia" w:ascii="宋体" w:hAnsi="宋体"/>
                <w:color w:val="000000"/>
                <w:szCs w:val="21"/>
              </w:rPr>
              <w:t>性  别</w:t>
            </w:r>
          </w:p>
        </w:tc>
        <w:tc>
          <w:tcPr>
            <w:tcW w:w="2431" w:type="dxa"/>
            <w:tcBorders>
              <w:top w:val="single" w:color="000000" w:sz="8" w:space="0"/>
              <w:left w:val="single" w:color="auto" w:sz="4" w:space="0"/>
              <w:bottom w:val="single" w:color="000000" w:sz="4" w:space="0"/>
              <w:right w:val="single" w:color="000000" w:sz="8" w:space="0"/>
            </w:tcBorders>
            <w:vAlign w:val="center"/>
          </w:tcPr>
          <w:p w14:paraId="40AA96D1">
            <w:pPr>
              <w:spacing w:line="360" w:lineRule="auto"/>
              <w:jc w:val="center"/>
              <w:rPr>
                <w:rFonts w:ascii="宋体" w:hAnsi="宋体"/>
                <w:color w:val="000000"/>
                <w:szCs w:val="21"/>
                <w:u w:color="000000"/>
              </w:rPr>
            </w:pPr>
          </w:p>
        </w:tc>
      </w:tr>
      <w:tr w14:paraId="0F7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23" w:type="dxa"/>
            <w:gridSpan w:val="2"/>
            <w:tcBorders>
              <w:top w:val="single" w:color="000000" w:sz="8" w:space="0"/>
              <w:left w:val="single" w:color="000000" w:sz="8" w:space="0"/>
              <w:bottom w:val="single" w:color="000000" w:sz="4" w:space="0"/>
              <w:right w:val="single" w:color="auto" w:sz="4" w:space="0"/>
            </w:tcBorders>
            <w:vAlign w:val="center"/>
          </w:tcPr>
          <w:p w14:paraId="3A795CCA">
            <w:pPr>
              <w:spacing w:line="360" w:lineRule="auto"/>
              <w:jc w:val="center"/>
              <w:rPr>
                <w:rFonts w:ascii="宋体" w:hAnsi="宋体"/>
                <w:color w:val="000000"/>
                <w:szCs w:val="21"/>
              </w:rPr>
            </w:pPr>
            <w:r>
              <w:rPr>
                <w:rFonts w:hint="eastAsia" w:ascii="宋体" w:hAnsi="宋体"/>
                <w:color w:val="000000"/>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34A98291">
            <w:pPr>
              <w:spacing w:line="360" w:lineRule="auto"/>
              <w:jc w:val="center"/>
              <w:rPr>
                <w:rFonts w:ascii="宋体" w:hAnsi="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28966E9">
            <w:pPr>
              <w:spacing w:line="360" w:lineRule="auto"/>
              <w:jc w:val="center"/>
              <w:rPr>
                <w:rFonts w:ascii="宋体" w:hAnsi="宋体"/>
                <w:color w:val="000000"/>
                <w:szCs w:val="21"/>
              </w:rPr>
            </w:pPr>
            <w:r>
              <w:rPr>
                <w:rFonts w:hint="eastAsia" w:ascii="宋体" w:hAnsi="宋体"/>
                <w:color w:val="000000"/>
                <w:szCs w:val="21"/>
              </w:rPr>
              <w:t>身份证号</w:t>
            </w:r>
          </w:p>
        </w:tc>
        <w:tc>
          <w:tcPr>
            <w:tcW w:w="2431" w:type="dxa"/>
            <w:tcBorders>
              <w:top w:val="single" w:color="000000" w:sz="8" w:space="0"/>
              <w:left w:val="single" w:color="auto" w:sz="4" w:space="0"/>
              <w:bottom w:val="single" w:color="000000" w:sz="4" w:space="0"/>
              <w:right w:val="single" w:color="000000" w:sz="8" w:space="0"/>
            </w:tcBorders>
            <w:vAlign w:val="center"/>
          </w:tcPr>
          <w:p w14:paraId="2269F01D">
            <w:pPr>
              <w:spacing w:line="360" w:lineRule="auto"/>
              <w:jc w:val="center"/>
              <w:rPr>
                <w:rFonts w:ascii="宋体" w:hAnsi="宋体"/>
                <w:color w:val="000000"/>
                <w:szCs w:val="21"/>
                <w:u w:color="000000"/>
              </w:rPr>
            </w:pPr>
          </w:p>
        </w:tc>
      </w:tr>
      <w:tr w14:paraId="75D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323" w:type="dxa"/>
            <w:gridSpan w:val="2"/>
            <w:tcBorders>
              <w:top w:val="single" w:color="auto" w:sz="4" w:space="0"/>
              <w:left w:val="single" w:color="000000" w:sz="8" w:space="0"/>
              <w:bottom w:val="single" w:color="auto" w:sz="4" w:space="0"/>
              <w:right w:val="single" w:color="auto" w:sz="4" w:space="0"/>
            </w:tcBorders>
            <w:vAlign w:val="center"/>
          </w:tcPr>
          <w:p w14:paraId="1ED91D00">
            <w:pPr>
              <w:spacing w:line="360" w:lineRule="auto"/>
              <w:jc w:val="center"/>
              <w:rPr>
                <w:rFonts w:ascii="宋体" w:hAnsi="宋体"/>
                <w:color w:val="000000"/>
                <w:szCs w:val="21"/>
                <w:u w:color="000000"/>
              </w:rPr>
            </w:pPr>
            <w:r>
              <w:rPr>
                <w:rFonts w:hint="eastAsia" w:ascii="宋体" w:hAnsi="宋体"/>
                <w:color w:val="000000"/>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B90FF41">
            <w:pPr>
              <w:spacing w:line="360" w:lineRule="auto"/>
              <w:jc w:val="center"/>
              <w:rPr>
                <w:rFonts w:ascii="宋体" w:hAnsi="宋体"/>
                <w:color w:val="000000"/>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663CFB69">
            <w:pPr>
              <w:spacing w:line="360" w:lineRule="auto"/>
              <w:jc w:val="center"/>
              <w:rPr>
                <w:rFonts w:ascii="宋体" w:hAnsi="宋体"/>
                <w:color w:val="000000"/>
                <w:szCs w:val="21"/>
                <w:u w:color="000000"/>
              </w:rPr>
            </w:pPr>
            <w:r>
              <w:rPr>
                <w:rFonts w:hint="eastAsia" w:ascii="宋体" w:hAnsi="宋体"/>
                <w:color w:val="000000"/>
                <w:szCs w:val="21"/>
              </w:rPr>
              <w:t>资格证书号</w:t>
            </w:r>
          </w:p>
        </w:tc>
        <w:tc>
          <w:tcPr>
            <w:tcW w:w="2431" w:type="dxa"/>
            <w:tcBorders>
              <w:top w:val="single" w:color="auto" w:sz="4" w:space="0"/>
              <w:left w:val="single" w:color="auto" w:sz="4" w:space="0"/>
              <w:bottom w:val="single" w:color="auto" w:sz="4" w:space="0"/>
              <w:right w:val="single" w:color="000000" w:sz="8" w:space="0"/>
            </w:tcBorders>
            <w:vAlign w:val="center"/>
          </w:tcPr>
          <w:p w14:paraId="74F8A5E1">
            <w:pPr>
              <w:spacing w:line="360" w:lineRule="auto"/>
              <w:jc w:val="center"/>
              <w:rPr>
                <w:rFonts w:ascii="宋体" w:hAnsi="宋体"/>
                <w:color w:val="000000"/>
                <w:szCs w:val="21"/>
                <w:u w:color="000000"/>
              </w:rPr>
            </w:pPr>
          </w:p>
        </w:tc>
      </w:tr>
      <w:tr w14:paraId="15B0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2323" w:type="dxa"/>
            <w:gridSpan w:val="2"/>
            <w:tcBorders>
              <w:top w:val="single" w:color="auto" w:sz="4" w:space="0"/>
              <w:left w:val="single" w:color="000000" w:sz="8" w:space="0"/>
              <w:bottom w:val="single" w:color="000000" w:sz="4" w:space="0"/>
              <w:right w:val="single" w:color="auto" w:sz="4" w:space="0"/>
            </w:tcBorders>
            <w:vAlign w:val="center"/>
          </w:tcPr>
          <w:p w14:paraId="71A4B6BE">
            <w:pPr>
              <w:spacing w:line="360" w:lineRule="auto"/>
              <w:ind w:firstLine="417" w:firstLineChars="199"/>
              <w:rPr>
                <w:rFonts w:ascii="宋体" w:hAnsi="宋体"/>
                <w:color w:val="000000"/>
                <w:szCs w:val="21"/>
                <w:u w:color="000000"/>
              </w:rPr>
            </w:pPr>
            <w:r>
              <w:rPr>
                <w:rFonts w:hint="eastAsia" w:ascii="宋体" w:hAnsi="宋体"/>
                <w:color w:val="000000"/>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605495BB">
            <w:pPr>
              <w:spacing w:line="360" w:lineRule="auto"/>
              <w:ind w:firstLine="419"/>
              <w:jc w:val="center"/>
              <w:rPr>
                <w:rFonts w:ascii="宋体" w:hAnsi="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4C074E7">
            <w:pPr>
              <w:spacing w:line="360" w:lineRule="auto"/>
              <w:ind w:firstLine="415" w:firstLineChars="198"/>
              <w:rPr>
                <w:rFonts w:ascii="宋体" w:hAnsi="宋体"/>
                <w:color w:val="000000"/>
                <w:szCs w:val="21"/>
                <w:u w:color="000000"/>
              </w:rPr>
            </w:pPr>
            <w:r>
              <w:rPr>
                <w:rFonts w:hint="eastAsia" w:ascii="宋体" w:hAnsi="宋体"/>
                <w:color w:val="000000"/>
                <w:szCs w:val="21"/>
              </w:rPr>
              <w:t>学  历</w:t>
            </w:r>
          </w:p>
        </w:tc>
        <w:tc>
          <w:tcPr>
            <w:tcW w:w="2431" w:type="dxa"/>
            <w:tcBorders>
              <w:top w:val="single" w:color="auto" w:sz="4" w:space="0"/>
              <w:left w:val="single" w:color="auto" w:sz="4" w:space="0"/>
              <w:bottom w:val="single" w:color="000000" w:sz="4" w:space="0"/>
              <w:right w:val="single" w:color="000000" w:sz="8" w:space="0"/>
            </w:tcBorders>
            <w:vAlign w:val="center"/>
          </w:tcPr>
          <w:p w14:paraId="6BF04AC4">
            <w:pPr>
              <w:spacing w:line="360" w:lineRule="auto"/>
              <w:jc w:val="center"/>
              <w:rPr>
                <w:rFonts w:ascii="宋体" w:hAnsi="宋体"/>
                <w:color w:val="000000"/>
                <w:szCs w:val="21"/>
                <w:u w:color="000000"/>
              </w:rPr>
            </w:pPr>
          </w:p>
        </w:tc>
      </w:tr>
      <w:tr w14:paraId="5C8C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2323" w:type="dxa"/>
            <w:gridSpan w:val="2"/>
            <w:tcBorders>
              <w:top w:val="single" w:color="auto" w:sz="4" w:space="0"/>
              <w:left w:val="single" w:color="000000" w:sz="8" w:space="0"/>
              <w:bottom w:val="single" w:color="000000" w:sz="4" w:space="0"/>
              <w:right w:val="single" w:color="000000" w:sz="4" w:space="0"/>
            </w:tcBorders>
            <w:vAlign w:val="center"/>
          </w:tcPr>
          <w:p w14:paraId="1959E807">
            <w:pPr>
              <w:spacing w:line="360" w:lineRule="auto"/>
              <w:jc w:val="center"/>
              <w:rPr>
                <w:rFonts w:ascii="宋体" w:hAnsi="宋体"/>
                <w:color w:val="000000"/>
                <w:szCs w:val="21"/>
                <w:u w:color="000000"/>
              </w:rPr>
            </w:pPr>
            <w:r>
              <w:rPr>
                <w:rFonts w:hint="eastAsia" w:ascii="宋体" w:hAnsi="宋体"/>
                <w:color w:val="000000"/>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2DB05072">
            <w:pPr>
              <w:spacing w:line="360" w:lineRule="auto"/>
              <w:jc w:val="center"/>
              <w:rPr>
                <w:rFonts w:ascii="宋体" w:hAnsi="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87EA7A">
            <w:pPr>
              <w:spacing w:line="360" w:lineRule="auto"/>
              <w:jc w:val="center"/>
              <w:rPr>
                <w:rFonts w:ascii="宋体" w:hAnsi="宋体"/>
                <w:color w:val="000000"/>
                <w:szCs w:val="21"/>
                <w:u w:color="000000"/>
              </w:rPr>
            </w:pPr>
            <w:r>
              <w:rPr>
                <w:rFonts w:hint="eastAsia" w:ascii="宋体" w:hAnsi="宋体"/>
                <w:color w:val="000000"/>
                <w:szCs w:val="21"/>
                <w:u w:color="000000"/>
              </w:rPr>
              <w:t>联系电话</w:t>
            </w:r>
          </w:p>
        </w:tc>
        <w:tc>
          <w:tcPr>
            <w:tcW w:w="2431" w:type="dxa"/>
            <w:tcBorders>
              <w:top w:val="single" w:color="auto" w:sz="4" w:space="0"/>
              <w:left w:val="single" w:color="auto" w:sz="4" w:space="0"/>
              <w:bottom w:val="single" w:color="000000" w:sz="4" w:space="0"/>
              <w:right w:val="single" w:color="000000" w:sz="8" w:space="0"/>
            </w:tcBorders>
            <w:vAlign w:val="center"/>
          </w:tcPr>
          <w:p w14:paraId="7F3812D1">
            <w:pPr>
              <w:spacing w:line="360" w:lineRule="auto"/>
              <w:jc w:val="center"/>
              <w:rPr>
                <w:rFonts w:ascii="宋体" w:hAnsi="宋体"/>
                <w:color w:val="000000"/>
                <w:szCs w:val="21"/>
                <w:u w:color="000000"/>
              </w:rPr>
            </w:pPr>
          </w:p>
        </w:tc>
      </w:tr>
      <w:tr w14:paraId="4F6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1239" w:type="dxa"/>
            <w:tcBorders>
              <w:top w:val="single" w:color="auto" w:sz="4" w:space="0"/>
              <w:left w:val="single" w:color="000000" w:sz="8" w:space="0"/>
              <w:bottom w:val="single" w:color="000000" w:sz="8" w:space="0"/>
              <w:right w:val="single" w:color="000000" w:sz="4" w:space="0"/>
            </w:tcBorders>
            <w:vAlign w:val="center"/>
          </w:tcPr>
          <w:p w14:paraId="15556DB7">
            <w:pPr>
              <w:spacing w:line="360" w:lineRule="auto"/>
              <w:jc w:val="center"/>
              <w:rPr>
                <w:rFonts w:ascii="宋体" w:hAnsi="宋体"/>
                <w:color w:val="000000"/>
                <w:szCs w:val="21"/>
                <w:u w:color="000000"/>
              </w:rPr>
            </w:pPr>
            <w:r>
              <w:rPr>
                <w:rFonts w:hint="eastAsia" w:ascii="宋体" w:hAnsi="宋体"/>
                <w:color w:val="000000"/>
                <w:szCs w:val="21"/>
              </w:rPr>
              <w:t>简</w:t>
            </w:r>
          </w:p>
          <w:p w14:paraId="51536663">
            <w:pPr>
              <w:spacing w:line="360" w:lineRule="auto"/>
              <w:jc w:val="center"/>
              <w:rPr>
                <w:rFonts w:ascii="宋体" w:hAnsi="宋体"/>
                <w:color w:val="000000"/>
                <w:szCs w:val="21"/>
              </w:rPr>
            </w:pPr>
          </w:p>
          <w:p w14:paraId="3B48CF60">
            <w:pPr>
              <w:spacing w:line="360" w:lineRule="auto"/>
              <w:jc w:val="center"/>
              <w:rPr>
                <w:rFonts w:ascii="宋体" w:hAnsi="宋体"/>
                <w:color w:val="000000"/>
                <w:szCs w:val="21"/>
              </w:rPr>
            </w:pPr>
          </w:p>
          <w:p w14:paraId="34FD0E15">
            <w:pPr>
              <w:spacing w:line="360" w:lineRule="auto"/>
              <w:jc w:val="center"/>
              <w:rPr>
                <w:rFonts w:ascii="宋体" w:hAnsi="宋体"/>
                <w:color w:val="000000"/>
                <w:szCs w:val="21"/>
                <w:u w:color="000000"/>
              </w:rPr>
            </w:pPr>
            <w:r>
              <w:rPr>
                <w:rFonts w:hint="eastAsia" w:ascii="宋体" w:hAnsi="宋体"/>
                <w:color w:val="000000"/>
                <w:szCs w:val="21"/>
              </w:rPr>
              <w:t>历</w:t>
            </w:r>
          </w:p>
        </w:tc>
        <w:tc>
          <w:tcPr>
            <w:tcW w:w="8200" w:type="dxa"/>
            <w:gridSpan w:val="4"/>
            <w:tcBorders>
              <w:top w:val="single" w:color="auto" w:sz="4" w:space="0"/>
              <w:left w:val="single" w:color="auto" w:sz="4" w:space="0"/>
              <w:bottom w:val="single" w:color="000000" w:sz="8" w:space="0"/>
              <w:right w:val="single" w:color="000000" w:sz="8" w:space="0"/>
            </w:tcBorders>
            <w:vAlign w:val="center"/>
          </w:tcPr>
          <w:p w14:paraId="1A0996C2">
            <w:pPr>
              <w:spacing w:line="360" w:lineRule="auto"/>
              <w:jc w:val="center"/>
              <w:rPr>
                <w:rFonts w:ascii="宋体" w:hAnsi="宋体"/>
                <w:color w:val="000000"/>
                <w:szCs w:val="21"/>
                <w:u w:color="000000"/>
              </w:rPr>
            </w:pPr>
          </w:p>
        </w:tc>
      </w:tr>
    </w:tbl>
    <w:p w14:paraId="1BF0CCE1">
      <w:pPr>
        <w:spacing w:line="360" w:lineRule="auto"/>
        <w:rPr>
          <w:rFonts w:ascii="宋体" w:hAnsi="宋体"/>
          <w:bCs/>
          <w:snapToGrid w:val="0"/>
          <w:color w:val="000000"/>
          <w:szCs w:val="21"/>
        </w:rPr>
      </w:pPr>
    </w:p>
    <w:p w14:paraId="33CDB2C4">
      <w:pPr>
        <w:snapToGrid w:val="0"/>
        <w:spacing w:before="50" w:after="120" w:afterLines="50" w:line="360" w:lineRule="auto"/>
        <w:jc w:val="left"/>
        <w:rPr>
          <w:rFonts w:ascii="宋体" w:hAnsi="宋体"/>
          <w:b/>
          <w:color w:val="000000"/>
          <w:spacing w:val="20"/>
          <w:szCs w:val="21"/>
        </w:rPr>
      </w:pPr>
      <w:bookmarkStart w:id="84" w:name="_Hlk60757472"/>
      <w:r>
        <w:rPr>
          <w:rFonts w:hint="eastAsia" w:ascii="宋体" w:hAnsi="宋体"/>
          <w:b/>
          <w:color w:val="000000"/>
          <w:spacing w:val="20"/>
          <w:szCs w:val="21"/>
        </w:rPr>
        <w:t xml:space="preserve">法定代表人签字（或盖章）：         </w:t>
      </w:r>
      <w:r>
        <w:rPr>
          <w:rFonts w:hint="eastAsia" w:ascii="宋体" w:hAnsi="宋体"/>
          <w:b/>
          <w:color w:val="FF0000"/>
          <w:spacing w:val="20"/>
          <w:szCs w:val="21"/>
        </w:rPr>
        <w:t xml:space="preserve">   </w:t>
      </w:r>
      <w:r>
        <w:rPr>
          <w:rFonts w:hint="eastAsia" w:ascii="宋体" w:hAnsi="宋体"/>
          <w:b/>
          <w:spacing w:val="20"/>
          <w:szCs w:val="21"/>
        </w:rPr>
        <w:t>供应商（盖章）：</w:t>
      </w:r>
    </w:p>
    <w:p w14:paraId="5DCD6C3F">
      <w:pPr>
        <w:snapToGrid w:val="0"/>
        <w:spacing w:before="50" w:after="120" w:afterLines="50" w:line="360" w:lineRule="auto"/>
        <w:jc w:val="left"/>
        <w:rPr>
          <w:rFonts w:ascii="宋体" w:hAnsi="宋体"/>
          <w:b/>
          <w:color w:val="000000"/>
          <w:szCs w:val="21"/>
        </w:rPr>
      </w:pPr>
    </w:p>
    <w:p w14:paraId="539B75BC">
      <w:pPr>
        <w:snapToGrid w:val="0"/>
        <w:spacing w:before="50" w:after="120" w:afterLines="50" w:line="360" w:lineRule="auto"/>
        <w:jc w:val="left"/>
        <w:rPr>
          <w:rFonts w:ascii="宋体" w:hAnsi="宋体"/>
          <w:b/>
          <w:color w:val="000000"/>
          <w:sz w:val="24"/>
        </w:rPr>
      </w:pPr>
      <w:r>
        <w:rPr>
          <w:rFonts w:hint="eastAsia" w:ascii="宋体" w:hAnsi="宋体"/>
          <w:b/>
          <w:color w:val="000000"/>
          <w:szCs w:val="21"/>
        </w:rPr>
        <w:t>日期:_____年___月___日</w:t>
      </w:r>
    </w:p>
    <w:p w14:paraId="4BABBF04">
      <w:pPr>
        <w:snapToGrid w:val="0"/>
        <w:spacing w:before="50" w:after="120" w:afterLines="50"/>
        <w:jc w:val="left"/>
        <w:rPr>
          <w:rFonts w:ascii="宋体" w:hAnsi="宋体"/>
          <w:color w:val="000000"/>
          <w:sz w:val="24"/>
        </w:rPr>
      </w:pPr>
    </w:p>
    <w:bookmarkEnd w:id="84"/>
    <w:p w14:paraId="62796DA9">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lang w:val="en-US" w:eastAsia="zh-CN"/>
        </w:rPr>
        <w:t>10</w:t>
      </w:r>
      <w:r>
        <w:rPr>
          <w:rFonts w:hint="eastAsia" w:ascii="宋体" w:hAnsi="宋体" w:cs="宋体"/>
          <w:color w:val="000000"/>
          <w:szCs w:val="21"/>
        </w:rPr>
        <w:t>.项目实施人员一览表格式</w:t>
      </w:r>
    </w:p>
    <w:p w14:paraId="4AAF7F0B">
      <w:pPr>
        <w:snapToGrid w:val="0"/>
        <w:spacing w:before="50" w:after="120" w:afterLines="50" w:line="360" w:lineRule="auto"/>
        <w:jc w:val="left"/>
        <w:rPr>
          <w:rFonts w:ascii="宋体" w:hAnsi="宋体" w:cs="宋体"/>
          <w:color w:val="000000"/>
          <w:szCs w:val="21"/>
        </w:rPr>
      </w:pPr>
    </w:p>
    <w:p w14:paraId="4E921F40">
      <w:pPr>
        <w:snapToGrid w:val="0"/>
        <w:spacing w:before="120" w:beforeLines="50" w:after="50" w:line="360" w:lineRule="auto"/>
        <w:jc w:val="center"/>
        <w:rPr>
          <w:rFonts w:ascii="宋体" w:hAnsi="宋体" w:cs="宋体"/>
          <w:b/>
          <w:color w:val="000000"/>
          <w:szCs w:val="21"/>
        </w:rPr>
      </w:pPr>
      <w:r>
        <w:rPr>
          <w:rFonts w:hint="eastAsia" w:ascii="宋体" w:hAnsi="宋体" w:cs="宋体"/>
          <w:b/>
          <w:color w:val="000000"/>
          <w:szCs w:val="21"/>
        </w:rPr>
        <w:t>项目实施人员（主要从业人员及其技术资格）一览表</w:t>
      </w:r>
    </w:p>
    <w:p w14:paraId="4EB83EC9">
      <w:pPr>
        <w:snapToGrid w:val="0"/>
        <w:spacing w:before="120" w:beforeLines="50" w:after="50" w:line="360" w:lineRule="auto"/>
        <w:rPr>
          <w:rFonts w:ascii="宋体" w:hAnsi="宋体" w:cs="宋体"/>
          <w:color w:val="000000"/>
          <w:szCs w:val="21"/>
        </w:rPr>
      </w:pPr>
      <w:r>
        <w:rPr>
          <w:rFonts w:hint="eastAsia" w:ascii="宋体" w:hAnsi="宋体" w:cs="宋体"/>
          <w:bCs/>
          <w:color w:val="000000"/>
          <w:szCs w:val="21"/>
        </w:rPr>
        <w:t>项目名称：</w:t>
      </w:r>
    </w:p>
    <w:p w14:paraId="2F0FEAAA">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72BD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29DEC74E">
            <w:pPr>
              <w:snapToGrid w:val="0"/>
              <w:spacing w:before="120" w:beforeLines="50" w:after="50" w:line="360" w:lineRule="auto"/>
              <w:jc w:val="center"/>
              <w:rPr>
                <w:rFonts w:ascii="宋体" w:hAnsi="宋体" w:cs="宋体"/>
                <w:szCs w:val="21"/>
              </w:rPr>
            </w:pPr>
            <w:r>
              <w:rPr>
                <w:rFonts w:hint="eastAsia" w:ascii="宋体" w:hAnsi="宋体" w:cs="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71A7DF2">
            <w:pPr>
              <w:snapToGrid w:val="0"/>
              <w:spacing w:before="120" w:beforeLines="50" w:after="50" w:line="360" w:lineRule="auto"/>
              <w:jc w:val="center"/>
              <w:rPr>
                <w:rFonts w:ascii="宋体" w:hAnsi="宋体" w:cs="宋体"/>
                <w:szCs w:val="21"/>
              </w:rPr>
            </w:pPr>
            <w:r>
              <w:rPr>
                <w:rFonts w:hint="eastAsia" w:ascii="宋体" w:hAnsi="宋体" w:cs="宋体"/>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2851146">
            <w:pPr>
              <w:snapToGrid w:val="0"/>
              <w:spacing w:before="120" w:beforeLines="50" w:after="50" w:line="360" w:lineRule="auto"/>
              <w:jc w:val="center"/>
              <w:rPr>
                <w:rFonts w:ascii="宋体" w:hAnsi="宋体" w:cs="宋体"/>
                <w:szCs w:val="21"/>
              </w:rPr>
            </w:pPr>
            <w:r>
              <w:rPr>
                <w:rFonts w:hint="eastAsia" w:ascii="宋体" w:hAnsi="宋体" w:cs="宋体"/>
                <w:szCs w:val="21"/>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808DE74">
            <w:pPr>
              <w:snapToGrid w:val="0"/>
              <w:spacing w:before="120" w:beforeLines="50" w:after="50" w:line="360" w:lineRule="auto"/>
              <w:jc w:val="center"/>
              <w:rPr>
                <w:rFonts w:ascii="宋体" w:hAnsi="宋体" w:cs="宋体"/>
                <w:szCs w:val="21"/>
              </w:rPr>
            </w:pPr>
            <w:r>
              <w:rPr>
                <w:rFonts w:hint="eastAsia" w:ascii="宋体" w:hAnsi="宋体" w:cs="宋体"/>
                <w:szCs w:val="21"/>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BF81909">
            <w:pPr>
              <w:snapToGrid w:val="0"/>
              <w:spacing w:before="120" w:beforeLines="50" w:after="50" w:line="360" w:lineRule="auto"/>
              <w:jc w:val="center"/>
              <w:rPr>
                <w:rFonts w:ascii="宋体" w:hAnsi="宋体" w:cs="宋体"/>
                <w:szCs w:val="21"/>
              </w:rPr>
            </w:pPr>
            <w:r>
              <w:rPr>
                <w:rFonts w:hint="eastAsia" w:ascii="宋体" w:hAnsi="宋体" w:cs="宋体"/>
                <w:szCs w:val="21"/>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2C0393F">
            <w:pPr>
              <w:snapToGrid w:val="0"/>
              <w:spacing w:before="120" w:beforeLines="50" w:after="50" w:line="360" w:lineRule="auto"/>
              <w:jc w:val="center"/>
              <w:rPr>
                <w:rFonts w:ascii="宋体" w:hAnsi="宋体" w:cs="宋体"/>
                <w:bCs/>
                <w:szCs w:val="21"/>
              </w:rPr>
            </w:pPr>
            <w:r>
              <w:rPr>
                <w:rFonts w:hint="eastAsia" w:ascii="宋体" w:hAnsi="宋体" w:cs="宋体"/>
                <w:bCs/>
                <w:szCs w:val="21"/>
              </w:rPr>
              <w:t>进入本单位工作开始时间</w:t>
            </w:r>
          </w:p>
        </w:tc>
      </w:tr>
      <w:tr w14:paraId="068EE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4D0CF7F">
            <w:pPr>
              <w:snapToGrid w:val="0"/>
              <w:spacing w:before="120" w:beforeLines="50" w:after="50"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7AEE322E">
            <w:pPr>
              <w:snapToGrid w:val="0"/>
              <w:spacing w:before="120" w:beforeLines="50" w:after="50" w:line="360" w:lineRule="auto"/>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5C9D00BB">
            <w:pPr>
              <w:snapToGrid w:val="0"/>
              <w:spacing w:before="120" w:beforeLines="50" w:after="50" w:line="360" w:lineRule="auto"/>
              <w:rPr>
                <w:rFonts w:ascii="宋体" w:hAnsi="宋体" w:cs="宋体"/>
                <w:szCs w:val="21"/>
              </w:rPr>
            </w:pPr>
          </w:p>
        </w:tc>
        <w:tc>
          <w:tcPr>
            <w:tcW w:w="1842" w:type="dxa"/>
            <w:tcBorders>
              <w:top w:val="single" w:color="auto" w:sz="4" w:space="0"/>
              <w:left w:val="single" w:color="auto" w:sz="4" w:space="0"/>
              <w:bottom w:val="single" w:color="auto" w:sz="4" w:space="0"/>
              <w:right w:val="single" w:color="auto" w:sz="4" w:space="0"/>
            </w:tcBorders>
          </w:tcPr>
          <w:p w14:paraId="52F491E4">
            <w:pPr>
              <w:snapToGrid w:val="0"/>
              <w:spacing w:before="120" w:beforeLines="50" w:after="50"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741C0F98">
            <w:pPr>
              <w:snapToGrid w:val="0"/>
              <w:spacing w:before="120" w:beforeLines="50" w:after="50" w:line="360" w:lineRule="auto"/>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65A72CC4">
            <w:pPr>
              <w:snapToGrid w:val="0"/>
              <w:spacing w:before="120" w:beforeLines="50" w:after="50" w:line="360" w:lineRule="auto"/>
              <w:rPr>
                <w:rFonts w:ascii="宋体" w:hAnsi="宋体" w:cs="宋体"/>
                <w:szCs w:val="21"/>
              </w:rPr>
            </w:pPr>
          </w:p>
        </w:tc>
      </w:tr>
      <w:tr w14:paraId="3570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855D356">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430375EB">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79F6798">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3F138F2D">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FC7C5E3">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66CA629">
            <w:pPr>
              <w:snapToGrid w:val="0"/>
              <w:spacing w:before="120" w:beforeLines="50" w:after="50" w:line="360" w:lineRule="auto"/>
              <w:rPr>
                <w:rFonts w:ascii="宋体" w:hAnsi="宋体" w:cs="宋体"/>
                <w:color w:val="000000"/>
                <w:szCs w:val="21"/>
              </w:rPr>
            </w:pPr>
          </w:p>
        </w:tc>
      </w:tr>
      <w:tr w14:paraId="62C91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5B3FD2E">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874A1FD">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4120A136">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0D7AD3DD">
            <w:pPr>
              <w:pStyle w:val="32"/>
              <w:snapToGrid w:val="0"/>
              <w:spacing w:before="120" w:beforeLines="50" w:after="50" w:line="360" w:lineRule="auto"/>
              <w:ind w:left="5250"/>
              <w:rPr>
                <w:rFonts w:ascii="宋体" w:hAnsi="宋体" w:eastAsia="宋体" w:cs="宋体"/>
                <w:color w:val="000000"/>
                <w:kern w:val="2"/>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0D8C050">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AC1E7A6">
            <w:pPr>
              <w:snapToGrid w:val="0"/>
              <w:spacing w:before="120" w:beforeLines="50" w:after="50" w:line="360" w:lineRule="auto"/>
              <w:rPr>
                <w:rFonts w:ascii="宋体" w:hAnsi="宋体" w:cs="宋体"/>
                <w:color w:val="000000"/>
                <w:szCs w:val="21"/>
              </w:rPr>
            </w:pPr>
          </w:p>
        </w:tc>
      </w:tr>
      <w:tr w14:paraId="4C5E7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AC722B8">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082D087">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BEA2A75">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6FD5EC9C">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4BD3903A">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DEC7A7B">
            <w:pPr>
              <w:snapToGrid w:val="0"/>
              <w:spacing w:before="120" w:beforeLines="50" w:after="50" w:line="360" w:lineRule="auto"/>
              <w:rPr>
                <w:rFonts w:ascii="宋体" w:hAnsi="宋体" w:cs="宋体"/>
                <w:color w:val="000000"/>
                <w:szCs w:val="21"/>
              </w:rPr>
            </w:pPr>
          </w:p>
        </w:tc>
      </w:tr>
      <w:tr w14:paraId="2700E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C5BBAC">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03BBBB41">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292E5C3">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16702E0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278AB19">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4FF2896">
            <w:pPr>
              <w:snapToGrid w:val="0"/>
              <w:spacing w:before="120" w:beforeLines="50" w:after="50" w:line="360" w:lineRule="auto"/>
              <w:rPr>
                <w:rFonts w:ascii="宋体" w:hAnsi="宋体" w:cs="宋体"/>
                <w:color w:val="000000"/>
                <w:szCs w:val="21"/>
              </w:rPr>
            </w:pPr>
          </w:p>
        </w:tc>
      </w:tr>
      <w:tr w14:paraId="41A0E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41A500E">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E33AEB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CBDEEE3">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71F3F0A1">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73AAF6E">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1F3278A">
            <w:pPr>
              <w:snapToGrid w:val="0"/>
              <w:spacing w:before="120" w:beforeLines="50" w:after="50" w:line="360" w:lineRule="auto"/>
              <w:rPr>
                <w:rFonts w:ascii="宋体" w:hAnsi="宋体" w:cs="宋体"/>
                <w:color w:val="000000"/>
                <w:szCs w:val="21"/>
              </w:rPr>
            </w:pPr>
          </w:p>
        </w:tc>
      </w:tr>
      <w:tr w14:paraId="3D308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84F7B2">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8316B09">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2C1F516">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7F4AB1FB">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44EFF4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39B7C96">
            <w:pPr>
              <w:snapToGrid w:val="0"/>
              <w:spacing w:before="120" w:beforeLines="50" w:after="50" w:line="360" w:lineRule="auto"/>
              <w:rPr>
                <w:rFonts w:ascii="宋体" w:hAnsi="宋体" w:cs="宋体"/>
                <w:color w:val="000000"/>
                <w:szCs w:val="21"/>
              </w:rPr>
            </w:pPr>
          </w:p>
        </w:tc>
      </w:tr>
      <w:tr w14:paraId="23D9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5E2B56A">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9580DC0">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4884932">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62431FC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3F6FA0A">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BC24207">
            <w:pPr>
              <w:snapToGrid w:val="0"/>
              <w:spacing w:before="120" w:beforeLines="50" w:after="50" w:line="360" w:lineRule="auto"/>
              <w:rPr>
                <w:rFonts w:ascii="宋体" w:hAnsi="宋体" w:cs="宋体"/>
                <w:color w:val="000000"/>
                <w:szCs w:val="21"/>
              </w:rPr>
            </w:pPr>
          </w:p>
        </w:tc>
      </w:tr>
      <w:tr w14:paraId="377F7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2FC5C5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919B9C7">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66C2474">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29B09806">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43651E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7E5A05A">
            <w:pPr>
              <w:snapToGrid w:val="0"/>
              <w:spacing w:before="120" w:beforeLines="50" w:after="50" w:line="360" w:lineRule="auto"/>
              <w:rPr>
                <w:rFonts w:ascii="宋体" w:hAnsi="宋体" w:cs="宋体"/>
                <w:color w:val="000000"/>
                <w:szCs w:val="21"/>
              </w:rPr>
            </w:pPr>
          </w:p>
        </w:tc>
      </w:tr>
    </w:tbl>
    <w:p w14:paraId="297300E0">
      <w:pPr>
        <w:snapToGrid w:val="0"/>
        <w:spacing w:before="120" w:beforeLines="50" w:after="50" w:line="360" w:lineRule="auto"/>
        <w:rPr>
          <w:rFonts w:ascii="宋体" w:hAnsi="宋体" w:cs="宋体"/>
          <w:bCs/>
          <w:color w:val="000000"/>
          <w:szCs w:val="21"/>
        </w:rPr>
      </w:pPr>
    </w:p>
    <w:p w14:paraId="2163314B">
      <w:pPr>
        <w:snapToGrid w:val="0"/>
        <w:spacing w:before="50" w:after="120" w:afterLines="50" w:line="360" w:lineRule="auto"/>
        <w:jc w:val="left"/>
        <w:rPr>
          <w:rFonts w:ascii="宋体" w:hAnsi="宋体" w:cs="宋体"/>
          <w:b/>
          <w:bCs/>
          <w:color w:val="000000"/>
          <w:szCs w:val="21"/>
        </w:rPr>
      </w:pPr>
      <w:r>
        <w:rPr>
          <w:rFonts w:hint="eastAsia" w:ascii="宋体" w:hAnsi="宋体" w:cs="宋体"/>
          <w:b/>
          <w:bCs/>
          <w:color w:val="000000"/>
          <w:szCs w:val="21"/>
        </w:rPr>
        <w:t>注：填写本表格时如不适合供应商的实际情况，可根据本表格式自行修订填写。</w:t>
      </w:r>
    </w:p>
    <w:p w14:paraId="45614B3E">
      <w:pPr>
        <w:snapToGrid w:val="0"/>
        <w:spacing w:before="50" w:after="120" w:afterLines="50" w:line="360" w:lineRule="auto"/>
        <w:jc w:val="left"/>
        <w:rPr>
          <w:rFonts w:ascii="宋体" w:hAnsi="宋体" w:cs="宋体"/>
          <w:color w:val="000000"/>
          <w:szCs w:val="21"/>
        </w:rPr>
      </w:pPr>
    </w:p>
    <w:p w14:paraId="69FA6635">
      <w:pPr>
        <w:snapToGrid w:val="0"/>
        <w:spacing w:before="50" w:after="50" w:line="360" w:lineRule="auto"/>
        <w:rPr>
          <w:rFonts w:ascii="宋体" w:hAnsi="宋体" w:cs="宋体"/>
          <w:color w:val="000000"/>
          <w:szCs w:val="21"/>
        </w:rPr>
      </w:pPr>
      <w:r>
        <w:rPr>
          <w:rFonts w:hint="eastAsia" w:ascii="宋体" w:hAnsi="宋体" w:cs="宋体"/>
          <w:b/>
          <w:color w:val="000000"/>
          <w:spacing w:val="20"/>
          <w:szCs w:val="21"/>
        </w:rPr>
        <w:t xml:space="preserve">法定代表人签字（或盖章）：           </w:t>
      </w:r>
      <w:r>
        <w:rPr>
          <w:rFonts w:hint="eastAsia" w:ascii="宋体" w:hAnsi="宋体" w:cs="宋体"/>
          <w:b/>
          <w:spacing w:val="20"/>
          <w:szCs w:val="21"/>
        </w:rPr>
        <w:t xml:space="preserve"> 供应商（盖章）：</w:t>
      </w:r>
      <w:r>
        <w:rPr>
          <w:rFonts w:hint="eastAsia" w:ascii="宋体" w:hAnsi="宋体" w:cs="宋体"/>
          <w:spacing w:val="20"/>
          <w:szCs w:val="21"/>
        </w:rPr>
        <w:t xml:space="preserve"> </w:t>
      </w:r>
      <w:r>
        <w:rPr>
          <w:rFonts w:hint="eastAsia" w:ascii="宋体" w:hAnsi="宋体" w:cs="宋体"/>
          <w:color w:val="000000"/>
          <w:spacing w:val="20"/>
          <w:szCs w:val="21"/>
        </w:rPr>
        <w:t xml:space="preserve">         </w:t>
      </w:r>
    </w:p>
    <w:p w14:paraId="6E4EF910">
      <w:pPr>
        <w:snapToGrid w:val="0"/>
        <w:spacing w:before="50" w:after="120" w:afterLines="50" w:line="360" w:lineRule="auto"/>
        <w:jc w:val="left"/>
        <w:rPr>
          <w:rFonts w:ascii="宋体" w:hAnsi="宋体" w:cs="宋体"/>
          <w:b/>
          <w:color w:val="000000"/>
          <w:szCs w:val="21"/>
        </w:rPr>
      </w:pPr>
    </w:p>
    <w:p w14:paraId="173B734D">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300801D5">
      <w:pPr>
        <w:pStyle w:val="30"/>
        <w:snapToGrid w:val="0"/>
        <w:spacing w:beforeLines="0" w:afterLines="0" w:line="240" w:lineRule="auto"/>
        <w:rPr>
          <w:rFonts w:hAnsi="宋体"/>
          <w:color w:val="000000"/>
        </w:rPr>
      </w:pPr>
    </w:p>
    <w:p w14:paraId="0561813F">
      <w:pPr>
        <w:pStyle w:val="30"/>
        <w:snapToGrid w:val="0"/>
        <w:spacing w:beforeLines="0" w:afterLines="0" w:line="240" w:lineRule="auto"/>
        <w:rPr>
          <w:rFonts w:hAnsi="宋体"/>
          <w:color w:val="000000"/>
        </w:rPr>
      </w:pPr>
    </w:p>
    <w:p w14:paraId="63018404">
      <w:pPr>
        <w:pStyle w:val="30"/>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34FD678C">
      <w:pPr>
        <w:snapToGrid w:val="0"/>
        <w:spacing w:before="50" w:after="120" w:afterLines="50" w:line="360" w:lineRule="auto"/>
        <w:ind w:firstLine="315" w:firstLineChars="150"/>
        <w:jc w:val="left"/>
        <w:rPr>
          <w:rFonts w:ascii="宋体" w:hAnsi="宋体" w:cs="宋体"/>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.供应商</w:t>
      </w:r>
      <w:r>
        <w:rPr>
          <w:rFonts w:hint="eastAsia" w:ascii="宋体" w:hAnsi="宋体" w:cs="宋体"/>
          <w:szCs w:val="21"/>
        </w:rPr>
        <w:t>类似合同案例一览表格式：</w:t>
      </w:r>
    </w:p>
    <w:p w14:paraId="321D7463">
      <w:pPr>
        <w:snapToGrid w:val="0"/>
        <w:spacing w:before="50" w:after="120" w:afterLines="50" w:line="360" w:lineRule="auto"/>
        <w:jc w:val="center"/>
        <w:rPr>
          <w:rFonts w:ascii="宋体" w:hAnsi="宋体" w:cs="宋体"/>
          <w:b/>
          <w:szCs w:val="21"/>
        </w:rPr>
      </w:pPr>
      <w:r>
        <w:rPr>
          <w:rFonts w:hint="eastAsia" w:ascii="宋体" w:hAnsi="宋体" w:cs="宋体"/>
          <w:b/>
          <w:szCs w:val="21"/>
        </w:rPr>
        <w:t>供应商类似合同案例一览表</w:t>
      </w:r>
    </w:p>
    <w:p w14:paraId="58A5D842">
      <w:pPr>
        <w:snapToGrid w:val="0"/>
        <w:spacing w:before="120" w:beforeLines="50" w:after="50" w:line="360" w:lineRule="auto"/>
        <w:ind w:firstLine="934" w:firstLineChars="445"/>
        <w:rPr>
          <w:rFonts w:ascii="宋体" w:hAnsi="宋体" w:cs="宋体"/>
          <w:bCs/>
          <w:szCs w:val="21"/>
        </w:rPr>
      </w:pPr>
    </w:p>
    <w:p w14:paraId="5E862C97">
      <w:pPr>
        <w:snapToGrid w:val="0"/>
        <w:spacing w:before="120" w:beforeLines="50" w:after="50" w:line="360" w:lineRule="auto"/>
        <w:ind w:firstLine="934" w:firstLineChars="445"/>
        <w:rPr>
          <w:rFonts w:ascii="宋体" w:hAnsi="宋体" w:cs="宋体"/>
          <w:bCs/>
          <w:szCs w:val="21"/>
        </w:rPr>
      </w:pPr>
      <w:r>
        <w:rPr>
          <w:rFonts w:hint="eastAsia" w:ascii="宋体" w:hAnsi="宋体" w:cs="宋体"/>
          <w:bCs/>
          <w:szCs w:val="21"/>
        </w:rPr>
        <w:t xml:space="preserve">项目名称：                                            </w:t>
      </w:r>
      <w:r>
        <w:rPr>
          <w:rFonts w:hint="eastAsia" w:ascii="宋体" w:hAnsi="宋体" w:cs="宋体"/>
          <w:szCs w:val="21"/>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0E6BB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7CE3B81">
            <w:pPr>
              <w:snapToGrid w:val="0"/>
              <w:spacing w:line="360" w:lineRule="auto"/>
              <w:jc w:val="center"/>
              <w:rPr>
                <w:rFonts w:ascii="宋体" w:hAnsi="宋体" w:cs="宋体"/>
                <w:szCs w:val="21"/>
              </w:rPr>
            </w:pPr>
            <w:r>
              <w:rPr>
                <w:rFonts w:hint="eastAsia" w:ascii="宋体" w:hAnsi="宋体" w:cs="宋体"/>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7E346D1E">
            <w:pPr>
              <w:snapToGrid w:val="0"/>
              <w:spacing w:line="360" w:lineRule="auto"/>
              <w:jc w:val="center"/>
              <w:rPr>
                <w:rFonts w:ascii="宋体" w:hAnsi="宋体" w:cs="宋体"/>
                <w:szCs w:val="21"/>
              </w:rPr>
            </w:pPr>
            <w:r>
              <w:rPr>
                <w:rFonts w:hint="eastAsia" w:ascii="宋体" w:hAnsi="宋体" w:cs="宋体"/>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B1BECDF">
            <w:pPr>
              <w:snapToGrid w:val="0"/>
              <w:spacing w:line="360" w:lineRule="auto"/>
              <w:jc w:val="center"/>
              <w:rPr>
                <w:rFonts w:ascii="宋体" w:hAnsi="宋体" w:cs="宋体"/>
                <w:szCs w:val="21"/>
              </w:rPr>
            </w:pPr>
            <w:r>
              <w:rPr>
                <w:rFonts w:hint="eastAsia" w:ascii="宋体" w:hAnsi="宋体" w:cs="宋体"/>
                <w:szCs w:val="21"/>
              </w:rPr>
              <w:t>合同金额</w:t>
            </w:r>
          </w:p>
          <w:p w14:paraId="4EBBDD5C">
            <w:pPr>
              <w:snapToGrid w:val="0"/>
              <w:spacing w:line="360" w:lineRule="auto"/>
              <w:jc w:val="center"/>
              <w:rPr>
                <w:rFonts w:ascii="宋体" w:hAnsi="宋体" w:cs="宋体"/>
                <w:szCs w:val="21"/>
              </w:rPr>
            </w:pPr>
            <w:r>
              <w:rPr>
                <w:rFonts w:hint="eastAsia" w:ascii="宋体" w:hAnsi="宋体" w:cs="宋体"/>
                <w:szCs w:val="21"/>
              </w:rPr>
              <w:t>（万元）</w:t>
            </w:r>
          </w:p>
        </w:tc>
        <w:tc>
          <w:tcPr>
            <w:tcW w:w="1843" w:type="dxa"/>
            <w:tcBorders>
              <w:top w:val="single" w:color="auto" w:sz="4" w:space="0"/>
              <w:left w:val="single" w:color="auto" w:sz="4" w:space="0"/>
              <w:right w:val="single" w:color="auto" w:sz="4" w:space="0"/>
            </w:tcBorders>
            <w:vAlign w:val="center"/>
          </w:tcPr>
          <w:p w14:paraId="54995A62">
            <w:pPr>
              <w:snapToGrid w:val="0"/>
              <w:spacing w:line="360" w:lineRule="auto"/>
              <w:jc w:val="center"/>
              <w:rPr>
                <w:rFonts w:ascii="宋体" w:hAnsi="宋体" w:cs="宋体"/>
                <w:szCs w:val="21"/>
              </w:rPr>
            </w:pPr>
            <w:r>
              <w:rPr>
                <w:rFonts w:hint="eastAsia" w:ascii="宋体" w:hAnsi="宋体" w:cs="宋体"/>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08122CA">
            <w:pPr>
              <w:snapToGrid w:val="0"/>
              <w:spacing w:line="360" w:lineRule="auto"/>
              <w:rPr>
                <w:rFonts w:ascii="宋体" w:hAnsi="宋体" w:cs="宋体"/>
                <w:szCs w:val="21"/>
              </w:rPr>
            </w:pPr>
            <w:r>
              <w:rPr>
                <w:rFonts w:hint="eastAsia" w:ascii="宋体" w:hAnsi="宋体" w:cs="宋体"/>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4FA9808">
            <w:pPr>
              <w:snapToGrid w:val="0"/>
              <w:spacing w:line="360" w:lineRule="auto"/>
              <w:jc w:val="center"/>
              <w:rPr>
                <w:rFonts w:ascii="宋体" w:hAnsi="宋体" w:cs="宋体"/>
                <w:szCs w:val="21"/>
              </w:rPr>
            </w:pPr>
            <w:r>
              <w:rPr>
                <w:rFonts w:hint="eastAsia" w:ascii="宋体" w:hAnsi="宋体" w:cs="宋体"/>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F25808A">
            <w:pPr>
              <w:widowControl/>
              <w:spacing w:line="360" w:lineRule="auto"/>
              <w:jc w:val="left"/>
              <w:rPr>
                <w:rFonts w:ascii="宋体" w:hAnsi="宋体" w:cs="宋体"/>
                <w:szCs w:val="21"/>
              </w:rPr>
            </w:pPr>
            <w:r>
              <w:rPr>
                <w:rFonts w:hint="eastAsia" w:ascii="宋体" w:hAnsi="宋体" w:cs="宋体"/>
                <w:szCs w:val="21"/>
              </w:rPr>
              <w:t>联系电话</w:t>
            </w:r>
          </w:p>
        </w:tc>
      </w:tr>
      <w:tr w14:paraId="5C5A2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ED87184">
            <w:pPr>
              <w:snapToGrid w:val="0"/>
              <w:spacing w:line="360" w:lineRule="auto"/>
              <w:jc w:val="left"/>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tcPr>
          <w:p w14:paraId="0C61806D">
            <w:pPr>
              <w:snapToGrid w:val="0"/>
              <w:spacing w:line="360" w:lineRule="auto"/>
              <w:jc w:val="left"/>
              <w:rPr>
                <w:rFonts w:ascii="宋体" w:hAnsi="宋体" w:cs="宋体"/>
                <w:szCs w:val="21"/>
              </w:rPr>
            </w:pPr>
          </w:p>
        </w:tc>
        <w:tc>
          <w:tcPr>
            <w:tcW w:w="2003" w:type="dxa"/>
            <w:tcBorders>
              <w:top w:val="single" w:color="auto" w:sz="4" w:space="0"/>
              <w:left w:val="single" w:color="auto" w:sz="4" w:space="0"/>
              <w:bottom w:val="single" w:color="auto" w:sz="4" w:space="0"/>
              <w:right w:val="single" w:color="auto" w:sz="4" w:space="0"/>
            </w:tcBorders>
          </w:tcPr>
          <w:p w14:paraId="55C7D75E">
            <w:pPr>
              <w:snapToGrid w:val="0"/>
              <w:spacing w:line="360" w:lineRule="auto"/>
              <w:jc w:val="left"/>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Pr>
          <w:p w14:paraId="508B3AF8">
            <w:pPr>
              <w:snapToGrid w:val="0"/>
              <w:spacing w:line="360" w:lineRule="auto"/>
              <w:jc w:val="left"/>
              <w:rPr>
                <w:rFonts w:ascii="宋体" w:hAnsi="宋体" w:cs="宋体"/>
                <w:szCs w:val="21"/>
              </w:rPr>
            </w:pPr>
          </w:p>
        </w:tc>
        <w:tc>
          <w:tcPr>
            <w:tcW w:w="1764" w:type="dxa"/>
            <w:tcBorders>
              <w:top w:val="single" w:color="auto" w:sz="4" w:space="0"/>
              <w:left w:val="single" w:color="auto" w:sz="4" w:space="0"/>
              <w:bottom w:val="single" w:color="auto" w:sz="4" w:space="0"/>
              <w:right w:val="single" w:color="auto" w:sz="4" w:space="0"/>
            </w:tcBorders>
          </w:tcPr>
          <w:p w14:paraId="04EC28E9">
            <w:pPr>
              <w:snapToGrid w:val="0"/>
              <w:spacing w:line="360" w:lineRule="auto"/>
              <w:jc w:val="left"/>
              <w:rPr>
                <w:rFonts w:ascii="宋体" w:hAnsi="宋体" w:cs="宋体"/>
                <w:szCs w:val="21"/>
              </w:rPr>
            </w:pPr>
          </w:p>
        </w:tc>
        <w:tc>
          <w:tcPr>
            <w:tcW w:w="1921" w:type="dxa"/>
            <w:tcBorders>
              <w:top w:val="single" w:color="auto" w:sz="4" w:space="0"/>
              <w:left w:val="single" w:color="auto" w:sz="4" w:space="0"/>
              <w:bottom w:val="single" w:color="auto" w:sz="4" w:space="0"/>
              <w:right w:val="single" w:color="auto" w:sz="4" w:space="0"/>
            </w:tcBorders>
          </w:tcPr>
          <w:p w14:paraId="34B0B67D">
            <w:pPr>
              <w:snapToGrid w:val="0"/>
              <w:spacing w:line="360" w:lineRule="auto"/>
              <w:jc w:val="left"/>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741F1AB2">
            <w:pPr>
              <w:snapToGrid w:val="0"/>
              <w:spacing w:line="360" w:lineRule="auto"/>
              <w:jc w:val="left"/>
              <w:rPr>
                <w:rFonts w:ascii="宋体" w:hAnsi="宋体" w:cs="宋体"/>
                <w:szCs w:val="21"/>
              </w:rPr>
            </w:pPr>
          </w:p>
        </w:tc>
      </w:tr>
      <w:tr w14:paraId="3A65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DF74B70">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9F1A8C0">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17EA3701">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F6231EB">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53B4C00E">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34ACDD14">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62E2470A">
            <w:pPr>
              <w:snapToGrid w:val="0"/>
              <w:spacing w:before="50" w:after="120" w:afterLines="50" w:line="360" w:lineRule="auto"/>
              <w:jc w:val="left"/>
              <w:rPr>
                <w:rFonts w:ascii="宋体" w:hAnsi="宋体" w:cs="宋体"/>
                <w:color w:val="000000"/>
                <w:szCs w:val="21"/>
              </w:rPr>
            </w:pPr>
          </w:p>
        </w:tc>
      </w:tr>
      <w:tr w14:paraId="0DA45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6C57ACB">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3F2D6AE">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12292F20">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0D9CC2D">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15AD490C">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22A64EAD">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31BB6E6B">
            <w:pPr>
              <w:snapToGrid w:val="0"/>
              <w:spacing w:before="50" w:after="120" w:afterLines="50" w:line="360" w:lineRule="auto"/>
              <w:jc w:val="left"/>
              <w:rPr>
                <w:rFonts w:ascii="宋体" w:hAnsi="宋体" w:cs="宋体"/>
                <w:color w:val="000000"/>
                <w:szCs w:val="21"/>
              </w:rPr>
            </w:pPr>
          </w:p>
        </w:tc>
      </w:tr>
      <w:tr w14:paraId="7C121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2770929">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51C61414">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43A4C2C5">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B695434">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2A7729C3">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602D067D">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2431D5F4">
            <w:pPr>
              <w:snapToGrid w:val="0"/>
              <w:spacing w:before="50" w:after="120" w:afterLines="50" w:line="360" w:lineRule="auto"/>
              <w:jc w:val="left"/>
              <w:rPr>
                <w:rFonts w:ascii="宋体" w:hAnsi="宋体" w:cs="宋体"/>
                <w:color w:val="000000"/>
                <w:szCs w:val="21"/>
              </w:rPr>
            </w:pPr>
          </w:p>
        </w:tc>
      </w:tr>
      <w:tr w14:paraId="52CA4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C2597A1">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6868F79F">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43167792">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E039B5E">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671BDB23">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0D22E8A3">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26C10F01">
            <w:pPr>
              <w:snapToGrid w:val="0"/>
              <w:spacing w:before="50" w:after="120" w:afterLines="50" w:line="360" w:lineRule="auto"/>
              <w:jc w:val="left"/>
              <w:rPr>
                <w:rFonts w:ascii="宋体" w:hAnsi="宋体" w:cs="宋体"/>
                <w:color w:val="000000"/>
                <w:szCs w:val="21"/>
              </w:rPr>
            </w:pPr>
          </w:p>
        </w:tc>
      </w:tr>
    </w:tbl>
    <w:p w14:paraId="66455D01">
      <w:pPr>
        <w:pStyle w:val="15"/>
        <w:snapToGrid w:val="0"/>
        <w:spacing w:line="360" w:lineRule="auto"/>
        <w:ind w:firstLine="840" w:firstLineChars="400"/>
        <w:rPr>
          <w:rFonts w:ascii="宋体" w:hAnsi="宋体" w:eastAsia="宋体" w:cs="宋体"/>
          <w:color w:val="FF0000"/>
          <w:sz w:val="21"/>
          <w:szCs w:val="21"/>
        </w:rPr>
      </w:pPr>
      <w:r>
        <w:rPr>
          <w:rFonts w:hint="eastAsia" w:ascii="宋体" w:hAnsi="宋体" w:eastAsia="宋体" w:cs="宋体"/>
          <w:color w:val="FF0000"/>
          <w:sz w:val="21"/>
          <w:szCs w:val="21"/>
        </w:rPr>
        <w:t xml:space="preserve"> </w:t>
      </w:r>
    </w:p>
    <w:p w14:paraId="247AB424">
      <w:pPr>
        <w:pStyle w:val="15"/>
        <w:snapToGrid w:val="0"/>
        <w:spacing w:line="360" w:lineRule="auto"/>
        <w:ind w:firstLine="315" w:firstLineChars="150"/>
        <w:rPr>
          <w:rFonts w:ascii="宋体" w:hAnsi="宋体" w:eastAsia="宋体" w:cs="宋体"/>
          <w:color w:val="000000"/>
          <w:sz w:val="21"/>
          <w:szCs w:val="21"/>
        </w:rPr>
      </w:pPr>
    </w:p>
    <w:p w14:paraId="0803BBC6">
      <w:pPr>
        <w:snapToGrid w:val="0"/>
        <w:spacing w:before="50" w:after="120" w:afterLines="50" w:line="360" w:lineRule="auto"/>
        <w:ind w:firstLine="211" w:firstLineChars="100"/>
        <w:jc w:val="left"/>
        <w:rPr>
          <w:rFonts w:ascii="宋体" w:hAnsi="宋体"/>
          <w:b/>
          <w:color w:val="000000"/>
          <w:sz w:val="24"/>
        </w:rPr>
      </w:pPr>
      <w:r>
        <w:rPr>
          <w:rFonts w:hint="eastAsia" w:ascii="宋体" w:hAnsi="宋体" w:cs="宋体"/>
          <w:b/>
          <w:color w:val="000000"/>
          <w:szCs w:val="21"/>
        </w:rPr>
        <w:t>法定代表人签字（或盖章）：                            供应商（盖章）：                    日期:_____年___月___日</w:t>
      </w:r>
    </w:p>
    <w:p w14:paraId="2CB8DD7E">
      <w:pPr>
        <w:pStyle w:val="15"/>
        <w:snapToGrid w:val="0"/>
        <w:ind w:firstLine="480" w:firstLineChars="200"/>
        <w:rPr>
          <w:rFonts w:ascii="宋体" w:hAnsi="宋体" w:eastAsia="宋体"/>
          <w:color w:val="000000"/>
          <w:sz w:val="24"/>
          <w:szCs w:val="24"/>
        </w:rPr>
      </w:pPr>
    </w:p>
    <w:p w14:paraId="419F8467">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423EA7C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.售后服务网点情况表格式：</w:t>
      </w:r>
    </w:p>
    <w:p w14:paraId="22165D4E">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 xml:space="preserve"> </w:t>
      </w:r>
    </w:p>
    <w:p w14:paraId="7E4CCA55">
      <w:pPr>
        <w:pStyle w:val="39"/>
        <w:snapToGrid w:val="0"/>
        <w:spacing w:line="360" w:lineRule="auto"/>
        <w:ind w:left="420" w:hanging="420"/>
        <w:rPr>
          <w:rFonts w:ascii="宋体" w:hAnsi="宋体" w:cs="宋体"/>
          <w:color w:val="000000"/>
          <w:sz w:val="21"/>
          <w:szCs w:val="21"/>
        </w:rPr>
      </w:pPr>
    </w:p>
    <w:p w14:paraId="618F7E14">
      <w:pPr>
        <w:pStyle w:val="39"/>
        <w:snapToGrid w:val="0"/>
        <w:spacing w:line="360" w:lineRule="auto"/>
        <w:ind w:left="422" w:hanging="422"/>
        <w:jc w:val="center"/>
        <w:rPr>
          <w:rFonts w:ascii="宋体" w:hAnsi="宋体" w:cs="宋体"/>
          <w:b/>
          <w:color w:val="000000"/>
          <w:sz w:val="21"/>
          <w:szCs w:val="21"/>
        </w:rPr>
      </w:pPr>
      <w:r>
        <w:rPr>
          <w:rFonts w:hint="eastAsia" w:ascii="宋体" w:hAnsi="宋体" w:cs="宋体"/>
          <w:b/>
          <w:color w:val="000000"/>
          <w:sz w:val="21"/>
          <w:szCs w:val="21"/>
        </w:rPr>
        <w:t>售后服务网点情况表</w:t>
      </w:r>
    </w:p>
    <w:p w14:paraId="4A4D4778">
      <w:pPr>
        <w:snapToGrid w:val="0"/>
        <w:spacing w:before="120" w:beforeLines="50" w:after="50" w:line="360" w:lineRule="auto"/>
        <w:jc w:val="center"/>
        <w:rPr>
          <w:rFonts w:ascii="宋体" w:hAnsi="宋体" w:cs="宋体"/>
          <w:bCs/>
          <w:color w:val="000000"/>
          <w:szCs w:val="21"/>
        </w:rPr>
      </w:pPr>
    </w:p>
    <w:p w14:paraId="7FAE8138">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项目名称：</w:t>
      </w:r>
    </w:p>
    <w:p w14:paraId="242A3DBC">
      <w:pPr>
        <w:snapToGrid w:val="0"/>
        <w:spacing w:before="120" w:beforeLines="50" w:after="50" w:line="360" w:lineRule="auto"/>
        <w:rPr>
          <w:rFonts w:ascii="宋体" w:hAnsi="宋体" w:cs="宋体"/>
          <w:b/>
          <w:color w:val="000000"/>
          <w:szCs w:val="21"/>
        </w:rPr>
      </w:pPr>
      <w:r>
        <w:rPr>
          <w:rFonts w:hint="eastAsia" w:ascii="宋体" w:hAnsi="宋体" w:cs="宋体"/>
          <w:color w:val="000000"/>
          <w:szCs w:val="21"/>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9B8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3C70FE0">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1C41F6B5">
            <w:pPr>
              <w:snapToGrid w:val="0"/>
              <w:spacing w:before="50" w:after="120" w:afterLines="50" w:line="360" w:lineRule="auto"/>
              <w:jc w:val="left"/>
              <w:rPr>
                <w:rFonts w:ascii="宋体" w:hAnsi="宋体" w:cs="宋体"/>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613327F5">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响应文件页码</w:t>
            </w:r>
          </w:p>
        </w:tc>
      </w:tr>
      <w:tr w14:paraId="52471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1971483">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6F617522">
            <w:pPr>
              <w:snapToGrid w:val="0"/>
              <w:spacing w:before="50" w:after="120" w:afterLines="50" w:line="360" w:lineRule="auto"/>
              <w:jc w:val="left"/>
              <w:rPr>
                <w:rFonts w:ascii="宋体" w:hAnsi="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6B245F">
            <w:pPr>
              <w:widowControl/>
              <w:spacing w:line="360" w:lineRule="auto"/>
              <w:jc w:val="left"/>
              <w:rPr>
                <w:rFonts w:ascii="宋体" w:hAnsi="宋体" w:cs="宋体"/>
                <w:color w:val="000000"/>
                <w:szCs w:val="21"/>
              </w:rPr>
            </w:pPr>
          </w:p>
        </w:tc>
      </w:tr>
      <w:tr w14:paraId="5126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578ED30">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2975CD3B">
            <w:pPr>
              <w:snapToGrid w:val="0"/>
              <w:spacing w:before="50" w:after="120" w:afterLines="50" w:line="360" w:lineRule="auto"/>
              <w:jc w:val="left"/>
              <w:rPr>
                <w:rFonts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24ABF1F2">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A1C897D">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DDE09D6">
            <w:pPr>
              <w:snapToGrid w:val="0"/>
              <w:spacing w:before="50" w:after="120" w:afterLines="50" w:line="360" w:lineRule="auto"/>
              <w:jc w:val="left"/>
              <w:rPr>
                <w:rFonts w:ascii="宋体" w:hAnsi="宋体" w:cs="宋体"/>
                <w:color w:val="000000"/>
                <w:szCs w:val="21"/>
              </w:rPr>
            </w:pPr>
          </w:p>
        </w:tc>
      </w:tr>
      <w:tr w14:paraId="31E9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F5304CA">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4809BCE1">
            <w:pPr>
              <w:snapToGrid w:val="0"/>
              <w:spacing w:before="50" w:after="120" w:afterLines="50" w:line="360" w:lineRule="auto"/>
              <w:jc w:val="left"/>
              <w:rPr>
                <w:rFonts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2733324A">
            <w:pPr>
              <w:snapToGrid w:val="0"/>
              <w:spacing w:before="50" w:after="120" w:afterLines="50" w:line="360" w:lineRule="auto"/>
              <w:ind w:left="120"/>
              <w:jc w:val="left"/>
              <w:rPr>
                <w:rFonts w:ascii="宋体" w:hAnsi="宋体" w:cs="宋体"/>
                <w:color w:val="000000"/>
                <w:szCs w:val="21"/>
              </w:rPr>
            </w:pPr>
            <w:r>
              <w:rPr>
                <w:rFonts w:hint="eastAsia" w:ascii="宋体" w:hAnsi="宋体" w:cs="宋体"/>
                <w:color w:val="000000"/>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1BEC342">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CEDBA5F">
            <w:pPr>
              <w:snapToGrid w:val="0"/>
              <w:spacing w:before="50" w:after="120" w:afterLines="50" w:line="360" w:lineRule="auto"/>
              <w:jc w:val="left"/>
              <w:rPr>
                <w:rFonts w:ascii="宋体" w:hAnsi="宋体" w:cs="宋体"/>
                <w:color w:val="000000"/>
                <w:szCs w:val="21"/>
              </w:rPr>
            </w:pPr>
          </w:p>
        </w:tc>
      </w:tr>
      <w:tr w14:paraId="785C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DADE379">
            <w:pPr>
              <w:snapToGrid w:val="0"/>
              <w:spacing w:before="50" w:after="120" w:afterLines="50" w:line="360" w:lineRule="auto"/>
              <w:jc w:val="left"/>
              <w:rPr>
                <w:rFonts w:ascii="宋体" w:hAnsi="宋体" w:cs="宋体"/>
                <w:color w:val="FF0000"/>
                <w:szCs w:val="21"/>
              </w:rPr>
            </w:pPr>
            <w:r>
              <w:rPr>
                <w:rFonts w:hint="eastAsia" w:ascii="宋体" w:hAnsi="宋体" w:cs="宋体"/>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0CDAD8C0">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6EE0F4A">
            <w:pPr>
              <w:snapToGrid w:val="0"/>
              <w:spacing w:before="50" w:after="120" w:afterLines="50" w:line="360" w:lineRule="auto"/>
              <w:jc w:val="left"/>
              <w:rPr>
                <w:rFonts w:ascii="宋体" w:hAnsi="宋体" w:cs="宋体"/>
                <w:color w:val="000000"/>
                <w:szCs w:val="21"/>
              </w:rPr>
            </w:pPr>
          </w:p>
        </w:tc>
      </w:tr>
      <w:tr w14:paraId="42ED9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8D92BA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5A38400">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2D4CAC2">
            <w:pPr>
              <w:snapToGrid w:val="0"/>
              <w:spacing w:before="50" w:after="120" w:afterLines="50" w:line="360" w:lineRule="auto"/>
              <w:jc w:val="left"/>
              <w:rPr>
                <w:rFonts w:ascii="宋体" w:hAnsi="宋体" w:cs="宋体"/>
                <w:color w:val="000000"/>
                <w:szCs w:val="21"/>
              </w:rPr>
            </w:pPr>
          </w:p>
        </w:tc>
      </w:tr>
      <w:tr w14:paraId="14DB5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582DA2F">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080C59E1">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01A37CF">
            <w:pPr>
              <w:snapToGrid w:val="0"/>
              <w:spacing w:before="50" w:after="120" w:afterLines="50" w:line="360" w:lineRule="auto"/>
              <w:jc w:val="left"/>
              <w:rPr>
                <w:rFonts w:ascii="宋体" w:hAnsi="宋体" w:cs="宋体"/>
                <w:color w:val="000000"/>
                <w:szCs w:val="21"/>
              </w:rPr>
            </w:pPr>
          </w:p>
        </w:tc>
      </w:tr>
      <w:tr w14:paraId="772DE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7827DB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572E30BF">
            <w:pPr>
              <w:snapToGrid w:val="0"/>
              <w:spacing w:before="50" w:after="120" w:afterLines="50" w:line="360" w:lineRule="auto"/>
              <w:jc w:val="left"/>
              <w:rPr>
                <w:rFonts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07FFF460">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368A1CBB">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2" w:space="0"/>
              <w:bottom w:val="single" w:color="auto" w:sz="4" w:space="0"/>
              <w:right w:val="single" w:color="auto" w:sz="4" w:space="0"/>
            </w:tcBorders>
          </w:tcPr>
          <w:p w14:paraId="647760A0">
            <w:pPr>
              <w:snapToGrid w:val="0"/>
              <w:spacing w:before="50" w:after="120" w:afterLines="50" w:line="360" w:lineRule="auto"/>
              <w:jc w:val="left"/>
              <w:rPr>
                <w:rFonts w:ascii="宋体" w:hAnsi="宋体" w:cs="宋体"/>
                <w:color w:val="000000"/>
                <w:szCs w:val="21"/>
              </w:rPr>
            </w:pPr>
          </w:p>
        </w:tc>
      </w:tr>
      <w:tr w14:paraId="64B1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2A825FB3">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4F4A3C52">
            <w:pPr>
              <w:snapToGrid w:val="0"/>
              <w:spacing w:before="50" w:after="120" w:afterLines="50" w:line="360" w:lineRule="auto"/>
              <w:jc w:val="left"/>
              <w:rPr>
                <w:rFonts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7D930EC4">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74FF1EE9">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451BF51">
            <w:pPr>
              <w:snapToGrid w:val="0"/>
              <w:spacing w:before="50" w:after="120" w:afterLines="50" w:line="360" w:lineRule="auto"/>
              <w:jc w:val="left"/>
              <w:rPr>
                <w:rFonts w:ascii="宋体" w:hAnsi="宋体" w:cs="宋体"/>
                <w:color w:val="000000"/>
                <w:szCs w:val="21"/>
              </w:rPr>
            </w:pPr>
          </w:p>
        </w:tc>
      </w:tr>
    </w:tbl>
    <w:p w14:paraId="5D9F7C44">
      <w:pPr>
        <w:pStyle w:val="39"/>
        <w:snapToGrid w:val="0"/>
        <w:spacing w:line="360" w:lineRule="auto"/>
        <w:ind w:left="174" w:hanging="174" w:hangingChars="83"/>
        <w:rPr>
          <w:rFonts w:ascii="宋体" w:hAnsi="宋体" w:cs="宋体"/>
          <w:color w:val="000000"/>
          <w:sz w:val="21"/>
          <w:szCs w:val="21"/>
        </w:rPr>
      </w:pPr>
    </w:p>
    <w:p w14:paraId="4DB0029F">
      <w:pPr>
        <w:pStyle w:val="15"/>
        <w:snapToGrid w:val="0"/>
        <w:spacing w:line="360" w:lineRule="auto"/>
        <w:rPr>
          <w:rFonts w:ascii="宋体" w:hAnsi="宋体" w:eastAsia="宋体" w:cs="宋体"/>
          <w:b/>
          <w:color w:val="000000"/>
          <w:sz w:val="21"/>
          <w:szCs w:val="21"/>
        </w:rPr>
      </w:pPr>
    </w:p>
    <w:p w14:paraId="01FAD556">
      <w:pPr>
        <w:pStyle w:val="21"/>
        <w:snapToGrid w:val="0"/>
        <w:spacing w:line="360" w:lineRule="auto"/>
        <w:rPr>
          <w:rFonts w:ascii="宋体" w:hAnsi="宋体" w:cs="宋体"/>
          <w:b/>
          <w:color w:val="000000"/>
          <w:sz w:val="21"/>
          <w:szCs w:val="21"/>
        </w:rPr>
      </w:pPr>
      <w:r>
        <w:rPr>
          <w:rFonts w:hint="eastAsia" w:ascii="宋体" w:hAnsi="宋体" w:cs="宋体"/>
          <w:b/>
          <w:color w:val="000000"/>
          <w:spacing w:val="20"/>
          <w:sz w:val="21"/>
          <w:szCs w:val="21"/>
        </w:rPr>
        <w:t xml:space="preserve">法定代表人签字（或盖章）：            供应商（盖章）： </w:t>
      </w:r>
      <w:r>
        <w:rPr>
          <w:rFonts w:hint="eastAsia" w:ascii="宋体" w:hAnsi="宋体" w:cs="宋体"/>
          <w:b/>
          <w:color w:val="000000"/>
          <w:sz w:val="21"/>
          <w:szCs w:val="21"/>
        </w:rPr>
        <w:t xml:space="preserve">           　 </w:t>
      </w:r>
    </w:p>
    <w:p w14:paraId="431363BF">
      <w:pPr>
        <w:pStyle w:val="21"/>
        <w:snapToGrid w:val="0"/>
        <w:spacing w:line="360" w:lineRule="auto"/>
        <w:rPr>
          <w:rFonts w:ascii="宋体" w:hAnsi="宋体" w:cs="宋体"/>
          <w:b/>
          <w:color w:val="000000"/>
          <w:sz w:val="21"/>
          <w:szCs w:val="21"/>
        </w:rPr>
      </w:pPr>
    </w:p>
    <w:p w14:paraId="44203D13">
      <w:pPr>
        <w:snapToGrid w:val="0"/>
        <w:spacing w:before="50" w:after="120" w:afterLines="50" w:line="360" w:lineRule="auto"/>
        <w:jc w:val="left"/>
        <w:rPr>
          <w:rFonts w:ascii="宋体" w:hAnsi="宋体"/>
          <w:b/>
          <w:color w:val="000000"/>
          <w:sz w:val="24"/>
          <w:szCs w:val="20"/>
        </w:rPr>
      </w:pPr>
      <w:r>
        <w:rPr>
          <w:rFonts w:hint="eastAsia" w:ascii="宋体" w:hAnsi="宋体" w:cs="宋体"/>
          <w:b/>
          <w:color w:val="000000"/>
          <w:kern w:val="0"/>
          <w:szCs w:val="21"/>
        </w:rPr>
        <w:t>日期:_____年___月___日</w:t>
      </w:r>
    </w:p>
    <w:p w14:paraId="7AE7A60E">
      <w:pPr>
        <w:snapToGrid w:val="0"/>
        <w:spacing w:before="50"/>
        <w:jc w:val="left"/>
        <w:rPr>
          <w:rFonts w:ascii="宋体" w:hAnsi="宋体"/>
          <w:color w:val="000000"/>
          <w:sz w:val="24"/>
        </w:rPr>
      </w:pPr>
    </w:p>
    <w:p w14:paraId="2528A3A9">
      <w:pPr>
        <w:snapToGrid w:val="0"/>
        <w:spacing w:before="50"/>
        <w:jc w:val="left"/>
        <w:rPr>
          <w:rFonts w:ascii="宋体" w:hAnsi="宋体"/>
          <w:color w:val="000000"/>
          <w:sz w:val="24"/>
        </w:rPr>
      </w:pPr>
    </w:p>
    <w:p w14:paraId="16F29A57">
      <w:pPr>
        <w:snapToGrid w:val="0"/>
        <w:spacing w:before="50" w:line="360" w:lineRule="auto"/>
        <w:jc w:val="left"/>
        <w:rPr>
          <w:rFonts w:ascii="宋体" w:hAnsi="宋体" w:cs="宋体"/>
          <w:color w:val="000000"/>
          <w:szCs w:val="21"/>
        </w:rPr>
      </w:pPr>
      <w:r>
        <w:rPr>
          <w:rFonts w:ascii="宋体" w:hAnsi="宋体"/>
          <w:color w:val="000000"/>
          <w:sz w:val="24"/>
        </w:rPr>
        <w:br w:type="page"/>
      </w: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.商务及技术响应表格式：</w:t>
      </w:r>
    </w:p>
    <w:p w14:paraId="44020B08">
      <w:pPr>
        <w:snapToGrid w:val="0"/>
        <w:spacing w:before="50" w:line="360" w:lineRule="auto"/>
        <w:jc w:val="left"/>
        <w:rPr>
          <w:rFonts w:ascii="宋体" w:hAnsi="宋体" w:cs="宋体"/>
          <w:color w:val="000000"/>
          <w:szCs w:val="21"/>
        </w:rPr>
      </w:pPr>
    </w:p>
    <w:p w14:paraId="5CEF6E4D">
      <w:pPr>
        <w:snapToGrid w:val="0"/>
        <w:spacing w:before="50" w:line="360" w:lineRule="auto"/>
        <w:jc w:val="center"/>
        <w:rPr>
          <w:rFonts w:ascii="宋体" w:hAnsi="宋体" w:cs="宋体"/>
          <w:b/>
          <w:color w:val="000000"/>
          <w:szCs w:val="21"/>
        </w:rPr>
      </w:pPr>
      <w:r>
        <w:rPr>
          <w:rFonts w:hint="eastAsia" w:ascii="宋体" w:hAnsi="宋体" w:cs="宋体"/>
          <w:b/>
          <w:color w:val="000000"/>
          <w:szCs w:val="21"/>
        </w:rPr>
        <w:t>商务及技术响应表</w:t>
      </w:r>
    </w:p>
    <w:p w14:paraId="40E04239">
      <w:pPr>
        <w:snapToGrid w:val="0"/>
        <w:spacing w:before="120" w:beforeLines="50" w:after="50" w:line="360" w:lineRule="auto"/>
        <w:jc w:val="center"/>
        <w:rPr>
          <w:rFonts w:ascii="宋体" w:hAnsi="宋体" w:cs="宋体"/>
          <w:bCs/>
          <w:color w:val="000000"/>
          <w:szCs w:val="21"/>
        </w:rPr>
      </w:pPr>
    </w:p>
    <w:p w14:paraId="3835A944">
      <w:pPr>
        <w:snapToGrid w:val="0"/>
        <w:spacing w:before="120" w:beforeLines="50" w:after="50" w:line="360" w:lineRule="auto"/>
        <w:rPr>
          <w:rFonts w:ascii="宋体" w:hAnsi="宋体" w:cs="宋体"/>
          <w:color w:val="000000"/>
          <w:szCs w:val="21"/>
        </w:rPr>
      </w:pPr>
      <w:r>
        <w:rPr>
          <w:rFonts w:hint="eastAsia" w:ascii="宋体" w:hAnsi="宋体" w:cs="宋体"/>
          <w:bCs/>
          <w:color w:val="000000"/>
          <w:szCs w:val="21"/>
        </w:rPr>
        <w:t>项目名称：</w:t>
      </w:r>
    </w:p>
    <w:p w14:paraId="10BACD57">
      <w:pPr>
        <w:snapToGrid w:val="0"/>
        <w:spacing w:before="120" w:beforeLines="50" w:after="50" w:line="360" w:lineRule="auto"/>
        <w:rPr>
          <w:rFonts w:ascii="宋体" w:hAnsi="宋体" w:cs="宋体"/>
          <w:b/>
          <w:color w:val="000000"/>
          <w:szCs w:val="21"/>
        </w:rPr>
      </w:pPr>
      <w:r>
        <w:rPr>
          <w:rFonts w:hint="eastAsia" w:ascii="宋体" w:hAnsi="宋体" w:cs="宋体"/>
          <w:color w:val="000000"/>
          <w:szCs w:val="21"/>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77F9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3EBA3C33">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0E3C337">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49749AAA">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A7C7930">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1285934E">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1F09928A">
            <w:pPr>
              <w:snapToGrid w:val="0"/>
              <w:spacing w:before="120" w:beforeLines="50" w:line="360" w:lineRule="auto"/>
              <w:jc w:val="center"/>
              <w:rPr>
                <w:rFonts w:ascii="宋体" w:hAnsi="宋体" w:cs="宋体"/>
                <w:b/>
                <w:szCs w:val="21"/>
              </w:rPr>
            </w:pPr>
            <w:r>
              <w:rPr>
                <w:rFonts w:hint="eastAsia" w:ascii="宋体" w:hAnsi="宋体" w:cs="宋体"/>
                <w:b/>
                <w:szCs w:val="21"/>
              </w:rPr>
              <w:t>相应内容在响应文件中页码</w:t>
            </w:r>
          </w:p>
        </w:tc>
      </w:tr>
      <w:tr w14:paraId="0D791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C33CB4C">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25E774F">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F16AB12">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6B93F723">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ACFAD81">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6E574D07">
            <w:pPr>
              <w:snapToGrid w:val="0"/>
              <w:spacing w:before="120" w:beforeLines="50" w:line="360" w:lineRule="auto"/>
              <w:rPr>
                <w:rFonts w:ascii="宋体" w:hAnsi="宋体" w:cs="宋体"/>
                <w:color w:val="000000"/>
                <w:szCs w:val="21"/>
              </w:rPr>
            </w:pPr>
          </w:p>
        </w:tc>
      </w:tr>
      <w:tr w14:paraId="2EED1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66588A25">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BAEC387">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3F3A30FD">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43C1BA54">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3F9B4DCC">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71B9686A">
            <w:pPr>
              <w:snapToGrid w:val="0"/>
              <w:spacing w:before="120" w:beforeLines="50" w:line="360" w:lineRule="auto"/>
              <w:rPr>
                <w:rFonts w:ascii="宋体" w:hAnsi="宋体" w:cs="宋体"/>
                <w:color w:val="000000"/>
                <w:szCs w:val="21"/>
              </w:rPr>
            </w:pPr>
          </w:p>
        </w:tc>
      </w:tr>
      <w:tr w14:paraId="02DB1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5283E4C8">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04DA187">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628C84E5">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4377874E">
            <w:pPr>
              <w:snapToGrid w:val="0"/>
              <w:spacing w:before="120" w:beforeLines="50" w:line="360" w:lineRule="auto"/>
              <w:ind w:left="86"/>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58D50E18">
            <w:pPr>
              <w:snapToGrid w:val="0"/>
              <w:spacing w:before="120" w:beforeLines="50" w:line="360" w:lineRule="auto"/>
              <w:ind w:left="86"/>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45D4E4A8">
            <w:pPr>
              <w:snapToGrid w:val="0"/>
              <w:spacing w:before="120" w:beforeLines="50" w:line="360" w:lineRule="auto"/>
              <w:ind w:left="86"/>
              <w:rPr>
                <w:rFonts w:ascii="宋体" w:hAnsi="宋体" w:cs="宋体"/>
                <w:color w:val="000000"/>
                <w:szCs w:val="21"/>
              </w:rPr>
            </w:pPr>
          </w:p>
        </w:tc>
      </w:tr>
      <w:tr w14:paraId="4629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0E3FE76D">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E560093">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6DBA17A">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07BE9296">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8F8AAC4">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109D3A3B">
            <w:pPr>
              <w:snapToGrid w:val="0"/>
              <w:spacing w:before="120" w:beforeLines="50" w:line="360" w:lineRule="auto"/>
              <w:rPr>
                <w:rFonts w:ascii="宋体" w:hAnsi="宋体" w:cs="宋体"/>
                <w:color w:val="000000"/>
                <w:szCs w:val="21"/>
              </w:rPr>
            </w:pPr>
          </w:p>
        </w:tc>
      </w:tr>
      <w:tr w14:paraId="5311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620A8BAE">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6653121">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6D74F26">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7A784274">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06AFDC8">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DD4A99E">
            <w:pPr>
              <w:snapToGrid w:val="0"/>
              <w:spacing w:before="120" w:beforeLines="50" w:line="360" w:lineRule="auto"/>
              <w:rPr>
                <w:rFonts w:ascii="宋体" w:hAnsi="宋体" w:cs="宋体"/>
                <w:color w:val="000000"/>
                <w:szCs w:val="21"/>
              </w:rPr>
            </w:pPr>
          </w:p>
        </w:tc>
      </w:tr>
      <w:tr w14:paraId="4A82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2DBDC55">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45433B5">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304DECD4">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14F9E34A">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73EF8F4E">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610B2DAE">
            <w:pPr>
              <w:snapToGrid w:val="0"/>
              <w:spacing w:before="120" w:beforeLines="50" w:line="360" w:lineRule="auto"/>
              <w:rPr>
                <w:rFonts w:ascii="宋体" w:hAnsi="宋体" w:cs="宋体"/>
                <w:color w:val="000000"/>
                <w:szCs w:val="21"/>
              </w:rPr>
            </w:pPr>
          </w:p>
        </w:tc>
      </w:tr>
      <w:tr w14:paraId="0E59F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20D5AD0">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41F18F9">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E2B824C">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03C55DA1">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12ED1DD4">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FF77279">
            <w:pPr>
              <w:snapToGrid w:val="0"/>
              <w:spacing w:before="120" w:beforeLines="50" w:line="360" w:lineRule="auto"/>
              <w:rPr>
                <w:rFonts w:ascii="宋体" w:hAnsi="宋体" w:cs="宋体"/>
                <w:color w:val="000000"/>
                <w:szCs w:val="21"/>
              </w:rPr>
            </w:pPr>
          </w:p>
        </w:tc>
      </w:tr>
    </w:tbl>
    <w:p w14:paraId="6362C13D">
      <w:pPr>
        <w:snapToGrid w:val="0"/>
        <w:spacing w:line="360" w:lineRule="auto"/>
        <w:rPr>
          <w:rFonts w:ascii="宋体" w:hAnsi="宋体" w:cs="宋体"/>
          <w:b/>
          <w:szCs w:val="21"/>
          <w:u w:val="single"/>
          <w:shd w:val="pct10" w:color="auto" w:fill="FFFFFF"/>
        </w:rPr>
      </w:pPr>
      <w:r>
        <w:rPr>
          <w:rFonts w:hint="eastAsia" w:ascii="宋体" w:hAnsi="宋体" w:cs="宋体"/>
          <w:b/>
          <w:szCs w:val="21"/>
          <w:u w:val="single"/>
          <w:shd w:val="pct10" w:color="auto" w:fill="FFFFFF"/>
        </w:rPr>
        <w:t>特别说明：</w:t>
      </w:r>
    </w:p>
    <w:p w14:paraId="120EE3BA">
      <w:pPr>
        <w:snapToGrid w:val="0"/>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1.投标人应在此表中将招标文件中列明</w:t>
      </w:r>
      <w:bookmarkStart w:id="85" w:name="_Hlk535995896"/>
      <w:r>
        <w:rPr>
          <w:rFonts w:hint="eastAsia" w:ascii="宋体" w:hAnsi="宋体" w:cs="宋体"/>
          <w:b/>
          <w:color w:val="000000" w:themeColor="text1"/>
          <w:szCs w:val="21"/>
          <w:u w:val="single"/>
          <w:shd w:val="pct10" w:color="auto" w:fill="FFFFFF"/>
          <w14:textFill>
            <w14:solidFill>
              <w14:schemeClr w14:val="tx1"/>
            </w14:solidFill>
          </w14:textFill>
        </w:rPr>
        <w:t>的商务要求和技术参数要求的正偏离或负偏离的应标内容详细写明，</w:t>
      </w:r>
      <w:bookmarkEnd w:id="85"/>
      <w:r>
        <w:rPr>
          <w:rFonts w:hint="eastAsia" w:ascii="宋体" w:hAnsi="宋体" w:cs="宋体"/>
          <w:b/>
          <w:color w:val="000000" w:themeColor="text1"/>
          <w:szCs w:val="21"/>
          <w:u w:val="single"/>
          <w:shd w:val="pct10" w:color="auto" w:fill="FFFFFF"/>
          <w14:textFill>
            <w14:solidFill>
              <w14:schemeClr w14:val="tx1"/>
            </w14:solidFill>
          </w14:textFill>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35738580">
      <w:pPr>
        <w:snapToGrid w:val="0"/>
        <w:spacing w:line="360" w:lineRule="auto"/>
        <w:rPr>
          <w:rFonts w:ascii="宋体" w:hAnsi="宋体" w:cs="宋体"/>
          <w:b/>
          <w:szCs w:val="21"/>
          <w:u w:val="single"/>
          <w:shd w:val="pct10" w:color="auto" w:fill="FFFFFF"/>
        </w:rPr>
      </w:pPr>
      <w:r>
        <w:rPr>
          <w:rFonts w:hint="eastAsia" w:ascii="宋体" w:hAnsi="宋体" w:cs="宋体"/>
          <w:b/>
          <w:color w:val="000000" w:themeColor="text1"/>
          <w:szCs w:val="21"/>
          <w:u w:val="single"/>
          <w:shd w:val="pct10" w:color="auto" w:fill="FFFFFF"/>
          <w14:textFill>
            <w14:solidFill>
              <w14:schemeClr w14:val="tx1"/>
            </w14:solidFill>
          </w14:textFill>
        </w:rPr>
        <w:t>2如果在本表格中--投标人的应标情况栏中仅填写响应或完全响应等文字而不列出具体的应标内容，不予认可该商务及技术条款已作响应</w:t>
      </w:r>
      <w:r>
        <w:rPr>
          <w:rFonts w:hint="eastAsia" w:ascii="宋体" w:hAnsi="宋体" w:cs="宋体"/>
          <w:b/>
          <w:szCs w:val="21"/>
          <w:u w:val="single"/>
          <w:shd w:val="pct10" w:color="auto" w:fill="FFFFFF"/>
        </w:rPr>
        <w:t>。</w:t>
      </w:r>
    </w:p>
    <w:p w14:paraId="0EA8AE5E">
      <w:pPr>
        <w:pStyle w:val="30"/>
        <w:snapToGrid w:val="0"/>
        <w:spacing w:beforeLines="0" w:afterLines="0" w:line="360" w:lineRule="auto"/>
        <w:rPr>
          <w:rFonts w:hAnsi="宋体" w:cs="宋体"/>
          <w:color w:val="000000"/>
          <w:spacing w:val="20"/>
          <w:sz w:val="21"/>
          <w:szCs w:val="21"/>
        </w:rPr>
      </w:pPr>
    </w:p>
    <w:p w14:paraId="117E6790">
      <w:pPr>
        <w:pStyle w:val="30"/>
        <w:snapToGrid w:val="0"/>
        <w:spacing w:beforeLines="0" w:afterLines="0" w:line="360" w:lineRule="auto"/>
        <w:rPr>
          <w:rFonts w:hAnsi="宋体" w:cs="宋体"/>
          <w:b/>
          <w:color w:val="000000"/>
          <w:sz w:val="21"/>
          <w:szCs w:val="21"/>
        </w:rPr>
      </w:pPr>
      <w:r>
        <w:rPr>
          <w:rFonts w:hint="eastAsia" w:hAnsi="宋体" w:cs="宋体"/>
          <w:b/>
          <w:color w:val="000000"/>
          <w:spacing w:val="20"/>
          <w:sz w:val="21"/>
          <w:szCs w:val="21"/>
        </w:rPr>
        <w:t>法定代表人签字（或盖章）：            供应商（盖章）：</w:t>
      </w:r>
    </w:p>
    <w:p w14:paraId="22DFA9B3">
      <w:pPr>
        <w:snapToGrid w:val="0"/>
        <w:spacing w:before="50" w:after="120" w:afterLines="50" w:line="360" w:lineRule="auto"/>
        <w:jc w:val="left"/>
        <w:rPr>
          <w:rFonts w:ascii="宋体" w:hAnsi="宋体" w:cs="宋体"/>
          <w:b/>
          <w:color w:val="000000"/>
          <w:szCs w:val="21"/>
        </w:rPr>
      </w:pPr>
    </w:p>
    <w:p w14:paraId="143E181E">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6DC110CF">
      <w:pPr>
        <w:snapToGrid w:val="0"/>
        <w:spacing w:before="50" w:after="120" w:afterLines="50"/>
        <w:outlineLvl w:val="1"/>
        <w:rPr>
          <w:rFonts w:ascii="宋体" w:hAnsi="宋体"/>
          <w:b/>
          <w:color w:val="000000"/>
          <w:sz w:val="24"/>
        </w:rPr>
      </w:pPr>
      <w:bookmarkStart w:id="86" w:name="_Toc265669851"/>
      <w:r>
        <w:rPr>
          <w:rFonts w:ascii="宋体" w:hAnsi="宋体"/>
          <w:b/>
          <w:color w:val="000000"/>
          <w:sz w:val="24"/>
        </w:rPr>
        <w:br w:type="page"/>
      </w:r>
    </w:p>
    <w:p w14:paraId="4AD4EB6E">
      <w:pPr>
        <w:snapToGrid w:val="0"/>
        <w:spacing w:before="50" w:after="120" w:afterLines="50"/>
        <w:jc w:val="center"/>
        <w:outlineLvl w:val="1"/>
        <w:rPr>
          <w:rFonts w:ascii="宋体" w:hAnsi="宋体"/>
          <w:b/>
          <w:color w:val="000000"/>
          <w:sz w:val="24"/>
        </w:rPr>
      </w:pPr>
    </w:p>
    <w:bookmarkEnd w:id="63"/>
    <w:bookmarkEnd w:id="86"/>
    <w:p w14:paraId="45E25B7E">
      <w:pPr>
        <w:snapToGrid w:val="0"/>
        <w:spacing w:before="50" w:after="120" w:afterLines="50"/>
        <w:jc w:val="center"/>
        <w:outlineLvl w:val="1"/>
        <w:rPr>
          <w:rFonts w:ascii="宋体" w:hAnsi="宋体"/>
          <w:b/>
          <w:color w:val="000000"/>
          <w:sz w:val="30"/>
          <w:szCs w:val="30"/>
        </w:rPr>
      </w:pPr>
      <w:bookmarkStart w:id="87" w:name="_Toc466534754"/>
      <w:bookmarkStart w:id="88" w:name="_Toc30319"/>
      <w:r>
        <w:rPr>
          <w:rFonts w:hint="eastAsia" w:ascii="宋体" w:hAnsi="宋体"/>
          <w:b/>
          <w:color w:val="000000"/>
          <w:sz w:val="30"/>
          <w:szCs w:val="30"/>
        </w:rPr>
        <w:t>三、报价文件格式</w:t>
      </w:r>
      <w:bookmarkEnd w:id="87"/>
      <w:bookmarkEnd w:id="88"/>
    </w:p>
    <w:p w14:paraId="65FC3DD1">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17AB0E56">
      <w:pPr>
        <w:snapToGrid w:val="0"/>
        <w:spacing w:before="120" w:beforeLines="50" w:after="50"/>
        <w:rPr>
          <w:rFonts w:ascii="宋体" w:hAnsi="宋体"/>
          <w:color w:val="000000"/>
          <w:sz w:val="24"/>
          <w:szCs w:val="20"/>
        </w:rPr>
      </w:pPr>
    </w:p>
    <w:p w14:paraId="4AA01B8D">
      <w:pPr>
        <w:snapToGrid w:val="0"/>
        <w:spacing w:before="120" w:beforeLines="50" w:after="50"/>
        <w:rPr>
          <w:rFonts w:ascii="宋体" w:hAnsi="宋体"/>
          <w:color w:val="000000"/>
          <w:sz w:val="24"/>
          <w:szCs w:val="20"/>
        </w:rPr>
      </w:pPr>
    </w:p>
    <w:p w14:paraId="2BDE06AF">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14:paraId="6D401187">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6689595C">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1A5288AD">
      <w:pPr>
        <w:snapToGrid w:val="0"/>
        <w:spacing w:before="120" w:beforeLines="50" w:after="50" w:line="360" w:lineRule="auto"/>
        <w:jc w:val="center"/>
        <w:rPr>
          <w:rFonts w:ascii="宋体" w:hAnsi="宋体"/>
          <w:bCs/>
          <w:color w:val="000000"/>
          <w:sz w:val="28"/>
          <w:szCs w:val="28"/>
        </w:rPr>
      </w:pPr>
    </w:p>
    <w:p w14:paraId="2B2D952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6115929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03FAC061">
      <w:pPr>
        <w:pStyle w:val="14"/>
        <w:snapToGrid w:val="0"/>
        <w:spacing w:before="50" w:after="50" w:line="360" w:lineRule="auto"/>
        <w:ind w:firstLine="1164" w:firstLineChars="416"/>
        <w:rPr>
          <w:rFonts w:ascii="宋体" w:hAnsi="宋体"/>
          <w:bCs/>
          <w:color w:val="000000"/>
          <w:sz w:val="28"/>
          <w:szCs w:val="28"/>
        </w:rPr>
      </w:pPr>
    </w:p>
    <w:p w14:paraId="24466F88">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639A1D4">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8C4CE97">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0E26708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62A81383">
      <w:pPr>
        <w:pStyle w:val="30"/>
        <w:snapToGrid w:val="0"/>
        <w:spacing w:beforeLines="0" w:afterLines="0" w:line="360" w:lineRule="auto"/>
        <w:rPr>
          <w:rFonts w:hAnsi="宋体"/>
          <w:color w:val="000000"/>
          <w:sz w:val="21"/>
          <w:szCs w:val="21"/>
        </w:rPr>
      </w:pPr>
      <w:r>
        <w:rPr>
          <w:rFonts w:hint="eastAsia" w:hAnsi="宋体"/>
          <w:color w:val="000000"/>
        </w:rPr>
        <w:br w:type="page"/>
      </w:r>
      <w:r>
        <w:rPr>
          <w:rFonts w:hint="eastAsia" w:hAnsi="宋体"/>
          <w:color w:val="000000"/>
          <w:sz w:val="21"/>
          <w:szCs w:val="21"/>
        </w:rPr>
        <w:t>1</w:t>
      </w:r>
      <w:r>
        <w:rPr>
          <w:rFonts w:hint="eastAsia" w:hAnsi="宋体"/>
          <w:color w:val="000000"/>
          <w:sz w:val="21"/>
          <w:szCs w:val="21"/>
          <w:lang w:val="en-US" w:eastAsia="zh-CN"/>
        </w:rPr>
        <w:t>5</w:t>
      </w:r>
      <w:r>
        <w:rPr>
          <w:rFonts w:hint="eastAsia" w:hAnsi="宋体"/>
          <w:color w:val="000000"/>
          <w:sz w:val="21"/>
          <w:szCs w:val="21"/>
        </w:rPr>
        <w:t>.开标一览表格式：</w:t>
      </w:r>
    </w:p>
    <w:p w14:paraId="20D7C1B2">
      <w:pPr>
        <w:pStyle w:val="30"/>
        <w:snapToGrid w:val="0"/>
        <w:spacing w:beforeLines="0" w:afterLines="0" w:line="360" w:lineRule="auto"/>
        <w:jc w:val="center"/>
        <w:rPr>
          <w:rFonts w:hAnsi="宋体"/>
          <w:b/>
          <w:color w:val="000000"/>
          <w:sz w:val="21"/>
          <w:szCs w:val="21"/>
        </w:rPr>
      </w:pPr>
      <w:r>
        <w:rPr>
          <w:rFonts w:hint="eastAsia" w:hAnsi="宋体"/>
          <w:b/>
          <w:color w:val="000000"/>
          <w:sz w:val="21"/>
          <w:szCs w:val="21"/>
        </w:rPr>
        <w:t>开标一览表</w:t>
      </w:r>
    </w:p>
    <w:p w14:paraId="0847583A">
      <w:pPr>
        <w:snapToGrid w:val="0"/>
        <w:spacing w:before="120" w:beforeLines="50" w:after="50" w:line="360" w:lineRule="auto"/>
        <w:rPr>
          <w:rFonts w:ascii="宋体" w:hAnsi="宋体"/>
          <w:b/>
          <w:color w:val="000000"/>
          <w:szCs w:val="21"/>
        </w:rPr>
      </w:pPr>
    </w:p>
    <w:p w14:paraId="0E41BE84">
      <w:pPr>
        <w:snapToGrid w:val="0"/>
        <w:spacing w:before="120" w:beforeLines="50" w:after="50" w:line="360" w:lineRule="auto"/>
        <w:ind w:firstLine="514" w:firstLineChars="245"/>
        <w:rPr>
          <w:rFonts w:ascii="宋体" w:hAnsi="宋体"/>
          <w:bCs/>
          <w:color w:val="000000"/>
          <w:szCs w:val="21"/>
        </w:rPr>
      </w:pPr>
      <w:r>
        <w:rPr>
          <w:rFonts w:hint="eastAsia" w:ascii="宋体" w:hAnsi="宋体"/>
          <w:bCs/>
          <w:color w:val="000000"/>
          <w:szCs w:val="21"/>
        </w:rPr>
        <w:t>项目名称：</w:t>
      </w:r>
    </w:p>
    <w:p w14:paraId="466F0BBF">
      <w:pPr>
        <w:snapToGrid w:val="0"/>
        <w:spacing w:before="120" w:beforeLines="50" w:after="50" w:line="360" w:lineRule="auto"/>
        <w:ind w:firstLine="420" w:firstLineChars="200"/>
        <w:rPr>
          <w:rFonts w:ascii="宋体" w:hAnsi="宋体"/>
          <w:b/>
          <w:color w:val="000000"/>
          <w:szCs w:val="21"/>
        </w:rPr>
      </w:pPr>
      <w:r>
        <w:rPr>
          <w:rFonts w:hint="eastAsia" w:ascii="宋体" w:hAnsi="宋体"/>
          <w:color w:val="000000"/>
          <w:szCs w:val="21"/>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BF2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BF3467C">
            <w:pPr>
              <w:pStyle w:val="30"/>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名称</w:t>
            </w:r>
          </w:p>
        </w:tc>
        <w:tc>
          <w:tcPr>
            <w:tcW w:w="5760" w:type="dxa"/>
            <w:vAlign w:val="center"/>
          </w:tcPr>
          <w:p w14:paraId="2BA618A2">
            <w:pPr>
              <w:pStyle w:val="30"/>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内容</w:t>
            </w:r>
          </w:p>
        </w:tc>
        <w:tc>
          <w:tcPr>
            <w:tcW w:w="1620" w:type="dxa"/>
            <w:vAlign w:val="center"/>
          </w:tcPr>
          <w:p w14:paraId="16C5E249">
            <w:pPr>
              <w:pStyle w:val="30"/>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备注</w:t>
            </w:r>
          </w:p>
        </w:tc>
      </w:tr>
      <w:tr w14:paraId="0232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06E3A916">
            <w:pPr>
              <w:pStyle w:val="30"/>
              <w:snapToGrid w:val="0"/>
              <w:spacing w:beforeLines="0" w:afterLines="0" w:line="360" w:lineRule="auto"/>
              <w:jc w:val="center"/>
              <w:rPr>
                <w:rFonts w:hAnsi="宋体"/>
                <w:b/>
                <w:color w:val="000000"/>
                <w:kern w:val="2"/>
                <w:sz w:val="21"/>
                <w:szCs w:val="21"/>
              </w:rPr>
            </w:pPr>
          </w:p>
          <w:p w14:paraId="3E8ABA0C">
            <w:pPr>
              <w:pStyle w:val="30"/>
              <w:snapToGrid w:val="0"/>
              <w:spacing w:beforeLines="0" w:afterLines="0" w:line="360" w:lineRule="auto"/>
              <w:jc w:val="center"/>
              <w:rPr>
                <w:rFonts w:hAnsi="宋体"/>
                <w:color w:val="000000"/>
                <w:kern w:val="2"/>
                <w:sz w:val="21"/>
                <w:szCs w:val="21"/>
              </w:rPr>
            </w:pPr>
            <w:r>
              <w:rPr>
                <w:rFonts w:hint="eastAsia" w:hAnsi="宋体"/>
                <w:color w:val="000000"/>
                <w:kern w:val="2"/>
                <w:sz w:val="21"/>
                <w:szCs w:val="21"/>
              </w:rPr>
              <w:t>投</w:t>
            </w:r>
            <w:r>
              <w:rPr>
                <w:rFonts w:hint="eastAsia" w:hAnsi="宋体"/>
                <w:kern w:val="2"/>
                <w:sz w:val="21"/>
                <w:szCs w:val="21"/>
              </w:rPr>
              <w:t>标</w:t>
            </w:r>
            <w:r>
              <w:rPr>
                <w:rFonts w:hint="eastAsia" w:hAnsi="宋体"/>
                <w:b/>
                <w:bCs/>
                <w:kern w:val="2"/>
                <w:sz w:val="21"/>
                <w:szCs w:val="21"/>
              </w:rPr>
              <w:t>总</w:t>
            </w:r>
            <w:r>
              <w:rPr>
                <w:rFonts w:hint="eastAsia" w:hAnsi="宋体"/>
                <w:kern w:val="2"/>
                <w:sz w:val="21"/>
                <w:szCs w:val="21"/>
              </w:rPr>
              <w:t>报价</w:t>
            </w:r>
          </w:p>
          <w:p w14:paraId="6FE46521">
            <w:pPr>
              <w:pStyle w:val="30"/>
              <w:snapToGrid w:val="0"/>
              <w:spacing w:beforeLines="0" w:afterLines="0" w:line="360" w:lineRule="auto"/>
              <w:jc w:val="center"/>
              <w:rPr>
                <w:rFonts w:hAnsi="宋体"/>
                <w:b/>
                <w:color w:val="000000"/>
                <w:kern w:val="2"/>
                <w:sz w:val="21"/>
                <w:szCs w:val="21"/>
              </w:rPr>
            </w:pPr>
          </w:p>
          <w:p w14:paraId="33549701">
            <w:pPr>
              <w:pStyle w:val="30"/>
              <w:snapToGrid w:val="0"/>
              <w:spacing w:beforeLines="0" w:afterLines="0" w:line="360" w:lineRule="auto"/>
              <w:jc w:val="center"/>
              <w:rPr>
                <w:rFonts w:hAnsi="宋体"/>
                <w:b/>
                <w:color w:val="000000"/>
                <w:kern w:val="2"/>
                <w:sz w:val="21"/>
                <w:szCs w:val="21"/>
              </w:rPr>
            </w:pPr>
          </w:p>
          <w:p w14:paraId="00A71A32">
            <w:pPr>
              <w:pStyle w:val="30"/>
              <w:snapToGrid w:val="0"/>
              <w:spacing w:beforeLines="0" w:afterLines="0" w:line="360" w:lineRule="auto"/>
              <w:jc w:val="center"/>
              <w:rPr>
                <w:rFonts w:hAnsi="宋体"/>
                <w:b/>
                <w:color w:val="000000"/>
                <w:kern w:val="2"/>
                <w:sz w:val="21"/>
                <w:szCs w:val="21"/>
              </w:rPr>
            </w:pPr>
          </w:p>
        </w:tc>
        <w:tc>
          <w:tcPr>
            <w:tcW w:w="5760" w:type="dxa"/>
            <w:vAlign w:val="center"/>
          </w:tcPr>
          <w:p w14:paraId="0595F96D">
            <w:pPr>
              <w:pStyle w:val="30"/>
              <w:snapToGrid w:val="0"/>
              <w:spacing w:beforeLines="0" w:afterLines="0" w:line="360" w:lineRule="auto"/>
              <w:rPr>
                <w:rFonts w:hAnsi="宋体"/>
                <w:color w:val="000000"/>
                <w:kern w:val="2"/>
                <w:sz w:val="21"/>
                <w:szCs w:val="21"/>
              </w:rPr>
            </w:pPr>
          </w:p>
          <w:p w14:paraId="41AC2DF5">
            <w:pPr>
              <w:pStyle w:val="30"/>
              <w:snapToGrid w:val="0"/>
              <w:spacing w:beforeLines="0" w:afterLines="0" w:line="360" w:lineRule="auto"/>
              <w:ind w:left="210" w:hanging="210" w:hangingChars="100"/>
              <w:rPr>
                <w:rFonts w:hAnsi="宋体"/>
                <w:kern w:val="2"/>
                <w:sz w:val="21"/>
                <w:szCs w:val="21"/>
              </w:rPr>
            </w:pPr>
            <w:r>
              <w:rPr>
                <w:rFonts w:hint="eastAsia" w:hAnsi="宋体"/>
                <w:color w:val="000000"/>
                <w:kern w:val="2"/>
                <w:sz w:val="21"/>
                <w:szCs w:val="21"/>
              </w:rPr>
              <w:t>大写</w:t>
            </w:r>
            <w:r>
              <w:rPr>
                <w:rFonts w:hint="eastAsia" w:hAnsi="宋体"/>
                <w:kern w:val="2"/>
                <w:sz w:val="21"/>
                <w:szCs w:val="21"/>
              </w:rPr>
              <w:t>：人民币</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万</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仟</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佰</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p>
          <w:p w14:paraId="3464111A">
            <w:pPr>
              <w:pStyle w:val="30"/>
              <w:snapToGrid w:val="0"/>
              <w:spacing w:beforeLines="0" w:afterLines="0" w:line="360" w:lineRule="auto"/>
              <w:ind w:left="210" w:leftChars="100" w:firstLine="420" w:firstLineChars="200"/>
              <w:rPr>
                <w:rFonts w:hAnsi="宋体"/>
                <w:kern w:val="2"/>
                <w:sz w:val="21"/>
                <w:szCs w:val="21"/>
              </w:rPr>
            </w:pP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元</w:t>
            </w:r>
            <w:r>
              <w:rPr>
                <w:rFonts w:hAnsi="宋体"/>
                <w:kern w:val="2"/>
                <w:sz w:val="21"/>
                <w:szCs w:val="21"/>
              </w:rPr>
              <w:t xml:space="preserve"> </w:t>
            </w:r>
            <w:r>
              <w:rPr>
                <w:rFonts w:hAnsi="宋体"/>
                <w:kern w:val="2"/>
                <w:sz w:val="21"/>
                <w:szCs w:val="21"/>
                <w:u w:val="single"/>
              </w:rPr>
              <w:t xml:space="preserve"> </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角</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分整</w:t>
            </w:r>
          </w:p>
          <w:p w14:paraId="56347F27">
            <w:pPr>
              <w:pStyle w:val="30"/>
              <w:snapToGrid w:val="0"/>
              <w:spacing w:beforeLines="0" w:afterLines="0" w:line="360" w:lineRule="auto"/>
              <w:rPr>
                <w:rFonts w:hAnsi="宋体"/>
                <w:kern w:val="2"/>
                <w:sz w:val="21"/>
                <w:szCs w:val="21"/>
              </w:rPr>
            </w:pPr>
          </w:p>
          <w:p w14:paraId="65C0B8D5">
            <w:pPr>
              <w:pStyle w:val="30"/>
              <w:snapToGrid w:val="0"/>
              <w:spacing w:beforeLines="0" w:afterLines="0" w:line="360" w:lineRule="auto"/>
              <w:rPr>
                <w:rFonts w:hAnsi="宋体"/>
                <w:kern w:val="2"/>
                <w:sz w:val="21"/>
                <w:szCs w:val="21"/>
              </w:rPr>
            </w:pPr>
            <w:r>
              <w:rPr>
                <w:rFonts w:hint="eastAsia" w:hAnsi="宋体"/>
                <w:kern w:val="2"/>
                <w:sz w:val="21"/>
                <w:szCs w:val="21"/>
              </w:rPr>
              <w:t>小写：</w:t>
            </w:r>
            <w:r>
              <w:rPr>
                <w:rFonts w:hint="eastAsia" w:hAnsi="宋体"/>
                <w:kern w:val="2"/>
                <w:sz w:val="21"/>
                <w:szCs w:val="21"/>
                <w:u w:val="none"/>
              </w:rPr>
              <w:t>￥</w:t>
            </w:r>
            <w:r>
              <w:rPr>
                <w:rFonts w:hint="eastAsia" w:hAnsi="宋体"/>
                <w:kern w:val="2"/>
                <w:sz w:val="21"/>
                <w:szCs w:val="21"/>
              </w:rPr>
              <w:t>_______________________元整</w:t>
            </w:r>
          </w:p>
          <w:p w14:paraId="1EA66582">
            <w:pPr>
              <w:pStyle w:val="30"/>
              <w:snapToGrid w:val="0"/>
              <w:spacing w:beforeLines="0" w:afterLines="0" w:line="360" w:lineRule="auto"/>
              <w:rPr>
                <w:rFonts w:hAnsi="宋体"/>
                <w:b/>
                <w:color w:val="000000"/>
                <w:kern w:val="2"/>
                <w:sz w:val="21"/>
                <w:szCs w:val="21"/>
              </w:rPr>
            </w:pPr>
          </w:p>
        </w:tc>
        <w:tc>
          <w:tcPr>
            <w:tcW w:w="1620" w:type="dxa"/>
          </w:tcPr>
          <w:p w14:paraId="5D08A9BB">
            <w:pPr>
              <w:pStyle w:val="30"/>
              <w:snapToGrid w:val="0"/>
              <w:spacing w:beforeLines="0" w:afterLines="0" w:line="360" w:lineRule="auto"/>
              <w:rPr>
                <w:rFonts w:hAnsi="宋体"/>
                <w:b/>
                <w:color w:val="000000"/>
                <w:kern w:val="2"/>
                <w:sz w:val="21"/>
                <w:szCs w:val="21"/>
              </w:rPr>
            </w:pPr>
          </w:p>
        </w:tc>
      </w:tr>
    </w:tbl>
    <w:p w14:paraId="11BB9524">
      <w:pPr>
        <w:pStyle w:val="30"/>
        <w:snapToGrid w:val="0"/>
        <w:spacing w:beforeLines="0" w:afterLines="0" w:line="360" w:lineRule="auto"/>
        <w:rPr>
          <w:rFonts w:hAnsi="宋体"/>
          <w:b/>
          <w:color w:val="000000"/>
          <w:sz w:val="21"/>
          <w:szCs w:val="21"/>
        </w:rPr>
      </w:pPr>
    </w:p>
    <w:p w14:paraId="586EA4B1">
      <w:pPr>
        <w:pStyle w:val="30"/>
        <w:snapToGrid w:val="0"/>
        <w:spacing w:beforeLines="0" w:afterLines="0" w:line="360" w:lineRule="auto"/>
        <w:rPr>
          <w:rFonts w:hAnsi="宋体"/>
          <w:b/>
          <w:color w:val="FF0000"/>
          <w:kern w:val="2"/>
          <w:sz w:val="21"/>
          <w:szCs w:val="21"/>
        </w:rPr>
      </w:pPr>
    </w:p>
    <w:p w14:paraId="43BA3D35">
      <w:pPr>
        <w:pStyle w:val="30"/>
        <w:snapToGrid w:val="0"/>
        <w:spacing w:beforeLines="0" w:afterLines="0" w:line="360" w:lineRule="auto"/>
        <w:rPr>
          <w:rFonts w:hAnsi="宋体"/>
          <w:b/>
          <w:color w:val="FF0000"/>
          <w:kern w:val="2"/>
          <w:sz w:val="21"/>
          <w:szCs w:val="21"/>
        </w:rPr>
      </w:pPr>
      <w:r>
        <w:rPr>
          <w:rFonts w:hint="eastAsia" w:hAnsi="宋体"/>
          <w:b/>
          <w:color w:val="000000" w:themeColor="text1"/>
          <w:kern w:val="2"/>
          <w:sz w:val="21"/>
          <w:szCs w:val="21"/>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2CBDA735">
      <w:pPr>
        <w:pStyle w:val="30"/>
        <w:snapToGrid w:val="0"/>
        <w:spacing w:beforeLines="0" w:afterLines="0" w:line="360" w:lineRule="auto"/>
        <w:rPr>
          <w:rFonts w:hAnsi="宋体"/>
          <w:b/>
          <w:color w:val="FF0000"/>
          <w:kern w:val="2"/>
          <w:sz w:val="21"/>
          <w:szCs w:val="21"/>
        </w:rPr>
      </w:pPr>
    </w:p>
    <w:p w14:paraId="4D3D61E3">
      <w:pPr>
        <w:snapToGrid w:val="0"/>
        <w:spacing w:before="50" w:after="120" w:afterLines="50" w:line="360" w:lineRule="auto"/>
        <w:jc w:val="left"/>
        <w:rPr>
          <w:rFonts w:ascii="宋体" w:hAnsi="宋体"/>
          <w:color w:val="000000"/>
          <w:szCs w:val="21"/>
        </w:rPr>
      </w:pPr>
    </w:p>
    <w:p w14:paraId="6813D896">
      <w:pPr>
        <w:pStyle w:val="30"/>
        <w:snapToGrid w:val="0"/>
        <w:spacing w:beforeLines="0" w:afterLines="0" w:line="360" w:lineRule="auto"/>
        <w:rPr>
          <w:rFonts w:hAnsi="宋体"/>
          <w:b/>
          <w:color w:val="000000"/>
          <w:spacing w:val="20"/>
          <w:sz w:val="21"/>
          <w:szCs w:val="21"/>
        </w:rPr>
      </w:pPr>
      <w:r>
        <w:rPr>
          <w:rFonts w:hint="eastAsia" w:hAnsi="宋体"/>
          <w:b/>
          <w:color w:val="000000"/>
          <w:spacing w:val="20"/>
          <w:sz w:val="21"/>
          <w:szCs w:val="21"/>
        </w:rPr>
        <w:t xml:space="preserve">法定代表人签字（或盖章）：            供应商（盖章）：  </w:t>
      </w:r>
    </w:p>
    <w:p w14:paraId="3D641610">
      <w:pPr>
        <w:pStyle w:val="30"/>
        <w:snapToGrid w:val="0"/>
        <w:spacing w:beforeLines="0" w:afterLines="0" w:line="360" w:lineRule="auto"/>
        <w:rPr>
          <w:rFonts w:hAnsi="宋体"/>
          <w:b/>
          <w:color w:val="000000"/>
          <w:sz w:val="21"/>
          <w:szCs w:val="21"/>
        </w:rPr>
      </w:pPr>
    </w:p>
    <w:p w14:paraId="781EAD03">
      <w:pPr>
        <w:pStyle w:val="30"/>
        <w:snapToGrid w:val="0"/>
        <w:spacing w:beforeLines="0" w:afterLines="0" w:line="360" w:lineRule="auto"/>
        <w:rPr>
          <w:rFonts w:hAnsi="宋体"/>
          <w:b/>
          <w:color w:val="000000"/>
          <w:sz w:val="21"/>
          <w:szCs w:val="21"/>
        </w:rPr>
      </w:pPr>
    </w:p>
    <w:p w14:paraId="3BEF860D">
      <w:pPr>
        <w:pStyle w:val="30"/>
        <w:snapToGrid w:val="0"/>
        <w:spacing w:beforeLines="0" w:afterLines="0" w:line="360" w:lineRule="auto"/>
        <w:rPr>
          <w:rFonts w:hAnsi="宋体"/>
          <w:b/>
          <w:color w:val="000000"/>
        </w:rPr>
      </w:pPr>
      <w:r>
        <w:rPr>
          <w:rFonts w:hint="eastAsia" w:hAnsi="宋体"/>
          <w:b/>
          <w:color w:val="000000"/>
          <w:sz w:val="21"/>
          <w:szCs w:val="21"/>
        </w:rPr>
        <w:t>日期:_____年___月___日</w:t>
      </w:r>
    </w:p>
    <w:p w14:paraId="1B6D373B">
      <w:pPr>
        <w:pStyle w:val="30"/>
        <w:snapToGrid w:val="0"/>
        <w:spacing w:beforeLines="0" w:afterLines="0" w:line="240" w:lineRule="auto"/>
        <w:rPr>
          <w:rFonts w:hAnsi="宋体"/>
          <w:b/>
          <w:color w:val="000000"/>
        </w:rPr>
      </w:pPr>
    </w:p>
    <w:p w14:paraId="752EC645">
      <w:pPr>
        <w:pStyle w:val="30"/>
        <w:snapToGrid w:val="0"/>
        <w:spacing w:beforeLines="0" w:afterLines="0" w:line="240" w:lineRule="auto"/>
        <w:rPr>
          <w:rFonts w:hAnsi="宋体"/>
          <w:color w:val="000000"/>
        </w:rPr>
      </w:pPr>
    </w:p>
    <w:p w14:paraId="174EFE9A">
      <w:pPr>
        <w:pStyle w:val="30"/>
        <w:snapToGrid w:val="0"/>
        <w:spacing w:beforeLines="0" w:afterLines="0" w:line="240" w:lineRule="auto"/>
        <w:rPr>
          <w:rFonts w:hAnsi="宋体"/>
          <w:color w:val="000000"/>
        </w:rPr>
      </w:pPr>
      <w:r>
        <w:rPr>
          <w:rFonts w:hAnsi="宋体"/>
          <w:color w:val="000000"/>
        </w:rPr>
        <w:br w:type="page"/>
      </w:r>
    </w:p>
    <w:p w14:paraId="769908A4">
      <w:pPr>
        <w:pStyle w:val="30"/>
        <w:snapToGrid w:val="0"/>
        <w:spacing w:beforeLines="0" w:afterLines="0" w:line="360" w:lineRule="auto"/>
        <w:rPr>
          <w:rFonts w:hAnsi="宋体" w:cs="宋体"/>
          <w:color w:val="000000"/>
          <w:sz w:val="21"/>
          <w:szCs w:val="21"/>
        </w:rPr>
      </w:pPr>
      <w:r>
        <w:rPr>
          <w:rFonts w:hint="eastAsia" w:hAnsi="宋体" w:cs="宋体"/>
          <w:color w:val="000000"/>
          <w:sz w:val="21"/>
          <w:szCs w:val="21"/>
        </w:rPr>
        <w:t>1</w:t>
      </w:r>
      <w:r>
        <w:rPr>
          <w:rFonts w:hint="eastAsia" w:hAnsi="宋体" w:cs="宋体"/>
          <w:color w:val="000000"/>
          <w:sz w:val="21"/>
          <w:szCs w:val="21"/>
          <w:lang w:val="en-US" w:eastAsia="zh-CN"/>
        </w:rPr>
        <w:t>6</w:t>
      </w:r>
      <w:r>
        <w:rPr>
          <w:rFonts w:hint="eastAsia" w:hAnsi="宋体" w:cs="宋体"/>
          <w:color w:val="000000"/>
          <w:sz w:val="21"/>
          <w:szCs w:val="21"/>
        </w:rPr>
        <w:t xml:space="preserve">.报价明细表格式：       </w:t>
      </w:r>
    </w:p>
    <w:p w14:paraId="736CBB0C">
      <w:pPr>
        <w:pStyle w:val="30"/>
        <w:snapToGrid w:val="0"/>
        <w:spacing w:beforeLines="0" w:afterLines="0" w:line="360" w:lineRule="auto"/>
        <w:jc w:val="center"/>
        <w:rPr>
          <w:rFonts w:hAnsi="宋体" w:cs="宋体"/>
          <w:b/>
          <w:color w:val="000000"/>
          <w:sz w:val="21"/>
          <w:szCs w:val="21"/>
        </w:rPr>
      </w:pPr>
      <w:r>
        <w:rPr>
          <w:rFonts w:hint="eastAsia" w:hAnsi="宋体" w:cs="宋体"/>
          <w:b/>
          <w:color w:val="000000"/>
          <w:sz w:val="21"/>
          <w:szCs w:val="21"/>
        </w:rPr>
        <w:t>报价明细表</w:t>
      </w:r>
    </w:p>
    <w:p w14:paraId="62D6B117">
      <w:pPr>
        <w:pStyle w:val="30"/>
        <w:snapToGrid w:val="0"/>
        <w:spacing w:beforeLines="0" w:afterLines="0" w:line="360" w:lineRule="auto"/>
        <w:jc w:val="center"/>
        <w:rPr>
          <w:rFonts w:hAnsi="宋体" w:cs="宋体"/>
          <w:b/>
          <w:color w:val="000000"/>
          <w:sz w:val="21"/>
          <w:szCs w:val="21"/>
        </w:rPr>
      </w:pPr>
    </w:p>
    <w:tbl>
      <w:tblPr>
        <w:tblStyle w:val="4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7"/>
        <w:gridCol w:w="1843"/>
        <w:gridCol w:w="1559"/>
        <w:gridCol w:w="851"/>
        <w:gridCol w:w="1134"/>
        <w:gridCol w:w="850"/>
        <w:gridCol w:w="993"/>
      </w:tblGrid>
      <w:tr w14:paraId="240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2" w:type="dxa"/>
            <w:vAlign w:val="center"/>
          </w:tcPr>
          <w:p w14:paraId="4F9988F5">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1417" w:type="dxa"/>
            <w:vAlign w:val="center"/>
          </w:tcPr>
          <w:p w14:paraId="68263024">
            <w:pPr>
              <w:spacing w:line="360" w:lineRule="auto"/>
              <w:jc w:val="center"/>
              <w:rPr>
                <w:rFonts w:ascii="宋体" w:hAnsi="宋体" w:cs="宋体"/>
                <w:b/>
                <w:szCs w:val="21"/>
              </w:rPr>
            </w:pPr>
            <w:r>
              <w:rPr>
                <w:rFonts w:hint="eastAsia" w:ascii="宋体" w:hAnsi="宋体" w:cs="宋体"/>
                <w:b/>
                <w:szCs w:val="21"/>
              </w:rPr>
              <w:t>服务内容</w:t>
            </w:r>
          </w:p>
        </w:tc>
        <w:tc>
          <w:tcPr>
            <w:tcW w:w="1843" w:type="dxa"/>
            <w:vAlign w:val="center"/>
          </w:tcPr>
          <w:p w14:paraId="4A039B5C">
            <w:pPr>
              <w:spacing w:line="360" w:lineRule="auto"/>
              <w:jc w:val="center"/>
              <w:rPr>
                <w:rFonts w:ascii="宋体" w:hAnsi="宋体" w:cs="宋体"/>
                <w:b/>
                <w:szCs w:val="21"/>
              </w:rPr>
            </w:pPr>
            <w:r>
              <w:rPr>
                <w:rFonts w:hint="eastAsia" w:ascii="宋体" w:hAnsi="宋体" w:cs="宋体"/>
                <w:b/>
                <w:szCs w:val="21"/>
              </w:rPr>
              <w:t>承接企业名称</w:t>
            </w:r>
          </w:p>
        </w:tc>
        <w:tc>
          <w:tcPr>
            <w:tcW w:w="1559" w:type="dxa"/>
            <w:vAlign w:val="center"/>
          </w:tcPr>
          <w:p w14:paraId="76C122AE">
            <w:pPr>
              <w:spacing w:line="360" w:lineRule="auto"/>
              <w:jc w:val="center"/>
              <w:rPr>
                <w:rFonts w:ascii="宋体" w:hAnsi="宋体" w:cs="宋体"/>
                <w:b/>
                <w:color w:val="000000"/>
                <w:szCs w:val="21"/>
              </w:rPr>
            </w:pPr>
            <w:r>
              <w:rPr>
                <w:rFonts w:hint="eastAsia" w:ascii="宋体" w:hAnsi="宋体" w:cs="宋体"/>
                <w:b/>
                <w:szCs w:val="21"/>
              </w:rPr>
              <w:t>是否是小微企业</w:t>
            </w:r>
          </w:p>
        </w:tc>
        <w:tc>
          <w:tcPr>
            <w:tcW w:w="851" w:type="dxa"/>
            <w:vAlign w:val="center"/>
          </w:tcPr>
          <w:p w14:paraId="301C2A7F">
            <w:pPr>
              <w:spacing w:line="360" w:lineRule="auto"/>
              <w:jc w:val="center"/>
              <w:rPr>
                <w:rFonts w:ascii="宋体" w:hAnsi="宋体" w:cs="宋体"/>
                <w:b/>
                <w:color w:val="000000"/>
                <w:szCs w:val="21"/>
              </w:rPr>
            </w:pPr>
            <w:r>
              <w:rPr>
                <w:rFonts w:hint="eastAsia" w:ascii="宋体" w:hAnsi="宋体" w:cs="宋体"/>
                <w:b/>
                <w:color w:val="000000"/>
                <w:szCs w:val="21"/>
              </w:rPr>
              <w:t>数量</w:t>
            </w:r>
          </w:p>
        </w:tc>
        <w:tc>
          <w:tcPr>
            <w:tcW w:w="1134" w:type="dxa"/>
            <w:vAlign w:val="center"/>
          </w:tcPr>
          <w:p w14:paraId="0A3CCE8C">
            <w:pPr>
              <w:spacing w:line="360" w:lineRule="auto"/>
              <w:jc w:val="center"/>
              <w:rPr>
                <w:rFonts w:ascii="宋体" w:hAnsi="宋体" w:cs="宋体"/>
                <w:b/>
                <w:color w:val="000000"/>
                <w:szCs w:val="21"/>
              </w:rPr>
            </w:pPr>
            <w:r>
              <w:rPr>
                <w:rFonts w:hint="eastAsia" w:ascii="宋体" w:hAnsi="宋体" w:cs="宋体"/>
                <w:b/>
                <w:color w:val="000000"/>
                <w:szCs w:val="21"/>
              </w:rPr>
              <w:t>单位</w:t>
            </w:r>
          </w:p>
        </w:tc>
        <w:tc>
          <w:tcPr>
            <w:tcW w:w="850" w:type="dxa"/>
            <w:vAlign w:val="center"/>
          </w:tcPr>
          <w:p w14:paraId="28CCED0B">
            <w:pPr>
              <w:spacing w:line="360" w:lineRule="auto"/>
              <w:jc w:val="center"/>
              <w:rPr>
                <w:rFonts w:ascii="宋体" w:hAnsi="宋体" w:cs="宋体"/>
                <w:b/>
                <w:color w:val="000000"/>
                <w:szCs w:val="21"/>
              </w:rPr>
            </w:pPr>
            <w:r>
              <w:rPr>
                <w:rFonts w:hint="eastAsia" w:ascii="宋体" w:hAnsi="宋体" w:cs="宋体"/>
                <w:b/>
                <w:color w:val="000000"/>
                <w:szCs w:val="21"/>
              </w:rPr>
              <w:t>单价</w:t>
            </w:r>
          </w:p>
        </w:tc>
        <w:tc>
          <w:tcPr>
            <w:tcW w:w="993" w:type="dxa"/>
            <w:vAlign w:val="center"/>
          </w:tcPr>
          <w:p w14:paraId="29D6D46E">
            <w:pPr>
              <w:spacing w:line="360" w:lineRule="auto"/>
              <w:jc w:val="center"/>
              <w:rPr>
                <w:rFonts w:ascii="宋体" w:hAnsi="宋体" w:cs="宋体"/>
                <w:b/>
                <w:color w:val="000000"/>
                <w:szCs w:val="21"/>
              </w:rPr>
            </w:pPr>
            <w:r>
              <w:rPr>
                <w:rFonts w:hint="eastAsia" w:ascii="宋体" w:hAnsi="宋体" w:cs="宋体"/>
                <w:b/>
                <w:color w:val="000000"/>
                <w:szCs w:val="21"/>
              </w:rPr>
              <w:t>总价</w:t>
            </w:r>
          </w:p>
        </w:tc>
      </w:tr>
      <w:tr w14:paraId="7C35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1C6152F3">
            <w:pPr>
              <w:spacing w:line="360" w:lineRule="auto"/>
              <w:jc w:val="center"/>
              <w:rPr>
                <w:rFonts w:ascii="宋体" w:hAnsi="宋体" w:cs="宋体"/>
                <w:b/>
                <w:color w:val="000000"/>
                <w:szCs w:val="21"/>
              </w:rPr>
            </w:pPr>
          </w:p>
        </w:tc>
        <w:tc>
          <w:tcPr>
            <w:tcW w:w="1417" w:type="dxa"/>
          </w:tcPr>
          <w:p w14:paraId="40B65F12">
            <w:pPr>
              <w:spacing w:line="360" w:lineRule="auto"/>
              <w:jc w:val="center"/>
              <w:rPr>
                <w:rFonts w:ascii="宋体" w:hAnsi="宋体" w:cs="宋体"/>
                <w:color w:val="000000"/>
                <w:szCs w:val="21"/>
              </w:rPr>
            </w:pPr>
          </w:p>
        </w:tc>
        <w:tc>
          <w:tcPr>
            <w:tcW w:w="1843" w:type="dxa"/>
            <w:vAlign w:val="center"/>
          </w:tcPr>
          <w:p w14:paraId="4C746863">
            <w:pPr>
              <w:spacing w:line="360" w:lineRule="auto"/>
              <w:jc w:val="center"/>
              <w:rPr>
                <w:rFonts w:ascii="宋体" w:hAnsi="宋体" w:cs="宋体"/>
                <w:b/>
                <w:color w:val="000000"/>
                <w:szCs w:val="21"/>
              </w:rPr>
            </w:pPr>
          </w:p>
        </w:tc>
        <w:tc>
          <w:tcPr>
            <w:tcW w:w="1559" w:type="dxa"/>
            <w:vAlign w:val="center"/>
          </w:tcPr>
          <w:p w14:paraId="006D710C">
            <w:pPr>
              <w:spacing w:line="360" w:lineRule="auto"/>
              <w:jc w:val="center"/>
              <w:rPr>
                <w:rFonts w:ascii="宋体" w:hAnsi="宋体" w:cs="宋体"/>
                <w:b/>
                <w:color w:val="000000"/>
                <w:szCs w:val="21"/>
              </w:rPr>
            </w:pPr>
          </w:p>
        </w:tc>
        <w:tc>
          <w:tcPr>
            <w:tcW w:w="851" w:type="dxa"/>
            <w:vAlign w:val="center"/>
          </w:tcPr>
          <w:p w14:paraId="447F1C31">
            <w:pPr>
              <w:spacing w:line="360" w:lineRule="auto"/>
              <w:jc w:val="center"/>
              <w:rPr>
                <w:rFonts w:ascii="宋体" w:hAnsi="宋体" w:cs="宋体"/>
                <w:b/>
                <w:color w:val="000000"/>
                <w:szCs w:val="21"/>
              </w:rPr>
            </w:pPr>
          </w:p>
        </w:tc>
        <w:tc>
          <w:tcPr>
            <w:tcW w:w="1134" w:type="dxa"/>
            <w:vAlign w:val="center"/>
          </w:tcPr>
          <w:p w14:paraId="07A40800">
            <w:pPr>
              <w:spacing w:line="360" w:lineRule="auto"/>
              <w:jc w:val="center"/>
              <w:rPr>
                <w:rFonts w:ascii="宋体" w:hAnsi="宋体" w:cs="宋体"/>
                <w:b/>
                <w:color w:val="000000"/>
                <w:szCs w:val="21"/>
              </w:rPr>
            </w:pPr>
          </w:p>
        </w:tc>
        <w:tc>
          <w:tcPr>
            <w:tcW w:w="850" w:type="dxa"/>
            <w:vAlign w:val="center"/>
          </w:tcPr>
          <w:p w14:paraId="2B3458B0">
            <w:pPr>
              <w:spacing w:line="360" w:lineRule="auto"/>
              <w:jc w:val="center"/>
              <w:rPr>
                <w:rFonts w:ascii="宋体" w:hAnsi="宋体" w:cs="宋体"/>
                <w:b/>
                <w:color w:val="000000"/>
                <w:szCs w:val="21"/>
              </w:rPr>
            </w:pPr>
          </w:p>
        </w:tc>
        <w:tc>
          <w:tcPr>
            <w:tcW w:w="993" w:type="dxa"/>
            <w:vAlign w:val="center"/>
          </w:tcPr>
          <w:p w14:paraId="105D30D8">
            <w:pPr>
              <w:spacing w:line="360" w:lineRule="auto"/>
              <w:jc w:val="center"/>
              <w:rPr>
                <w:rFonts w:ascii="宋体" w:hAnsi="宋体" w:cs="宋体"/>
                <w:b/>
                <w:color w:val="000000"/>
                <w:szCs w:val="21"/>
              </w:rPr>
            </w:pPr>
          </w:p>
        </w:tc>
      </w:tr>
      <w:tr w14:paraId="1C6E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DBBF7D5">
            <w:pPr>
              <w:spacing w:line="360" w:lineRule="auto"/>
              <w:jc w:val="center"/>
              <w:rPr>
                <w:rFonts w:ascii="宋体" w:hAnsi="宋体" w:cs="宋体"/>
                <w:b/>
                <w:color w:val="000000"/>
                <w:szCs w:val="21"/>
              </w:rPr>
            </w:pPr>
          </w:p>
        </w:tc>
        <w:tc>
          <w:tcPr>
            <w:tcW w:w="1417" w:type="dxa"/>
          </w:tcPr>
          <w:p w14:paraId="1023335E">
            <w:pPr>
              <w:spacing w:line="360" w:lineRule="auto"/>
              <w:jc w:val="center"/>
              <w:rPr>
                <w:rFonts w:ascii="宋体" w:hAnsi="宋体" w:cs="宋体"/>
                <w:color w:val="000000"/>
                <w:szCs w:val="21"/>
              </w:rPr>
            </w:pPr>
          </w:p>
        </w:tc>
        <w:tc>
          <w:tcPr>
            <w:tcW w:w="1843" w:type="dxa"/>
            <w:vAlign w:val="center"/>
          </w:tcPr>
          <w:p w14:paraId="00E88614">
            <w:pPr>
              <w:spacing w:line="360" w:lineRule="auto"/>
              <w:jc w:val="center"/>
              <w:rPr>
                <w:rFonts w:ascii="宋体" w:hAnsi="宋体" w:cs="宋体"/>
                <w:b/>
                <w:color w:val="000000"/>
                <w:szCs w:val="21"/>
              </w:rPr>
            </w:pPr>
          </w:p>
        </w:tc>
        <w:tc>
          <w:tcPr>
            <w:tcW w:w="1559" w:type="dxa"/>
            <w:vAlign w:val="center"/>
          </w:tcPr>
          <w:p w14:paraId="396B2B29">
            <w:pPr>
              <w:spacing w:line="360" w:lineRule="auto"/>
              <w:jc w:val="center"/>
              <w:rPr>
                <w:rFonts w:ascii="宋体" w:hAnsi="宋体" w:cs="宋体"/>
                <w:color w:val="000000"/>
                <w:szCs w:val="21"/>
              </w:rPr>
            </w:pPr>
          </w:p>
        </w:tc>
        <w:tc>
          <w:tcPr>
            <w:tcW w:w="851" w:type="dxa"/>
            <w:vAlign w:val="center"/>
          </w:tcPr>
          <w:p w14:paraId="306D88C1">
            <w:pPr>
              <w:spacing w:line="360" w:lineRule="auto"/>
              <w:jc w:val="center"/>
              <w:rPr>
                <w:rFonts w:ascii="宋体" w:hAnsi="宋体" w:cs="宋体"/>
                <w:color w:val="000000"/>
                <w:szCs w:val="21"/>
              </w:rPr>
            </w:pPr>
          </w:p>
        </w:tc>
        <w:tc>
          <w:tcPr>
            <w:tcW w:w="1134" w:type="dxa"/>
            <w:vAlign w:val="center"/>
          </w:tcPr>
          <w:p w14:paraId="1C637A56">
            <w:pPr>
              <w:spacing w:line="360" w:lineRule="auto"/>
              <w:jc w:val="center"/>
              <w:rPr>
                <w:rFonts w:ascii="宋体" w:hAnsi="宋体" w:cs="宋体"/>
                <w:b/>
                <w:color w:val="000000"/>
                <w:szCs w:val="21"/>
              </w:rPr>
            </w:pPr>
          </w:p>
        </w:tc>
        <w:tc>
          <w:tcPr>
            <w:tcW w:w="850" w:type="dxa"/>
            <w:vAlign w:val="center"/>
          </w:tcPr>
          <w:p w14:paraId="77AC0A32">
            <w:pPr>
              <w:spacing w:line="360" w:lineRule="auto"/>
              <w:jc w:val="center"/>
              <w:rPr>
                <w:rFonts w:ascii="宋体" w:hAnsi="宋体" w:cs="宋体"/>
                <w:b/>
                <w:color w:val="000000"/>
                <w:szCs w:val="21"/>
              </w:rPr>
            </w:pPr>
          </w:p>
        </w:tc>
        <w:tc>
          <w:tcPr>
            <w:tcW w:w="993" w:type="dxa"/>
            <w:vAlign w:val="center"/>
          </w:tcPr>
          <w:p w14:paraId="799EABDC">
            <w:pPr>
              <w:spacing w:line="360" w:lineRule="auto"/>
              <w:jc w:val="center"/>
              <w:rPr>
                <w:rFonts w:ascii="宋体" w:hAnsi="宋体" w:cs="宋体"/>
                <w:b/>
                <w:color w:val="000000"/>
                <w:szCs w:val="21"/>
              </w:rPr>
            </w:pPr>
          </w:p>
        </w:tc>
      </w:tr>
      <w:tr w14:paraId="1CF0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AF3D911">
            <w:pPr>
              <w:spacing w:line="360" w:lineRule="auto"/>
              <w:jc w:val="center"/>
              <w:rPr>
                <w:rFonts w:ascii="宋体" w:hAnsi="宋体" w:cs="宋体"/>
                <w:b/>
                <w:color w:val="000000"/>
                <w:szCs w:val="21"/>
              </w:rPr>
            </w:pPr>
          </w:p>
        </w:tc>
        <w:tc>
          <w:tcPr>
            <w:tcW w:w="1417" w:type="dxa"/>
          </w:tcPr>
          <w:p w14:paraId="6BC3F835">
            <w:pPr>
              <w:spacing w:line="360" w:lineRule="auto"/>
              <w:jc w:val="center"/>
              <w:rPr>
                <w:rFonts w:ascii="宋体" w:hAnsi="宋体" w:cs="宋体"/>
                <w:color w:val="000000"/>
                <w:szCs w:val="21"/>
              </w:rPr>
            </w:pPr>
          </w:p>
        </w:tc>
        <w:tc>
          <w:tcPr>
            <w:tcW w:w="1843" w:type="dxa"/>
            <w:vAlign w:val="center"/>
          </w:tcPr>
          <w:p w14:paraId="606EC755">
            <w:pPr>
              <w:spacing w:line="360" w:lineRule="auto"/>
              <w:jc w:val="center"/>
              <w:rPr>
                <w:rFonts w:ascii="宋体" w:hAnsi="宋体" w:cs="宋体"/>
                <w:b/>
                <w:color w:val="000000"/>
                <w:szCs w:val="21"/>
              </w:rPr>
            </w:pPr>
          </w:p>
        </w:tc>
        <w:tc>
          <w:tcPr>
            <w:tcW w:w="1559" w:type="dxa"/>
            <w:vAlign w:val="center"/>
          </w:tcPr>
          <w:p w14:paraId="19468ED8">
            <w:pPr>
              <w:spacing w:line="360" w:lineRule="auto"/>
              <w:jc w:val="center"/>
              <w:rPr>
                <w:rFonts w:ascii="宋体" w:hAnsi="宋体" w:cs="宋体"/>
                <w:color w:val="000000"/>
                <w:szCs w:val="21"/>
              </w:rPr>
            </w:pPr>
          </w:p>
        </w:tc>
        <w:tc>
          <w:tcPr>
            <w:tcW w:w="851" w:type="dxa"/>
            <w:vAlign w:val="center"/>
          </w:tcPr>
          <w:p w14:paraId="22D97F33">
            <w:pPr>
              <w:spacing w:line="360" w:lineRule="auto"/>
              <w:jc w:val="center"/>
              <w:rPr>
                <w:rFonts w:ascii="宋体" w:hAnsi="宋体" w:cs="宋体"/>
                <w:color w:val="000000"/>
                <w:szCs w:val="21"/>
              </w:rPr>
            </w:pPr>
          </w:p>
        </w:tc>
        <w:tc>
          <w:tcPr>
            <w:tcW w:w="1134" w:type="dxa"/>
            <w:vAlign w:val="center"/>
          </w:tcPr>
          <w:p w14:paraId="7D0B76C5">
            <w:pPr>
              <w:spacing w:line="360" w:lineRule="auto"/>
              <w:jc w:val="center"/>
              <w:rPr>
                <w:rFonts w:ascii="宋体" w:hAnsi="宋体" w:cs="宋体"/>
                <w:b/>
                <w:color w:val="000000"/>
                <w:szCs w:val="21"/>
              </w:rPr>
            </w:pPr>
          </w:p>
        </w:tc>
        <w:tc>
          <w:tcPr>
            <w:tcW w:w="850" w:type="dxa"/>
            <w:vAlign w:val="center"/>
          </w:tcPr>
          <w:p w14:paraId="6723E6BF">
            <w:pPr>
              <w:spacing w:line="360" w:lineRule="auto"/>
              <w:jc w:val="center"/>
              <w:rPr>
                <w:rFonts w:ascii="宋体" w:hAnsi="宋体" w:cs="宋体"/>
                <w:b/>
                <w:color w:val="000000"/>
                <w:szCs w:val="21"/>
              </w:rPr>
            </w:pPr>
          </w:p>
        </w:tc>
        <w:tc>
          <w:tcPr>
            <w:tcW w:w="993" w:type="dxa"/>
            <w:vAlign w:val="center"/>
          </w:tcPr>
          <w:p w14:paraId="283F5947">
            <w:pPr>
              <w:spacing w:line="360" w:lineRule="auto"/>
              <w:jc w:val="center"/>
              <w:rPr>
                <w:rFonts w:ascii="宋体" w:hAnsi="宋体" w:cs="宋体"/>
                <w:b/>
                <w:color w:val="000000"/>
                <w:szCs w:val="21"/>
              </w:rPr>
            </w:pPr>
          </w:p>
        </w:tc>
      </w:tr>
      <w:tr w14:paraId="1368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0460F54">
            <w:pPr>
              <w:spacing w:line="360" w:lineRule="auto"/>
              <w:jc w:val="center"/>
              <w:rPr>
                <w:rFonts w:ascii="宋体" w:hAnsi="宋体" w:cs="宋体"/>
                <w:b/>
                <w:color w:val="000000"/>
                <w:szCs w:val="21"/>
              </w:rPr>
            </w:pPr>
          </w:p>
        </w:tc>
        <w:tc>
          <w:tcPr>
            <w:tcW w:w="1417" w:type="dxa"/>
          </w:tcPr>
          <w:p w14:paraId="6055E8B4">
            <w:pPr>
              <w:spacing w:line="360" w:lineRule="auto"/>
              <w:jc w:val="center"/>
              <w:rPr>
                <w:rFonts w:ascii="宋体" w:hAnsi="宋体" w:cs="宋体"/>
                <w:color w:val="000000"/>
                <w:szCs w:val="21"/>
              </w:rPr>
            </w:pPr>
          </w:p>
        </w:tc>
        <w:tc>
          <w:tcPr>
            <w:tcW w:w="1843" w:type="dxa"/>
            <w:vAlign w:val="center"/>
          </w:tcPr>
          <w:p w14:paraId="78144946">
            <w:pPr>
              <w:spacing w:line="360" w:lineRule="auto"/>
              <w:jc w:val="center"/>
              <w:rPr>
                <w:rFonts w:ascii="宋体" w:hAnsi="宋体" w:cs="宋体"/>
                <w:b/>
                <w:color w:val="000000"/>
                <w:szCs w:val="21"/>
              </w:rPr>
            </w:pPr>
          </w:p>
        </w:tc>
        <w:tc>
          <w:tcPr>
            <w:tcW w:w="1559" w:type="dxa"/>
            <w:vAlign w:val="center"/>
          </w:tcPr>
          <w:p w14:paraId="0E05151B">
            <w:pPr>
              <w:spacing w:line="360" w:lineRule="auto"/>
              <w:jc w:val="center"/>
              <w:rPr>
                <w:rFonts w:ascii="宋体" w:hAnsi="宋体" w:cs="宋体"/>
                <w:color w:val="000000"/>
                <w:szCs w:val="21"/>
              </w:rPr>
            </w:pPr>
          </w:p>
        </w:tc>
        <w:tc>
          <w:tcPr>
            <w:tcW w:w="851" w:type="dxa"/>
            <w:vAlign w:val="center"/>
          </w:tcPr>
          <w:p w14:paraId="06F4190F">
            <w:pPr>
              <w:spacing w:line="360" w:lineRule="auto"/>
              <w:jc w:val="center"/>
              <w:rPr>
                <w:rFonts w:ascii="宋体" w:hAnsi="宋体" w:cs="宋体"/>
                <w:color w:val="000000"/>
                <w:szCs w:val="21"/>
              </w:rPr>
            </w:pPr>
          </w:p>
        </w:tc>
        <w:tc>
          <w:tcPr>
            <w:tcW w:w="1134" w:type="dxa"/>
            <w:vAlign w:val="center"/>
          </w:tcPr>
          <w:p w14:paraId="5172576D">
            <w:pPr>
              <w:spacing w:line="360" w:lineRule="auto"/>
              <w:jc w:val="center"/>
              <w:rPr>
                <w:rFonts w:ascii="宋体" w:hAnsi="宋体" w:cs="宋体"/>
                <w:b/>
                <w:color w:val="000000"/>
                <w:szCs w:val="21"/>
              </w:rPr>
            </w:pPr>
          </w:p>
        </w:tc>
        <w:tc>
          <w:tcPr>
            <w:tcW w:w="850" w:type="dxa"/>
            <w:vAlign w:val="center"/>
          </w:tcPr>
          <w:p w14:paraId="09F0B1D1">
            <w:pPr>
              <w:spacing w:line="360" w:lineRule="auto"/>
              <w:jc w:val="center"/>
              <w:rPr>
                <w:rFonts w:ascii="宋体" w:hAnsi="宋体" w:cs="宋体"/>
                <w:b/>
                <w:color w:val="000000"/>
                <w:szCs w:val="21"/>
              </w:rPr>
            </w:pPr>
          </w:p>
        </w:tc>
        <w:tc>
          <w:tcPr>
            <w:tcW w:w="993" w:type="dxa"/>
            <w:vAlign w:val="center"/>
          </w:tcPr>
          <w:p w14:paraId="658291EB">
            <w:pPr>
              <w:spacing w:line="360" w:lineRule="auto"/>
              <w:jc w:val="center"/>
              <w:rPr>
                <w:rFonts w:ascii="宋体" w:hAnsi="宋体" w:cs="宋体"/>
                <w:b/>
                <w:color w:val="000000"/>
                <w:szCs w:val="21"/>
              </w:rPr>
            </w:pPr>
          </w:p>
        </w:tc>
      </w:tr>
      <w:tr w14:paraId="633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196A7084">
            <w:pPr>
              <w:spacing w:line="360" w:lineRule="auto"/>
              <w:jc w:val="center"/>
              <w:rPr>
                <w:rFonts w:ascii="宋体" w:hAnsi="宋体" w:cs="宋体"/>
                <w:b/>
                <w:color w:val="000000"/>
                <w:szCs w:val="21"/>
              </w:rPr>
            </w:pPr>
          </w:p>
        </w:tc>
        <w:tc>
          <w:tcPr>
            <w:tcW w:w="1417" w:type="dxa"/>
          </w:tcPr>
          <w:p w14:paraId="74E1BE3F">
            <w:pPr>
              <w:spacing w:line="360" w:lineRule="auto"/>
              <w:jc w:val="center"/>
              <w:rPr>
                <w:rFonts w:ascii="宋体" w:hAnsi="宋体" w:cs="宋体"/>
                <w:color w:val="000000"/>
                <w:szCs w:val="21"/>
              </w:rPr>
            </w:pPr>
          </w:p>
        </w:tc>
        <w:tc>
          <w:tcPr>
            <w:tcW w:w="1843" w:type="dxa"/>
            <w:vAlign w:val="center"/>
          </w:tcPr>
          <w:p w14:paraId="144EF119">
            <w:pPr>
              <w:spacing w:line="360" w:lineRule="auto"/>
              <w:jc w:val="center"/>
              <w:rPr>
                <w:rFonts w:ascii="宋体" w:hAnsi="宋体" w:cs="宋体"/>
                <w:b/>
                <w:color w:val="000000"/>
                <w:szCs w:val="21"/>
              </w:rPr>
            </w:pPr>
          </w:p>
        </w:tc>
        <w:tc>
          <w:tcPr>
            <w:tcW w:w="1559" w:type="dxa"/>
            <w:vAlign w:val="center"/>
          </w:tcPr>
          <w:p w14:paraId="0457FF0E">
            <w:pPr>
              <w:spacing w:line="360" w:lineRule="auto"/>
              <w:jc w:val="center"/>
              <w:rPr>
                <w:rFonts w:ascii="宋体" w:hAnsi="宋体" w:cs="宋体"/>
                <w:color w:val="000000"/>
                <w:szCs w:val="21"/>
              </w:rPr>
            </w:pPr>
          </w:p>
        </w:tc>
        <w:tc>
          <w:tcPr>
            <w:tcW w:w="851" w:type="dxa"/>
            <w:vAlign w:val="center"/>
          </w:tcPr>
          <w:p w14:paraId="7BA70926">
            <w:pPr>
              <w:spacing w:line="360" w:lineRule="auto"/>
              <w:jc w:val="center"/>
              <w:rPr>
                <w:rFonts w:ascii="宋体" w:hAnsi="宋体" w:cs="宋体"/>
                <w:color w:val="000000"/>
                <w:szCs w:val="21"/>
              </w:rPr>
            </w:pPr>
          </w:p>
        </w:tc>
        <w:tc>
          <w:tcPr>
            <w:tcW w:w="1134" w:type="dxa"/>
            <w:vAlign w:val="center"/>
          </w:tcPr>
          <w:p w14:paraId="74D94167">
            <w:pPr>
              <w:spacing w:line="360" w:lineRule="auto"/>
              <w:jc w:val="center"/>
              <w:rPr>
                <w:rFonts w:ascii="宋体" w:hAnsi="宋体" w:cs="宋体"/>
                <w:b/>
                <w:color w:val="000000"/>
                <w:szCs w:val="21"/>
              </w:rPr>
            </w:pPr>
          </w:p>
        </w:tc>
        <w:tc>
          <w:tcPr>
            <w:tcW w:w="850" w:type="dxa"/>
            <w:vAlign w:val="center"/>
          </w:tcPr>
          <w:p w14:paraId="49744398">
            <w:pPr>
              <w:spacing w:line="360" w:lineRule="auto"/>
              <w:jc w:val="center"/>
              <w:rPr>
                <w:rFonts w:ascii="宋体" w:hAnsi="宋体" w:cs="宋体"/>
                <w:b/>
                <w:color w:val="000000"/>
                <w:szCs w:val="21"/>
              </w:rPr>
            </w:pPr>
          </w:p>
        </w:tc>
        <w:tc>
          <w:tcPr>
            <w:tcW w:w="993" w:type="dxa"/>
            <w:vAlign w:val="center"/>
          </w:tcPr>
          <w:p w14:paraId="100D9770">
            <w:pPr>
              <w:spacing w:line="360" w:lineRule="auto"/>
              <w:jc w:val="center"/>
              <w:rPr>
                <w:rFonts w:ascii="宋体" w:hAnsi="宋体" w:cs="宋体"/>
                <w:b/>
                <w:color w:val="000000"/>
                <w:szCs w:val="21"/>
              </w:rPr>
            </w:pPr>
          </w:p>
        </w:tc>
      </w:tr>
      <w:tr w14:paraId="01E4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008B17FC">
            <w:pPr>
              <w:spacing w:line="360" w:lineRule="auto"/>
              <w:jc w:val="center"/>
              <w:rPr>
                <w:rFonts w:ascii="宋体" w:hAnsi="宋体" w:cs="宋体"/>
                <w:b/>
                <w:color w:val="000000"/>
                <w:szCs w:val="21"/>
              </w:rPr>
            </w:pPr>
          </w:p>
        </w:tc>
        <w:tc>
          <w:tcPr>
            <w:tcW w:w="1417" w:type="dxa"/>
          </w:tcPr>
          <w:p w14:paraId="413C3684">
            <w:pPr>
              <w:spacing w:line="360" w:lineRule="auto"/>
              <w:jc w:val="center"/>
              <w:rPr>
                <w:rFonts w:ascii="宋体" w:hAnsi="宋体" w:cs="宋体"/>
                <w:color w:val="000000"/>
                <w:szCs w:val="21"/>
              </w:rPr>
            </w:pPr>
          </w:p>
        </w:tc>
        <w:tc>
          <w:tcPr>
            <w:tcW w:w="1843" w:type="dxa"/>
            <w:vAlign w:val="center"/>
          </w:tcPr>
          <w:p w14:paraId="3E89602C">
            <w:pPr>
              <w:spacing w:line="360" w:lineRule="auto"/>
              <w:jc w:val="center"/>
              <w:rPr>
                <w:rFonts w:ascii="宋体" w:hAnsi="宋体" w:cs="宋体"/>
                <w:b/>
                <w:color w:val="000000"/>
                <w:szCs w:val="21"/>
              </w:rPr>
            </w:pPr>
          </w:p>
        </w:tc>
        <w:tc>
          <w:tcPr>
            <w:tcW w:w="1559" w:type="dxa"/>
            <w:vAlign w:val="center"/>
          </w:tcPr>
          <w:p w14:paraId="1C96FC9D">
            <w:pPr>
              <w:spacing w:line="360" w:lineRule="auto"/>
              <w:jc w:val="center"/>
              <w:rPr>
                <w:rFonts w:ascii="宋体" w:hAnsi="宋体" w:cs="宋体"/>
                <w:color w:val="000000"/>
                <w:szCs w:val="21"/>
              </w:rPr>
            </w:pPr>
          </w:p>
        </w:tc>
        <w:tc>
          <w:tcPr>
            <w:tcW w:w="851" w:type="dxa"/>
            <w:vAlign w:val="center"/>
          </w:tcPr>
          <w:p w14:paraId="4C9BFFC2">
            <w:pPr>
              <w:spacing w:line="360" w:lineRule="auto"/>
              <w:jc w:val="center"/>
              <w:rPr>
                <w:rFonts w:ascii="宋体" w:hAnsi="宋体" w:cs="宋体"/>
                <w:color w:val="000000"/>
                <w:szCs w:val="21"/>
              </w:rPr>
            </w:pPr>
          </w:p>
        </w:tc>
        <w:tc>
          <w:tcPr>
            <w:tcW w:w="1134" w:type="dxa"/>
            <w:vAlign w:val="center"/>
          </w:tcPr>
          <w:p w14:paraId="1DB69F66">
            <w:pPr>
              <w:spacing w:line="360" w:lineRule="auto"/>
              <w:jc w:val="center"/>
              <w:rPr>
                <w:rFonts w:ascii="宋体" w:hAnsi="宋体" w:cs="宋体"/>
                <w:b/>
                <w:color w:val="000000"/>
                <w:szCs w:val="21"/>
              </w:rPr>
            </w:pPr>
          </w:p>
        </w:tc>
        <w:tc>
          <w:tcPr>
            <w:tcW w:w="850" w:type="dxa"/>
            <w:vAlign w:val="center"/>
          </w:tcPr>
          <w:p w14:paraId="72A7837A">
            <w:pPr>
              <w:spacing w:line="360" w:lineRule="auto"/>
              <w:jc w:val="center"/>
              <w:rPr>
                <w:rFonts w:ascii="宋体" w:hAnsi="宋体" w:cs="宋体"/>
                <w:b/>
                <w:color w:val="000000"/>
                <w:szCs w:val="21"/>
              </w:rPr>
            </w:pPr>
          </w:p>
        </w:tc>
        <w:tc>
          <w:tcPr>
            <w:tcW w:w="993" w:type="dxa"/>
            <w:vAlign w:val="center"/>
          </w:tcPr>
          <w:p w14:paraId="7D223D15">
            <w:pPr>
              <w:spacing w:line="360" w:lineRule="auto"/>
              <w:jc w:val="center"/>
              <w:rPr>
                <w:rFonts w:ascii="宋体" w:hAnsi="宋体" w:cs="宋体"/>
                <w:b/>
                <w:color w:val="000000"/>
                <w:szCs w:val="21"/>
              </w:rPr>
            </w:pPr>
          </w:p>
        </w:tc>
      </w:tr>
      <w:tr w14:paraId="1DE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29DAF8B">
            <w:pPr>
              <w:spacing w:line="360" w:lineRule="auto"/>
              <w:jc w:val="center"/>
              <w:rPr>
                <w:rFonts w:ascii="宋体" w:hAnsi="宋体" w:cs="宋体"/>
                <w:b/>
                <w:color w:val="000000"/>
                <w:szCs w:val="21"/>
              </w:rPr>
            </w:pPr>
          </w:p>
        </w:tc>
        <w:tc>
          <w:tcPr>
            <w:tcW w:w="1417" w:type="dxa"/>
          </w:tcPr>
          <w:p w14:paraId="0D6E7995">
            <w:pPr>
              <w:spacing w:line="360" w:lineRule="auto"/>
              <w:jc w:val="center"/>
              <w:rPr>
                <w:rFonts w:ascii="宋体" w:hAnsi="宋体" w:cs="宋体"/>
                <w:color w:val="000000"/>
                <w:szCs w:val="21"/>
              </w:rPr>
            </w:pPr>
          </w:p>
        </w:tc>
        <w:tc>
          <w:tcPr>
            <w:tcW w:w="1843" w:type="dxa"/>
            <w:vAlign w:val="center"/>
          </w:tcPr>
          <w:p w14:paraId="1C034B36">
            <w:pPr>
              <w:spacing w:line="360" w:lineRule="auto"/>
              <w:jc w:val="center"/>
              <w:rPr>
                <w:rFonts w:ascii="宋体" w:hAnsi="宋体" w:cs="宋体"/>
                <w:b/>
                <w:color w:val="000000"/>
                <w:szCs w:val="21"/>
              </w:rPr>
            </w:pPr>
          </w:p>
        </w:tc>
        <w:tc>
          <w:tcPr>
            <w:tcW w:w="1559" w:type="dxa"/>
            <w:vAlign w:val="center"/>
          </w:tcPr>
          <w:p w14:paraId="038E58C2">
            <w:pPr>
              <w:spacing w:line="360" w:lineRule="auto"/>
              <w:jc w:val="center"/>
              <w:rPr>
                <w:rFonts w:ascii="宋体" w:hAnsi="宋体" w:cs="宋体"/>
                <w:color w:val="000000"/>
                <w:szCs w:val="21"/>
              </w:rPr>
            </w:pPr>
          </w:p>
        </w:tc>
        <w:tc>
          <w:tcPr>
            <w:tcW w:w="851" w:type="dxa"/>
            <w:vAlign w:val="center"/>
          </w:tcPr>
          <w:p w14:paraId="23BF0ECE">
            <w:pPr>
              <w:spacing w:line="360" w:lineRule="auto"/>
              <w:jc w:val="center"/>
              <w:rPr>
                <w:rFonts w:ascii="宋体" w:hAnsi="宋体" w:cs="宋体"/>
                <w:color w:val="000000"/>
                <w:szCs w:val="21"/>
              </w:rPr>
            </w:pPr>
          </w:p>
        </w:tc>
        <w:tc>
          <w:tcPr>
            <w:tcW w:w="1134" w:type="dxa"/>
            <w:vAlign w:val="center"/>
          </w:tcPr>
          <w:p w14:paraId="1814517F">
            <w:pPr>
              <w:spacing w:line="360" w:lineRule="auto"/>
              <w:jc w:val="center"/>
              <w:rPr>
                <w:rFonts w:ascii="宋体" w:hAnsi="宋体" w:cs="宋体"/>
                <w:b/>
                <w:color w:val="000000"/>
                <w:szCs w:val="21"/>
              </w:rPr>
            </w:pPr>
          </w:p>
        </w:tc>
        <w:tc>
          <w:tcPr>
            <w:tcW w:w="850" w:type="dxa"/>
            <w:vAlign w:val="center"/>
          </w:tcPr>
          <w:p w14:paraId="47908BA5">
            <w:pPr>
              <w:spacing w:line="360" w:lineRule="auto"/>
              <w:jc w:val="center"/>
              <w:rPr>
                <w:rFonts w:ascii="宋体" w:hAnsi="宋体" w:cs="宋体"/>
                <w:b/>
                <w:color w:val="000000"/>
                <w:szCs w:val="21"/>
              </w:rPr>
            </w:pPr>
          </w:p>
        </w:tc>
        <w:tc>
          <w:tcPr>
            <w:tcW w:w="993" w:type="dxa"/>
            <w:vAlign w:val="center"/>
          </w:tcPr>
          <w:p w14:paraId="24910EEC">
            <w:pPr>
              <w:spacing w:line="360" w:lineRule="auto"/>
              <w:jc w:val="center"/>
              <w:rPr>
                <w:rFonts w:ascii="宋体" w:hAnsi="宋体" w:cs="宋体"/>
                <w:b/>
                <w:color w:val="000000"/>
                <w:szCs w:val="21"/>
              </w:rPr>
            </w:pPr>
          </w:p>
        </w:tc>
      </w:tr>
      <w:tr w14:paraId="428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3E06F46">
            <w:pPr>
              <w:spacing w:line="360" w:lineRule="auto"/>
              <w:jc w:val="center"/>
              <w:rPr>
                <w:rFonts w:ascii="宋体" w:hAnsi="宋体" w:cs="宋体"/>
                <w:b/>
                <w:color w:val="000000"/>
                <w:szCs w:val="21"/>
              </w:rPr>
            </w:pPr>
          </w:p>
        </w:tc>
        <w:tc>
          <w:tcPr>
            <w:tcW w:w="1417" w:type="dxa"/>
          </w:tcPr>
          <w:p w14:paraId="118F2B77">
            <w:pPr>
              <w:spacing w:line="360" w:lineRule="auto"/>
              <w:jc w:val="center"/>
              <w:rPr>
                <w:rFonts w:ascii="宋体" w:hAnsi="宋体" w:cs="宋体"/>
                <w:color w:val="000000"/>
                <w:szCs w:val="21"/>
              </w:rPr>
            </w:pPr>
          </w:p>
        </w:tc>
        <w:tc>
          <w:tcPr>
            <w:tcW w:w="1843" w:type="dxa"/>
            <w:vAlign w:val="center"/>
          </w:tcPr>
          <w:p w14:paraId="529BF770">
            <w:pPr>
              <w:spacing w:line="360" w:lineRule="auto"/>
              <w:jc w:val="center"/>
              <w:rPr>
                <w:rFonts w:ascii="宋体" w:hAnsi="宋体" w:cs="宋体"/>
                <w:b/>
                <w:color w:val="000000"/>
                <w:szCs w:val="21"/>
              </w:rPr>
            </w:pPr>
          </w:p>
        </w:tc>
        <w:tc>
          <w:tcPr>
            <w:tcW w:w="1559" w:type="dxa"/>
            <w:vAlign w:val="center"/>
          </w:tcPr>
          <w:p w14:paraId="192B43FC">
            <w:pPr>
              <w:spacing w:line="360" w:lineRule="auto"/>
              <w:jc w:val="center"/>
              <w:rPr>
                <w:rFonts w:ascii="宋体" w:hAnsi="宋体" w:cs="宋体"/>
                <w:color w:val="000000"/>
                <w:szCs w:val="21"/>
              </w:rPr>
            </w:pPr>
          </w:p>
        </w:tc>
        <w:tc>
          <w:tcPr>
            <w:tcW w:w="851" w:type="dxa"/>
            <w:vAlign w:val="center"/>
          </w:tcPr>
          <w:p w14:paraId="1363BAFD">
            <w:pPr>
              <w:spacing w:line="360" w:lineRule="auto"/>
              <w:jc w:val="center"/>
              <w:rPr>
                <w:rFonts w:ascii="宋体" w:hAnsi="宋体" w:cs="宋体"/>
                <w:color w:val="000000"/>
                <w:szCs w:val="21"/>
              </w:rPr>
            </w:pPr>
          </w:p>
        </w:tc>
        <w:tc>
          <w:tcPr>
            <w:tcW w:w="1134" w:type="dxa"/>
            <w:vAlign w:val="center"/>
          </w:tcPr>
          <w:p w14:paraId="4893B585">
            <w:pPr>
              <w:spacing w:line="360" w:lineRule="auto"/>
              <w:jc w:val="center"/>
              <w:rPr>
                <w:rFonts w:ascii="宋体" w:hAnsi="宋体" w:cs="宋体"/>
                <w:b/>
                <w:color w:val="000000"/>
                <w:szCs w:val="21"/>
              </w:rPr>
            </w:pPr>
          </w:p>
        </w:tc>
        <w:tc>
          <w:tcPr>
            <w:tcW w:w="850" w:type="dxa"/>
            <w:vAlign w:val="center"/>
          </w:tcPr>
          <w:p w14:paraId="2E8410A6">
            <w:pPr>
              <w:spacing w:line="360" w:lineRule="auto"/>
              <w:jc w:val="center"/>
              <w:rPr>
                <w:rFonts w:ascii="宋体" w:hAnsi="宋体" w:cs="宋体"/>
                <w:b/>
                <w:color w:val="000000"/>
                <w:szCs w:val="21"/>
              </w:rPr>
            </w:pPr>
          </w:p>
        </w:tc>
        <w:tc>
          <w:tcPr>
            <w:tcW w:w="993" w:type="dxa"/>
            <w:vAlign w:val="center"/>
          </w:tcPr>
          <w:p w14:paraId="23784343">
            <w:pPr>
              <w:spacing w:line="360" w:lineRule="auto"/>
              <w:jc w:val="center"/>
              <w:rPr>
                <w:rFonts w:ascii="宋体" w:hAnsi="宋体" w:cs="宋体"/>
                <w:b/>
                <w:color w:val="000000"/>
                <w:szCs w:val="21"/>
              </w:rPr>
            </w:pPr>
          </w:p>
        </w:tc>
      </w:tr>
      <w:tr w14:paraId="1236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5F72ADD4">
            <w:pPr>
              <w:spacing w:line="360" w:lineRule="auto"/>
              <w:jc w:val="center"/>
              <w:rPr>
                <w:rFonts w:ascii="宋体" w:hAnsi="宋体" w:cs="宋体"/>
                <w:b/>
                <w:color w:val="000000"/>
                <w:szCs w:val="21"/>
              </w:rPr>
            </w:pPr>
          </w:p>
        </w:tc>
        <w:tc>
          <w:tcPr>
            <w:tcW w:w="1417" w:type="dxa"/>
          </w:tcPr>
          <w:p w14:paraId="4AED6B93">
            <w:pPr>
              <w:spacing w:line="360" w:lineRule="auto"/>
              <w:jc w:val="center"/>
              <w:rPr>
                <w:rFonts w:ascii="宋体" w:hAnsi="宋体" w:cs="宋体"/>
                <w:color w:val="000000"/>
                <w:szCs w:val="21"/>
              </w:rPr>
            </w:pPr>
          </w:p>
        </w:tc>
        <w:tc>
          <w:tcPr>
            <w:tcW w:w="1843" w:type="dxa"/>
            <w:vAlign w:val="center"/>
          </w:tcPr>
          <w:p w14:paraId="1C672C73">
            <w:pPr>
              <w:spacing w:line="360" w:lineRule="auto"/>
              <w:jc w:val="center"/>
              <w:rPr>
                <w:rFonts w:ascii="宋体" w:hAnsi="宋体" w:cs="宋体"/>
                <w:b/>
                <w:color w:val="000000"/>
                <w:szCs w:val="21"/>
              </w:rPr>
            </w:pPr>
          </w:p>
        </w:tc>
        <w:tc>
          <w:tcPr>
            <w:tcW w:w="1559" w:type="dxa"/>
            <w:vAlign w:val="center"/>
          </w:tcPr>
          <w:p w14:paraId="21DFAF13">
            <w:pPr>
              <w:spacing w:line="360" w:lineRule="auto"/>
              <w:jc w:val="center"/>
              <w:rPr>
                <w:rFonts w:ascii="宋体" w:hAnsi="宋体" w:cs="宋体"/>
                <w:color w:val="000000"/>
                <w:szCs w:val="21"/>
              </w:rPr>
            </w:pPr>
          </w:p>
        </w:tc>
        <w:tc>
          <w:tcPr>
            <w:tcW w:w="851" w:type="dxa"/>
            <w:vAlign w:val="center"/>
          </w:tcPr>
          <w:p w14:paraId="68C9E826">
            <w:pPr>
              <w:spacing w:line="360" w:lineRule="auto"/>
              <w:jc w:val="center"/>
              <w:rPr>
                <w:rFonts w:ascii="宋体" w:hAnsi="宋体" w:cs="宋体"/>
                <w:color w:val="000000"/>
                <w:szCs w:val="21"/>
              </w:rPr>
            </w:pPr>
          </w:p>
        </w:tc>
        <w:tc>
          <w:tcPr>
            <w:tcW w:w="1134" w:type="dxa"/>
            <w:vAlign w:val="center"/>
          </w:tcPr>
          <w:p w14:paraId="6D9E5B20">
            <w:pPr>
              <w:spacing w:line="360" w:lineRule="auto"/>
              <w:jc w:val="center"/>
              <w:rPr>
                <w:rFonts w:ascii="宋体" w:hAnsi="宋体" w:cs="宋体"/>
                <w:b/>
                <w:color w:val="000000"/>
                <w:szCs w:val="21"/>
              </w:rPr>
            </w:pPr>
          </w:p>
        </w:tc>
        <w:tc>
          <w:tcPr>
            <w:tcW w:w="850" w:type="dxa"/>
            <w:vAlign w:val="center"/>
          </w:tcPr>
          <w:p w14:paraId="039575A9">
            <w:pPr>
              <w:spacing w:line="360" w:lineRule="auto"/>
              <w:jc w:val="center"/>
              <w:rPr>
                <w:rFonts w:ascii="宋体" w:hAnsi="宋体" w:cs="宋体"/>
                <w:b/>
                <w:color w:val="000000"/>
                <w:szCs w:val="21"/>
              </w:rPr>
            </w:pPr>
          </w:p>
        </w:tc>
        <w:tc>
          <w:tcPr>
            <w:tcW w:w="993" w:type="dxa"/>
            <w:vAlign w:val="center"/>
          </w:tcPr>
          <w:p w14:paraId="65B0877A">
            <w:pPr>
              <w:spacing w:line="360" w:lineRule="auto"/>
              <w:jc w:val="center"/>
              <w:rPr>
                <w:rFonts w:ascii="宋体" w:hAnsi="宋体" w:cs="宋体"/>
                <w:b/>
                <w:color w:val="000000"/>
                <w:szCs w:val="21"/>
              </w:rPr>
            </w:pPr>
          </w:p>
        </w:tc>
      </w:tr>
      <w:tr w14:paraId="4915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39" w:type="dxa"/>
            <w:gridSpan w:val="8"/>
            <w:vAlign w:val="center"/>
          </w:tcPr>
          <w:p w14:paraId="0E31A0D6">
            <w:pPr>
              <w:spacing w:line="360" w:lineRule="auto"/>
              <w:jc w:val="left"/>
              <w:rPr>
                <w:rFonts w:ascii="宋体" w:hAnsi="宋体" w:cs="宋体"/>
                <w:b/>
                <w:color w:val="000000"/>
                <w:szCs w:val="21"/>
              </w:rPr>
            </w:pPr>
            <w:r>
              <w:rPr>
                <w:rFonts w:hint="eastAsia" w:ascii="宋体" w:hAnsi="宋体" w:cs="宋体"/>
                <w:b/>
                <w:szCs w:val="21"/>
              </w:rPr>
              <w:t>合计人民币：大写                                             小写</w:t>
            </w:r>
          </w:p>
        </w:tc>
      </w:tr>
    </w:tbl>
    <w:p w14:paraId="7412BD63">
      <w:pPr>
        <w:snapToGrid w:val="0"/>
        <w:spacing w:before="50" w:after="50" w:line="360" w:lineRule="auto"/>
        <w:jc w:val="left"/>
        <w:rPr>
          <w:rFonts w:ascii="宋体" w:hAnsi="宋体" w:cs="宋体"/>
          <w:b/>
          <w:bCs/>
          <w:color w:val="000000"/>
          <w:szCs w:val="21"/>
        </w:rPr>
      </w:pPr>
      <w:r>
        <w:rPr>
          <w:rFonts w:hint="eastAsia" w:ascii="宋体" w:hAnsi="宋体" w:cs="宋体"/>
          <w:b/>
          <w:bCs/>
          <w:color w:val="000000"/>
          <w:szCs w:val="21"/>
        </w:rPr>
        <w:t>说明：</w:t>
      </w:r>
    </w:p>
    <w:p w14:paraId="40855D0C">
      <w:pPr>
        <w:snapToGrid w:val="0"/>
        <w:spacing w:before="50" w:after="120" w:afterLines="50" w:line="360" w:lineRule="auto"/>
        <w:jc w:val="left"/>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1.是否是小、微企业请根据《工业和信息化部、国家统计局、国家发展和改革委员会、财政部关于印发中小企业划型标准规定的通知》（工信部联企业[2011]300号）文件第四条规定的划型标准来填写。</w:t>
      </w:r>
    </w:p>
    <w:p w14:paraId="022CE746">
      <w:pPr>
        <w:snapToGrid w:val="0"/>
        <w:spacing w:before="50" w:after="50"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7B6E1987">
      <w:pPr>
        <w:snapToGrid w:val="0"/>
        <w:spacing w:before="50" w:after="50"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3.报价一经涂改，应在涂改处加盖单位公章或者由法定代表人签字或盖章</w:t>
      </w:r>
      <w:r>
        <w:rPr>
          <w:rFonts w:hint="eastAsia" w:ascii="宋体" w:hAnsi="宋体" w:cs="宋体"/>
          <w:b/>
          <w:color w:val="000000" w:themeColor="text1"/>
          <w:szCs w:val="21"/>
          <w14:textFill>
            <w14:solidFill>
              <w14:schemeClr w14:val="tx1"/>
            </w14:solidFill>
          </w14:textFill>
        </w:rPr>
        <w:t>或授权委托人签字或盖章</w:t>
      </w:r>
      <w:r>
        <w:rPr>
          <w:rFonts w:hint="eastAsia" w:ascii="宋体" w:hAnsi="宋体" w:cs="宋体"/>
          <w:color w:val="000000" w:themeColor="text1"/>
          <w:szCs w:val="21"/>
          <w14:textFill>
            <w14:solidFill>
              <w14:schemeClr w14:val="tx1"/>
            </w14:solidFill>
          </w14:textFill>
        </w:rPr>
        <w:t>。</w:t>
      </w:r>
    </w:p>
    <w:p w14:paraId="07AA632E">
      <w:pPr>
        <w:snapToGrid w:val="0"/>
        <w:spacing w:before="50" w:after="120" w:afterLines="50" w:line="360" w:lineRule="auto"/>
        <w:jc w:val="left"/>
        <w:rPr>
          <w:rFonts w:ascii="宋体" w:hAnsi="宋体" w:cs="宋体"/>
          <w:b/>
          <w:color w:val="000000"/>
          <w:spacing w:val="20"/>
          <w:szCs w:val="21"/>
        </w:rPr>
      </w:pPr>
    </w:p>
    <w:p w14:paraId="52F76291">
      <w:pPr>
        <w:snapToGrid w:val="0"/>
        <w:spacing w:before="50" w:after="120" w:afterLines="50" w:line="360" w:lineRule="auto"/>
        <w:jc w:val="left"/>
        <w:rPr>
          <w:rFonts w:ascii="宋体" w:hAnsi="宋体" w:cs="宋体"/>
          <w:b/>
          <w:color w:val="000000"/>
          <w:spacing w:val="20"/>
          <w:szCs w:val="21"/>
        </w:rPr>
      </w:pPr>
      <w:r>
        <w:rPr>
          <w:rFonts w:hint="eastAsia" w:ascii="宋体" w:hAnsi="宋体" w:cs="宋体"/>
          <w:b/>
          <w:color w:val="000000"/>
          <w:spacing w:val="20"/>
          <w:szCs w:val="21"/>
        </w:rPr>
        <w:t>法定代表人签字（或盖章）：            供应商（盖章）：</w:t>
      </w:r>
      <w:bookmarkStart w:id="89" w:name="_Hlk60823488"/>
    </w:p>
    <w:p w14:paraId="3131F1CA">
      <w:pPr>
        <w:snapToGrid w:val="0"/>
        <w:spacing w:before="50" w:after="120" w:afterLines="50" w:line="360" w:lineRule="auto"/>
        <w:jc w:val="left"/>
        <w:rPr>
          <w:rFonts w:hAnsi="宋体"/>
          <w:b/>
          <w:color w:val="000000"/>
          <w:spacing w:val="20"/>
        </w:rPr>
      </w:pPr>
      <w:r>
        <w:rPr>
          <w:rFonts w:hint="eastAsia" w:ascii="宋体" w:hAnsi="宋体" w:cs="宋体"/>
          <w:b/>
          <w:color w:val="000000"/>
          <w:spacing w:val="20"/>
          <w:szCs w:val="21"/>
        </w:rPr>
        <w:t>日期:_____年___月___日</w:t>
      </w:r>
      <w:r>
        <w:rPr>
          <w:rFonts w:hAnsi="宋体"/>
          <w:b/>
          <w:color w:val="000000"/>
          <w:spacing w:val="20"/>
        </w:rPr>
        <w:br w:type="page"/>
      </w:r>
    </w:p>
    <w:p w14:paraId="53C8EE16">
      <w:pPr>
        <w:snapToGrid w:val="0"/>
        <w:spacing w:before="50" w:after="120" w:afterLines="50" w:line="360" w:lineRule="auto"/>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.中小企业声明函</w:t>
      </w:r>
      <w:r>
        <w:rPr>
          <w:rFonts w:hint="eastAsia" w:hAnsi="宋体" w:eastAsia="宋体" w:cs="宋体"/>
          <w:color w:val="FF0000"/>
          <w:sz w:val="21"/>
          <w:szCs w:val="21"/>
          <w:lang w:eastAsia="zh-CN"/>
        </w:rPr>
        <w:t>（</w:t>
      </w:r>
      <w:r>
        <w:rPr>
          <w:rFonts w:hint="eastAsia" w:ascii="宋体" w:hAnsi="宋体" w:cs="宋体"/>
          <w:color w:val="FF0000"/>
          <w:sz w:val="21"/>
          <w:szCs w:val="21"/>
          <w:highlight w:val="none"/>
          <w:lang w:val="en-US" w:eastAsia="zh-CN"/>
        </w:rPr>
        <w:t>如是联合体投标，联合体双方均须提供）</w:t>
      </w:r>
    </w:p>
    <w:p w14:paraId="58DE6380">
      <w:pPr>
        <w:pStyle w:val="30"/>
        <w:snapToGrid w:val="0"/>
        <w:spacing w:before="120" w:beforeLines="0" w:after="120" w:afterLines="0" w:line="240" w:lineRule="auto"/>
        <w:jc w:val="center"/>
        <w:rPr>
          <w:rFonts w:hAnsi="宋体" w:cs="宋体"/>
          <w:b/>
          <w:sz w:val="21"/>
          <w:szCs w:val="21"/>
        </w:rPr>
      </w:pPr>
      <w:r>
        <w:rPr>
          <w:rFonts w:hint="eastAsia" w:hAnsi="宋体" w:cs="宋体"/>
          <w:b/>
          <w:sz w:val="21"/>
          <w:szCs w:val="21"/>
        </w:rPr>
        <w:t>中小企业声明函（服务类）</w:t>
      </w:r>
    </w:p>
    <w:p w14:paraId="708C4A76">
      <w:pPr>
        <w:pStyle w:val="30"/>
        <w:snapToGrid w:val="0"/>
        <w:spacing w:before="120" w:beforeLines="0" w:after="120" w:afterLines="0" w:line="360" w:lineRule="auto"/>
        <w:ind w:firstLine="480"/>
        <w:jc w:val="left"/>
        <w:rPr>
          <w:rFonts w:hAnsi="宋体" w:cs="宋体"/>
          <w:bCs/>
          <w:sz w:val="21"/>
          <w:szCs w:val="21"/>
        </w:rPr>
      </w:pPr>
      <w:r>
        <w:rPr>
          <w:rFonts w:hint="eastAsia" w:hAnsi="宋体" w:cs="宋体"/>
          <w:bCs/>
          <w:sz w:val="21"/>
          <w:szCs w:val="21"/>
        </w:rPr>
        <w:t>本公司（联合体）郑重声明，根据《政府采购促进中小企业发展管理办法》（财库［2020］46号）的规定，本公司（联合体）参加</w:t>
      </w:r>
      <w:r>
        <w:rPr>
          <w:rFonts w:hint="eastAsia" w:hAnsi="宋体" w:cs="宋体"/>
          <w:bCs/>
          <w:sz w:val="21"/>
          <w:szCs w:val="21"/>
          <w:u w:val="single"/>
        </w:rPr>
        <w:t>（单位名称）</w:t>
      </w:r>
      <w:r>
        <w:rPr>
          <w:rFonts w:hint="eastAsia" w:hAnsi="宋体" w:cs="宋体"/>
          <w:bCs/>
          <w:sz w:val="21"/>
          <w:szCs w:val="21"/>
        </w:rPr>
        <w:t xml:space="preserve"> 的</w:t>
      </w:r>
      <w:r>
        <w:rPr>
          <w:rFonts w:hint="eastAsia" w:hAnsi="宋体" w:cs="宋体"/>
          <w:bCs/>
          <w:sz w:val="21"/>
          <w:szCs w:val="21"/>
          <w:u w:val="single"/>
        </w:rPr>
        <w:t xml:space="preserve"> （项目名称）</w:t>
      </w:r>
      <w:r>
        <w:rPr>
          <w:rFonts w:hint="eastAsia" w:hAnsi="宋体" w:cs="宋体"/>
          <w:bCs/>
          <w:sz w:val="21"/>
          <w:szCs w:val="21"/>
        </w:rPr>
        <w:t>采购活动，服务全部由符合政策要求的中小企业承接。相关企业（含联合体中的中小企业、签订分包意向协议的中小企业）的具体情况如下：</w:t>
      </w:r>
    </w:p>
    <w:p w14:paraId="6740A92B">
      <w:pPr>
        <w:pStyle w:val="30"/>
        <w:snapToGrid w:val="0"/>
        <w:spacing w:before="120" w:beforeLines="0" w:after="120" w:afterLines="0" w:line="360" w:lineRule="auto"/>
        <w:ind w:firstLine="480"/>
        <w:jc w:val="left"/>
        <w:rPr>
          <w:rFonts w:hAnsi="宋体" w:cs="宋体"/>
          <w:bCs/>
          <w:sz w:val="21"/>
          <w:szCs w:val="21"/>
          <w:u w:val="single"/>
        </w:rPr>
      </w:pPr>
      <w:r>
        <w:rPr>
          <w:rFonts w:hint="eastAsia" w:hAnsi="宋体" w:cs="宋体"/>
          <w:bCs/>
          <w:sz w:val="21"/>
          <w:szCs w:val="21"/>
        </w:rPr>
        <w:t>1</w:t>
      </w:r>
      <w:bookmarkStart w:id="90" w:name="_Hlk77602836"/>
      <w:r>
        <w:rPr>
          <w:rFonts w:hint="eastAsia" w:hAnsi="宋体" w:cs="宋体"/>
          <w:bCs/>
          <w:sz w:val="21"/>
          <w:szCs w:val="21"/>
        </w:rPr>
        <w:t>.</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bookmarkEnd w:id="90"/>
    <w:p w14:paraId="3E50991F">
      <w:pPr>
        <w:pStyle w:val="30"/>
        <w:snapToGrid w:val="0"/>
        <w:spacing w:before="120" w:beforeLines="0" w:after="120" w:afterLines="0" w:line="360" w:lineRule="auto"/>
        <w:ind w:firstLine="480"/>
        <w:jc w:val="left"/>
        <w:rPr>
          <w:rFonts w:hAnsi="宋体" w:cs="宋体"/>
          <w:bCs/>
          <w:sz w:val="21"/>
          <w:szCs w:val="21"/>
          <w:u w:val="single"/>
        </w:rPr>
      </w:pPr>
      <w:r>
        <w:rPr>
          <w:rFonts w:hint="eastAsia" w:hAnsi="宋体" w:cs="宋体"/>
          <w:bCs/>
          <w:sz w:val="21"/>
          <w:szCs w:val="21"/>
        </w:rPr>
        <w:t>2.</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p w14:paraId="267B7A1E">
      <w:pPr>
        <w:pStyle w:val="30"/>
        <w:snapToGrid w:val="0"/>
        <w:spacing w:before="120" w:beforeLines="0" w:after="120" w:afterLines="0" w:line="360" w:lineRule="auto"/>
        <w:ind w:firstLine="420" w:firstLineChars="200"/>
        <w:jc w:val="left"/>
        <w:rPr>
          <w:rFonts w:hAnsi="宋体" w:cs="宋体"/>
          <w:bCs/>
          <w:sz w:val="21"/>
          <w:szCs w:val="21"/>
        </w:rPr>
      </w:pPr>
      <w:r>
        <w:rPr>
          <w:rFonts w:hint="eastAsia" w:hAnsi="宋体" w:cs="宋体"/>
          <w:bCs/>
          <w:sz w:val="21"/>
          <w:szCs w:val="21"/>
        </w:rPr>
        <w:t>………</w:t>
      </w:r>
    </w:p>
    <w:p w14:paraId="2CA44FAF">
      <w:pPr>
        <w:pStyle w:val="30"/>
        <w:snapToGrid w:val="0"/>
        <w:spacing w:before="120" w:beforeLines="0" w:after="120" w:afterLines="0" w:line="360" w:lineRule="auto"/>
        <w:ind w:firstLine="420" w:firstLineChars="200"/>
        <w:jc w:val="left"/>
        <w:rPr>
          <w:rFonts w:hAnsi="宋体" w:cs="宋体"/>
          <w:bCs/>
          <w:sz w:val="21"/>
          <w:szCs w:val="21"/>
        </w:rPr>
      </w:pPr>
      <w:r>
        <w:rPr>
          <w:rFonts w:hint="eastAsia" w:hAnsi="宋体" w:cs="宋体"/>
          <w:bCs/>
          <w:sz w:val="21"/>
          <w:szCs w:val="21"/>
        </w:rPr>
        <w:t>以上企业，不属于大企业的分支机构，不存在控股股东为大企业的情形，也不存在与大企业的负责人为同一人的情形。</w:t>
      </w:r>
    </w:p>
    <w:p w14:paraId="448AA95E">
      <w:pPr>
        <w:pStyle w:val="30"/>
        <w:snapToGrid w:val="0"/>
        <w:spacing w:before="120" w:beforeLines="0" w:after="120" w:afterLines="0" w:line="360" w:lineRule="auto"/>
        <w:ind w:firstLine="422" w:firstLineChars="20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本企业对上述声明内容的真实性负责。如有虚假，将依法承担相应责任。</w:t>
      </w:r>
    </w:p>
    <w:p w14:paraId="431565B2">
      <w:pPr>
        <w:pStyle w:val="30"/>
        <w:snapToGrid w:val="0"/>
        <w:spacing w:before="120" w:beforeLines="0" w:after="120" w:afterLines="0" w:line="240" w:lineRule="auto"/>
        <w:rPr>
          <w:rFonts w:hAnsi="宋体" w:cs="宋体"/>
          <w:b/>
          <w:spacing w:val="20"/>
          <w:sz w:val="21"/>
          <w:szCs w:val="21"/>
        </w:rPr>
      </w:pPr>
      <w:r>
        <w:rPr>
          <w:rFonts w:hint="eastAsia" w:hAnsi="宋体" w:cs="宋体"/>
          <w:b/>
          <w:spacing w:val="20"/>
          <w:sz w:val="21"/>
          <w:szCs w:val="21"/>
        </w:rPr>
        <w:t xml:space="preserve">法定代表人签字（或盖章）：            供应商（盖章）： </w:t>
      </w:r>
    </w:p>
    <w:p w14:paraId="6DF30691">
      <w:pPr>
        <w:snapToGrid w:val="0"/>
        <w:spacing w:line="360" w:lineRule="auto"/>
        <w:jc w:val="center"/>
        <w:rPr>
          <w:rFonts w:ascii="宋体" w:hAnsi="宋体" w:cs="宋体"/>
          <w:b/>
          <w:szCs w:val="21"/>
        </w:rPr>
      </w:pPr>
      <w:r>
        <w:rPr>
          <w:rFonts w:hint="eastAsia" w:ascii="宋体" w:hAnsi="宋体" w:cs="宋体"/>
          <w:b/>
          <w:szCs w:val="21"/>
        </w:rPr>
        <w:t xml:space="preserve">                                              </w:t>
      </w:r>
    </w:p>
    <w:p w14:paraId="05DE1A61">
      <w:pPr>
        <w:snapToGrid w:val="0"/>
        <w:spacing w:line="360" w:lineRule="auto"/>
        <w:jc w:val="center"/>
        <w:rPr>
          <w:rFonts w:ascii="宋体" w:hAnsi="宋体" w:cs="宋体"/>
          <w:b/>
          <w:szCs w:val="21"/>
        </w:rPr>
      </w:pPr>
      <w:r>
        <w:rPr>
          <w:rFonts w:hint="eastAsia" w:ascii="宋体" w:hAnsi="宋体" w:cs="宋体"/>
          <w:b/>
          <w:szCs w:val="21"/>
        </w:rPr>
        <w:t xml:space="preserve">                                             日期:_____年___月___日</w:t>
      </w:r>
    </w:p>
    <w:bookmarkEnd w:id="89"/>
    <w:p w14:paraId="4C98F539">
      <w:pPr>
        <w:pStyle w:val="30"/>
        <w:snapToGrid w:val="0"/>
        <w:spacing w:beforeLines="0" w:afterLines="0" w:line="380" w:lineRule="exact"/>
        <w:jc w:val="left"/>
        <w:rPr>
          <w:rFonts w:hAnsi="宋体" w:cs="宋体"/>
          <w:b/>
          <w:color w:val="FF0000"/>
          <w:sz w:val="21"/>
          <w:szCs w:val="21"/>
          <w:shd w:val="clear" w:color="FFFFFF" w:fill="D9D9D9"/>
        </w:rPr>
      </w:pPr>
    </w:p>
    <w:p w14:paraId="0122ACA7">
      <w:pPr>
        <w:pStyle w:val="30"/>
        <w:snapToGrid w:val="0"/>
        <w:spacing w:beforeLines="0" w:afterLines="0" w:line="380" w:lineRule="exact"/>
        <w:jc w:val="left"/>
        <w:rPr>
          <w:rFonts w:hAnsi="宋体" w:cs="宋体"/>
          <w:b/>
          <w:color w:val="FF0000"/>
          <w:sz w:val="21"/>
          <w:szCs w:val="21"/>
          <w:shd w:val="clear" w:color="FFFFFF" w:fill="D9D9D9"/>
        </w:rPr>
      </w:pPr>
    </w:p>
    <w:p w14:paraId="0851FE36">
      <w:pPr>
        <w:pStyle w:val="30"/>
        <w:snapToGrid w:val="0"/>
        <w:spacing w:beforeLines="0" w:afterLines="0" w:line="380" w:lineRule="exact"/>
        <w:jc w:val="left"/>
        <w:rPr>
          <w:rFonts w:hAnsi="宋体" w:cs="宋体"/>
          <w:b/>
          <w:color w:val="FF0000"/>
          <w:sz w:val="21"/>
          <w:szCs w:val="21"/>
          <w:shd w:val="clear" w:color="FFFFFF" w:fill="D9D9D9"/>
        </w:rPr>
      </w:pPr>
      <w:r>
        <w:rPr>
          <w:rFonts w:hint="eastAsia" w:hAnsi="宋体" w:cs="宋体"/>
          <w:b/>
          <w:color w:val="FF0000"/>
          <w:sz w:val="21"/>
          <w:szCs w:val="21"/>
          <w:shd w:val="clear" w:color="FFFFFF" w:fill="D9D9D9"/>
        </w:rPr>
        <w:t>温馨提醒：</w:t>
      </w:r>
    </w:p>
    <w:p w14:paraId="066A8115">
      <w:pPr>
        <w:pStyle w:val="30"/>
        <w:snapToGrid w:val="0"/>
        <w:spacing w:beforeLines="0" w:afterLines="0" w:line="380" w:lineRule="exact"/>
        <w:jc w:val="left"/>
        <w:rPr>
          <w:rFonts w:hAnsi="宋体" w:cs="宋体"/>
          <w:b/>
          <w:iCs/>
          <w:color w:val="FF0000"/>
          <w:sz w:val="21"/>
          <w:szCs w:val="21"/>
          <w:shd w:val="clear" w:color="FFFFFF" w:fill="D9D9D9"/>
        </w:rPr>
      </w:pPr>
      <w:r>
        <w:rPr>
          <w:rFonts w:hint="eastAsia" w:hAnsi="宋体" w:cs="宋体"/>
          <w:b/>
          <w:color w:val="FF0000"/>
          <w:sz w:val="21"/>
          <w:szCs w:val="21"/>
          <w:shd w:val="clear" w:color="FFFFFF" w:fill="D9D9D9"/>
        </w:rPr>
        <w:t>1.供应商请将《中小企业声明函》中加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里面的内容全部填写齐全，《中小企业声明函》中内容未填写齐全的、缺项的，将不给予供应商小微企业报价优惠扣除。</w:t>
      </w:r>
    </w:p>
    <w:p w14:paraId="44756079">
      <w:pPr>
        <w:pStyle w:val="30"/>
        <w:snapToGrid w:val="0"/>
        <w:spacing w:beforeLines="0" w:afterLines="0" w:line="380" w:lineRule="exact"/>
        <w:jc w:val="left"/>
        <w:rPr>
          <w:rFonts w:hAnsi="宋体" w:cs="宋体"/>
          <w:b/>
          <w:iCs/>
          <w:color w:val="FF0000"/>
          <w:sz w:val="21"/>
          <w:szCs w:val="21"/>
          <w:shd w:val="clear" w:color="FFFFFF" w:fill="D9D9D9"/>
        </w:rPr>
      </w:pPr>
      <w:r>
        <w:rPr>
          <w:rFonts w:hint="eastAsia" w:hAnsi="宋体" w:cs="宋体"/>
          <w:b/>
          <w:color w:val="FF0000"/>
          <w:sz w:val="21"/>
          <w:szCs w:val="21"/>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里面的内容全部填写正确，《中小企业声明函》中填写内容出现错误的（不影响企业规模类型判定的除外）、未如实填写的，将不给予供应商小微企业报价优惠扣除。</w:t>
      </w:r>
    </w:p>
    <w:p w14:paraId="4FA52C46">
      <w:pPr>
        <w:pStyle w:val="30"/>
        <w:snapToGrid w:val="0"/>
        <w:spacing w:before="120" w:beforeLines="0" w:after="120" w:afterLines="0"/>
        <w:jc w:val="left"/>
        <w:rPr>
          <w:rFonts w:hAnsi="宋体" w:cs="宋体"/>
          <w:b/>
          <w:bCs/>
          <w:sz w:val="21"/>
          <w:szCs w:val="21"/>
          <w:u w:val="single"/>
          <w:shd w:val="pct10" w:color="auto" w:fill="FFFFFF"/>
        </w:rPr>
      </w:pPr>
    </w:p>
    <w:p w14:paraId="0D3F596F">
      <w:pPr>
        <w:pStyle w:val="30"/>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填表说明：</w:t>
      </w:r>
    </w:p>
    <w:p w14:paraId="30B10054">
      <w:pPr>
        <w:pStyle w:val="30"/>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1.标的分别由不同承接企业承接的，请按序号填写齐全所有标的承接企业的信息。</w:t>
      </w:r>
    </w:p>
    <w:p w14:paraId="41B31A10">
      <w:pPr>
        <w:pStyle w:val="30"/>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2.从业人员、营业收入、资产总额填报上一年度数据，无上一年度数据的新成立企业可不填报。</w:t>
      </w:r>
    </w:p>
    <w:p w14:paraId="667743F3">
      <w:pPr>
        <w:pStyle w:val="30"/>
        <w:snapToGrid w:val="0"/>
        <w:spacing w:before="120" w:after="12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3.（1）按照国家统计局统计口径规定，单位从业人员指报告期末最后一日在本单位工作，并取得工资或其他形式劳动报酬的人员数。</w:t>
      </w:r>
    </w:p>
    <w:p w14:paraId="6AB7E40D">
      <w:pPr>
        <w:pStyle w:val="30"/>
        <w:snapToGrid w:val="0"/>
        <w:spacing w:before="120" w:after="12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（2）企业划型时，应将分公司的从业人员、营业收入纳入合并计算。</w:t>
      </w:r>
    </w:p>
    <w:p w14:paraId="56997D07">
      <w:pPr>
        <w:pStyle w:val="30"/>
        <w:snapToGrid w:val="0"/>
        <w:spacing w:before="120" w:beforeLines="0" w:after="120" w:afterLines="0"/>
        <w:jc w:val="left"/>
        <w:rPr>
          <w:rFonts w:hAnsi="宋体" w:cs="宋体"/>
          <w:b/>
          <w:bCs/>
          <w:color w:val="FF0000"/>
          <w:sz w:val="21"/>
          <w:szCs w:val="21"/>
          <w:u w:val="single"/>
          <w:shd w:val="pct10" w:color="auto" w:fill="FFFFFF"/>
        </w:rPr>
      </w:pPr>
      <w:r>
        <w:rPr>
          <w:rFonts w:hint="eastAsia" w:hAnsi="宋体" w:cs="宋体"/>
          <w:b/>
          <w:bCs/>
          <w:color w:val="000000" w:themeColor="text1"/>
          <w:sz w:val="21"/>
          <w:szCs w:val="21"/>
          <w:u w:val="single"/>
          <w:shd w:val="pct10" w:color="auto" w:fill="FFFFFF"/>
          <w14:textFill>
            <w14:solidFill>
              <w14:schemeClr w14:val="tx1"/>
            </w14:solidFill>
          </w14:textFill>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44864DE2">
      <w:pPr>
        <w:pStyle w:val="30"/>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5.为了更加准确判定制造商是否为小微企业，请投标人根据工业和信息化部官方网站---中小企业规模类型自测小程序来辨别制造商企业规模类型，中小企业规模类型自测小程序链接网址为</w:t>
      </w:r>
    </w:p>
    <w:p w14:paraId="6660F9AE">
      <w:pPr>
        <w:pStyle w:val="30"/>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http://202.106.120.146/baosong/appweb/orgScale.html</w:t>
      </w:r>
    </w:p>
    <w:p w14:paraId="54E70BFE">
      <w:pPr>
        <w:pStyle w:val="30"/>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6.投标人未提供《中小企业声明函》的、《中小企业声明函》中内容未填写齐全的、缺项的、填写内容出现错误的</w:t>
      </w:r>
      <w:r>
        <w:rPr>
          <w:rFonts w:hint="eastAsia" w:hAnsi="宋体" w:cs="宋体"/>
          <w:b/>
          <w:color w:val="000000" w:themeColor="text1"/>
          <w:sz w:val="21"/>
          <w:szCs w:val="21"/>
          <w:u w:val="single"/>
          <w:shd w:val="pct10" w:color="auto" w:fill="FFFFFF"/>
          <w14:textFill>
            <w14:solidFill>
              <w14:schemeClr w14:val="tx1"/>
            </w14:solidFill>
          </w14:textFill>
        </w:rPr>
        <w:t>（不影响企业规模类型判定的除外）</w:t>
      </w:r>
      <w:r>
        <w:rPr>
          <w:rFonts w:hint="eastAsia" w:hAnsi="宋体" w:cs="宋体"/>
          <w:b/>
          <w:bCs/>
          <w:color w:val="000000" w:themeColor="text1"/>
          <w:sz w:val="21"/>
          <w:szCs w:val="21"/>
          <w:u w:val="single"/>
          <w:shd w:val="pct10" w:color="auto" w:fill="FFFFFF"/>
          <w14:textFill>
            <w14:solidFill>
              <w14:schemeClr w14:val="tx1"/>
            </w14:solidFill>
          </w14:textFill>
        </w:rPr>
        <w:t>、未如实填写的，将不给予投标人小微企业报价优惠扣除。</w:t>
      </w:r>
    </w:p>
    <w:p w14:paraId="63465148">
      <w:pPr>
        <w:pStyle w:val="30"/>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中标人享受小微企业报价优惠扣除的，将在中标（成交）结果公告中公开中标人的《中小企业声明函》。</w:t>
      </w:r>
    </w:p>
    <w:p w14:paraId="5F85F610">
      <w:pPr>
        <w:pStyle w:val="30"/>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7.鼓励供应商在投标时一并提供对承接企业相关信息的核实核验情况以及其他佐证材料。</w:t>
      </w:r>
    </w:p>
    <w:p w14:paraId="788619D3">
      <w:pPr>
        <w:widowControl/>
        <w:spacing w:line="330" w:lineRule="atLeast"/>
        <w:rPr>
          <w:b/>
          <w:bCs/>
          <w:sz w:val="24"/>
          <w:u w:val="single"/>
          <w:shd w:val="pct10" w:color="auto" w:fill="FFFFFF"/>
        </w:rPr>
      </w:pPr>
      <w:r>
        <w:rPr>
          <w:rFonts w:hint="eastAsia" w:ascii="宋体" w:hAnsi="宋体" w:cs="宋体"/>
          <w:b/>
          <w:bCs/>
          <w:color w:val="000000" w:themeColor="text1"/>
          <w:szCs w:val="21"/>
          <w:u w:val="single"/>
          <w:shd w:val="pct10" w:color="auto" w:fill="FFFFFF"/>
          <w14:textFill>
            <w14:solidFill>
              <w14:schemeClr w14:val="tx1"/>
            </w14:solidFill>
          </w14:textFill>
        </w:rPr>
        <w:t>8.如国家对中小企业划型标准有新的规定的，从其规定。</w:t>
      </w:r>
    </w:p>
    <w:p w14:paraId="1C2B3A4E">
      <w:pPr>
        <w:widowControl/>
        <w:spacing w:line="330" w:lineRule="atLeast"/>
        <w:jc w:val="center"/>
        <w:rPr>
          <w:rFonts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tbl>
      <w:tblPr>
        <w:tblStyle w:val="48"/>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00F344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5BFF9B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67F0FA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D12337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17CB1B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FD2787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3DCB7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8B722D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57C6F0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67923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251F0C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9ADC5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1DAE9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6E5D6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7C502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0B75C5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BFD31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1DBE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BD409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12CB15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EA9D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41E388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A1F6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FDBEF6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08C92F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09668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EE7B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FE5E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EC4FF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CF711A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8BDE4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8E402B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26F87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B9ED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0EC440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A0C19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C7201E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4D3FAB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FE562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415357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DF1CD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DA5D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96ABC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A5F3D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47E4F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274374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BC107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A923EB8">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19C7954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E774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3F79F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5DCFF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EF284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B39F49F">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F9B71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B1A03A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116BD0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EED2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D4E4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6B09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9F3E4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B3C8B5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EB3149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E83BC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A4423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8E28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CF27E1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6A6C9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CB418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B8B5CDF">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B0B9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1407D4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7378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88DC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B4BE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14B2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B8A17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57C4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F34FE3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7A228F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EF35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9323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14021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ECEC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3F741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9FD496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7E53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21D5A1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F8A96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C5AD7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0B3C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0F94E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25FDF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DFB7171">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0D070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F9A401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8E0A9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7119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90A65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B2993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C10F3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67B8D0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9942F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9F7DEF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038D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F7184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187A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F944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4FC8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01D6C3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32D02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EC26F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6C1F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EFA95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5568D2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03F09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718A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0BABD3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DE6E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F8CF22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1B7FC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48AA5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ED3B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7F46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53700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E6C6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28429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384C5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75C9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A665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12858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2994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35FC8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4E9FDD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3CE3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1852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F4B4A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6AD9D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7D3C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E348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0CE72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E90C0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57F7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62F926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BC3A98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E035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3B2DD6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FDF9B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84050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EF77E9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422D1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4C55B4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EEB05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16FC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4FBB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79242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E5EBC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689D30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7914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1C9C2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924F27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0801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9359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F783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BA961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4BF76E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1F733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C5BCD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22258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9E23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DDAC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1E9B3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F83D8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B3C13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C5413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652314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7F0470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AD27CAA">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C38F75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C32D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54C13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808A6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48DF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B2367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713F8D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7203BE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44B96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AE94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D0090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CA2C9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BC97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434E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BD4850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9B67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2CEA40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3D6E75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639CE6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6C3FB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A62C4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690B5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0D77F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F3D42D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AC3D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3CB83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E3FE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D04C48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5922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8978CD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992434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65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0F9A4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54AC3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2E7CD9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AA0782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B551A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694EA8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A5E9F3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9A87A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5C5E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3669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46B18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7CC063D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9C784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79179D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0A61F3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2E4EC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6F560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02BB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B6A6D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245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89D06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EF6EC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57428B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A4E8A4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D686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B897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BD397F">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0017D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1747B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9FE3A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78409F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3AED7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2C290D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D3985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0141CE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1762EB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6412A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AF8B29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F71BFF">
      <w:pPr>
        <w:widowControl/>
        <w:spacing w:line="360" w:lineRule="auto"/>
        <w:ind w:firstLine="454" w:firstLineChars="200"/>
        <w:rPr>
          <w:rFonts w:asciiTheme="minorEastAsia" w:hAnsiTheme="minorEastAsia" w:eastAsiaTheme="minorEastAsia" w:cstheme="minorEastAsia"/>
          <w:b/>
          <w:bCs/>
          <w:color w:val="000000"/>
          <w:spacing w:val="8"/>
          <w:kern w:val="0"/>
          <w:szCs w:val="21"/>
        </w:rPr>
      </w:pPr>
      <w:r>
        <w:rPr>
          <w:rFonts w:hint="eastAsia" w:asciiTheme="minorEastAsia" w:hAnsiTheme="minorEastAsia" w:eastAsiaTheme="minorEastAsia" w:cstheme="minorEastAsia"/>
          <w:b/>
          <w:bCs/>
          <w:color w:val="000000"/>
          <w:spacing w:val="8"/>
          <w:kern w:val="0"/>
          <w:szCs w:val="21"/>
        </w:rPr>
        <w:t>说明：</w:t>
      </w:r>
    </w:p>
    <w:p w14:paraId="535E32B2">
      <w:pPr>
        <w:spacing w:line="360" w:lineRule="auto"/>
        <w:ind w:firstLine="452" w:firstLineChars="200"/>
        <w:rPr>
          <w:rFonts w:asciiTheme="minorEastAsia" w:hAnsiTheme="minorEastAsia" w:eastAsiaTheme="minorEastAsia" w:cstheme="minorEastAsia"/>
          <w:color w:val="000000"/>
          <w:spacing w:val="8"/>
          <w:kern w:val="0"/>
          <w:szCs w:val="21"/>
        </w:rPr>
      </w:pPr>
      <w:r>
        <w:rPr>
          <w:rFonts w:hint="eastAsia" w:asciiTheme="minorEastAsia" w:hAnsiTheme="minorEastAsia" w:eastAsiaTheme="minorEastAsia" w:cstheme="minorEastAsia"/>
          <w:color w:val="000000"/>
          <w:spacing w:val="8"/>
          <w:kern w:val="0"/>
          <w:szCs w:val="21"/>
        </w:rPr>
        <w:t>　　1.大型、中型和小型企业须同时满足所列指标的下限，否则下划一档；微型企业只须满足所列指标中的一项即可。</w:t>
      </w:r>
    </w:p>
    <w:p w14:paraId="03E47A04">
      <w:pPr>
        <w:spacing w:line="360" w:lineRule="auto"/>
        <w:ind w:firstLine="452" w:firstLineChars="200"/>
        <w:rPr>
          <w:rFonts w:asciiTheme="minorEastAsia" w:hAnsiTheme="minorEastAsia" w:eastAsiaTheme="minorEastAsia" w:cstheme="minorEastAsia"/>
          <w:color w:val="000000"/>
          <w:spacing w:val="8"/>
          <w:kern w:val="0"/>
          <w:szCs w:val="21"/>
        </w:rPr>
      </w:pPr>
      <w:r>
        <w:rPr>
          <w:rFonts w:hint="eastAsia" w:asciiTheme="minorEastAsia" w:hAnsiTheme="minorEastAsia" w:eastAsiaTheme="minorEastAsia" w:cstheme="minorEastAsia"/>
          <w:color w:val="000000"/>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793A320">
      <w:pPr>
        <w:spacing w:line="360" w:lineRule="auto"/>
        <w:ind w:firstLine="452" w:firstLineChars="200"/>
        <w:rPr>
          <w:rFonts w:asciiTheme="majorEastAsia" w:hAnsiTheme="majorEastAsia" w:eastAsiaTheme="majorEastAsia" w:cstheme="majorEastAsia"/>
          <w:color w:val="000000"/>
          <w:spacing w:val="8"/>
          <w:kern w:val="0"/>
          <w:sz w:val="28"/>
          <w:szCs w:val="28"/>
        </w:rPr>
      </w:pPr>
      <w:r>
        <w:rPr>
          <w:rFonts w:hint="eastAsia" w:asciiTheme="minorEastAsia" w:hAnsiTheme="minorEastAsia" w:eastAsiaTheme="minorEastAsia" w:cstheme="minorEastAsia"/>
          <w:color w:val="000000"/>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4752DA5">
      <w:pPr>
        <w:pStyle w:val="58"/>
      </w:pPr>
    </w:p>
    <w:p w14:paraId="485746DC">
      <w:pPr>
        <w:rPr>
          <w:sz w:val="28"/>
          <w:szCs w:val="28"/>
        </w:rPr>
      </w:pPr>
    </w:p>
    <w:p w14:paraId="20ABD53A">
      <w:pPr>
        <w:pStyle w:val="30"/>
        <w:snapToGrid w:val="0"/>
        <w:spacing w:before="120" w:beforeLines="0" w:after="120" w:afterLines="0" w:line="360" w:lineRule="auto"/>
        <w:jc w:val="left"/>
        <w:rPr>
          <w:rFonts w:hAnsi="宋体" w:cs="宋体"/>
          <w:sz w:val="21"/>
          <w:szCs w:val="21"/>
        </w:rPr>
      </w:pPr>
      <w:r>
        <w:rPr>
          <w:rFonts w:hint="eastAsia" w:hAnsi="宋体"/>
        </w:rPr>
        <w:br w:type="page"/>
      </w:r>
      <w:r>
        <w:rPr>
          <w:rFonts w:hint="eastAsia" w:hAnsi="宋体" w:cs="宋体"/>
          <w:sz w:val="21"/>
          <w:szCs w:val="21"/>
        </w:rPr>
        <w:t>1</w:t>
      </w:r>
      <w:r>
        <w:rPr>
          <w:rFonts w:hint="eastAsia" w:hAnsi="宋体" w:cs="宋体"/>
          <w:sz w:val="21"/>
          <w:szCs w:val="21"/>
          <w:lang w:val="en-US" w:eastAsia="zh-CN"/>
        </w:rPr>
        <w:t>8</w:t>
      </w:r>
      <w:r>
        <w:rPr>
          <w:rFonts w:hint="eastAsia" w:hAnsi="宋体" w:cs="宋体"/>
          <w:sz w:val="21"/>
          <w:szCs w:val="21"/>
        </w:rPr>
        <w:t>.政府采购活动现场确认声明书</w:t>
      </w:r>
    </w:p>
    <w:p w14:paraId="5F370D00">
      <w:pPr>
        <w:snapToGrid w:val="0"/>
        <w:spacing w:line="360" w:lineRule="auto"/>
        <w:jc w:val="center"/>
        <w:rPr>
          <w:rFonts w:ascii="宋体" w:hAnsi="宋体" w:cs="宋体"/>
          <w:color w:val="000000"/>
          <w:szCs w:val="21"/>
        </w:rPr>
      </w:pPr>
    </w:p>
    <w:p w14:paraId="247BBDB8">
      <w:pPr>
        <w:snapToGrid w:val="0"/>
        <w:spacing w:line="360" w:lineRule="auto"/>
        <w:jc w:val="center"/>
        <w:rPr>
          <w:rFonts w:ascii="宋体" w:hAnsi="宋体" w:cs="宋体"/>
          <w:color w:val="000000"/>
          <w:szCs w:val="21"/>
        </w:rPr>
      </w:pPr>
      <w:r>
        <w:rPr>
          <w:rFonts w:hint="eastAsia" w:ascii="宋体" w:hAnsi="宋体" w:cs="宋体"/>
          <w:color w:val="000000"/>
          <w:szCs w:val="21"/>
        </w:rPr>
        <w:t>政府采购活动现场确认声明书</w:t>
      </w:r>
    </w:p>
    <w:p w14:paraId="67F874E1">
      <w:pPr>
        <w:snapToGrid w:val="0"/>
        <w:spacing w:line="360" w:lineRule="auto"/>
        <w:rPr>
          <w:rFonts w:ascii="宋体" w:hAnsi="宋体" w:cs="宋体"/>
          <w:b/>
          <w:color w:val="00000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（采购组织机构名称）：</w:t>
      </w:r>
    </w:p>
    <w:p w14:paraId="2115905F">
      <w:pPr>
        <w:widowControl/>
        <w:spacing w:line="360" w:lineRule="auto"/>
        <w:ind w:firstLine="444" w:firstLineChars="200"/>
        <w:jc w:val="left"/>
        <w:rPr>
          <w:rFonts w:ascii="宋体" w:hAnsi="宋体" w:cs="宋体"/>
          <w:color w:val="000000"/>
          <w:kern w:val="0"/>
          <w:szCs w:val="21"/>
          <w:lang w:val="zh-CN"/>
        </w:rPr>
      </w:pPr>
      <w:r>
        <w:rPr>
          <w:rFonts w:hint="eastAsia" w:ascii="宋体" w:hAnsi="宋体" w:cs="宋体"/>
          <w:color w:val="000000"/>
          <w:spacing w:val="6"/>
          <w:kern w:val="0"/>
          <w:szCs w:val="21"/>
          <w:lang w:val="zh-CN"/>
        </w:rPr>
        <w:t>本人经由</w:t>
      </w:r>
      <w:r>
        <w:rPr>
          <w:rFonts w:hint="eastAsia" w:ascii="宋体" w:hAnsi="宋体" w:cs="宋体"/>
          <w:color w:val="000000"/>
          <w:spacing w:val="6"/>
          <w:kern w:val="0"/>
          <w:szCs w:val="21"/>
          <w:u w:val="single"/>
          <w:lang w:val="zh-CN"/>
        </w:rPr>
        <w:t xml:space="preserve">                             </w:t>
      </w:r>
      <w:r>
        <w:rPr>
          <w:rFonts w:hint="eastAsia" w:ascii="宋体" w:hAnsi="宋体" w:cs="宋体"/>
          <w:color w:val="000000"/>
          <w:spacing w:val="6"/>
          <w:kern w:val="0"/>
          <w:szCs w:val="21"/>
          <w:lang w:val="zh-CN"/>
        </w:rPr>
        <w:t>单位</w:t>
      </w:r>
      <w:r>
        <w:rPr>
          <w:rFonts w:hint="eastAsia" w:ascii="宋体" w:hAnsi="宋体" w:cs="宋体"/>
          <w:color w:val="000000"/>
          <w:spacing w:val="6"/>
          <w:kern w:val="0"/>
          <w:szCs w:val="21"/>
          <w:u w:val="single"/>
          <w:lang w:val="zh-CN"/>
        </w:rPr>
        <w:t xml:space="preserve">         (法人代表)</w:t>
      </w:r>
      <w:r>
        <w:rPr>
          <w:rFonts w:hint="eastAsia" w:ascii="宋体" w:hAnsi="宋体" w:cs="宋体"/>
          <w:color w:val="000000"/>
          <w:spacing w:val="6"/>
          <w:kern w:val="0"/>
          <w:szCs w:val="21"/>
          <w:lang w:val="zh-CN"/>
        </w:rPr>
        <w:t>合法授权参加</w:t>
      </w:r>
      <w:r>
        <w:rPr>
          <w:rFonts w:hint="eastAsia" w:ascii="宋体" w:hAnsi="宋体" w:cs="宋体"/>
          <w:color w:val="000000"/>
          <w:kern w:val="0"/>
          <w:szCs w:val="21"/>
          <w:u w:val="single"/>
          <w:lang w:val="zh-CN"/>
        </w:rPr>
        <w:t xml:space="preserve">                      采购</w:t>
      </w:r>
      <w:r>
        <w:rPr>
          <w:rFonts w:hint="eastAsia" w:ascii="宋体" w:hAnsi="宋体" w:cs="宋体"/>
          <w:color w:val="000000"/>
          <w:spacing w:val="6"/>
          <w:kern w:val="0"/>
          <w:szCs w:val="21"/>
          <w:u w:val="single"/>
          <w:lang w:val="zh-CN"/>
        </w:rPr>
        <w:t>（编号：       ）</w:t>
      </w:r>
      <w:r>
        <w:rPr>
          <w:rFonts w:hint="eastAsia" w:ascii="宋体" w:hAnsi="宋体" w:cs="宋体"/>
          <w:color w:val="000000"/>
          <w:spacing w:val="6"/>
          <w:kern w:val="0"/>
          <w:szCs w:val="21"/>
          <w:lang w:val="zh-CN"/>
        </w:rPr>
        <w:t>政府采购活动，经与本单位法人代表（负责人）联系确认，现就有关公平竞争事项郑重声明如下：</w:t>
      </w:r>
    </w:p>
    <w:p w14:paraId="661FBE36">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一、本单位与采购人之间</w:t>
      </w:r>
    </w:p>
    <w:p w14:paraId="2598B8AA">
      <w:pPr>
        <w:widowControl/>
        <w:snapToGrid w:val="0"/>
        <w:spacing w:line="360" w:lineRule="auto"/>
        <w:ind w:left="454"/>
        <w:rPr>
          <w:rFonts w:ascii="宋体" w:hAnsi="宋体" w:cs="宋体"/>
          <w:color w:val="000000"/>
          <w:kern w:val="0"/>
          <w:szCs w:val="21"/>
        </w:rPr>
      </w:pPr>
      <w:r>
        <w:rPr>
          <w:rFonts w:hint="eastAsia" w:ascii="宋体" w:hAnsi="宋体" w:cs="宋体"/>
          <w:color w:val="000000"/>
          <w:kern w:val="0"/>
          <w:szCs w:val="21"/>
        </w:rPr>
        <w:t>□不存在利害关系</w:t>
      </w:r>
    </w:p>
    <w:p w14:paraId="19BC19FB">
      <w:pPr>
        <w:widowControl/>
        <w:snapToGrid w:val="0"/>
        <w:spacing w:line="360" w:lineRule="auto"/>
        <w:ind w:left="454"/>
        <w:rPr>
          <w:rFonts w:ascii="宋体" w:hAnsi="宋体" w:cs="宋体"/>
          <w:color w:val="000000"/>
          <w:kern w:val="0"/>
          <w:szCs w:val="21"/>
        </w:rPr>
      </w:pPr>
      <w:r>
        <w:rPr>
          <w:rFonts w:hint="eastAsia" w:ascii="宋体" w:hAnsi="宋体" w:cs="宋体"/>
          <w:color w:val="000000"/>
          <w:kern w:val="0"/>
          <w:szCs w:val="21"/>
        </w:rPr>
        <w:t>□存在下列利害关系：</w:t>
      </w:r>
    </w:p>
    <w:p w14:paraId="5D57868C">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A.投资关系    B.行政隶属关系    C.业务指导关系</w:t>
      </w:r>
    </w:p>
    <w:p w14:paraId="1C18BCC5">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p>
    <w:p w14:paraId="260B55E7">
      <w:pPr>
        <w:widowControl/>
        <w:snapToGrid w:val="0"/>
        <w:spacing w:line="360" w:lineRule="auto"/>
        <w:rPr>
          <w:rFonts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p>
    <w:p w14:paraId="7322D34B">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□与其他所有供应商之间均不存在利害关系</w:t>
      </w:r>
    </w:p>
    <w:p w14:paraId="11270734">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□与之间存在下列利害关系：</w:t>
      </w:r>
    </w:p>
    <w:p w14:paraId="71D52182">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41A0D1CF">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152DF66D">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48089A6C">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4B12A69E">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7C2A907F">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488A969A">
      <w:pPr>
        <w:snapToGrid w:val="0"/>
        <w:spacing w:line="360" w:lineRule="auto"/>
        <w:outlineLvl w:val="0"/>
        <w:rPr>
          <w:rFonts w:ascii="宋体" w:hAnsi="宋体" w:cs="宋体"/>
          <w:color w:val="000000"/>
          <w:kern w:val="0"/>
          <w:szCs w:val="21"/>
        </w:rPr>
      </w:pPr>
      <w:r>
        <w:rPr>
          <w:rFonts w:hint="eastAsia" w:ascii="宋体" w:hAnsi="宋体" w:cs="宋体"/>
          <w:color w:val="000000"/>
          <w:kern w:val="0"/>
          <w:szCs w:val="21"/>
        </w:rPr>
        <w:t xml:space="preserve">  </w:t>
      </w:r>
      <w:bookmarkStart w:id="91" w:name="_Toc21607"/>
      <w:bookmarkStart w:id="92" w:name="_Toc4376"/>
      <w:r>
        <w:rPr>
          <w:rFonts w:hint="eastAsia" w:ascii="宋体" w:hAnsi="宋体" w:cs="宋体"/>
          <w:color w:val="000000"/>
          <w:kern w:val="0"/>
          <w:szCs w:val="21"/>
        </w:rPr>
        <w:t>G.存在共同直接或间接投资设立子公司、联营企业和合营企业情况</w:t>
      </w:r>
      <w:bookmarkEnd w:id="91"/>
      <w:bookmarkEnd w:id="92"/>
    </w:p>
    <w:p w14:paraId="6C6F94FF">
      <w:pPr>
        <w:snapToGrid w:val="0"/>
        <w:spacing w:line="360" w:lineRule="auto"/>
        <w:rPr>
          <w:rFonts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3E206D2D">
      <w:pPr>
        <w:snapToGrid w:val="0"/>
        <w:spacing w:line="360" w:lineRule="auto"/>
        <w:rPr>
          <w:rFonts w:ascii="宋体" w:hAnsi="宋体" w:cs="宋体"/>
          <w:color w:val="000000"/>
          <w:spacing w:val="6"/>
          <w:szCs w:val="21"/>
        </w:rPr>
      </w:pPr>
      <w:r>
        <w:rPr>
          <w:rFonts w:hint="eastAsia" w:ascii="宋体" w:hAnsi="宋体" w:cs="宋体"/>
          <w:color w:val="000000"/>
          <w:szCs w:val="21"/>
        </w:rPr>
        <w:t>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57DF8471">
      <w:pPr>
        <w:widowControl/>
        <w:snapToGrid w:val="0"/>
        <w:spacing w:line="360" w:lineRule="auto"/>
        <w:rPr>
          <w:rFonts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14:paraId="4684F3EE">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四、我发现供应商之间存在或可能存在上述第二条第项利害关系。</w:t>
      </w:r>
    </w:p>
    <w:p w14:paraId="18525CDD">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□不存在利害关系</w:t>
      </w:r>
    </w:p>
    <w:p w14:paraId="0BD56300">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□存在下列利害关系</w:t>
      </w:r>
    </w:p>
    <w:p w14:paraId="047B1583">
      <w:pPr>
        <w:snapToGrid w:val="0"/>
        <w:spacing w:line="360" w:lineRule="auto"/>
        <w:ind w:firstLine="420" w:firstLineChars="200"/>
        <w:rPr>
          <w:rFonts w:ascii="宋体" w:hAnsi="宋体" w:cs="宋体"/>
          <w:color w:val="000000"/>
          <w:szCs w:val="21"/>
        </w:rPr>
      </w:pPr>
    </w:p>
    <w:p w14:paraId="4FF289D8">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供应商代表签名：</w:t>
      </w:r>
    </w:p>
    <w:p w14:paraId="0E225E89">
      <w:pPr>
        <w:spacing w:line="360" w:lineRule="auto"/>
        <w:ind w:firstLine="3360" w:firstLineChars="1600"/>
        <w:rPr>
          <w:rFonts w:ascii="宋体" w:hAnsi="宋体" w:cs="宋体"/>
          <w:color w:val="000000"/>
          <w:szCs w:val="21"/>
        </w:rPr>
      </w:pPr>
    </w:p>
    <w:p w14:paraId="363A8175">
      <w:pPr>
        <w:spacing w:line="360" w:lineRule="auto"/>
        <w:ind w:firstLine="5145" w:firstLineChars="2450"/>
        <w:rPr>
          <w:rFonts w:ascii="仿宋" w:hAnsi="仿宋"/>
          <w:color w:val="000000"/>
          <w:sz w:val="24"/>
        </w:rPr>
      </w:pPr>
      <w:r>
        <w:rPr>
          <w:rFonts w:hint="eastAsia" w:ascii="宋体" w:hAnsi="宋体" w:cs="宋体"/>
          <w:color w:val="000000"/>
          <w:szCs w:val="21"/>
        </w:rPr>
        <w:t>年  月   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swiss"/>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swiss"/>
    <w:pitch w:val="default"/>
    <w:sig w:usb0="80000287" w:usb1="280F3C52" w:usb2="00000016" w:usb3="00000000" w:csb0="0004001F" w:csb1="00000000"/>
  </w:font>
  <w:font w:name="HelveticaNeueLT Std Lt">
    <w:altName w:val="hakuyoxingshu7000"/>
    <w:panose1 w:val="00000000000000000000"/>
    <w:charset w:val="00"/>
    <w:family w:val="auto"/>
    <w:pitch w:val="default"/>
    <w:sig w:usb0="00000000" w:usb1="00000000" w:usb2="0000001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hakuyoxingshu7000"/>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00"/>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2F65">
    <w:pPr>
      <w:pStyle w:val="35"/>
      <w:jc w:val="right"/>
    </w:pPr>
    <w:r>
      <w:fldChar w:fldCharType="begin"/>
    </w:r>
    <w:r>
      <w:instrText xml:space="preserve">PAGE   \* MERGEFORMAT</w:instrText>
    </w:r>
    <w:r>
      <w:fldChar w:fldCharType="separate"/>
    </w:r>
    <w:r>
      <w:rPr>
        <w:lang w:val="zh-CN"/>
      </w:rPr>
      <w:t>32</w:t>
    </w:r>
    <w:r>
      <w:fldChar w:fldCharType="end"/>
    </w:r>
  </w:p>
  <w:p w14:paraId="1887586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DDBF">
    <w:pPr>
      <w:pStyle w:val="35"/>
      <w:framePr w:wrap="around" w:vAnchor="text" w:hAnchor="margin" w:xAlign="right" w:y="1"/>
      <w:rPr>
        <w:rStyle w:val="52"/>
      </w:rPr>
    </w:pPr>
    <w:r>
      <w:fldChar w:fldCharType="begin"/>
    </w:r>
    <w:r>
      <w:rPr>
        <w:rStyle w:val="52"/>
      </w:rPr>
      <w:instrText xml:space="preserve">PAGE  </w:instrText>
    </w:r>
    <w:r>
      <w:fldChar w:fldCharType="end"/>
    </w:r>
  </w:p>
  <w:p w14:paraId="0D096AC9">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09BC">
    <w:pPr>
      <w:pStyle w:val="35"/>
      <w:framePr w:wrap="around" w:vAnchor="text" w:hAnchor="margin" w:xAlign="right" w:y="1"/>
      <w:rPr>
        <w:rStyle w:val="52"/>
      </w:rPr>
    </w:pPr>
    <w:r>
      <w:fldChar w:fldCharType="begin"/>
    </w:r>
    <w:r>
      <w:rPr>
        <w:rStyle w:val="52"/>
      </w:rPr>
      <w:instrText xml:space="preserve">PAGE  </w:instrText>
    </w:r>
    <w:r>
      <w:fldChar w:fldCharType="separate"/>
    </w:r>
    <w:r>
      <w:rPr>
        <w:rStyle w:val="52"/>
      </w:rPr>
      <w:t>51</w:t>
    </w:r>
    <w:r>
      <w:fldChar w:fldCharType="end"/>
    </w:r>
  </w:p>
  <w:p w14:paraId="590F6979">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572F">
    <w:pPr>
      <w:pStyle w:val="35"/>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14100A0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CEA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2E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88C"/>
    <w:rsid w:val="00055EB7"/>
    <w:rsid w:val="00055F54"/>
    <w:rsid w:val="00056416"/>
    <w:rsid w:val="000564F0"/>
    <w:rsid w:val="000613FD"/>
    <w:rsid w:val="000619E3"/>
    <w:rsid w:val="00062503"/>
    <w:rsid w:val="00062B2D"/>
    <w:rsid w:val="000642EB"/>
    <w:rsid w:val="0006449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03B"/>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13FC"/>
    <w:rsid w:val="000D2F5F"/>
    <w:rsid w:val="000D3740"/>
    <w:rsid w:val="000D4F44"/>
    <w:rsid w:val="000D546E"/>
    <w:rsid w:val="000D5B51"/>
    <w:rsid w:val="000D6F06"/>
    <w:rsid w:val="000D7912"/>
    <w:rsid w:val="000D7B12"/>
    <w:rsid w:val="000E083E"/>
    <w:rsid w:val="000E2B0F"/>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34F"/>
    <w:rsid w:val="00101512"/>
    <w:rsid w:val="00101ECD"/>
    <w:rsid w:val="0010271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0334"/>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02"/>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386"/>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4853"/>
    <w:rsid w:val="001C5E4D"/>
    <w:rsid w:val="001C5E5D"/>
    <w:rsid w:val="001C5F4F"/>
    <w:rsid w:val="001C6086"/>
    <w:rsid w:val="001C69B0"/>
    <w:rsid w:val="001C6E88"/>
    <w:rsid w:val="001C710B"/>
    <w:rsid w:val="001C7343"/>
    <w:rsid w:val="001D0569"/>
    <w:rsid w:val="001D14D8"/>
    <w:rsid w:val="001D27ED"/>
    <w:rsid w:val="001D3BF8"/>
    <w:rsid w:val="001D49BC"/>
    <w:rsid w:val="001D4BFE"/>
    <w:rsid w:val="001D5F4B"/>
    <w:rsid w:val="001D79CF"/>
    <w:rsid w:val="001D7C3C"/>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26D"/>
    <w:rsid w:val="00206BD1"/>
    <w:rsid w:val="002072D4"/>
    <w:rsid w:val="00207AAD"/>
    <w:rsid w:val="00210EA7"/>
    <w:rsid w:val="00211E99"/>
    <w:rsid w:val="00211EF5"/>
    <w:rsid w:val="00212D31"/>
    <w:rsid w:val="00213376"/>
    <w:rsid w:val="002140DF"/>
    <w:rsid w:val="002154C7"/>
    <w:rsid w:val="002158A7"/>
    <w:rsid w:val="00216145"/>
    <w:rsid w:val="00216B81"/>
    <w:rsid w:val="00216CA5"/>
    <w:rsid w:val="0021773D"/>
    <w:rsid w:val="0022125F"/>
    <w:rsid w:val="00222CC7"/>
    <w:rsid w:val="00223ACC"/>
    <w:rsid w:val="002245D9"/>
    <w:rsid w:val="00224AC6"/>
    <w:rsid w:val="00224EE2"/>
    <w:rsid w:val="00225423"/>
    <w:rsid w:val="00225F3C"/>
    <w:rsid w:val="00226181"/>
    <w:rsid w:val="00226696"/>
    <w:rsid w:val="002301C7"/>
    <w:rsid w:val="00230405"/>
    <w:rsid w:val="00231102"/>
    <w:rsid w:val="00231BE9"/>
    <w:rsid w:val="002328D1"/>
    <w:rsid w:val="00233290"/>
    <w:rsid w:val="002335CD"/>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023"/>
    <w:rsid w:val="0024470F"/>
    <w:rsid w:val="002447DE"/>
    <w:rsid w:val="00245FD3"/>
    <w:rsid w:val="0024738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4BB7"/>
    <w:rsid w:val="0026732D"/>
    <w:rsid w:val="0026763D"/>
    <w:rsid w:val="00267E16"/>
    <w:rsid w:val="00267E1E"/>
    <w:rsid w:val="00267E23"/>
    <w:rsid w:val="002703F5"/>
    <w:rsid w:val="002704A0"/>
    <w:rsid w:val="00270A98"/>
    <w:rsid w:val="00270AF3"/>
    <w:rsid w:val="00271033"/>
    <w:rsid w:val="002728CF"/>
    <w:rsid w:val="00272AF6"/>
    <w:rsid w:val="002732E4"/>
    <w:rsid w:val="002732F3"/>
    <w:rsid w:val="00274728"/>
    <w:rsid w:val="0027564C"/>
    <w:rsid w:val="00275BEC"/>
    <w:rsid w:val="002771E5"/>
    <w:rsid w:val="00277F63"/>
    <w:rsid w:val="0028211A"/>
    <w:rsid w:val="00282B55"/>
    <w:rsid w:val="00282B5F"/>
    <w:rsid w:val="00284974"/>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727E"/>
    <w:rsid w:val="00297456"/>
    <w:rsid w:val="002974EF"/>
    <w:rsid w:val="002A058A"/>
    <w:rsid w:val="002A13A2"/>
    <w:rsid w:val="002A1E58"/>
    <w:rsid w:val="002A20AE"/>
    <w:rsid w:val="002A3D19"/>
    <w:rsid w:val="002A4208"/>
    <w:rsid w:val="002A42AF"/>
    <w:rsid w:val="002A5810"/>
    <w:rsid w:val="002A5A9C"/>
    <w:rsid w:val="002A6BEB"/>
    <w:rsid w:val="002A788D"/>
    <w:rsid w:val="002B1021"/>
    <w:rsid w:val="002B2205"/>
    <w:rsid w:val="002B28C1"/>
    <w:rsid w:val="002B2CE5"/>
    <w:rsid w:val="002B3C81"/>
    <w:rsid w:val="002B3DEC"/>
    <w:rsid w:val="002B3E63"/>
    <w:rsid w:val="002B4C13"/>
    <w:rsid w:val="002B4F74"/>
    <w:rsid w:val="002B51A0"/>
    <w:rsid w:val="002B7E49"/>
    <w:rsid w:val="002C1267"/>
    <w:rsid w:val="002C13D2"/>
    <w:rsid w:val="002C1617"/>
    <w:rsid w:val="002C17EB"/>
    <w:rsid w:val="002C1AB8"/>
    <w:rsid w:val="002C1B06"/>
    <w:rsid w:val="002C225E"/>
    <w:rsid w:val="002C23F8"/>
    <w:rsid w:val="002C2458"/>
    <w:rsid w:val="002C2535"/>
    <w:rsid w:val="002C2981"/>
    <w:rsid w:val="002C3A42"/>
    <w:rsid w:val="002C4D33"/>
    <w:rsid w:val="002C58C1"/>
    <w:rsid w:val="002C672B"/>
    <w:rsid w:val="002C70A2"/>
    <w:rsid w:val="002C75C7"/>
    <w:rsid w:val="002C7E94"/>
    <w:rsid w:val="002D03EA"/>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45FD"/>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4063"/>
    <w:rsid w:val="00324DA4"/>
    <w:rsid w:val="00327650"/>
    <w:rsid w:val="003316EC"/>
    <w:rsid w:val="00331D49"/>
    <w:rsid w:val="00331F9B"/>
    <w:rsid w:val="00333C4B"/>
    <w:rsid w:val="00334654"/>
    <w:rsid w:val="003351C3"/>
    <w:rsid w:val="00335D6E"/>
    <w:rsid w:val="0034180D"/>
    <w:rsid w:val="0034357F"/>
    <w:rsid w:val="00343B5A"/>
    <w:rsid w:val="00346144"/>
    <w:rsid w:val="003462A8"/>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33FC"/>
    <w:rsid w:val="003740FF"/>
    <w:rsid w:val="00375E4B"/>
    <w:rsid w:val="00376A08"/>
    <w:rsid w:val="00381AEA"/>
    <w:rsid w:val="00382054"/>
    <w:rsid w:val="00382960"/>
    <w:rsid w:val="00382CFD"/>
    <w:rsid w:val="00383812"/>
    <w:rsid w:val="003844F9"/>
    <w:rsid w:val="0038467A"/>
    <w:rsid w:val="00387FE6"/>
    <w:rsid w:val="003904A1"/>
    <w:rsid w:val="003907BF"/>
    <w:rsid w:val="00390F53"/>
    <w:rsid w:val="003914F6"/>
    <w:rsid w:val="003929B0"/>
    <w:rsid w:val="0039334B"/>
    <w:rsid w:val="00397FEA"/>
    <w:rsid w:val="003A16DC"/>
    <w:rsid w:val="003A3947"/>
    <w:rsid w:val="003A4BDD"/>
    <w:rsid w:val="003A5A64"/>
    <w:rsid w:val="003B00AB"/>
    <w:rsid w:val="003B019E"/>
    <w:rsid w:val="003B0824"/>
    <w:rsid w:val="003B2154"/>
    <w:rsid w:val="003B6425"/>
    <w:rsid w:val="003B6A1C"/>
    <w:rsid w:val="003B7350"/>
    <w:rsid w:val="003C1AE5"/>
    <w:rsid w:val="003C4BD9"/>
    <w:rsid w:val="003C5346"/>
    <w:rsid w:val="003D0193"/>
    <w:rsid w:val="003D03F0"/>
    <w:rsid w:val="003D09B1"/>
    <w:rsid w:val="003D0A44"/>
    <w:rsid w:val="003D1FC7"/>
    <w:rsid w:val="003D29FA"/>
    <w:rsid w:val="003D2E31"/>
    <w:rsid w:val="003D3178"/>
    <w:rsid w:val="003D5F19"/>
    <w:rsid w:val="003D61EF"/>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B8"/>
    <w:rsid w:val="003F6F79"/>
    <w:rsid w:val="003F7193"/>
    <w:rsid w:val="003F78B3"/>
    <w:rsid w:val="004001FA"/>
    <w:rsid w:val="00401FAC"/>
    <w:rsid w:val="00401FB7"/>
    <w:rsid w:val="00403482"/>
    <w:rsid w:val="0040384F"/>
    <w:rsid w:val="00403AEF"/>
    <w:rsid w:val="00404961"/>
    <w:rsid w:val="00404DAC"/>
    <w:rsid w:val="00405AB3"/>
    <w:rsid w:val="00405E3D"/>
    <w:rsid w:val="00406A0F"/>
    <w:rsid w:val="00406F2B"/>
    <w:rsid w:val="00407644"/>
    <w:rsid w:val="00407E5D"/>
    <w:rsid w:val="00411C92"/>
    <w:rsid w:val="00412585"/>
    <w:rsid w:val="00412EC9"/>
    <w:rsid w:val="00413971"/>
    <w:rsid w:val="0041511D"/>
    <w:rsid w:val="0041683B"/>
    <w:rsid w:val="004168E2"/>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94F"/>
    <w:rsid w:val="00436FAE"/>
    <w:rsid w:val="00437DC0"/>
    <w:rsid w:val="00442284"/>
    <w:rsid w:val="00442A49"/>
    <w:rsid w:val="004433EB"/>
    <w:rsid w:val="00443C56"/>
    <w:rsid w:val="00443EBC"/>
    <w:rsid w:val="004444DD"/>
    <w:rsid w:val="00444F8D"/>
    <w:rsid w:val="004453B2"/>
    <w:rsid w:val="00447856"/>
    <w:rsid w:val="00450403"/>
    <w:rsid w:val="004506DD"/>
    <w:rsid w:val="00450732"/>
    <w:rsid w:val="00450DBF"/>
    <w:rsid w:val="0045107F"/>
    <w:rsid w:val="004536F2"/>
    <w:rsid w:val="00454065"/>
    <w:rsid w:val="004540F2"/>
    <w:rsid w:val="004541D1"/>
    <w:rsid w:val="00454A07"/>
    <w:rsid w:val="00455AC8"/>
    <w:rsid w:val="00455E0B"/>
    <w:rsid w:val="00457621"/>
    <w:rsid w:val="00460D41"/>
    <w:rsid w:val="00461E0C"/>
    <w:rsid w:val="00462163"/>
    <w:rsid w:val="00462530"/>
    <w:rsid w:val="00462AB2"/>
    <w:rsid w:val="00462FF8"/>
    <w:rsid w:val="00463AF0"/>
    <w:rsid w:val="004644B7"/>
    <w:rsid w:val="00464715"/>
    <w:rsid w:val="004652CA"/>
    <w:rsid w:val="0046550B"/>
    <w:rsid w:val="004710C1"/>
    <w:rsid w:val="0047123A"/>
    <w:rsid w:val="00471EB1"/>
    <w:rsid w:val="00473D2C"/>
    <w:rsid w:val="00474A3A"/>
    <w:rsid w:val="00475589"/>
    <w:rsid w:val="00475EB4"/>
    <w:rsid w:val="0047671F"/>
    <w:rsid w:val="00477D1D"/>
    <w:rsid w:val="004825B4"/>
    <w:rsid w:val="004827BA"/>
    <w:rsid w:val="00482A84"/>
    <w:rsid w:val="00483C67"/>
    <w:rsid w:val="004855F0"/>
    <w:rsid w:val="00486498"/>
    <w:rsid w:val="004864AB"/>
    <w:rsid w:val="004869F7"/>
    <w:rsid w:val="0048709E"/>
    <w:rsid w:val="00490125"/>
    <w:rsid w:val="00490F0C"/>
    <w:rsid w:val="00490FEB"/>
    <w:rsid w:val="00491A29"/>
    <w:rsid w:val="00492EE9"/>
    <w:rsid w:val="00493030"/>
    <w:rsid w:val="00493C5C"/>
    <w:rsid w:val="004948B7"/>
    <w:rsid w:val="00494D1B"/>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0E66"/>
    <w:rsid w:val="004B2058"/>
    <w:rsid w:val="004B2E6C"/>
    <w:rsid w:val="004B2F9A"/>
    <w:rsid w:val="004B4A58"/>
    <w:rsid w:val="004B531D"/>
    <w:rsid w:val="004B5C45"/>
    <w:rsid w:val="004B6169"/>
    <w:rsid w:val="004B684D"/>
    <w:rsid w:val="004B6D98"/>
    <w:rsid w:val="004B724F"/>
    <w:rsid w:val="004B785E"/>
    <w:rsid w:val="004C047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273A"/>
    <w:rsid w:val="004D2A7E"/>
    <w:rsid w:val="004D3129"/>
    <w:rsid w:val="004D3359"/>
    <w:rsid w:val="004D3E25"/>
    <w:rsid w:val="004D4305"/>
    <w:rsid w:val="004D5406"/>
    <w:rsid w:val="004D5425"/>
    <w:rsid w:val="004D6017"/>
    <w:rsid w:val="004D62B5"/>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F42"/>
    <w:rsid w:val="004E64F8"/>
    <w:rsid w:val="004E6F43"/>
    <w:rsid w:val="004F23B7"/>
    <w:rsid w:val="004F33E9"/>
    <w:rsid w:val="004F3681"/>
    <w:rsid w:val="004F36DD"/>
    <w:rsid w:val="004F3858"/>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122FD"/>
    <w:rsid w:val="005139EC"/>
    <w:rsid w:val="0051671C"/>
    <w:rsid w:val="0051779C"/>
    <w:rsid w:val="00517BEE"/>
    <w:rsid w:val="00520569"/>
    <w:rsid w:val="005224B8"/>
    <w:rsid w:val="00522816"/>
    <w:rsid w:val="00523384"/>
    <w:rsid w:val="005243E7"/>
    <w:rsid w:val="00524AEE"/>
    <w:rsid w:val="00524F8C"/>
    <w:rsid w:val="0053193A"/>
    <w:rsid w:val="00531BA8"/>
    <w:rsid w:val="00531C72"/>
    <w:rsid w:val="0053210C"/>
    <w:rsid w:val="00532C84"/>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5E83"/>
    <w:rsid w:val="00546D1F"/>
    <w:rsid w:val="0055479C"/>
    <w:rsid w:val="005547C4"/>
    <w:rsid w:val="005559C3"/>
    <w:rsid w:val="00555FAD"/>
    <w:rsid w:val="00556BA3"/>
    <w:rsid w:val="00560D46"/>
    <w:rsid w:val="0056215C"/>
    <w:rsid w:val="0056335F"/>
    <w:rsid w:val="00563D4F"/>
    <w:rsid w:val="005654B1"/>
    <w:rsid w:val="005654FD"/>
    <w:rsid w:val="0056695C"/>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77A85"/>
    <w:rsid w:val="00580545"/>
    <w:rsid w:val="00581F83"/>
    <w:rsid w:val="00582007"/>
    <w:rsid w:val="00582BBA"/>
    <w:rsid w:val="00583219"/>
    <w:rsid w:val="0058350E"/>
    <w:rsid w:val="0058438C"/>
    <w:rsid w:val="005844B0"/>
    <w:rsid w:val="00584D12"/>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6A79"/>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2087"/>
    <w:rsid w:val="005C3304"/>
    <w:rsid w:val="005C334E"/>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6441"/>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32FB"/>
    <w:rsid w:val="00684866"/>
    <w:rsid w:val="006857FA"/>
    <w:rsid w:val="00685BAB"/>
    <w:rsid w:val="00687381"/>
    <w:rsid w:val="0068759E"/>
    <w:rsid w:val="00690168"/>
    <w:rsid w:val="0069049A"/>
    <w:rsid w:val="00690E8D"/>
    <w:rsid w:val="00690EA2"/>
    <w:rsid w:val="00690FAD"/>
    <w:rsid w:val="00691FC8"/>
    <w:rsid w:val="00692C61"/>
    <w:rsid w:val="00693C31"/>
    <w:rsid w:val="00693ED2"/>
    <w:rsid w:val="00694E4B"/>
    <w:rsid w:val="00695ECA"/>
    <w:rsid w:val="00696216"/>
    <w:rsid w:val="00696638"/>
    <w:rsid w:val="006967BC"/>
    <w:rsid w:val="00697919"/>
    <w:rsid w:val="006A126F"/>
    <w:rsid w:val="006A13B5"/>
    <w:rsid w:val="006A1831"/>
    <w:rsid w:val="006A2459"/>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B6CFF"/>
    <w:rsid w:val="006B7CB5"/>
    <w:rsid w:val="006C0174"/>
    <w:rsid w:val="006C06B0"/>
    <w:rsid w:val="006C42FC"/>
    <w:rsid w:val="006C4690"/>
    <w:rsid w:val="006C46A0"/>
    <w:rsid w:val="006C4F9D"/>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2FFA"/>
    <w:rsid w:val="006E3E26"/>
    <w:rsid w:val="006E48C8"/>
    <w:rsid w:val="006E5254"/>
    <w:rsid w:val="006E77FD"/>
    <w:rsid w:val="006F02E1"/>
    <w:rsid w:val="006F2C39"/>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32B3"/>
    <w:rsid w:val="00714313"/>
    <w:rsid w:val="00714F57"/>
    <w:rsid w:val="0071511B"/>
    <w:rsid w:val="00716CDB"/>
    <w:rsid w:val="0071790B"/>
    <w:rsid w:val="0072090E"/>
    <w:rsid w:val="007210E0"/>
    <w:rsid w:val="00722033"/>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1CB"/>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948"/>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6C04"/>
    <w:rsid w:val="007D71ED"/>
    <w:rsid w:val="007D7CAE"/>
    <w:rsid w:val="007E0810"/>
    <w:rsid w:val="007E150E"/>
    <w:rsid w:val="007E1E71"/>
    <w:rsid w:val="007E2296"/>
    <w:rsid w:val="007E344D"/>
    <w:rsid w:val="007E38EF"/>
    <w:rsid w:val="007E43F9"/>
    <w:rsid w:val="007E5AC0"/>
    <w:rsid w:val="007F0BA2"/>
    <w:rsid w:val="007F22D3"/>
    <w:rsid w:val="007F29B9"/>
    <w:rsid w:val="007F29F7"/>
    <w:rsid w:val="007F37A9"/>
    <w:rsid w:val="007F6152"/>
    <w:rsid w:val="007F7320"/>
    <w:rsid w:val="00800E6B"/>
    <w:rsid w:val="00802F0B"/>
    <w:rsid w:val="00802FFC"/>
    <w:rsid w:val="00803231"/>
    <w:rsid w:val="00803694"/>
    <w:rsid w:val="008046D0"/>
    <w:rsid w:val="008049BF"/>
    <w:rsid w:val="00805A9E"/>
    <w:rsid w:val="00806541"/>
    <w:rsid w:val="00806E0B"/>
    <w:rsid w:val="00810171"/>
    <w:rsid w:val="0081067F"/>
    <w:rsid w:val="00810F36"/>
    <w:rsid w:val="00811F59"/>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5E6B"/>
    <w:rsid w:val="00827336"/>
    <w:rsid w:val="00827FBC"/>
    <w:rsid w:val="0083119A"/>
    <w:rsid w:val="00832378"/>
    <w:rsid w:val="00832789"/>
    <w:rsid w:val="00832800"/>
    <w:rsid w:val="00832ADD"/>
    <w:rsid w:val="00833191"/>
    <w:rsid w:val="0083397C"/>
    <w:rsid w:val="00834BF2"/>
    <w:rsid w:val="00836791"/>
    <w:rsid w:val="008369F3"/>
    <w:rsid w:val="008370D9"/>
    <w:rsid w:val="00837526"/>
    <w:rsid w:val="008401CD"/>
    <w:rsid w:val="008404B8"/>
    <w:rsid w:val="0084144B"/>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0666"/>
    <w:rsid w:val="00861461"/>
    <w:rsid w:val="00861D30"/>
    <w:rsid w:val="00862432"/>
    <w:rsid w:val="00862F66"/>
    <w:rsid w:val="008630D7"/>
    <w:rsid w:val="00863BD8"/>
    <w:rsid w:val="008642F4"/>
    <w:rsid w:val="008646C4"/>
    <w:rsid w:val="00864CC0"/>
    <w:rsid w:val="008654C8"/>
    <w:rsid w:val="00865726"/>
    <w:rsid w:val="00867DDB"/>
    <w:rsid w:val="008702BD"/>
    <w:rsid w:val="00870AFC"/>
    <w:rsid w:val="00870E39"/>
    <w:rsid w:val="008723F6"/>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1084"/>
    <w:rsid w:val="008A1DF6"/>
    <w:rsid w:val="008A1EA0"/>
    <w:rsid w:val="008A3FD0"/>
    <w:rsid w:val="008A40D8"/>
    <w:rsid w:val="008A6E6A"/>
    <w:rsid w:val="008A72AE"/>
    <w:rsid w:val="008A7E18"/>
    <w:rsid w:val="008B21E2"/>
    <w:rsid w:val="008B2A2B"/>
    <w:rsid w:val="008B2A85"/>
    <w:rsid w:val="008B40EA"/>
    <w:rsid w:val="008B4939"/>
    <w:rsid w:val="008B5CD2"/>
    <w:rsid w:val="008B622E"/>
    <w:rsid w:val="008C0606"/>
    <w:rsid w:val="008C081E"/>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56FB"/>
    <w:rsid w:val="00905BDA"/>
    <w:rsid w:val="00906822"/>
    <w:rsid w:val="00906893"/>
    <w:rsid w:val="0090701B"/>
    <w:rsid w:val="00907215"/>
    <w:rsid w:val="00907547"/>
    <w:rsid w:val="009077FE"/>
    <w:rsid w:val="00910496"/>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40F3"/>
    <w:rsid w:val="00925AA6"/>
    <w:rsid w:val="00925C55"/>
    <w:rsid w:val="00927270"/>
    <w:rsid w:val="0093007F"/>
    <w:rsid w:val="009304C7"/>
    <w:rsid w:val="00930B3F"/>
    <w:rsid w:val="00930EDB"/>
    <w:rsid w:val="00931680"/>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6631"/>
    <w:rsid w:val="00957A47"/>
    <w:rsid w:val="00957F39"/>
    <w:rsid w:val="00960993"/>
    <w:rsid w:val="00962264"/>
    <w:rsid w:val="00962555"/>
    <w:rsid w:val="00962AE7"/>
    <w:rsid w:val="00962B4A"/>
    <w:rsid w:val="0096348D"/>
    <w:rsid w:val="00964260"/>
    <w:rsid w:val="009643E5"/>
    <w:rsid w:val="00964891"/>
    <w:rsid w:val="00964BD2"/>
    <w:rsid w:val="00964E95"/>
    <w:rsid w:val="00965985"/>
    <w:rsid w:val="009661B4"/>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1835"/>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2E1"/>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407"/>
    <w:rsid w:val="009D37B0"/>
    <w:rsid w:val="009D3CF6"/>
    <w:rsid w:val="009D4743"/>
    <w:rsid w:val="009D5166"/>
    <w:rsid w:val="009D60B5"/>
    <w:rsid w:val="009D700C"/>
    <w:rsid w:val="009D726E"/>
    <w:rsid w:val="009E07C3"/>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82B"/>
    <w:rsid w:val="009F6FA1"/>
    <w:rsid w:val="009F725E"/>
    <w:rsid w:val="00A003C3"/>
    <w:rsid w:val="00A009C6"/>
    <w:rsid w:val="00A01124"/>
    <w:rsid w:val="00A0112C"/>
    <w:rsid w:val="00A01DB4"/>
    <w:rsid w:val="00A01DE9"/>
    <w:rsid w:val="00A03A8E"/>
    <w:rsid w:val="00A03F5B"/>
    <w:rsid w:val="00A04785"/>
    <w:rsid w:val="00A05468"/>
    <w:rsid w:val="00A05694"/>
    <w:rsid w:val="00A073DB"/>
    <w:rsid w:val="00A106C8"/>
    <w:rsid w:val="00A10760"/>
    <w:rsid w:val="00A10DC6"/>
    <w:rsid w:val="00A10F15"/>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4F1F"/>
    <w:rsid w:val="00A25013"/>
    <w:rsid w:val="00A25B40"/>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3C29"/>
    <w:rsid w:val="00A55830"/>
    <w:rsid w:val="00A56463"/>
    <w:rsid w:val="00A56B41"/>
    <w:rsid w:val="00A577BE"/>
    <w:rsid w:val="00A57A27"/>
    <w:rsid w:val="00A6303B"/>
    <w:rsid w:val="00A640A1"/>
    <w:rsid w:val="00A64565"/>
    <w:rsid w:val="00A64842"/>
    <w:rsid w:val="00A65007"/>
    <w:rsid w:val="00A67335"/>
    <w:rsid w:val="00A674CB"/>
    <w:rsid w:val="00A67BCE"/>
    <w:rsid w:val="00A703E2"/>
    <w:rsid w:val="00A711AE"/>
    <w:rsid w:val="00A72999"/>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4BAD"/>
    <w:rsid w:val="00A96E1A"/>
    <w:rsid w:val="00A976D4"/>
    <w:rsid w:val="00A979A7"/>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5290"/>
    <w:rsid w:val="00AE5864"/>
    <w:rsid w:val="00AE6765"/>
    <w:rsid w:val="00AE6C1A"/>
    <w:rsid w:val="00AE6E0B"/>
    <w:rsid w:val="00AE77C1"/>
    <w:rsid w:val="00AF04EA"/>
    <w:rsid w:val="00AF0923"/>
    <w:rsid w:val="00AF0DD2"/>
    <w:rsid w:val="00AF1679"/>
    <w:rsid w:val="00AF2206"/>
    <w:rsid w:val="00AF2BC0"/>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951"/>
    <w:rsid w:val="00B233B6"/>
    <w:rsid w:val="00B23474"/>
    <w:rsid w:val="00B23AF6"/>
    <w:rsid w:val="00B2468D"/>
    <w:rsid w:val="00B25961"/>
    <w:rsid w:val="00B259CE"/>
    <w:rsid w:val="00B2749C"/>
    <w:rsid w:val="00B30946"/>
    <w:rsid w:val="00B3244D"/>
    <w:rsid w:val="00B331A7"/>
    <w:rsid w:val="00B338D0"/>
    <w:rsid w:val="00B34F81"/>
    <w:rsid w:val="00B361B8"/>
    <w:rsid w:val="00B361D3"/>
    <w:rsid w:val="00B37B3D"/>
    <w:rsid w:val="00B402E7"/>
    <w:rsid w:val="00B40906"/>
    <w:rsid w:val="00B40FA1"/>
    <w:rsid w:val="00B41D1B"/>
    <w:rsid w:val="00B41E3A"/>
    <w:rsid w:val="00B42D4D"/>
    <w:rsid w:val="00B43793"/>
    <w:rsid w:val="00B446FE"/>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947C2"/>
    <w:rsid w:val="00BA0203"/>
    <w:rsid w:val="00BA062E"/>
    <w:rsid w:val="00BA0B26"/>
    <w:rsid w:val="00BA1350"/>
    <w:rsid w:val="00BA142F"/>
    <w:rsid w:val="00BA20E4"/>
    <w:rsid w:val="00BA4561"/>
    <w:rsid w:val="00BA4AEE"/>
    <w:rsid w:val="00BA515A"/>
    <w:rsid w:val="00BA5CE6"/>
    <w:rsid w:val="00BA6098"/>
    <w:rsid w:val="00BA7123"/>
    <w:rsid w:val="00BA7145"/>
    <w:rsid w:val="00BA75BA"/>
    <w:rsid w:val="00BB0E22"/>
    <w:rsid w:val="00BB1F53"/>
    <w:rsid w:val="00BB1F55"/>
    <w:rsid w:val="00BB246C"/>
    <w:rsid w:val="00BB257C"/>
    <w:rsid w:val="00BB36D2"/>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79E"/>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7716"/>
    <w:rsid w:val="00BF7F48"/>
    <w:rsid w:val="00C0018A"/>
    <w:rsid w:val="00C00578"/>
    <w:rsid w:val="00C01B42"/>
    <w:rsid w:val="00C01DA4"/>
    <w:rsid w:val="00C023B7"/>
    <w:rsid w:val="00C03C15"/>
    <w:rsid w:val="00C066DE"/>
    <w:rsid w:val="00C06E68"/>
    <w:rsid w:val="00C07E4D"/>
    <w:rsid w:val="00C07ED9"/>
    <w:rsid w:val="00C120DF"/>
    <w:rsid w:val="00C12CFD"/>
    <w:rsid w:val="00C150C0"/>
    <w:rsid w:val="00C152A3"/>
    <w:rsid w:val="00C15D15"/>
    <w:rsid w:val="00C16464"/>
    <w:rsid w:val="00C16B0C"/>
    <w:rsid w:val="00C16DA0"/>
    <w:rsid w:val="00C175ED"/>
    <w:rsid w:val="00C20EC4"/>
    <w:rsid w:val="00C21005"/>
    <w:rsid w:val="00C22527"/>
    <w:rsid w:val="00C2312D"/>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6D26"/>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1D3A"/>
    <w:rsid w:val="00C633A9"/>
    <w:rsid w:val="00C63A8B"/>
    <w:rsid w:val="00C648EE"/>
    <w:rsid w:val="00C65322"/>
    <w:rsid w:val="00C6556B"/>
    <w:rsid w:val="00C65AD8"/>
    <w:rsid w:val="00C669A4"/>
    <w:rsid w:val="00C67724"/>
    <w:rsid w:val="00C71632"/>
    <w:rsid w:val="00C73F96"/>
    <w:rsid w:val="00C75C00"/>
    <w:rsid w:val="00C76451"/>
    <w:rsid w:val="00C768F8"/>
    <w:rsid w:val="00C7763B"/>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3EFB"/>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C2B3E"/>
    <w:rsid w:val="00CC4A76"/>
    <w:rsid w:val="00CC4BA0"/>
    <w:rsid w:val="00CC5A9B"/>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844"/>
    <w:rsid w:val="00CE2A4C"/>
    <w:rsid w:val="00CE33D2"/>
    <w:rsid w:val="00CE55B4"/>
    <w:rsid w:val="00CE61DD"/>
    <w:rsid w:val="00CE6234"/>
    <w:rsid w:val="00CE78F3"/>
    <w:rsid w:val="00CF07F9"/>
    <w:rsid w:val="00CF0BDE"/>
    <w:rsid w:val="00CF12BD"/>
    <w:rsid w:val="00CF1E75"/>
    <w:rsid w:val="00CF26E0"/>
    <w:rsid w:val="00CF297F"/>
    <w:rsid w:val="00CF29FF"/>
    <w:rsid w:val="00CF491E"/>
    <w:rsid w:val="00CF5B1A"/>
    <w:rsid w:val="00CF6441"/>
    <w:rsid w:val="00D00616"/>
    <w:rsid w:val="00D00939"/>
    <w:rsid w:val="00D00A7E"/>
    <w:rsid w:val="00D01277"/>
    <w:rsid w:val="00D02333"/>
    <w:rsid w:val="00D02D28"/>
    <w:rsid w:val="00D05828"/>
    <w:rsid w:val="00D06100"/>
    <w:rsid w:val="00D06BCF"/>
    <w:rsid w:val="00D12646"/>
    <w:rsid w:val="00D13535"/>
    <w:rsid w:val="00D14325"/>
    <w:rsid w:val="00D15850"/>
    <w:rsid w:val="00D15B63"/>
    <w:rsid w:val="00D16571"/>
    <w:rsid w:val="00D175DF"/>
    <w:rsid w:val="00D1760E"/>
    <w:rsid w:val="00D203D4"/>
    <w:rsid w:val="00D210A4"/>
    <w:rsid w:val="00D21169"/>
    <w:rsid w:val="00D2313B"/>
    <w:rsid w:val="00D2424A"/>
    <w:rsid w:val="00D246DF"/>
    <w:rsid w:val="00D24EFB"/>
    <w:rsid w:val="00D25158"/>
    <w:rsid w:val="00D25C84"/>
    <w:rsid w:val="00D26167"/>
    <w:rsid w:val="00D2650A"/>
    <w:rsid w:val="00D2650B"/>
    <w:rsid w:val="00D3123A"/>
    <w:rsid w:val="00D31838"/>
    <w:rsid w:val="00D322EE"/>
    <w:rsid w:val="00D3279B"/>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0D2"/>
    <w:rsid w:val="00D55F7A"/>
    <w:rsid w:val="00D5624F"/>
    <w:rsid w:val="00D56B19"/>
    <w:rsid w:val="00D56E54"/>
    <w:rsid w:val="00D5781E"/>
    <w:rsid w:val="00D609BA"/>
    <w:rsid w:val="00D61311"/>
    <w:rsid w:val="00D61745"/>
    <w:rsid w:val="00D618FF"/>
    <w:rsid w:val="00D62437"/>
    <w:rsid w:val="00D625F7"/>
    <w:rsid w:val="00D634A7"/>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E8E"/>
    <w:rsid w:val="00D82912"/>
    <w:rsid w:val="00D83526"/>
    <w:rsid w:val="00D83EB5"/>
    <w:rsid w:val="00D84090"/>
    <w:rsid w:val="00D857AA"/>
    <w:rsid w:val="00D85F6A"/>
    <w:rsid w:val="00D87633"/>
    <w:rsid w:val="00D90B32"/>
    <w:rsid w:val="00D91698"/>
    <w:rsid w:val="00D91AE0"/>
    <w:rsid w:val="00D91DB4"/>
    <w:rsid w:val="00D934F6"/>
    <w:rsid w:val="00D95A2C"/>
    <w:rsid w:val="00D95BC5"/>
    <w:rsid w:val="00D96135"/>
    <w:rsid w:val="00D9775F"/>
    <w:rsid w:val="00DA2100"/>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2C62"/>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0BB"/>
    <w:rsid w:val="00E23136"/>
    <w:rsid w:val="00E23228"/>
    <w:rsid w:val="00E247E1"/>
    <w:rsid w:val="00E24882"/>
    <w:rsid w:val="00E24A8B"/>
    <w:rsid w:val="00E254CB"/>
    <w:rsid w:val="00E26121"/>
    <w:rsid w:val="00E269C4"/>
    <w:rsid w:val="00E274FC"/>
    <w:rsid w:val="00E302BF"/>
    <w:rsid w:val="00E31D7E"/>
    <w:rsid w:val="00E32E1C"/>
    <w:rsid w:val="00E33727"/>
    <w:rsid w:val="00E3466C"/>
    <w:rsid w:val="00E353AE"/>
    <w:rsid w:val="00E35ADC"/>
    <w:rsid w:val="00E35EE1"/>
    <w:rsid w:val="00E373BD"/>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FA4"/>
    <w:rsid w:val="00E73312"/>
    <w:rsid w:val="00E7345D"/>
    <w:rsid w:val="00E734E7"/>
    <w:rsid w:val="00E7383D"/>
    <w:rsid w:val="00E74333"/>
    <w:rsid w:val="00E74FCB"/>
    <w:rsid w:val="00E75D16"/>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3B85"/>
    <w:rsid w:val="00E949BF"/>
    <w:rsid w:val="00E94FC6"/>
    <w:rsid w:val="00E9529F"/>
    <w:rsid w:val="00E95E4F"/>
    <w:rsid w:val="00E96856"/>
    <w:rsid w:val="00E9695D"/>
    <w:rsid w:val="00E977BA"/>
    <w:rsid w:val="00E97E83"/>
    <w:rsid w:val="00EA0BEC"/>
    <w:rsid w:val="00EA193F"/>
    <w:rsid w:val="00EA1B13"/>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163C"/>
    <w:rsid w:val="00ED2957"/>
    <w:rsid w:val="00ED4274"/>
    <w:rsid w:val="00ED4FC5"/>
    <w:rsid w:val="00ED56CB"/>
    <w:rsid w:val="00ED68D6"/>
    <w:rsid w:val="00ED6925"/>
    <w:rsid w:val="00ED6D26"/>
    <w:rsid w:val="00ED7673"/>
    <w:rsid w:val="00ED7A10"/>
    <w:rsid w:val="00ED7F59"/>
    <w:rsid w:val="00EE051F"/>
    <w:rsid w:val="00EE06DE"/>
    <w:rsid w:val="00EE10FD"/>
    <w:rsid w:val="00EE1524"/>
    <w:rsid w:val="00EE3187"/>
    <w:rsid w:val="00EE32ED"/>
    <w:rsid w:val="00EE360F"/>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4A97"/>
    <w:rsid w:val="00F05973"/>
    <w:rsid w:val="00F05B35"/>
    <w:rsid w:val="00F05DBA"/>
    <w:rsid w:val="00F06088"/>
    <w:rsid w:val="00F065FE"/>
    <w:rsid w:val="00F06D3D"/>
    <w:rsid w:val="00F07C54"/>
    <w:rsid w:val="00F107E5"/>
    <w:rsid w:val="00F109ED"/>
    <w:rsid w:val="00F111FA"/>
    <w:rsid w:val="00F11B1C"/>
    <w:rsid w:val="00F120D4"/>
    <w:rsid w:val="00F12AE3"/>
    <w:rsid w:val="00F12C52"/>
    <w:rsid w:val="00F13EA6"/>
    <w:rsid w:val="00F142C7"/>
    <w:rsid w:val="00F14608"/>
    <w:rsid w:val="00F14C1C"/>
    <w:rsid w:val="00F15438"/>
    <w:rsid w:val="00F15548"/>
    <w:rsid w:val="00F16151"/>
    <w:rsid w:val="00F164A8"/>
    <w:rsid w:val="00F1699F"/>
    <w:rsid w:val="00F170F0"/>
    <w:rsid w:val="00F2154B"/>
    <w:rsid w:val="00F2178B"/>
    <w:rsid w:val="00F24A0E"/>
    <w:rsid w:val="00F25255"/>
    <w:rsid w:val="00F257D7"/>
    <w:rsid w:val="00F25D1F"/>
    <w:rsid w:val="00F266ED"/>
    <w:rsid w:val="00F26960"/>
    <w:rsid w:val="00F26AFA"/>
    <w:rsid w:val="00F2725D"/>
    <w:rsid w:val="00F27C36"/>
    <w:rsid w:val="00F30869"/>
    <w:rsid w:val="00F3242A"/>
    <w:rsid w:val="00F3290B"/>
    <w:rsid w:val="00F32FAA"/>
    <w:rsid w:val="00F3512E"/>
    <w:rsid w:val="00F359F6"/>
    <w:rsid w:val="00F36029"/>
    <w:rsid w:val="00F36204"/>
    <w:rsid w:val="00F3665E"/>
    <w:rsid w:val="00F36E5C"/>
    <w:rsid w:val="00F37238"/>
    <w:rsid w:val="00F3731A"/>
    <w:rsid w:val="00F404D4"/>
    <w:rsid w:val="00F40898"/>
    <w:rsid w:val="00F42572"/>
    <w:rsid w:val="00F44947"/>
    <w:rsid w:val="00F44967"/>
    <w:rsid w:val="00F44ED5"/>
    <w:rsid w:val="00F4618A"/>
    <w:rsid w:val="00F46F96"/>
    <w:rsid w:val="00F50572"/>
    <w:rsid w:val="00F50644"/>
    <w:rsid w:val="00F508A6"/>
    <w:rsid w:val="00F50945"/>
    <w:rsid w:val="00F51456"/>
    <w:rsid w:val="00F52125"/>
    <w:rsid w:val="00F53E33"/>
    <w:rsid w:val="00F547EF"/>
    <w:rsid w:val="00F56385"/>
    <w:rsid w:val="00F57071"/>
    <w:rsid w:val="00F60F99"/>
    <w:rsid w:val="00F61DDC"/>
    <w:rsid w:val="00F62400"/>
    <w:rsid w:val="00F629A4"/>
    <w:rsid w:val="00F62AD4"/>
    <w:rsid w:val="00F62FFF"/>
    <w:rsid w:val="00F6391A"/>
    <w:rsid w:val="00F63A5E"/>
    <w:rsid w:val="00F63F39"/>
    <w:rsid w:val="00F66E3B"/>
    <w:rsid w:val="00F67762"/>
    <w:rsid w:val="00F71AF7"/>
    <w:rsid w:val="00F72384"/>
    <w:rsid w:val="00F741FD"/>
    <w:rsid w:val="00F756EF"/>
    <w:rsid w:val="00F75C9C"/>
    <w:rsid w:val="00F76E60"/>
    <w:rsid w:val="00F775DA"/>
    <w:rsid w:val="00F81B3E"/>
    <w:rsid w:val="00F81D2D"/>
    <w:rsid w:val="00F81D6F"/>
    <w:rsid w:val="00F82468"/>
    <w:rsid w:val="00F82B71"/>
    <w:rsid w:val="00F83936"/>
    <w:rsid w:val="00F84C83"/>
    <w:rsid w:val="00F862E9"/>
    <w:rsid w:val="00F86D53"/>
    <w:rsid w:val="00F91ACF"/>
    <w:rsid w:val="00F9241A"/>
    <w:rsid w:val="00F9392F"/>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6AA9"/>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555"/>
    <w:rsid w:val="00FF78FC"/>
    <w:rsid w:val="03E72B61"/>
    <w:rsid w:val="03F43C57"/>
    <w:rsid w:val="04931948"/>
    <w:rsid w:val="0588243D"/>
    <w:rsid w:val="058F62AE"/>
    <w:rsid w:val="06175B38"/>
    <w:rsid w:val="06341429"/>
    <w:rsid w:val="079B3FA3"/>
    <w:rsid w:val="07AF406D"/>
    <w:rsid w:val="083572E7"/>
    <w:rsid w:val="0AECBA3C"/>
    <w:rsid w:val="0C91395E"/>
    <w:rsid w:val="0CF462EF"/>
    <w:rsid w:val="0D687603"/>
    <w:rsid w:val="11E5626B"/>
    <w:rsid w:val="13F34ACF"/>
    <w:rsid w:val="147C5547"/>
    <w:rsid w:val="14D85AF3"/>
    <w:rsid w:val="14F5074A"/>
    <w:rsid w:val="160E6673"/>
    <w:rsid w:val="17996C28"/>
    <w:rsid w:val="18691CD1"/>
    <w:rsid w:val="1E805C34"/>
    <w:rsid w:val="1F5E479D"/>
    <w:rsid w:val="22596EC8"/>
    <w:rsid w:val="236405B5"/>
    <w:rsid w:val="23E32FDD"/>
    <w:rsid w:val="246615F4"/>
    <w:rsid w:val="261431EF"/>
    <w:rsid w:val="27253A0C"/>
    <w:rsid w:val="27985D9D"/>
    <w:rsid w:val="27FA0D7D"/>
    <w:rsid w:val="2A524FC5"/>
    <w:rsid w:val="2A777809"/>
    <w:rsid w:val="2B8925CC"/>
    <w:rsid w:val="2BB15AEF"/>
    <w:rsid w:val="2C182496"/>
    <w:rsid w:val="2E3C4CA4"/>
    <w:rsid w:val="2E847082"/>
    <w:rsid w:val="2FEF1DF1"/>
    <w:rsid w:val="30582D69"/>
    <w:rsid w:val="31D56C7A"/>
    <w:rsid w:val="31E22A36"/>
    <w:rsid w:val="33F627C9"/>
    <w:rsid w:val="34702023"/>
    <w:rsid w:val="36260156"/>
    <w:rsid w:val="36703696"/>
    <w:rsid w:val="37BD53AB"/>
    <w:rsid w:val="37F52D97"/>
    <w:rsid w:val="39131541"/>
    <w:rsid w:val="391D4354"/>
    <w:rsid w:val="3A4C0DB5"/>
    <w:rsid w:val="3AB2657E"/>
    <w:rsid w:val="3B531DD3"/>
    <w:rsid w:val="3D35738B"/>
    <w:rsid w:val="3F7136AB"/>
    <w:rsid w:val="40D26D7E"/>
    <w:rsid w:val="412A691E"/>
    <w:rsid w:val="42F535F3"/>
    <w:rsid w:val="43615ED9"/>
    <w:rsid w:val="4379421C"/>
    <w:rsid w:val="44133F4E"/>
    <w:rsid w:val="46712740"/>
    <w:rsid w:val="46A13333"/>
    <w:rsid w:val="47027FD3"/>
    <w:rsid w:val="47EC57D2"/>
    <w:rsid w:val="48B12D0A"/>
    <w:rsid w:val="4C4023DB"/>
    <w:rsid w:val="4DC65FDB"/>
    <w:rsid w:val="4ECE69E5"/>
    <w:rsid w:val="51A95C0A"/>
    <w:rsid w:val="52AD38A6"/>
    <w:rsid w:val="53154EDF"/>
    <w:rsid w:val="53E071F7"/>
    <w:rsid w:val="588025C7"/>
    <w:rsid w:val="58CA156E"/>
    <w:rsid w:val="59C42415"/>
    <w:rsid w:val="59F70DD3"/>
    <w:rsid w:val="5A927802"/>
    <w:rsid w:val="5A96490A"/>
    <w:rsid w:val="5D0D5324"/>
    <w:rsid w:val="5D9702C9"/>
    <w:rsid w:val="5FB45504"/>
    <w:rsid w:val="5FBC3CDF"/>
    <w:rsid w:val="5FF92195"/>
    <w:rsid w:val="62542EF9"/>
    <w:rsid w:val="625E4788"/>
    <w:rsid w:val="63664309"/>
    <w:rsid w:val="636E618A"/>
    <w:rsid w:val="63B924E8"/>
    <w:rsid w:val="64485E79"/>
    <w:rsid w:val="64730214"/>
    <w:rsid w:val="66EC335E"/>
    <w:rsid w:val="673B7F17"/>
    <w:rsid w:val="686C5281"/>
    <w:rsid w:val="6AE35D29"/>
    <w:rsid w:val="6C69740E"/>
    <w:rsid w:val="6CF821F3"/>
    <w:rsid w:val="6E0607D2"/>
    <w:rsid w:val="6F683873"/>
    <w:rsid w:val="71603F92"/>
    <w:rsid w:val="726E73F3"/>
    <w:rsid w:val="76AF513C"/>
    <w:rsid w:val="77196A15"/>
    <w:rsid w:val="77C826C4"/>
    <w:rsid w:val="77D52578"/>
    <w:rsid w:val="782E2D85"/>
    <w:rsid w:val="78B85B5A"/>
    <w:rsid w:val="78E166A3"/>
    <w:rsid w:val="792F44D3"/>
    <w:rsid w:val="79FA5358"/>
    <w:rsid w:val="7A8C2C0C"/>
    <w:rsid w:val="7B024B7C"/>
    <w:rsid w:val="7B2BAE21"/>
    <w:rsid w:val="7BBC6170"/>
    <w:rsid w:val="7BEF1BFB"/>
    <w:rsid w:val="7D8E700C"/>
    <w:rsid w:val="7DE15C4A"/>
    <w:rsid w:val="7ED555D5"/>
    <w:rsid w:val="7F415CA9"/>
    <w:rsid w:val="7FE7E451"/>
    <w:rsid w:val="DB79FFEC"/>
    <w:rsid w:val="DCFFDB10"/>
    <w:rsid w:val="E7FCD46B"/>
    <w:rsid w:val="EBA7CD6D"/>
    <w:rsid w:val="FEF71513"/>
    <w:rsid w:val="FFFFE5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next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8"/>
    <w:qFormat/>
    <w:uiPriority w:val="0"/>
    <w:pPr>
      <w:spacing w:after="120"/>
    </w:pPr>
    <w:rPr>
      <w:kern w:val="0"/>
      <w:sz w:val="28"/>
    </w:rPr>
  </w:style>
  <w:style w:type="paragraph" w:styleId="22">
    <w:name w:val="Body Text First Indent"/>
    <w:basedOn w:val="21"/>
    <w:next w:val="23"/>
    <w:link w:val="163"/>
    <w:qFormat/>
    <w:uiPriority w:val="0"/>
    <w:pPr>
      <w:spacing w:beforeLines="50" w:afterLines="50" w:line="360" w:lineRule="auto"/>
      <w:ind w:firstLine="480" w:firstLineChars="200"/>
    </w:pPr>
    <w:rPr>
      <w:sz w:val="24"/>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pPr>
      <w:spacing w:beforeLines="50" w:afterLines="50" w:line="400" w:lineRule="exact"/>
    </w:pPr>
    <w:rPr>
      <w:rFonts w:ascii="宋体" w:hAnsi="Courier New"/>
      <w:kern w:val="0"/>
      <w:sz w:val="24"/>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146"/>
    <w:qFormat/>
    <w:uiPriority w:val="0"/>
    <w:pPr>
      <w:ind w:left="2500" w:leftChars="2500"/>
    </w:pPr>
    <w:rPr>
      <w:rFonts w:eastAsia="楷体_GB2312"/>
      <w:kern w:val="0"/>
      <w:sz w:val="32"/>
      <w:szCs w:val="20"/>
    </w:rPr>
  </w:style>
  <w:style w:type="paragraph" w:styleId="33">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11"/>
    <w:qFormat/>
    <w:uiPriority w:val="99"/>
    <w:rPr>
      <w:kern w:val="0"/>
      <w:sz w:val="18"/>
      <w:szCs w:val="18"/>
    </w:rPr>
  </w:style>
  <w:style w:type="paragraph" w:styleId="35">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annotation subject"/>
    <w:basedOn w:val="19"/>
    <w:next w:val="19"/>
    <w:link w:val="170"/>
    <w:qFormat/>
    <w:uiPriority w:val="99"/>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3 Char"/>
    <w:qFormat/>
    <w:uiPriority w:val="0"/>
    <w:rPr>
      <w:rFonts w:ascii="Times New Roman" w:hAnsi="Times New Roman" w:eastAsia="楷体_GB2312" w:cs="Times New Roman"/>
      <w:b/>
      <w:bCs/>
      <w:kern w:val="0"/>
      <w:sz w:val="32"/>
      <w:szCs w:val="32"/>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5"/>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30"/>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1"/>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4"/>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4"/>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basedOn w:val="50"/>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4"/>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2"/>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2"/>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40"/>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3"/>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1"/>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2"/>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5"/>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6"/>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0"/>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0"/>
    <w:unhideWhenUsed/>
    <w:qFormat/>
    <w:uiPriority w:val="0"/>
    <w:pPr>
      <w:ind w:left="2940" w:leftChars="1400"/>
    </w:pPr>
    <w:rPr>
      <w:kern w:val="0"/>
      <w:sz w:val="24"/>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7"/>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50</Pages>
  <Words>10903</Words>
  <Characters>11831</Characters>
  <Lines>241</Lines>
  <Paragraphs>67</Paragraphs>
  <TotalTime>6</TotalTime>
  <ScaleCrop>false</ScaleCrop>
  <LinksUpToDate>false</LinksUpToDate>
  <CharactersWithSpaces>11955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2020-10-10T01:58:00Z</dcterms:created>
  <dc:creator>Sky123.Org</dc:creator>
  <cp:lastModifiedBy>WPS_1680762488</cp:lastModifiedBy>
  <cp:lastPrinted>2020-10-12T23:08:00Z</cp:lastPrinted>
  <dcterms:modified xsi:type="dcterms:W3CDTF">2025-06-20T02:02:30Z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B0297C7927AED7F9CF97476898511993_43</vt:lpwstr>
  </property>
  <property fmtid="{D5CDD505-2E9C-101B-9397-08002B2CF9AE}" pid="4" name="KSOTemplateDocerSaveRecord">
    <vt:lpwstr>eyJoZGlkIjoiYWYwMGJjY2E3ZGE0MWM1ZTFjMzUwNTU5ZjliNjIzMjIiLCJ1c2VySWQiOiIxNDg3MTAxOTU2In0=</vt:lpwstr>
  </property>
</Properties>
</file>