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93C56">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6B95A734">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10348E3C">
      <w:pPr>
        <w:adjustRightInd w:val="0"/>
        <w:snapToGrid w:val="0"/>
        <w:jc w:val="center"/>
        <w:rPr>
          <w:rFonts w:ascii="宋体" w:hAnsi="宋体" w:cs="Arial"/>
          <w:bCs/>
          <w:color w:val="FF0000"/>
          <w:sz w:val="36"/>
          <w:szCs w:val="36"/>
          <w:u w:val="single"/>
          <w:shd w:val="pct10" w:color="auto" w:fill="FFFFFF"/>
        </w:rPr>
      </w:pPr>
    </w:p>
    <w:p w14:paraId="572900E1">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4123CF11">
      <w:pPr>
        <w:adjustRightInd w:val="0"/>
        <w:snapToGrid w:val="0"/>
        <w:jc w:val="left"/>
        <w:rPr>
          <w:rFonts w:ascii="黑体" w:hAnsi="黑体" w:eastAsia="黑体"/>
          <w:b/>
          <w:bCs/>
          <w:color w:val="00B050"/>
          <w:sz w:val="32"/>
          <w:szCs w:val="32"/>
        </w:rPr>
      </w:pPr>
    </w:p>
    <w:p w14:paraId="75FC6A56">
      <w:pPr>
        <w:adjustRightInd w:val="0"/>
        <w:snapToGrid w:val="0"/>
        <w:rPr>
          <w:rFonts w:ascii="黑体" w:hAnsi="黑体" w:eastAsia="黑体"/>
          <w:b/>
          <w:bCs/>
          <w:color w:val="000000"/>
          <w:sz w:val="28"/>
          <w:szCs w:val="28"/>
        </w:rPr>
      </w:pPr>
    </w:p>
    <w:p w14:paraId="4EA740AF">
      <w:pPr>
        <w:adjustRightInd w:val="0"/>
        <w:snapToGrid w:val="0"/>
        <w:spacing w:line="360" w:lineRule="auto"/>
        <w:ind w:left="1521" w:hanging="1521" w:hangingChars="541"/>
        <w:rPr>
          <w:rFonts w:hint="eastAsia" w:ascii="宋体" w:hAnsi="宋体" w:eastAsia="宋体" w:cs="宋体"/>
          <w:b/>
          <w:bCs/>
          <w:sz w:val="28"/>
          <w:szCs w:val="28"/>
          <w:lang w:eastAsia="zh-CN"/>
        </w:rPr>
      </w:pPr>
      <w:r>
        <w:rPr>
          <w:rFonts w:hint="eastAsia" w:ascii="宋体" w:hAnsi="宋体" w:cs="宋体"/>
          <w:b/>
          <w:bCs/>
          <w:sz w:val="28"/>
          <w:szCs w:val="28"/>
        </w:rPr>
        <w:t>项目名称：</w:t>
      </w:r>
      <w:r>
        <w:rPr>
          <w:rFonts w:hint="eastAsia" w:ascii="宋体" w:hAnsi="宋体" w:cs="宋体"/>
          <w:b/>
          <w:bCs/>
          <w:sz w:val="28"/>
          <w:szCs w:val="28"/>
          <w:lang w:eastAsia="zh-CN"/>
        </w:rPr>
        <w:t>临海市海洋产业提质增效倍增平台创建方案编制项目（重新招标）</w:t>
      </w:r>
    </w:p>
    <w:p w14:paraId="1EB22EC4">
      <w:pPr>
        <w:adjustRightInd w:val="0"/>
        <w:snapToGrid w:val="0"/>
        <w:spacing w:line="360" w:lineRule="auto"/>
        <w:ind w:left="1521" w:hanging="1521" w:hangingChars="541"/>
        <w:rPr>
          <w:rFonts w:hint="default" w:ascii="宋体" w:hAnsi="宋体" w:eastAsia="宋体" w:cs="宋体"/>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ZJJJ-202511-1</w:t>
      </w:r>
    </w:p>
    <w:p w14:paraId="221645EF">
      <w:pPr>
        <w:rPr>
          <w:rFonts w:ascii="宋体" w:hAnsi="宋体" w:cs="宋体"/>
          <w:sz w:val="24"/>
        </w:rPr>
      </w:pPr>
    </w:p>
    <w:p w14:paraId="24DF9879">
      <w:pPr>
        <w:rPr>
          <w:rFonts w:ascii="宋体" w:hAnsi="宋体" w:cs="宋体"/>
          <w:sz w:val="24"/>
        </w:rPr>
      </w:pPr>
    </w:p>
    <w:p w14:paraId="483397D5">
      <w:pPr>
        <w:adjustRightInd w:val="0"/>
        <w:snapToGrid w:val="0"/>
        <w:spacing w:line="360" w:lineRule="auto"/>
        <w:rPr>
          <w:rFonts w:ascii="宋体" w:hAnsi="宋体" w:cs="宋体"/>
          <w:b/>
          <w:bCs/>
          <w:sz w:val="28"/>
          <w:szCs w:val="28"/>
        </w:rPr>
      </w:pPr>
    </w:p>
    <w:p w14:paraId="01DEDB73">
      <w:pPr>
        <w:adjustRightInd w:val="0"/>
        <w:snapToGrid w:val="0"/>
        <w:spacing w:line="360" w:lineRule="auto"/>
        <w:rPr>
          <w:rFonts w:ascii="宋体" w:hAnsi="宋体" w:cs="宋体"/>
          <w:b/>
          <w:bCs/>
          <w:sz w:val="28"/>
          <w:szCs w:val="28"/>
        </w:rPr>
      </w:pPr>
    </w:p>
    <w:p w14:paraId="3C2C898A">
      <w:pPr>
        <w:adjustRightInd w:val="0"/>
        <w:snapToGrid w:val="0"/>
        <w:spacing w:line="360" w:lineRule="auto"/>
        <w:rPr>
          <w:rFonts w:ascii="宋体" w:hAnsi="宋体" w:cs="宋体"/>
          <w:b/>
          <w:bCs/>
          <w:sz w:val="28"/>
          <w:szCs w:val="28"/>
        </w:rPr>
      </w:pPr>
    </w:p>
    <w:p w14:paraId="1A38DE00">
      <w:pPr>
        <w:adjustRightInd w:val="0"/>
        <w:snapToGrid w:val="0"/>
        <w:spacing w:line="360" w:lineRule="auto"/>
        <w:rPr>
          <w:rFonts w:ascii="宋体" w:hAnsi="宋体" w:cs="宋体"/>
          <w:b/>
          <w:bCs/>
          <w:color w:val="auto"/>
          <w:sz w:val="28"/>
          <w:szCs w:val="28"/>
        </w:rPr>
      </w:pPr>
      <w:r>
        <w:rPr>
          <w:rFonts w:hint="eastAsia" w:ascii="宋体" w:hAnsi="宋体" w:cs="宋体"/>
          <w:b/>
          <w:bCs/>
          <w:sz w:val="28"/>
          <w:szCs w:val="28"/>
        </w:rPr>
        <w:t>采购</w:t>
      </w:r>
      <w:r>
        <w:rPr>
          <w:rFonts w:hint="eastAsia" w:ascii="宋体" w:hAnsi="宋体" w:cs="宋体"/>
          <w:b/>
          <w:bCs/>
          <w:color w:val="auto"/>
          <w:sz w:val="28"/>
          <w:szCs w:val="28"/>
        </w:rPr>
        <w:t>单位：临海市海洋经济发展局</w:t>
      </w:r>
    </w:p>
    <w:p w14:paraId="5789394C">
      <w:pPr>
        <w:adjustRightInd w:val="0"/>
        <w:snapToGrid w:val="0"/>
        <w:spacing w:line="360" w:lineRule="auto"/>
        <w:rPr>
          <w:rFonts w:ascii="宋体" w:hAnsi="宋体" w:cs="宋体"/>
          <w:b/>
          <w:bCs/>
          <w:color w:val="auto"/>
          <w:sz w:val="28"/>
          <w:szCs w:val="28"/>
        </w:rPr>
      </w:pPr>
      <w:r>
        <w:rPr>
          <w:rFonts w:hint="eastAsia" w:ascii="宋体" w:hAnsi="宋体"/>
          <w:b/>
          <w:bCs/>
          <w:color w:val="auto"/>
          <w:sz w:val="28"/>
          <w:szCs w:val="28"/>
        </w:rPr>
        <w:t>联系人：汪女士       联系方式：0576-85389927</w:t>
      </w:r>
      <w:r>
        <w:rPr>
          <w:rFonts w:hint="eastAsia" w:ascii="宋体" w:hAnsi="宋体" w:cs="宋体"/>
          <w:b/>
          <w:bCs/>
          <w:color w:val="auto"/>
          <w:sz w:val="28"/>
          <w:szCs w:val="28"/>
        </w:rPr>
        <w:t xml:space="preserve"> </w:t>
      </w:r>
    </w:p>
    <w:p w14:paraId="5BB876F3">
      <w:pPr>
        <w:adjustRightInd w:val="0"/>
        <w:snapToGrid w:val="0"/>
        <w:spacing w:line="360" w:lineRule="auto"/>
        <w:rPr>
          <w:rFonts w:ascii="宋体" w:hAnsi="宋体" w:cs="宋体"/>
          <w:b/>
          <w:bCs/>
          <w:color w:val="auto"/>
          <w:sz w:val="28"/>
          <w:szCs w:val="28"/>
        </w:rPr>
      </w:pPr>
    </w:p>
    <w:p w14:paraId="13317A0D">
      <w:pPr>
        <w:adjustRightInd w:val="0"/>
        <w:snapToGrid w:val="0"/>
        <w:spacing w:line="360" w:lineRule="auto"/>
        <w:rPr>
          <w:rFonts w:ascii="宋体" w:hAnsi="宋体" w:cs="宋体"/>
          <w:b/>
          <w:bCs/>
          <w:color w:val="auto"/>
          <w:sz w:val="28"/>
          <w:szCs w:val="28"/>
        </w:rPr>
      </w:pPr>
    </w:p>
    <w:p w14:paraId="02068612">
      <w:pPr>
        <w:adjustRightInd w:val="0"/>
        <w:snapToGrid w:val="0"/>
        <w:spacing w:line="360" w:lineRule="auto"/>
        <w:rPr>
          <w:rFonts w:ascii="宋体" w:hAnsi="宋体" w:cs="宋体"/>
          <w:b/>
          <w:bCs/>
          <w:color w:val="auto"/>
          <w:sz w:val="28"/>
          <w:szCs w:val="28"/>
        </w:rPr>
      </w:pPr>
    </w:p>
    <w:p w14:paraId="4A1C13D1">
      <w:pPr>
        <w:adjustRightInd w:val="0"/>
        <w:snapToGrid w:val="0"/>
        <w:spacing w:line="360" w:lineRule="auto"/>
        <w:rPr>
          <w:rFonts w:ascii="宋体" w:hAnsi="宋体" w:cs="宋体"/>
          <w:b/>
          <w:bCs/>
          <w:color w:val="auto"/>
          <w:sz w:val="28"/>
          <w:szCs w:val="28"/>
        </w:rPr>
      </w:pPr>
      <w:r>
        <w:rPr>
          <w:rFonts w:hint="eastAsia" w:ascii="宋体" w:hAnsi="宋体" w:cs="宋体"/>
          <w:b/>
          <w:bCs/>
          <w:color w:val="auto"/>
          <w:sz w:val="28"/>
          <w:szCs w:val="28"/>
        </w:rPr>
        <w:t>代理机构：建经投资咨询有限公司</w:t>
      </w:r>
    </w:p>
    <w:p w14:paraId="0A9C30EC">
      <w:pPr>
        <w:adjustRightInd w:val="0"/>
        <w:snapToGrid w:val="0"/>
        <w:spacing w:line="360" w:lineRule="auto"/>
        <w:rPr>
          <w:rFonts w:ascii="宋体" w:hAnsi="宋体" w:cs="宋体"/>
          <w:b/>
          <w:bCs/>
          <w:color w:val="auto"/>
          <w:sz w:val="28"/>
          <w:szCs w:val="28"/>
        </w:rPr>
      </w:pPr>
      <w:r>
        <w:rPr>
          <w:rFonts w:hint="eastAsia" w:ascii="宋体" w:hAnsi="宋体" w:cs="宋体"/>
          <w:b/>
          <w:bCs/>
          <w:color w:val="auto"/>
          <w:sz w:val="28"/>
          <w:szCs w:val="28"/>
        </w:rPr>
        <w:t>联系人：张女士      联系电话：0576-85176275</w:t>
      </w:r>
    </w:p>
    <w:p w14:paraId="3E3AFE2E">
      <w:pPr>
        <w:spacing w:line="500" w:lineRule="atLeast"/>
        <w:jc w:val="center"/>
        <w:rPr>
          <w:rFonts w:ascii="宋体" w:hAnsi="宋体" w:cs="宋体"/>
          <w:b/>
          <w:bCs/>
          <w:color w:val="auto"/>
          <w:sz w:val="30"/>
        </w:rPr>
      </w:pPr>
    </w:p>
    <w:p w14:paraId="3DF99F6F">
      <w:pPr>
        <w:spacing w:line="500" w:lineRule="atLeast"/>
        <w:rPr>
          <w:rFonts w:ascii="宋体" w:hAnsi="宋体" w:cs="宋体"/>
          <w:b/>
          <w:bCs/>
          <w:color w:val="auto"/>
          <w:sz w:val="30"/>
        </w:rPr>
      </w:pPr>
    </w:p>
    <w:p w14:paraId="7C7833E3">
      <w:pPr>
        <w:spacing w:line="500" w:lineRule="atLeast"/>
        <w:jc w:val="center"/>
        <w:rPr>
          <w:rFonts w:ascii="宋体" w:hAnsi="宋体" w:cs="宋体"/>
          <w:b/>
          <w:bCs/>
          <w:color w:val="auto"/>
          <w:sz w:val="30"/>
        </w:rPr>
      </w:pPr>
    </w:p>
    <w:p w14:paraId="07090A52">
      <w:pPr>
        <w:spacing w:line="500" w:lineRule="atLeast"/>
        <w:ind w:firstLine="3204" w:firstLineChars="1140"/>
        <w:rPr>
          <w:rFonts w:ascii="创艺简标宋" w:hAnsi="宋体" w:eastAsia="创艺简标宋"/>
          <w:color w:val="auto"/>
          <w:sz w:val="44"/>
          <w:szCs w:val="44"/>
        </w:rPr>
      </w:pPr>
      <w:r>
        <w:rPr>
          <w:rFonts w:hint="eastAsia" w:hAnsi="宋体" w:cs="宋体"/>
          <w:b/>
          <w:bCs/>
          <w:color w:val="auto"/>
          <w:sz w:val="28"/>
          <w:szCs w:val="28"/>
        </w:rPr>
        <w:t>二0二五年</w:t>
      </w:r>
      <w:r>
        <w:rPr>
          <w:rFonts w:hint="eastAsia" w:hAnsi="宋体" w:cs="宋体"/>
          <w:b/>
          <w:bCs/>
          <w:color w:val="auto"/>
          <w:sz w:val="28"/>
          <w:szCs w:val="28"/>
          <w:lang w:eastAsia="zh-CN"/>
        </w:rPr>
        <w:t>六</w:t>
      </w:r>
      <w:r>
        <w:rPr>
          <w:rFonts w:hint="eastAsia" w:hAnsi="宋体" w:cs="宋体"/>
          <w:b/>
          <w:bCs/>
          <w:color w:val="auto"/>
          <w:sz w:val="28"/>
          <w:szCs w:val="28"/>
        </w:rPr>
        <w:t>月</w:t>
      </w:r>
      <w:r>
        <w:rPr>
          <w:rFonts w:hint="eastAsia" w:ascii="宋体" w:hAnsi="宋体"/>
          <w:b/>
          <w:bCs/>
          <w:color w:val="auto"/>
          <w:sz w:val="28"/>
          <w:szCs w:val="28"/>
        </w:rPr>
        <w:t xml:space="preserve"> </w:t>
      </w:r>
    </w:p>
    <w:p w14:paraId="6E137E7B">
      <w:pPr>
        <w:pStyle w:val="29"/>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4B97C0BC">
      <w:pPr>
        <w:pStyle w:val="29"/>
        <w:spacing w:beforeLines="0" w:afterLines="0" w:line="360" w:lineRule="auto"/>
        <w:jc w:val="center"/>
        <w:rPr>
          <w:rFonts w:hint="eastAsia" w:ascii="宋体" w:hAnsi="宋体" w:eastAsia="宋体" w:cs="宋体"/>
          <w:color w:val="000000"/>
          <w:sz w:val="44"/>
          <w:szCs w:val="44"/>
        </w:rPr>
      </w:pPr>
      <w:r>
        <w:rPr>
          <w:rFonts w:hint="eastAsia" w:ascii="宋体" w:hAnsi="宋体" w:eastAsia="宋体" w:cs="宋体"/>
          <w:color w:val="000000"/>
          <w:sz w:val="44"/>
          <w:szCs w:val="44"/>
        </w:rPr>
        <w:t>目    录</w:t>
      </w:r>
    </w:p>
    <w:p w14:paraId="18F22B56">
      <w:pPr>
        <w:pStyle w:val="36"/>
        <w:spacing w:line="480" w:lineRule="auto"/>
        <w:rPr>
          <w:rFonts w:hint="eastAsia" w:ascii="宋体" w:hAnsi="宋体" w:cs="宋体"/>
          <w:b/>
          <w:color w:val="000000"/>
          <w:sz w:val="28"/>
          <w:szCs w:val="28"/>
        </w:rPr>
      </w:pPr>
    </w:p>
    <w:p w14:paraId="3C7D92D7">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TOC \o "1-3" \h \z \u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_Toc4670 </w:instrText>
      </w:r>
      <w:r>
        <w:rPr>
          <w:rFonts w:hint="eastAsia" w:ascii="宋体" w:hAnsi="宋体" w:eastAsia="宋体" w:cs="宋体"/>
          <w:b/>
          <w:bCs/>
        </w:rPr>
        <w:fldChar w:fldCharType="separate"/>
      </w:r>
      <w:r>
        <w:rPr>
          <w:rFonts w:hint="eastAsia" w:ascii="宋体" w:hAnsi="宋体" w:eastAsia="宋体" w:cs="宋体"/>
          <w:b/>
          <w:bCs/>
          <w:szCs w:val="30"/>
        </w:rPr>
        <w:t>第一章  竞争性磋商公告</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_Toc4670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55D321A4">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_Toc27919 </w:instrText>
      </w:r>
      <w:r>
        <w:rPr>
          <w:rFonts w:hint="eastAsia" w:ascii="宋体" w:hAnsi="宋体" w:eastAsia="宋体" w:cs="宋体"/>
          <w:b/>
          <w:bCs/>
        </w:rPr>
        <w:fldChar w:fldCharType="separate"/>
      </w:r>
      <w:r>
        <w:rPr>
          <w:rFonts w:hint="eastAsia" w:ascii="宋体" w:hAnsi="宋体" w:eastAsia="宋体" w:cs="宋体"/>
          <w:b/>
          <w:bCs/>
          <w:szCs w:val="30"/>
        </w:rPr>
        <w:t>第二章  采购内容、需求及要求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_Toc27919 \h </w:instrText>
      </w:r>
      <w:r>
        <w:rPr>
          <w:rFonts w:hint="eastAsia" w:ascii="宋体" w:hAnsi="宋体" w:eastAsia="宋体" w:cs="宋体"/>
          <w:b/>
          <w:bCs/>
        </w:rPr>
        <w:fldChar w:fldCharType="separate"/>
      </w:r>
      <w:r>
        <w:rPr>
          <w:rFonts w:hint="eastAsia" w:ascii="宋体" w:hAnsi="宋体" w:eastAsia="宋体" w:cs="宋体"/>
          <w:b/>
          <w:bCs/>
        </w:rPr>
        <w:t>8</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175852C">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_Toc9149 </w:instrText>
      </w:r>
      <w:r>
        <w:rPr>
          <w:rFonts w:hint="eastAsia" w:ascii="宋体" w:hAnsi="宋体" w:eastAsia="宋体" w:cs="宋体"/>
          <w:b/>
          <w:bCs/>
        </w:rPr>
        <w:fldChar w:fldCharType="separate"/>
      </w:r>
      <w:r>
        <w:rPr>
          <w:rFonts w:hint="eastAsia" w:ascii="宋体" w:hAnsi="宋体" w:eastAsia="宋体" w:cs="宋体"/>
          <w:b/>
          <w:bCs/>
          <w:szCs w:val="30"/>
        </w:rPr>
        <w:t>第三章  供应商磋商须知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_Toc9149 \h </w:instrText>
      </w:r>
      <w:r>
        <w:rPr>
          <w:rFonts w:hint="eastAsia" w:ascii="宋体" w:hAnsi="宋体" w:eastAsia="宋体" w:cs="宋体"/>
          <w:b/>
          <w:bCs/>
        </w:rPr>
        <w:fldChar w:fldCharType="separate"/>
      </w:r>
      <w:r>
        <w:rPr>
          <w:rFonts w:hint="eastAsia" w:ascii="宋体" w:hAnsi="宋体" w:eastAsia="宋体" w:cs="宋体"/>
          <w:b/>
          <w:bCs/>
        </w:rPr>
        <w:t>10</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7D6409B8">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_Toc14208 </w:instrText>
      </w:r>
      <w:r>
        <w:rPr>
          <w:rFonts w:hint="eastAsia" w:ascii="宋体" w:hAnsi="宋体" w:eastAsia="宋体" w:cs="宋体"/>
          <w:b/>
          <w:bCs/>
        </w:rPr>
        <w:fldChar w:fldCharType="separate"/>
      </w:r>
      <w:r>
        <w:rPr>
          <w:rFonts w:hint="eastAsia" w:ascii="宋体" w:hAnsi="宋体" w:eastAsia="宋体" w:cs="宋体"/>
          <w:b/>
          <w:bCs/>
          <w:szCs w:val="30"/>
        </w:rPr>
        <w:t>第四章  评标办法及评分标准</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_Toc14208 \h </w:instrText>
      </w:r>
      <w:r>
        <w:rPr>
          <w:rFonts w:hint="eastAsia" w:ascii="宋体" w:hAnsi="宋体" w:eastAsia="宋体" w:cs="宋体"/>
          <w:b/>
          <w:bCs/>
        </w:rPr>
        <w:fldChar w:fldCharType="separate"/>
      </w:r>
      <w:r>
        <w:rPr>
          <w:rFonts w:hint="eastAsia" w:ascii="宋体" w:hAnsi="宋体" w:eastAsia="宋体" w:cs="宋体"/>
          <w:b/>
          <w:bCs/>
        </w:rPr>
        <w:t>22</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4DB5DAFC">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_Toc27972 </w:instrText>
      </w:r>
      <w:r>
        <w:rPr>
          <w:rFonts w:hint="eastAsia" w:ascii="宋体" w:hAnsi="宋体" w:eastAsia="宋体" w:cs="宋体"/>
          <w:b/>
          <w:bCs/>
        </w:rPr>
        <w:fldChar w:fldCharType="separate"/>
      </w:r>
      <w:r>
        <w:rPr>
          <w:rFonts w:hint="eastAsia" w:ascii="宋体" w:hAnsi="宋体" w:eastAsia="宋体" w:cs="宋体"/>
          <w:b/>
          <w:bCs/>
          <w:szCs w:val="30"/>
        </w:rPr>
        <w:t xml:space="preserve">第五章  </w:t>
      </w:r>
      <w:r>
        <w:rPr>
          <w:rFonts w:hint="eastAsia" w:ascii="宋体" w:hAnsi="宋体" w:eastAsia="宋体" w:cs="宋体"/>
          <w:b/>
          <w:bCs/>
          <w:kern w:val="0"/>
          <w:szCs w:val="30"/>
          <w:lang w:val="zh-CN"/>
        </w:rPr>
        <w:t>合同主要条款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_Toc27972 \h </w:instrText>
      </w:r>
      <w:r>
        <w:rPr>
          <w:rFonts w:hint="eastAsia" w:ascii="宋体" w:hAnsi="宋体" w:eastAsia="宋体" w:cs="宋体"/>
          <w:b/>
          <w:bCs/>
        </w:rPr>
        <w:fldChar w:fldCharType="separate"/>
      </w:r>
      <w:r>
        <w:rPr>
          <w:rFonts w:hint="eastAsia" w:ascii="宋体" w:hAnsi="宋体" w:eastAsia="宋体" w:cs="宋体"/>
          <w:b/>
          <w:bCs/>
        </w:rPr>
        <w:t>27</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53996A14">
      <w:pPr>
        <w:pStyle w:val="36"/>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_Toc28542 </w:instrText>
      </w:r>
      <w:r>
        <w:rPr>
          <w:rFonts w:hint="eastAsia" w:ascii="宋体" w:hAnsi="宋体" w:eastAsia="宋体" w:cs="宋体"/>
          <w:b/>
          <w:bCs/>
        </w:rPr>
        <w:fldChar w:fldCharType="separate"/>
      </w:r>
      <w:r>
        <w:rPr>
          <w:rFonts w:hint="eastAsia" w:ascii="宋体" w:hAnsi="宋体" w:eastAsia="宋体" w:cs="宋体"/>
          <w:b/>
          <w:bCs/>
          <w:szCs w:val="30"/>
        </w:rPr>
        <w:t>第六章  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_Toc28542 \h </w:instrText>
      </w:r>
      <w:r>
        <w:rPr>
          <w:rFonts w:hint="eastAsia" w:ascii="宋体" w:hAnsi="宋体" w:eastAsia="宋体" w:cs="宋体"/>
          <w:b/>
          <w:bCs/>
        </w:rPr>
        <w:fldChar w:fldCharType="separate"/>
      </w:r>
      <w:r>
        <w:rPr>
          <w:rFonts w:hint="eastAsia" w:ascii="宋体" w:hAnsi="宋体" w:eastAsia="宋体" w:cs="宋体"/>
          <w:b/>
          <w:bCs/>
        </w:rPr>
        <w:t>30</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1908A9AF">
      <w:pPr>
        <w:pStyle w:val="4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_Toc23087 </w:instrText>
      </w:r>
      <w:r>
        <w:rPr>
          <w:rFonts w:hint="eastAsia" w:ascii="宋体" w:hAnsi="宋体" w:eastAsia="宋体" w:cs="宋体"/>
          <w:b/>
          <w:bCs/>
        </w:rPr>
        <w:fldChar w:fldCharType="separate"/>
      </w:r>
      <w:r>
        <w:rPr>
          <w:rFonts w:hint="eastAsia" w:ascii="宋体" w:hAnsi="宋体" w:eastAsia="宋体" w:cs="宋体"/>
          <w:b/>
          <w:bCs/>
          <w:szCs w:val="28"/>
        </w:rPr>
        <w:t>一、资格响应文件格式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_Toc23087 \h </w:instrText>
      </w:r>
      <w:r>
        <w:rPr>
          <w:rFonts w:hint="eastAsia" w:ascii="宋体" w:hAnsi="宋体" w:eastAsia="宋体" w:cs="宋体"/>
          <w:b/>
          <w:bCs/>
        </w:rPr>
        <w:fldChar w:fldCharType="separate"/>
      </w:r>
      <w:r>
        <w:rPr>
          <w:rFonts w:hint="eastAsia" w:ascii="宋体" w:hAnsi="宋体" w:eastAsia="宋体" w:cs="宋体"/>
          <w:b/>
          <w:bCs/>
        </w:rPr>
        <w:t>30</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0AF66A80">
      <w:pPr>
        <w:pStyle w:val="4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_Toc29235 </w:instrText>
      </w:r>
      <w:r>
        <w:rPr>
          <w:rFonts w:hint="eastAsia" w:ascii="宋体" w:hAnsi="宋体" w:eastAsia="宋体" w:cs="宋体"/>
          <w:b/>
          <w:bCs/>
        </w:rPr>
        <w:fldChar w:fldCharType="separate"/>
      </w:r>
      <w:r>
        <w:rPr>
          <w:rFonts w:hint="eastAsia" w:ascii="宋体" w:hAnsi="宋体" w:eastAsia="宋体" w:cs="宋体"/>
          <w:b/>
          <w:bCs/>
          <w:szCs w:val="28"/>
        </w:rPr>
        <w:t>二、商务技术文件格式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_Toc29235 \h </w:instrText>
      </w:r>
      <w:r>
        <w:rPr>
          <w:rFonts w:hint="eastAsia" w:ascii="宋体" w:hAnsi="宋体" w:eastAsia="宋体" w:cs="宋体"/>
          <w:b/>
          <w:bCs/>
        </w:rPr>
        <w:fldChar w:fldCharType="separate"/>
      </w:r>
      <w:r>
        <w:rPr>
          <w:rFonts w:hint="eastAsia" w:ascii="宋体" w:hAnsi="宋体" w:eastAsia="宋体" w:cs="宋体"/>
          <w:b/>
          <w:bCs/>
        </w:rPr>
        <w:t>33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3947A78E">
      <w:pPr>
        <w:pStyle w:val="4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_Toc4145 </w:instrText>
      </w:r>
      <w:r>
        <w:rPr>
          <w:rFonts w:hint="eastAsia" w:ascii="宋体" w:hAnsi="宋体" w:eastAsia="宋体" w:cs="宋体"/>
          <w:b/>
          <w:bCs/>
        </w:rPr>
        <w:fldChar w:fldCharType="separate"/>
      </w:r>
      <w:r>
        <w:rPr>
          <w:rFonts w:hint="eastAsia" w:ascii="宋体" w:hAnsi="宋体" w:eastAsia="宋体" w:cs="宋体"/>
          <w:b/>
          <w:bCs/>
          <w:szCs w:val="30"/>
        </w:rPr>
        <w:t>三、报价文件格式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_Toc4145 \h </w:instrText>
      </w:r>
      <w:r>
        <w:rPr>
          <w:rFonts w:hint="eastAsia" w:ascii="宋体" w:hAnsi="宋体" w:eastAsia="宋体" w:cs="宋体"/>
          <w:b/>
          <w:bCs/>
        </w:rPr>
        <w:fldChar w:fldCharType="separate"/>
      </w:r>
      <w:r>
        <w:rPr>
          <w:rFonts w:hint="eastAsia" w:ascii="宋体" w:hAnsi="宋体" w:eastAsia="宋体" w:cs="宋体"/>
          <w:b/>
          <w:bCs/>
        </w:rPr>
        <w:t>44</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20C6260A">
      <w:pPr>
        <w:pStyle w:val="36"/>
        <w:spacing w:line="48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end"/>
      </w:r>
    </w:p>
    <w:p w14:paraId="0681DBFF">
      <w:pPr>
        <w:pStyle w:val="36"/>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779151F6">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2CE30B21">
      <w:pPr>
        <w:pStyle w:val="29"/>
        <w:snapToGrid w:val="0"/>
        <w:spacing w:beforeLines="0" w:afterLines="0" w:line="240" w:lineRule="auto"/>
        <w:jc w:val="center"/>
        <w:outlineLvl w:val="0"/>
        <w:rPr>
          <w:rFonts w:hAnsi="宋体"/>
          <w:color w:val="000000"/>
        </w:rPr>
      </w:pPr>
    </w:p>
    <w:p w14:paraId="4718855C">
      <w:pPr>
        <w:rPr>
          <w:color w:val="000000"/>
        </w:rPr>
      </w:pPr>
    </w:p>
    <w:p w14:paraId="72CEA13A">
      <w:pPr>
        <w:rPr>
          <w:color w:val="000000"/>
        </w:rPr>
      </w:pPr>
    </w:p>
    <w:p w14:paraId="249D2CA0">
      <w:pPr>
        <w:rPr>
          <w:color w:val="000000"/>
        </w:rPr>
      </w:pPr>
    </w:p>
    <w:p w14:paraId="0357999A">
      <w:pPr>
        <w:rPr>
          <w:color w:val="000000"/>
        </w:rPr>
      </w:pPr>
    </w:p>
    <w:p w14:paraId="6DFFA2E4">
      <w:pPr>
        <w:rPr>
          <w:color w:val="000000"/>
        </w:rPr>
      </w:pPr>
    </w:p>
    <w:p w14:paraId="47B2076C">
      <w:pPr>
        <w:rPr>
          <w:color w:val="000000"/>
        </w:rPr>
      </w:pPr>
    </w:p>
    <w:p w14:paraId="3082FA42">
      <w:pPr>
        <w:rPr>
          <w:color w:val="000000"/>
        </w:rPr>
      </w:pPr>
    </w:p>
    <w:p w14:paraId="7797BC66">
      <w:pPr>
        <w:pStyle w:val="29"/>
        <w:snapToGrid w:val="0"/>
        <w:spacing w:beforeLines="0" w:afterLines="0" w:line="360" w:lineRule="auto"/>
        <w:jc w:val="center"/>
        <w:outlineLvl w:val="0"/>
        <w:rPr>
          <w:rFonts w:ascii="黑体" w:hAnsi="宋体" w:eastAsia="黑体"/>
          <w:b/>
          <w:color w:val="000000" w:themeColor="text1"/>
          <w:sz w:val="30"/>
          <w:szCs w:val="30"/>
          <w14:textFill>
            <w14:solidFill>
              <w14:schemeClr w14:val="tx1"/>
            </w14:solidFill>
          </w14:textFill>
        </w:rPr>
      </w:pPr>
      <w:r>
        <w:rPr>
          <w:rFonts w:hint="eastAsia"/>
          <w:color w:val="000000"/>
        </w:rPr>
        <w:br w:type="page"/>
      </w:r>
      <w:bookmarkStart w:id="0" w:name="_Toc466534747"/>
      <w:bookmarkStart w:id="1" w:name="_Toc4670"/>
      <w:r>
        <w:rPr>
          <w:rFonts w:hint="eastAsia"/>
          <w:b/>
          <w:color w:val="000000" w:themeColor="text1"/>
          <w:sz w:val="30"/>
          <w:szCs w:val="30"/>
          <w14:textFill>
            <w14:solidFill>
              <w14:schemeClr w14:val="tx1"/>
            </w14:solidFill>
          </w14:textFill>
        </w:rPr>
        <w:t>第一章</w:t>
      </w:r>
      <w:bookmarkEnd w:id="0"/>
      <w:r>
        <w:rPr>
          <w:rFonts w:hint="eastAsia"/>
          <w:b/>
          <w:color w:val="000000" w:themeColor="text1"/>
          <w:sz w:val="30"/>
          <w:szCs w:val="30"/>
          <w14:textFill>
            <w14:solidFill>
              <w14:schemeClr w14:val="tx1"/>
            </w14:solidFill>
          </w14:textFill>
        </w:rPr>
        <w:t xml:space="preserve">  竞争性磋商公告</w:t>
      </w:r>
      <w:bookmarkEnd w:id="1"/>
    </w:p>
    <w:p w14:paraId="7A128E2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根据《中华人民共和国政府采购法》、《中华人民共和国政府采购法实施条例》、</w:t>
      </w:r>
      <w:r>
        <w:rPr>
          <w:rFonts w:hint="eastAsia" w:ascii="宋体" w:hAnsi="宋体" w:cs="宋体"/>
          <w:color w:val="000000" w:themeColor="text1"/>
          <w:kern w:val="0"/>
          <w:szCs w:val="21"/>
          <w14:textFill>
            <w14:solidFill>
              <w14:schemeClr w14:val="tx1"/>
            </w14:solidFill>
          </w14:textFill>
        </w:rPr>
        <w:t>《政府采购竞争性磋商采购方式管理暂行办法》</w:t>
      </w:r>
      <w:r>
        <w:rPr>
          <w:rFonts w:hint="eastAsia" w:ascii="宋体" w:hAnsi="宋体" w:cs="宋体"/>
          <w:color w:val="000000" w:themeColor="text1"/>
          <w:szCs w:val="21"/>
          <w14:textFill>
            <w14:solidFill>
              <w14:schemeClr w14:val="tx1"/>
            </w14:solidFill>
          </w14:textFill>
        </w:rPr>
        <w:t>等规定，受</w:t>
      </w:r>
      <w:r>
        <w:rPr>
          <w:rFonts w:hint="eastAsia" w:ascii="宋体" w:hAnsi="宋体" w:cs="宋体"/>
          <w:b/>
          <w:bCs/>
          <w:color w:val="000000" w:themeColor="text1"/>
          <w:szCs w:val="21"/>
          <w14:textFill>
            <w14:solidFill>
              <w14:schemeClr w14:val="tx1"/>
            </w14:solidFill>
          </w14:textFill>
        </w:rPr>
        <w:t>临海市海洋经济发展局</w:t>
      </w:r>
      <w:r>
        <w:rPr>
          <w:rFonts w:hint="eastAsia" w:ascii="宋体" w:hAnsi="宋体" w:cs="宋体"/>
          <w:color w:val="000000" w:themeColor="text1"/>
          <w:szCs w:val="21"/>
          <w14:textFill>
            <w14:solidFill>
              <w14:schemeClr w14:val="tx1"/>
            </w14:solidFill>
          </w14:textFill>
        </w:rPr>
        <w:t>委托，现就</w:t>
      </w:r>
      <w:r>
        <w:rPr>
          <w:rFonts w:hint="eastAsia" w:ascii="宋体" w:hAnsi="宋体" w:cs="宋体"/>
          <w:b/>
          <w:bCs/>
          <w:color w:val="000000" w:themeColor="text1"/>
          <w:szCs w:val="21"/>
          <w:lang w:eastAsia="zh-CN"/>
          <w14:textFill>
            <w14:solidFill>
              <w14:schemeClr w14:val="tx1"/>
            </w14:solidFill>
          </w14:textFill>
        </w:rPr>
        <w:t>临海市海洋产业提质增效倍增平台创建方案编制项目（重新招标）</w:t>
      </w:r>
      <w:r>
        <w:rPr>
          <w:rFonts w:hint="eastAsia" w:ascii="宋体" w:hAnsi="宋体" w:cs="宋体"/>
          <w:color w:val="000000" w:themeColor="text1"/>
          <w:szCs w:val="21"/>
          <w14:textFill>
            <w14:solidFill>
              <w14:schemeClr w14:val="tx1"/>
            </w14:solidFill>
          </w14:textFill>
        </w:rPr>
        <w:t>进行竞争性磋商，</w:t>
      </w:r>
      <w:r>
        <w:rPr>
          <w:rFonts w:hint="eastAsia" w:ascii="宋体" w:hAnsi="宋体" w:cs="宋体"/>
          <w:color w:val="000000" w:themeColor="text1"/>
          <w:kern w:val="0"/>
          <w:szCs w:val="21"/>
          <w14:textFill>
            <w14:solidFill>
              <w14:schemeClr w14:val="tx1"/>
            </w14:solidFill>
          </w14:textFill>
        </w:rPr>
        <w:t>欢迎具备本项目供应商的资格要求且能够及时提供相关服务的供应商前来参加竞争性磋商活动。</w:t>
      </w:r>
    </w:p>
    <w:p w14:paraId="49F50C07">
      <w:pPr>
        <w:pStyle w:val="4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1</w:t>
      </w:r>
      <w:r>
        <w:rPr>
          <w:rFonts w:hint="eastAsia" w:cs="宋体"/>
          <w:color w:val="000000" w:themeColor="text1"/>
          <w:sz w:val="21"/>
          <w:szCs w:val="21"/>
          <w14:textFill>
            <w14:solidFill>
              <w14:schemeClr w14:val="tx1"/>
            </w14:solidFill>
          </w14:textFill>
        </w:rPr>
        <w:t>.</w:t>
      </w:r>
      <w:r>
        <w:rPr>
          <w:rFonts w:hint="eastAsia" w:cs="宋体"/>
          <w:b/>
          <w:bCs/>
          <w:color w:val="000000" w:themeColor="text1"/>
          <w:sz w:val="21"/>
          <w:szCs w:val="21"/>
          <w14:textFill>
            <w14:solidFill>
              <w14:schemeClr w14:val="tx1"/>
            </w14:solidFill>
          </w14:textFill>
        </w:rPr>
        <w:t>项目概况</w:t>
      </w:r>
    </w:p>
    <w:p w14:paraId="79E1DC79">
      <w:pPr>
        <w:pStyle w:val="44"/>
        <w:spacing w:before="0" w:beforeAutospacing="0" w:after="0" w:afterAutospacing="0" w:line="360" w:lineRule="auto"/>
        <w:rPr>
          <w:rFonts w:hint="eastAsia"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项目名称：</w:t>
      </w:r>
      <w:bookmarkStart w:id="2" w:name="OLE_LINK1"/>
      <w:r>
        <w:rPr>
          <w:rFonts w:hint="eastAsia" w:cs="宋体"/>
          <w:color w:val="000000" w:themeColor="text1"/>
          <w:sz w:val="21"/>
          <w:szCs w:val="21"/>
          <w:lang w:eastAsia="zh-CN"/>
          <w14:textFill>
            <w14:solidFill>
              <w14:schemeClr w14:val="tx1"/>
            </w14:solidFill>
          </w14:textFill>
        </w:rPr>
        <w:t>临海市海洋产业提质增效倍增平台创建方案编制项目（重新招标）</w:t>
      </w:r>
    </w:p>
    <w:bookmarkEnd w:id="2"/>
    <w:p w14:paraId="39A22980">
      <w:pPr>
        <w:pStyle w:val="4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采购单位：</w:t>
      </w:r>
      <w:bookmarkStart w:id="3" w:name="_Hlk48832935"/>
      <w:r>
        <w:rPr>
          <w:rFonts w:hint="eastAsia" w:cs="宋体"/>
          <w:color w:val="000000" w:themeColor="text1"/>
          <w:sz w:val="21"/>
          <w:szCs w:val="21"/>
          <w14:textFill>
            <w14:solidFill>
              <w14:schemeClr w14:val="tx1"/>
            </w14:solidFill>
          </w14:textFill>
        </w:rPr>
        <w:t xml:space="preserve">临海市海洋经济发展局 </w:t>
      </w:r>
      <w:bookmarkEnd w:id="3"/>
      <w:r>
        <w:rPr>
          <w:rFonts w:hint="eastAsia" w:cs="宋体"/>
          <w:color w:val="000000" w:themeColor="text1"/>
          <w:sz w:val="21"/>
          <w:szCs w:val="21"/>
          <w14:textFill>
            <w14:solidFill>
              <w14:schemeClr w14:val="tx1"/>
            </w14:solidFill>
          </w14:textFill>
        </w:rPr>
        <w:t xml:space="preserve"> </w:t>
      </w:r>
    </w:p>
    <w:p w14:paraId="1B242AEB">
      <w:pPr>
        <w:pStyle w:val="4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采购规模及内容概述：</w:t>
      </w:r>
      <w:r>
        <w:rPr>
          <w:rFonts w:hint="eastAsia" w:cs="宋体"/>
          <w:color w:val="000000" w:themeColor="text1"/>
          <w:sz w:val="21"/>
          <w:szCs w:val="21"/>
          <w:lang w:eastAsia="zh-CN"/>
          <w14:textFill>
            <w14:solidFill>
              <w14:schemeClr w14:val="tx1"/>
            </w14:solidFill>
          </w14:textFill>
        </w:rPr>
        <w:t>临海市海洋产业提质增效倍增平台创建方案编制项目</w:t>
      </w:r>
      <w:r>
        <w:rPr>
          <w:rFonts w:hint="eastAsia" w:cs="宋体"/>
          <w:color w:val="000000" w:themeColor="text1"/>
          <w:sz w:val="21"/>
          <w:szCs w:val="21"/>
          <w14:textFill>
            <w14:solidFill>
              <w14:schemeClr w14:val="tx1"/>
            </w14:solidFill>
          </w14:textFill>
        </w:rPr>
        <w:t xml:space="preserve">，具体详见第二章。 </w:t>
      </w:r>
    </w:p>
    <w:p w14:paraId="605953CA">
      <w:pPr>
        <w:pStyle w:val="4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采购预算：60万元</w:t>
      </w:r>
    </w:p>
    <w:p w14:paraId="225F8D76">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采购组织类型：分散采购</w:t>
      </w:r>
    </w:p>
    <w:p w14:paraId="3A14D018">
      <w:pPr>
        <w:pStyle w:val="4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采购标段数：1</w:t>
      </w:r>
    </w:p>
    <w:p w14:paraId="6F16D187">
      <w:pPr>
        <w:pStyle w:val="4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采购方式：</w:t>
      </w:r>
      <w:bookmarkStart w:id="4" w:name="OLE_LINK5"/>
      <w:r>
        <w:rPr>
          <w:rFonts w:hint="eastAsia" w:cs="宋体"/>
          <w:color w:val="000000" w:themeColor="text1"/>
          <w:sz w:val="21"/>
          <w:szCs w:val="21"/>
          <w14:textFill>
            <w14:solidFill>
              <w14:schemeClr w14:val="tx1"/>
            </w14:solidFill>
          </w14:textFill>
        </w:rPr>
        <w:t>竞争性磋商</w:t>
      </w:r>
      <w:bookmarkEnd w:id="4"/>
    </w:p>
    <w:p w14:paraId="6B162189">
      <w:pPr>
        <w:tabs>
          <w:tab w:val="left" w:pos="9135"/>
        </w:tabs>
        <w:spacing w:line="360" w:lineRule="auto"/>
        <w:rPr>
          <w:rFonts w:cs="宋体"/>
          <w:b/>
          <w:color w:val="000000" w:themeColor="text1"/>
          <w:sz w:val="21"/>
          <w:szCs w:val="21"/>
          <w14:textFill>
            <w14:solidFill>
              <w14:schemeClr w14:val="tx1"/>
            </w14:solidFill>
          </w14:textFill>
        </w:rPr>
      </w:pPr>
      <w:r>
        <w:rPr>
          <w:rFonts w:hint="eastAsia" w:ascii="宋体" w:hAnsi="宋体" w:cs="宋体"/>
          <w:bCs/>
          <w:color w:val="000000" w:themeColor="text1"/>
          <w:szCs w:val="21"/>
          <w:shd w:val="pct10" w:color="auto" w:fill="FFFFFF"/>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服务期：</w:t>
      </w:r>
      <w:r>
        <w:rPr>
          <w:rFonts w:hint="eastAsia" w:ascii="宋体" w:hAnsi="宋体" w:cs="宋体"/>
          <w:color w:val="000000" w:themeColor="text1"/>
          <w:sz w:val="21"/>
          <w:szCs w:val="21"/>
          <w:shd w:val="clear" w:color="auto" w:fill="FFFFFF"/>
          <w:lang w:eastAsia="zh-CN"/>
          <w14:textFill>
            <w14:solidFill>
              <w14:schemeClr w14:val="tx1"/>
            </w14:solidFill>
          </w14:textFill>
        </w:rPr>
        <w:t>合同签订后根据甲方相关要求</w:t>
      </w:r>
      <w:r>
        <w:rPr>
          <w:rFonts w:hint="eastAsia" w:ascii="宋体" w:hAnsi="宋体" w:cs="宋体"/>
          <w:color w:val="000000" w:themeColor="text1"/>
          <w:sz w:val="21"/>
          <w:szCs w:val="21"/>
          <w:shd w:val="clear" w:color="auto" w:fill="FFFFFF"/>
          <w:lang w:val="en-US" w:eastAsia="zh-CN"/>
          <w14:textFill>
            <w14:solidFill>
              <w14:schemeClr w14:val="tx1"/>
            </w14:solidFill>
          </w14:textFill>
        </w:rPr>
        <w:t>30天内</w:t>
      </w:r>
      <w:r>
        <w:rPr>
          <w:rFonts w:hint="eastAsia" w:cs="宋体"/>
          <w:color w:val="000000" w:themeColor="text1"/>
          <w:sz w:val="21"/>
          <w:szCs w:val="21"/>
          <w:shd w:val="clear" w:color="auto" w:fill="FFFFFF"/>
          <w:lang w:val="en-US" w:eastAsia="zh-CN"/>
          <w14:textFill>
            <w14:solidFill>
              <w14:schemeClr w14:val="tx1"/>
            </w14:solidFill>
          </w14:textFill>
        </w:rPr>
        <w:t>完成</w:t>
      </w:r>
      <w:r>
        <w:rPr>
          <w:rFonts w:hint="eastAsia" w:ascii="宋体" w:hAnsi="宋体" w:cs="宋体"/>
          <w:color w:val="000000" w:themeColor="text1"/>
          <w:sz w:val="21"/>
          <w:szCs w:val="21"/>
          <w:shd w:val="clear" w:color="auto" w:fill="FFFFFF"/>
          <w14:textFill>
            <w14:solidFill>
              <w14:schemeClr w14:val="tx1"/>
            </w14:solidFill>
          </w14:textFill>
        </w:rPr>
        <w:t>《临海市海洋产业提质增效倍增平台</w:t>
      </w:r>
      <w:r>
        <w:rPr>
          <w:rFonts w:hint="eastAsia" w:cs="宋体"/>
          <w:color w:val="000000" w:themeColor="text1"/>
          <w:sz w:val="21"/>
          <w:szCs w:val="21"/>
          <w:shd w:val="clear" w:color="auto" w:fill="FFFFFF"/>
          <w:lang w:eastAsia="zh-CN"/>
          <w14:textFill>
            <w14:solidFill>
              <w14:schemeClr w14:val="tx1"/>
            </w14:solidFill>
          </w14:textFill>
        </w:rPr>
        <w:t>创建</w:t>
      </w:r>
      <w:r>
        <w:rPr>
          <w:rFonts w:hint="eastAsia" w:ascii="宋体" w:hAnsi="宋体" w:cs="宋体"/>
          <w:color w:val="000000" w:themeColor="text1"/>
          <w:sz w:val="21"/>
          <w:szCs w:val="21"/>
          <w:shd w:val="clear" w:color="auto" w:fill="FFFFFF"/>
          <w14:textFill>
            <w14:solidFill>
              <w14:schemeClr w14:val="tx1"/>
            </w14:solidFill>
          </w14:textFill>
        </w:rPr>
        <w:t>方案》初稿，并提交甲方进行审核</w:t>
      </w:r>
      <w:r>
        <w:rPr>
          <w:rFonts w:hint="eastAsia" w:ascii="宋体" w:hAnsi="宋体" w:cs="宋体"/>
          <w:color w:val="000000" w:themeColor="text1"/>
          <w:sz w:val="21"/>
          <w:szCs w:val="21"/>
          <w:shd w:val="clear" w:color="auto" w:fill="FFFFFF"/>
          <w:lang w:eastAsia="zh-CN"/>
          <w14:textFill>
            <w14:solidFill>
              <w14:schemeClr w14:val="tx1"/>
            </w14:solidFill>
          </w14:textFill>
        </w:rPr>
        <w:t>；在接到甲方的修改意见后</w:t>
      </w:r>
      <w:r>
        <w:rPr>
          <w:rFonts w:hint="eastAsia" w:ascii="宋体" w:hAnsi="宋体" w:cs="宋体"/>
          <w:color w:val="000000" w:themeColor="text1"/>
          <w:sz w:val="21"/>
          <w:szCs w:val="21"/>
          <w:shd w:val="clear" w:color="auto" w:fill="FFFFFF"/>
          <w:lang w:val="en-US" w:eastAsia="zh-CN"/>
          <w14:textFill>
            <w14:solidFill>
              <w14:schemeClr w14:val="tx1"/>
            </w14:solidFill>
          </w14:textFill>
        </w:rPr>
        <w:t>10天内</w:t>
      </w:r>
      <w:r>
        <w:rPr>
          <w:rFonts w:hint="eastAsia" w:ascii="宋体" w:hAnsi="宋体" w:cs="宋体"/>
          <w:color w:val="000000" w:themeColor="text1"/>
          <w:sz w:val="21"/>
          <w:szCs w:val="21"/>
          <w:shd w:val="clear" w:color="auto" w:fill="FFFFFF"/>
          <w14:textFill>
            <w14:solidFill>
              <w14:schemeClr w14:val="tx1"/>
            </w14:solidFill>
          </w14:textFill>
        </w:rPr>
        <w:t>对《临海市海洋产业提质增效倍增平台</w:t>
      </w:r>
      <w:r>
        <w:rPr>
          <w:rFonts w:hint="eastAsia" w:cs="宋体"/>
          <w:color w:val="000000" w:themeColor="text1"/>
          <w:sz w:val="21"/>
          <w:szCs w:val="21"/>
          <w:shd w:val="clear" w:color="auto" w:fill="FFFFFF"/>
          <w:lang w:eastAsia="zh-CN"/>
          <w14:textFill>
            <w14:solidFill>
              <w14:schemeClr w14:val="tx1"/>
            </w14:solidFill>
          </w14:textFill>
        </w:rPr>
        <w:t>创建</w:t>
      </w:r>
      <w:r>
        <w:rPr>
          <w:rFonts w:hint="eastAsia" w:ascii="宋体" w:hAnsi="宋体" w:cs="宋体"/>
          <w:color w:val="000000" w:themeColor="text1"/>
          <w:sz w:val="21"/>
          <w:szCs w:val="21"/>
          <w:shd w:val="clear" w:color="auto" w:fill="FFFFFF"/>
          <w14:textFill>
            <w14:solidFill>
              <w14:schemeClr w14:val="tx1"/>
            </w14:solidFill>
          </w14:textFill>
        </w:rPr>
        <w:t>方案》进行修改完善，提交终稿</w:t>
      </w:r>
      <w:r>
        <w:rPr>
          <w:rFonts w:hint="eastAsia" w:ascii="宋体" w:hAnsi="宋体" w:cs="宋体"/>
          <w:color w:val="000000" w:themeColor="text1"/>
          <w:sz w:val="21"/>
          <w:szCs w:val="21"/>
          <w:shd w:val="clear" w:color="auto" w:fill="FFFFFF"/>
          <w:lang w:eastAsia="zh-CN"/>
          <w14:textFill>
            <w14:solidFill>
              <w14:schemeClr w14:val="tx1"/>
            </w14:solidFill>
          </w14:textFill>
        </w:rPr>
        <w:t>；</w:t>
      </w:r>
      <w:r>
        <w:rPr>
          <w:rFonts w:hint="eastAsia" w:cs="宋体"/>
          <w:color w:val="000000" w:themeColor="text1"/>
          <w:sz w:val="21"/>
          <w:szCs w:val="21"/>
          <w:shd w:val="clear" w:color="auto" w:fill="FFFFFF"/>
          <w14:textFill>
            <w14:solidFill>
              <w14:schemeClr w14:val="tx1"/>
            </w14:solidFill>
          </w14:textFill>
        </w:rPr>
        <w:t>根据海洋产业倍增平台申报时间安排，乙方协助甲方完成平台创建申报。</w:t>
      </w:r>
    </w:p>
    <w:p w14:paraId="31C2AE4B">
      <w:pPr>
        <w:pStyle w:val="44"/>
        <w:spacing w:before="0" w:beforeAutospacing="0" w:after="0" w:afterAutospacing="0" w:line="360" w:lineRule="auto"/>
        <w:rPr>
          <w:rFonts w:cs="宋体"/>
          <w:b/>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磋商</w:t>
      </w:r>
      <w:r>
        <w:rPr>
          <w:rFonts w:hint="eastAsia" w:cs="宋体"/>
          <w:b/>
          <w:color w:val="000000" w:themeColor="text1"/>
          <w:sz w:val="21"/>
          <w:szCs w:val="21"/>
          <w14:textFill>
            <w14:solidFill>
              <w14:schemeClr w14:val="tx1"/>
            </w14:solidFill>
          </w14:textFill>
        </w:rPr>
        <w:t>文件公告期限：5个工作日</w:t>
      </w:r>
    </w:p>
    <w:p w14:paraId="12578DD9">
      <w:pPr>
        <w:pStyle w:val="4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该项目已具备条件，现对该项目进行竞争性磋商。</w:t>
      </w:r>
    </w:p>
    <w:p w14:paraId="1E4AEF5E">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
          <w:bCs/>
          <w:color w:val="000000" w:themeColor="text1"/>
          <w:kern w:val="0"/>
          <w:szCs w:val="21"/>
          <w14:textFill>
            <w14:solidFill>
              <w14:schemeClr w14:val="tx1"/>
            </w14:solidFill>
          </w14:textFill>
        </w:rPr>
        <w:t>合格磋商供应商的资格要求</w:t>
      </w:r>
    </w:p>
    <w:p w14:paraId="0801DF27">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（1）符合《中华人民共和国政府采购法》第二十二条规定；未被“信用中国”（www.creditchina.gov.cn)、中国政府采购网（www.ccgp.gov.cn）列入失信被执行人、税收违法黑名单、政府采购严重违法失信行为记录名单。</w:t>
      </w:r>
    </w:p>
    <w:p w14:paraId="4ED3C04B">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（2）具有与本采购项目相适应的商品经营或服务能力的供应商；</w:t>
      </w:r>
    </w:p>
    <w:p w14:paraId="7211CD0F">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（3）本项目不接受联合体投标。</w:t>
      </w:r>
      <w:bookmarkStart w:id="5" w:name="_Hlk59627051"/>
    </w:p>
    <w:bookmarkEnd w:id="5"/>
    <w:p w14:paraId="14AFBFEC">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3.报名</w:t>
      </w:r>
    </w:p>
    <w:p w14:paraId="3218B5F3">
      <w:pPr>
        <w:spacing w:line="360" w:lineRule="auto"/>
        <w:rPr>
          <w:rFonts w:ascii="宋体" w:hAnsi="宋体" w:cs="宋体"/>
          <w:b/>
          <w:bCs/>
          <w:color w:val="000000" w:themeColor="text1"/>
          <w:kern w:val="0"/>
          <w:szCs w:val="21"/>
          <w:u w:val="single"/>
          <w:shd w:val="pct10" w:color="auto" w:fill="FFFFFF"/>
          <w14:textFill>
            <w14:solidFill>
              <w14:schemeClr w14:val="tx1"/>
            </w14:solidFill>
          </w14:textFill>
        </w:rPr>
      </w:pPr>
      <w:bookmarkStart w:id="6" w:name="OLE_LINK2"/>
      <w:bookmarkStart w:id="7" w:name="OLE_LINK3"/>
      <w:r>
        <w:rPr>
          <w:rFonts w:hint="eastAsia" w:ascii="宋体" w:hAnsi="宋体" w:cs="宋体"/>
          <w:b/>
          <w:bCs/>
          <w:color w:val="000000" w:themeColor="text1"/>
          <w:kern w:val="0"/>
          <w:szCs w:val="21"/>
          <w:u w:val="single"/>
          <w:shd w:val="pct10" w:color="auto" w:fill="FFFFFF"/>
          <w14:textFill>
            <w14:solidFill>
              <w14:schemeClr w14:val="tx1"/>
            </w14:solidFill>
          </w14:textFill>
        </w:rPr>
        <w:t>本项目无需报名，</w:t>
      </w:r>
      <w:bookmarkStart w:id="8" w:name="_Hlk59307647"/>
      <w:r>
        <w:rPr>
          <w:rFonts w:hint="eastAsia" w:ascii="宋体" w:hAnsi="宋体" w:cs="宋体"/>
          <w:b/>
          <w:bCs/>
          <w:color w:val="000000" w:themeColor="text1"/>
          <w:kern w:val="0"/>
          <w:szCs w:val="21"/>
          <w:u w:val="single"/>
          <w:shd w:val="pct10" w:color="auto" w:fill="FFFFFF"/>
          <w14:textFill>
            <w14:solidFill>
              <w14:schemeClr w14:val="tx1"/>
            </w14:solidFill>
          </w14:textFill>
        </w:rPr>
        <w:t>供应商须到临海市公共资源交易中心网站</w:t>
      </w:r>
    </w:p>
    <w:p w14:paraId="78D4C261">
      <w:pPr>
        <w:spacing w:line="360" w:lineRule="auto"/>
        <w:rPr>
          <w:rFonts w:ascii="宋体" w:hAnsi="宋体" w:cs="宋体"/>
          <w:b/>
          <w:bCs/>
          <w:color w:val="000000" w:themeColor="text1"/>
          <w:kern w:val="0"/>
          <w:szCs w:val="21"/>
          <w:u w:val="single"/>
          <w:shd w:val="pct10" w:color="auto" w:fill="FFFFFF"/>
          <w14:textFill>
            <w14:solidFill>
              <w14:schemeClr w14:val="tx1"/>
            </w14:solidFill>
          </w14:textFill>
        </w:rPr>
      </w:pPr>
      <w:r>
        <w:rPr>
          <w:rFonts w:hint="eastAsia" w:ascii="宋体" w:hAnsi="宋体" w:cs="宋体"/>
          <w:b/>
          <w:bCs/>
          <w:color w:val="000000" w:themeColor="text1"/>
          <w:kern w:val="0"/>
          <w:szCs w:val="21"/>
          <w:u w:val="single"/>
          <w:shd w:val="pct10" w:color="auto" w:fill="FFFFFF"/>
          <w14:textFill>
            <w14:solidFill>
              <w14:schemeClr w14:val="tx1"/>
            </w14:solidFill>
          </w14:textFill>
        </w:rPr>
        <w:t>（http://www.linhai.gov.cn/ggzyjy/）注册</w:t>
      </w:r>
      <w:bookmarkEnd w:id="8"/>
      <w:r>
        <w:rPr>
          <w:rFonts w:hint="eastAsia" w:ascii="宋体" w:hAnsi="宋体" w:cs="宋体"/>
          <w:b/>
          <w:bCs/>
          <w:color w:val="000000" w:themeColor="text1"/>
          <w:kern w:val="0"/>
          <w:szCs w:val="21"/>
          <w:u w:val="single"/>
          <w:shd w:val="pct10" w:color="auto" w:fill="FFFFFF"/>
          <w14:textFill>
            <w14:solidFill>
              <w14:schemeClr w14:val="tx1"/>
            </w14:solidFill>
          </w14:textFill>
        </w:rPr>
        <w:t>、提交审核通过后可参加投标，注册、审核联系电话：0576-85280675。供应商未在临海市公共资源交易中心网站完成注册而造成无法登录临海市公共资源交易中心网站—-每日直播平台--后台和无法发布开标后系列公告等产生的后果由供应商自行承担。</w:t>
      </w:r>
    </w:p>
    <w:bookmarkEnd w:id="6"/>
    <w:bookmarkEnd w:id="7"/>
    <w:p w14:paraId="53680481">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4.磋商文件的获取</w:t>
      </w:r>
    </w:p>
    <w:p w14:paraId="1E77079B">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采购文件售价：免费</w:t>
      </w:r>
    </w:p>
    <w:p w14:paraId="50C64A9D">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获取方式：凡有意参加投标者，在2025年</w:t>
      </w:r>
      <w:r>
        <w:rPr>
          <w:rFonts w:hint="eastAsia" w:ascii="宋体" w:hAnsi="宋体" w:cs="宋体"/>
          <w:bCs/>
          <w:color w:val="000000" w:themeColor="text1"/>
          <w:szCs w:val="21"/>
          <w:lang w:val="en-US" w:eastAsia="zh-CN"/>
          <w14:textFill>
            <w14:solidFill>
              <w14:schemeClr w14:val="tx1"/>
            </w14:solidFill>
          </w14:textFill>
        </w:rPr>
        <w:t>7</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时</w:t>
      </w:r>
      <w:r>
        <w:rPr>
          <w:rFonts w:hint="eastAsia" w:ascii="宋体" w:hAnsi="宋体" w:cs="宋体"/>
          <w:bCs/>
          <w:color w:val="000000" w:themeColor="text1"/>
          <w:szCs w:val="21"/>
          <w:lang w:val="en-US" w:eastAsia="zh-CN"/>
          <w14:textFill>
            <w14:solidFill>
              <w14:schemeClr w14:val="tx1"/>
            </w14:solidFill>
          </w14:textFill>
        </w:rPr>
        <w:t>00</w:t>
      </w:r>
      <w:r>
        <w:rPr>
          <w:rFonts w:hint="eastAsia" w:ascii="宋体" w:hAnsi="宋体" w:cs="宋体"/>
          <w:bCs/>
          <w:color w:val="000000" w:themeColor="text1"/>
          <w:szCs w:val="21"/>
          <w14:textFill>
            <w14:solidFill>
              <w14:schemeClr w14:val="tx1"/>
            </w14:solidFill>
          </w14:textFill>
        </w:rPr>
        <w:t>分前，到临海市公共资源交易中心网站注册审核通过后可自行下载采购文件或到浙江政府采购网（网址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5"/>
          <w:rFonts w:hint="eastAsia" w:ascii="宋体" w:hAnsi="宋体" w:cs="宋体"/>
          <w:color w:val="000000" w:themeColor="text1"/>
          <w:szCs w:val="21"/>
          <w14:textFill>
            <w14:solidFill>
              <w14:schemeClr w14:val="tx1"/>
            </w14:solidFill>
          </w14:textFill>
        </w:rPr>
        <w:t xml:space="preserve"> </w:t>
      </w:r>
      <w:r>
        <w:rPr>
          <w:rStyle w:val="55"/>
          <w:rFonts w:hint="eastAsia" w:ascii="宋体" w:hAnsi="宋体" w:cs="宋体"/>
          <w:bCs/>
          <w:color w:val="000000" w:themeColor="text1"/>
          <w:szCs w:val="21"/>
          <w14:textFill>
            <w14:solidFill>
              <w14:schemeClr w14:val="tx1"/>
            </w14:solidFill>
          </w14:textFill>
        </w:rPr>
        <w:t>https://zfcg.czt.zj.gov.cn/</w:t>
      </w:r>
      <w:r>
        <w:rPr>
          <w:rStyle w:val="55"/>
          <w:rFonts w:hint="eastAsia" w:ascii="宋体" w:hAnsi="宋体" w:cs="宋体"/>
          <w:bCs/>
          <w:color w:val="000000" w:themeColor="text1"/>
          <w:szCs w:val="21"/>
          <w14:textFill>
            <w14:solidFill>
              <w14:schemeClr w14:val="tx1"/>
            </w14:solidFill>
          </w14:textFill>
        </w:rPr>
        <w:fldChar w:fldCharType="end"/>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）上获取。</w:t>
      </w:r>
    </w:p>
    <w:p w14:paraId="1DCE649F">
      <w:pPr>
        <w:pStyle w:val="44"/>
        <w:spacing w:before="0" w:beforeAutospacing="0" w:after="0" w:afterAutospacing="0" w:line="360" w:lineRule="auto"/>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磋商文件答疑：供应商对磋商文件提出质疑的，应当在获取磋商文件或者磋商文件公告期限届满之日</w:t>
      </w:r>
      <w:r>
        <w:rPr>
          <w:rFonts w:hint="eastAsia" w:cs="宋体"/>
          <w:b/>
          <w:color w:val="000000" w:themeColor="text1"/>
          <w:sz w:val="21"/>
          <w:szCs w:val="21"/>
          <w14:textFill>
            <w14:solidFill>
              <w14:schemeClr w14:val="tx1"/>
            </w14:solidFill>
          </w14:textFill>
        </w:rPr>
        <w:t>（公告期限届满后获取采购文件的，以公告期限届满之日为准）</w:t>
      </w:r>
      <w:r>
        <w:rPr>
          <w:rFonts w:hint="eastAsia" w:cs="宋体"/>
          <w:b/>
          <w:bCs/>
          <w:color w:val="000000" w:themeColor="text1"/>
          <w:sz w:val="21"/>
          <w:szCs w:val="21"/>
          <w14:textFill>
            <w14:solidFill>
              <w14:schemeClr w14:val="tx1"/>
            </w14:solidFill>
          </w14:textFill>
        </w:rPr>
        <w:t>起7个工作日内以书面形式提出，</w:t>
      </w:r>
      <w:r>
        <w:rPr>
          <w:rFonts w:hint="eastAsia" w:cs="宋体"/>
          <w:b/>
          <w:color w:val="000000" w:themeColor="text1"/>
          <w:sz w:val="21"/>
          <w:szCs w:val="21"/>
          <w14:textFill>
            <w14:solidFill>
              <w14:schemeClr w14:val="tx1"/>
            </w14:solidFill>
          </w14:textFill>
        </w:rPr>
        <w:t>且应当在采购响应截止时间之前在政采云平台的质疑系统一次性提出，</w:t>
      </w:r>
      <w:r>
        <w:rPr>
          <w:rFonts w:hint="eastAsia" w:cs="宋体"/>
          <w:b/>
          <w:bCs/>
          <w:color w:val="000000" w:themeColor="text1"/>
          <w:sz w:val="21"/>
          <w:szCs w:val="21"/>
          <w14:textFill>
            <w14:solidFill>
              <w14:schemeClr w14:val="tx1"/>
            </w14:solidFill>
          </w14:textFill>
        </w:rPr>
        <w:t>否则被质疑人可不予接受。</w:t>
      </w:r>
    </w:p>
    <w:p w14:paraId="033AD9BD">
      <w:pPr>
        <w:pStyle w:val="4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5.投标保证金</w:t>
      </w:r>
    </w:p>
    <w:p w14:paraId="71CCFAA1">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本项目不收取投标保证金。</w:t>
      </w:r>
    </w:p>
    <w:p w14:paraId="04C299A6">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r>
        <w:rPr>
          <w:rFonts w:hint="eastAsia" w:ascii="宋体" w:hAnsi="宋体" w:cs="宋体"/>
          <w:b/>
          <w:bCs/>
          <w:color w:val="000000" w:themeColor="text1"/>
          <w:kern w:val="0"/>
          <w:szCs w:val="21"/>
          <w14:textFill>
            <w14:solidFill>
              <w14:schemeClr w14:val="tx1"/>
            </w14:solidFill>
          </w14:textFill>
        </w:rPr>
        <w:t>.投标说明</w:t>
      </w:r>
    </w:p>
    <w:p w14:paraId="7D7A0BE9">
      <w:pPr>
        <w:spacing w:line="360" w:lineRule="auto"/>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D52D194">
      <w:pPr>
        <w:spacing w:line="360" w:lineRule="auto"/>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（2）供应商通过政采云平台电子投标工具制作响应文件，电子投标工具请供应商自行前往浙江政府采购网下载并安装，（下载网址：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5"/>
          <w:rFonts w:hint="eastAsia" w:ascii="宋体" w:hAnsi="宋体" w:cs="宋体"/>
          <w:color w:val="000000" w:themeColor="text1"/>
          <w:kern w:val="0"/>
          <w:szCs w:val="21"/>
          <w14:textFill>
            <w14:solidFill>
              <w14:schemeClr w14:val="tx1"/>
            </w14:solidFill>
          </w14:textFill>
        </w:rPr>
        <w:t>https://customer.zcygov.cn/CA-driver-download?utm=web-login-front.75ab4087.0.0.f8e5d230c7c411ea9e54c97a8e384567</w:t>
      </w:r>
      <w:r>
        <w:rPr>
          <w:rStyle w:val="55"/>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）电子投标具体流程详见本招标公告附件：“政采云供应商项目采购-电子招投标操作指南.pdf”。</w:t>
      </w:r>
    </w:p>
    <w:p w14:paraId="2AF82ADB">
      <w:pPr>
        <w:spacing w:line="360" w:lineRule="auto"/>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（3）供应商应在开标前完成CA数字证书办理。（办理流程详见</w:t>
      </w:r>
      <w:r>
        <w:fldChar w:fldCharType="begin"/>
      </w:r>
      <w:r>
        <w:instrText xml:space="preserve"> HYPERLINK "https://middle.zcygov.cn/ca/apply/edit" </w:instrText>
      </w:r>
      <w:r>
        <w:fldChar w:fldCharType="separate"/>
      </w:r>
      <w:r>
        <w:rPr>
          <w:rStyle w:val="55"/>
          <w:rFonts w:hint="eastAsia" w:ascii="宋体" w:hAnsi="宋体" w:cs="宋体"/>
          <w:color w:val="000000" w:themeColor="text1"/>
          <w:kern w:val="0"/>
          <w:szCs w:val="21"/>
          <w14:textFill>
            <w14:solidFill>
              <w14:schemeClr w14:val="tx1"/>
            </w14:solidFill>
          </w14:textFill>
        </w:rPr>
        <w:t>https://middle.zcygov.cn/ca/apply/edit</w:t>
      </w:r>
      <w:r>
        <w:rPr>
          <w:rStyle w:val="55"/>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，完成CA数字证书办理预计一周左右，请各供应商自行把握时间，汇信客服电话：400-888-4636，天谷客服电话：400-087-8198）。</w:t>
      </w:r>
    </w:p>
    <w:p w14:paraId="55A32CE9">
      <w:pPr>
        <w:spacing w:line="360" w:lineRule="auto"/>
        <w:rPr>
          <w:rFonts w:ascii="宋体" w:hAnsi="宋体" w:cs="宋体"/>
          <w:b/>
          <w:bCs/>
          <w:color w:val="000000" w:themeColor="text1"/>
          <w:kern w:val="0"/>
          <w:szCs w:val="21"/>
          <w:u w:val="single"/>
          <w:shd w:val="pct10" w:color="auto" w:fill="FFFFFF"/>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宋体"/>
          <w:b/>
          <w:bCs/>
          <w:color w:val="000000" w:themeColor="text1"/>
          <w:kern w:val="0"/>
          <w:szCs w:val="21"/>
          <w:u w:val="single"/>
          <w14:textFill>
            <w14:solidFill>
              <w14:schemeClr w14:val="tx1"/>
            </w14:solidFill>
          </w14:textFill>
        </w:rPr>
        <w:t>投标截止时间后传输、递交的响应文件，将被拒收。</w:t>
      </w:r>
    </w:p>
    <w:p w14:paraId="5ED8C00F">
      <w:pPr>
        <w:spacing w:line="360" w:lineRule="auto"/>
        <w:rPr>
          <w:rFonts w:ascii="宋体" w:hAnsi="宋体" w:cs="宋体"/>
          <w:b/>
          <w:bCs/>
          <w:color w:val="000000" w:themeColor="text1"/>
          <w:kern w:val="0"/>
          <w:szCs w:val="21"/>
          <w:u w:val="single"/>
          <w:shd w:val="pct10" w:color="auto" w:fill="FFFFFF"/>
          <w14:textFill>
            <w14:solidFill>
              <w14:schemeClr w14:val="tx1"/>
            </w14:solidFill>
          </w14:textFill>
        </w:rPr>
      </w:pPr>
      <w:r>
        <w:rPr>
          <w:rFonts w:hint="eastAsia" w:ascii="宋体" w:hAnsi="宋体" w:cs="宋体"/>
          <w:b/>
          <w:bCs/>
          <w:color w:val="000000" w:themeColor="text1"/>
          <w:kern w:val="0"/>
          <w:szCs w:val="21"/>
          <w:u w:val="single"/>
          <w:shd w:val="pct10" w:color="auto" w:fill="FFFFFF"/>
          <w14:textFill>
            <w14:solidFill>
              <w14:schemeClr w14:val="tx1"/>
            </w14:solidFill>
          </w14:textFill>
        </w:rPr>
        <w:t>（5）本磋商文件中关于电子招投标内容、流程如与政采云系统中最新的内容、操作不一致的，以政采云系统中的要求为准。</w:t>
      </w:r>
    </w:p>
    <w:p w14:paraId="42DCDDE9">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响应文件的组成、效力</w:t>
      </w:r>
    </w:p>
    <w:p w14:paraId="1EB875D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（1）本项目实行电子投标，供应商应准备电子响应文件，本项目线下无需提供任何备份响应文件。电子响应文件，按政采云平台项目采购--电子招投标操作指南及本磋商文件要求编制。</w:t>
      </w:r>
    </w:p>
    <w:p w14:paraId="655A9594">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（2）未在</w:t>
      </w:r>
      <w:r>
        <w:rPr>
          <w:rFonts w:hint="eastAsia" w:ascii="宋体" w:hAnsi="宋体" w:cs="宋体"/>
          <w:color w:val="000000" w:themeColor="text1"/>
          <w:kern w:val="0"/>
          <w:szCs w:val="21"/>
          <w:u w:val="single"/>
          <w14:textFill>
            <w14:solidFill>
              <w14:schemeClr w14:val="tx1"/>
            </w14:solidFill>
          </w14:textFill>
        </w:rPr>
        <w:t>“政府采购云平台”</w:t>
      </w:r>
      <w:r>
        <w:rPr>
          <w:rFonts w:hint="eastAsia" w:ascii="宋体" w:hAnsi="宋体" w:cs="宋体"/>
          <w:color w:val="000000" w:themeColor="text1"/>
          <w:szCs w:val="21"/>
          <w:u w:val="single"/>
          <w14:textFill>
            <w14:solidFill>
              <w14:schemeClr w14:val="tx1"/>
            </w14:solidFill>
          </w14:textFill>
        </w:rPr>
        <w:t>传输递交电子响应文件的，投标无效。</w:t>
      </w:r>
    </w:p>
    <w:p w14:paraId="45B136F1">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8.投标截止时间及电子响应文件的递交</w:t>
      </w:r>
    </w:p>
    <w:p w14:paraId="033FBCDA">
      <w:pPr>
        <w:spacing w:line="360" w:lineRule="auto"/>
        <w:rPr>
          <w:rFonts w:ascii="宋体" w:hAnsi="宋体" w:cs="宋体"/>
          <w:b/>
          <w:bCs/>
          <w:color w:val="000000" w:themeColor="text1"/>
          <w:kern w:val="0"/>
          <w:szCs w:val="21"/>
          <w:u w:val="single"/>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电子响应文件</w:t>
      </w:r>
      <w:r>
        <w:rPr>
          <w:rFonts w:hint="eastAsia" w:ascii="宋体" w:hAnsi="宋体" w:cs="宋体"/>
          <w:b/>
          <w:color w:val="000000" w:themeColor="text1"/>
          <w:szCs w:val="21"/>
          <w14:textFill>
            <w14:solidFill>
              <w14:schemeClr w14:val="tx1"/>
            </w14:solidFill>
          </w14:textFill>
        </w:rPr>
        <w:t>投标截止时间：</w:t>
      </w:r>
      <w:r>
        <w:rPr>
          <w:rFonts w:ascii="宋体" w:hAnsi="宋体" w:cs="宋体"/>
          <w:b/>
          <w:color w:val="000000" w:themeColor="text1"/>
          <w:szCs w:val="21"/>
          <w14:textFill>
            <w14:solidFill>
              <w14:schemeClr w14:val="tx1"/>
            </w14:solidFill>
          </w14:textFill>
        </w:rPr>
        <w:t>2025</w:t>
      </w:r>
      <w:r>
        <w:rPr>
          <w:rFonts w:hint="eastAsia" w:ascii="宋体" w:hAnsi="宋体" w:cs="宋体"/>
          <w:b/>
          <w:color w:val="000000" w:themeColor="text1"/>
          <w:szCs w:val="21"/>
          <w14:textFill>
            <w14:solidFill>
              <w14:schemeClr w14:val="tx1"/>
            </w14:solidFill>
          </w14:textFill>
        </w:rPr>
        <w:t>年</w:t>
      </w:r>
      <w:r>
        <w:rPr>
          <w:rFonts w:hint="eastAsia" w:ascii="宋体" w:hAnsi="宋体" w:cs="宋体"/>
          <w:b/>
          <w:color w:val="000000" w:themeColor="text1"/>
          <w:szCs w:val="21"/>
          <w:lang w:val="en-US" w:eastAsia="zh-CN"/>
          <w14:textFill>
            <w14:solidFill>
              <w14:schemeClr w14:val="tx1"/>
            </w14:solidFill>
          </w14:textFill>
        </w:rPr>
        <w:t>7</w:t>
      </w:r>
      <w:r>
        <w:rPr>
          <w:rFonts w:hint="eastAsia" w:ascii="宋体" w:hAnsi="宋体" w:cs="宋体"/>
          <w:b/>
          <w:color w:val="000000" w:themeColor="text1"/>
          <w:szCs w:val="21"/>
          <w14:textFill>
            <w14:solidFill>
              <w14:schemeClr w14:val="tx1"/>
            </w14:solidFill>
          </w14:textFill>
        </w:rPr>
        <w:t>月</w:t>
      </w:r>
      <w:r>
        <w:rPr>
          <w:rFonts w:hint="eastAsia" w:ascii="宋体" w:hAnsi="宋体" w:cs="宋体"/>
          <w:b/>
          <w:color w:val="000000" w:themeColor="text1"/>
          <w:szCs w:val="21"/>
          <w:lang w:val="en-US" w:eastAsia="zh-CN"/>
          <w14:textFill>
            <w14:solidFill>
              <w14:schemeClr w14:val="tx1"/>
            </w14:solidFill>
          </w14:textFill>
        </w:rPr>
        <w:t>4</w:t>
      </w:r>
      <w:r>
        <w:rPr>
          <w:rFonts w:ascii="宋体" w:hAnsi="宋体" w:cs="宋体"/>
          <w:b/>
          <w:color w:val="000000" w:themeColor="text1"/>
          <w:szCs w:val="21"/>
          <w14:textFill>
            <w14:solidFill>
              <w14:schemeClr w14:val="tx1"/>
            </w14:solidFill>
          </w14:textFill>
        </w:rPr>
        <w:t>日</w:t>
      </w: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时</w:t>
      </w:r>
      <w:r>
        <w:rPr>
          <w:rFonts w:hint="eastAsia" w:ascii="宋体" w:hAnsi="宋体" w:cs="宋体"/>
          <w:b/>
          <w:color w:val="000000" w:themeColor="text1"/>
          <w:szCs w:val="21"/>
          <w:lang w:val="en-US" w:eastAsia="zh-CN"/>
          <w14:textFill>
            <w14:solidFill>
              <w14:schemeClr w14:val="tx1"/>
            </w14:solidFill>
          </w14:textFill>
        </w:rPr>
        <w:t>00</w:t>
      </w:r>
      <w:r>
        <w:rPr>
          <w:rFonts w:ascii="宋体" w:hAnsi="宋体" w:cs="宋体"/>
          <w:b/>
          <w:color w:val="000000" w:themeColor="text1"/>
          <w:szCs w:val="21"/>
          <w14:textFill>
            <w14:solidFill>
              <w14:schemeClr w14:val="tx1"/>
            </w14:solidFill>
          </w14:textFill>
        </w:rPr>
        <w:t>分00秒，</w:t>
      </w:r>
      <w:r>
        <w:rPr>
          <w:rFonts w:hint="eastAsia" w:ascii="宋体" w:hAnsi="宋体" w:cs="宋体"/>
          <w:color w:val="000000" w:themeColor="text1"/>
          <w:kern w:val="0"/>
          <w:szCs w:val="21"/>
          <w14:textFill>
            <w14:solidFill>
              <w14:schemeClr w14:val="tx1"/>
            </w14:solidFill>
          </w14:textFill>
        </w:rPr>
        <w:t>供应商应于投标截止时间之前将电子响应文件上传到“政府采购云平台”。</w:t>
      </w:r>
      <w:r>
        <w:rPr>
          <w:rFonts w:hint="eastAsia" w:ascii="宋体" w:hAnsi="宋体" w:cs="宋体"/>
          <w:b/>
          <w:bCs/>
          <w:color w:val="000000" w:themeColor="text1"/>
          <w:kern w:val="0"/>
          <w:szCs w:val="21"/>
          <w:u w:val="single"/>
          <w14:textFill>
            <w14:solidFill>
              <w14:schemeClr w14:val="tx1"/>
            </w14:solidFill>
          </w14:textFill>
        </w:rPr>
        <w:t>投标截止时间前未完成传输电子响应文件的</w:t>
      </w:r>
      <w:r>
        <w:rPr>
          <w:rFonts w:hint="eastAsia" w:ascii="宋体" w:hAnsi="宋体" w:cs="宋体"/>
          <w:b/>
          <w:bCs/>
          <w:color w:val="000000" w:themeColor="text1"/>
          <w:szCs w:val="21"/>
          <w:u w:val="single"/>
          <w14:textFill>
            <w14:solidFill>
              <w14:schemeClr w14:val="tx1"/>
            </w14:solidFill>
          </w14:textFill>
        </w:rPr>
        <w:t>，投标无效。</w:t>
      </w:r>
    </w:p>
    <w:p w14:paraId="00E57528">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9.临海市公共资源交易办公管理系统及开评标期间出现网络故障或停电时的应急处理措施：      </w:t>
      </w:r>
    </w:p>
    <w:p w14:paraId="0DC82152">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（1）开评标期间出现网络故障或停电如短时间内（半天内）可以排除并能恢复正常使用的，为不耽误项目进度，招标人（代理机构）经项目行政监管部门批准后可宣布待故障排除后再进行正常开标活动；</w:t>
      </w:r>
    </w:p>
    <w:p w14:paraId="5E8CBEDD">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7F18644">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10.开标</w:t>
      </w:r>
    </w:p>
    <w:p w14:paraId="4CAAFD4B">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w:t>
      </w:r>
      <w:r>
        <w:rPr>
          <w:rFonts w:ascii="宋体" w:hAnsi="宋体" w:cs="宋体"/>
          <w:b/>
          <w:color w:val="000000" w:themeColor="text1"/>
          <w:szCs w:val="21"/>
          <w14:textFill>
            <w14:solidFill>
              <w14:schemeClr w14:val="tx1"/>
            </w14:solidFill>
          </w14:textFill>
        </w:rPr>
        <w:t>2025</w:t>
      </w:r>
      <w:r>
        <w:rPr>
          <w:rFonts w:hint="eastAsia" w:ascii="宋体" w:hAnsi="宋体" w:cs="宋体"/>
          <w:b/>
          <w:color w:val="000000" w:themeColor="text1"/>
          <w:szCs w:val="21"/>
          <w14:textFill>
            <w14:solidFill>
              <w14:schemeClr w14:val="tx1"/>
            </w14:solidFill>
          </w14:textFill>
        </w:rPr>
        <w:t>年</w:t>
      </w:r>
      <w:r>
        <w:rPr>
          <w:rFonts w:hint="eastAsia" w:ascii="宋体" w:hAnsi="宋体" w:cs="宋体"/>
          <w:b/>
          <w:color w:val="000000" w:themeColor="text1"/>
          <w:szCs w:val="21"/>
          <w:lang w:val="en-US" w:eastAsia="zh-CN"/>
          <w14:textFill>
            <w14:solidFill>
              <w14:schemeClr w14:val="tx1"/>
            </w14:solidFill>
          </w14:textFill>
        </w:rPr>
        <w:t>7</w:t>
      </w:r>
      <w:r>
        <w:rPr>
          <w:rFonts w:ascii="宋体" w:hAnsi="宋体" w:cs="宋体"/>
          <w:b/>
          <w:color w:val="000000" w:themeColor="text1"/>
          <w:szCs w:val="21"/>
          <w14:textFill>
            <w14:solidFill>
              <w14:schemeClr w14:val="tx1"/>
            </w14:solidFill>
          </w14:textFill>
        </w:rPr>
        <w:t>月</w:t>
      </w:r>
      <w:r>
        <w:rPr>
          <w:rFonts w:hint="eastAsia" w:ascii="宋体" w:hAnsi="宋体" w:cs="宋体"/>
          <w:b/>
          <w:color w:val="000000" w:themeColor="text1"/>
          <w:szCs w:val="21"/>
          <w:lang w:val="en-US" w:eastAsia="zh-CN"/>
          <w14:textFill>
            <w14:solidFill>
              <w14:schemeClr w14:val="tx1"/>
            </w14:solidFill>
          </w14:textFill>
        </w:rPr>
        <w:t>4</w:t>
      </w:r>
      <w:r>
        <w:rPr>
          <w:rFonts w:ascii="宋体" w:hAnsi="宋体" w:cs="宋体"/>
          <w:b/>
          <w:color w:val="000000" w:themeColor="text1"/>
          <w:szCs w:val="21"/>
          <w14:textFill>
            <w14:solidFill>
              <w14:schemeClr w14:val="tx1"/>
            </w14:solidFill>
          </w14:textFill>
        </w:rPr>
        <w:t>日</w:t>
      </w:r>
      <w:r>
        <w:rPr>
          <w:rFonts w:hint="eastAsia" w:ascii="宋体" w:hAnsi="宋体" w:cs="宋体"/>
          <w:b/>
          <w:color w:val="000000" w:themeColor="text1"/>
          <w:szCs w:val="21"/>
          <w:lang w:val="en-US" w:eastAsia="zh-CN"/>
          <w14:textFill>
            <w14:solidFill>
              <w14:schemeClr w14:val="tx1"/>
            </w14:solidFill>
          </w14:textFill>
        </w:rPr>
        <w:t>15</w:t>
      </w:r>
      <w:r>
        <w:rPr>
          <w:rFonts w:ascii="宋体" w:hAnsi="宋体" w:cs="宋体"/>
          <w:b/>
          <w:color w:val="000000" w:themeColor="text1"/>
          <w:szCs w:val="21"/>
          <w14:textFill>
            <w14:solidFill>
              <w14:schemeClr w14:val="tx1"/>
            </w14:solidFill>
          </w14:textFill>
        </w:rPr>
        <w:t>时</w:t>
      </w:r>
      <w:r>
        <w:rPr>
          <w:rFonts w:hint="eastAsia" w:ascii="宋体" w:hAnsi="宋体" w:cs="宋体"/>
          <w:b/>
          <w:color w:val="000000" w:themeColor="text1"/>
          <w:szCs w:val="21"/>
          <w:lang w:val="en-US" w:eastAsia="zh-CN"/>
          <w14:textFill>
            <w14:solidFill>
              <w14:schemeClr w14:val="tx1"/>
            </w14:solidFill>
          </w14:textFill>
        </w:rPr>
        <w:t>00</w:t>
      </w:r>
      <w:bookmarkStart w:id="89" w:name="_GoBack"/>
      <w:bookmarkEnd w:id="89"/>
      <w:r>
        <w:rPr>
          <w:rFonts w:hint="eastAsia" w:ascii="宋体" w:hAnsi="宋体" w:cs="宋体"/>
          <w:b/>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开标地点：“政府采购云平台”线上开标、线下直播开标室：临海市公共资源交易中心一楼</w:t>
      </w:r>
      <w:r>
        <w:rPr>
          <w:rFonts w:hint="eastAsia" w:ascii="宋体" w:hAnsi="宋体" w:cs="宋体"/>
          <w:color w:val="000000" w:themeColor="text1"/>
          <w:szCs w:val="21"/>
          <w:lang w:val="en-US" w:eastAsia="zh-CN"/>
          <w14:textFill>
            <w14:solidFill>
              <w14:schemeClr w14:val="tx1"/>
            </w14:solidFill>
          </w14:textFill>
        </w:rPr>
        <w:t>一</w:t>
      </w:r>
      <w:r>
        <w:rPr>
          <w:rFonts w:hint="eastAsia" w:ascii="宋体" w:hAnsi="宋体" w:cs="宋体"/>
          <w:color w:val="000000" w:themeColor="text1"/>
          <w:szCs w:val="21"/>
          <w14:textFill>
            <w14:solidFill>
              <w14:schemeClr w14:val="tx1"/>
            </w14:solidFill>
          </w14:textFill>
        </w:rPr>
        <w:t>号开标室（临海市巾山中路18号，移动公司对面）</w:t>
      </w:r>
    </w:p>
    <w:p w14:paraId="144BF812">
      <w:pPr>
        <w:spacing w:line="360" w:lineRule="auto"/>
        <w:rPr>
          <w:rFonts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开标时间后30分钟内（具体时间以政采云系统</w:t>
      </w:r>
      <w:bookmarkStart w:id="9" w:name="_Hlk59625364"/>
      <w:r>
        <w:rPr>
          <w:rFonts w:hint="eastAsia" w:ascii="宋体" w:hAnsi="宋体" w:cs="宋体"/>
          <w:b/>
          <w:color w:val="000000" w:themeColor="text1"/>
          <w:szCs w:val="21"/>
          <w:u w:val="single"/>
          <w:shd w:val="pct10" w:color="auto" w:fill="FFFFFF"/>
          <w14:textFill>
            <w14:solidFill>
              <w14:schemeClr w14:val="tx1"/>
            </w14:solidFill>
          </w14:textFill>
        </w:rPr>
        <w:t>显示的</w:t>
      </w:r>
      <w:bookmarkEnd w:id="9"/>
      <w:r>
        <w:rPr>
          <w:rFonts w:hint="eastAsia" w:ascii="宋体" w:hAnsi="宋体" w:cs="宋体"/>
          <w:b/>
          <w:color w:val="000000" w:themeColor="text1"/>
          <w:szCs w:val="21"/>
          <w:u w:val="single"/>
          <w:shd w:val="pct10" w:color="auto" w:fill="FFFFFF"/>
          <w14:textFill>
            <w14:solidFill>
              <w14:schemeClr w14:val="tx1"/>
            </w14:solidFill>
          </w14:textFill>
        </w:rPr>
        <w:t>解密截止时间为准），供应商须登录“政采云”平台，用“项目采购-开标评标”功能解密响应文件，供应商未按时解密或解密失败的，其响应文件为无效标。</w:t>
      </w:r>
    </w:p>
    <w:p w14:paraId="7943A3C6">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11.发布公告的媒介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本次招标公告同时在</w:t>
      </w:r>
      <w:r>
        <w:fldChar w:fldCharType="begin"/>
      </w:r>
      <w:r>
        <w:instrText xml:space="preserve"> HYPERLINK "http://www.zjzfcg.gov.cn/new/" </w:instrText>
      </w:r>
      <w:r>
        <w:fldChar w:fldCharType="separate"/>
      </w:r>
      <w:r>
        <w:rPr>
          <w:rStyle w:val="55"/>
          <w:rFonts w:hint="eastAsia" w:ascii="宋体" w:hAnsi="宋体" w:cs="宋体"/>
          <w:color w:val="000000" w:themeColor="text1"/>
          <w:szCs w:val="21"/>
          <w14:textFill>
            <w14:solidFill>
              <w14:schemeClr w14:val="tx1"/>
            </w14:solidFill>
          </w14:textFill>
        </w:rPr>
        <w:t>浙江省政府采购网</w:t>
      </w:r>
      <w:r>
        <w:rPr>
          <w:rStyle w:val="55"/>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w:t>
      </w:r>
      <w:r>
        <w:fldChar w:fldCharType="begin"/>
      </w:r>
      <w:r>
        <w:instrText xml:space="preserve"> HYPERLINK "http://www.lhzfcg.gov.cn" </w:instrText>
      </w:r>
      <w:r>
        <w:fldChar w:fldCharType="separate"/>
      </w:r>
      <w:r>
        <w:rPr>
          <w:rFonts w:hint="eastAsia" w:ascii="宋体" w:hAnsi="宋体" w:cs="宋体"/>
          <w:color w:val="000000" w:themeColor="text1"/>
          <w:szCs w:val="21"/>
          <w:u w:val="single"/>
          <w14:textFill>
            <w14:solidFill>
              <w14:schemeClr w14:val="tx1"/>
            </w14:solidFill>
          </w14:textFill>
        </w:rPr>
        <w:t>临海市公共资源交易中心</w:t>
      </w:r>
      <w:r>
        <w:rPr>
          <w:rStyle w:val="55"/>
          <w:rFonts w:hint="eastAsia" w:ascii="宋体" w:hAnsi="宋体" w:cs="宋体"/>
          <w:color w:val="000000" w:themeColor="text1"/>
          <w:szCs w:val="21"/>
          <w14:textFill>
            <w14:solidFill>
              <w14:schemeClr w14:val="tx1"/>
            </w14:solidFill>
          </w14:textFill>
        </w:rPr>
        <w:t>网</w:t>
      </w:r>
      <w:r>
        <w:rPr>
          <w:rStyle w:val="55"/>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上发布。</w:t>
      </w:r>
    </w:p>
    <w:p w14:paraId="72634BE6">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12.其他事项</w:t>
      </w:r>
    </w:p>
    <w:p w14:paraId="290CAC51">
      <w:pPr>
        <w:spacing w:line="360" w:lineRule="auto"/>
        <w:rPr>
          <w:rFonts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8785BBD">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（2）除注明要求进口产品外,投标时进口产品比例不得超过50%；</w:t>
      </w:r>
    </w:p>
    <w:p w14:paraId="7876FB24">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（3）根据《浙江省政府采购供应商注册及诚信管理暂行办法》浙财采监字【2009】28号文件，请各投标供应商及时办理浙江政府采购网“政府采购正式供应商”的注册手续。</w:t>
      </w:r>
    </w:p>
    <w:p w14:paraId="32C3DF8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13.对本次采购提出询问、质疑、投诉，请按以下方式联系</w:t>
      </w:r>
    </w:p>
    <w:p w14:paraId="2E554B68">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（1）采购人信息</w:t>
      </w:r>
    </w:p>
    <w:p w14:paraId="3DDCED71">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名称：临海市海洋经济发展局</w:t>
      </w:r>
    </w:p>
    <w:p w14:paraId="69E488FA">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地址：临海市农林水大厦 </w:t>
      </w:r>
    </w:p>
    <w:p w14:paraId="22181054">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项目联系人（询问）：汪女士</w:t>
      </w:r>
    </w:p>
    <w:p w14:paraId="0B605490">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项目联系方式：</w:t>
      </w:r>
      <w:r>
        <w:rPr>
          <w:rFonts w:hint="eastAsia" w:ascii="宋体" w:hAnsi="宋体" w:cs="宋体"/>
          <w:color w:val="000000" w:themeColor="text1"/>
          <w:szCs w:val="21"/>
          <w14:textFill>
            <w14:solidFill>
              <w14:schemeClr w14:val="tx1"/>
            </w14:solidFill>
          </w14:textFill>
        </w:rPr>
        <w:t>0576-85389927</w:t>
      </w:r>
    </w:p>
    <w:p w14:paraId="0BBCCF02">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质疑联系人：侯先生</w:t>
      </w:r>
    </w:p>
    <w:p w14:paraId="6D51D7BD">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质疑联系方式：</w:t>
      </w:r>
      <w:r>
        <w:rPr>
          <w:rFonts w:hint="eastAsia" w:ascii="宋体" w:hAnsi="宋体" w:cs="宋体"/>
          <w:color w:val="000000" w:themeColor="text1"/>
          <w:szCs w:val="21"/>
          <w14:textFill>
            <w14:solidFill>
              <w14:schemeClr w14:val="tx1"/>
            </w14:solidFill>
          </w14:textFill>
        </w:rPr>
        <w:t>0576-85389927</w:t>
      </w:r>
    </w:p>
    <w:p w14:paraId="7E4E77E3">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（2）采购代理机构信息</w:t>
      </w:r>
    </w:p>
    <w:p w14:paraId="41579B1F">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名 称：建经投资咨询有限公司 </w:t>
      </w:r>
    </w:p>
    <w:p w14:paraId="52EDEA0D">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地址:浙江省临海市深甫西路51号 </w:t>
      </w:r>
    </w:p>
    <w:p w14:paraId="40E5440E">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项目联系人（询问）：张女士 </w:t>
      </w:r>
    </w:p>
    <w:p w14:paraId="5F3EC56B">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项目联系方式：0576-85176275</w:t>
      </w:r>
    </w:p>
    <w:p w14:paraId="6D316158">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质疑联系人：潘先生</w:t>
      </w:r>
    </w:p>
    <w:p w14:paraId="74501D1A">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质疑联系方式：0576-85176275</w:t>
      </w:r>
    </w:p>
    <w:p w14:paraId="54818E84">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电子邮箱:lh85176275@1</w:t>
      </w:r>
      <w:r>
        <w:rPr>
          <w:rFonts w:hint="eastAsia" w:ascii="宋体" w:hAnsi="宋体" w:cs="宋体"/>
          <w:color w:val="000000" w:themeColor="text1"/>
          <w:spacing w:val="-4"/>
          <w:szCs w:val="21"/>
          <w14:textFill>
            <w14:solidFill>
              <w14:schemeClr w14:val="tx1"/>
            </w14:solidFill>
          </w14:textFill>
        </w:rPr>
        <w:t xml:space="preserve">63.com </w:t>
      </w:r>
    </w:p>
    <w:p w14:paraId="2FD6AA83">
      <w:pPr>
        <w:spacing w:line="360" w:lineRule="auto"/>
        <w:rPr>
          <w:rFonts w:ascii="宋体" w:hAnsi="宋体" w:cs="宋体"/>
          <w:b/>
          <w:color w:val="000000" w:themeColor="text1"/>
          <w:spacing w:val="-4"/>
          <w:szCs w:val="21"/>
          <w14:textFill>
            <w14:solidFill>
              <w14:schemeClr w14:val="tx1"/>
            </w14:solidFill>
          </w14:textFill>
        </w:rPr>
      </w:pPr>
      <w:r>
        <w:rPr>
          <w:rFonts w:hint="eastAsia" w:ascii="宋体" w:hAnsi="宋体" w:cs="宋体"/>
          <w:b/>
          <w:color w:val="000000" w:themeColor="text1"/>
          <w:spacing w:val="-4"/>
          <w:szCs w:val="21"/>
          <w14:textFill>
            <w14:solidFill>
              <w14:schemeClr w14:val="tx1"/>
            </w14:solidFill>
          </w14:textFill>
        </w:rPr>
        <w:t>（3）同级政府采购监管机构信息</w:t>
      </w:r>
    </w:p>
    <w:p w14:paraId="02AB6176">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 xml:space="preserve">名 称：临海市财政局                   </w:t>
      </w:r>
    </w:p>
    <w:p w14:paraId="685AC4B4">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地 址：</w:t>
      </w:r>
      <w:r>
        <w:rPr>
          <w:rFonts w:hint="eastAsia" w:ascii="宋体" w:hAnsi="宋体" w:cs="宋体"/>
          <w:bCs/>
          <w:color w:val="000000" w:themeColor="text1"/>
          <w:szCs w:val="21"/>
          <w14:textFill>
            <w14:solidFill>
              <w14:schemeClr w14:val="tx1"/>
            </w14:solidFill>
          </w14:textFill>
        </w:rPr>
        <w:t>临海市巾山东路112号</w:t>
      </w:r>
      <w:r>
        <w:rPr>
          <w:rFonts w:hint="eastAsia" w:ascii="宋体" w:hAnsi="宋体" w:cs="宋体"/>
          <w:color w:val="000000" w:themeColor="text1"/>
          <w:spacing w:val="-4"/>
          <w:szCs w:val="21"/>
          <w14:textFill>
            <w14:solidFill>
              <w14:schemeClr w14:val="tx1"/>
            </w14:solidFill>
          </w14:textFill>
        </w:rPr>
        <w:t xml:space="preserve">   </w:t>
      </w:r>
    </w:p>
    <w:p w14:paraId="082F4E68">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联系人：政府采购监管科</w:t>
      </w:r>
    </w:p>
    <w:p w14:paraId="30B1D460">
      <w:pPr>
        <w:spacing w:line="360" w:lineRule="auto"/>
        <w:rPr>
          <w:rFonts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 xml:space="preserve">监督、投诉联系电话：0576-85188034 </w:t>
      </w:r>
    </w:p>
    <w:p w14:paraId="11014BEC">
      <w:pPr>
        <w:spacing w:line="360" w:lineRule="auto"/>
        <w:rPr>
          <w:rFonts w:ascii="宋体" w:hAnsi="宋体" w:cs="宋体"/>
          <w:b/>
          <w:color w:val="000000" w:themeColor="text1"/>
          <w:spacing w:val="-4"/>
          <w:szCs w:val="21"/>
          <w14:textFill>
            <w14:solidFill>
              <w14:schemeClr w14:val="tx1"/>
            </w14:solidFill>
          </w14:textFill>
        </w:rPr>
      </w:pPr>
      <w:r>
        <w:rPr>
          <w:rFonts w:hint="eastAsia" w:ascii="宋体" w:hAnsi="宋体" w:cs="宋体"/>
          <w:b/>
          <w:color w:val="000000" w:themeColor="text1"/>
          <w:spacing w:val="-4"/>
          <w:szCs w:val="21"/>
          <w14:textFill>
            <w14:solidFill>
              <w14:schemeClr w14:val="tx1"/>
            </w14:solidFill>
          </w14:textFill>
        </w:rPr>
        <w:t>（4）政采云平台信息</w:t>
      </w:r>
    </w:p>
    <w:p w14:paraId="38914B13">
      <w:pPr>
        <w:spacing w:line="360" w:lineRule="auto"/>
        <w:rPr>
          <w:rFonts w:ascii="宋体" w:hAnsi="宋体"/>
          <w:b/>
          <w:color w:val="000000"/>
          <w:sz w:val="24"/>
        </w:rPr>
      </w:pPr>
      <w:r>
        <w:rPr>
          <w:rFonts w:hint="eastAsia" w:ascii="宋体" w:hAnsi="宋体" w:cs="宋体"/>
          <w:color w:val="000000" w:themeColor="text1"/>
          <w:spacing w:val="-4"/>
          <w:szCs w:val="21"/>
          <w14:textFill>
            <w14:solidFill>
              <w14:schemeClr w14:val="tx1"/>
            </w14:solidFill>
          </w14:textFill>
        </w:rPr>
        <w:t>联系电话：95763</w:t>
      </w:r>
      <w:r>
        <w:rPr>
          <w:rFonts w:hint="eastAsia" w:ascii="宋体" w:hAnsi="宋体"/>
          <w:color w:val="FF0000"/>
          <w:spacing w:val="-4"/>
          <w:sz w:val="24"/>
        </w:rPr>
        <w:t xml:space="preserve"> </w:t>
      </w:r>
      <w:r>
        <w:rPr>
          <w:rFonts w:hint="eastAsia" w:ascii="宋体" w:hAnsi="宋体"/>
          <w:color w:val="000000"/>
          <w:spacing w:val="-4"/>
          <w:sz w:val="24"/>
        </w:rPr>
        <w:t xml:space="preserve">  </w:t>
      </w:r>
      <w:r>
        <w:rPr>
          <w:rFonts w:ascii="宋体" w:hAnsi="宋体"/>
          <w:b/>
          <w:color w:val="000000"/>
          <w:sz w:val="24"/>
        </w:rPr>
        <w:br w:type="page"/>
      </w:r>
    </w:p>
    <w:p w14:paraId="0C6A2206">
      <w:pPr>
        <w:spacing w:line="360" w:lineRule="auto"/>
        <w:rPr>
          <w:rFonts w:ascii="宋体" w:hAnsi="宋体" w:cs="宋体"/>
          <w:color w:val="000000"/>
          <w:szCs w:val="21"/>
        </w:rPr>
      </w:pPr>
      <w:r>
        <w:rPr>
          <w:rFonts w:hint="eastAsia" w:ascii="宋体" w:hAnsi="宋体" w:cs="宋体"/>
          <w:b/>
          <w:color w:val="000000"/>
          <w:szCs w:val="21"/>
        </w:rPr>
        <w:t>附件</w:t>
      </w:r>
    </w:p>
    <w:p w14:paraId="4528BFEE">
      <w:pPr>
        <w:spacing w:line="360" w:lineRule="auto"/>
        <w:ind w:firstLine="632" w:firstLineChars="300"/>
        <w:jc w:val="center"/>
        <w:rPr>
          <w:rFonts w:ascii="宋体" w:hAnsi="宋体" w:cs="宋体"/>
          <w:b/>
          <w:szCs w:val="21"/>
        </w:rPr>
      </w:pPr>
      <w:r>
        <w:rPr>
          <w:rFonts w:hint="eastAsia" w:ascii="宋体" w:hAnsi="宋体" w:cs="宋体"/>
          <w:b/>
          <w:szCs w:val="21"/>
        </w:rPr>
        <w:t>政府采购支持中小企业信用融资相关事项的通知</w:t>
      </w:r>
    </w:p>
    <w:p w14:paraId="6C358520">
      <w:pPr>
        <w:spacing w:line="360" w:lineRule="auto"/>
        <w:ind w:firstLine="630" w:firstLineChars="300"/>
        <w:jc w:val="center"/>
        <w:rPr>
          <w:rFonts w:ascii="宋体" w:hAnsi="宋体" w:cs="宋体"/>
          <w:bCs/>
          <w:color w:val="000000"/>
          <w:szCs w:val="21"/>
        </w:rPr>
      </w:pPr>
    </w:p>
    <w:p w14:paraId="17C42EC9">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08C4740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政采保联系方式</w:t>
      </w:r>
    </w:p>
    <w:tbl>
      <w:tblPr>
        <w:tblStyle w:val="48"/>
        <w:tblW w:w="872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3082"/>
        <w:gridCol w:w="921"/>
        <w:gridCol w:w="2529"/>
      </w:tblGrid>
      <w:tr w14:paraId="0D0B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vAlign w:val="center"/>
          </w:tcPr>
          <w:p w14:paraId="5F56A99A">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阳光财产保险股份有限公司临海支公司</w:t>
            </w:r>
          </w:p>
        </w:tc>
        <w:tc>
          <w:tcPr>
            <w:tcW w:w="3082" w:type="dxa"/>
            <w:vAlign w:val="center"/>
          </w:tcPr>
          <w:p w14:paraId="06165A14">
            <w:pPr>
              <w:widowControl/>
              <w:spacing w:line="360" w:lineRule="auto"/>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合同（质量）履约按履约保证金年费率1%（1.5%），每单保函最低保险费为500元(300元)。</w:t>
            </w:r>
          </w:p>
        </w:tc>
        <w:tc>
          <w:tcPr>
            <w:tcW w:w="921" w:type="dxa"/>
            <w:vAlign w:val="center"/>
          </w:tcPr>
          <w:p w14:paraId="16865D4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马李莉</w:t>
            </w:r>
          </w:p>
        </w:tc>
        <w:tc>
          <w:tcPr>
            <w:tcW w:w="2529" w:type="dxa"/>
            <w:vAlign w:val="center"/>
          </w:tcPr>
          <w:p w14:paraId="6A58AC5A">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13586026113（微信同号）</w:t>
            </w:r>
          </w:p>
        </w:tc>
      </w:tr>
    </w:tbl>
    <w:p w14:paraId="68B54F25">
      <w:pPr>
        <w:spacing w:line="360" w:lineRule="auto"/>
        <w:ind w:firstLine="630" w:firstLineChars="300"/>
        <w:rPr>
          <w:rFonts w:ascii="宋体" w:hAnsi="宋体" w:cs="宋体"/>
          <w:bCs/>
          <w:color w:val="000000" w:themeColor="text1"/>
          <w:szCs w:val="21"/>
          <w14:textFill>
            <w14:solidFill>
              <w14:schemeClr w14:val="tx1"/>
            </w14:solidFill>
          </w14:textFill>
        </w:rPr>
      </w:pPr>
    </w:p>
    <w:p w14:paraId="7A52083D">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政采贷联系方式</w:t>
      </w:r>
    </w:p>
    <w:p w14:paraId="07D6C108">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政采贷联系方式</w:t>
      </w:r>
    </w:p>
    <w:tbl>
      <w:tblPr>
        <w:tblStyle w:val="48"/>
        <w:tblW w:w="8735" w:type="dxa"/>
        <w:tblInd w:w="0" w:type="dxa"/>
        <w:tblLayout w:type="fixed"/>
        <w:tblCellMar>
          <w:top w:w="15" w:type="dxa"/>
          <w:left w:w="15" w:type="dxa"/>
          <w:bottom w:w="15" w:type="dxa"/>
          <w:right w:w="15" w:type="dxa"/>
        </w:tblCellMar>
      </w:tblPr>
      <w:tblGrid>
        <w:gridCol w:w="793"/>
        <w:gridCol w:w="1380"/>
        <w:gridCol w:w="2237"/>
        <w:gridCol w:w="1842"/>
        <w:gridCol w:w="2483"/>
      </w:tblGrid>
      <w:tr w14:paraId="0DF9374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C50541A">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7130D3F9">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3008F154">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E9CE426">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政采贷联系人</w:t>
            </w:r>
          </w:p>
        </w:tc>
        <w:tc>
          <w:tcPr>
            <w:tcW w:w="2483" w:type="dxa"/>
            <w:tcBorders>
              <w:top w:val="single" w:color="000000" w:sz="4" w:space="0"/>
              <w:left w:val="single" w:color="000000" w:sz="4" w:space="0"/>
              <w:bottom w:val="single" w:color="000000" w:sz="4" w:space="0"/>
              <w:right w:val="single" w:color="000000" w:sz="4" w:space="0"/>
            </w:tcBorders>
            <w:vAlign w:val="center"/>
          </w:tcPr>
          <w:p w14:paraId="60C3730C">
            <w:pPr>
              <w:widowControl/>
              <w:spacing w:line="360" w:lineRule="auto"/>
              <w:jc w:val="center"/>
              <w:textAlignment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联系电话</w:t>
            </w:r>
          </w:p>
        </w:tc>
      </w:tr>
      <w:tr w14:paraId="55D9787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8D49F7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7B41E49">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07D828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439AE7D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朱菲菲</w:t>
            </w:r>
          </w:p>
        </w:tc>
        <w:tc>
          <w:tcPr>
            <w:tcW w:w="2483" w:type="dxa"/>
            <w:tcBorders>
              <w:top w:val="single" w:color="000000" w:sz="4" w:space="0"/>
              <w:left w:val="single" w:color="000000" w:sz="4" w:space="0"/>
              <w:bottom w:val="single" w:color="000000" w:sz="4" w:space="0"/>
              <w:right w:val="single" w:color="000000" w:sz="4" w:space="0"/>
            </w:tcBorders>
          </w:tcPr>
          <w:p w14:paraId="739EA30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13732333886</w:t>
            </w:r>
          </w:p>
        </w:tc>
      </w:tr>
      <w:tr w14:paraId="59B68AC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656AEA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2EF9F26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2213E9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20CCB2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刘军  </w:t>
            </w:r>
          </w:p>
        </w:tc>
        <w:tc>
          <w:tcPr>
            <w:tcW w:w="2483" w:type="dxa"/>
            <w:tcBorders>
              <w:top w:val="single" w:color="000000" w:sz="4" w:space="0"/>
              <w:left w:val="single" w:color="000000" w:sz="4" w:space="0"/>
              <w:bottom w:val="single" w:color="000000" w:sz="4" w:space="0"/>
              <w:right w:val="single" w:color="000000" w:sz="4" w:space="0"/>
            </w:tcBorders>
            <w:vAlign w:val="center"/>
          </w:tcPr>
          <w:p w14:paraId="21740B7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13606652552</w:t>
            </w:r>
          </w:p>
        </w:tc>
      </w:tr>
      <w:tr w14:paraId="0052C47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BACA14B">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5B5E8ED3">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0B7ED5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C221CA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钱玲红</w:t>
            </w:r>
          </w:p>
        </w:tc>
        <w:tc>
          <w:tcPr>
            <w:tcW w:w="2483" w:type="dxa"/>
            <w:tcBorders>
              <w:top w:val="single" w:color="000000" w:sz="4" w:space="0"/>
              <w:left w:val="single" w:color="000000" w:sz="4" w:space="0"/>
              <w:bottom w:val="single" w:color="000000" w:sz="4" w:space="0"/>
              <w:right w:val="single" w:color="000000" w:sz="4" w:space="0"/>
            </w:tcBorders>
            <w:vAlign w:val="center"/>
          </w:tcPr>
          <w:p w14:paraId="24C6E022">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13666860933</w:t>
            </w:r>
          </w:p>
        </w:tc>
      </w:tr>
      <w:tr w14:paraId="37508AC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EACF81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38B5CA13">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tcPr>
          <w:p w14:paraId="6C39D3E5">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6B6E2AD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金寅姿</w:t>
            </w:r>
          </w:p>
        </w:tc>
        <w:tc>
          <w:tcPr>
            <w:tcW w:w="2483" w:type="dxa"/>
            <w:tcBorders>
              <w:top w:val="single" w:color="000000" w:sz="4" w:space="0"/>
              <w:left w:val="single" w:color="000000" w:sz="4" w:space="0"/>
              <w:bottom w:val="single" w:color="000000" w:sz="4" w:space="0"/>
              <w:right w:val="single" w:color="000000" w:sz="4" w:space="0"/>
            </w:tcBorders>
          </w:tcPr>
          <w:p w14:paraId="3244B124">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13575826932</w:t>
            </w:r>
          </w:p>
        </w:tc>
      </w:tr>
      <w:tr w14:paraId="76FB70B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383E28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38086268">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DBC6F5B">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0A98B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郑  强</w:t>
            </w:r>
          </w:p>
        </w:tc>
        <w:tc>
          <w:tcPr>
            <w:tcW w:w="2483" w:type="dxa"/>
            <w:tcBorders>
              <w:top w:val="single" w:color="000000" w:sz="4" w:space="0"/>
              <w:left w:val="single" w:color="000000" w:sz="4" w:space="0"/>
              <w:bottom w:val="single" w:color="000000" w:sz="4" w:space="0"/>
              <w:right w:val="single" w:color="000000" w:sz="4" w:space="0"/>
            </w:tcBorders>
            <w:vAlign w:val="center"/>
          </w:tcPr>
          <w:p w14:paraId="4B543EB8">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15988990003</w:t>
            </w:r>
          </w:p>
        </w:tc>
      </w:tr>
      <w:tr w14:paraId="508D4D7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F0B73A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105EF26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7204B9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063FE1A">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方成纲</w:t>
            </w:r>
          </w:p>
        </w:tc>
        <w:tc>
          <w:tcPr>
            <w:tcW w:w="2483" w:type="dxa"/>
            <w:tcBorders>
              <w:top w:val="single" w:color="000000" w:sz="4" w:space="0"/>
              <w:left w:val="single" w:color="000000" w:sz="4" w:space="0"/>
              <w:bottom w:val="single" w:color="000000" w:sz="4" w:space="0"/>
              <w:right w:val="single" w:color="000000" w:sz="4" w:space="0"/>
            </w:tcBorders>
            <w:vAlign w:val="center"/>
          </w:tcPr>
          <w:p w14:paraId="676AEF6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15267208988</w:t>
            </w:r>
          </w:p>
        </w:tc>
      </w:tr>
      <w:tr w14:paraId="5AD3920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A23AF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79BE39EB">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74C83E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4606C5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何安青</w:t>
            </w:r>
          </w:p>
        </w:tc>
        <w:tc>
          <w:tcPr>
            <w:tcW w:w="2483" w:type="dxa"/>
            <w:tcBorders>
              <w:top w:val="single" w:color="000000" w:sz="4" w:space="0"/>
              <w:left w:val="single" w:color="000000" w:sz="4" w:space="0"/>
              <w:bottom w:val="single" w:color="000000" w:sz="4" w:space="0"/>
              <w:right w:val="single" w:color="000000" w:sz="4" w:space="0"/>
            </w:tcBorders>
            <w:vAlign w:val="center"/>
          </w:tcPr>
          <w:p w14:paraId="473E50E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13586122727</w:t>
            </w:r>
          </w:p>
        </w:tc>
      </w:tr>
      <w:tr w14:paraId="5DC60AD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0AD46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19320D9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35E0C48">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5B97B6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陈双双</w:t>
            </w:r>
          </w:p>
        </w:tc>
        <w:tc>
          <w:tcPr>
            <w:tcW w:w="2483" w:type="dxa"/>
            <w:tcBorders>
              <w:top w:val="single" w:color="000000" w:sz="4" w:space="0"/>
              <w:left w:val="single" w:color="000000" w:sz="4" w:space="0"/>
              <w:bottom w:val="single" w:color="000000" w:sz="4" w:space="0"/>
              <w:right w:val="single" w:color="000000" w:sz="4" w:space="0"/>
            </w:tcBorders>
            <w:vAlign w:val="center"/>
          </w:tcPr>
          <w:p w14:paraId="099B4A2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13666868989</w:t>
            </w:r>
          </w:p>
        </w:tc>
      </w:tr>
      <w:tr w14:paraId="7B388D9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97CAD2B">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7256CBC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BED16F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DAE50C6">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金和平</w:t>
            </w:r>
          </w:p>
        </w:tc>
        <w:tc>
          <w:tcPr>
            <w:tcW w:w="2483" w:type="dxa"/>
            <w:tcBorders>
              <w:top w:val="single" w:color="000000" w:sz="4" w:space="0"/>
              <w:left w:val="single" w:color="000000" w:sz="4" w:space="0"/>
              <w:bottom w:val="single" w:color="000000" w:sz="4" w:space="0"/>
              <w:right w:val="single" w:color="000000" w:sz="4" w:space="0"/>
            </w:tcBorders>
            <w:vAlign w:val="center"/>
          </w:tcPr>
          <w:p w14:paraId="5FEA95E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13705760213</w:t>
            </w:r>
          </w:p>
        </w:tc>
      </w:tr>
      <w:tr w14:paraId="60C4E7D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B8D323">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6FB783C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B9EA9">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4EBB0D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王玲敏</w:t>
            </w:r>
          </w:p>
        </w:tc>
        <w:tc>
          <w:tcPr>
            <w:tcW w:w="2483" w:type="dxa"/>
            <w:tcBorders>
              <w:top w:val="single" w:color="000000" w:sz="4" w:space="0"/>
              <w:left w:val="single" w:color="000000" w:sz="4" w:space="0"/>
              <w:bottom w:val="single" w:color="000000" w:sz="4" w:space="0"/>
              <w:right w:val="single" w:color="000000" w:sz="4" w:space="0"/>
            </w:tcBorders>
            <w:vAlign w:val="center"/>
          </w:tcPr>
          <w:p w14:paraId="158723DA">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15068686860</w:t>
            </w:r>
          </w:p>
        </w:tc>
      </w:tr>
      <w:tr w14:paraId="032389D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9D11DF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51A6EEA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37318C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565254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叶丰恺</w:t>
            </w:r>
          </w:p>
        </w:tc>
        <w:tc>
          <w:tcPr>
            <w:tcW w:w="2483" w:type="dxa"/>
            <w:tcBorders>
              <w:top w:val="single" w:color="000000" w:sz="4" w:space="0"/>
              <w:left w:val="single" w:color="000000" w:sz="4" w:space="0"/>
              <w:bottom w:val="single" w:color="000000" w:sz="4" w:space="0"/>
              <w:right w:val="single" w:color="000000" w:sz="4" w:space="0"/>
            </w:tcBorders>
            <w:vAlign w:val="center"/>
          </w:tcPr>
          <w:p w14:paraId="0996628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18657661866</w:t>
            </w:r>
          </w:p>
        </w:tc>
      </w:tr>
      <w:tr w14:paraId="7F8EAEB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72ED265">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25EE13">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ADFCE59">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4CB750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黄梦雅</w:t>
            </w:r>
          </w:p>
        </w:tc>
        <w:tc>
          <w:tcPr>
            <w:tcW w:w="2483" w:type="dxa"/>
            <w:tcBorders>
              <w:top w:val="single" w:color="000000" w:sz="4" w:space="0"/>
              <w:left w:val="single" w:color="000000" w:sz="4" w:space="0"/>
              <w:bottom w:val="single" w:color="000000" w:sz="4" w:space="0"/>
              <w:right w:val="single" w:color="000000" w:sz="4" w:space="0"/>
            </w:tcBorders>
            <w:vAlign w:val="center"/>
          </w:tcPr>
          <w:p w14:paraId="1E99BC0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18906767388</w:t>
            </w:r>
          </w:p>
        </w:tc>
      </w:tr>
      <w:tr w14:paraId="134DAC4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3F7A1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4E8B3D5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601BC45">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47C6BE8">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何宗富</w:t>
            </w:r>
          </w:p>
        </w:tc>
        <w:tc>
          <w:tcPr>
            <w:tcW w:w="2483" w:type="dxa"/>
            <w:tcBorders>
              <w:top w:val="single" w:color="000000" w:sz="4" w:space="0"/>
              <w:left w:val="single" w:color="000000" w:sz="4" w:space="0"/>
              <w:bottom w:val="single" w:color="000000" w:sz="4" w:space="0"/>
              <w:right w:val="single" w:color="000000" w:sz="4" w:space="0"/>
            </w:tcBorders>
            <w:vAlign w:val="center"/>
          </w:tcPr>
          <w:p w14:paraId="1A8A0B37">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15967009253</w:t>
            </w:r>
          </w:p>
        </w:tc>
      </w:tr>
      <w:tr w14:paraId="0DA3301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398CB44">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3349B042">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CFD6C55">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C23AB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吴静静 </w:t>
            </w:r>
          </w:p>
        </w:tc>
        <w:tc>
          <w:tcPr>
            <w:tcW w:w="2483" w:type="dxa"/>
            <w:tcBorders>
              <w:top w:val="single" w:color="000000" w:sz="4" w:space="0"/>
              <w:left w:val="single" w:color="000000" w:sz="4" w:space="0"/>
              <w:bottom w:val="single" w:color="000000" w:sz="4" w:space="0"/>
              <w:right w:val="single" w:color="000000" w:sz="4" w:space="0"/>
            </w:tcBorders>
            <w:vAlign w:val="center"/>
          </w:tcPr>
          <w:p w14:paraId="6421A5F0">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13606680050 </w:t>
            </w:r>
          </w:p>
        </w:tc>
      </w:tr>
      <w:tr w14:paraId="196F319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0190BC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13830DAE">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D296E5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D167F2">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王都旺</w:t>
            </w:r>
          </w:p>
        </w:tc>
        <w:tc>
          <w:tcPr>
            <w:tcW w:w="2483" w:type="dxa"/>
            <w:tcBorders>
              <w:top w:val="single" w:color="000000" w:sz="4" w:space="0"/>
              <w:left w:val="single" w:color="000000" w:sz="4" w:space="0"/>
              <w:bottom w:val="single" w:color="000000" w:sz="4" w:space="0"/>
              <w:right w:val="single" w:color="000000" w:sz="4" w:space="0"/>
            </w:tcBorders>
            <w:vAlign w:val="center"/>
          </w:tcPr>
          <w:p w14:paraId="501CC99A">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13676697833</w:t>
            </w:r>
          </w:p>
        </w:tc>
      </w:tr>
      <w:tr w14:paraId="49E271CB">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F322D8C">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FAA3BB">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5144C2">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1B1355D">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冯晶晶</w:t>
            </w:r>
          </w:p>
        </w:tc>
        <w:tc>
          <w:tcPr>
            <w:tcW w:w="2483" w:type="dxa"/>
            <w:tcBorders>
              <w:top w:val="single" w:color="000000" w:sz="4" w:space="0"/>
              <w:left w:val="single" w:color="000000" w:sz="4" w:space="0"/>
              <w:bottom w:val="single" w:color="000000" w:sz="4" w:space="0"/>
              <w:right w:val="single" w:color="000000" w:sz="4" w:space="0"/>
            </w:tcBorders>
            <w:vAlign w:val="center"/>
          </w:tcPr>
          <w:p w14:paraId="5FDC2901">
            <w:pPr>
              <w:widowControl/>
              <w:spacing w:line="360" w:lineRule="auto"/>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13736200193</w:t>
            </w:r>
          </w:p>
        </w:tc>
      </w:tr>
    </w:tbl>
    <w:p w14:paraId="12A4D87A">
      <w:pPr>
        <w:rPr>
          <w:rFonts w:ascii="宋体" w:hAnsi="宋体"/>
          <w:b/>
          <w:color w:val="00B050"/>
        </w:rPr>
      </w:pPr>
    </w:p>
    <w:p w14:paraId="141B5BAB">
      <w:pPr>
        <w:ind w:firstLine="5145" w:firstLineChars="2450"/>
      </w:pPr>
    </w:p>
    <w:p w14:paraId="7FCF18F2">
      <w:pPr>
        <w:spacing w:line="360" w:lineRule="auto"/>
        <w:jc w:val="center"/>
        <w:outlineLvl w:val="0"/>
        <w:rPr>
          <w:rFonts w:ascii="宋体" w:hAnsi="宋体"/>
          <w:sz w:val="36"/>
          <w:szCs w:val="36"/>
        </w:rPr>
      </w:pPr>
      <w:r>
        <w:rPr>
          <w:rFonts w:ascii="宋体" w:hAnsi="宋体"/>
          <w:sz w:val="24"/>
        </w:rPr>
        <w:br w:type="page"/>
      </w:r>
      <w:bookmarkStart w:id="10" w:name="_Toc467749357"/>
      <w:bookmarkStart w:id="11" w:name="_Toc466534748"/>
      <w:bookmarkStart w:id="12" w:name="_Toc27919"/>
      <w:r>
        <w:rPr>
          <w:rFonts w:hint="eastAsia" w:ascii="宋体" w:hAnsi="宋体"/>
          <w:b/>
          <w:bCs/>
          <w:sz w:val="30"/>
          <w:szCs w:val="30"/>
        </w:rPr>
        <w:t>第二章  采购内容、需求及</w:t>
      </w:r>
      <w:bookmarkEnd w:id="10"/>
      <w:bookmarkEnd w:id="11"/>
      <w:r>
        <w:rPr>
          <w:rFonts w:hint="eastAsia" w:ascii="宋体" w:hAnsi="宋体"/>
          <w:b/>
          <w:bCs/>
          <w:sz w:val="30"/>
          <w:szCs w:val="30"/>
        </w:rPr>
        <w:t>要求</w:t>
      </w:r>
      <w:bookmarkEnd w:id="12"/>
    </w:p>
    <w:p w14:paraId="1767009E">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一、项目背景</w:t>
      </w:r>
      <w:r>
        <w:rPr>
          <w:rFonts w:hint="eastAsia" w:ascii="宋体" w:hAnsi="宋体" w:cs="宋体"/>
          <w:szCs w:val="21"/>
        </w:rPr>
        <w:t xml:space="preserve"> </w:t>
      </w:r>
    </w:p>
    <w:p w14:paraId="504B1CEB">
      <w:pPr>
        <w:adjustRightInd w:val="0"/>
        <w:snapToGrid w:val="0"/>
        <w:spacing w:line="360" w:lineRule="auto"/>
        <w:ind w:firstLine="420" w:firstLineChars="200"/>
        <w:rPr>
          <w:rFonts w:ascii="宋体" w:hAnsi="宋体" w:cs="宋体"/>
          <w:szCs w:val="21"/>
        </w:rPr>
      </w:pPr>
      <w:r>
        <w:rPr>
          <w:rFonts w:hint="eastAsia" w:ascii="宋体" w:hAnsi="宋体" w:cs="宋体"/>
          <w:szCs w:val="21"/>
        </w:rPr>
        <w:t>发展海洋经济、建设海洋强省，是习近平总书记在浙江工作期间亲自擘画的“八八战略”的重要组成部分。2003年，时任浙江省委书记习近平同志在省委十一届四次全会上将“大力发展海洋经济”纳入“八八战略”，提出“进一步发挥浙江的山海资源优势，大力发展海洋经济”。海洋经济列入“八八战略”后, 浙江进一步做“深”、做“强”海洋经济这篇文章，谋划推进了一批重大战略、积极打造一批重大平台、扎实推进全省海洋港口一体化发展、加快建设一批重大项目，让海洋资源产生最大效益，让海洋优势助推浙江经济再上新台阶。2023年，省委办公厅、省政府办公厅印发《浙江省海洋经济高质量发展倍增行动计划》（以下简称《计划》），明确提出“聚焦海洋特色产业，培育海洋产业倍增平台，到2030年，打造35个左右战略性、标志性平台”。</w:t>
      </w:r>
    </w:p>
    <w:p w14:paraId="1B0E2FC1">
      <w:pPr>
        <w:adjustRightInd w:val="0"/>
        <w:snapToGrid w:val="0"/>
        <w:spacing w:line="360" w:lineRule="auto"/>
        <w:ind w:firstLine="420" w:firstLineChars="200"/>
        <w:rPr>
          <w:rFonts w:ascii="宋体" w:hAnsi="宋体" w:cs="宋体"/>
          <w:szCs w:val="21"/>
        </w:rPr>
      </w:pPr>
      <w:r>
        <w:rPr>
          <w:rFonts w:hint="eastAsia" w:ascii="宋体" w:hAnsi="宋体" w:cs="宋体"/>
          <w:szCs w:val="21"/>
        </w:rPr>
        <w:t>立足临海区位优势、资源优势、发展基础和海洋强市战略，研判国内宏观发展形势，立足国家、省级、市级经济政策，把握发展机遇，以全省大力推进海洋经济高质量发展倍增行动计划为契机，临海市启动《临海市海洋产业提质增效倍增平台建设方案》编制工作，明确海洋产业发展重点，推动产业集聚发展，提升发展质效，着力打造海洋产业高能级平台，强化产业平台支撑作用，助推全市海洋经济高质量发展。</w:t>
      </w:r>
    </w:p>
    <w:p w14:paraId="44584F77">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二、总体要求</w:t>
      </w:r>
    </w:p>
    <w:p w14:paraId="3696CE8F">
      <w:pPr>
        <w:adjustRightInd w:val="0"/>
        <w:snapToGrid w:val="0"/>
        <w:spacing w:line="360" w:lineRule="auto"/>
        <w:ind w:firstLine="420" w:firstLineChars="200"/>
        <w:rPr>
          <w:rFonts w:ascii="宋体" w:hAnsi="宋体" w:cs="宋体"/>
          <w:szCs w:val="21"/>
        </w:rPr>
      </w:pPr>
      <w:r>
        <w:rPr>
          <w:rFonts w:hint="eastAsia" w:ascii="宋体" w:hAnsi="宋体" w:cs="宋体"/>
          <w:szCs w:val="21"/>
        </w:rPr>
        <w:t>《浙江省海洋经济高质量发展倍增行动计划》《 浙江省海洋产业提质增效倍增平台建设工作指引》《台州市海洋经济发展“十四五”规划》等文件要求，结合临海市海洋经济发展实际，编制形成《临海市海洋产业提质增效倍增平台建设方案》，主要内容包括海洋产业倍增平台规划背景、现实基础、总体要求、空间布局、支撑工程等，全面支撑临海市海洋经济倍增平台创建。</w:t>
      </w:r>
    </w:p>
    <w:p w14:paraId="2BD4FB16">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三、项目主要内容</w:t>
      </w:r>
    </w:p>
    <w:p w14:paraId="09953C4E">
      <w:pPr>
        <w:adjustRightInd w:val="0"/>
        <w:snapToGrid w:val="0"/>
        <w:spacing w:line="360" w:lineRule="auto"/>
        <w:ind w:firstLine="420" w:firstLineChars="200"/>
        <w:rPr>
          <w:rFonts w:ascii="宋体" w:hAnsi="宋体" w:cs="宋体"/>
          <w:szCs w:val="21"/>
        </w:rPr>
      </w:pPr>
      <w:r>
        <w:rPr>
          <w:rFonts w:hint="eastAsia" w:ascii="宋体" w:hAnsi="宋体" w:cs="宋体"/>
          <w:szCs w:val="21"/>
          <w:lang w:eastAsia="zh-CN"/>
        </w:rPr>
        <w:t>根据《浙江省海洋经济发展厅关于印发浙江省海洋产业提质增效倍增平台建设工作指引的通知》要求，编制</w:t>
      </w:r>
      <w:r>
        <w:rPr>
          <w:rFonts w:hint="eastAsia" w:ascii="宋体" w:hAnsi="宋体" w:cs="宋体"/>
          <w:szCs w:val="21"/>
        </w:rPr>
        <w:t>《临海市海洋产业提质增效倍增平台</w:t>
      </w:r>
      <w:r>
        <w:rPr>
          <w:rFonts w:hint="eastAsia" w:ascii="宋体" w:hAnsi="宋体" w:cs="宋体"/>
          <w:szCs w:val="21"/>
          <w:lang w:eastAsia="zh-CN"/>
        </w:rPr>
        <w:t>创建</w:t>
      </w:r>
      <w:r>
        <w:rPr>
          <w:rFonts w:hint="eastAsia" w:ascii="宋体" w:hAnsi="宋体" w:cs="宋体"/>
          <w:szCs w:val="21"/>
        </w:rPr>
        <w:t>方案》，并提供咨询答复、协助申报服务。</w:t>
      </w:r>
    </w:p>
    <w:p w14:paraId="766C97ED">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四、主要成果</w:t>
      </w:r>
    </w:p>
    <w:p w14:paraId="5FF54B65">
      <w:pPr>
        <w:adjustRightInd w:val="0"/>
        <w:snapToGrid w:val="0"/>
        <w:spacing w:line="360" w:lineRule="auto"/>
        <w:ind w:firstLine="420" w:firstLineChars="200"/>
        <w:rPr>
          <w:rFonts w:ascii="宋体" w:hAnsi="宋体" w:cs="宋体"/>
          <w:szCs w:val="21"/>
        </w:rPr>
      </w:pPr>
      <w:r>
        <w:rPr>
          <w:rFonts w:hint="eastAsia" w:ascii="宋体" w:hAnsi="宋体" w:cs="宋体"/>
          <w:szCs w:val="21"/>
        </w:rPr>
        <w:t>包含《临海市海洋产业提质增效倍增平台创建方案》文本及相关图件。</w:t>
      </w:r>
    </w:p>
    <w:p w14:paraId="5510DF9A">
      <w:pPr>
        <w:adjustRightInd w:val="0"/>
        <w:snapToGrid w:val="0"/>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rPr>
        <w:t>五、服务期</w:t>
      </w:r>
    </w:p>
    <w:p w14:paraId="5196A521">
      <w:pPr>
        <w:adjustRightInd w:val="0"/>
        <w:snapToGrid w:val="0"/>
        <w:spacing w:line="360" w:lineRule="auto"/>
        <w:ind w:firstLine="420" w:firstLineChars="200"/>
        <w:rPr>
          <w:rFonts w:ascii="宋体" w:hAnsi="宋体" w:cs="宋体"/>
          <w:szCs w:val="21"/>
        </w:rPr>
      </w:pPr>
      <w:r>
        <w:rPr>
          <w:rFonts w:hint="eastAsia" w:ascii="宋体" w:hAnsi="宋体" w:cs="宋体"/>
          <w:color w:val="000000" w:themeColor="text1"/>
          <w:sz w:val="21"/>
          <w:szCs w:val="21"/>
          <w:shd w:val="clear" w:color="auto" w:fill="FFFFFF"/>
          <w:lang w:eastAsia="zh-CN"/>
          <w14:textFill>
            <w14:solidFill>
              <w14:schemeClr w14:val="tx1"/>
            </w14:solidFill>
          </w14:textFill>
        </w:rPr>
        <w:t>合同签订后根据甲方相关要求</w:t>
      </w:r>
      <w:r>
        <w:rPr>
          <w:rFonts w:hint="eastAsia" w:ascii="宋体" w:hAnsi="宋体" w:cs="宋体"/>
          <w:color w:val="000000" w:themeColor="text1"/>
          <w:sz w:val="21"/>
          <w:szCs w:val="21"/>
          <w:shd w:val="clear" w:color="auto" w:fill="FFFFFF"/>
          <w:lang w:val="en-US" w:eastAsia="zh-CN"/>
          <w14:textFill>
            <w14:solidFill>
              <w14:schemeClr w14:val="tx1"/>
            </w14:solidFill>
          </w14:textFill>
        </w:rPr>
        <w:t>30天内完成</w:t>
      </w:r>
      <w:r>
        <w:rPr>
          <w:rFonts w:hint="eastAsia" w:ascii="宋体" w:hAnsi="宋体" w:cs="宋体"/>
          <w:color w:val="000000" w:themeColor="text1"/>
          <w:sz w:val="21"/>
          <w:szCs w:val="21"/>
          <w:shd w:val="clear" w:color="auto" w:fill="FFFFFF"/>
          <w14:textFill>
            <w14:solidFill>
              <w14:schemeClr w14:val="tx1"/>
            </w14:solidFill>
          </w14:textFill>
        </w:rPr>
        <w:t>《临海市海洋产业提质增效倍增平台</w:t>
      </w:r>
      <w:r>
        <w:rPr>
          <w:rFonts w:hint="eastAsia" w:ascii="宋体" w:hAnsi="宋体" w:cs="宋体"/>
          <w:color w:val="000000" w:themeColor="text1"/>
          <w:sz w:val="21"/>
          <w:szCs w:val="21"/>
          <w:shd w:val="clear" w:color="auto" w:fill="FFFFFF"/>
          <w:lang w:eastAsia="zh-CN"/>
          <w14:textFill>
            <w14:solidFill>
              <w14:schemeClr w14:val="tx1"/>
            </w14:solidFill>
          </w14:textFill>
        </w:rPr>
        <w:t>创建</w:t>
      </w:r>
      <w:r>
        <w:rPr>
          <w:rFonts w:hint="eastAsia" w:ascii="宋体" w:hAnsi="宋体" w:cs="宋体"/>
          <w:color w:val="000000" w:themeColor="text1"/>
          <w:sz w:val="21"/>
          <w:szCs w:val="21"/>
          <w:shd w:val="clear" w:color="auto" w:fill="FFFFFF"/>
          <w14:textFill>
            <w14:solidFill>
              <w14:schemeClr w14:val="tx1"/>
            </w14:solidFill>
          </w14:textFill>
        </w:rPr>
        <w:t>方案》初稿，并提交甲方进行审核</w:t>
      </w:r>
      <w:r>
        <w:rPr>
          <w:rFonts w:hint="eastAsia" w:ascii="宋体" w:hAnsi="宋体" w:cs="宋体"/>
          <w:color w:val="000000" w:themeColor="text1"/>
          <w:sz w:val="21"/>
          <w:szCs w:val="21"/>
          <w:shd w:val="clear" w:color="auto" w:fill="FFFFFF"/>
          <w:lang w:eastAsia="zh-CN"/>
          <w14:textFill>
            <w14:solidFill>
              <w14:schemeClr w14:val="tx1"/>
            </w14:solidFill>
          </w14:textFill>
        </w:rPr>
        <w:t>；在接到甲方的修改意见后</w:t>
      </w:r>
      <w:r>
        <w:rPr>
          <w:rFonts w:hint="eastAsia" w:ascii="宋体" w:hAnsi="宋体" w:cs="宋体"/>
          <w:color w:val="000000" w:themeColor="text1"/>
          <w:sz w:val="21"/>
          <w:szCs w:val="21"/>
          <w:shd w:val="clear" w:color="auto" w:fill="FFFFFF"/>
          <w:lang w:val="en-US" w:eastAsia="zh-CN"/>
          <w14:textFill>
            <w14:solidFill>
              <w14:schemeClr w14:val="tx1"/>
            </w14:solidFill>
          </w14:textFill>
        </w:rPr>
        <w:t>10天内</w:t>
      </w:r>
      <w:r>
        <w:rPr>
          <w:rFonts w:hint="eastAsia" w:ascii="宋体" w:hAnsi="宋体" w:cs="宋体"/>
          <w:color w:val="000000" w:themeColor="text1"/>
          <w:sz w:val="21"/>
          <w:szCs w:val="21"/>
          <w:shd w:val="clear" w:color="auto" w:fill="FFFFFF"/>
          <w14:textFill>
            <w14:solidFill>
              <w14:schemeClr w14:val="tx1"/>
            </w14:solidFill>
          </w14:textFill>
        </w:rPr>
        <w:t>对《临海市海洋产业提质增效倍增平台</w:t>
      </w:r>
      <w:r>
        <w:rPr>
          <w:rFonts w:hint="eastAsia" w:ascii="宋体" w:hAnsi="宋体" w:cs="宋体"/>
          <w:color w:val="000000" w:themeColor="text1"/>
          <w:sz w:val="21"/>
          <w:szCs w:val="21"/>
          <w:shd w:val="clear" w:color="auto" w:fill="FFFFFF"/>
          <w:lang w:eastAsia="zh-CN"/>
          <w14:textFill>
            <w14:solidFill>
              <w14:schemeClr w14:val="tx1"/>
            </w14:solidFill>
          </w14:textFill>
        </w:rPr>
        <w:t>创建</w:t>
      </w:r>
      <w:r>
        <w:rPr>
          <w:rFonts w:hint="eastAsia" w:ascii="宋体" w:hAnsi="宋体" w:cs="宋体"/>
          <w:color w:val="000000" w:themeColor="text1"/>
          <w:sz w:val="21"/>
          <w:szCs w:val="21"/>
          <w:shd w:val="clear" w:color="auto" w:fill="FFFFFF"/>
          <w14:textFill>
            <w14:solidFill>
              <w14:schemeClr w14:val="tx1"/>
            </w14:solidFill>
          </w14:textFill>
        </w:rPr>
        <w:t>方案》进行修改完善，提交终稿</w:t>
      </w:r>
      <w:r>
        <w:rPr>
          <w:rFonts w:hint="eastAsia" w:ascii="宋体" w:hAnsi="宋体" w:cs="宋体"/>
          <w:color w:val="000000" w:themeColor="text1"/>
          <w:sz w:val="21"/>
          <w:szCs w:val="21"/>
          <w:shd w:val="clear" w:color="auto" w:fill="FFFFFF"/>
          <w:lang w:eastAsia="zh-CN"/>
          <w14:textFill>
            <w14:solidFill>
              <w14:schemeClr w14:val="tx1"/>
            </w14:solidFill>
          </w14:textFill>
        </w:rPr>
        <w:t>；</w:t>
      </w:r>
      <w:r>
        <w:rPr>
          <w:rFonts w:hint="eastAsia" w:cs="宋体"/>
          <w:color w:val="000000" w:themeColor="text1"/>
          <w:sz w:val="21"/>
          <w:szCs w:val="21"/>
          <w:shd w:val="clear" w:color="auto" w:fill="FFFFFF"/>
          <w14:textFill>
            <w14:solidFill>
              <w14:schemeClr w14:val="tx1"/>
            </w14:solidFill>
          </w14:textFill>
        </w:rPr>
        <w:t>根据海洋产业倍增平台申报时间安排，乙方协助甲方完成平台创建申报。</w:t>
      </w:r>
    </w:p>
    <w:p w14:paraId="1CF23FFA">
      <w:pPr>
        <w:adjustRightInd w:val="0"/>
        <w:snapToGrid w:val="0"/>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b/>
          <w:bCs/>
          <w:szCs w:val="21"/>
        </w:rPr>
        <w:t>六、付款方式</w:t>
      </w:r>
    </w:p>
    <w:p w14:paraId="6E8DFB96">
      <w:pPr>
        <w:adjustRightInd w:val="0"/>
        <w:snapToGrid w:val="0"/>
        <w:spacing w:line="360" w:lineRule="auto"/>
        <w:ind w:firstLine="420" w:firstLineChars="200"/>
        <w:rPr>
          <w:rFonts w:ascii="宋体" w:hAnsi="宋体" w:cs="宋体"/>
          <w:szCs w:val="21"/>
        </w:rPr>
      </w:pPr>
      <w:r>
        <w:rPr>
          <w:rFonts w:hint="eastAsia" w:ascii="宋体" w:hAnsi="宋体" w:cs="宋体"/>
          <w:szCs w:val="21"/>
        </w:rPr>
        <w:t>合同生效以及具备实施条件后7个工作日内采购人支付合同价款的30%，提交报告初稿后7个工作日内支付合同价的30%，成果通过</w:t>
      </w:r>
      <w:r>
        <w:rPr>
          <w:rFonts w:hint="eastAsia" w:ascii="宋体" w:hAnsi="宋体" w:cs="宋体"/>
          <w:szCs w:val="21"/>
          <w:lang w:eastAsia="zh-CN"/>
        </w:rPr>
        <w:t>平台申报</w:t>
      </w:r>
      <w:r>
        <w:rPr>
          <w:rFonts w:hint="eastAsia" w:ascii="宋体" w:hAnsi="宋体" w:cs="宋体"/>
          <w:szCs w:val="21"/>
        </w:rPr>
        <w:t>后7个工作日内支付合同价的40%。</w:t>
      </w:r>
    </w:p>
    <w:p w14:paraId="41F68C2C">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七、其他</w:t>
      </w:r>
    </w:p>
    <w:p w14:paraId="4CADE8E2">
      <w:pPr>
        <w:adjustRightInd w:val="0"/>
        <w:snapToGrid w:val="0"/>
        <w:spacing w:line="360" w:lineRule="auto"/>
        <w:ind w:firstLine="420" w:firstLineChars="200"/>
        <w:rPr>
          <w:rFonts w:ascii="宋体" w:hAnsi="宋体" w:cs="宋体"/>
          <w:szCs w:val="21"/>
        </w:rPr>
      </w:pPr>
      <w:r>
        <w:rPr>
          <w:rFonts w:hint="eastAsia" w:ascii="宋体" w:hAnsi="宋体" w:cs="宋体"/>
          <w:szCs w:val="21"/>
        </w:rPr>
        <w:t>1.采购标的对应的中小企业划分标准所属行业：其他未列明行业。</w:t>
      </w:r>
    </w:p>
    <w:p w14:paraId="65A5CC70">
      <w:pPr>
        <w:adjustRightInd w:val="0"/>
        <w:snapToGrid w:val="0"/>
        <w:spacing w:line="360" w:lineRule="auto"/>
        <w:ind w:firstLine="420" w:firstLineChars="200"/>
        <w:rPr>
          <w:rFonts w:ascii="宋体" w:hAnsi="宋体" w:cs="宋体"/>
          <w:szCs w:val="21"/>
        </w:rPr>
      </w:pPr>
      <w:r>
        <w:rPr>
          <w:rFonts w:hint="eastAsia" w:ascii="宋体" w:hAnsi="宋体" w:cs="宋体"/>
          <w:szCs w:val="21"/>
        </w:rPr>
        <w:t>2.在政府购买服务项目中“公益一类事业单位不属于政府购买服务的承接主体，不得参与承接购买服务”。</w:t>
      </w:r>
    </w:p>
    <w:p w14:paraId="33975E6B">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3.带▲是实质性条款，投标人不得负偏离或内容缺失，否则为无效标。</w:t>
      </w:r>
    </w:p>
    <w:p w14:paraId="4DA10D66">
      <w:pPr>
        <w:adjustRightInd w:val="0"/>
        <w:snapToGrid w:val="0"/>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000000" w:themeColor="text1"/>
          <w:szCs w:val="21"/>
          <w:lang w:val="en-US" w:eastAsia="zh-CN"/>
          <w14:textFill>
            <w14:solidFill>
              <w14:schemeClr w14:val="tx1"/>
            </w14:solidFill>
          </w14:textFill>
        </w:rPr>
        <w:t>4.项目负责人不得擅自更换，如需更换，需以书面形式向甲方提交申请，甲方书面同意后方可更换。</w:t>
      </w:r>
    </w:p>
    <w:p w14:paraId="76458A4A">
      <w:pPr>
        <w:adjustRightInd w:val="0"/>
        <w:snapToGrid w:val="0"/>
        <w:spacing w:line="360" w:lineRule="auto"/>
        <w:ind w:firstLine="420" w:firstLineChars="200"/>
        <w:rPr>
          <w:rFonts w:hint="eastAsia" w:ascii="宋体" w:hAnsi="宋体" w:cs="宋体"/>
          <w:szCs w:val="21"/>
        </w:rPr>
      </w:pPr>
      <w:r>
        <w:rPr>
          <w:rFonts w:hint="eastAsia" w:ascii="宋体" w:hAnsi="宋体" w:cs="宋体"/>
          <w:color w:val="auto"/>
          <w:sz w:val="21"/>
          <w:szCs w:val="21"/>
          <w:lang w:val="en-US" w:eastAsia="zh-CN"/>
        </w:rPr>
        <w:t>5.</w:t>
      </w:r>
      <w:r>
        <w:rPr>
          <w:rFonts w:hint="eastAsia" w:ascii="宋体" w:hAnsi="宋体" w:eastAsia="宋体" w:cs="宋体"/>
          <w:b w:val="0"/>
          <w:bCs w:val="0"/>
          <w:color w:val="auto"/>
          <w:sz w:val="21"/>
          <w:szCs w:val="21"/>
          <w:highlight w:val="none"/>
          <w:lang w:val="en-US" w:eastAsia="zh-CN"/>
        </w:rPr>
        <w:t>成果的权利归属：本次所形成的</w:t>
      </w:r>
      <w:r>
        <w:rPr>
          <w:rFonts w:hint="eastAsia" w:ascii="宋体" w:hAnsi="宋体" w:cs="宋体"/>
          <w:b w:val="0"/>
          <w:bCs w:val="0"/>
          <w:color w:val="auto"/>
          <w:sz w:val="21"/>
          <w:szCs w:val="21"/>
          <w:highlight w:val="none"/>
          <w:lang w:val="en-US" w:eastAsia="zh-CN"/>
        </w:rPr>
        <w:t>成果及</w:t>
      </w:r>
      <w:r>
        <w:rPr>
          <w:rFonts w:hint="eastAsia" w:ascii="宋体" w:hAnsi="宋体" w:eastAsia="宋体" w:cs="宋体"/>
          <w:b w:val="0"/>
          <w:bCs w:val="0"/>
          <w:color w:val="auto"/>
          <w:sz w:val="21"/>
          <w:szCs w:val="21"/>
          <w:highlight w:val="none"/>
          <w:lang w:val="en-US" w:eastAsia="zh-CN"/>
        </w:rPr>
        <w:t>相关知识产权归甲方所有，</w:t>
      </w:r>
      <w:r>
        <w:rPr>
          <w:rFonts w:hint="eastAsia" w:ascii="宋体" w:hAnsi="宋体" w:cs="宋体"/>
          <w:b w:val="0"/>
          <w:bCs w:val="0"/>
          <w:color w:val="auto"/>
          <w:sz w:val="21"/>
          <w:szCs w:val="21"/>
          <w:highlight w:val="none"/>
          <w:lang w:val="en-US" w:eastAsia="zh-CN"/>
        </w:rPr>
        <w:t>成果中的相关数据不得外泄，未经甲方允许，</w:t>
      </w:r>
      <w:r>
        <w:rPr>
          <w:rFonts w:hint="eastAsia" w:ascii="宋体" w:hAnsi="宋体" w:eastAsia="宋体" w:cs="宋体"/>
          <w:b w:val="0"/>
          <w:bCs w:val="0"/>
          <w:color w:val="auto"/>
          <w:sz w:val="21"/>
          <w:szCs w:val="21"/>
          <w:highlight w:val="none"/>
          <w:lang w:val="en-US" w:eastAsia="zh-CN"/>
        </w:rPr>
        <w:t>任何单位和个人不得转让和使用本项目的调查成果。</w:t>
      </w:r>
    </w:p>
    <w:p w14:paraId="2C927B3E">
      <w:pPr>
        <w:spacing w:line="440" w:lineRule="exact"/>
        <w:rPr>
          <w:rFonts w:ascii="宋体" w:hAnsi="宋体"/>
          <w:color w:val="000000"/>
          <w:sz w:val="24"/>
        </w:rPr>
      </w:pPr>
      <w:r>
        <w:rPr>
          <w:rFonts w:ascii="宋体" w:hAnsi="宋体"/>
          <w:color w:val="000000"/>
          <w:sz w:val="24"/>
        </w:rPr>
        <w:t xml:space="preserve"> </w:t>
      </w:r>
    </w:p>
    <w:p w14:paraId="7B153B05">
      <w:pPr>
        <w:spacing w:line="440" w:lineRule="exact"/>
        <w:rPr>
          <w:rFonts w:cs="宋体" w:asciiTheme="minorEastAsia" w:hAnsiTheme="minorEastAsia" w:eastAsiaTheme="minorEastAsia"/>
          <w:bCs/>
          <w:sz w:val="24"/>
        </w:rPr>
      </w:pPr>
      <w:bookmarkStart w:id="13" w:name="_Toc466534749"/>
      <w:r>
        <w:rPr>
          <w:rFonts w:ascii="宋体" w:hAnsi="宋体"/>
          <w:color w:val="000000"/>
          <w:sz w:val="30"/>
          <w:szCs w:val="30"/>
        </w:rPr>
        <w:br w:type="page"/>
      </w:r>
    </w:p>
    <w:bookmarkEnd w:id="13"/>
    <w:p w14:paraId="52EF2CB6">
      <w:pPr>
        <w:spacing w:line="360" w:lineRule="auto"/>
        <w:jc w:val="center"/>
        <w:outlineLvl w:val="0"/>
        <w:rPr>
          <w:b/>
          <w:sz w:val="30"/>
          <w:szCs w:val="30"/>
        </w:rPr>
      </w:pPr>
      <w:bookmarkStart w:id="14" w:name="_Toc9149"/>
      <w:r>
        <w:rPr>
          <w:rFonts w:hint="eastAsia" w:ascii="宋体" w:hAnsi="宋体" w:cs="宋体"/>
          <w:b/>
          <w:sz w:val="30"/>
          <w:szCs w:val="30"/>
        </w:rPr>
        <w:t>第三章  供应商磋商须知</w:t>
      </w:r>
      <w:bookmarkEnd w:id="14"/>
      <w:r>
        <w:rPr>
          <w:rFonts w:hint="eastAsia"/>
          <w:b/>
          <w:sz w:val="30"/>
          <w:szCs w:val="30"/>
        </w:rPr>
        <w:t xml:space="preserve"> </w:t>
      </w:r>
      <w:r>
        <w:rPr>
          <w:b/>
          <w:sz w:val="30"/>
          <w:szCs w:val="30"/>
        </w:rPr>
        <w:t xml:space="preserve"> </w:t>
      </w:r>
    </w:p>
    <w:p w14:paraId="0DB54815">
      <w:pPr>
        <w:spacing w:line="360" w:lineRule="auto"/>
        <w:jc w:val="center"/>
        <w:rPr>
          <w:rFonts w:ascii="宋体" w:hAnsi="宋体" w:cs="宋体"/>
          <w:b/>
          <w:szCs w:val="21"/>
        </w:rPr>
      </w:pPr>
      <w:r>
        <w:rPr>
          <w:rFonts w:hint="eastAsia" w:ascii="宋体" w:hAnsi="宋体" w:cs="宋体"/>
          <w:b/>
          <w:szCs w:val="21"/>
        </w:rPr>
        <w:t>前附表</w:t>
      </w:r>
    </w:p>
    <w:tbl>
      <w:tblPr>
        <w:tblStyle w:val="48"/>
        <w:tblW w:w="9439" w:type="dxa"/>
        <w:tblInd w:w="-2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8753"/>
      </w:tblGrid>
      <w:tr w14:paraId="306C4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6" w:type="dxa"/>
            <w:tcBorders>
              <w:top w:val="single" w:color="auto" w:sz="4" w:space="0"/>
              <w:left w:val="single" w:color="auto" w:sz="4" w:space="0"/>
              <w:bottom w:val="single" w:color="auto" w:sz="4" w:space="0"/>
              <w:right w:val="single" w:color="auto" w:sz="4" w:space="0"/>
            </w:tcBorders>
            <w:vAlign w:val="center"/>
          </w:tcPr>
          <w:p w14:paraId="0A11884B">
            <w:pPr>
              <w:snapToGrid w:val="0"/>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8753" w:type="dxa"/>
            <w:tcBorders>
              <w:top w:val="single" w:color="auto" w:sz="4" w:space="0"/>
              <w:left w:val="single" w:color="auto" w:sz="4" w:space="0"/>
              <w:bottom w:val="single" w:color="auto" w:sz="4" w:space="0"/>
              <w:right w:val="single" w:color="auto" w:sz="4" w:space="0"/>
            </w:tcBorders>
            <w:vAlign w:val="center"/>
          </w:tcPr>
          <w:p w14:paraId="2766B40F">
            <w:pPr>
              <w:snapToGrid w:val="0"/>
              <w:spacing w:line="360" w:lineRule="auto"/>
              <w:jc w:val="center"/>
              <w:rPr>
                <w:rFonts w:ascii="宋体" w:hAnsi="宋体" w:cs="宋体"/>
                <w:b/>
                <w:color w:val="000000"/>
                <w:szCs w:val="21"/>
              </w:rPr>
            </w:pPr>
            <w:r>
              <w:rPr>
                <w:rFonts w:hint="eastAsia" w:ascii="宋体" w:hAnsi="宋体" w:cs="宋体"/>
                <w:b/>
                <w:color w:val="000000"/>
                <w:szCs w:val="21"/>
              </w:rPr>
              <w:t>内容、要求</w:t>
            </w:r>
          </w:p>
        </w:tc>
      </w:tr>
      <w:tr w14:paraId="67E59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86" w:type="dxa"/>
            <w:tcBorders>
              <w:top w:val="single" w:color="auto" w:sz="4" w:space="0"/>
              <w:left w:val="single" w:color="auto" w:sz="4" w:space="0"/>
              <w:bottom w:val="single" w:color="auto" w:sz="4" w:space="0"/>
              <w:right w:val="single" w:color="auto" w:sz="4" w:space="0"/>
            </w:tcBorders>
            <w:vAlign w:val="center"/>
          </w:tcPr>
          <w:p w14:paraId="0D334242">
            <w:pPr>
              <w:snapToGrid w:val="0"/>
              <w:spacing w:line="360" w:lineRule="auto"/>
              <w:jc w:val="center"/>
              <w:rPr>
                <w:rFonts w:ascii="宋体" w:hAnsi="宋体" w:cs="宋体"/>
                <w:color w:val="000000"/>
                <w:szCs w:val="21"/>
              </w:rPr>
            </w:pPr>
            <w:r>
              <w:rPr>
                <w:rFonts w:hint="eastAsia" w:ascii="宋体" w:hAnsi="宋体" w:cs="宋体"/>
                <w:color w:val="000000"/>
                <w:szCs w:val="21"/>
              </w:rPr>
              <w:t>1</w:t>
            </w:r>
          </w:p>
        </w:tc>
        <w:tc>
          <w:tcPr>
            <w:tcW w:w="8753" w:type="dxa"/>
            <w:tcBorders>
              <w:top w:val="single" w:color="auto" w:sz="4" w:space="0"/>
              <w:left w:val="single" w:color="auto" w:sz="4" w:space="0"/>
              <w:bottom w:val="single" w:color="auto" w:sz="4" w:space="0"/>
              <w:right w:val="single" w:color="auto" w:sz="4" w:space="0"/>
            </w:tcBorders>
            <w:vAlign w:val="center"/>
          </w:tcPr>
          <w:p w14:paraId="45C4D3CC">
            <w:pPr>
              <w:pStyle w:val="44"/>
              <w:spacing w:before="0" w:beforeAutospacing="0" w:after="0" w:afterAutospacing="0" w:line="360" w:lineRule="auto"/>
              <w:rPr>
                <w:rFonts w:hint="eastAsia" w:eastAsia="宋体" w:cs="宋体"/>
                <w:color w:val="000000"/>
                <w:kern w:val="2"/>
                <w:sz w:val="21"/>
                <w:szCs w:val="21"/>
                <w:lang w:eastAsia="zh-CN"/>
              </w:rPr>
            </w:pPr>
            <w:r>
              <w:rPr>
                <w:rFonts w:hint="eastAsia" w:cs="宋体"/>
                <w:color w:val="000000"/>
                <w:kern w:val="2"/>
                <w:sz w:val="21"/>
                <w:szCs w:val="21"/>
              </w:rPr>
              <w:t>项目名称：</w:t>
            </w:r>
            <w:r>
              <w:rPr>
                <w:rFonts w:hint="eastAsia" w:cs="宋体"/>
                <w:sz w:val="21"/>
                <w:szCs w:val="21"/>
                <w:lang w:eastAsia="zh-CN"/>
              </w:rPr>
              <w:t>临海市海洋产业提质增效倍增平台创建方案编制项目（重新招标）</w:t>
            </w:r>
          </w:p>
        </w:tc>
      </w:tr>
      <w:tr w14:paraId="546C1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6" w:type="dxa"/>
            <w:tcBorders>
              <w:top w:val="single" w:color="auto" w:sz="4" w:space="0"/>
              <w:left w:val="single" w:color="auto" w:sz="4" w:space="0"/>
              <w:bottom w:val="single" w:color="auto" w:sz="4" w:space="0"/>
              <w:right w:val="single" w:color="auto" w:sz="4" w:space="0"/>
            </w:tcBorders>
            <w:vAlign w:val="center"/>
          </w:tcPr>
          <w:p w14:paraId="5BFE9745">
            <w:pPr>
              <w:snapToGrid w:val="0"/>
              <w:spacing w:line="360" w:lineRule="auto"/>
              <w:jc w:val="center"/>
              <w:rPr>
                <w:rFonts w:ascii="宋体" w:hAnsi="宋体" w:cs="宋体"/>
                <w:color w:val="000000"/>
                <w:szCs w:val="21"/>
              </w:rPr>
            </w:pPr>
            <w:r>
              <w:rPr>
                <w:rFonts w:hint="eastAsia" w:ascii="宋体" w:hAnsi="宋体" w:cs="宋体"/>
                <w:color w:val="000000"/>
                <w:szCs w:val="21"/>
              </w:rPr>
              <w:t>2</w:t>
            </w:r>
          </w:p>
        </w:tc>
        <w:tc>
          <w:tcPr>
            <w:tcW w:w="8753" w:type="dxa"/>
            <w:tcBorders>
              <w:top w:val="single" w:color="auto" w:sz="4" w:space="0"/>
              <w:left w:val="single" w:color="auto" w:sz="4" w:space="0"/>
              <w:bottom w:val="single" w:color="auto" w:sz="4" w:space="0"/>
              <w:right w:val="single" w:color="auto" w:sz="4" w:space="0"/>
            </w:tcBorders>
            <w:vAlign w:val="center"/>
          </w:tcPr>
          <w:p w14:paraId="5D04601F">
            <w:pPr>
              <w:snapToGrid w:val="0"/>
              <w:spacing w:line="360" w:lineRule="auto"/>
              <w:rPr>
                <w:rFonts w:ascii="宋体" w:hAnsi="宋体" w:cs="宋体"/>
                <w:color w:val="000000"/>
                <w:szCs w:val="21"/>
              </w:rPr>
            </w:pPr>
            <w:r>
              <w:rPr>
                <w:rFonts w:hint="eastAsia" w:ascii="宋体" w:hAnsi="宋体" w:cs="宋体"/>
                <w:color w:val="000000"/>
                <w:szCs w:val="21"/>
              </w:rPr>
              <w:t>采购内容及数量：详见“第二章 招标需求”</w:t>
            </w:r>
          </w:p>
        </w:tc>
      </w:tr>
      <w:tr w14:paraId="2C2CD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86" w:type="dxa"/>
            <w:tcBorders>
              <w:top w:val="single" w:color="auto" w:sz="4" w:space="0"/>
              <w:left w:val="single" w:color="auto" w:sz="4" w:space="0"/>
              <w:bottom w:val="single" w:color="auto" w:sz="4" w:space="0"/>
              <w:right w:val="single" w:color="auto" w:sz="4" w:space="0"/>
            </w:tcBorders>
            <w:vAlign w:val="center"/>
          </w:tcPr>
          <w:p w14:paraId="11483686">
            <w:pPr>
              <w:snapToGrid w:val="0"/>
              <w:spacing w:line="360" w:lineRule="auto"/>
              <w:jc w:val="center"/>
              <w:rPr>
                <w:rFonts w:ascii="宋体" w:hAnsi="宋体" w:cs="宋体"/>
                <w:color w:val="000000"/>
                <w:szCs w:val="21"/>
              </w:rPr>
            </w:pPr>
            <w:r>
              <w:rPr>
                <w:rFonts w:hint="eastAsia" w:ascii="宋体" w:hAnsi="宋体" w:cs="宋体"/>
                <w:color w:val="000000"/>
                <w:szCs w:val="21"/>
              </w:rPr>
              <w:t>3</w:t>
            </w:r>
          </w:p>
        </w:tc>
        <w:tc>
          <w:tcPr>
            <w:tcW w:w="8753" w:type="dxa"/>
            <w:tcBorders>
              <w:top w:val="single" w:color="auto" w:sz="4" w:space="0"/>
              <w:left w:val="single" w:color="auto" w:sz="4" w:space="0"/>
              <w:bottom w:val="single" w:color="auto" w:sz="4" w:space="0"/>
              <w:right w:val="single" w:color="auto" w:sz="4" w:space="0"/>
            </w:tcBorders>
            <w:vAlign w:val="center"/>
          </w:tcPr>
          <w:p w14:paraId="52EE3EF1">
            <w:pPr>
              <w:snapToGrid w:val="0"/>
              <w:spacing w:line="360" w:lineRule="auto"/>
              <w:rPr>
                <w:rFonts w:ascii="宋体" w:hAnsi="宋体" w:cs="宋体"/>
                <w:szCs w:val="21"/>
              </w:rPr>
            </w:pPr>
            <w:r>
              <w:rPr>
                <w:rFonts w:hint="eastAsia" w:ascii="宋体" w:hAnsi="宋体" w:cs="宋体"/>
                <w:szCs w:val="21"/>
              </w:rPr>
              <w:t>投标报价及费用：1.本项目投标应以人民币报价；2.不论投标结果如何，供应商均应自行承担所有与投标有关的全部费用；</w:t>
            </w:r>
            <w:r>
              <w:rPr>
                <w:rFonts w:hint="eastAsia" w:ascii="宋体" w:hAnsi="宋体" w:eastAsia="宋体" w:cs="宋体"/>
                <w:b/>
                <w:bCs/>
                <w:color w:val="000000"/>
                <w:sz w:val="21"/>
                <w:szCs w:val="21"/>
              </w:rPr>
              <w:t>3</w:t>
            </w: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rPr>
              <w:t>本项目招标代理服务费根据中标价由中标人支付给采购代理机构，在采购代理机构发出成交通知书前一次性付清招标代理服务费用，收费采用差额定率累进计费方式，具体标准如下：服务类：100万*1.5%</w:t>
            </w:r>
            <w:r>
              <w:rPr>
                <w:rFonts w:hint="eastAsia" w:ascii="宋体" w:hAnsi="宋体" w:eastAsia="宋体" w:cs="宋体"/>
                <w:b/>
                <w:bCs/>
                <w:color w:val="000000"/>
                <w:sz w:val="21"/>
                <w:szCs w:val="21"/>
                <w:lang w:val="en-US" w:eastAsia="zh-CN"/>
              </w:rPr>
              <w:t>*70%</w:t>
            </w:r>
            <w:r>
              <w:rPr>
                <w:rFonts w:hint="eastAsia" w:ascii="宋体" w:hAnsi="宋体" w:eastAsia="宋体" w:cs="宋体"/>
                <w:b/>
                <w:bCs/>
                <w:color w:val="000000"/>
                <w:sz w:val="21"/>
                <w:szCs w:val="21"/>
              </w:rPr>
              <w:t>；</w:t>
            </w:r>
          </w:p>
        </w:tc>
      </w:tr>
      <w:tr w14:paraId="18431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6" w:type="dxa"/>
            <w:tcBorders>
              <w:top w:val="single" w:color="auto" w:sz="4" w:space="0"/>
              <w:left w:val="single" w:color="auto" w:sz="4" w:space="0"/>
              <w:bottom w:val="single" w:color="auto" w:sz="4" w:space="0"/>
              <w:right w:val="single" w:color="auto" w:sz="4" w:space="0"/>
            </w:tcBorders>
            <w:vAlign w:val="center"/>
          </w:tcPr>
          <w:p w14:paraId="7AA3D790">
            <w:pPr>
              <w:snapToGrid w:val="0"/>
              <w:spacing w:line="360" w:lineRule="auto"/>
              <w:jc w:val="center"/>
              <w:rPr>
                <w:rFonts w:ascii="宋体" w:hAnsi="宋体" w:cs="宋体"/>
                <w:color w:val="000000"/>
                <w:szCs w:val="21"/>
              </w:rPr>
            </w:pPr>
            <w:r>
              <w:rPr>
                <w:rFonts w:hint="eastAsia" w:ascii="宋体" w:hAnsi="宋体" w:cs="宋体"/>
                <w:color w:val="000000"/>
                <w:szCs w:val="21"/>
              </w:rPr>
              <w:t>4</w:t>
            </w:r>
          </w:p>
        </w:tc>
        <w:tc>
          <w:tcPr>
            <w:tcW w:w="8753" w:type="dxa"/>
            <w:tcBorders>
              <w:top w:val="single" w:color="auto" w:sz="4" w:space="0"/>
              <w:left w:val="single" w:color="auto" w:sz="4" w:space="0"/>
              <w:bottom w:val="single" w:color="auto" w:sz="4" w:space="0"/>
              <w:right w:val="single" w:color="auto" w:sz="4" w:space="0"/>
            </w:tcBorders>
            <w:vAlign w:val="center"/>
          </w:tcPr>
          <w:p w14:paraId="4E5DD697">
            <w:pPr>
              <w:snapToGrid w:val="0"/>
              <w:spacing w:line="360" w:lineRule="auto"/>
              <w:rPr>
                <w:rFonts w:ascii="宋体" w:hAnsi="宋体" w:cs="宋体"/>
                <w:szCs w:val="21"/>
              </w:rPr>
            </w:pPr>
            <w:r>
              <w:rPr>
                <w:rFonts w:hint="eastAsia" w:ascii="宋体" w:hAnsi="宋体" w:cs="宋体"/>
                <w:b/>
                <w:bCs/>
                <w:szCs w:val="21"/>
              </w:rPr>
              <w:t>现场踏勘</w:t>
            </w:r>
            <w:r>
              <w:rPr>
                <w:rFonts w:hint="eastAsia" w:ascii="宋体" w:hAnsi="宋体" w:cs="宋体"/>
                <w:szCs w:val="21"/>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6169C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6" w:type="dxa"/>
            <w:tcBorders>
              <w:top w:val="single" w:color="auto" w:sz="4" w:space="0"/>
              <w:left w:val="single" w:color="auto" w:sz="4" w:space="0"/>
              <w:bottom w:val="single" w:color="auto" w:sz="4" w:space="0"/>
              <w:right w:val="single" w:color="auto" w:sz="4" w:space="0"/>
            </w:tcBorders>
            <w:vAlign w:val="center"/>
          </w:tcPr>
          <w:p w14:paraId="471226FB">
            <w:pPr>
              <w:snapToGrid w:val="0"/>
              <w:spacing w:line="360" w:lineRule="auto"/>
              <w:jc w:val="center"/>
              <w:rPr>
                <w:rFonts w:ascii="宋体" w:hAnsi="宋体" w:cs="宋体"/>
                <w:color w:val="000000"/>
                <w:szCs w:val="21"/>
              </w:rPr>
            </w:pPr>
            <w:r>
              <w:rPr>
                <w:rFonts w:hint="eastAsia" w:ascii="宋体" w:hAnsi="宋体" w:cs="宋体"/>
                <w:color w:val="000000"/>
                <w:szCs w:val="21"/>
              </w:rPr>
              <w:t>5</w:t>
            </w:r>
          </w:p>
        </w:tc>
        <w:tc>
          <w:tcPr>
            <w:tcW w:w="8753" w:type="dxa"/>
            <w:tcBorders>
              <w:top w:val="single" w:color="auto" w:sz="4" w:space="0"/>
              <w:left w:val="single" w:color="auto" w:sz="4" w:space="0"/>
              <w:bottom w:val="single" w:color="auto" w:sz="4" w:space="0"/>
              <w:right w:val="single" w:color="auto" w:sz="4" w:space="0"/>
            </w:tcBorders>
            <w:vAlign w:val="center"/>
          </w:tcPr>
          <w:p w14:paraId="74F651F1">
            <w:pPr>
              <w:snapToGrid w:val="0"/>
              <w:spacing w:line="360" w:lineRule="auto"/>
              <w:rPr>
                <w:rFonts w:ascii="宋体" w:hAnsi="宋体" w:cs="宋体"/>
                <w:b/>
                <w:szCs w:val="21"/>
              </w:rPr>
            </w:pPr>
            <w:r>
              <w:rPr>
                <w:rFonts w:hint="eastAsia" w:ascii="宋体" w:hAnsi="宋体" w:cs="宋体"/>
                <w:b/>
                <w:szCs w:val="21"/>
              </w:rPr>
              <w:t>质疑与澄清</w:t>
            </w:r>
            <w:r>
              <w:rPr>
                <w:rFonts w:hint="eastAsia" w:ascii="宋体" w:hAnsi="宋体" w:cs="宋体"/>
                <w:szCs w:val="21"/>
              </w:rPr>
              <w:t>：</w:t>
            </w:r>
            <w:r>
              <w:rPr>
                <w:rFonts w:hint="eastAsia" w:ascii="宋体" w:hAnsi="宋体" w:cs="宋体"/>
                <w:b/>
                <w:szCs w:val="21"/>
              </w:rPr>
              <w:t>潜在供应商已依法获取其可质疑</w:t>
            </w:r>
            <w:r>
              <w:rPr>
                <w:rFonts w:hint="eastAsia" w:ascii="宋体" w:hAnsi="宋体" w:cs="宋体"/>
                <w:b/>
                <w:color w:val="000000" w:themeColor="text1"/>
                <w:szCs w:val="21"/>
                <w14:textFill>
                  <w14:solidFill>
                    <w14:schemeClr w14:val="tx1"/>
                  </w14:solidFill>
                </w14:textFill>
              </w:rPr>
              <w:t>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s="宋体"/>
                <w:color w:val="000000" w:themeColor="text1"/>
                <w:szCs w:val="21"/>
                <w14:textFill>
                  <w14:solidFill>
                    <w14:schemeClr w14:val="tx1"/>
                  </w14:solidFill>
                </w14:textFill>
              </w:rPr>
              <w:t>招标人对已发出的磋商文件进</w:t>
            </w:r>
            <w:r>
              <w:rPr>
                <w:rFonts w:hint="eastAsia" w:ascii="宋体" w:hAnsi="宋体" w:cs="宋体"/>
                <w:szCs w:val="21"/>
              </w:rPr>
              <w:t>行必要的澄清、答复、修改和补充将以更正公告的形式予以发布。</w:t>
            </w:r>
          </w:p>
        </w:tc>
      </w:tr>
      <w:tr w14:paraId="3D97A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6" w:type="dxa"/>
            <w:tcBorders>
              <w:top w:val="single" w:color="auto" w:sz="4" w:space="0"/>
              <w:left w:val="single" w:color="auto" w:sz="4" w:space="0"/>
              <w:bottom w:val="single" w:color="auto" w:sz="4" w:space="0"/>
              <w:right w:val="single" w:color="auto" w:sz="4" w:space="0"/>
            </w:tcBorders>
            <w:vAlign w:val="center"/>
          </w:tcPr>
          <w:p w14:paraId="00D5A2BC">
            <w:pPr>
              <w:snapToGrid w:val="0"/>
              <w:spacing w:line="360" w:lineRule="auto"/>
              <w:jc w:val="center"/>
              <w:rPr>
                <w:rFonts w:ascii="宋体" w:hAnsi="宋体" w:cs="宋体"/>
                <w:color w:val="000000"/>
                <w:szCs w:val="21"/>
              </w:rPr>
            </w:pPr>
            <w:r>
              <w:rPr>
                <w:rFonts w:hint="eastAsia" w:ascii="宋体" w:hAnsi="宋体" w:cs="宋体"/>
                <w:color w:val="000000"/>
                <w:szCs w:val="21"/>
              </w:rPr>
              <w:t>6</w:t>
            </w:r>
          </w:p>
        </w:tc>
        <w:tc>
          <w:tcPr>
            <w:tcW w:w="8753" w:type="dxa"/>
            <w:tcBorders>
              <w:top w:val="single" w:color="auto" w:sz="4" w:space="0"/>
              <w:left w:val="single" w:color="auto" w:sz="4" w:space="0"/>
              <w:bottom w:val="single" w:color="auto" w:sz="4" w:space="0"/>
              <w:right w:val="single" w:color="auto" w:sz="4" w:space="0"/>
            </w:tcBorders>
            <w:vAlign w:val="center"/>
          </w:tcPr>
          <w:p w14:paraId="00557FBC">
            <w:pPr>
              <w:snapToGrid w:val="0"/>
              <w:spacing w:line="360" w:lineRule="auto"/>
              <w:rPr>
                <w:rFonts w:ascii="宋体" w:hAnsi="宋体" w:cs="宋体"/>
                <w:szCs w:val="21"/>
              </w:rPr>
            </w:pPr>
            <w:r>
              <w:rPr>
                <w:rFonts w:hint="eastAsia" w:ascii="宋体" w:hAnsi="宋体" w:cs="宋体"/>
                <w:szCs w:val="21"/>
              </w:rPr>
              <w:t>投标截止时间、开标时间及地点：详见“第一章  竞争性磋商公告”</w:t>
            </w:r>
          </w:p>
        </w:tc>
      </w:tr>
      <w:tr w14:paraId="119B6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86" w:type="dxa"/>
            <w:tcBorders>
              <w:top w:val="single" w:color="auto" w:sz="4" w:space="0"/>
              <w:left w:val="single" w:color="auto" w:sz="4" w:space="0"/>
              <w:bottom w:val="single" w:color="auto" w:sz="4" w:space="0"/>
              <w:right w:val="single" w:color="auto" w:sz="4" w:space="0"/>
            </w:tcBorders>
            <w:vAlign w:val="center"/>
          </w:tcPr>
          <w:p w14:paraId="7904DF21">
            <w:pPr>
              <w:snapToGrid w:val="0"/>
              <w:spacing w:line="360" w:lineRule="auto"/>
              <w:jc w:val="center"/>
              <w:rPr>
                <w:rFonts w:ascii="宋体" w:hAnsi="宋体" w:cs="宋体"/>
                <w:color w:val="000000"/>
                <w:szCs w:val="21"/>
              </w:rPr>
            </w:pPr>
            <w:r>
              <w:rPr>
                <w:rFonts w:hint="eastAsia" w:ascii="宋体" w:hAnsi="宋体" w:cs="宋体"/>
                <w:color w:val="000000"/>
                <w:szCs w:val="21"/>
              </w:rPr>
              <w:t>7</w:t>
            </w:r>
          </w:p>
        </w:tc>
        <w:tc>
          <w:tcPr>
            <w:tcW w:w="8753" w:type="dxa"/>
            <w:tcBorders>
              <w:top w:val="single" w:color="auto" w:sz="4" w:space="0"/>
              <w:left w:val="single" w:color="auto" w:sz="4" w:space="0"/>
              <w:bottom w:val="single" w:color="auto" w:sz="4" w:space="0"/>
              <w:right w:val="single" w:color="auto" w:sz="4" w:space="0"/>
            </w:tcBorders>
            <w:vAlign w:val="center"/>
          </w:tcPr>
          <w:p w14:paraId="36A890E7">
            <w:pPr>
              <w:autoSpaceDE w:val="0"/>
              <w:autoSpaceDN w:val="0"/>
              <w:snapToGrid w:val="0"/>
              <w:spacing w:line="360" w:lineRule="auto"/>
              <w:textAlignment w:val="bottom"/>
              <w:rPr>
                <w:rFonts w:ascii="宋体" w:hAnsi="宋体" w:cs="宋体"/>
                <w:szCs w:val="21"/>
              </w:rPr>
            </w:pPr>
            <w:r>
              <w:rPr>
                <w:rFonts w:hint="eastAsia" w:ascii="宋体" w:hAnsi="宋体" w:cs="宋体"/>
                <w:szCs w:val="21"/>
              </w:rPr>
              <w:t>评标办法</w:t>
            </w:r>
            <w:r>
              <w:rPr>
                <w:rFonts w:hint="eastAsia" w:ascii="宋体" w:hAnsi="宋体" w:cs="宋体"/>
                <w:b/>
                <w:szCs w:val="21"/>
              </w:rPr>
              <w:t>：</w:t>
            </w:r>
            <w:r>
              <w:rPr>
                <w:rFonts w:hint="eastAsia" w:ascii="宋体" w:hAnsi="宋体" w:cs="宋体"/>
                <w:szCs w:val="21"/>
              </w:rPr>
              <w:t>综合评分法</w:t>
            </w:r>
          </w:p>
        </w:tc>
      </w:tr>
      <w:tr w14:paraId="32D90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86" w:type="dxa"/>
            <w:tcBorders>
              <w:top w:val="single" w:color="auto" w:sz="4" w:space="0"/>
              <w:left w:val="single" w:color="auto" w:sz="4" w:space="0"/>
              <w:bottom w:val="single" w:color="auto" w:sz="4" w:space="0"/>
              <w:right w:val="single" w:color="auto" w:sz="4" w:space="0"/>
            </w:tcBorders>
            <w:vAlign w:val="center"/>
          </w:tcPr>
          <w:p w14:paraId="09C92D7D">
            <w:pPr>
              <w:snapToGrid w:val="0"/>
              <w:spacing w:line="360" w:lineRule="auto"/>
              <w:jc w:val="center"/>
              <w:rPr>
                <w:rFonts w:ascii="宋体" w:hAnsi="宋体" w:cs="宋体"/>
                <w:color w:val="000000"/>
                <w:szCs w:val="21"/>
              </w:rPr>
            </w:pPr>
            <w:r>
              <w:rPr>
                <w:rFonts w:hint="eastAsia" w:ascii="宋体" w:hAnsi="宋体" w:cs="宋体"/>
                <w:color w:val="000000"/>
                <w:szCs w:val="21"/>
              </w:rPr>
              <w:t>8</w:t>
            </w:r>
          </w:p>
        </w:tc>
        <w:tc>
          <w:tcPr>
            <w:tcW w:w="8753" w:type="dxa"/>
            <w:tcBorders>
              <w:top w:val="single" w:color="auto" w:sz="4" w:space="0"/>
              <w:left w:val="single" w:color="auto" w:sz="4" w:space="0"/>
              <w:bottom w:val="single" w:color="auto" w:sz="4" w:space="0"/>
              <w:right w:val="single" w:color="auto" w:sz="4" w:space="0"/>
            </w:tcBorders>
            <w:vAlign w:val="center"/>
          </w:tcPr>
          <w:p w14:paraId="4F362509">
            <w:pPr>
              <w:autoSpaceDE w:val="0"/>
              <w:autoSpaceDN w:val="0"/>
              <w:snapToGrid w:val="0"/>
              <w:spacing w:line="360" w:lineRule="auto"/>
              <w:textAlignment w:val="bottom"/>
              <w:rPr>
                <w:rFonts w:ascii="宋体" w:hAnsi="宋体" w:cs="宋体"/>
                <w:szCs w:val="21"/>
              </w:rPr>
            </w:pPr>
            <w:r>
              <w:rPr>
                <w:rFonts w:hint="eastAsia" w:ascii="宋体" w:hAnsi="宋体" w:cs="宋体"/>
                <w:b/>
                <w:szCs w:val="21"/>
                <w:shd w:val="pct10" w:color="auto" w:fill="FFFFFF"/>
              </w:rPr>
              <w:t>▲</w:t>
            </w:r>
            <w:r>
              <w:rPr>
                <w:rFonts w:hint="eastAsia" w:ascii="宋体" w:hAnsi="宋体" w:cs="宋体"/>
                <w:szCs w:val="21"/>
              </w:rPr>
              <w:t>投标有效期：自投标截止日起</w:t>
            </w:r>
            <w:r>
              <w:rPr>
                <w:rFonts w:hint="eastAsia" w:ascii="宋体" w:hAnsi="宋体" w:cs="宋体"/>
                <w:szCs w:val="21"/>
                <w:u w:val="single"/>
              </w:rPr>
              <w:t xml:space="preserve"> 90 </w:t>
            </w:r>
            <w:r>
              <w:rPr>
                <w:rFonts w:hint="eastAsia" w:ascii="宋体" w:hAnsi="宋体" w:cs="宋体"/>
                <w:szCs w:val="21"/>
              </w:rPr>
              <w:t>天响应文件应保持有效</w:t>
            </w:r>
          </w:p>
        </w:tc>
      </w:tr>
      <w:tr w14:paraId="39F6D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86" w:type="dxa"/>
            <w:tcBorders>
              <w:top w:val="single" w:color="auto" w:sz="4" w:space="0"/>
              <w:left w:val="single" w:color="auto" w:sz="4" w:space="0"/>
              <w:bottom w:val="single" w:color="auto" w:sz="4" w:space="0"/>
              <w:right w:val="single" w:color="auto" w:sz="4" w:space="0"/>
            </w:tcBorders>
            <w:vAlign w:val="center"/>
          </w:tcPr>
          <w:p w14:paraId="4F149FF9">
            <w:pPr>
              <w:snapToGrid w:val="0"/>
              <w:spacing w:line="360" w:lineRule="auto"/>
              <w:jc w:val="center"/>
              <w:rPr>
                <w:rFonts w:ascii="宋体" w:hAnsi="宋体" w:cs="宋体"/>
                <w:color w:val="000000"/>
                <w:szCs w:val="21"/>
              </w:rPr>
            </w:pPr>
            <w:r>
              <w:rPr>
                <w:rFonts w:hint="eastAsia" w:ascii="宋体" w:hAnsi="宋体" w:cs="宋体"/>
                <w:color w:val="000000"/>
                <w:szCs w:val="21"/>
              </w:rPr>
              <w:t>9</w:t>
            </w:r>
          </w:p>
        </w:tc>
        <w:tc>
          <w:tcPr>
            <w:tcW w:w="8753" w:type="dxa"/>
            <w:tcBorders>
              <w:top w:val="single" w:color="auto" w:sz="4" w:space="0"/>
              <w:left w:val="single" w:color="auto" w:sz="4" w:space="0"/>
              <w:bottom w:val="single" w:color="auto" w:sz="4" w:space="0"/>
              <w:right w:val="single" w:color="auto" w:sz="4" w:space="0"/>
            </w:tcBorders>
            <w:vAlign w:val="center"/>
          </w:tcPr>
          <w:p w14:paraId="061C7E15">
            <w:pPr>
              <w:autoSpaceDE w:val="0"/>
              <w:autoSpaceDN w:val="0"/>
              <w:snapToGrid w:val="0"/>
              <w:spacing w:line="360" w:lineRule="auto"/>
              <w:textAlignment w:val="bottom"/>
              <w:rPr>
                <w:rFonts w:ascii="宋体" w:hAnsi="宋体" w:cs="宋体"/>
                <w:b/>
                <w:szCs w:val="21"/>
                <w:u w:val="single"/>
              </w:rPr>
            </w:pPr>
            <w:r>
              <w:rPr>
                <w:rFonts w:hint="eastAsia" w:ascii="宋体" w:hAnsi="宋体" w:cs="宋体"/>
                <w:b/>
                <w:szCs w:val="21"/>
                <w:u w:val="single"/>
                <w:shd w:val="pct10" w:color="auto" w:fill="FFFFFF"/>
              </w:rPr>
              <w:t>实质性条款：带▲是实质性条款，供应商不得负偏离或内容缺失，否则为无效标。</w:t>
            </w:r>
          </w:p>
        </w:tc>
      </w:tr>
      <w:tr w14:paraId="3BB6D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6" w:type="dxa"/>
            <w:tcBorders>
              <w:top w:val="single" w:color="auto" w:sz="4" w:space="0"/>
              <w:left w:val="single" w:color="auto" w:sz="4" w:space="0"/>
              <w:bottom w:val="single" w:color="auto" w:sz="4" w:space="0"/>
              <w:right w:val="single" w:color="auto" w:sz="4" w:space="0"/>
            </w:tcBorders>
            <w:vAlign w:val="center"/>
          </w:tcPr>
          <w:p w14:paraId="6B59C848">
            <w:pPr>
              <w:snapToGrid w:val="0"/>
              <w:spacing w:line="360" w:lineRule="auto"/>
              <w:jc w:val="center"/>
              <w:rPr>
                <w:rFonts w:ascii="宋体" w:hAnsi="宋体" w:cs="宋体"/>
                <w:color w:val="000000"/>
                <w:szCs w:val="21"/>
              </w:rPr>
            </w:pPr>
            <w:r>
              <w:rPr>
                <w:rFonts w:hint="eastAsia" w:ascii="宋体" w:hAnsi="宋体" w:cs="宋体"/>
                <w:color w:val="000000"/>
                <w:szCs w:val="21"/>
              </w:rPr>
              <w:t>10</w:t>
            </w:r>
          </w:p>
        </w:tc>
        <w:tc>
          <w:tcPr>
            <w:tcW w:w="8753" w:type="dxa"/>
            <w:tcBorders>
              <w:top w:val="single" w:color="auto" w:sz="4" w:space="0"/>
              <w:left w:val="single" w:color="auto" w:sz="4" w:space="0"/>
              <w:bottom w:val="single" w:color="auto" w:sz="4" w:space="0"/>
              <w:right w:val="single" w:color="auto" w:sz="4" w:space="0"/>
            </w:tcBorders>
            <w:vAlign w:val="center"/>
          </w:tcPr>
          <w:p w14:paraId="14FA7BBF">
            <w:pPr>
              <w:autoSpaceDE w:val="0"/>
              <w:autoSpaceDN w:val="0"/>
              <w:snapToGrid w:val="0"/>
              <w:spacing w:line="360" w:lineRule="auto"/>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成交公告及成交通知书：评标结束后9个工作日内，成交公告发布于竞争性磋商公告发布的网站。</w:t>
            </w:r>
          </w:p>
        </w:tc>
      </w:tr>
      <w:tr w14:paraId="12B1F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86" w:type="dxa"/>
            <w:tcBorders>
              <w:top w:val="single" w:color="auto" w:sz="4" w:space="0"/>
              <w:left w:val="single" w:color="auto" w:sz="4" w:space="0"/>
              <w:bottom w:val="single" w:color="auto" w:sz="4" w:space="0"/>
              <w:right w:val="single" w:color="auto" w:sz="4" w:space="0"/>
            </w:tcBorders>
            <w:vAlign w:val="center"/>
          </w:tcPr>
          <w:p w14:paraId="558E7A5A">
            <w:pPr>
              <w:snapToGrid w:val="0"/>
              <w:spacing w:line="360" w:lineRule="auto"/>
              <w:jc w:val="center"/>
              <w:rPr>
                <w:rFonts w:ascii="宋体" w:hAnsi="宋体" w:cs="宋体"/>
                <w:color w:val="000000"/>
                <w:szCs w:val="21"/>
              </w:rPr>
            </w:pPr>
            <w:r>
              <w:rPr>
                <w:rFonts w:hint="eastAsia" w:ascii="宋体" w:hAnsi="宋体" w:cs="宋体"/>
                <w:color w:val="000000"/>
                <w:szCs w:val="21"/>
              </w:rPr>
              <w:t>11</w:t>
            </w:r>
          </w:p>
        </w:tc>
        <w:tc>
          <w:tcPr>
            <w:tcW w:w="8753" w:type="dxa"/>
            <w:tcBorders>
              <w:top w:val="single" w:color="auto" w:sz="4" w:space="0"/>
              <w:left w:val="single" w:color="auto" w:sz="4" w:space="0"/>
              <w:bottom w:val="single" w:color="auto" w:sz="4" w:space="0"/>
              <w:right w:val="single" w:color="auto" w:sz="4" w:space="0"/>
            </w:tcBorders>
            <w:vAlign w:val="center"/>
          </w:tcPr>
          <w:p w14:paraId="7FC560CE">
            <w:pPr>
              <w:autoSpaceDE w:val="0"/>
              <w:autoSpaceDN w:val="0"/>
              <w:snapToGrid w:val="0"/>
              <w:spacing w:line="360" w:lineRule="auto"/>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签订合同时间：成交通知书发出后30日内。</w:t>
            </w:r>
          </w:p>
        </w:tc>
      </w:tr>
      <w:tr w14:paraId="47C79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6" w:type="dxa"/>
            <w:tcBorders>
              <w:top w:val="single" w:color="auto" w:sz="4" w:space="0"/>
              <w:left w:val="single" w:color="auto" w:sz="4" w:space="0"/>
              <w:bottom w:val="single" w:color="auto" w:sz="4" w:space="0"/>
              <w:right w:val="single" w:color="auto" w:sz="4" w:space="0"/>
            </w:tcBorders>
            <w:vAlign w:val="center"/>
          </w:tcPr>
          <w:p w14:paraId="494DCBBD">
            <w:pPr>
              <w:snapToGrid w:val="0"/>
              <w:spacing w:line="360" w:lineRule="auto"/>
              <w:jc w:val="center"/>
              <w:rPr>
                <w:rFonts w:ascii="宋体" w:hAnsi="宋体" w:cs="宋体"/>
                <w:color w:val="000000"/>
                <w:szCs w:val="21"/>
              </w:rPr>
            </w:pPr>
            <w:r>
              <w:rPr>
                <w:rFonts w:hint="eastAsia" w:ascii="宋体" w:hAnsi="宋体" w:cs="宋体"/>
                <w:color w:val="000000"/>
                <w:szCs w:val="21"/>
              </w:rPr>
              <w:t>12</w:t>
            </w:r>
          </w:p>
        </w:tc>
        <w:tc>
          <w:tcPr>
            <w:tcW w:w="8753" w:type="dxa"/>
            <w:tcBorders>
              <w:top w:val="single" w:color="auto" w:sz="4" w:space="0"/>
              <w:left w:val="single" w:color="auto" w:sz="4" w:space="0"/>
              <w:bottom w:val="single" w:color="auto" w:sz="4" w:space="0"/>
              <w:right w:val="single" w:color="auto" w:sz="4" w:space="0"/>
            </w:tcBorders>
            <w:vAlign w:val="center"/>
          </w:tcPr>
          <w:p w14:paraId="2967AF8A">
            <w:pPr>
              <w:autoSpaceDE w:val="0"/>
              <w:autoSpaceDN w:val="0"/>
              <w:snapToGrid w:val="0"/>
              <w:spacing w:line="360" w:lineRule="auto"/>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▲付款方式：合同生效以及具备实施条件后7个工作日内采购人支付合同价款的30%，提交报告初稿后7个工作日内支付合同价的30%，成果通过</w:t>
            </w:r>
            <w:r>
              <w:rPr>
                <w:rFonts w:hint="eastAsia" w:ascii="宋体" w:hAnsi="宋体" w:cs="宋体"/>
                <w:color w:val="000000" w:themeColor="text1"/>
                <w:szCs w:val="21"/>
                <w:lang w:eastAsia="zh-CN"/>
                <w14:textFill>
                  <w14:solidFill>
                    <w14:schemeClr w14:val="tx1"/>
                  </w14:solidFill>
                </w14:textFill>
              </w:rPr>
              <w:t>平台申报</w:t>
            </w:r>
            <w:r>
              <w:rPr>
                <w:rFonts w:hint="eastAsia" w:ascii="宋体" w:hAnsi="宋体" w:cs="宋体"/>
                <w:color w:val="000000" w:themeColor="text1"/>
                <w:szCs w:val="21"/>
                <w14:textFill>
                  <w14:solidFill>
                    <w14:schemeClr w14:val="tx1"/>
                  </w14:solidFill>
                </w14:textFill>
              </w:rPr>
              <w:t>后7个工作日内支付合同价的40%。</w:t>
            </w:r>
          </w:p>
        </w:tc>
      </w:tr>
      <w:tr w14:paraId="498B1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86" w:type="dxa"/>
            <w:tcBorders>
              <w:top w:val="single" w:color="auto" w:sz="4" w:space="0"/>
              <w:left w:val="single" w:color="auto" w:sz="4" w:space="0"/>
              <w:bottom w:val="single" w:color="auto" w:sz="4" w:space="0"/>
              <w:right w:val="single" w:color="auto" w:sz="4" w:space="0"/>
            </w:tcBorders>
            <w:vAlign w:val="center"/>
          </w:tcPr>
          <w:p w14:paraId="0F3F389D">
            <w:pPr>
              <w:snapToGrid w:val="0"/>
              <w:spacing w:line="360" w:lineRule="auto"/>
              <w:jc w:val="center"/>
              <w:rPr>
                <w:rFonts w:ascii="宋体" w:hAnsi="宋体" w:cs="宋体"/>
                <w:szCs w:val="21"/>
              </w:rPr>
            </w:pPr>
            <w:r>
              <w:rPr>
                <w:rFonts w:hint="eastAsia" w:ascii="宋体" w:hAnsi="宋体" w:cs="宋体"/>
                <w:szCs w:val="21"/>
              </w:rPr>
              <w:t>13</w:t>
            </w:r>
          </w:p>
        </w:tc>
        <w:tc>
          <w:tcPr>
            <w:tcW w:w="8753" w:type="dxa"/>
            <w:tcBorders>
              <w:top w:val="single" w:color="auto" w:sz="4" w:space="0"/>
              <w:left w:val="single" w:color="auto" w:sz="4" w:space="0"/>
              <w:bottom w:val="single" w:color="auto" w:sz="4" w:space="0"/>
              <w:right w:val="single" w:color="auto" w:sz="4" w:space="0"/>
            </w:tcBorders>
            <w:vAlign w:val="center"/>
          </w:tcPr>
          <w:p w14:paraId="6DC28127">
            <w:pPr>
              <w:pStyle w:val="2"/>
              <w:spacing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履约保证金的收取及退还</w:t>
            </w:r>
            <w:r>
              <w:rPr>
                <w:rFonts w:ascii="宋体" w:hAnsi="宋体" w:cs="宋体"/>
                <w:color w:val="000000" w:themeColor="text1"/>
                <w:sz w:val="21"/>
                <w:szCs w:val="21"/>
                <w14:textFill>
                  <w14:solidFill>
                    <w14:schemeClr w14:val="tx1"/>
                  </w14:solidFill>
                </w14:textFill>
              </w:rPr>
              <w:t>:按成交价</w:t>
            </w:r>
            <w:r>
              <w:rPr>
                <w:rFonts w:hint="eastAsia" w:ascii="宋体" w:hAnsi="宋体" w:cs="宋体"/>
                <w:b/>
                <w:color w:val="000000" w:themeColor="text1"/>
                <w:sz w:val="21"/>
                <w:szCs w:val="21"/>
                <w14:textFill>
                  <w14:solidFill>
                    <w14:schemeClr w14:val="tx1"/>
                  </w14:solidFill>
                </w14:textFill>
              </w:rPr>
              <w:t>的</w:t>
            </w:r>
            <w:r>
              <w:rPr>
                <w:rFonts w:ascii="宋体" w:hAnsi="宋体" w:cs="宋体"/>
                <w:b/>
                <w:color w:val="000000" w:themeColor="text1"/>
                <w:sz w:val="21"/>
                <w:szCs w:val="21"/>
                <w14:textFill>
                  <w14:solidFill>
                    <w14:schemeClr w14:val="tx1"/>
                  </w14:solidFill>
                </w14:textFill>
              </w:rPr>
              <w:t>1%收</w:t>
            </w:r>
            <w:r>
              <w:rPr>
                <w:rFonts w:hint="eastAsia" w:ascii="宋体" w:hAnsi="宋体" w:cs="宋体"/>
                <w:color w:val="000000" w:themeColor="text1"/>
                <w:sz w:val="21"/>
                <w:szCs w:val="21"/>
                <w14:textFill>
                  <w14:solidFill>
                    <w14:schemeClr w14:val="tx1"/>
                  </w14:solidFill>
                </w14:textFill>
              </w:rPr>
              <w:t>取，</w:t>
            </w:r>
            <w:r>
              <w:rPr>
                <w:rFonts w:hint="eastAsia" w:ascii="宋体" w:hAnsi="宋体" w:cs="宋体"/>
                <w:b/>
                <w:color w:val="000000" w:themeColor="text1"/>
                <w:sz w:val="21"/>
                <w:szCs w:val="21"/>
                <w:u w:val="single"/>
                <w:shd w:val="pct10" w:color="auto" w:fill="FFFFFF"/>
                <w14:textFill>
                  <w14:solidFill>
                    <w14:schemeClr w14:val="tx1"/>
                  </w14:solidFill>
                </w14:textFill>
              </w:rPr>
              <w:t>领取成交通知书前缴纳至临海市公共资源交易中心账户。</w:t>
            </w:r>
            <w:r>
              <w:rPr>
                <w:rFonts w:hint="eastAsia" w:ascii="宋体" w:hAnsi="宋体" w:cs="宋体"/>
                <w:color w:val="000000" w:themeColor="text1"/>
                <w:sz w:val="21"/>
                <w:szCs w:val="21"/>
                <w14:textFill>
                  <w14:solidFill>
                    <w14:schemeClr w14:val="tx1"/>
                  </w14:solidFill>
                </w14:textFill>
              </w:rPr>
              <w:t>验收合格后</w:t>
            </w:r>
            <w:r>
              <w:rPr>
                <w:rFonts w:hint="eastAsia" w:ascii="宋体" w:hAnsi="宋体" w:cs="宋体"/>
                <w:color w:val="000000" w:themeColor="text1"/>
                <w:sz w:val="21"/>
                <w:szCs w:val="21"/>
                <w:lang w:val="zh-CN"/>
                <w14:textFill>
                  <w14:solidFill>
                    <w14:schemeClr w14:val="tx1"/>
                  </w14:solidFill>
                </w14:textFill>
              </w:rPr>
              <w:t>凭《临海市政府采购验收单》向临海市公共资源交易中心</w:t>
            </w:r>
            <w:r>
              <w:rPr>
                <w:rFonts w:hint="eastAsia" w:ascii="宋体" w:hAnsi="宋体" w:cs="宋体"/>
                <w:color w:val="000000" w:themeColor="text1"/>
                <w:sz w:val="21"/>
                <w:szCs w:val="21"/>
                <w14:textFill>
                  <w14:solidFill>
                    <w14:schemeClr w14:val="tx1"/>
                  </w14:solidFill>
                </w14:textFill>
              </w:rPr>
              <w:t>申请</w:t>
            </w:r>
            <w:r>
              <w:rPr>
                <w:rFonts w:hint="eastAsia" w:ascii="宋体" w:hAnsi="宋体" w:cs="宋体"/>
                <w:color w:val="000000" w:themeColor="text1"/>
                <w:sz w:val="21"/>
                <w:szCs w:val="21"/>
                <w:lang w:val="zh-CN"/>
                <w14:textFill>
                  <w14:solidFill>
                    <w14:schemeClr w14:val="tx1"/>
                  </w14:solidFill>
                </w14:textFill>
              </w:rPr>
              <w:t>退还。</w:t>
            </w:r>
          </w:p>
        </w:tc>
      </w:tr>
      <w:tr w14:paraId="1B730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86" w:type="dxa"/>
            <w:tcBorders>
              <w:top w:val="single" w:color="auto" w:sz="4" w:space="0"/>
              <w:left w:val="single" w:color="auto" w:sz="4" w:space="0"/>
              <w:bottom w:val="single" w:color="auto" w:sz="4" w:space="0"/>
              <w:right w:val="single" w:color="auto" w:sz="4" w:space="0"/>
            </w:tcBorders>
            <w:vAlign w:val="center"/>
          </w:tcPr>
          <w:p w14:paraId="36EA67C2">
            <w:pPr>
              <w:snapToGrid w:val="0"/>
              <w:spacing w:line="360" w:lineRule="auto"/>
              <w:jc w:val="center"/>
              <w:rPr>
                <w:rFonts w:ascii="宋体" w:hAnsi="宋体" w:cs="宋体"/>
                <w:color w:val="000000"/>
                <w:szCs w:val="21"/>
              </w:rPr>
            </w:pPr>
            <w:r>
              <w:rPr>
                <w:rFonts w:hint="eastAsia" w:ascii="宋体" w:hAnsi="宋体" w:cs="宋体"/>
                <w:color w:val="000000"/>
                <w:szCs w:val="21"/>
              </w:rPr>
              <w:t>14</w:t>
            </w:r>
          </w:p>
        </w:tc>
        <w:tc>
          <w:tcPr>
            <w:tcW w:w="8753" w:type="dxa"/>
            <w:tcBorders>
              <w:top w:val="single" w:color="auto" w:sz="4" w:space="0"/>
              <w:left w:val="single" w:color="auto" w:sz="4" w:space="0"/>
              <w:bottom w:val="single" w:color="auto" w:sz="4" w:space="0"/>
              <w:right w:val="single" w:color="auto" w:sz="4" w:space="0"/>
            </w:tcBorders>
            <w:vAlign w:val="center"/>
          </w:tcPr>
          <w:p w14:paraId="63366CBA">
            <w:pPr>
              <w:autoSpaceDE w:val="0"/>
              <w:autoSpaceDN w:val="0"/>
              <w:snapToGrid w:val="0"/>
              <w:spacing w:line="360" w:lineRule="auto"/>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解释：本磋商文件的解释权属于招标人。</w:t>
            </w:r>
            <w:r>
              <w:rPr>
                <w:rFonts w:hint="eastAsia" w:ascii="宋体" w:hAnsi="宋体" w:cs="宋体"/>
                <w:b/>
                <w:bCs/>
                <w:color w:val="000000" w:themeColor="text1"/>
                <w:szCs w:val="21"/>
                <w:u w:val="single"/>
                <w:shd w:val="pct10" w:color="auto" w:fill="FFFFFF"/>
                <w14:textFill>
                  <w14:solidFill>
                    <w14:schemeClr w14:val="tx1"/>
                  </w14:solidFill>
                </w14:textFill>
              </w:rPr>
              <w:t>本磋商文件如临海市公共资源交易中心网站上发布的内容与浙江省政府采购网上发布的内容有不一致的，以浙江省政府采购网上发布的内容为准，并请及时告知采购项目联系人。</w:t>
            </w:r>
          </w:p>
        </w:tc>
      </w:tr>
    </w:tbl>
    <w:p w14:paraId="330D96CD">
      <w:pPr>
        <w:pStyle w:val="29"/>
        <w:snapToGrid w:val="0"/>
        <w:spacing w:beforeLines="0" w:afterLines="0" w:line="420" w:lineRule="exact"/>
        <w:ind w:firstLine="482" w:firstLineChars="200"/>
        <w:rPr>
          <w:rFonts w:hAnsi="宋体"/>
          <w:b/>
          <w:color w:val="000000"/>
        </w:rPr>
      </w:pPr>
      <w:r>
        <w:rPr>
          <w:rFonts w:hAnsi="宋体"/>
          <w:b/>
          <w:color w:val="000000"/>
        </w:rPr>
        <w:br w:type="page"/>
      </w:r>
    </w:p>
    <w:p w14:paraId="419318AB">
      <w:pPr>
        <w:pStyle w:val="29"/>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一 、总  则</w:t>
      </w:r>
    </w:p>
    <w:p w14:paraId="15A9E785">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（一）适用范围</w:t>
      </w:r>
    </w:p>
    <w:p w14:paraId="15008DE8">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本磋商文件适用于本项目的招标、响应、磋商、定标、验收、合同履约、付款等行为。</w:t>
      </w:r>
    </w:p>
    <w:p w14:paraId="0F0CCF39">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（二）定义</w:t>
      </w:r>
    </w:p>
    <w:p w14:paraId="253DA2B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1.“招标人”系指组织本次招标的采购代理机构和采购单位。</w:t>
      </w:r>
    </w:p>
    <w:p w14:paraId="1AB02B9A">
      <w:pPr>
        <w:spacing w:line="360" w:lineRule="auto"/>
        <w:ind w:firstLine="422" w:firstLineChars="200"/>
        <w:rPr>
          <w:rFonts w:ascii="宋体" w:hAnsi="宋体" w:cs="宋体"/>
          <w:b/>
          <w:bCs/>
          <w:color w:val="000000" w:themeColor="text1"/>
          <w:szCs w:val="21"/>
          <w:u w:val="single"/>
          <w:shd w:val="pct10" w:color="auto" w:fill="FFFFFF"/>
          <w14:textFill>
            <w14:solidFill>
              <w14:schemeClr w14:val="tx1"/>
            </w14:solidFill>
          </w14:textFill>
        </w:rPr>
      </w:pPr>
      <w:bookmarkStart w:id="15" w:name="_Hlk60996806"/>
      <w:r>
        <w:rPr>
          <w:rFonts w:hint="eastAsia" w:ascii="宋体" w:hAnsi="宋体" w:cs="宋体"/>
          <w:b/>
          <w:bCs/>
          <w:color w:val="000000" w:themeColor="text1"/>
          <w:szCs w:val="21"/>
          <w:u w:val="single"/>
          <w:shd w:val="pct10" w:color="auto" w:fill="FFFFFF"/>
          <w14:textFill>
            <w14:solidFill>
              <w14:schemeClr w14:val="tx1"/>
            </w14:solidFill>
          </w14:textFill>
        </w:rPr>
        <w:t>2.“供应商”系指向招标人提交磋商响应文件的单位和组织。</w:t>
      </w:r>
    </w:p>
    <w:bookmarkEnd w:id="15"/>
    <w:p w14:paraId="7C293326">
      <w:pPr>
        <w:spacing w:line="360" w:lineRule="auto"/>
        <w:ind w:firstLine="422" w:firstLineChars="200"/>
        <w:rPr>
          <w:rFonts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3.“磋商响应文件”系指参与政府采购活动的供应商按照竞争性磋商文件要求编制的响应文件。</w:t>
      </w:r>
    </w:p>
    <w:p w14:paraId="288A8F3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4.“产品”系指供方按竞争性磋商文件规定，须向采购单位提供的一切设备、保险、税金、备品备件、工具、手册及其它有关技术资料和材料。</w:t>
      </w:r>
    </w:p>
    <w:p w14:paraId="6673DBA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5.“服务”系指竞争性磋商文件规定供应商须承担的安装、调试、技术协助、校准、培训、技术指导以及其他类似的义务。</w:t>
      </w:r>
    </w:p>
    <w:p w14:paraId="61405BF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6.“项目”系指供应商按竞争性磋商文件规定向采购单位提供的产品和服务。</w:t>
      </w:r>
    </w:p>
    <w:p w14:paraId="1168961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7.“书面形式”包括信函、传真、电报等。</w:t>
      </w:r>
    </w:p>
    <w:p w14:paraId="00CB697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8.“▲”系指实质性要求条款。</w:t>
      </w:r>
    </w:p>
    <w:p w14:paraId="46DE1223">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（三）招标方式</w:t>
      </w:r>
    </w:p>
    <w:p w14:paraId="54C39997">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本次招标采用竞争性磋商方式进行。</w:t>
      </w:r>
    </w:p>
    <w:p w14:paraId="4E1A2312">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（四）投标委托</w:t>
      </w:r>
    </w:p>
    <w:p w14:paraId="2F6EEEE4">
      <w:pPr>
        <w:pStyle w:val="23"/>
        <w:snapToGrid w:val="0"/>
        <w:spacing w:line="360" w:lineRule="auto"/>
        <w:ind w:firstLine="404"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供应商代表须携带有效身份证件。如供应商代表不是法定代表人，须有法定代表人出具的授权委托书，格式见第六章。</w:t>
      </w:r>
    </w:p>
    <w:p w14:paraId="7BE64F6A">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（五）投标费用及结算</w:t>
      </w:r>
    </w:p>
    <w:p w14:paraId="10E209D4">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1）不论投标结果如何，供应商均应自行承担所有与投标有关的全部费用。</w:t>
      </w:r>
    </w:p>
    <w:p w14:paraId="1966324F">
      <w:pPr>
        <w:spacing w:line="360" w:lineRule="auto"/>
        <w:ind w:firstLine="420"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2）除业主要求或设计变更要求外不签署任何增加费用的联系单，</w:t>
      </w:r>
      <w:r>
        <w:rPr>
          <w:rFonts w:hint="eastAsia" w:ascii="宋体" w:hAnsi="宋体" w:cs="宋体"/>
          <w:b/>
          <w:color w:val="000000" w:themeColor="text1"/>
          <w:szCs w:val="21"/>
          <w14:textFill>
            <w14:solidFill>
              <w14:schemeClr w14:val="tx1"/>
            </w14:solidFill>
          </w14:textFill>
        </w:rPr>
        <w:t>工程量清单外</w:t>
      </w:r>
      <w:r>
        <w:rPr>
          <w:rFonts w:hint="eastAsia" w:ascii="宋体" w:hAnsi="宋体" w:cs="宋体"/>
          <w:color w:val="000000" w:themeColor="text1"/>
          <w:szCs w:val="21"/>
          <w14:textFill>
            <w14:solidFill>
              <w14:schemeClr w14:val="tx1"/>
            </w14:solidFill>
          </w14:textFill>
        </w:rPr>
        <w:t>可能增加的成本各供应商自行考虑并计入投标报价，成交后不予调整。</w:t>
      </w:r>
      <w:r>
        <w:rPr>
          <w:rFonts w:hint="eastAsia" w:ascii="宋体" w:hAnsi="宋体" w:cs="宋体"/>
          <w:b/>
          <w:color w:val="000000" w:themeColor="text1"/>
          <w:szCs w:val="21"/>
          <w14:textFill>
            <w14:solidFill>
              <w14:schemeClr w14:val="tx1"/>
            </w14:solidFill>
          </w14:textFill>
        </w:rPr>
        <w:t>投标时工程量按照磋商文件中提供的工程量进行投标报价，竣工决算时按实决算。</w:t>
      </w:r>
    </w:p>
    <w:p w14:paraId="70975DDA">
      <w:pPr>
        <w:snapToGrid w:val="0"/>
        <w:spacing w:before="120" w:beforeLines="50"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w:t>
      </w:r>
      <w:r>
        <w:rPr>
          <w:rFonts w:hint="eastAsia" w:ascii="宋体" w:hAnsi="宋体" w:cs="宋体"/>
          <w:b/>
          <w:color w:val="000000" w:themeColor="text1"/>
          <w:kern w:val="0"/>
          <w:szCs w:val="21"/>
          <w14:textFill>
            <w14:solidFill>
              <w14:schemeClr w14:val="tx1"/>
            </w14:solidFill>
          </w14:textFill>
        </w:rPr>
        <w:t>转包与分包</w:t>
      </w:r>
    </w:p>
    <w:p w14:paraId="165F0F16">
      <w:pPr>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本项目不允许转包与违法分包。</w:t>
      </w:r>
    </w:p>
    <w:p w14:paraId="329332D8">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（七）特别说明</w:t>
      </w:r>
    </w:p>
    <w:p w14:paraId="0C41349D">
      <w:pPr>
        <w:widowControl/>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1.单位负责人为同一人或者存在直接控股、管理关系的不同投标人，不得参加同一合同项下的政府采购活动。如有上述行为的，相关投标均无效。</w:t>
      </w:r>
    </w:p>
    <w:p w14:paraId="6609889F">
      <w:pPr>
        <w:pStyle w:val="29"/>
        <w:snapToGrid w:val="0"/>
        <w:spacing w:beforeLines="0" w:afterLines="0" w:line="360" w:lineRule="auto"/>
        <w:ind w:left="2" w:leftChars="1"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2.供应商投标所使用的资格、信誉、荣誉、业绩必须为本法人所拥有。供应商投标所使用的采购项目实施人员须为本法人员工。</w:t>
      </w:r>
    </w:p>
    <w:p w14:paraId="1AAC1CEB">
      <w:pPr>
        <w:pStyle w:val="29"/>
        <w:snapToGrid w:val="0"/>
        <w:spacing w:beforeLines="0" w:afterLines="0" w:line="360" w:lineRule="auto"/>
        <w:ind w:left="2" w:leftChars="1"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3.供应商应仔细阅读磋商文件的所有内容，按照磋商文件的要求提交响应文件，并对所提供的全部资料的真实性承担法律责任。</w:t>
      </w:r>
    </w:p>
    <w:p w14:paraId="3C0D3D68">
      <w:pPr>
        <w:pStyle w:val="29"/>
        <w:snapToGrid w:val="0"/>
        <w:spacing w:beforeLines="0" w:afterLines="0" w:line="360" w:lineRule="auto"/>
        <w:ind w:left="2" w:leftChars="1" w:firstLine="420" w:firstLineChars="200"/>
        <w:rPr>
          <w:rFonts w:hAnsi="宋体" w:cs="宋体"/>
          <w:b/>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06F5BE6C">
      <w:pPr>
        <w:pStyle w:val="29"/>
        <w:snapToGrid w:val="0"/>
        <w:spacing w:beforeLines="0" w:afterLines="0" w:line="360" w:lineRule="auto"/>
        <w:ind w:left="2" w:leftChars="1" w:firstLine="422" w:firstLineChars="200"/>
        <w:rPr>
          <w:rFonts w:hAnsi="宋体" w:cs="宋体"/>
          <w:b/>
          <w:bCs/>
          <w:color w:val="000000" w:themeColor="text1"/>
          <w:sz w:val="21"/>
          <w:szCs w:val="21"/>
          <w14:textFill>
            <w14:solidFill>
              <w14:schemeClr w14:val="tx1"/>
            </w14:solidFill>
          </w14:textFill>
        </w:rPr>
      </w:pPr>
      <w:bookmarkStart w:id="16" w:name="_Hlk81829695"/>
      <w:r>
        <w:rPr>
          <w:rFonts w:hint="eastAsia" w:hAnsi="宋体" w:cs="宋体"/>
          <w:b/>
          <w:bCs/>
          <w:color w:val="000000" w:themeColor="text1"/>
          <w:sz w:val="21"/>
          <w:szCs w:val="21"/>
          <w14:textFill>
            <w14:solidFill>
              <w14:schemeClr w14:val="tx1"/>
            </w14:solidFill>
          </w14:textFill>
        </w:rPr>
        <w:t>（八）质疑</w:t>
      </w:r>
    </w:p>
    <w:p w14:paraId="6C6599B1">
      <w:pPr>
        <w:pStyle w:val="29"/>
        <w:snapToGrid w:val="0"/>
        <w:spacing w:beforeLines="0" w:afterLines="0" w:line="360" w:lineRule="auto"/>
        <w:ind w:left="2" w:leftChars="1"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w:t>
      </w:r>
      <w:bookmarkStart w:id="17" w:name="_Hlk81828896"/>
      <w:r>
        <w:rPr>
          <w:rFonts w:hint="eastAsia" w:hAnsi="宋体" w:cs="宋体"/>
          <w:color w:val="000000" w:themeColor="text1"/>
          <w:sz w:val="21"/>
          <w:szCs w:val="21"/>
          <w14:textFill>
            <w14:solidFill>
              <w14:schemeClr w14:val="tx1"/>
            </w14:solidFill>
          </w14:textFill>
        </w:rPr>
        <w:t>供应商</w:t>
      </w:r>
      <w:bookmarkEnd w:id="17"/>
      <w:r>
        <w:rPr>
          <w:rFonts w:hint="eastAsia" w:hAnsi="宋体" w:cs="宋体"/>
          <w:color w:val="000000" w:themeColor="text1"/>
          <w:sz w:val="21"/>
          <w:szCs w:val="21"/>
          <w14:textFill>
            <w14:solidFill>
              <w14:schemeClr w14:val="tx1"/>
            </w14:solidFill>
          </w14:textFill>
        </w:rPr>
        <w:t>认为磋商文件、磋商过程和成交结果使自己的权益受到损害的，以书面形式</w:t>
      </w:r>
      <w:r>
        <w:rPr>
          <w:rFonts w:hint="eastAsia" w:hAnsi="宋体" w:cs="宋体"/>
          <w:b/>
          <w:color w:val="000000" w:themeColor="text1"/>
          <w:sz w:val="21"/>
          <w:szCs w:val="21"/>
          <w14:textFill>
            <w14:solidFill>
              <w14:schemeClr w14:val="tx1"/>
            </w14:solidFill>
          </w14:textFill>
        </w:rPr>
        <w:t>并在</w:t>
      </w:r>
      <w:r>
        <w:rPr>
          <w:rFonts w:hint="eastAsia" w:hAnsi="宋体" w:cs="宋体"/>
          <w:color w:val="000000" w:themeColor="text1"/>
          <w:sz w:val="21"/>
          <w:szCs w:val="21"/>
          <w14:textFill>
            <w14:solidFill>
              <w14:schemeClr w14:val="tx1"/>
            </w14:solidFill>
          </w14:textFill>
        </w:rPr>
        <w:t>政采云平台的质疑系统一次性向采购人或采购组织机构提出质疑：</w:t>
      </w:r>
    </w:p>
    <w:p w14:paraId="7D485E50">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认为磋商文件的内容损害其权益的，应当自获取之日起（获取截止日之后收到磋商文件的，以获取截止日为准）7个工作日内提出质疑；</w:t>
      </w:r>
    </w:p>
    <w:p w14:paraId="69EDFFC9">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对磋商过程提出质疑的，应当在各磋商程序环节结束之日起7个工作日内提出质疑；</w:t>
      </w:r>
    </w:p>
    <w:p w14:paraId="1755946A">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对成交结果提出质疑的，</w:t>
      </w:r>
      <w:r>
        <w:rPr>
          <w:rFonts w:hint="eastAsia" w:ascii="宋体" w:hAnsi="宋体" w:cs="宋体"/>
          <w:b/>
          <w:color w:val="000000" w:themeColor="text1"/>
          <w:kern w:val="0"/>
          <w:szCs w:val="21"/>
          <w14:textFill>
            <w14:solidFill>
              <w14:schemeClr w14:val="tx1"/>
            </w14:solidFill>
          </w14:textFill>
        </w:rPr>
        <w:t>应当在成交结果公告之日起</w:t>
      </w:r>
      <w:r>
        <w:rPr>
          <w:rFonts w:hint="eastAsia" w:ascii="宋体" w:hAnsi="宋体" w:cs="宋体"/>
          <w:color w:val="000000" w:themeColor="text1"/>
          <w:kern w:val="0"/>
          <w:szCs w:val="21"/>
          <w14:textFill>
            <w14:solidFill>
              <w14:schemeClr w14:val="tx1"/>
            </w14:solidFill>
          </w14:textFill>
        </w:rPr>
        <w:t>7个工作日内提出质疑；</w:t>
      </w:r>
    </w:p>
    <w:p w14:paraId="5C2990A5">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2.采购人或采购组织机构在收到供应商的书面质疑后7个工作日内作出答复，并以书面形式或政采云平台回复质疑供应商和其他有关供应商，但答复内容不涉及商业秘密。</w:t>
      </w:r>
    </w:p>
    <w:p w14:paraId="72987101">
      <w:pPr>
        <w:widowControl/>
        <w:spacing w:line="360" w:lineRule="auto"/>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0D9BDAA">
      <w:pPr>
        <w:widowControl/>
        <w:spacing w:line="360" w:lineRule="auto"/>
        <w:ind w:firstLine="422"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（九）投诉</w:t>
      </w:r>
    </w:p>
    <w:p w14:paraId="524F4773">
      <w:pPr>
        <w:pStyle w:val="58"/>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本项目监管机构临海市财政局以书面形式邮寄方式进行投诉，联系地址：临海市巾山东路112号，联系部门：政府采购监管科，监督、投诉联系电话：0576-85188034。</w:t>
      </w:r>
    </w:p>
    <w:p w14:paraId="6F83CAD9">
      <w:pPr>
        <w:pStyle w:val="58"/>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2.供应商投诉的事项不得超出已质疑事项的范围，基于质疑答复内容提出的投诉事项除外。</w:t>
      </w:r>
    </w:p>
    <w:p w14:paraId="41FAFF83">
      <w:pPr>
        <w:pStyle w:val="58"/>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3.供应商投诉应当有明确的请求和必要的证明材料。</w:t>
      </w:r>
    </w:p>
    <w:p w14:paraId="65A7DE08">
      <w:pPr>
        <w:pStyle w:val="58"/>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4.以联合体形式参加政府采购活动的，其投诉应当由组成联合体的所有供应商共同提出。</w:t>
      </w:r>
    </w:p>
    <w:p w14:paraId="0FB3F8A9">
      <w:pPr>
        <w:pStyle w:val="58"/>
        <w:spacing w:line="360" w:lineRule="auto"/>
        <w:ind w:firstLine="42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5.投诉书范本请到浙江政府采购网下载专区下载。</w:t>
      </w:r>
    </w:p>
    <w:bookmarkEnd w:id="16"/>
    <w:p w14:paraId="3441ED4B">
      <w:pPr>
        <w:pStyle w:val="29"/>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二、竞争性磋商文件</w:t>
      </w:r>
    </w:p>
    <w:p w14:paraId="7A9FA42A">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（一）磋商文件的构成</w:t>
      </w:r>
    </w:p>
    <w:p w14:paraId="17A2F6EB">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1.竞争性磋商公告</w:t>
      </w:r>
    </w:p>
    <w:p w14:paraId="6ED58D05">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2.采购需求</w:t>
      </w:r>
    </w:p>
    <w:p w14:paraId="758EFB6B">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3.供应商磋商须知</w:t>
      </w:r>
    </w:p>
    <w:p w14:paraId="2283DDD7">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4.磋商原则及评标办法</w:t>
      </w:r>
    </w:p>
    <w:p w14:paraId="3F2BBD13">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5.合同主要条款</w:t>
      </w:r>
    </w:p>
    <w:p w14:paraId="7846AB62">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6.响应文件格式</w:t>
      </w:r>
    </w:p>
    <w:p w14:paraId="3B7CF5D1">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7.本项目磋商文件的澄清、答复、修改、补充的内容（如有）</w:t>
      </w:r>
    </w:p>
    <w:p w14:paraId="574FD73B">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（二）供应商的风险</w:t>
      </w:r>
    </w:p>
    <w:p w14:paraId="2C9A7C9B">
      <w:pPr>
        <w:pStyle w:val="39"/>
        <w:spacing w:line="360" w:lineRule="auto"/>
        <w:ind w:firstLine="420"/>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供应商没有按照磋商文件要求提供全部资料，或者供应商没有对磋商文件在各方面作出实质性响应是供应商的风险，并可能导致其投标被拒绝。</w:t>
      </w:r>
    </w:p>
    <w:p w14:paraId="2FBCDB00">
      <w:pPr>
        <w:pStyle w:val="15"/>
        <w:widowControl w:val="0"/>
        <w:tabs>
          <w:tab w:val="left" w:pos="420"/>
        </w:tabs>
        <w:snapToGrid w:val="0"/>
        <w:spacing w:before="120" w:beforeLines="50" w:afterLines="0" w:line="360" w:lineRule="auto"/>
        <w:ind w:left="0"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 xml:space="preserve">（三）磋商文件的澄清与修改 </w:t>
      </w:r>
    </w:p>
    <w:p w14:paraId="15B35BB6">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w:t>
      </w:r>
      <w:r>
        <w:rPr>
          <w:rFonts w:hint="eastAsia" w:hAnsi="宋体" w:cs="宋体"/>
          <w:bCs/>
          <w:color w:val="000000" w:themeColor="text1"/>
          <w:sz w:val="21"/>
          <w:szCs w:val="21"/>
          <w14:textFill>
            <w14:solidFill>
              <w14:schemeClr w14:val="tx1"/>
            </w14:solidFill>
          </w14:textFill>
        </w:rPr>
        <w:t>供应商应认真阅读本磋商文件，发现其中有误或有不合理要求的，供应商必须在前附表规定的时间前以书面形式要求招标人澄清</w:t>
      </w:r>
      <w:r>
        <w:rPr>
          <w:rFonts w:hint="eastAsia" w:hAnsi="宋体" w:cs="宋体"/>
          <w:color w:val="000000" w:themeColor="text1"/>
          <w:sz w:val="21"/>
          <w:szCs w:val="21"/>
          <w14:textFill>
            <w14:solidFill>
              <w14:schemeClr w14:val="tx1"/>
            </w14:solidFill>
          </w14:textFill>
        </w:rPr>
        <w:t>。招标人对已发出的磋商文件进行必要澄清、答复、修改或补充的，应当在磋商文件要求提交响应文件截止时间前，在采购公告发布的网站予以发布。</w:t>
      </w:r>
    </w:p>
    <w:p w14:paraId="1C4E968C">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2.磋商文件澄清、答复、修改、补充的内容为磋商标文件的组成部分。当磋商文件与磋商文件的答复、澄清、修改、补充通知就同一内容的表述不一致时，以最后发出的公告为准。</w:t>
      </w:r>
    </w:p>
    <w:p w14:paraId="409EA09F">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3.磋商文件的澄清、答复、修改或补充都应该通过招标人以法定形式发布，采购人没有通过招标人，不得擅自澄清、答复、修改或补充磋商文件。</w:t>
      </w:r>
    </w:p>
    <w:p w14:paraId="1A330B66">
      <w:pPr>
        <w:pStyle w:val="29"/>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三、响应文件的编制</w:t>
      </w:r>
    </w:p>
    <w:p w14:paraId="5A7C3E82">
      <w:pPr>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本项目实行电子投标，供应商应准备电子响应文件，本项目线下无需提供任何备份响应文件。电子响应文件，按政采云平台项目采购--电子招投标操作指南及本磋商文件要求编制。</w:t>
      </w:r>
    </w:p>
    <w:p w14:paraId="568BFE6E">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（一）响应文件的组成</w:t>
      </w:r>
    </w:p>
    <w:p w14:paraId="7A77FBF1">
      <w:pPr>
        <w:snapToGrid w:val="0"/>
        <w:spacing w:line="360" w:lineRule="auto"/>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响应文件由资格响应文件、商务技术文件、报价文件三部份组成。</w:t>
      </w:r>
      <w:r>
        <w:rPr>
          <w:rFonts w:hint="eastAsia" w:ascii="宋体" w:hAnsi="宋体" w:cs="宋体"/>
          <w:color w:val="000000" w:themeColor="text1"/>
          <w:szCs w:val="21"/>
          <w14:textFill>
            <w14:solidFill>
              <w14:schemeClr w14:val="tx1"/>
            </w14:solidFill>
          </w14:textFill>
        </w:rPr>
        <w:t>相关格式见附件，其余格式自拟。</w:t>
      </w:r>
    </w:p>
    <w:p w14:paraId="447F3D55">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1.资格响应文件</w:t>
      </w:r>
    </w:p>
    <w:p w14:paraId="3BB07566">
      <w:pPr>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（1）营业执照</w:t>
      </w:r>
      <w:r>
        <w:rPr>
          <w:rFonts w:hint="eastAsia" w:ascii="宋体" w:hAnsi="宋体" w:cs="宋体"/>
          <w:b/>
          <w:color w:val="000000" w:themeColor="text1"/>
          <w:szCs w:val="21"/>
          <w14:textFill>
            <w14:solidFill>
              <w14:schemeClr w14:val="tx1"/>
            </w14:solidFill>
          </w14:textFill>
        </w:rPr>
        <w:t>（推荐使用电子营业执照）</w:t>
      </w:r>
      <w:r>
        <w:rPr>
          <w:rFonts w:hint="eastAsia" w:ascii="宋体" w:hAnsi="宋体" w:cs="宋体"/>
          <w:bCs/>
          <w:color w:val="000000" w:themeColor="text1"/>
          <w:szCs w:val="21"/>
          <w14:textFill>
            <w14:solidFill>
              <w14:schemeClr w14:val="tx1"/>
            </w14:solidFill>
          </w14:textFill>
        </w:rPr>
        <w:t>或事业法人登记证或其他工商等登记证明材料原件扫描件或复印件；</w:t>
      </w:r>
    </w:p>
    <w:p w14:paraId="4C7E452D">
      <w:pPr>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资质文件复印件（如有）；</w:t>
      </w:r>
    </w:p>
    <w:p w14:paraId="5E565196">
      <w:pPr>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bookmarkStart w:id="18" w:name="_Hlk68075338"/>
      <w:r>
        <w:rPr>
          <w:rFonts w:hint="eastAsia" w:ascii="宋体" w:hAnsi="宋体" w:cs="宋体"/>
          <w:bCs/>
          <w:color w:val="000000" w:themeColor="text1"/>
          <w:szCs w:val="21"/>
          <w14:textFill>
            <w14:solidFill>
              <w14:schemeClr w14:val="tx1"/>
            </w14:solidFill>
          </w14:textFill>
        </w:rPr>
        <w:t>（3）</w:t>
      </w:r>
      <w:bookmarkEnd w:id="18"/>
      <w:r>
        <w:rPr>
          <w:rFonts w:hint="eastAsia" w:ascii="宋体" w:hAnsi="宋体" w:cs="宋体"/>
          <w:bCs/>
          <w:color w:val="000000" w:themeColor="text1"/>
          <w:szCs w:val="21"/>
          <w14:textFill>
            <w14:solidFill>
              <w14:schemeClr w14:val="tx1"/>
            </w14:solidFill>
          </w14:textFill>
        </w:rPr>
        <w:t>没有重大违法记录的承诺函</w:t>
      </w:r>
      <w:bookmarkStart w:id="19" w:name="_Hlk69365455"/>
      <w:r>
        <w:rPr>
          <w:rFonts w:hint="eastAsia" w:ascii="宋体" w:hAnsi="宋体" w:cs="宋体"/>
          <w:b/>
          <w:color w:val="000000" w:themeColor="text1"/>
          <w:szCs w:val="21"/>
          <w:u w:val="single"/>
          <w:shd w:val="pct10" w:color="auto" w:fill="FFFFFF"/>
          <w14:textFill>
            <w14:solidFill>
              <w14:schemeClr w14:val="tx1"/>
            </w14:solidFill>
          </w14:textFill>
        </w:rPr>
        <w:t>（请供应商在资格响应文件中勿遗漏该表格）</w:t>
      </w:r>
      <w:r>
        <w:rPr>
          <w:rFonts w:hint="eastAsia" w:ascii="宋体" w:hAnsi="宋体" w:cs="宋体"/>
          <w:bCs/>
          <w:color w:val="000000" w:themeColor="text1"/>
          <w:szCs w:val="21"/>
          <w14:textFill>
            <w14:solidFill>
              <w14:schemeClr w14:val="tx1"/>
            </w14:solidFill>
          </w14:textFill>
        </w:rPr>
        <w:t>；</w:t>
      </w:r>
    </w:p>
    <w:bookmarkEnd w:id="19"/>
    <w:p w14:paraId="495243DB">
      <w:pPr>
        <w:snapToGrid w:val="0"/>
        <w:spacing w:line="360" w:lineRule="auto"/>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bookmarkStart w:id="20" w:name="_Hlk534200662"/>
      <w:r>
        <w:rPr>
          <w:rFonts w:hint="eastAsia" w:ascii="宋体" w:hAnsi="宋体" w:cs="宋体"/>
          <w:b/>
          <w:color w:val="000000" w:themeColor="text1"/>
          <w:szCs w:val="21"/>
          <w14:textFill>
            <w14:solidFill>
              <w14:schemeClr w14:val="tx1"/>
            </w14:solidFill>
          </w14:textFill>
        </w:rPr>
        <w:t>商务</w:t>
      </w:r>
      <w:r>
        <w:rPr>
          <w:rFonts w:hint="eastAsia" w:ascii="宋体" w:hAnsi="宋体" w:cs="宋体"/>
          <w:b/>
          <w:bCs/>
          <w:color w:val="000000" w:themeColor="text1"/>
          <w:szCs w:val="21"/>
          <w14:textFill>
            <w14:solidFill>
              <w14:schemeClr w14:val="tx1"/>
            </w14:solidFill>
          </w14:textFill>
        </w:rPr>
        <w:t>技术</w:t>
      </w:r>
      <w:r>
        <w:rPr>
          <w:rFonts w:hint="eastAsia" w:ascii="宋体" w:hAnsi="宋体" w:cs="宋体"/>
          <w:b/>
          <w:color w:val="000000" w:themeColor="text1"/>
          <w:szCs w:val="21"/>
          <w14:textFill>
            <w14:solidFill>
              <w14:schemeClr w14:val="tx1"/>
            </w14:solidFill>
          </w14:textFill>
        </w:rPr>
        <w:t>文件</w:t>
      </w:r>
      <w:bookmarkEnd w:id="20"/>
    </w:p>
    <w:p w14:paraId="6C32BA61">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（1）投标函；</w:t>
      </w:r>
    </w:p>
    <w:p w14:paraId="69F98817">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bookmarkStart w:id="21" w:name="_Hlk534200539"/>
      <w:r>
        <w:rPr>
          <w:rFonts w:hint="eastAsia" w:ascii="宋体" w:hAnsi="宋体" w:cs="宋体"/>
          <w:color w:val="000000" w:themeColor="text1"/>
          <w:szCs w:val="21"/>
          <w14:textFill>
            <w14:solidFill>
              <w14:schemeClr w14:val="tx1"/>
            </w14:solidFill>
          </w14:textFill>
        </w:rPr>
        <w:t>法定代表人授权委托书</w:t>
      </w:r>
      <w:bookmarkEnd w:id="21"/>
      <w:r>
        <w:rPr>
          <w:rFonts w:hint="eastAsia" w:ascii="宋体" w:hAnsi="宋体" w:cs="宋体"/>
          <w:szCs w:val="21"/>
        </w:rPr>
        <w:t>（或法定代表人身份证明）</w:t>
      </w:r>
      <w:r>
        <w:rPr>
          <w:rFonts w:hint="eastAsia" w:ascii="宋体" w:hAnsi="宋体" w:cs="宋体"/>
          <w:color w:val="000000" w:themeColor="text1"/>
          <w:szCs w:val="21"/>
          <w14:textFill>
            <w14:solidFill>
              <w14:schemeClr w14:val="tx1"/>
            </w14:solidFill>
          </w14:textFill>
        </w:rPr>
        <w:t>；</w:t>
      </w:r>
    </w:p>
    <w:p w14:paraId="2936792B">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（3）供应商按照评分标准要求提供的相应资料；</w:t>
      </w:r>
    </w:p>
    <w:p w14:paraId="7A78ACE2">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（4）服务内容响应表</w:t>
      </w:r>
    </w:p>
    <w:p w14:paraId="4E53AB57">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2" w:name="_Hlk65237132"/>
      <w:r>
        <w:rPr>
          <w:rFonts w:hint="eastAsia" w:ascii="宋体" w:hAnsi="宋体" w:cs="宋体"/>
          <w:color w:val="000000" w:themeColor="text1"/>
          <w:szCs w:val="21"/>
          <w14:textFill>
            <w14:solidFill>
              <w14:schemeClr w14:val="tx1"/>
            </w14:solidFill>
          </w14:textFill>
        </w:rPr>
        <w:t>（5）</w:t>
      </w:r>
      <w:bookmarkEnd w:id="22"/>
      <w:r>
        <w:rPr>
          <w:rFonts w:hint="eastAsia" w:ascii="宋体" w:hAnsi="宋体" w:cs="宋体"/>
          <w:color w:val="000000" w:themeColor="text1"/>
          <w:szCs w:val="21"/>
          <w14:textFill>
            <w14:solidFill>
              <w14:schemeClr w14:val="tx1"/>
            </w14:solidFill>
          </w14:textFill>
        </w:rPr>
        <w:t>项目负责人简历表；</w:t>
      </w:r>
    </w:p>
    <w:p w14:paraId="6A71B91A">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（6）项目实施人员一览表； </w:t>
      </w:r>
    </w:p>
    <w:p w14:paraId="52309C02">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（7）供应商类似成功案例一览表；</w:t>
      </w:r>
    </w:p>
    <w:p w14:paraId="227403C9">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（8）售后服务网点情况表；</w:t>
      </w:r>
    </w:p>
    <w:p w14:paraId="1DD1317D">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（9）商务技术响应表；</w:t>
      </w:r>
    </w:p>
    <w:p w14:paraId="654F9906">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（10）供应商认为需要提供的其他资料。</w:t>
      </w:r>
      <w:bookmarkStart w:id="23" w:name="_Hlk534294060"/>
    </w:p>
    <w:bookmarkEnd w:id="23"/>
    <w:p w14:paraId="5C109E6E">
      <w:pPr>
        <w:snapToGrid w:val="0"/>
        <w:spacing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3.报价文件</w:t>
      </w:r>
    </w:p>
    <w:p w14:paraId="638B7050">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（1）开标一览表；</w:t>
      </w:r>
    </w:p>
    <w:p w14:paraId="675FF8F6">
      <w:pPr>
        <w:pStyle w:val="31"/>
        <w:snapToGrid w:val="0"/>
        <w:spacing w:line="360" w:lineRule="auto"/>
        <w:ind w:left="0" w:leftChars="0"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（2）报价明细表；</w:t>
      </w:r>
    </w:p>
    <w:p w14:paraId="6797A9A3">
      <w:pPr>
        <w:spacing w:line="360" w:lineRule="auto"/>
        <w:ind w:firstLine="422" w:firstLineChars="200"/>
        <w:rPr>
          <w:rFonts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3）中小企业声明函（供应商未提供《中小企业声明函》的、《中小企业声明函》中内容未填写齐全的、缺项的、填写内容出现错误的（不影响企业规模类型判定的除外）、未如实填写的，将不给予供应商小微企业报价优惠扣除）。</w:t>
      </w:r>
    </w:p>
    <w:p w14:paraId="2A203928">
      <w:pPr>
        <w:spacing w:line="360" w:lineRule="auto"/>
        <w:ind w:firstLine="420"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磋商小组根据上述资料和《政府采购促进中小企业发展管理办法》财库［2020］46号文件、工信部联企业[2011]300号文件、浙财采监〔2018〕2号、浙财采监【2022】3号文件等规定，综合评判后确认是否给予供应商</w:t>
      </w:r>
      <w:bookmarkStart w:id="24" w:name="_Hlk60771793"/>
      <w:r>
        <w:rPr>
          <w:rFonts w:hint="eastAsia" w:ascii="宋体" w:hAnsi="宋体" w:cs="宋体"/>
          <w:color w:val="000000" w:themeColor="text1"/>
          <w:szCs w:val="21"/>
          <w:lang w:val="zh-CN"/>
          <w14:textFill>
            <w14:solidFill>
              <w14:schemeClr w14:val="tx1"/>
            </w14:solidFill>
          </w14:textFill>
        </w:rPr>
        <w:t>小微企业报价优惠扣除</w:t>
      </w:r>
      <w:bookmarkEnd w:id="24"/>
      <w:r>
        <w:rPr>
          <w:rFonts w:hint="eastAsia" w:ascii="宋体" w:hAnsi="宋体" w:cs="宋体"/>
          <w:color w:val="000000" w:themeColor="text1"/>
          <w:szCs w:val="21"/>
          <w:lang w:val="zh-CN"/>
          <w14:textFill>
            <w14:solidFill>
              <w14:schemeClr w14:val="tx1"/>
            </w14:solidFill>
          </w14:textFill>
        </w:rPr>
        <w:t>，用扣除后的价格参加评审</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u w:val="single"/>
          <w:shd w:val="pct10" w:color="auto" w:fill="FFFFFF"/>
          <w14:textFill>
            <w14:solidFill>
              <w14:schemeClr w14:val="tx1"/>
            </w14:solidFill>
          </w14:textFill>
        </w:rPr>
        <w:t>评标过程中如须核实上述单位网上统计、社保、税务等信息的，供应商需提供配合。</w:t>
      </w:r>
    </w:p>
    <w:p w14:paraId="39FAC2E9">
      <w:pPr>
        <w:snapToGrid w:val="0"/>
        <w:spacing w:line="36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（二）采购项目评分索引表(该表格仅为方便评标之用，不涉及无效标条款，表格放置在商务技术文件目录的前页，以方便评委进行评审，格式见第四章)</w:t>
      </w:r>
    </w:p>
    <w:p w14:paraId="0B895F17">
      <w:pPr>
        <w:snapToGrid w:val="0"/>
        <w:spacing w:line="360" w:lineRule="auto"/>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（三）响应文件的语言及计量</w:t>
      </w:r>
    </w:p>
    <w:p w14:paraId="2E099095">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1.响应文件以及供应商与招标人就有关投标事宜的所有来往函电，均应以中文汉语书写。除签名、盖章、专用名称等特殊情形外，以中文汉语以外的文字表述的响应文件视同未提供。</w:t>
      </w:r>
    </w:p>
    <w:p w14:paraId="4315F21E">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2.投标计量单位，磋商文件已有明确规定的，使用磋商文件规定的计量单位；磋商文件没有规定的，应采用中华人民共和国法定计量单位（货币单位：人民币元），否则视同未响应。</w:t>
      </w:r>
    </w:p>
    <w:p w14:paraId="7022A738">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（四）投标报价</w:t>
      </w:r>
    </w:p>
    <w:p w14:paraId="126F770D">
      <w:pPr>
        <w:pStyle w:val="29"/>
        <w:snapToGrid w:val="0"/>
        <w:spacing w:beforeLines="0" w:afterLines="0" w:line="360" w:lineRule="auto"/>
        <w:ind w:firstLine="420"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1.投标报价应按磋商文件中相关附表格式填写。</w:t>
      </w:r>
    </w:p>
    <w:p w14:paraId="25BCE6EA">
      <w:pPr>
        <w:pStyle w:val="29"/>
        <w:snapToGrid w:val="0"/>
        <w:spacing w:beforeLines="0" w:afterLines="0" w:line="360" w:lineRule="auto"/>
        <w:ind w:firstLine="420"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2.投标报价是履行合同的最终价格，应包括人工工资、物料款、设备折旧、消耗物品、其他费用、保险、税金、培训、服务、合同包含的所有风险责任等各项费用及不可预见费等所需的全部费用。</w:t>
      </w:r>
    </w:p>
    <w:p w14:paraId="3E28F49F">
      <w:pPr>
        <w:tabs>
          <w:tab w:val="left" w:pos="525"/>
        </w:tabs>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▲3.响应文件只允许有一个报价，有选择的或有条件的报价将不予接受。</w:t>
      </w:r>
    </w:p>
    <w:p w14:paraId="43AD2192">
      <w:pPr>
        <w:tabs>
          <w:tab w:val="left" w:pos="525"/>
        </w:tabs>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（此项符合性在报价文件中进行评审）</w:t>
      </w:r>
    </w:p>
    <w:p w14:paraId="69496751">
      <w:pPr>
        <w:pStyle w:val="15"/>
        <w:widowControl w:val="0"/>
        <w:tabs>
          <w:tab w:val="left" w:pos="420"/>
        </w:tabs>
        <w:snapToGrid w:val="0"/>
        <w:spacing w:before="120" w:beforeLines="50" w:afterLines="0" w:line="360" w:lineRule="auto"/>
        <w:ind w:left="0" w:firstLine="422"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（五）投标有效期</w:t>
      </w:r>
    </w:p>
    <w:p w14:paraId="1636EF11">
      <w:pPr>
        <w:pStyle w:val="15"/>
        <w:widowControl w:val="0"/>
        <w:tabs>
          <w:tab w:val="left" w:pos="420"/>
        </w:tabs>
        <w:snapToGrid w:val="0"/>
        <w:spacing w:afterLines="0" w:line="360" w:lineRule="auto"/>
        <w:ind w:left="-25" w:leftChars="-12"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▲1.自投标截止日起</w:t>
      </w:r>
      <w:r>
        <w:rPr>
          <w:rFonts w:hint="eastAsia" w:ascii="宋体" w:hAnsi="宋体" w:cs="宋体"/>
          <w:color w:val="000000" w:themeColor="text1"/>
          <w:sz w:val="21"/>
          <w:szCs w:val="21"/>
          <w:u w:val="single"/>
          <w14:textFill>
            <w14:solidFill>
              <w14:schemeClr w14:val="tx1"/>
            </w14:solidFill>
          </w14:textFill>
        </w:rPr>
        <w:t xml:space="preserve">  90  </w:t>
      </w:r>
      <w:r>
        <w:rPr>
          <w:rFonts w:hint="eastAsia" w:ascii="宋体" w:hAnsi="宋体" w:cs="宋体"/>
          <w:color w:val="000000" w:themeColor="text1"/>
          <w:sz w:val="21"/>
          <w:szCs w:val="21"/>
          <w14:textFill>
            <w14:solidFill>
              <w14:schemeClr w14:val="tx1"/>
            </w14:solidFill>
          </w14:textFill>
        </w:rPr>
        <w:t>天响应文件应保持有效。</w:t>
      </w:r>
    </w:p>
    <w:p w14:paraId="562219E4">
      <w:pPr>
        <w:pStyle w:val="15"/>
        <w:widowControl w:val="0"/>
        <w:tabs>
          <w:tab w:val="left" w:pos="420"/>
        </w:tabs>
        <w:snapToGrid w:val="0"/>
        <w:spacing w:afterLines="0" w:line="360" w:lineRule="auto"/>
        <w:ind w:left="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2.在特殊情况下，招标人可与供应商协商延长响应文件的有效期，这种要求和答复均以书面形式进行。</w:t>
      </w:r>
    </w:p>
    <w:p w14:paraId="1543A449">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3.供应商可拒绝接受延期要求，同意延长有效期的供应商不能修改响应文件内容。 </w:t>
      </w:r>
    </w:p>
    <w:p w14:paraId="6CD09C04">
      <w:pPr>
        <w:snapToGrid w:val="0"/>
        <w:spacing w:line="360" w:lineRule="auto"/>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4.成交供应商的响应文件自开标之日起至合同履行完毕止均应保持有效。</w:t>
      </w:r>
    </w:p>
    <w:p w14:paraId="6989E84E">
      <w:pPr>
        <w:snapToGrid w:val="0"/>
        <w:spacing w:line="360"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5.供应商有下列情形之一的，按有关规定进行处罚：</w:t>
      </w:r>
    </w:p>
    <w:p w14:paraId="38B14583">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（1）供应商在投标有效期内撤回响应文件的；</w:t>
      </w:r>
    </w:p>
    <w:p w14:paraId="31474C26">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（2）未按规定提交履约保证金的；</w:t>
      </w:r>
    </w:p>
    <w:p w14:paraId="4D8D275D">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（3）供应商在投标过程中弄虚作假，提供虚假材料的；</w:t>
      </w:r>
    </w:p>
    <w:p w14:paraId="4D0AB481">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（4）成交供应商无正当理由不与采购人签订合同的；</w:t>
      </w:r>
    </w:p>
    <w:p w14:paraId="04CC4019">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将成交项目转让给他人或者在响应文件中未说明且未经招标人同意，将成交项目分包给他人的；</w:t>
      </w:r>
    </w:p>
    <w:p w14:paraId="0C24652E">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（6）拒绝履行合同义务的；</w:t>
      </w:r>
    </w:p>
    <w:p w14:paraId="18A577D8">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（7）其他严重扰乱招投标程序的。</w:t>
      </w:r>
    </w:p>
    <w:p w14:paraId="180C6287">
      <w:pPr>
        <w:snapToGrid w:val="0"/>
        <w:spacing w:before="120" w:beforeLines="50" w:line="360" w:lineRule="auto"/>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（六）响应文件的签署</w:t>
      </w:r>
    </w:p>
    <w:p w14:paraId="6D89ED13">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1.供应商应按本磋商文件规定的格式和顺序编制响应文件并标注页码，响应文件内容不完整、编排混乱而导致响应文件被误读、漏读或者查找不到相关内容的，供应商责任自负。</w:t>
      </w:r>
    </w:p>
    <w:p w14:paraId="3CB55DD5">
      <w:pPr>
        <w:snapToGrid w:val="0"/>
        <w:spacing w:line="360" w:lineRule="auto"/>
        <w:ind w:firstLine="420" w:firstLineChars="200"/>
        <w:jc w:val="left"/>
        <w:rPr>
          <w:rFonts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电子响应文件中公章采用CA签章</w:t>
      </w:r>
      <w:r>
        <w:rPr>
          <w:rFonts w:hint="eastAsia" w:ascii="宋体" w:hAnsi="宋体" w:cs="宋体"/>
          <w:bCs/>
          <w:color w:val="000000" w:themeColor="text1"/>
          <w:szCs w:val="21"/>
          <w14:textFill>
            <w14:solidFill>
              <w14:schemeClr w14:val="tx1"/>
            </w14:solidFill>
          </w14:textFill>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宋体"/>
          <w:bCs/>
          <w:color w:val="000000" w:themeColor="text1"/>
          <w:szCs w:val="21"/>
          <w:u w:val="single"/>
          <w14:textFill>
            <w14:solidFill>
              <w14:schemeClr w14:val="tx1"/>
            </w14:solidFill>
          </w14:textFill>
        </w:rPr>
        <w:t>如对磋商文件的某项要求，供应商的电子响应文件未能关联定位提供相应的内容与其对应，则磋商小组在评审时如做出对供应商不利的评审由供应商自行承担。</w:t>
      </w:r>
    </w:p>
    <w:p w14:paraId="2AB3E72E">
      <w:pPr>
        <w:snapToGrid w:val="0"/>
        <w:spacing w:line="360" w:lineRule="auto"/>
        <w:ind w:firstLine="420"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电子响应文件如内容不完整、编排混乱导致响应文件被误读、漏读，或者在按采购文件规定的部位查找不到相关内容的，由供应商自行承担。</w:t>
      </w:r>
    </w:p>
    <w:p w14:paraId="162CCBF8">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.温馨提醒：</w:t>
      </w:r>
      <w:r>
        <w:rPr>
          <w:rFonts w:hint="eastAsia" w:ascii="宋体" w:hAnsi="宋体" w:cs="宋体"/>
          <w:color w:val="000000" w:themeColor="text1"/>
          <w:szCs w:val="21"/>
          <w:u w:val="single"/>
          <w14:textFill>
            <w14:solidFill>
              <w14:schemeClr w14:val="tx1"/>
            </w14:solidFill>
          </w14:textFill>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63E2AF75">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4.响应文件不得涂改，若有修改错漏处，须加盖单位公章或者法定代表人或授权委托人签字或盖章。响应文件因字迹潦草或表达不清所引起的后果由供应商负责。</w:t>
      </w:r>
    </w:p>
    <w:p w14:paraId="2FC5D318">
      <w:pPr>
        <w:snapToGrid w:val="0"/>
        <w:spacing w:before="120" w:before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（七）投标无效的情形</w:t>
      </w:r>
    </w:p>
    <w:p w14:paraId="6870E747">
      <w:pPr>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1D18AFC8">
      <w:pPr>
        <w:snapToGrid w:val="0"/>
        <w:spacing w:line="360" w:lineRule="auto"/>
        <w:ind w:firstLine="406" w:firstLineChars="200"/>
        <w:rPr>
          <w:rFonts w:ascii="宋体" w:hAnsi="宋体" w:cs="宋体"/>
          <w:b/>
          <w:bCs/>
          <w:color w:val="000000" w:themeColor="text1"/>
          <w:spacing w:val="-4"/>
          <w:szCs w:val="21"/>
          <w14:textFill>
            <w14:solidFill>
              <w14:schemeClr w14:val="tx1"/>
            </w14:solidFill>
          </w14:textFill>
        </w:rPr>
      </w:pPr>
      <w:bookmarkStart w:id="25" w:name="_Hlk59462445"/>
      <w:r>
        <w:rPr>
          <w:rFonts w:hint="eastAsia" w:ascii="宋体" w:hAnsi="宋体" w:cs="宋体"/>
          <w:b/>
          <w:bCs/>
          <w:color w:val="000000" w:themeColor="text1"/>
          <w:spacing w:val="-4"/>
          <w:szCs w:val="21"/>
          <w14:textFill>
            <w14:solidFill>
              <w14:schemeClr w14:val="tx1"/>
            </w14:solidFill>
          </w14:textFill>
        </w:rPr>
        <w:t>1.</w:t>
      </w:r>
      <w:bookmarkStart w:id="26" w:name="_Hlk534294335"/>
      <w:r>
        <w:rPr>
          <w:rFonts w:hint="eastAsia" w:ascii="宋体" w:hAnsi="宋体" w:cs="宋体"/>
          <w:b/>
          <w:bCs/>
          <w:color w:val="000000" w:themeColor="text1"/>
          <w:spacing w:val="-4"/>
          <w:szCs w:val="21"/>
          <w14:textFill>
            <w14:solidFill>
              <w14:schemeClr w14:val="tx1"/>
            </w14:solidFill>
          </w14:textFill>
        </w:rPr>
        <w:t>在符合性审查和商务技术评审时，如发现下列情形之一的，响应文件将被视为无效：</w:t>
      </w:r>
    </w:p>
    <w:bookmarkEnd w:id="26"/>
    <w:p w14:paraId="6852D307">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（1）资格响应文件未提供齐全的或者资格响应文件存在过期的或者不符合磋商文件标明的资格要求的；</w:t>
      </w:r>
    </w:p>
    <w:p w14:paraId="4E79057B">
      <w:pPr>
        <w:snapToGrid w:val="0"/>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电子响应文件</w:t>
      </w:r>
      <w:r>
        <w:rPr>
          <w:rFonts w:hint="eastAsia" w:ascii="宋体" w:hAnsi="宋体" w:cs="宋体"/>
          <w:b/>
          <w:bCs/>
          <w:color w:val="000000" w:themeColor="text1"/>
          <w:kern w:val="0"/>
          <w:szCs w:val="21"/>
          <w:u w:val="single"/>
          <w:shd w:val="pct10" w:color="auto" w:fill="FFFFFF"/>
          <w14:textFill>
            <w14:solidFill>
              <w14:schemeClr w14:val="tx1"/>
            </w14:solidFill>
          </w14:textFill>
        </w:rPr>
        <w:t>在磋商文件格式指定页面无法定代表人盖章或签字、未在磋商文件格式指定页面盖公章、在磋商文件格式指定页面无被授权人签字（打字无效）</w:t>
      </w:r>
      <w:r>
        <w:rPr>
          <w:rFonts w:hint="eastAsia" w:ascii="宋体" w:hAnsi="宋体" w:cs="宋体"/>
          <w:b/>
          <w:bCs/>
          <w:color w:val="000000" w:themeColor="text1"/>
          <w:kern w:val="0"/>
          <w:szCs w:val="21"/>
          <w:u w:val="single"/>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未提供法定代表人授权委托书</w:t>
      </w:r>
      <w:r>
        <w:rPr>
          <w:rFonts w:hint="eastAsia" w:ascii="宋体" w:hAnsi="宋体" w:cs="宋体"/>
          <w:b/>
          <w:bCs/>
          <w:color w:val="000000" w:themeColor="text1"/>
          <w:kern w:val="0"/>
          <w:szCs w:val="21"/>
          <w:lang w:eastAsia="zh-CN"/>
          <w14:textFill>
            <w14:solidFill>
              <w14:schemeClr w14:val="tx1"/>
            </w14:solidFill>
          </w14:textFill>
        </w:rPr>
        <w:t>（授权委托人投标提供）</w:t>
      </w:r>
      <w:r>
        <w:rPr>
          <w:rFonts w:hint="eastAsia" w:ascii="宋体" w:hAnsi="宋体" w:eastAsia="宋体" w:cs="宋体"/>
          <w:b/>
          <w:bCs/>
          <w:color w:val="000000"/>
          <w:kern w:val="0"/>
          <w:sz w:val="21"/>
          <w:szCs w:val="21"/>
        </w:rPr>
        <w:t>或法定代表人身份证明</w:t>
      </w:r>
      <w:r>
        <w:rPr>
          <w:rFonts w:hint="eastAsia" w:ascii="宋体" w:hAnsi="宋体" w:cs="宋体"/>
          <w:b/>
          <w:bCs/>
          <w:color w:val="000000" w:themeColor="text1"/>
          <w:kern w:val="0"/>
          <w:szCs w:val="21"/>
          <w:lang w:eastAsia="zh-CN"/>
          <w14:textFill>
            <w14:solidFill>
              <w14:schemeClr w14:val="tx1"/>
            </w14:solidFill>
          </w14:textFill>
        </w:rPr>
        <w:t>（法人投标提供）</w:t>
      </w:r>
      <w:r>
        <w:rPr>
          <w:rFonts w:hint="eastAsia" w:ascii="宋体" w:hAnsi="宋体" w:cs="宋体"/>
          <w:b/>
          <w:bCs/>
          <w:color w:val="000000" w:themeColor="text1"/>
          <w:kern w:val="0"/>
          <w:szCs w:val="21"/>
          <w14:textFill>
            <w14:solidFill>
              <w14:schemeClr w14:val="tx1"/>
            </w14:solidFill>
          </w14:textFill>
        </w:rPr>
        <w:t>、未提供投标函、未提供《没有重大违法记录的承诺函》或者投标函、《没有重大违法记录的承诺函》格式不符合竞争性磋商文件要求或填写项目不齐全的；</w:t>
      </w:r>
    </w:p>
    <w:p w14:paraId="453D5EB2">
      <w:pPr>
        <w:pStyle w:val="23"/>
        <w:snapToGrid w:val="0"/>
        <w:spacing w:line="360" w:lineRule="auto"/>
        <w:ind w:firstLine="404" w:firstLineChars="200"/>
        <w:rPr>
          <w:rFonts w:hAnsi="宋体" w:cs="宋体"/>
          <w:b/>
          <w:bCs/>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（3）多项主要服务响应或者主要设备功能响应不满足磋商文件要求或缺项的，</w:t>
      </w:r>
      <w:r>
        <w:rPr>
          <w:rFonts w:hint="eastAsia" w:hAnsi="宋体" w:cs="宋体"/>
          <w:b/>
          <w:bCs/>
          <w:color w:val="000000" w:themeColor="text1"/>
          <w:sz w:val="21"/>
          <w:szCs w:val="21"/>
          <w14:textFill>
            <w14:solidFill>
              <w14:schemeClr w14:val="tx1"/>
            </w14:solidFill>
          </w14:textFill>
        </w:rPr>
        <w:t>主要设备尺寸严重不满足磋商文件要求的。</w:t>
      </w:r>
    </w:p>
    <w:p w14:paraId="13D2BBEA">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w:t>
      </w:r>
      <w:r>
        <w:rPr>
          <w:rFonts w:hint="eastAsia" w:hAnsi="宋体" w:cs="宋体"/>
          <w:snapToGrid w:val="0"/>
          <w:color w:val="000000" w:themeColor="text1"/>
          <w:sz w:val="21"/>
          <w:szCs w:val="21"/>
          <w14:textFill>
            <w14:solidFill>
              <w14:schemeClr w14:val="tx1"/>
            </w14:solidFill>
          </w14:textFill>
        </w:rPr>
        <w:t>与</w:t>
      </w:r>
      <w:r>
        <w:rPr>
          <w:rFonts w:hint="eastAsia" w:hAnsi="宋体" w:cs="宋体"/>
          <w:color w:val="000000" w:themeColor="text1"/>
          <w:sz w:val="21"/>
          <w:szCs w:val="21"/>
          <w14:textFill>
            <w14:solidFill>
              <w14:schemeClr w14:val="tx1"/>
            </w14:solidFill>
          </w14:textFill>
        </w:rPr>
        <w:t>磋商文件中标“▲”的技术指标、主要功能参数、服务响应发生实质性负偏离</w:t>
      </w:r>
      <w:r>
        <w:rPr>
          <w:rFonts w:hint="eastAsia" w:hAnsi="宋体" w:cs="宋体"/>
          <w:snapToGrid w:val="0"/>
          <w:color w:val="000000" w:themeColor="text1"/>
          <w:sz w:val="21"/>
          <w:szCs w:val="21"/>
          <w14:textFill>
            <w14:solidFill>
              <w14:schemeClr w14:val="tx1"/>
            </w14:solidFill>
          </w14:textFill>
        </w:rPr>
        <w:t>或内容缺失</w:t>
      </w:r>
      <w:r>
        <w:rPr>
          <w:rFonts w:hint="eastAsia" w:hAnsi="宋体" w:cs="宋体"/>
          <w:color w:val="000000" w:themeColor="text1"/>
          <w:sz w:val="21"/>
          <w:szCs w:val="21"/>
          <w14:textFill>
            <w14:solidFill>
              <w14:schemeClr w14:val="tx1"/>
            </w14:solidFill>
          </w14:textFill>
        </w:rPr>
        <w:t>的；</w:t>
      </w:r>
    </w:p>
    <w:p w14:paraId="6D39D358">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（5）未如实提供投标货物的技术参数，或者响应文件标明的响应或偏离存在虚假的；</w:t>
      </w:r>
    </w:p>
    <w:p w14:paraId="5DC60F67">
      <w:pPr>
        <w:pStyle w:val="23"/>
        <w:snapToGrid w:val="0"/>
        <w:spacing w:line="360" w:lineRule="auto"/>
        <w:ind w:firstLine="404" w:firstLineChars="200"/>
        <w:rPr>
          <w:rFonts w:hAnsi="宋体" w:cs="宋体"/>
          <w:snapToGrid w:val="0"/>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（6）投标有效期、工期（供货期、交货时间、服务期）、保修期（质保期）、付款方式等商务条款不能满足磋商文件要求或缺失的</w:t>
      </w:r>
      <w:r>
        <w:rPr>
          <w:rFonts w:hint="eastAsia" w:hAnsi="宋体" w:cs="宋体"/>
          <w:snapToGrid w:val="0"/>
          <w:color w:val="000000" w:themeColor="text1"/>
          <w:sz w:val="21"/>
          <w:szCs w:val="21"/>
          <w14:textFill>
            <w14:solidFill>
              <w14:schemeClr w14:val="tx1"/>
            </w14:solidFill>
          </w14:textFill>
        </w:rPr>
        <w:t>；</w:t>
      </w:r>
    </w:p>
    <w:bookmarkEnd w:id="25"/>
    <w:p w14:paraId="3E9FD49E">
      <w:pPr>
        <w:pStyle w:val="23"/>
        <w:snapToGrid w:val="0"/>
        <w:spacing w:line="360" w:lineRule="auto"/>
        <w:ind w:firstLine="404" w:firstLineChars="200"/>
        <w:rPr>
          <w:rFonts w:hAnsi="宋体" w:cs="宋体"/>
          <w:snapToGrid w:val="0"/>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w:t>
      </w:r>
      <w:r>
        <w:rPr>
          <w:rFonts w:hint="eastAsia" w:hAnsi="宋体" w:cs="宋体"/>
          <w:snapToGrid w:val="0"/>
          <w:color w:val="000000" w:themeColor="text1"/>
          <w:sz w:val="21"/>
          <w:szCs w:val="21"/>
          <w14:textFill>
            <w14:solidFill>
              <w14:schemeClr w14:val="tx1"/>
            </w14:solidFill>
          </w14:textFill>
        </w:rPr>
        <w:t>在商务及技术响应表中缺失部分招标文件中打▲的商务和技术要求的应标内容，同时在评标委员会对其进行询标时，投标人未能在规定时间内提供出其投标文件中有该项响应内容的；</w:t>
      </w:r>
    </w:p>
    <w:p w14:paraId="22C6A762">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（8）投标文件有招标方不能接受的附加条件的；</w:t>
      </w:r>
    </w:p>
    <w:p w14:paraId="68208273">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（9）商务技术文件中出现投标总报价的；</w:t>
      </w:r>
    </w:p>
    <w:p w14:paraId="53EE3228">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（10）供应商存在下列情形之一且无法合理解释的，其响应文件无效:</w:t>
      </w:r>
    </w:p>
    <w:p w14:paraId="27B7B645">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1.不同供应商的电子响应文件上传计算机的IP地址、网卡MAC地址或硬盘序列号等硬件信息相同的；</w:t>
      </w:r>
    </w:p>
    <w:p w14:paraId="35B05406">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2.上传的电子响应文件若出现使用本项目其他响应供应商的数字证书加密的，或者加盖本项目其他响应供应商的电子印章的；</w:t>
      </w:r>
    </w:p>
    <w:p w14:paraId="48F8F112">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3.不同供应商的响应文件的内容存在3处(含)以上错误一致的；</w:t>
      </w:r>
    </w:p>
    <w:p w14:paraId="54F0DF5A">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4.不同供应商联系人为同一人或不同联系人的联系电话一致的。</w:t>
      </w:r>
    </w:p>
    <w:p w14:paraId="2CE88A05">
      <w:pPr>
        <w:pStyle w:val="23"/>
        <w:snapToGrid w:val="0"/>
        <w:spacing w:line="360" w:lineRule="auto"/>
        <w:ind w:firstLine="406"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2.在报价评审时，如发现下列情形之一的，响应文件将被视为无效：</w:t>
      </w:r>
    </w:p>
    <w:p w14:paraId="6378A92C">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（1）未采用人民币报价或者未按照磋商文件标明的币种报价的；</w:t>
      </w:r>
    </w:p>
    <w:p w14:paraId="3C33BBAE">
      <w:pPr>
        <w:pStyle w:val="23"/>
        <w:snapToGrid w:val="0"/>
        <w:spacing w:line="360" w:lineRule="auto"/>
        <w:ind w:firstLine="404"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（2）投标报价具有选择性，或者开标价格与响应文件承诺的优惠（折扣）价格不一致的；</w:t>
      </w:r>
    </w:p>
    <w:p w14:paraId="0BF68860">
      <w:pPr>
        <w:pStyle w:val="23"/>
        <w:snapToGrid w:val="0"/>
        <w:spacing w:line="360" w:lineRule="auto"/>
        <w:ind w:firstLine="406"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（3）报价超过磋商文件中规定的预算金额或者最高限价的；</w:t>
      </w:r>
    </w:p>
    <w:p w14:paraId="2452B7E9">
      <w:pPr>
        <w:pStyle w:val="23"/>
        <w:snapToGrid w:val="0"/>
        <w:spacing w:line="360" w:lineRule="auto"/>
        <w:ind w:firstLine="406"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（4）未填写投标报价的、《报价明细表》中工程量少于磋商文件中提供的工程量数量的。</w:t>
      </w:r>
    </w:p>
    <w:p w14:paraId="7478AD07">
      <w:pPr>
        <w:pStyle w:val="23"/>
        <w:snapToGrid w:val="0"/>
        <w:spacing w:line="360" w:lineRule="auto"/>
        <w:ind w:firstLine="406" w:firstLineChars="200"/>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（5）未提交最后报价的。</w:t>
      </w:r>
    </w:p>
    <w:p w14:paraId="4B77A0B2">
      <w:pPr>
        <w:pStyle w:val="23"/>
        <w:snapToGrid w:val="0"/>
        <w:spacing w:line="360" w:lineRule="auto"/>
        <w:ind w:firstLine="406"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3.被拒绝的响应文件为无效。</w:t>
      </w:r>
    </w:p>
    <w:p w14:paraId="3360256D">
      <w:pPr>
        <w:spacing w:line="360" w:lineRule="auto"/>
        <w:ind w:firstLine="422"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（八）在招标采购中，出现下列情形之一的，应予废标</w:t>
      </w:r>
    </w:p>
    <w:p w14:paraId="1346DCEA">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1.出现影响采购公正的违法、违规行为的；</w:t>
      </w:r>
    </w:p>
    <w:p w14:paraId="63C25AEA">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2.因重大变故，采购任务取消的；</w:t>
      </w:r>
    </w:p>
    <w:p w14:paraId="17CB54CD">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3.供应商的报价均超过了采购预算价，采购人不能支付的。</w:t>
      </w:r>
    </w:p>
    <w:p w14:paraId="289AF420">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4.其他法律法规规定应予以废标的情形。</w:t>
      </w:r>
    </w:p>
    <w:p w14:paraId="06A4EA29">
      <w:pPr>
        <w:autoSpaceDE w:val="0"/>
        <w:autoSpaceDN w:val="0"/>
        <w:spacing w:line="360" w:lineRule="auto"/>
        <w:ind w:firstLine="422" w:firstLineChars="200"/>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四、磋商</w:t>
      </w:r>
    </w:p>
    <w:p w14:paraId="204B14B8">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招标人将根据本次磋商采购的特点按照《中华人民共和国政府采购法》、《政府采购竞争性磋商采购方式管理暂行办法》等规定组建磋商小组，磋商工作由磋商小组负责。</w:t>
      </w:r>
    </w:p>
    <w:p w14:paraId="729AEC43">
      <w:pPr>
        <w:autoSpaceDE w:val="0"/>
        <w:autoSpaceDN w:val="0"/>
        <w:spacing w:line="360" w:lineRule="auto"/>
        <w:ind w:firstLine="422" w:firstLineChars="200"/>
        <w:textAlignment w:val="bottom"/>
        <w:rPr>
          <w:rFonts w:ascii="宋体" w:hAnsi="宋体" w:cs="宋体"/>
          <w:b/>
          <w:bCs/>
          <w:color w:val="000000" w:themeColor="text1"/>
          <w:szCs w:val="21"/>
          <w14:textFill>
            <w14:solidFill>
              <w14:schemeClr w14:val="tx1"/>
            </w14:solidFill>
          </w14:textFill>
        </w:rPr>
      </w:pPr>
      <w:bookmarkStart w:id="27" w:name="_Hlk81829719"/>
      <w:r>
        <w:rPr>
          <w:rFonts w:hint="eastAsia" w:ascii="宋体" w:hAnsi="宋体" w:cs="宋体"/>
          <w:b/>
          <w:bCs/>
          <w:color w:val="000000" w:themeColor="text1"/>
          <w:szCs w:val="21"/>
          <w14:textFill>
            <w14:solidFill>
              <w14:schemeClr w14:val="tx1"/>
            </w14:solidFill>
          </w14:textFill>
        </w:rPr>
        <w:t>（一）组建磋商小组</w:t>
      </w:r>
    </w:p>
    <w:p w14:paraId="7437B41F">
      <w:pPr>
        <w:autoSpaceDE w:val="0"/>
        <w:autoSpaceDN w:val="0"/>
        <w:spacing w:line="360" w:lineRule="auto"/>
        <w:ind w:firstLine="422" w:firstLineChars="200"/>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（1）本项目磋商小组由招标人依法组建。</w:t>
      </w:r>
    </w:p>
    <w:p w14:paraId="48E9B6B3">
      <w:pPr>
        <w:autoSpaceDE w:val="0"/>
        <w:autoSpaceDN w:val="0"/>
        <w:spacing w:line="360" w:lineRule="auto"/>
        <w:ind w:firstLine="422" w:firstLineChars="200"/>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（2）磋商小组成员与参与投标的供应商有下列情形之一的，应当回避：</w:t>
      </w:r>
    </w:p>
    <w:p w14:paraId="17E5E3A6">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①参加采购活动前3年内与供应商存在劳动关系；</w:t>
      </w:r>
    </w:p>
    <w:p w14:paraId="345904D1">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②参加采购活动前3年内担任供应商的董事、监事；</w:t>
      </w:r>
    </w:p>
    <w:p w14:paraId="170D5472">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③参加采购活动前3年内是供应商的控股股东或者实际控制人；</w:t>
      </w:r>
    </w:p>
    <w:p w14:paraId="7B322876">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④与供应商的法定代表人或者负责人有夫妻、直系血亲、三代以内旁系血亲或者近姻亲关系；</w:t>
      </w:r>
    </w:p>
    <w:p w14:paraId="22123C12">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⑤与供应商有其他可能影响政府采购活动公平、公正进行的关系。</w:t>
      </w:r>
    </w:p>
    <w:p w14:paraId="0F294808">
      <w:pPr>
        <w:autoSpaceDE w:val="0"/>
        <w:autoSpaceDN w:val="0"/>
        <w:spacing w:line="360" w:lineRule="auto"/>
        <w:ind w:firstLine="422" w:firstLineChars="200"/>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（3）磋商小组负责具体评标事务，并独立履行下列职责：</w:t>
      </w:r>
    </w:p>
    <w:p w14:paraId="31845EA6">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1.审查、评价响应文件是否符合磋商文件的商务、技术等实质性要求；</w:t>
      </w:r>
    </w:p>
    <w:p w14:paraId="76C9E48A">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2.要求供应商对响应文件有关事项作出澄清或者说明；</w:t>
      </w:r>
    </w:p>
    <w:p w14:paraId="5248928F">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3.对响应文件进行比较和评价；</w:t>
      </w:r>
    </w:p>
    <w:p w14:paraId="01DBBDA5">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4.确定成交候选人名单，以及根据采购人委托直接确定成交人；</w:t>
      </w:r>
    </w:p>
    <w:p w14:paraId="4CFADF50">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5.向采购人、采购组织机构或者有关部门报告评标中发现的违法行为；</w:t>
      </w:r>
    </w:p>
    <w:p w14:paraId="35365E5B">
      <w:pPr>
        <w:autoSpaceDE w:val="0"/>
        <w:autoSpaceDN w:val="0"/>
        <w:spacing w:line="360" w:lineRule="auto"/>
        <w:ind w:firstLine="420" w:firstLineChars="20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6.法律法规规定的其他职责。</w:t>
      </w:r>
    </w:p>
    <w:bookmarkEnd w:id="27"/>
    <w:p w14:paraId="577FD51A">
      <w:pPr>
        <w:pStyle w:val="29"/>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（二）磋商准备</w:t>
      </w:r>
    </w:p>
    <w:p w14:paraId="4C861FBD">
      <w:pPr>
        <w:pStyle w:val="29"/>
        <w:snapToGrid w:val="0"/>
        <w:spacing w:beforeLines="0" w:afterLines="0" w:line="360" w:lineRule="auto"/>
        <w:ind w:firstLine="422" w:firstLineChars="200"/>
        <w:rPr>
          <w:rFonts w:hAnsi="宋体" w:cs="宋体"/>
          <w:b/>
          <w:color w:val="000000" w:themeColor="text1"/>
          <w:sz w:val="21"/>
          <w:szCs w:val="21"/>
          <w:u w:val="single"/>
          <w:shd w:val="pct10" w:color="auto" w:fill="FFFFFF"/>
          <w14:textFill>
            <w14:solidFill>
              <w14:schemeClr w14:val="tx1"/>
            </w14:solidFill>
          </w14:textFill>
        </w:rPr>
      </w:pPr>
      <w:r>
        <w:rPr>
          <w:rFonts w:hint="eastAsia" w:hAnsi="宋体" w:cs="宋体"/>
          <w:b/>
          <w:color w:val="000000" w:themeColor="text1"/>
          <w:sz w:val="21"/>
          <w:szCs w:val="21"/>
          <w:u w:val="single"/>
          <w:shd w:val="pct10" w:color="auto" w:fill="FFFFFF"/>
          <w14:textFill>
            <w14:solidFill>
              <w14:schemeClr w14:val="tx1"/>
            </w14:solidFill>
          </w14:textFill>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4BC65DDD">
      <w:pPr>
        <w:pStyle w:val="29"/>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采购过程中出现以下情形，导致电子交易平台无法正常运行，或者无法保证电子交易的公平、公正和安全时，采购组织机构可中止电子交易活动：</w:t>
      </w:r>
    </w:p>
    <w:p w14:paraId="5A904636">
      <w:pPr>
        <w:pStyle w:val="29"/>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 xml:space="preserve">（1）电子交易平台发生故障、停电而无法登录访问的； </w:t>
      </w:r>
    </w:p>
    <w:p w14:paraId="2CA67D4B">
      <w:pPr>
        <w:pStyle w:val="29"/>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（2）电子交易平台应用或数据库出现错误，不能进行正常操作的；</w:t>
      </w:r>
    </w:p>
    <w:p w14:paraId="5E85D7C3">
      <w:pPr>
        <w:pStyle w:val="29"/>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（3）电子交易平台发现严重安全漏洞，有潜在泄密危险的；</w:t>
      </w:r>
    </w:p>
    <w:p w14:paraId="208DF647">
      <w:pPr>
        <w:pStyle w:val="29"/>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 xml:space="preserve">（4）病毒发作导致不能进行正常操作的； </w:t>
      </w:r>
    </w:p>
    <w:p w14:paraId="6FAA0339">
      <w:pPr>
        <w:pStyle w:val="29"/>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（5）其他无法保证电子交易的公平、公正和安全的情况。</w:t>
      </w:r>
    </w:p>
    <w:p w14:paraId="32C20FAE">
      <w:pPr>
        <w:pStyle w:val="29"/>
        <w:snapToGrid w:val="0"/>
        <w:spacing w:beforeLines="0" w:afterLines="0"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0C8CF0CB">
      <w:pPr>
        <w:pStyle w:val="29"/>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 xml:space="preserve">（三）磋商程序    </w:t>
      </w:r>
    </w:p>
    <w:p w14:paraId="1B821651">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1.开标会由招标人主持，</w:t>
      </w:r>
      <w:bookmarkStart w:id="28" w:name="_Hlk59694585"/>
      <w:r>
        <w:rPr>
          <w:rFonts w:hint="eastAsia" w:hAnsi="宋体" w:cs="宋体"/>
          <w:b/>
          <w:bCs/>
          <w:color w:val="000000" w:themeColor="text1"/>
          <w:sz w:val="21"/>
          <w:szCs w:val="21"/>
          <w:u w:val="single"/>
          <w:shd w:val="pct10" w:color="auto" w:fill="FFFFFF"/>
          <w14:textFill>
            <w14:solidFill>
              <w14:schemeClr w14:val="tx1"/>
            </w14:solidFill>
          </w14:textFill>
        </w:rPr>
        <w:t>并通过临海市公共资源交易中心网站--每日直播平台进行现场直播，各供应商请准时在线参加。</w:t>
      </w:r>
      <w:bookmarkStart w:id="29" w:name="_Hlk59690176"/>
      <w:r>
        <w:rPr>
          <w:rFonts w:hint="eastAsia" w:hAnsi="宋体" w:cs="宋体"/>
          <w:b/>
          <w:bCs/>
          <w:color w:val="000000" w:themeColor="text1"/>
          <w:sz w:val="21"/>
          <w:szCs w:val="21"/>
          <w:u w:val="single"/>
          <w:shd w:val="pct10" w:color="auto" w:fill="FFFFFF"/>
          <w14:textFill>
            <w14:solidFill>
              <w14:schemeClr w14:val="tx1"/>
            </w14:solidFill>
          </w14:textFill>
        </w:rPr>
        <w:t>各供应商如对开、磋商过程有异议的，应该登录临海市公共资源交易中心网站—-每日直播平台---点击该项目—登录，进入供应商提问区进行提问，招标人（采购代理机构）应当及时作出答复，并制作记录</w:t>
      </w:r>
      <w:bookmarkEnd w:id="28"/>
      <w:r>
        <w:rPr>
          <w:rFonts w:hint="eastAsia" w:hAnsi="宋体" w:cs="宋体"/>
          <w:b/>
          <w:bCs/>
          <w:color w:val="000000" w:themeColor="text1"/>
          <w:sz w:val="21"/>
          <w:szCs w:val="21"/>
          <w:u w:val="single"/>
          <w:shd w:val="pct10" w:color="auto" w:fill="FFFFFF"/>
          <w14:textFill>
            <w14:solidFill>
              <w14:schemeClr w14:val="tx1"/>
            </w14:solidFill>
          </w14:textFill>
        </w:rPr>
        <w:t>；</w:t>
      </w:r>
    </w:p>
    <w:bookmarkEnd w:id="29"/>
    <w:p w14:paraId="676AE76C">
      <w:pPr>
        <w:pStyle w:val="29"/>
        <w:snapToGrid w:val="0"/>
        <w:spacing w:beforeLines="0" w:afterLines="0" w:line="360" w:lineRule="auto"/>
        <w:ind w:firstLine="420" w:firstLineChars="200"/>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color w:val="000000" w:themeColor="text1"/>
          <w:sz w:val="21"/>
          <w:szCs w:val="21"/>
          <w14:textFill>
            <w14:solidFill>
              <w14:schemeClr w14:val="tx1"/>
            </w14:solidFill>
          </w14:textFill>
        </w:rPr>
        <w:t>2. 招标人点击政采云系统--【开始解密】按钮，</w:t>
      </w:r>
      <w:bookmarkStart w:id="30" w:name="_Hlk59625783"/>
      <w:r>
        <w:rPr>
          <w:rFonts w:hint="eastAsia" w:hAnsi="宋体" w:cs="宋体"/>
          <w:color w:val="000000" w:themeColor="text1"/>
          <w:sz w:val="21"/>
          <w:szCs w:val="21"/>
          <w14:textFill>
            <w14:solidFill>
              <w14:schemeClr w14:val="tx1"/>
            </w14:solidFill>
          </w14:textFill>
        </w:rPr>
        <w:t>由供应商按磋商文件规定的时间</w:t>
      </w:r>
      <w:bookmarkStart w:id="31" w:name="_Hlk60946168"/>
      <w:r>
        <w:rPr>
          <w:rFonts w:hint="eastAsia" w:hAnsi="宋体" w:cs="宋体"/>
          <w:color w:val="000000" w:themeColor="text1"/>
          <w:sz w:val="21"/>
          <w:szCs w:val="21"/>
          <w14:textFill>
            <w14:solidFill>
              <w14:schemeClr w14:val="tx1"/>
            </w14:solidFill>
          </w14:textFill>
        </w:rPr>
        <w:t>及</w:t>
      </w:r>
      <w:bookmarkStart w:id="32" w:name="_Hlk59626264"/>
      <w:r>
        <w:rPr>
          <w:rFonts w:hint="eastAsia" w:hAnsi="宋体" w:cs="宋体"/>
          <w:color w:val="000000" w:themeColor="text1"/>
          <w:sz w:val="21"/>
          <w:szCs w:val="21"/>
          <w14:textFill>
            <w14:solidFill>
              <w14:schemeClr w14:val="tx1"/>
            </w14:solidFill>
          </w14:textFill>
        </w:rPr>
        <w:t>政采云平台</w:t>
      </w:r>
      <w:bookmarkEnd w:id="32"/>
      <w:r>
        <w:rPr>
          <w:rFonts w:hint="eastAsia" w:hAnsi="宋体" w:cs="宋体"/>
          <w:color w:val="000000" w:themeColor="text1"/>
          <w:sz w:val="21"/>
          <w:szCs w:val="21"/>
          <w14:textFill>
            <w14:solidFill>
              <w14:schemeClr w14:val="tx1"/>
            </w14:solidFill>
          </w14:textFill>
        </w:rPr>
        <w:t>显示的时间内自行进行响应文件解密。</w:t>
      </w:r>
      <w:bookmarkEnd w:id="30"/>
      <w:r>
        <w:rPr>
          <w:rFonts w:hint="eastAsia" w:hAnsi="宋体" w:cs="宋体"/>
          <w:color w:val="000000" w:themeColor="text1"/>
          <w:sz w:val="21"/>
          <w:szCs w:val="21"/>
          <w:u w:val="single"/>
          <w14:textFill>
            <w14:solidFill>
              <w14:schemeClr w14:val="tx1"/>
            </w14:solidFill>
          </w14:textFill>
        </w:rPr>
        <w:t>响应文件的制作和解密应使用同一个数字证书，否则将可能解密失败。解密过程中如因CA数字证书等问题而无法解密的，请马上致电汇信客服电话：400-888-4636，天谷客服电话：400-087-8198寻求解决。</w:t>
      </w:r>
      <w:bookmarkStart w:id="33" w:name="_Hlk59805375"/>
      <w:r>
        <w:rPr>
          <w:rFonts w:hint="eastAsia" w:hAnsi="宋体" w:cs="宋体"/>
          <w:color w:val="000000" w:themeColor="text1"/>
          <w:sz w:val="21"/>
          <w:szCs w:val="21"/>
          <w:u w:val="single"/>
          <w14:textFill>
            <w14:solidFill>
              <w14:schemeClr w14:val="tx1"/>
            </w14:solidFill>
          </w14:textFill>
        </w:rPr>
        <w:t>供应商未按时解密或解密失败的，其响应文件为无效标。</w:t>
      </w:r>
      <w:bookmarkEnd w:id="33"/>
    </w:p>
    <w:p w14:paraId="3DB21007">
      <w:pPr>
        <w:pStyle w:val="29"/>
        <w:snapToGrid w:val="0"/>
        <w:spacing w:beforeLines="0" w:afterLines="0" w:line="360" w:lineRule="auto"/>
        <w:ind w:firstLine="422" w:firstLineChars="200"/>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1"/>
    <w:p w14:paraId="78EAE895">
      <w:pPr>
        <w:pStyle w:val="29"/>
        <w:snapToGrid w:val="0"/>
        <w:spacing w:beforeLines="0" w:afterLines="0" w:line="360" w:lineRule="auto"/>
        <w:ind w:firstLine="420" w:firstLineChars="200"/>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color w:val="000000" w:themeColor="text1"/>
          <w:sz w:val="21"/>
          <w:szCs w:val="21"/>
          <w14:textFill>
            <w14:solidFill>
              <w14:schemeClr w14:val="tx1"/>
            </w14:solidFill>
          </w14:textFill>
        </w:rPr>
        <w:t>3.解密结束后，主持人介绍参加开标会的采购代理机构人员名单、供应商名称，并告知是否有需要回避的情况；</w:t>
      </w:r>
    </w:p>
    <w:p w14:paraId="68045050">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4.响应文件结束解密后，供应商应当通过邮件形式，将经授权代表签署的《政府采购活动现场确认声明书》</w:t>
      </w:r>
      <w:r>
        <w:rPr>
          <w:rFonts w:hint="eastAsia" w:hAnsi="宋体" w:cs="宋体"/>
          <w:b/>
          <w:bCs/>
          <w:color w:val="000000" w:themeColor="text1"/>
          <w:sz w:val="21"/>
          <w:szCs w:val="21"/>
          <w:u w:val="single"/>
          <w14:textFill>
            <w14:solidFill>
              <w14:schemeClr w14:val="tx1"/>
            </w14:solidFill>
          </w14:textFill>
        </w:rPr>
        <w:t>（格式见磋商文件最后一页17.政府采购活动现场确认声明书</w:t>
      </w:r>
      <w:r>
        <w:rPr>
          <w:rFonts w:hint="eastAsia" w:hAnsi="宋体" w:cs="宋体"/>
          <w:color w:val="000000" w:themeColor="text1"/>
          <w:sz w:val="21"/>
          <w:szCs w:val="21"/>
          <w14:textFill>
            <w14:solidFill>
              <w14:schemeClr w14:val="tx1"/>
            </w14:solidFill>
          </w14:textFill>
        </w:rPr>
        <w:t>）扫描件发至代理机构电子邮箱（</w:t>
      </w:r>
      <w:r>
        <w:fldChar w:fldCharType="begin"/>
      </w:r>
      <w:r>
        <w:instrText xml:space="preserve"> HYPERLINK "mailto:lhzb.gov.cn@163.com）,联系人" </w:instrText>
      </w:r>
      <w:r>
        <w:fldChar w:fldCharType="separate"/>
      </w:r>
      <w:r>
        <w:rPr>
          <w:rFonts w:hint="eastAsia" w:hAnsi="宋体" w:cs="宋体"/>
          <w:color w:val="000000" w:themeColor="text1"/>
          <w:sz w:val="21"/>
          <w:szCs w:val="21"/>
          <w14:textFill>
            <w14:solidFill>
              <w14:schemeClr w14:val="tx1"/>
            </w14:solidFill>
          </w14:textFill>
        </w:rPr>
        <w:t>lh85176275@163.com）,联系人</w:t>
      </w:r>
      <w:r>
        <w:rPr>
          <w:rFonts w:hint="eastAsia" w:hAnsi="宋体" w:cs="宋体"/>
          <w:color w:val="000000" w:themeColor="text1"/>
          <w:sz w:val="21"/>
          <w:szCs w:val="21"/>
          <w14:textFill>
            <w14:solidFill>
              <w14:schemeClr w14:val="tx1"/>
            </w14:solidFill>
          </w14:textFill>
        </w:rPr>
        <w:fldChar w:fldCharType="end"/>
      </w:r>
      <w:r>
        <w:rPr>
          <w:rFonts w:hint="eastAsia" w:hAnsi="宋体" w:cs="宋体"/>
          <w:color w:val="000000" w:themeColor="text1"/>
          <w:sz w:val="21"/>
          <w:szCs w:val="21"/>
          <w14:textFill>
            <w14:solidFill>
              <w14:schemeClr w14:val="tx1"/>
            </w14:solidFill>
          </w14:textFill>
        </w:rPr>
        <w:t>：张女士，电话：0576-85176275；</w:t>
      </w:r>
    </w:p>
    <w:p w14:paraId="30D00F3E">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5.采购组织机构点击【</w:t>
      </w:r>
      <w:bookmarkStart w:id="34" w:name="_Hlk59371589"/>
      <w:r>
        <w:rPr>
          <w:rFonts w:hint="eastAsia" w:hAnsi="宋体" w:cs="宋体"/>
          <w:color w:val="000000" w:themeColor="text1"/>
          <w:sz w:val="21"/>
          <w:szCs w:val="21"/>
          <w14:textFill>
            <w14:solidFill>
              <w14:schemeClr w14:val="tx1"/>
            </w14:solidFill>
          </w14:textFill>
        </w:rPr>
        <w:t>开启标书信息</w:t>
      </w:r>
      <w:bookmarkEnd w:id="34"/>
      <w:r>
        <w:rPr>
          <w:rFonts w:hint="eastAsia" w:hAnsi="宋体" w:cs="宋体"/>
          <w:color w:val="000000" w:themeColor="text1"/>
          <w:sz w:val="21"/>
          <w:szCs w:val="21"/>
          <w14:textFill>
            <w14:solidFill>
              <w14:schemeClr w14:val="tx1"/>
            </w14:solidFill>
          </w14:textFill>
        </w:rPr>
        <w:t>】，开启标书成功后进行磋商文件评审；</w:t>
      </w:r>
    </w:p>
    <w:p w14:paraId="5B643365">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6.磋商小组全体成员通过“政采云视频询标（视频讲标）系统”分别与单一供应商进行磋商，</w:t>
      </w:r>
      <w:r>
        <w:rPr>
          <w:rFonts w:hint="eastAsia" w:hAnsi="宋体" w:cs="宋体"/>
          <w:color w:val="000000" w:themeColor="text1"/>
          <w:sz w:val="21"/>
          <w:szCs w:val="21"/>
          <w:u w:val="single"/>
          <w14:textFill>
            <w14:solidFill>
              <w14:schemeClr w14:val="tx1"/>
            </w14:solidFill>
          </w14:textFill>
        </w:rPr>
        <w:t>磋商顺序可按照磋商响应文件解密顺序进行</w:t>
      </w:r>
      <w:r>
        <w:rPr>
          <w:rFonts w:hint="eastAsia" w:hAnsi="宋体" w:cs="宋体"/>
          <w:color w:val="000000" w:themeColor="text1"/>
          <w:sz w:val="21"/>
          <w:szCs w:val="21"/>
          <w14:textFill>
            <w14:solidFill>
              <w14:schemeClr w14:val="tx1"/>
            </w14:solidFill>
          </w14:textFill>
        </w:rPr>
        <w:t>。“政采云视频询标（视频讲标）系统”通过音视频的方式进行评委和供应商的实时音视频对话。</w:t>
      </w:r>
    </w:p>
    <w:p w14:paraId="47A7505C">
      <w:pPr>
        <w:spacing w:line="360" w:lineRule="auto"/>
        <w:ind w:firstLine="422" w:firstLineChars="200"/>
        <w:rPr>
          <w:rFonts w:ascii="宋体" w:hAnsi="宋体" w:cs="宋体"/>
          <w:b/>
          <w:bCs/>
          <w:color w:val="000000" w:themeColor="text1"/>
          <w:kern w:val="0"/>
          <w:szCs w:val="21"/>
          <w:u w:val="single"/>
          <w:shd w:val="pct10" w:color="auto" w:fill="FFFFFF"/>
          <w14:textFill>
            <w14:solidFill>
              <w14:schemeClr w14:val="tx1"/>
            </w14:solidFill>
          </w14:textFill>
        </w:rPr>
      </w:pPr>
      <w:r>
        <w:rPr>
          <w:rFonts w:hint="eastAsia" w:ascii="宋体" w:hAnsi="宋体" w:cs="宋体"/>
          <w:b/>
          <w:bCs/>
          <w:color w:val="000000" w:themeColor="text1"/>
          <w:kern w:val="0"/>
          <w:szCs w:val="21"/>
          <w:u w:val="single"/>
          <w:shd w:val="pct10" w:color="auto" w:fill="FFFFFF"/>
          <w14:textFill>
            <w14:solidFill>
              <w14:schemeClr w14:val="tx1"/>
            </w14:solidFill>
          </w14:textFill>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022540D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3969FA9E">
      <w:pPr>
        <w:spacing w:line="360" w:lineRule="auto"/>
        <w:ind w:firstLine="420" w:firstLineChars="200"/>
        <w:rPr>
          <w:rFonts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8.磋商文件能够详细列明采购标的的技术、服务要求的，磋商结束后，磋商小组将要求所有实质性响应的供应商在规定时间内</w:t>
      </w:r>
      <w:r>
        <w:rPr>
          <w:rFonts w:hint="eastAsia" w:ascii="宋体" w:hAnsi="宋体" w:cs="宋体"/>
          <w:b/>
          <w:bCs/>
          <w:color w:val="000000" w:themeColor="text1"/>
          <w:szCs w:val="21"/>
          <w:u w:val="single"/>
          <w:shd w:val="pct10" w:color="auto" w:fill="FFFFFF"/>
          <w14:textFill>
            <w14:solidFill>
              <w14:schemeClr w14:val="tx1"/>
            </w14:solidFill>
          </w14:textFill>
        </w:rPr>
        <w:t>（时间为30分钟，具体时间以政采云系统上显示的时间为准）</w:t>
      </w:r>
      <w:r>
        <w:rPr>
          <w:rFonts w:hint="eastAsia" w:ascii="宋体" w:hAnsi="宋体" w:cs="宋体"/>
          <w:color w:val="000000" w:themeColor="text1"/>
          <w:szCs w:val="21"/>
          <w14:textFill>
            <w14:solidFill>
              <w14:schemeClr w14:val="tx1"/>
            </w14:solidFill>
          </w14:textFill>
        </w:rPr>
        <w:t>在政采云系统上提交</w:t>
      </w:r>
      <w:bookmarkStart w:id="35" w:name="_Hlk4055646"/>
      <w:r>
        <w:rPr>
          <w:rFonts w:hint="eastAsia" w:ascii="宋体" w:hAnsi="宋体" w:cs="宋体"/>
          <w:color w:val="000000" w:themeColor="text1"/>
          <w:szCs w:val="21"/>
          <w14:textFill>
            <w14:solidFill>
              <w14:schemeClr w14:val="tx1"/>
            </w14:solidFill>
          </w14:textFill>
        </w:rPr>
        <w:t>最后报价，</w:t>
      </w:r>
      <w:bookmarkEnd w:id="35"/>
      <w:bookmarkStart w:id="36" w:name="_Hlk4055866"/>
      <w:r>
        <w:rPr>
          <w:rFonts w:hint="eastAsia" w:ascii="宋体" w:hAnsi="宋体" w:cs="宋体"/>
          <w:color w:val="000000" w:themeColor="text1"/>
          <w:szCs w:val="21"/>
          <w14:textFill>
            <w14:solidFill>
              <w14:schemeClr w14:val="tx1"/>
            </w14:solidFill>
          </w14:textFill>
        </w:rPr>
        <w:t>最后报价</w:t>
      </w:r>
      <w:bookmarkEnd w:id="36"/>
      <w:r>
        <w:rPr>
          <w:rFonts w:hint="eastAsia" w:ascii="宋体" w:hAnsi="宋体" w:cs="宋体"/>
          <w:color w:val="000000" w:themeColor="text1"/>
          <w:szCs w:val="21"/>
          <w14:textFill>
            <w14:solidFill>
              <w14:schemeClr w14:val="tx1"/>
            </w14:solidFill>
          </w14:textFill>
        </w:rPr>
        <w:t>是供应商响应文件的有效组成部分。</w:t>
      </w:r>
      <w:r>
        <w:rPr>
          <w:rFonts w:hint="eastAsia" w:ascii="宋体" w:hAnsi="宋体" w:cs="宋体"/>
          <w:b/>
          <w:bCs/>
          <w:color w:val="000000" w:themeColor="text1"/>
          <w:szCs w:val="21"/>
          <w:u w:val="single"/>
          <w:shd w:val="pct10" w:color="auto" w:fill="FFFFFF"/>
          <w14:textFill>
            <w14:solidFill>
              <w14:schemeClr w14:val="tx1"/>
            </w14:solidFill>
          </w14:textFill>
        </w:rPr>
        <w:t>未在规定时间内提交最后报价的为无效标；</w:t>
      </w:r>
    </w:p>
    <w:p w14:paraId="0C9103E4">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报价明细表中的最终单价根据初次总报价和最后总报价之间的下浮率作相应的下浮。</w:t>
      </w:r>
    </w:p>
    <w:p w14:paraId="4260A84E">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9、磋商小组</w:t>
      </w:r>
      <w:bookmarkStart w:id="37" w:name="_Hlk4052304"/>
      <w:r>
        <w:rPr>
          <w:rFonts w:hint="eastAsia" w:hAnsi="宋体" w:cs="宋体"/>
          <w:color w:val="000000" w:themeColor="text1"/>
          <w:sz w:val="21"/>
          <w:szCs w:val="21"/>
          <w14:textFill>
            <w14:solidFill>
              <w14:schemeClr w14:val="tx1"/>
            </w14:solidFill>
          </w14:textFill>
        </w:rPr>
        <w:t>对提交最后报价</w:t>
      </w:r>
      <w:bookmarkStart w:id="38" w:name="_Hlk4052265"/>
      <w:r>
        <w:rPr>
          <w:rFonts w:hint="eastAsia" w:hAnsi="宋体" w:cs="宋体"/>
          <w:color w:val="000000" w:themeColor="text1"/>
          <w:sz w:val="21"/>
          <w:szCs w:val="21"/>
          <w14:textFill>
            <w14:solidFill>
              <w14:schemeClr w14:val="tx1"/>
            </w14:solidFill>
          </w14:textFill>
        </w:rPr>
        <w:t>供应商的</w:t>
      </w:r>
      <w:bookmarkStart w:id="39" w:name="_Hlk61427018"/>
      <w:r>
        <w:rPr>
          <w:rFonts w:hint="eastAsia" w:hAnsi="宋体" w:cs="宋体"/>
          <w:color w:val="000000" w:themeColor="text1"/>
          <w:sz w:val="21"/>
          <w:szCs w:val="21"/>
          <w14:textFill>
            <w14:solidFill>
              <w14:schemeClr w14:val="tx1"/>
            </w14:solidFill>
          </w14:textFill>
        </w:rPr>
        <w:t>商务技术文件</w:t>
      </w:r>
      <w:bookmarkEnd w:id="39"/>
      <w:r>
        <w:rPr>
          <w:rFonts w:hint="eastAsia" w:hAnsi="宋体" w:cs="宋体"/>
          <w:color w:val="000000" w:themeColor="text1"/>
          <w:sz w:val="21"/>
          <w:szCs w:val="21"/>
          <w14:textFill>
            <w14:solidFill>
              <w14:schemeClr w14:val="tx1"/>
            </w14:solidFill>
          </w14:textFill>
        </w:rPr>
        <w:t>进行</w:t>
      </w:r>
      <w:bookmarkEnd w:id="38"/>
      <w:r>
        <w:rPr>
          <w:rFonts w:hint="eastAsia" w:hAnsi="宋体" w:cs="宋体"/>
          <w:color w:val="000000" w:themeColor="text1"/>
          <w:sz w:val="21"/>
          <w:szCs w:val="21"/>
          <w14:textFill>
            <w14:solidFill>
              <w14:schemeClr w14:val="tx1"/>
            </w14:solidFill>
          </w14:textFill>
        </w:rPr>
        <w:t>综合评分</w:t>
      </w:r>
      <w:bookmarkEnd w:id="37"/>
      <w:r>
        <w:rPr>
          <w:rFonts w:hint="eastAsia" w:hAnsi="宋体" w:cs="宋体"/>
          <w:color w:val="000000" w:themeColor="text1"/>
          <w:sz w:val="21"/>
          <w:szCs w:val="21"/>
          <w14:textFill>
            <w14:solidFill>
              <w14:schemeClr w14:val="tx1"/>
            </w14:solidFill>
          </w14:textFill>
        </w:rPr>
        <w:t>；</w:t>
      </w:r>
    </w:p>
    <w:p w14:paraId="0D56EB8F">
      <w:pPr>
        <w:pStyle w:val="29"/>
        <w:snapToGrid w:val="0"/>
        <w:spacing w:beforeLines="0" w:afterLines="0" w:line="360" w:lineRule="auto"/>
        <w:ind w:firstLine="420" w:firstLineChars="200"/>
        <w:rPr>
          <w:rFonts w:hAnsi="宋体" w:cs="宋体"/>
          <w:b/>
          <w:bCs/>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10.由主持人公布商务技术文件无效的供应商名单、投标无效的原因及其他有效投标的商务技术文件评分汇总分；</w:t>
      </w:r>
      <w:r>
        <w:rPr>
          <w:rFonts w:hint="eastAsia" w:hAnsi="宋体" w:cs="宋体"/>
          <w:b/>
          <w:bCs/>
          <w:color w:val="000000" w:themeColor="text1"/>
          <w:sz w:val="21"/>
          <w:szCs w:val="21"/>
          <w:u w:val="single"/>
          <w:shd w:val="pct10" w:color="auto" w:fill="FFFFFF"/>
          <w14:textFill>
            <w14:solidFill>
              <w14:schemeClr w14:val="tx1"/>
            </w14:solidFill>
          </w14:textFill>
        </w:rPr>
        <w:t>供应商可通过政采云平台及临海市公共资源交易中心视频直播平台查看评审结果，请各供应商注意收看；</w:t>
      </w:r>
    </w:p>
    <w:p w14:paraId="063B0830">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11.开启报价响应文件，</w:t>
      </w:r>
      <w:r>
        <w:rPr>
          <w:rFonts w:hint="eastAsia" w:hAnsi="宋体" w:cs="宋体"/>
          <w:b/>
          <w:bCs/>
          <w:color w:val="000000" w:themeColor="text1"/>
          <w:sz w:val="21"/>
          <w:szCs w:val="21"/>
          <w:u w:val="single"/>
          <w14:textFill>
            <w14:solidFill>
              <w14:schemeClr w14:val="tx1"/>
            </w14:solidFill>
          </w14:textFill>
        </w:rPr>
        <w:t>代理机构在线公布开标一览表有关内容，供应商应在10分钟内在线签字确认（不予确认或超时确认的应说明原因，否则视为无异议）；</w:t>
      </w:r>
    </w:p>
    <w:p w14:paraId="1D7F2BCD">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12.报价文件评审,</w:t>
      </w:r>
      <w:r>
        <w:rPr>
          <w:rFonts w:hint="eastAsia" w:hAnsi="宋体" w:cs="宋体"/>
          <w:b/>
          <w:bCs/>
          <w:color w:val="000000" w:themeColor="text1"/>
          <w:sz w:val="21"/>
          <w:szCs w:val="21"/>
          <w14:textFill>
            <w14:solidFill>
              <w14:schemeClr w14:val="tx1"/>
            </w14:solidFill>
          </w14:textFill>
        </w:rPr>
        <w:t>审核各供应商小微企业情况；</w:t>
      </w:r>
    </w:p>
    <w:p w14:paraId="5EB7BF35">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13.由主持人公布报价文件无效的供应商名单、投标无效的原因及其他有效投标的报价文件得分；</w:t>
      </w:r>
    </w:p>
    <w:p w14:paraId="7FCCC55F">
      <w:pPr>
        <w:pStyle w:val="29"/>
        <w:snapToGrid w:val="0"/>
        <w:spacing w:beforeLines="0" w:afterLines="0" w:line="360" w:lineRule="auto"/>
        <w:ind w:firstLine="420" w:firstLineChars="200"/>
        <w:rPr>
          <w:rFonts w:hAnsi="宋体" w:cs="宋体"/>
          <w:b/>
          <w:bCs/>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14.宣布综合</w:t>
      </w:r>
      <w:bookmarkStart w:id="40" w:name="_Hlk59371720"/>
      <w:r>
        <w:rPr>
          <w:rFonts w:hint="eastAsia" w:hAnsi="宋体" w:cs="宋体"/>
          <w:color w:val="000000" w:themeColor="text1"/>
          <w:sz w:val="21"/>
          <w:szCs w:val="21"/>
          <w14:textFill>
            <w14:solidFill>
              <w14:schemeClr w14:val="tx1"/>
            </w14:solidFill>
          </w14:textFill>
        </w:rPr>
        <w:t>得分结果</w:t>
      </w:r>
      <w:bookmarkEnd w:id="40"/>
      <w:r>
        <w:rPr>
          <w:rFonts w:hint="eastAsia" w:hAnsi="宋体" w:cs="宋体"/>
          <w:color w:val="000000" w:themeColor="text1"/>
          <w:sz w:val="21"/>
          <w:szCs w:val="21"/>
          <w14:textFill>
            <w14:solidFill>
              <w14:schemeClr w14:val="tx1"/>
            </w14:solidFill>
          </w14:textFill>
        </w:rPr>
        <w:t>及成交候选人名单。</w:t>
      </w:r>
      <w:r>
        <w:rPr>
          <w:rFonts w:hint="eastAsia" w:hAnsi="宋体" w:cs="宋体"/>
          <w:b/>
          <w:bCs/>
          <w:color w:val="000000" w:themeColor="text1"/>
          <w:sz w:val="21"/>
          <w:szCs w:val="21"/>
          <w:u w:val="single"/>
          <w:shd w:val="pct10" w:color="auto" w:fill="FFFFFF"/>
          <w14:textFill>
            <w14:solidFill>
              <w14:schemeClr w14:val="tx1"/>
            </w14:solidFill>
          </w14:textFill>
        </w:rPr>
        <w:t>供应商可通过</w:t>
      </w:r>
      <w:bookmarkStart w:id="41" w:name="_Hlk59626287"/>
      <w:r>
        <w:rPr>
          <w:rFonts w:hint="eastAsia" w:hAnsi="宋体" w:cs="宋体"/>
          <w:b/>
          <w:bCs/>
          <w:color w:val="000000" w:themeColor="text1"/>
          <w:sz w:val="21"/>
          <w:szCs w:val="21"/>
          <w:u w:val="single"/>
          <w:shd w:val="pct10" w:color="auto" w:fill="FFFFFF"/>
          <w14:textFill>
            <w14:solidFill>
              <w14:schemeClr w14:val="tx1"/>
            </w14:solidFill>
          </w14:textFill>
        </w:rPr>
        <w:t>政采云平台及</w:t>
      </w:r>
      <w:bookmarkEnd w:id="41"/>
      <w:r>
        <w:rPr>
          <w:rFonts w:hint="eastAsia" w:hAnsi="宋体" w:cs="宋体"/>
          <w:b/>
          <w:bCs/>
          <w:color w:val="000000" w:themeColor="text1"/>
          <w:sz w:val="21"/>
          <w:szCs w:val="21"/>
          <w:u w:val="single"/>
          <w:shd w:val="pct10" w:color="auto" w:fill="FFFFFF"/>
          <w14:textFill>
            <w14:solidFill>
              <w14:schemeClr w14:val="tx1"/>
            </w14:solidFill>
          </w14:textFill>
        </w:rPr>
        <w:t>临海市公共资源交易中心视频直播平台查看评审结果，请各供应商注意收看；</w:t>
      </w:r>
    </w:p>
    <w:p w14:paraId="288873FD">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15.磋商会议结束。</w:t>
      </w:r>
    </w:p>
    <w:p w14:paraId="3D2B74A5">
      <w:pPr>
        <w:snapToGrid w:val="0"/>
        <w:spacing w:line="360" w:lineRule="auto"/>
        <w:ind w:firstLine="422" w:firstLineChars="200"/>
        <w:rPr>
          <w:rFonts w:ascii="宋体" w:hAnsi="宋体" w:cs="宋体"/>
          <w:b/>
          <w:color w:val="000000" w:themeColor="text1"/>
          <w:szCs w:val="21"/>
          <w14:textFill>
            <w14:solidFill>
              <w14:schemeClr w14:val="tx1"/>
            </w14:solidFill>
          </w14:textFill>
        </w:rPr>
      </w:pPr>
      <w:bookmarkStart w:id="42" w:name="_Hlk60950411"/>
      <w:r>
        <w:rPr>
          <w:rFonts w:hint="eastAsia" w:ascii="宋体" w:hAnsi="宋体" w:cs="宋体"/>
          <w:b/>
          <w:color w:val="000000" w:themeColor="text1"/>
          <w:szCs w:val="21"/>
          <w14:textFill>
            <w14:solidFill>
              <w14:schemeClr w14:val="tx1"/>
            </w14:solidFill>
          </w14:textFill>
        </w:rPr>
        <w:t>（四）澄清问题的形式</w:t>
      </w:r>
    </w:p>
    <w:p w14:paraId="08B75023">
      <w:pPr>
        <w:pStyle w:val="29"/>
        <w:snapToGrid w:val="0"/>
        <w:spacing w:beforeLines="0" w:afterLines="0" w:line="360" w:lineRule="auto"/>
        <w:ind w:firstLine="420" w:firstLineChars="200"/>
        <w:rPr>
          <w:rFonts w:hAnsi="宋体" w:cs="宋体"/>
          <w:b/>
          <w:bCs/>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对响应文件中含义不明确、同类问题表述不一致或者有明显文字和计算错误的内容，磋商小组可要求供应商作出必要的</w:t>
      </w:r>
      <w:bookmarkStart w:id="43" w:name="_Hlk59372079"/>
      <w:r>
        <w:rPr>
          <w:rFonts w:hint="eastAsia" w:hAnsi="宋体" w:cs="宋体"/>
          <w:color w:val="000000" w:themeColor="text1"/>
          <w:sz w:val="21"/>
          <w:szCs w:val="21"/>
          <w14:textFill>
            <w14:solidFill>
              <w14:schemeClr w14:val="tx1"/>
            </w14:solidFill>
          </w14:textFill>
        </w:rPr>
        <w:t>澄清、说明</w:t>
      </w:r>
      <w:bookmarkEnd w:id="43"/>
      <w:r>
        <w:rPr>
          <w:rFonts w:hint="eastAsia" w:hAnsi="宋体" w:cs="宋体"/>
          <w:color w:val="000000" w:themeColor="text1"/>
          <w:sz w:val="21"/>
          <w:szCs w:val="21"/>
          <w14:textFill>
            <w14:solidFill>
              <w14:schemeClr w14:val="tx1"/>
            </w14:solidFill>
          </w14:textFill>
        </w:rPr>
        <w:t>或者补正。磋商小组的澄清内容及供应商的澄清、说明或者补正均通过</w:t>
      </w:r>
      <w:bookmarkStart w:id="44" w:name="_Hlk59371846"/>
      <w:r>
        <w:rPr>
          <w:rFonts w:hint="eastAsia" w:hAnsi="宋体" w:cs="宋体"/>
          <w:color w:val="000000" w:themeColor="text1"/>
          <w:sz w:val="21"/>
          <w:szCs w:val="21"/>
          <w14:textFill>
            <w14:solidFill>
              <w14:schemeClr w14:val="tx1"/>
            </w14:solidFill>
          </w14:textFill>
        </w:rPr>
        <w:t>政采云电子交易平台交换数据电文。</w:t>
      </w:r>
      <w:bookmarkEnd w:id="44"/>
      <w:bookmarkStart w:id="45" w:name="_Hlk59700505"/>
      <w:r>
        <w:rPr>
          <w:rFonts w:hint="eastAsia" w:hAnsi="宋体" w:cs="宋体"/>
          <w:b/>
          <w:bCs/>
          <w:color w:val="000000" w:themeColor="text1"/>
          <w:sz w:val="21"/>
          <w:szCs w:val="21"/>
          <w14:textFill>
            <w14:solidFill>
              <w14:schemeClr w14:val="tx1"/>
            </w14:solidFill>
          </w14:textFill>
        </w:rPr>
        <w:t>同时采购代理机构也将通过临海市公共资源交易中心视频直播平台、</w:t>
      </w:r>
      <w:bookmarkStart w:id="46" w:name="_Hlk59371920"/>
      <w:r>
        <w:rPr>
          <w:rFonts w:hint="eastAsia" w:hAnsi="宋体" w:cs="宋体"/>
          <w:b/>
          <w:bCs/>
          <w:color w:val="000000" w:themeColor="text1"/>
          <w:sz w:val="21"/>
          <w:szCs w:val="21"/>
          <w14:textFill>
            <w14:solidFill>
              <w14:schemeClr w14:val="tx1"/>
            </w14:solidFill>
          </w14:textFill>
        </w:rPr>
        <w:t>政采云视频询标（视频讲标）系统协助进行问题澄清。</w:t>
      </w:r>
      <w:r>
        <w:rPr>
          <w:rFonts w:hint="eastAsia" w:hAnsi="宋体" w:cs="宋体"/>
          <w:b/>
          <w:bCs/>
          <w:color w:val="000000" w:themeColor="text1"/>
          <w:sz w:val="21"/>
          <w:szCs w:val="21"/>
          <w:u w:val="single"/>
          <w:shd w:val="pct10" w:color="auto" w:fill="FFFFFF"/>
          <w14:textFill>
            <w14:solidFill>
              <w14:schemeClr w14:val="tx1"/>
            </w14:solidFill>
          </w14:textFill>
        </w:rPr>
        <w:t>政采云视频询标（视频讲标）系统在询标时需要供应商电脑配置有摄像头、音箱和必要的网络带宽，请供应商予以提前准备（浏览器建议用谷歌浏览器，网络带宽不少于50兆，请勿用无线，以免出现卡顿现象）。</w:t>
      </w:r>
      <w:bookmarkEnd w:id="45"/>
    </w:p>
    <w:bookmarkEnd w:id="46"/>
    <w:p w14:paraId="7A9DFDC8">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磋商小组发出澄清内容后，供应商应当在采购代理机构及政采云平台上</w:t>
      </w:r>
      <w:r>
        <w:rPr>
          <w:rFonts w:hint="eastAsia" w:ascii="宋体" w:hAnsi="宋体" w:cs="宋体"/>
          <w:b/>
          <w:bCs/>
          <w:color w:val="000000" w:themeColor="text1"/>
          <w:szCs w:val="21"/>
          <w:u w:val="single"/>
          <w:shd w:val="pct10" w:color="auto" w:fill="FFFFFF"/>
          <w14:textFill>
            <w14:solidFill>
              <w14:schemeClr w14:val="tx1"/>
            </w14:solidFill>
          </w14:textFill>
        </w:rPr>
        <w:t>规定的时间内（30分钟，具体时间以政采云系统上显示的时间为准）</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提交澄清说明或补正，否则视为供应商放弃答复，并自行承担因此而产生的不利后果。澄清、说明或者补正不得超出响应文件的范围或者改变响应文件的实质性内容。</w:t>
      </w:r>
    </w:p>
    <w:p w14:paraId="353C34DF">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（五）错误修正</w:t>
      </w:r>
    </w:p>
    <w:p w14:paraId="24B6F2F6">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磋商响应文件报价出现前后不一致的，按照下列规定修正：</w:t>
      </w:r>
    </w:p>
    <w:p w14:paraId="5B93F3D5">
      <w:pPr>
        <w:snapToGrid w:val="0"/>
        <w:spacing w:line="360" w:lineRule="auto"/>
        <w:ind w:firstLine="420" w:firstLineChars="200"/>
        <w:rPr>
          <w:rFonts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（一）磋商响应文件中</w:t>
      </w:r>
      <w:bookmarkStart w:id="47" w:name="_Hlk61427222"/>
      <w:r>
        <w:rPr>
          <w:rFonts w:hint="eastAsia" w:ascii="宋体" w:hAnsi="宋体" w:cs="宋体"/>
          <w:color w:val="000000" w:themeColor="text1"/>
          <w:szCs w:val="21"/>
          <w14:textFill>
            <w14:solidFill>
              <w14:schemeClr w14:val="tx1"/>
            </w14:solidFill>
          </w14:textFill>
        </w:rPr>
        <w:t>开标一览表</w:t>
      </w:r>
      <w:bookmarkEnd w:id="47"/>
      <w:r>
        <w:rPr>
          <w:rFonts w:hint="eastAsia" w:ascii="宋体" w:hAnsi="宋体" w:cs="宋体"/>
          <w:color w:val="000000" w:themeColor="text1"/>
          <w:szCs w:val="21"/>
          <w14:textFill>
            <w14:solidFill>
              <w14:schemeClr w14:val="tx1"/>
            </w14:solidFill>
          </w14:textFill>
        </w:rPr>
        <w:t>内容与磋商响应文件中相应内容不一致的，以开标一览表为准；</w:t>
      </w:r>
      <w:bookmarkStart w:id="48" w:name="_Hlk78209380"/>
      <w:r>
        <w:rPr>
          <w:rFonts w:hint="eastAsia" w:ascii="宋体" w:hAnsi="宋体" w:cs="宋体"/>
          <w:b/>
          <w:bCs/>
          <w:color w:val="000000" w:themeColor="text1"/>
          <w:szCs w:val="21"/>
          <w:u w:val="single"/>
          <w:shd w:val="pct10" w:color="auto" w:fill="FFFFFF"/>
          <w14:textFill>
            <w14:solidFill>
              <w14:schemeClr w14:val="tx1"/>
            </w14:solidFill>
          </w14:textFill>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8"/>
    </w:p>
    <w:p w14:paraId="0D62F560">
      <w:pPr>
        <w:snapToGrid w:val="0"/>
        <w:spacing w:line="360" w:lineRule="auto"/>
        <w:ind w:firstLine="420" w:firstLineChars="200"/>
        <w:rPr>
          <w:rFonts w:ascii="宋体" w:hAnsi="宋体" w:cs="宋体"/>
          <w:color w:val="000000" w:themeColor="text1"/>
          <w:szCs w:val="21"/>
          <w14:textFill>
            <w14:solidFill>
              <w14:schemeClr w14:val="tx1"/>
            </w14:solidFill>
          </w14:textFill>
        </w:rPr>
      </w:pPr>
      <w:bookmarkStart w:id="49" w:name="_Hlk81829635"/>
      <w:r>
        <w:rPr>
          <w:rFonts w:hint="eastAsia" w:ascii="宋体" w:hAnsi="宋体" w:cs="宋体"/>
          <w:color w:val="000000" w:themeColor="text1"/>
          <w:szCs w:val="21"/>
          <w14:textFill>
            <w14:solidFill>
              <w14:schemeClr w14:val="tx1"/>
            </w14:solidFill>
          </w14:textFill>
        </w:rPr>
        <w:t>（二）</w:t>
      </w:r>
      <w:bookmarkEnd w:id="49"/>
      <w:r>
        <w:rPr>
          <w:rFonts w:hint="eastAsia" w:ascii="宋体" w:hAnsi="宋体" w:cs="宋体"/>
          <w:color w:val="000000" w:themeColor="text1"/>
          <w:szCs w:val="21"/>
          <w14:textFill>
            <w14:solidFill>
              <w14:schemeClr w14:val="tx1"/>
            </w14:solidFill>
          </w14:textFill>
        </w:rPr>
        <w:t>大写金额和小写金额不一致的，以大写金额为准；</w:t>
      </w:r>
    </w:p>
    <w:p w14:paraId="5151760F">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（三）单价金额小数点或者百分比有明显错位的，以开标一览表的总价为准，并修改单价；</w:t>
      </w:r>
    </w:p>
    <w:p w14:paraId="2A43A683">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（四）总价金额与按单价汇总金额不一致的，以单价金额计算结果为准。</w:t>
      </w:r>
    </w:p>
    <w:p w14:paraId="59991891">
      <w:pPr>
        <w:pStyle w:val="44"/>
        <w:spacing w:before="0" w:beforeAutospacing="0" w:after="0" w:afterAutospacing="0" w:line="360" w:lineRule="auto"/>
        <w:ind w:firstLine="420" w:firstLineChars="20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42"/>
    <w:p w14:paraId="6A82BAD9">
      <w:pPr>
        <w:pStyle w:val="29"/>
        <w:tabs>
          <w:tab w:val="left" w:pos="630"/>
        </w:tabs>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（六）评标原则和评标办法</w:t>
      </w:r>
    </w:p>
    <w:p w14:paraId="6FD2D065">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0CD4F0E5">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2.评标办法。本项目评标办法是</w:t>
      </w:r>
      <w:r>
        <w:rPr>
          <w:rFonts w:hint="eastAsia" w:hAnsi="宋体" w:cs="宋体"/>
          <w:b/>
          <w:color w:val="000000" w:themeColor="text1"/>
          <w:sz w:val="21"/>
          <w:szCs w:val="21"/>
          <w:u w:val="single"/>
          <w14:textFill>
            <w14:solidFill>
              <w14:schemeClr w14:val="tx1"/>
            </w14:solidFill>
          </w14:textFill>
        </w:rPr>
        <w:t>综合评分法</w:t>
      </w:r>
      <w:r>
        <w:rPr>
          <w:rFonts w:hint="eastAsia" w:hAnsi="宋体" w:cs="宋体"/>
          <w:color w:val="000000" w:themeColor="text1"/>
          <w:sz w:val="21"/>
          <w:szCs w:val="21"/>
          <w14:textFill>
            <w14:solidFill>
              <w14:schemeClr w14:val="tx1"/>
            </w14:solidFill>
          </w14:textFill>
        </w:rPr>
        <w:t>，具体评标内容及评分标准等详见《第四章：评标办法及评分标准》。</w:t>
      </w:r>
    </w:p>
    <w:p w14:paraId="034057E8">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五、成交结果确定</w:t>
      </w:r>
    </w:p>
    <w:p w14:paraId="1607CFCC">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（一）确定成交供应商</w:t>
      </w:r>
    </w:p>
    <w:p w14:paraId="1FB487A8">
      <w:pPr>
        <w:spacing w:line="360" w:lineRule="auto"/>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1.招标人在评标结束后2</w:t>
      </w:r>
      <w:r>
        <w:rPr>
          <w:rFonts w:hint="eastAsia" w:ascii="宋体" w:hAnsi="宋体" w:cs="宋体"/>
          <w:color w:val="000000" w:themeColor="text1"/>
          <w:szCs w:val="21"/>
          <w14:textFill>
            <w14:solidFill>
              <w14:schemeClr w14:val="tx1"/>
            </w14:solidFill>
          </w14:textFill>
        </w:rPr>
        <w:t>个工作日内将评标报告交采购单位确认</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采购单位应在收到评标报告后5个工作日内对评标结果进行确认。如有磋商供应商对评标结果提出质疑的，采购单位可在质疑处理完毕后确定成交供应商。</w:t>
      </w:r>
    </w:p>
    <w:p w14:paraId="678A54C0">
      <w:pPr>
        <w:snapToGrid w:val="0"/>
        <w:spacing w:line="360" w:lineRule="auto"/>
        <w:ind w:firstLine="420" w:firstLineChars="200"/>
        <w:rPr>
          <w:rFonts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2.采购单位依法确定成交供应商后2个工作日内，招标人以书面形式发出《成交通知书》,并同时在竞争性磋商公告发布的网站上发布成交结果公告。</w:t>
      </w:r>
      <w:r>
        <w:rPr>
          <w:rFonts w:hint="eastAsia" w:ascii="宋体" w:hAnsi="宋体" w:cs="宋体"/>
          <w:b/>
          <w:bCs/>
          <w:color w:val="000000" w:themeColor="text1"/>
          <w:szCs w:val="21"/>
          <w:u w:val="single"/>
          <w:shd w:val="pct10" w:color="auto" w:fill="FFFFFF"/>
          <w14:textFill>
            <w14:solidFill>
              <w14:schemeClr w14:val="tx1"/>
            </w14:solidFill>
          </w14:textFill>
        </w:rPr>
        <w:t>成交供应商享受小微企业报价优惠扣除的，将在成交结果公告中公开成交供应商的《中小企业声明函》</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7A8E7089">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3.定标中，应坚持第一成交候选人为首选成交供应商，但出现其它原因的，采购单位可以确定排名第二的候选人为成交供应商，</w:t>
      </w:r>
      <w:r>
        <w:rPr>
          <w:rFonts w:hint="eastAsia" w:ascii="宋体" w:hAnsi="宋体" w:cs="宋体"/>
          <w:b/>
          <w:color w:val="000000" w:themeColor="text1"/>
          <w:szCs w:val="21"/>
          <w14:textFill>
            <w14:solidFill>
              <w14:schemeClr w14:val="tx1"/>
            </w14:solidFill>
          </w14:textFill>
        </w:rPr>
        <w:t>或重新组织招标。</w:t>
      </w:r>
      <w:r>
        <w:rPr>
          <w:rFonts w:hint="eastAsia" w:ascii="宋体" w:hAnsi="宋体" w:cs="宋体"/>
          <w:color w:val="000000" w:themeColor="text1"/>
          <w:szCs w:val="21"/>
          <w14:textFill>
            <w14:solidFill>
              <w14:schemeClr w14:val="tx1"/>
            </w14:solidFill>
          </w14:textFill>
        </w:rPr>
        <w:t>采购单位如确定第二成交候选人为成交供应商的，应当在确定前向</w:t>
      </w:r>
      <w:r>
        <w:rPr>
          <w:rFonts w:hint="eastAsia" w:ascii="宋体" w:hAnsi="宋体" w:cs="宋体"/>
          <w:b/>
          <w:color w:val="000000" w:themeColor="text1"/>
          <w:szCs w:val="21"/>
          <w14:textFill>
            <w14:solidFill>
              <w14:schemeClr w14:val="tx1"/>
            </w14:solidFill>
          </w14:textFill>
        </w:rPr>
        <w:t>临海市财政局</w:t>
      </w:r>
      <w:r>
        <w:rPr>
          <w:rFonts w:hint="eastAsia" w:ascii="宋体" w:hAnsi="宋体" w:cs="宋体"/>
          <w:color w:val="000000" w:themeColor="text1"/>
          <w:szCs w:val="21"/>
          <w14:textFill>
            <w14:solidFill>
              <w14:schemeClr w14:val="tx1"/>
            </w14:solidFill>
          </w14:textFill>
        </w:rPr>
        <w:t>报告说明。</w:t>
      </w:r>
    </w:p>
    <w:p w14:paraId="1540A6DE">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AC67D66">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343D1D58">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bookmarkStart w:id="50" w:name="_Hlk59627548"/>
      <w:bookmarkStart w:id="51" w:name="_Hlk59369379"/>
      <w:r>
        <w:rPr>
          <w:rFonts w:hint="eastAsia" w:ascii="宋体" w:hAnsi="宋体" w:cs="宋体"/>
          <w:b/>
          <w:bCs/>
          <w:color w:val="000000" w:themeColor="text1"/>
          <w:szCs w:val="21"/>
          <w:u w:val="single"/>
          <w:shd w:val="pct10" w:color="auto" w:fill="FFFFFF"/>
          <w14:textFill>
            <w14:solidFill>
              <w14:schemeClr w14:val="tx1"/>
            </w14:solidFill>
          </w14:textFill>
        </w:rPr>
        <w:t>为营造更优质的营商环境，</w:t>
      </w:r>
      <w:bookmarkStart w:id="52" w:name="_Hlk59708763"/>
      <w:r>
        <w:rPr>
          <w:rFonts w:hint="eastAsia" w:ascii="宋体" w:hAnsi="宋体" w:cs="宋体"/>
          <w:b/>
          <w:bCs/>
          <w:color w:val="000000" w:themeColor="text1"/>
          <w:szCs w:val="21"/>
          <w:u w:val="single"/>
          <w:shd w:val="pct10" w:color="auto" w:fill="FFFFFF"/>
          <w14:textFill>
            <w14:solidFill>
              <w14:schemeClr w14:val="tx1"/>
            </w14:solidFill>
          </w14:textFill>
        </w:rPr>
        <w:t>成交人可选择采购代理机构以邮寄方式向其寄达《成交通知书》（邮寄地址、收件人等信息请在“投标函”中详细写明，邮费可到付）。</w:t>
      </w:r>
      <w:bookmarkEnd w:id="52"/>
      <w:bookmarkStart w:id="53" w:name="_Hlk59708451"/>
      <w:r>
        <w:rPr>
          <w:rFonts w:hint="eastAsia" w:ascii="宋体" w:hAnsi="宋体" w:cs="宋体"/>
          <w:b/>
          <w:bCs/>
          <w:color w:val="000000" w:themeColor="text1"/>
          <w:szCs w:val="21"/>
          <w:u w:val="single"/>
          <w:shd w:val="pct10" w:color="auto" w:fill="FFFFFF"/>
          <w14:textFill>
            <w14:solidFill>
              <w14:schemeClr w14:val="tx1"/>
            </w14:solidFill>
          </w14:textFill>
        </w:rPr>
        <w:t>同时成交人应在成交后</w:t>
      </w:r>
      <w:bookmarkStart w:id="54" w:name="_Hlk59521069"/>
      <w:r>
        <w:rPr>
          <w:rFonts w:hint="eastAsia" w:ascii="宋体" w:hAnsi="宋体" w:cs="宋体"/>
          <w:b/>
          <w:bCs/>
          <w:color w:val="000000" w:themeColor="text1"/>
          <w:szCs w:val="21"/>
          <w:u w:val="single"/>
          <w:shd w:val="pct10" w:color="auto" w:fill="FFFFFF"/>
          <w14:textFill>
            <w14:solidFill>
              <w14:schemeClr w14:val="tx1"/>
            </w14:solidFill>
          </w14:textFill>
        </w:rPr>
        <w:t>以邮寄</w:t>
      </w:r>
      <w:bookmarkEnd w:id="54"/>
      <w:r>
        <w:rPr>
          <w:rFonts w:hint="eastAsia" w:ascii="宋体" w:hAnsi="宋体" w:cs="宋体"/>
          <w:b/>
          <w:bCs/>
          <w:color w:val="000000" w:themeColor="text1"/>
          <w:szCs w:val="21"/>
          <w:u w:val="single"/>
          <w:shd w:val="pct10" w:color="auto" w:fill="FFFFFF"/>
          <w14:textFill>
            <w14:solidFill>
              <w14:schemeClr w14:val="tx1"/>
            </w14:solidFill>
          </w14:textFill>
        </w:rPr>
        <w:t>或其他方式向</w:t>
      </w:r>
      <w:bookmarkStart w:id="55" w:name="_Hlk59521051"/>
      <w:r>
        <w:rPr>
          <w:rFonts w:hint="eastAsia" w:ascii="宋体" w:hAnsi="宋体" w:cs="宋体"/>
          <w:b/>
          <w:bCs/>
          <w:color w:val="000000" w:themeColor="text1"/>
          <w:szCs w:val="21"/>
          <w:u w:val="single"/>
          <w:shd w:val="pct10" w:color="auto" w:fill="FFFFFF"/>
          <w14:textFill>
            <w14:solidFill>
              <w14:schemeClr w14:val="tx1"/>
            </w14:solidFill>
          </w14:textFill>
        </w:rPr>
        <w:t>采购代理机构</w:t>
      </w:r>
      <w:bookmarkEnd w:id="55"/>
      <w:r>
        <w:rPr>
          <w:rFonts w:hint="eastAsia" w:ascii="宋体" w:hAnsi="宋体" w:cs="宋体"/>
          <w:b/>
          <w:bCs/>
          <w:color w:val="000000" w:themeColor="text1"/>
          <w:szCs w:val="21"/>
          <w:u w:val="single"/>
          <w:shd w:val="pct10" w:color="auto" w:fill="FFFFFF"/>
          <w14:textFill>
            <w14:solidFill>
              <w14:schemeClr w14:val="tx1"/>
            </w14:solidFill>
          </w14:textFill>
        </w:rPr>
        <w:t>提供3套与电子版响应文件相同的胶装版本磋商响应文件。</w:t>
      </w:r>
      <w:bookmarkEnd w:id="50"/>
      <w:bookmarkEnd w:id="51"/>
      <w:bookmarkEnd w:id="53"/>
    </w:p>
    <w:p w14:paraId="64CB1941">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六、合同授予</w:t>
      </w:r>
    </w:p>
    <w:p w14:paraId="509E7676">
      <w:pPr>
        <w:snapToGrid w:val="0"/>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（一）签订合同</w:t>
      </w:r>
    </w:p>
    <w:p w14:paraId="6A6C8152">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1.采购人与成交供应商</w:t>
      </w:r>
      <w:r>
        <w:rPr>
          <w:rFonts w:hint="eastAsia" w:ascii="宋体" w:hAnsi="宋体" w:cs="宋体"/>
          <w:b/>
          <w:color w:val="000000" w:themeColor="text1"/>
          <w:szCs w:val="21"/>
          <w14:textFill>
            <w14:solidFill>
              <w14:schemeClr w14:val="tx1"/>
            </w14:solidFill>
          </w14:textFill>
        </w:rPr>
        <w:t>应当在《成交通知书》发出之日起30日内签订政府采</w:t>
      </w:r>
      <w:r>
        <w:rPr>
          <w:rFonts w:hint="eastAsia" w:ascii="宋体" w:hAnsi="宋体" w:cs="宋体"/>
          <w:color w:val="000000" w:themeColor="text1"/>
          <w:szCs w:val="21"/>
          <w14:textFill>
            <w14:solidFill>
              <w14:schemeClr w14:val="tx1"/>
            </w14:solidFill>
          </w14:textFill>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cs="宋体"/>
          <w:b/>
          <w:bCs/>
          <w:color w:val="000000" w:themeColor="text1"/>
          <w:szCs w:val="21"/>
          <w:u w:val="single"/>
          <w:shd w:val="pct10" w:color="auto" w:fill="FFFFFF"/>
          <w14:textFill>
            <w14:solidFill>
              <w14:schemeClr w14:val="tx1"/>
            </w14:solidFill>
          </w14:textFill>
        </w:rPr>
        <w:t>为营造更优质的营商环境，</w:t>
      </w:r>
      <w:bookmarkStart w:id="56" w:name="_Hlk59627623"/>
      <w:r>
        <w:rPr>
          <w:rFonts w:hint="eastAsia" w:ascii="宋体" w:hAnsi="宋体" w:cs="宋体"/>
          <w:b/>
          <w:bCs/>
          <w:color w:val="000000" w:themeColor="text1"/>
          <w:szCs w:val="21"/>
          <w:u w:val="single"/>
          <w:shd w:val="pct10" w:color="auto" w:fill="FFFFFF"/>
          <w14:textFill>
            <w14:solidFill>
              <w14:schemeClr w14:val="tx1"/>
            </w14:solidFill>
          </w14:textFill>
        </w:rPr>
        <w:t>成交人可选择采购代理机构以邮寄方式向其寄达</w:t>
      </w:r>
      <w:bookmarkStart w:id="57" w:name="_Hlk59708805"/>
      <w:r>
        <w:rPr>
          <w:rFonts w:hint="eastAsia" w:ascii="宋体" w:hAnsi="宋体" w:cs="宋体"/>
          <w:b/>
          <w:bCs/>
          <w:color w:val="000000" w:themeColor="text1"/>
          <w:szCs w:val="21"/>
          <w:u w:val="single"/>
          <w:shd w:val="pct10" w:color="auto" w:fill="FFFFFF"/>
          <w14:textFill>
            <w14:solidFill>
              <w14:schemeClr w14:val="tx1"/>
            </w14:solidFill>
          </w14:textFill>
        </w:rPr>
        <w:t>《政府采购合同》</w:t>
      </w:r>
      <w:bookmarkEnd w:id="57"/>
      <w:r>
        <w:rPr>
          <w:rFonts w:hint="eastAsia" w:ascii="宋体" w:hAnsi="宋体" w:cs="宋体"/>
          <w:b/>
          <w:bCs/>
          <w:color w:val="000000" w:themeColor="text1"/>
          <w:szCs w:val="21"/>
          <w:u w:val="single"/>
          <w:shd w:val="pct10" w:color="auto" w:fill="FFFFFF"/>
          <w14:textFill>
            <w14:solidFill>
              <w14:schemeClr w14:val="tx1"/>
            </w14:solidFill>
          </w14:textFill>
        </w:rPr>
        <w:t>。</w:t>
      </w:r>
      <w:bookmarkEnd w:id="56"/>
    </w:p>
    <w:p w14:paraId="1D2CAA69">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2.成交供应商拒绝与采购人签订合同的，采购人可以按照评审报告推荐的成交候选人名单排序，确定下一候选人为成交供应商，也可以重新开展政府采购活动。</w:t>
      </w:r>
      <w:bookmarkStart w:id="58" w:name="_Hlk52994129"/>
      <w:r>
        <w:rPr>
          <w:rFonts w:hint="eastAsia" w:ascii="宋体" w:hAnsi="宋体" w:cs="宋体"/>
          <w:color w:val="000000" w:themeColor="text1"/>
          <w:szCs w:val="21"/>
          <w14:textFill>
            <w14:solidFill>
              <w14:schemeClr w14:val="tx1"/>
            </w14:solidFill>
          </w14:textFill>
        </w:rPr>
        <w:t>拒绝签订政府采购合同的成交供应商不得参加对该项目重新开展的采购活动。</w:t>
      </w:r>
    </w:p>
    <w:bookmarkEnd w:id="58"/>
    <w:p w14:paraId="6AF263E2">
      <w:pPr>
        <w:pStyle w:val="29"/>
        <w:snapToGrid w:val="0"/>
        <w:spacing w:beforeLines="0" w:afterLines="0" w:line="360" w:lineRule="auto"/>
        <w:ind w:firstLine="422" w:firstLineChars="20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（二）履约保证金</w:t>
      </w:r>
    </w:p>
    <w:p w14:paraId="31567A95">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1.签订合同前，成交供应商应根据磋商文件确定的履约保证金的金额，交纳履约保证金：</w:t>
      </w:r>
    </w:p>
    <w:p w14:paraId="728D08F9">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w:t>
      </w:r>
      <w:r>
        <w:rPr>
          <w:rFonts w:hAnsi="宋体" w:cs="宋体"/>
          <w:color w:val="000000" w:themeColor="text1"/>
          <w:sz w:val="21"/>
          <w:szCs w:val="21"/>
          <w14:textFill>
            <w14:solidFill>
              <w14:schemeClr w14:val="tx1"/>
            </w14:solidFill>
          </w14:textFill>
        </w:rPr>
        <w:t>201000102293922000003。财务咨询电话：0576-85280673）。</w:t>
      </w:r>
    </w:p>
    <w:p w14:paraId="0369FA18">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②采用银行、保险公司出具的保函形式提交履约保证金的，成交供应商将保函原件提交给采购人保管，采购人提供</w:t>
      </w:r>
      <w:r>
        <w:rPr>
          <w:rFonts w:hAnsi="宋体" w:cs="宋体"/>
          <w:color w:val="000000" w:themeColor="text1"/>
          <w:sz w:val="21"/>
          <w:szCs w:val="21"/>
          <w14:textFill>
            <w14:solidFill>
              <w14:schemeClr w14:val="tx1"/>
            </w14:solidFill>
          </w14:textFill>
        </w:rPr>
        <w:t>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63D1A929">
      <w:pPr>
        <w:pStyle w:val="29"/>
        <w:snapToGrid w:val="0"/>
        <w:spacing w:beforeLines="0" w:afterLines="0" w:line="360" w:lineRule="auto"/>
        <w:ind w:firstLine="420" w:firstLineChars="200"/>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2.签订合同后，如成交供应商不按双方合同约定履约，则其履约保证金将不予退回，履约保证金不足以赔偿损失的，按实际损失赔偿。</w:t>
      </w:r>
    </w:p>
    <w:p w14:paraId="1F62E8FF">
      <w:pPr>
        <w:pStyle w:val="29"/>
        <w:snapToGrid w:val="0"/>
        <w:spacing w:beforeLines="0" w:afterLines="0" w:line="360" w:lineRule="auto"/>
        <w:ind w:firstLine="420" w:firstLineChars="200"/>
        <w:rPr>
          <w:rFonts w:hAnsi="宋体" w:cs="宋体"/>
        </w:rPr>
      </w:pPr>
      <w:r>
        <w:rPr>
          <w:rFonts w:hAnsi="宋体" w:cs="宋体"/>
          <w:color w:val="000000" w:themeColor="text1"/>
          <w:sz w:val="21"/>
          <w:szCs w:val="21"/>
          <w14:textFill>
            <w14:solidFill>
              <w14:schemeClr w14:val="tx1"/>
            </w14:solidFill>
          </w14:textFill>
        </w:rPr>
        <w:t>3.履约保证金在成交供应商履行合同义务后且经验收合格，凭《临海市政府采购验收单》向临海市公共资源交易中心</w:t>
      </w:r>
      <w:r>
        <w:rPr>
          <w:rFonts w:hint="eastAsia" w:hAnsi="宋体" w:cs="宋体"/>
          <w:color w:val="000000" w:themeColor="text1"/>
          <w:sz w:val="21"/>
          <w:szCs w:val="21"/>
          <w14:textFill>
            <w14:solidFill>
              <w14:schemeClr w14:val="tx1"/>
            </w14:solidFill>
          </w14:textFill>
        </w:rPr>
        <w:t>申请退还。</w:t>
      </w:r>
    </w:p>
    <w:p w14:paraId="028AD047">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58A4E5F4">
      <w:pPr>
        <w:spacing w:before="120" w:beforeLines="50" w:after="120" w:afterLines="50" w:line="400" w:lineRule="exact"/>
        <w:jc w:val="center"/>
        <w:outlineLvl w:val="0"/>
        <w:rPr>
          <w:rFonts w:ascii="宋体" w:hAnsi="宋体"/>
          <w:b/>
          <w:color w:val="000000"/>
          <w:sz w:val="30"/>
          <w:szCs w:val="30"/>
        </w:rPr>
      </w:pPr>
      <w:bookmarkStart w:id="59" w:name="_Toc466534750"/>
      <w:bookmarkStart w:id="60" w:name="_Toc14208"/>
      <w:r>
        <w:rPr>
          <w:rFonts w:hint="eastAsia" w:ascii="宋体" w:hAnsi="宋体"/>
          <w:b/>
          <w:color w:val="000000"/>
          <w:sz w:val="30"/>
          <w:szCs w:val="30"/>
        </w:rPr>
        <w:t>第四章  评标办法及评分标准</w:t>
      </w:r>
      <w:bookmarkEnd w:id="59"/>
      <w:bookmarkEnd w:id="60"/>
    </w:p>
    <w:p w14:paraId="6279C00E">
      <w:pPr>
        <w:spacing w:before="120" w:beforeLines="50" w:after="120" w:afterLines="50" w:line="360" w:lineRule="auto"/>
        <w:ind w:firstLine="420" w:firstLineChars="200"/>
        <w:rPr>
          <w:rFonts w:ascii="宋体" w:hAnsi="宋体"/>
          <w:color w:val="000000"/>
          <w:szCs w:val="21"/>
        </w:rPr>
      </w:pPr>
      <w:r>
        <w:rPr>
          <w:rFonts w:hint="eastAsia" w:ascii="宋体" w:hAnsi="宋体"/>
          <w:color w:val="000000"/>
          <w:szCs w:val="21"/>
        </w:rPr>
        <w:t>为公正、公平、科学地选择成交供应商，根据《中华人民共和国政府采购法》等有关法律法规的规定，并结合本项目的实际，制定本办法。</w:t>
      </w:r>
    </w:p>
    <w:p w14:paraId="0455AD83">
      <w:pPr>
        <w:spacing w:before="120" w:beforeLines="50" w:after="120" w:afterLines="50" w:line="360" w:lineRule="auto"/>
        <w:ind w:firstLine="420" w:firstLineChars="200"/>
        <w:rPr>
          <w:rFonts w:ascii="宋体" w:hAnsi="宋体"/>
          <w:bCs/>
          <w:color w:val="000000"/>
          <w:szCs w:val="21"/>
        </w:rPr>
      </w:pPr>
      <w:r>
        <w:rPr>
          <w:rFonts w:hint="eastAsia" w:ascii="宋体" w:hAnsi="宋体"/>
          <w:color w:val="000000"/>
          <w:szCs w:val="21"/>
        </w:rPr>
        <w:t>本办法适用于本项目的</w:t>
      </w:r>
      <w:r>
        <w:rPr>
          <w:rFonts w:hint="eastAsia" w:ascii="宋体" w:hAnsi="宋体"/>
          <w:bCs/>
          <w:color w:val="000000"/>
          <w:szCs w:val="21"/>
        </w:rPr>
        <w:t>评标。</w:t>
      </w:r>
    </w:p>
    <w:p w14:paraId="37F0B7C0">
      <w:pPr>
        <w:spacing w:before="120" w:beforeLines="50" w:after="120" w:afterLines="50" w:line="360" w:lineRule="auto"/>
        <w:ind w:firstLine="422" w:firstLineChars="200"/>
        <w:rPr>
          <w:rFonts w:ascii="宋体" w:hAnsi="宋体"/>
          <w:b/>
          <w:color w:val="000000"/>
          <w:szCs w:val="21"/>
        </w:rPr>
      </w:pPr>
      <w:r>
        <w:rPr>
          <w:rFonts w:hint="eastAsia" w:ascii="宋体" w:hAnsi="宋体"/>
          <w:b/>
          <w:color w:val="000000"/>
          <w:szCs w:val="21"/>
        </w:rPr>
        <w:t>一、总则</w:t>
      </w:r>
    </w:p>
    <w:p w14:paraId="214D5DA3">
      <w:pPr>
        <w:spacing w:before="120" w:beforeLines="50" w:after="120" w:afterLines="50"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szCs w:val="21"/>
        </w:rPr>
        <w:t>本次评标采用综合评分法，总分为100分，其中</w:t>
      </w:r>
      <w:r>
        <w:rPr>
          <w:rFonts w:hint="eastAsia" w:ascii="宋体" w:hAnsi="宋体"/>
          <w:szCs w:val="21"/>
        </w:rPr>
        <w:t>价格分10分、</w:t>
      </w:r>
      <w:r>
        <w:rPr>
          <w:rFonts w:hint="eastAsia" w:ascii="宋体" w:hAnsi="宋体"/>
          <w:bCs/>
          <w:szCs w:val="21"/>
        </w:rPr>
        <w:t>商务</w:t>
      </w:r>
      <w:r>
        <w:rPr>
          <w:rFonts w:hint="eastAsia" w:ascii="宋体" w:hAnsi="宋体"/>
          <w:szCs w:val="21"/>
        </w:rPr>
        <w:t>技术分90分两部分。合格供应商的评标得分为各项目汇总得分，成交候选资格按评标得分由高到低顺序排列，得分相同的，按投标报价由低到高顺序排列；得分且投标报价相同的，按技术得分由高到低顺序排列。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Cs w:val="21"/>
        </w:rPr>
        <w:t>排名第一的供应商为成交候选人,排名第二的供应商为候</w:t>
      </w:r>
      <w:r>
        <w:rPr>
          <w:rFonts w:hint="eastAsia" w:ascii="宋体" w:hAnsi="宋体"/>
          <w:b/>
          <w:bCs/>
          <w:color w:val="000000" w:themeColor="text1"/>
          <w:szCs w:val="21"/>
          <w14:textFill>
            <w14:solidFill>
              <w14:schemeClr w14:val="tx1"/>
            </w14:solidFill>
          </w14:textFill>
        </w:rPr>
        <w:t>补成交候选人</w:t>
      </w:r>
      <w:r>
        <w:rPr>
          <w:rFonts w:hint="eastAsia" w:ascii="宋体" w:hAnsi="宋体"/>
          <w:color w:val="000000" w:themeColor="text1"/>
          <w:szCs w:val="21"/>
          <w14:textFill>
            <w14:solidFill>
              <w14:schemeClr w14:val="tx1"/>
            </w14:solidFill>
          </w14:textFill>
        </w:rPr>
        <w:t>，排名第三的供应商为第三成交候选人。</w:t>
      </w:r>
      <w:r>
        <w:rPr>
          <w:rFonts w:hint="eastAsia" w:ascii="宋体" w:hAnsi="宋体"/>
          <w:bCs/>
          <w:color w:val="000000" w:themeColor="text1"/>
          <w:szCs w:val="21"/>
          <w14:textFill>
            <w14:solidFill>
              <w14:schemeClr w14:val="tx1"/>
            </w14:solidFill>
          </w14:textFill>
        </w:rPr>
        <w:t>评分过程中采用四舍五入法，并保留小数2位。</w:t>
      </w:r>
    </w:p>
    <w:p w14:paraId="04B042AA">
      <w:pPr>
        <w:spacing w:before="120" w:beforeLines="50" w:after="120" w:afterLines="50"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节能环保产品，不发达地区、少数民族地区、</w:t>
      </w:r>
      <w:r>
        <w:rPr>
          <w:rFonts w:hint="eastAsia" w:ascii="宋体" w:hAnsi="宋体"/>
          <w:bCs/>
          <w:color w:val="000000" w:themeColor="text1"/>
          <w:szCs w:val="21"/>
          <w14:textFill>
            <w14:solidFill>
              <w14:schemeClr w14:val="tx1"/>
            </w14:solidFill>
          </w14:textFill>
        </w:rPr>
        <w:t>监狱企业、残疾人企业、制造精品</w:t>
      </w:r>
      <w:r>
        <w:rPr>
          <w:rFonts w:ascii="宋体" w:hAnsi="宋体"/>
          <w:color w:val="000000" w:themeColor="text1"/>
          <w:szCs w:val="21"/>
          <w14:textFill>
            <w14:solidFill>
              <w14:schemeClr w14:val="tx1"/>
            </w14:solidFill>
          </w14:textFill>
        </w:rPr>
        <w:t>产品</w:t>
      </w:r>
      <w:r>
        <w:rPr>
          <w:rFonts w:hint="eastAsia" w:ascii="宋体" w:hAnsi="宋体"/>
          <w:color w:val="000000" w:themeColor="text1"/>
          <w:szCs w:val="21"/>
          <w14:textFill>
            <w14:solidFill>
              <w14:schemeClr w14:val="tx1"/>
            </w14:solidFill>
          </w14:textFill>
        </w:rPr>
        <w:t>的政府采购优惠政策按相关文件规定执行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供应商提供的产品如为</w:t>
      </w:r>
      <w:r>
        <w:rPr>
          <w:rFonts w:hint="eastAsia" w:ascii="宋体" w:hAnsi="宋体"/>
          <w:b/>
          <w:bCs/>
          <w:color w:val="000000" w:themeColor="text1"/>
          <w:szCs w:val="21"/>
          <w14:textFill>
            <w14:solidFill>
              <w14:schemeClr w14:val="tx1"/>
            </w14:solidFill>
          </w14:textFill>
        </w:rPr>
        <w:t>首台套产品的，业绩分为满分。</w:t>
      </w:r>
    </w:p>
    <w:p w14:paraId="6802B6B1">
      <w:pPr>
        <w:spacing w:before="120" w:beforeLines="50" w:after="120" w:after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供应商评标</w:t>
      </w:r>
      <w:r>
        <w:rPr>
          <w:rFonts w:hint="eastAsia" w:ascii="宋体" w:hAnsi="宋体"/>
          <w:bCs/>
          <w:color w:val="000000" w:themeColor="text1"/>
          <w:szCs w:val="21"/>
          <w14:textFill>
            <w14:solidFill>
              <w14:schemeClr w14:val="tx1"/>
            </w14:solidFill>
          </w14:textFill>
        </w:rPr>
        <w:t>综合得分=价格分+商务技术分</w:t>
      </w:r>
    </w:p>
    <w:p w14:paraId="52C52323">
      <w:pPr>
        <w:spacing w:before="120" w:beforeLines="50" w:after="120" w:afterLines="50"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二、评标内容及标准</w:t>
      </w:r>
    </w:p>
    <w:p w14:paraId="369013A2">
      <w:pPr>
        <w:pStyle w:val="23"/>
        <w:spacing w:before="120" w:beforeLines="50" w:after="120" w:afterLines="50" w:line="360" w:lineRule="auto"/>
        <w:ind w:firstLine="406" w:firstLineChars="200"/>
        <w:rPr>
          <w:rFonts w:hAnsi="宋体"/>
          <w:b/>
          <w:bCs/>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（一）</w:t>
      </w:r>
      <w:r>
        <w:rPr>
          <w:rFonts w:hint="eastAsia" w:hAnsi="宋体"/>
          <w:b/>
          <w:bCs/>
          <w:color w:val="000000" w:themeColor="text1"/>
          <w:sz w:val="21"/>
          <w:szCs w:val="21"/>
          <w14:textFill>
            <w14:solidFill>
              <w14:schemeClr w14:val="tx1"/>
            </w14:solidFill>
          </w14:textFill>
        </w:rPr>
        <w:t>价格分（10</w:t>
      </w:r>
      <w:r>
        <w:rPr>
          <w:rFonts w:hint="eastAsia" w:hAnsi="宋体"/>
          <w:b/>
          <w:color w:val="000000" w:themeColor="text1"/>
          <w:spacing w:val="0"/>
          <w:sz w:val="21"/>
          <w:szCs w:val="21"/>
          <w14:textFill>
            <w14:solidFill>
              <w14:schemeClr w14:val="tx1"/>
            </w14:solidFill>
          </w14:textFill>
        </w:rPr>
        <w:t>分</w:t>
      </w:r>
      <w:r>
        <w:rPr>
          <w:rFonts w:hint="eastAsia" w:hAnsi="宋体"/>
          <w:b/>
          <w:bCs/>
          <w:color w:val="000000" w:themeColor="text1"/>
          <w:sz w:val="21"/>
          <w:szCs w:val="21"/>
          <w14:textFill>
            <w14:solidFill>
              <w14:schemeClr w14:val="tx1"/>
            </w14:solidFill>
          </w14:textFill>
        </w:rPr>
        <w:t>）</w:t>
      </w:r>
    </w:p>
    <w:p w14:paraId="4CC62C5E">
      <w:pPr>
        <w:pStyle w:val="23"/>
        <w:spacing w:before="120" w:beforeLines="50" w:after="120" w:afterLines="50" w:line="360" w:lineRule="auto"/>
        <w:ind w:firstLine="404" w:firstLineChars="200"/>
        <w:rPr>
          <w:rFonts w:hAnsi="宋体"/>
          <w:bCs/>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1.价格分采用低价优先法计算，即满足磋商文件要求且投标价格最低的投标报价为评标基准价，其他供应商的价格分按照下列公式计算：</w:t>
      </w:r>
    </w:p>
    <w:p w14:paraId="2D1F2AC5">
      <w:pPr>
        <w:spacing w:before="120" w:beforeLines="50" w:after="120" w:after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价格分=（评标基准价/投标报价）×10%×100</w:t>
      </w:r>
    </w:p>
    <w:p w14:paraId="203E3CB6">
      <w:pPr>
        <w:pStyle w:val="23"/>
        <w:spacing w:before="120" w:beforeLines="50" w:after="120" w:afterLines="50" w:line="360" w:lineRule="auto"/>
        <w:ind w:firstLine="406" w:firstLineChars="200"/>
        <w:rPr>
          <w:rFonts w:hAnsi="宋体"/>
          <w:b/>
          <w:bCs/>
          <w:sz w:val="21"/>
          <w:szCs w:val="21"/>
        </w:rPr>
      </w:pPr>
      <w:r>
        <w:rPr>
          <w:rFonts w:hint="eastAsia" w:hAnsi="宋体"/>
          <w:b/>
          <w:bCs/>
          <w:color w:val="000000" w:themeColor="text1"/>
          <w:sz w:val="21"/>
          <w:szCs w:val="21"/>
          <w14:textFill>
            <w14:solidFill>
              <w14:schemeClr w14:val="tx1"/>
            </w14:solidFill>
          </w14:textFill>
        </w:rPr>
        <w:t>磋商小组根据供应商提供的资料综合评判后确认是否给予供应商报价</w:t>
      </w:r>
      <w:r>
        <w:rPr>
          <w:rFonts w:hAnsi="宋体"/>
          <w:b/>
          <w:bCs/>
          <w:color w:val="000000" w:themeColor="text1"/>
          <w:sz w:val="21"/>
          <w:szCs w:val="21"/>
          <w14:textFill>
            <w14:solidFill>
              <w14:schemeClr w14:val="tx1"/>
            </w14:solidFill>
          </w14:textFill>
        </w:rPr>
        <w:t>10</w:t>
      </w:r>
      <w:r>
        <w:rPr>
          <w:rFonts w:hint="eastAsia" w:hAnsi="宋体"/>
          <w:b/>
          <w:bCs/>
          <w:color w:val="000000" w:themeColor="text1"/>
          <w:sz w:val="21"/>
          <w:szCs w:val="21"/>
          <w14:textFill>
            <w14:solidFill>
              <w14:schemeClr w14:val="tx1"/>
            </w14:solidFill>
          </w14:textFill>
        </w:rPr>
        <w:t>%的小微企业优</w:t>
      </w:r>
      <w:r>
        <w:rPr>
          <w:rFonts w:hint="eastAsia" w:hAnsi="宋体"/>
          <w:b/>
          <w:bCs/>
          <w:sz w:val="21"/>
          <w:szCs w:val="21"/>
        </w:rPr>
        <w:t>惠扣除，用扣除后的价格参加评审。如未按磋商文件要求提供上述小微企业证明材料的，将不给予供应商小微企业报价优惠扣除。</w:t>
      </w:r>
    </w:p>
    <w:p w14:paraId="49853ACA">
      <w:pPr>
        <w:spacing w:before="120" w:beforeLines="50" w:after="120" w:afterLines="50" w:line="360" w:lineRule="auto"/>
        <w:ind w:firstLine="422" w:firstLineChars="200"/>
        <w:rPr>
          <w:rFonts w:ascii="宋体" w:hAnsi="宋体"/>
          <w:b/>
          <w:color w:val="000000"/>
          <w:szCs w:val="21"/>
        </w:rPr>
      </w:pPr>
      <w:r>
        <w:rPr>
          <w:rFonts w:hint="eastAsia" w:ascii="宋体" w:hAnsi="宋体"/>
          <w:b/>
          <w:bCs/>
          <w:color w:val="000000"/>
          <w:szCs w:val="21"/>
        </w:rPr>
        <w:t>（二）商务</w:t>
      </w:r>
      <w:r>
        <w:rPr>
          <w:rFonts w:hint="eastAsia" w:ascii="宋体" w:hAnsi="宋体"/>
          <w:b/>
          <w:color w:val="000000"/>
          <w:szCs w:val="21"/>
        </w:rPr>
        <w:t>技术分（90</w:t>
      </w:r>
      <w:r>
        <w:rPr>
          <w:rFonts w:hint="eastAsia" w:ascii="宋体" w:hAnsi="宋体"/>
          <w:b/>
          <w:szCs w:val="21"/>
        </w:rPr>
        <w:t>分）</w:t>
      </w:r>
    </w:p>
    <w:p w14:paraId="79633095">
      <w:pPr>
        <w:spacing w:line="360" w:lineRule="auto"/>
        <w:ind w:firstLine="420" w:firstLineChars="200"/>
        <w:rPr>
          <w:rFonts w:hAnsi="宋体"/>
          <w:color w:val="000000"/>
          <w:szCs w:val="21"/>
          <w:lang w:val="zh-CN"/>
        </w:rPr>
      </w:pPr>
      <w:r>
        <w:rPr>
          <w:rFonts w:hint="eastAsia" w:hAnsi="宋体"/>
          <w:color w:val="000000"/>
          <w:szCs w:val="21"/>
          <w:lang w:val="zh-CN"/>
        </w:rPr>
        <w:t>磋商小组对通过符合性审查的供应商的投标技术参数或方案充分审核后，进行综合评定独立打分。</w:t>
      </w:r>
    </w:p>
    <w:tbl>
      <w:tblPr>
        <w:tblStyle w:val="48"/>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79"/>
        <w:gridCol w:w="6553"/>
        <w:gridCol w:w="930"/>
      </w:tblGrid>
      <w:tr w14:paraId="561A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146E3CAF">
            <w:pPr>
              <w:spacing w:line="360" w:lineRule="auto"/>
              <w:jc w:val="center"/>
              <w:rPr>
                <w:rFonts w:ascii="宋体" w:hAnsi="宋体" w:cs="宋体"/>
                <w:b/>
                <w:szCs w:val="21"/>
              </w:rPr>
            </w:pPr>
            <w:r>
              <w:rPr>
                <w:rFonts w:hint="eastAsia" w:ascii="宋体" w:hAnsi="宋体" w:cs="宋体"/>
                <w:b/>
                <w:szCs w:val="21"/>
              </w:rPr>
              <w:t>序号</w:t>
            </w:r>
          </w:p>
        </w:tc>
        <w:tc>
          <w:tcPr>
            <w:tcW w:w="1179" w:type="dxa"/>
            <w:tcBorders>
              <w:top w:val="single" w:color="auto" w:sz="4" w:space="0"/>
              <w:left w:val="single" w:color="auto" w:sz="4" w:space="0"/>
              <w:bottom w:val="single" w:color="auto" w:sz="4" w:space="0"/>
              <w:right w:val="single" w:color="auto" w:sz="4" w:space="0"/>
            </w:tcBorders>
            <w:vAlign w:val="center"/>
          </w:tcPr>
          <w:p w14:paraId="5725E61D">
            <w:pPr>
              <w:tabs>
                <w:tab w:val="left" w:pos="0"/>
              </w:tabs>
              <w:autoSpaceDE w:val="0"/>
              <w:autoSpaceDN w:val="0"/>
              <w:adjustRightInd w:val="0"/>
              <w:spacing w:line="360" w:lineRule="auto"/>
              <w:jc w:val="center"/>
              <w:rPr>
                <w:rFonts w:ascii="宋体" w:hAnsi="宋体" w:cs="宋体"/>
                <w:b/>
                <w:szCs w:val="21"/>
              </w:rPr>
            </w:pPr>
            <w:r>
              <w:rPr>
                <w:rFonts w:hint="eastAsia" w:ascii="宋体" w:hAnsi="宋体" w:cs="宋体"/>
                <w:b/>
                <w:szCs w:val="21"/>
              </w:rPr>
              <w:t>评分内容</w:t>
            </w:r>
          </w:p>
        </w:tc>
        <w:tc>
          <w:tcPr>
            <w:tcW w:w="6553" w:type="dxa"/>
            <w:tcBorders>
              <w:top w:val="single" w:color="auto" w:sz="4" w:space="0"/>
              <w:left w:val="single" w:color="auto" w:sz="4" w:space="0"/>
              <w:bottom w:val="single" w:color="auto" w:sz="4" w:space="0"/>
              <w:right w:val="single" w:color="auto" w:sz="4" w:space="0"/>
            </w:tcBorders>
            <w:vAlign w:val="center"/>
          </w:tcPr>
          <w:p w14:paraId="682A252A">
            <w:pPr>
              <w:spacing w:line="360" w:lineRule="auto"/>
              <w:jc w:val="center"/>
              <w:rPr>
                <w:rFonts w:ascii="宋体" w:hAnsi="宋体" w:cs="宋体"/>
                <w:b/>
                <w:szCs w:val="21"/>
              </w:rPr>
            </w:pPr>
            <w:r>
              <w:rPr>
                <w:rFonts w:hint="eastAsia" w:ascii="宋体" w:hAnsi="宋体" w:cs="宋体"/>
                <w:b/>
                <w:szCs w:val="21"/>
              </w:rPr>
              <w:t>评分标准</w:t>
            </w:r>
          </w:p>
        </w:tc>
        <w:tc>
          <w:tcPr>
            <w:tcW w:w="930" w:type="dxa"/>
            <w:tcBorders>
              <w:top w:val="single" w:color="auto" w:sz="4" w:space="0"/>
              <w:left w:val="single" w:color="auto" w:sz="4" w:space="0"/>
              <w:bottom w:val="single" w:color="auto" w:sz="4" w:space="0"/>
              <w:right w:val="single" w:color="auto" w:sz="4" w:space="0"/>
            </w:tcBorders>
            <w:vAlign w:val="center"/>
          </w:tcPr>
          <w:p w14:paraId="0B6954AC">
            <w:pPr>
              <w:spacing w:line="360" w:lineRule="auto"/>
              <w:jc w:val="center"/>
              <w:rPr>
                <w:rFonts w:ascii="宋体" w:hAnsi="宋体" w:cs="宋体"/>
                <w:b/>
                <w:szCs w:val="21"/>
              </w:rPr>
            </w:pPr>
            <w:r>
              <w:rPr>
                <w:rFonts w:hint="eastAsia" w:ascii="宋体" w:hAnsi="宋体" w:cs="宋体"/>
                <w:b/>
                <w:szCs w:val="21"/>
              </w:rPr>
              <w:t>分值</w:t>
            </w:r>
          </w:p>
        </w:tc>
      </w:tr>
      <w:tr w14:paraId="54BC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6A2BE8C5">
            <w:pPr>
              <w:spacing w:line="360" w:lineRule="auto"/>
              <w:jc w:val="center"/>
              <w:rPr>
                <w:rFonts w:ascii="宋体" w:hAnsi="宋体" w:cs="宋体"/>
                <w:bCs/>
                <w:szCs w:val="21"/>
              </w:rPr>
            </w:pPr>
            <w:r>
              <w:rPr>
                <w:rFonts w:hint="eastAsia" w:ascii="宋体" w:hAnsi="宋体" w:cs="宋体"/>
                <w:bCs/>
                <w:szCs w:val="21"/>
              </w:rPr>
              <w:t>1</w:t>
            </w:r>
          </w:p>
        </w:tc>
        <w:tc>
          <w:tcPr>
            <w:tcW w:w="1179" w:type="dxa"/>
            <w:tcBorders>
              <w:top w:val="single" w:color="auto" w:sz="4" w:space="0"/>
              <w:left w:val="single" w:color="auto" w:sz="4" w:space="0"/>
              <w:bottom w:val="single" w:color="auto" w:sz="4" w:space="0"/>
              <w:right w:val="single" w:color="auto" w:sz="4" w:space="0"/>
            </w:tcBorders>
            <w:vAlign w:val="center"/>
          </w:tcPr>
          <w:p w14:paraId="4162AE85">
            <w:pPr>
              <w:tabs>
                <w:tab w:val="left" w:pos="0"/>
              </w:tabs>
              <w:autoSpaceDE w:val="0"/>
              <w:autoSpaceDN w:val="0"/>
              <w:adjustRightInd w:val="0"/>
              <w:spacing w:line="360" w:lineRule="auto"/>
              <w:jc w:val="center"/>
              <w:rPr>
                <w:rFonts w:ascii="宋体" w:hAnsi="宋体" w:cs="宋体"/>
                <w:bCs/>
                <w:szCs w:val="21"/>
              </w:rPr>
            </w:pPr>
            <w:r>
              <w:rPr>
                <w:rFonts w:hint="eastAsia" w:ascii="宋体" w:hAnsi="宋体" w:cs="宋体"/>
                <w:bCs/>
                <w:szCs w:val="21"/>
              </w:rPr>
              <w:t>投标人综合实力</w:t>
            </w:r>
          </w:p>
        </w:tc>
        <w:tc>
          <w:tcPr>
            <w:tcW w:w="6553" w:type="dxa"/>
            <w:tcBorders>
              <w:top w:val="single" w:color="auto" w:sz="4" w:space="0"/>
              <w:left w:val="single" w:color="auto" w:sz="4" w:space="0"/>
              <w:bottom w:val="single" w:color="auto" w:sz="4" w:space="0"/>
              <w:right w:val="single" w:color="auto" w:sz="4" w:space="0"/>
            </w:tcBorders>
            <w:vAlign w:val="center"/>
          </w:tcPr>
          <w:p w14:paraId="38965BD0">
            <w:pPr>
              <w:spacing w:line="360" w:lineRule="auto"/>
              <w:jc w:val="left"/>
              <w:rPr>
                <w:rFonts w:ascii="宋体" w:hAnsi="宋体" w:cs="宋体"/>
                <w:bCs/>
                <w:szCs w:val="21"/>
              </w:rPr>
            </w:pPr>
            <w:r>
              <w:rPr>
                <w:rFonts w:hint="eastAsia" w:ascii="宋体" w:hAnsi="宋体" w:cs="宋体"/>
                <w:szCs w:val="21"/>
              </w:rPr>
              <w:t>根据供应商的企业情况（0-1分）、企业资质（0-1分）、信用情况（0-1分）、专业能力（0-1分）、获荣誉情况（0-1分）等由评标委员会综合打分</w:t>
            </w:r>
            <w:r>
              <w:rPr>
                <w:rFonts w:hint="eastAsia" w:ascii="宋体" w:hAnsi="宋体" w:cs="宋体"/>
                <w:color w:val="000000"/>
                <w:szCs w:val="21"/>
              </w:rPr>
              <w:t>。</w:t>
            </w:r>
          </w:p>
        </w:tc>
        <w:tc>
          <w:tcPr>
            <w:tcW w:w="930" w:type="dxa"/>
            <w:tcBorders>
              <w:top w:val="single" w:color="auto" w:sz="4" w:space="0"/>
              <w:left w:val="single" w:color="auto" w:sz="4" w:space="0"/>
              <w:bottom w:val="single" w:color="auto" w:sz="4" w:space="0"/>
              <w:right w:val="single" w:color="auto" w:sz="4" w:space="0"/>
            </w:tcBorders>
            <w:vAlign w:val="center"/>
          </w:tcPr>
          <w:p w14:paraId="0ECB8676">
            <w:pPr>
              <w:widowControl/>
              <w:jc w:val="center"/>
              <w:textAlignment w:val="center"/>
              <w:rPr>
                <w:rFonts w:ascii="宋体" w:hAnsi="宋体" w:cs="宋体"/>
                <w:bCs/>
                <w:szCs w:val="21"/>
              </w:rPr>
            </w:pPr>
            <w:r>
              <w:rPr>
                <w:rFonts w:hint="eastAsia" w:ascii="宋体" w:hAnsi="宋体" w:cs="宋体"/>
                <w:szCs w:val="21"/>
              </w:rPr>
              <w:t>0-5分</w:t>
            </w:r>
          </w:p>
        </w:tc>
      </w:tr>
      <w:tr w14:paraId="007B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84B3885">
            <w:pPr>
              <w:spacing w:line="360" w:lineRule="auto"/>
              <w:jc w:val="center"/>
              <w:rPr>
                <w:rFonts w:ascii="宋体" w:hAnsi="宋体" w:cs="宋体"/>
                <w:szCs w:val="21"/>
              </w:rPr>
            </w:pPr>
            <w:r>
              <w:rPr>
                <w:rFonts w:hint="eastAsia" w:ascii="宋体" w:hAnsi="宋体" w:cs="宋体"/>
                <w:szCs w:val="21"/>
              </w:rPr>
              <w:t>2</w:t>
            </w:r>
          </w:p>
        </w:tc>
        <w:tc>
          <w:tcPr>
            <w:tcW w:w="1179" w:type="dxa"/>
            <w:tcBorders>
              <w:top w:val="single" w:color="auto" w:sz="4" w:space="0"/>
              <w:left w:val="single" w:color="auto" w:sz="4" w:space="0"/>
              <w:bottom w:val="single" w:color="auto" w:sz="4" w:space="0"/>
              <w:right w:val="single" w:color="auto" w:sz="4" w:space="0"/>
            </w:tcBorders>
            <w:vAlign w:val="center"/>
          </w:tcPr>
          <w:p w14:paraId="136FF141">
            <w:pPr>
              <w:tabs>
                <w:tab w:val="left" w:pos="0"/>
              </w:tabs>
              <w:autoSpaceDE w:val="0"/>
              <w:autoSpaceDN w:val="0"/>
              <w:adjustRightInd w:val="0"/>
              <w:spacing w:line="360" w:lineRule="auto"/>
              <w:jc w:val="center"/>
              <w:rPr>
                <w:rFonts w:ascii="宋体" w:hAnsi="宋体" w:cs="宋体"/>
                <w:szCs w:val="21"/>
              </w:rPr>
            </w:pPr>
            <w:r>
              <w:rPr>
                <w:rFonts w:hint="eastAsia" w:ascii="宋体" w:hAnsi="宋体" w:cs="宋体"/>
                <w:szCs w:val="21"/>
              </w:rPr>
              <w:t>业绩</w:t>
            </w:r>
          </w:p>
        </w:tc>
        <w:tc>
          <w:tcPr>
            <w:tcW w:w="6553" w:type="dxa"/>
            <w:tcBorders>
              <w:top w:val="single" w:color="auto" w:sz="4" w:space="0"/>
              <w:left w:val="single" w:color="auto" w:sz="4" w:space="0"/>
              <w:bottom w:val="single" w:color="auto" w:sz="4" w:space="0"/>
              <w:right w:val="single" w:color="auto" w:sz="4" w:space="0"/>
            </w:tcBorders>
            <w:vAlign w:val="center"/>
          </w:tcPr>
          <w:p w14:paraId="11E6DF8C">
            <w:pPr>
              <w:spacing w:line="360" w:lineRule="auto"/>
              <w:rPr>
                <w:rFonts w:ascii="宋体" w:hAnsi="宋体" w:cs="宋体"/>
                <w:bCs/>
                <w:szCs w:val="21"/>
              </w:rPr>
            </w:pPr>
            <w:r>
              <w:rPr>
                <w:rFonts w:hint="eastAsia" w:ascii="宋体" w:hAnsi="宋体" w:cs="宋体"/>
                <w:bCs/>
                <w:szCs w:val="21"/>
              </w:rPr>
              <w:t>供</w:t>
            </w:r>
            <w:r>
              <w:rPr>
                <w:rFonts w:hint="eastAsia" w:ascii="宋体" w:hAnsi="宋体" w:cs="宋体"/>
                <w:bCs/>
                <w:color w:val="000000" w:themeColor="text1"/>
                <w:szCs w:val="21"/>
                <w14:textFill>
                  <w14:solidFill>
                    <w14:schemeClr w14:val="tx1"/>
                  </w14:solidFill>
                </w14:textFill>
              </w:rPr>
              <w:t>应商2022年1月1日至今</w:t>
            </w:r>
            <w:r>
              <w:rPr>
                <w:rFonts w:hint="eastAsia" w:ascii="宋体" w:hAnsi="宋体" w:cs="宋体"/>
                <w:color w:val="000000" w:themeColor="text1"/>
                <w:szCs w:val="21"/>
                <w14:textFill>
                  <w14:solidFill>
                    <w14:schemeClr w14:val="tx1"/>
                  </w14:solidFill>
                </w14:textFill>
              </w:rPr>
              <w:t>(以合同签</w:t>
            </w:r>
            <w:r>
              <w:rPr>
                <w:rFonts w:hint="eastAsia" w:ascii="宋体" w:hAnsi="宋体" w:cs="宋体"/>
                <w:szCs w:val="21"/>
              </w:rPr>
              <w:t>订时间为准)</w:t>
            </w:r>
            <w:r>
              <w:rPr>
                <w:rFonts w:hint="eastAsia" w:ascii="宋体" w:hAnsi="宋体" w:cs="宋体"/>
                <w:bCs/>
                <w:szCs w:val="21"/>
              </w:rPr>
              <w:t>承担过</w:t>
            </w:r>
            <w:r>
              <w:rPr>
                <w:rFonts w:hint="eastAsia" w:ascii="宋体" w:hAnsi="宋体" w:cs="宋体"/>
                <w:bCs/>
                <w:szCs w:val="21"/>
                <w:lang w:eastAsia="zh-CN"/>
              </w:rPr>
              <w:t>类似业绩</w:t>
            </w:r>
            <w:r>
              <w:rPr>
                <w:rFonts w:hint="eastAsia" w:ascii="宋体" w:hAnsi="宋体" w:cs="宋体"/>
                <w:bCs/>
                <w:szCs w:val="21"/>
              </w:rPr>
              <w:t>的，每提供1个业绩得</w:t>
            </w:r>
            <w:r>
              <w:rPr>
                <w:rFonts w:hint="eastAsia" w:ascii="宋体" w:hAnsi="宋体" w:cs="宋体"/>
                <w:bCs/>
                <w:szCs w:val="21"/>
                <w:lang w:val="en-US" w:eastAsia="zh-CN"/>
              </w:rPr>
              <w:t>0.5</w:t>
            </w:r>
            <w:r>
              <w:rPr>
                <w:rFonts w:hint="eastAsia" w:ascii="宋体" w:hAnsi="宋体" w:cs="宋体"/>
                <w:bCs/>
                <w:szCs w:val="21"/>
              </w:rPr>
              <w:t>分，最高得</w:t>
            </w:r>
            <w:r>
              <w:rPr>
                <w:rFonts w:hint="eastAsia" w:ascii="宋体" w:hAnsi="宋体" w:cs="宋体"/>
                <w:bCs/>
                <w:szCs w:val="21"/>
                <w:lang w:val="en-US" w:eastAsia="zh-CN"/>
              </w:rPr>
              <w:t>1</w:t>
            </w:r>
            <w:r>
              <w:rPr>
                <w:rFonts w:hint="eastAsia" w:ascii="宋体" w:hAnsi="宋体" w:cs="宋体"/>
                <w:bCs/>
                <w:szCs w:val="21"/>
              </w:rPr>
              <w:t>分。</w:t>
            </w:r>
          </w:p>
          <w:p w14:paraId="31CC4615">
            <w:pPr>
              <w:spacing w:line="360" w:lineRule="auto"/>
              <w:jc w:val="left"/>
              <w:rPr>
                <w:rFonts w:ascii="宋体" w:hAnsi="宋体" w:cs="宋体"/>
                <w:b/>
                <w:szCs w:val="21"/>
                <w:u w:val="single"/>
                <w:shd w:val="pct10" w:color="auto" w:fill="FFFFFF"/>
              </w:rPr>
            </w:pPr>
            <w:r>
              <w:rPr>
                <w:rFonts w:hint="eastAsia" w:ascii="宋体" w:hAnsi="宋体" w:cs="宋体"/>
                <w:b/>
                <w:szCs w:val="21"/>
                <w:u w:val="single"/>
                <w:shd w:val="pct10" w:color="auto" w:fill="FFFFFF"/>
              </w:rPr>
              <w:t>备注：</w:t>
            </w:r>
          </w:p>
          <w:p w14:paraId="602B1AC6">
            <w:pPr>
              <w:spacing w:line="360" w:lineRule="auto"/>
              <w:jc w:val="left"/>
              <w:rPr>
                <w:rFonts w:ascii="宋体" w:hAnsi="宋体" w:cs="宋体"/>
                <w:b/>
                <w:szCs w:val="21"/>
                <w:u w:val="single"/>
                <w:shd w:val="pct10" w:color="auto" w:fill="FFFFFF"/>
              </w:rPr>
            </w:pPr>
            <w:r>
              <w:rPr>
                <w:rFonts w:hint="eastAsia" w:ascii="宋体" w:hAnsi="宋体" w:cs="宋体"/>
                <w:b/>
                <w:szCs w:val="21"/>
                <w:u w:val="single"/>
                <w:shd w:val="pct10" w:color="auto" w:fill="FFFFFF"/>
              </w:rPr>
              <w:t>1.合同业绩须为本次供应商的业绩，供应商的独立法人子公司、参股公司的业绩均不予认可。</w:t>
            </w:r>
          </w:p>
          <w:p w14:paraId="3917A67F">
            <w:pPr>
              <w:spacing w:line="360" w:lineRule="auto"/>
              <w:jc w:val="left"/>
              <w:rPr>
                <w:rFonts w:ascii="宋体" w:hAnsi="宋体" w:cs="宋体"/>
                <w:b/>
                <w:szCs w:val="21"/>
                <w:u w:val="single"/>
                <w:shd w:val="pct10" w:color="auto" w:fill="FFFFFF"/>
              </w:rPr>
            </w:pPr>
            <w:r>
              <w:rPr>
                <w:rFonts w:hint="eastAsia" w:ascii="宋体" w:hAnsi="宋体" w:cs="宋体"/>
                <w:b/>
                <w:szCs w:val="21"/>
                <w:u w:val="single"/>
                <w:shd w:val="pct10" w:color="auto" w:fill="FFFFFF"/>
              </w:rPr>
              <w:t>2.响应文件中须提供清晰可辨的合同扫描件，未提供不得分。</w:t>
            </w:r>
          </w:p>
          <w:p w14:paraId="4148AF87">
            <w:pPr>
              <w:spacing w:line="360" w:lineRule="auto"/>
              <w:jc w:val="left"/>
              <w:rPr>
                <w:rFonts w:ascii="宋体" w:hAnsi="宋体" w:cs="宋体"/>
                <w:bCs/>
                <w:szCs w:val="21"/>
              </w:rPr>
            </w:pPr>
            <w:r>
              <w:rPr>
                <w:rFonts w:hint="eastAsia" w:ascii="宋体" w:hAnsi="宋体" w:cs="宋体"/>
                <w:b/>
                <w:szCs w:val="21"/>
                <w:u w:val="single"/>
                <w:shd w:val="pct10" w:color="auto" w:fill="FFFFFF"/>
              </w:rPr>
              <w:t>3.如供应商提供的合同扫描件因模糊不清或一些影响评分的重要内容缺失或不够明确而造成磋商小组在评审时做出对供应商不利的评审由供应商自行承担。</w:t>
            </w:r>
          </w:p>
        </w:tc>
        <w:tc>
          <w:tcPr>
            <w:tcW w:w="930" w:type="dxa"/>
            <w:tcBorders>
              <w:top w:val="single" w:color="auto" w:sz="4" w:space="0"/>
              <w:left w:val="single" w:color="auto" w:sz="4" w:space="0"/>
              <w:bottom w:val="single" w:color="auto" w:sz="4" w:space="0"/>
              <w:right w:val="single" w:color="auto" w:sz="4" w:space="0"/>
            </w:tcBorders>
            <w:vAlign w:val="center"/>
          </w:tcPr>
          <w:p w14:paraId="3DEC29BE">
            <w:pPr>
              <w:widowControl/>
              <w:jc w:val="center"/>
              <w:textAlignment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1</w:t>
            </w:r>
            <w:r>
              <w:rPr>
                <w:rFonts w:hint="eastAsia" w:ascii="宋体" w:hAnsi="宋体" w:cs="宋体"/>
                <w:kern w:val="0"/>
                <w:szCs w:val="21"/>
              </w:rPr>
              <w:t>分</w:t>
            </w:r>
          </w:p>
        </w:tc>
      </w:tr>
      <w:tr w14:paraId="24B0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3F1A694">
            <w:pPr>
              <w:spacing w:line="360" w:lineRule="auto"/>
              <w:jc w:val="center"/>
              <w:rPr>
                <w:rFonts w:ascii="宋体" w:hAnsi="宋体" w:cs="宋体"/>
                <w:szCs w:val="21"/>
              </w:rPr>
            </w:pPr>
            <w:r>
              <w:rPr>
                <w:rFonts w:hint="eastAsia" w:ascii="宋体" w:hAnsi="宋体" w:cs="宋体"/>
                <w:szCs w:val="21"/>
              </w:rPr>
              <w:t>3</w:t>
            </w:r>
          </w:p>
        </w:tc>
        <w:tc>
          <w:tcPr>
            <w:tcW w:w="1179" w:type="dxa"/>
            <w:tcBorders>
              <w:top w:val="single" w:color="auto" w:sz="4" w:space="0"/>
              <w:left w:val="single" w:color="auto" w:sz="4" w:space="0"/>
              <w:bottom w:val="single" w:color="auto" w:sz="4" w:space="0"/>
              <w:right w:val="single" w:color="auto" w:sz="4" w:space="0"/>
            </w:tcBorders>
            <w:vAlign w:val="center"/>
          </w:tcPr>
          <w:p w14:paraId="1D6A8E5C">
            <w:pPr>
              <w:tabs>
                <w:tab w:val="left" w:pos="0"/>
              </w:tabs>
              <w:autoSpaceDE w:val="0"/>
              <w:autoSpaceDN w:val="0"/>
              <w:adjustRightInd w:val="0"/>
              <w:spacing w:line="360" w:lineRule="auto"/>
              <w:jc w:val="center"/>
              <w:rPr>
                <w:rFonts w:ascii="宋体" w:hAnsi="宋体" w:cs="宋体"/>
                <w:szCs w:val="21"/>
              </w:rPr>
            </w:pPr>
            <w:r>
              <w:rPr>
                <w:rFonts w:hint="eastAsia" w:ascii="宋体" w:hAnsi="宋体" w:cs="宋体"/>
                <w:szCs w:val="21"/>
              </w:rPr>
              <w:t>认证证书</w:t>
            </w:r>
          </w:p>
        </w:tc>
        <w:tc>
          <w:tcPr>
            <w:tcW w:w="6553" w:type="dxa"/>
            <w:tcBorders>
              <w:top w:val="single" w:color="auto" w:sz="4" w:space="0"/>
              <w:left w:val="single" w:color="auto" w:sz="4" w:space="0"/>
              <w:bottom w:val="single" w:color="auto" w:sz="4" w:space="0"/>
              <w:right w:val="single" w:color="auto" w:sz="4" w:space="0"/>
            </w:tcBorders>
            <w:vAlign w:val="center"/>
          </w:tcPr>
          <w:p w14:paraId="0AEABBB4">
            <w:pPr>
              <w:spacing w:line="360" w:lineRule="auto"/>
              <w:rPr>
                <w:rFonts w:ascii="宋体" w:hAnsi="宋体" w:cs="宋体"/>
                <w:kern w:val="0"/>
                <w:szCs w:val="21"/>
              </w:rPr>
            </w:pPr>
            <w:r>
              <w:rPr>
                <w:rFonts w:hint="eastAsia" w:ascii="宋体" w:hAnsi="宋体" w:cs="宋体"/>
                <w:bCs/>
                <w:szCs w:val="21"/>
              </w:rPr>
              <w:t>投标单位具有有效的质量管理体系认证证书得</w:t>
            </w:r>
            <w:r>
              <w:rPr>
                <w:rFonts w:hint="eastAsia" w:ascii="宋体" w:hAnsi="宋体" w:cs="宋体"/>
                <w:bCs/>
                <w:szCs w:val="21"/>
                <w:lang w:val="en-US" w:eastAsia="zh-CN"/>
              </w:rPr>
              <w:t>2</w:t>
            </w:r>
            <w:r>
              <w:rPr>
                <w:rFonts w:hint="eastAsia" w:ascii="宋体" w:hAnsi="宋体" w:cs="宋体"/>
                <w:bCs/>
                <w:szCs w:val="21"/>
              </w:rPr>
              <w:t>分，不提供不得分。</w:t>
            </w:r>
          </w:p>
          <w:p w14:paraId="4AE2A9F8">
            <w:pPr>
              <w:spacing w:line="360" w:lineRule="auto"/>
              <w:jc w:val="left"/>
              <w:rPr>
                <w:rFonts w:ascii="宋体" w:hAnsi="宋体" w:cs="宋体"/>
                <w:b/>
                <w:szCs w:val="21"/>
                <w:u w:val="single"/>
                <w:shd w:val="pct10" w:color="auto" w:fill="FFFFFF"/>
              </w:rPr>
            </w:pPr>
            <w:r>
              <w:rPr>
                <w:rFonts w:hint="eastAsia" w:ascii="宋体" w:hAnsi="宋体" w:cs="宋体"/>
                <w:b/>
                <w:szCs w:val="21"/>
                <w:u w:val="single"/>
                <w:shd w:val="pct10" w:color="auto" w:fill="FFFFFF"/>
              </w:rPr>
              <w:t>备注：</w:t>
            </w:r>
          </w:p>
          <w:p w14:paraId="6CB20DCA">
            <w:pPr>
              <w:spacing w:line="360" w:lineRule="auto"/>
              <w:jc w:val="left"/>
              <w:rPr>
                <w:rFonts w:ascii="宋体" w:hAnsi="宋体" w:cs="宋体"/>
                <w:b/>
                <w:szCs w:val="21"/>
                <w:u w:val="single"/>
                <w:shd w:val="pct10" w:color="auto" w:fill="FFFFFF"/>
              </w:rPr>
            </w:pPr>
            <w:r>
              <w:rPr>
                <w:rFonts w:hint="eastAsia" w:ascii="宋体" w:hAnsi="宋体" w:cs="宋体"/>
                <w:b/>
                <w:szCs w:val="21"/>
                <w:u w:val="single"/>
                <w:shd w:val="pct10" w:color="auto" w:fill="FFFFFF"/>
              </w:rPr>
              <w:t>1.所有证书必须真实、合规，在有效期内。</w:t>
            </w:r>
          </w:p>
          <w:p w14:paraId="643D9D69">
            <w:pPr>
              <w:spacing w:line="360" w:lineRule="auto"/>
              <w:jc w:val="left"/>
              <w:rPr>
                <w:rFonts w:ascii="宋体" w:hAnsi="宋体" w:cs="宋体"/>
                <w:b/>
                <w:szCs w:val="21"/>
                <w:u w:val="single"/>
                <w:shd w:val="pct10" w:color="auto" w:fill="FFFFFF"/>
              </w:rPr>
            </w:pPr>
            <w:r>
              <w:rPr>
                <w:rFonts w:hint="eastAsia" w:ascii="宋体" w:hAnsi="宋体" w:cs="宋体"/>
                <w:b/>
                <w:szCs w:val="21"/>
                <w:u w:val="single"/>
                <w:shd w:val="pct10" w:color="auto" w:fill="FFFFFF"/>
              </w:rPr>
              <w:t>2.响应文件中须提供清晰可辨的证书彩色扫描件，</w:t>
            </w:r>
            <w:r>
              <w:rPr>
                <w:rFonts w:hint="eastAsia" w:ascii="宋体" w:hAnsi="宋体" w:cs="宋体"/>
                <w:b/>
                <w:szCs w:val="21"/>
                <w:u w:val="single"/>
                <w:shd w:val="pct10" w:color="auto" w:fill="FFFFFF"/>
                <w:lang w:eastAsia="zh-CN"/>
              </w:rPr>
              <w:t>否则</w:t>
            </w:r>
            <w:r>
              <w:rPr>
                <w:rFonts w:hint="eastAsia" w:ascii="宋体" w:hAnsi="宋体" w:cs="宋体"/>
                <w:b/>
                <w:szCs w:val="21"/>
                <w:u w:val="single"/>
                <w:shd w:val="pct10" w:color="auto" w:fill="FFFFFF"/>
              </w:rPr>
              <w:t>不得分。</w:t>
            </w:r>
          </w:p>
          <w:p w14:paraId="05F39763">
            <w:pPr>
              <w:spacing w:line="360" w:lineRule="auto"/>
              <w:jc w:val="left"/>
              <w:rPr>
                <w:rFonts w:ascii="宋体" w:hAnsi="宋体" w:cs="宋体"/>
                <w:kern w:val="0"/>
                <w:szCs w:val="21"/>
              </w:rPr>
            </w:pPr>
            <w:r>
              <w:rPr>
                <w:rFonts w:hint="eastAsia" w:ascii="宋体" w:hAnsi="宋体" w:cs="宋体"/>
                <w:b/>
                <w:szCs w:val="21"/>
                <w:u w:val="single"/>
                <w:shd w:val="pct10" w:color="auto" w:fill="FFFFFF"/>
              </w:rPr>
              <w:t>3.如供应商提供的证书扫描件因模糊不清或一些影响评分的重要内容缺失或不够明确而造成磋商小组在评审时做出对供应商不利的评审由供应商自行承担。</w:t>
            </w:r>
          </w:p>
        </w:tc>
        <w:tc>
          <w:tcPr>
            <w:tcW w:w="930" w:type="dxa"/>
            <w:tcBorders>
              <w:top w:val="single" w:color="auto" w:sz="4" w:space="0"/>
              <w:left w:val="single" w:color="auto" w:sz="4" w:space="0"/>
              <w:bottom w:val="single" w:color="auto" w:sz="4" w:space="0"/>
              <w:right w:val="single" w:color="auto" w:sz="4" w:space="0"/>
            </w:tcBorders>
            <w:vAlign w:val="center"/>
          </w:tcPr>
          <w:p w14:paraId="174B310D">
            <w:pPr>
              <w:widowControl/>
              <w:jc w:val="center"/>
              <w:textAlignment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2</w:t>
            </w:r>
            <w:r>
              <w:rPr>
                <w:rFonts w:hint="eastAsia" w:ascii="宋体" w:hAnsi="宋体" w:cs="宋体"/>
                <w:kern w:val="0"/>
                <w:szCs w:val="21"/>
              </w:rPr>
              <w:t>分</w:t>
            </w:r>
          </w:p>
        </w:tc>
      </w:tr>
      <w:tr w14:paraId="0744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86" w:type="dxa"/>
            <w:vMerge w:val="restart"/>
            <w:tcBorders>
              <w:top w:val="single" w:color="auto" w:sz="4" w:space="0"/>
              <w:left w:val="single" w:color="auto" w:sz="4" w:space="0"/>
              <w:right w:val="single" w:color="auto" w:sz="4" w:space="0"/>
            </w:tcBorders>
            <w:vAlign w:val="center"/>
          </w:tcPr>
          <w:p w14:paraId="0711FBDF">
            <w:pPr>
              <w:spacing w:line="360" w:lineRule="auto"/>
              <w:jc w:val="center"/>
              <w:rPr>
                <w:rFonts w:ascii="宋体" w:hAnsi="宋体" w:cs="宋体"/>
                <w:szCs w:val="21"/>
              </w:rPr>
            </w:pPr>
            <w:r>
              <w:rPr>
                <w:rFonts w:hint="eastAsia" w:ascii="宋体" w:hAnsi="宋体" w:cs="宋体"/>
                <w:szCs w:val="21"/>
              </w:rPr>
              <w:t>4</w:t>
            </w:r>
          </w:p>
        </w:tc>
        <w:tc>
          <w:tcPr>
            <w:tcW w:w="1179" w:type="dxa"/>
            <w:vMerge w:val="restart"/>
            <w:tcBorders>
              <w:top w:val="single" w:color="auto" w:sz="4" w:space="0"/>
              <w:left w:val="single" w:color="auto" w:sz="4" w:space="0"/>
              <w:right w:val="single" w:color="auto" w:sz="4" w:space="0"/>
            </w:tcBorders>
            <w:vAlign w:val="center"/>
          </w:tcPr>
          <w:p w14:paraId="125B27F3">
            <w:pPr>
              <w:tabs>
                <w:tab w:val="left" w:pos="0"/>
              </w:tabs>
              <w:autoSpaceDE w:val="0"/>
              <w:autoSpaceDN w:val="0"/>
              <w:adjustRightInd w:val="0"/>
              <w:spacing w:line="360" w:lineRule="auto"/>
              <w:jc w:val="center"/>
              <w:rPr>
                <w:rFonts w:ascii="宋体" w:hAnsi="宋体" w:cs="宋体"/>
                <w:szCs w:val="21"/>
              </w:rPr>
            </w:pPr>
            <w:r>
              <w:rPr>
                <w:rFonts w:hint="eastAsia" w:ascii="宋体" w:hAnsi="宋体" w:cs="宋体"/>
                <w:szCs w:val="21"/>
              </w:rPr>
              <w:t>项目负责人</w:t>
            </w:r>
          </w:p>
        </w:tc>
        <w:tc>
          <w:tcPr>
            <w:tcW w:w="6553" w:type="dxa"/>
            <w:tcBorders>
              <w:top w:val="single" w:color="auto" w:sz="4" w:space="0"/>
              <w:left w:val="single" w:color="auto" w:sz="4" w:space="0"/>
              <w:bottom w:val="single" w:color="auto" w:sz="4" w:space="0"/>
              <w:right w:val="single" w:color="auto" w:sz="4" w:space="0"/>
            </w:tcBorders>
            <w:vAlign w:val="center"/>
          </w:tcPr>
          <w:p w14:paraId="032D49D6">
            <w:pPr>
              <w:spacing w:line="360" w:lineRule="auto"/>
              <w:rPr>
                <w:rFonts w:ascii="宋体" w:hAnsi="宋体" w:cs="宋体"/>
                <w:kern w:val="0"/>
                <w:szCs w:val="21"/>
              </w:rPr>
            </w:pPr>
            <w:r>
              <w:rPr>
                <w:rFonts w:hint="eastAsia" w:ascii="宋体" w:hAnsi="宋体" w:cs="宋体"/>
                <w:kern w:val="0"/>
                <w:szCs w:val="21"/>
                <w:lang w:val="zh-CN"/>
              </w:rPr>
              <w:t>项目负责人具有高级及以上职称证书的的得</w:t>
            </w:r>
            <w:r>
              <w:rPr>
                <w:rFonts w:hint="eastAsia" w:ascii="宋体" w:hAnsi="宋体" w:cs="宋体"/>
                <w:kern w:val="0"/>
                <w:szCs w:val="21"/>
              </w:rPr>
              <w:t>3</w:t>
            </w:r>
            <w:r>
              <w:rPr>
                <w:rFonts w:hint="eastAsia" w:ascii="宋体" w:hAnsi="宋体" w:cs="宋体"/>
                <w:kern w:val="0"/>
                <w:szCs w:val="21"/>
                <w:lang w:val="zh-CN"/>
              </w:rPr>
              <w:t>分；具有中级职称证书的得</w:t>
            </w:r>
            <w:r>
              <w:rPr>
                <w:rFonts w:hint="eastAsia" w:ascii="宋体" w:hAnsi="宋体" w:cs="宋体"/>
                <w:kern w:val="0"/>
                <w:szCs w:val="21"/>
              </w:rPr>
              <w:t>1</w:t>
            </w:r>
            <w:r>
              <w:rPr>
                <w:rFonts w:hint="eastAsia" w:ascii="宋体" w:hAnsi="宋体" w:cs="宋体"/>
                <w:kern w:val="0"/>
                <w:szCs w:val="21"/>
                <w:lang w:val="zh-CN"/>
              </w:rPr>
              <w:t>分。</w:t>
            </w:r>
          </w:p>
          <w:p w14:paraId="3EAB0C9E">
            <w:pPr>
              <w:spacing w:line="360" w:lineRule="auto"/>
              <w:jc w:val="left"/>
              <w:rPr>
                <w:rFonts w:ascii="宋体" w:hAnsi="宋体" w:cs="宋体"/>
                <w:b/>
                <w:szCs w:val="21"/>
                <w:u w:val="single"/>
                <w:shd w:val="pct10" w:color="auto" w:fill="FFFFFF"/>
              </w:rPr>
            </w:pPr>
            <w:r>
              <w:rPr>
                <w:rFonts w:hint="eastAsia" w:ascii="宋体" w:hAnsi="宋体" w:cs="宋体"/>
                <w:b/>
                <w:szCs w:val="21"/>
                <w:u w:val="single"/>
                <w:shd w:val="pct10" w:color="auto" w:fill="FFFFFF"/>
              </w:rPr>
              <w:t>备注：</w:t>
            </w:r>
          </w:p>
          <w:p w14:paraId="6010D800">
            <w:pPr>
              <w:spacing w:line="360" w:lineRule="auto"/>
              <w:jc w:val="left"/>
              <w:rPr>
                <w:rFonts w:ascii="宋体" w:hAnsi="宋体" w:cs="宋体"/>
                <w:b/>
                <w:szCs w:val="21"/>
                <w:highlight w:val="none"/>
                <w:u w:val="single"/>
                <w:shd w:val="pct10" w:color="auto" w:fill="FFFFFF"/>
              </w:rPr>
            </w:pPr>
            <w:r>
              <w:rPr>
                <w:rFonts w:hint="eastAsia" w:ascii="宋体" w:hAnsi="宋体" w:cs="宋体"/>
                <w:b/>
                <w:szCs w:val="21"/>
                <w:u w:val="single"/>
                <w:shd w:val="pct10" w:color="auto" w:fill="FFFFFF"/>
              </w:rPr>
              <w:t>1.所有证书必须真实、合规</w:t>
            </w:r>
            <w:r>
              <w:rPr>
                <w:rFonts w:hint="eastAsia" w:ascii="宋体" w:hAnsi="宋体" w:cs="宋体"/>
                <w:b/>
                <w:szCs w:val="21"/>
                <w:highlight w:val="none"/>
                <w:u w:val="single"/>
                <w:shd w:val="pct10" w:color="auto" w:fill="FFFFFF"/>
              </w:rPr>
              <w:t>，在有效期内。</w:t>
            </w:r>
          </w:p>
          <w:p w14:paraId="46249D6A">
            <w:pPr>
              <w:spacing w:line="360" w:lineRule="auto"/>
              <w:jc w:val="left"/>
              <w:rPr>
                <w:rFonts w:ascii="宋体" w:hAnsi="宋体" w:cs="宋体"/>
                <w:szCs w:val="21"/>
              </w:rPr>
            </w:pPr>
            <w:r>
              <w:rPr>
                <w:rFonts w:hint="eastAsia" w:ascii="宋体" w:hAnsi="宋体" w:cs="宋体"/>
                <w:b/>
                <w:szCs w:val="21"/>
                <w:highlight w:val="none"/>
                <w:u w:val="single"/>
                <w:shd w:val="pct10" w:color="auto" w:fill="FFFFFF"/>
              </w:rPr>
              <w:t xml:space="preserve">2.响应文件中须提供清晰可辨的证书彩色扫描件及近三个月（2025年    </w:t>
            </w:r>
            <w:r>
              <w:rPr>
                <w:rFonts w:hint="eastAsia" w:ascii="宋体" w:hAnsi="宋体" w:cs="宋体"/>
                <w:b/>
                <w:szCs w:val="21"/>
                <w:highlight w:val="none"/>
                <w:u w:val="single"/>
                <w:shd w:val="pct10" w:color="auto" w:fill="FFFFFF"/>
                <w:lang w:val="en-US" w:eastAsia="zh-CN"/>
              </w:rPr>
              <w:t>3</w:t>
            </w:r>
            <w:r>
              <w:rPr>
                <w:rFonts w:hint="eastAsia" w:ascii="宋体" w:hAnsi="宋体" w:cs="宋体"/>
                <w:b/>
                <w:szCs w:val="21"/>
                <w:highlight w:val="none"/>
                <w:u w:val="single"/>
                <w:shd w:val="pct10" w:color="auto" w:fill="FFFFFF"/>
              </w:rPr>
              <w:t>月至2025年</w:t>
            </w:r>
            <w:r>
              <w:rPr>
                <w:rFonts w:hint="eastAsia" w:ascii="宋体" w:hAnsi="宋体" w:cs="宋体"/>
                <w:b/>
                <w:szCs w:val="21"/>
                <w:highlight w:val="none"/>
                <w:u w:val="single"/>
                <w:shd w:val="pct10" w:color="auto" w:fill="FFFFFF"/>
                <w:lang w:val="en-US" w:eastAsia="zh-CN"/>
              </w:rPr>
              <w:t>5</w:t>
            </w:r>
            <w:r>
              <w:rPr>
                <w:rFonts w:hint="eastAsia" w:ascii="宋体" w:hAnsi="宋体" w:cs="宋体"/>
                <w:b/>
                <w:szCs w:val="21"/>
                <w:highlight w:val="none"/>
                <w:u w:val="single"/>
                <w:shd w:val="pct10" w:color="auto" w:fill="FFFFFF"/>
              </w:rPr>
              <w:t>月）社保缴纳证明材料（如为社会保险机构盖章的网上打印件亦可），无社保的退休</w:t>
            </w:r>
            <w:r>
              <w:rPr>
                <w:rFonts w:hint="eastAsia" w:ascii="宋体" w:hAnsi="宋体" w:cs="宋体"/>
                <w:b/>
                <w:szCs w:val="21"/>
                <w:u w:val="single"/>
                <w:shd w:val="pct10" w:color="auto" w:fill="FFFFFF"/>
              </w:rPr>
              <w:t>人员须提供与投标人签订的劳动合同，未按上述规定提供资料的不得分。</w:t>
            </w:r>
          </w:p>
        </w:tc>
        <w:tc>
          <w:tcPr>
            <w:tcW w:w="930" w:type="dxa"/>
            <w:tcBorders>
              <w:top w:val="single" w:color="auto" w:sz="4" w:space="0"/>
              <w:left w:val="single" w:color="auto" w:sz="4" w:space="0"/>
              <w:bottom w:val="single" w:color="auto" w:sz="4" w:space="0"/>
              <w:right w:val="single" w:color="auto" w:sz="4" w:space="0"/>
            </w:tcBorders>
            <w:vAlign w:val="center"/>
          </w:tcPr>
          <w:p w14:paraId="5AE56AFB">
            <w:pPr>
              <w:widowControl/>
              <w:jc w:val="center"/>
              <w:textAlignment w:val="center"/>
              <w:rPr>
                <w:rFonts w:ascii="宋体" w:hAnsi="宋体" w:cs="宋体"/>
                <w:kern w:val="0"/>
                <w:szCs w:val="21"/>
              </w:rPr>
            </w:pPr>
            <w:r>
              <w:rPr>
                <w:rFonts w:hint="eastAsia" w:ascii="宋体" w:hAnsi="宋体" w:cs="宋体"/>
                <w:kern w:val="0"/>
                <w:szCs w:val="21"/>
              </w:rPr>
              <w:t>0-3分</w:t>
            </w:r>
          </w:p>
        </w:tc>
      </w:tr>
      <w:tr w14:paraId="7E8C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6" w:type="dxa"/>
            <w:vMerge w:val="continue"/>
            <w:tcBorders>
              <w:left w:val="single" w:color="auto" w:sz="4" w:space="0"/>
              <w:bottom w:val="single" w:color="auto" w:sz="4" w:space="0"/>
              <w:right w:val="single" w:color="auto" w:sz="4" w:space="0"/>
            </w:tcBorders>
            <w:vAlign w:val="center"/>
          </w:tcPr>
          <w:p w14:paraId="6B6DCAEB">
            <w:pPr>
              <w:spacing w:line="360" w:lineRule="auto"/>
              <w:jc w:val="center"/>
              <w:rPr>
                <w:rFonts w:ascii="宋体" w:hAnsi="宋体" w:cs="宋体"/>
                <w:szCs w:val="21"/>
              </w:rPr>
            </w:pPr>
          </w:p>
        </w:tc>
        <w:tc>
          <w:tcPr>
            <w:tcW w:w="1179" w:type="dxa"/>
            <w:vMerge w:val="continue"/>
            <w:tcBorders>
              <w:left w:val="single" w:color="auto" w:sz="4" w:space="0"/>
              <w:bottom w:val="single" w:color="auto" w:sz="4" w:space="0"/>
              <w:right w:val="single" w:color="auto" w:sz="4" w:space="0"/>
            </w:tcBorders>
            <w:vAlign w:val="center"/>
          </w:tcPr>
          <w:p w14:paraId="4FCAB2D2">
            <w:pPr>
              <w:tabs>
                <w:tab w:val="left" w:pos="0"/>
              </w:tabs>
              <w:autoSpaceDE w:val="0"/>
              <w:autoSpaceDN w:val="0"/>
              <w:adjustRightInd w:val="0"/>
              <w:spacing w:line="360" w:lineRule="auto"/>
              <w:jc w:val="center"/>
              <w:rPr>
                <w:rFonts w:ascii="宋体" w:hAnsi="宋体" w:cs="宋体"/>
                <w:szCs w:val="21"/>
              </w:rPr>
            </w:pPr>
          </w:p>
        </w:tc>
        <w:tc>
          <w:tcPr>
            <w:tcW w:w="6553" w:type="dxa"/>
            <w:tcBorders>
              <w:top w:val="single" w:color="auto" w:sz="4" w:space="0"/>
              <w:left w:val="single" w:color="auto" w:sz="4" w:space="0"/>
              <w:bottom w:val="single" w:color="auto" w:sz="4" w:space="0"/>
              <w:right w:val="single" w:color="auto" w:sz="4" w:space="0"/>
            </w:tcBorders>
            <w:vAlign w:val="center"/>
          </w:tcPr>
          <w:p w14:paraId="342621CE">
            <w:pPr>
              <w:spacing w:line="360" w:lineRule="auto"/>
              <w:rPr>
                <w:rFonts w:ascii="宋体" w:hAnsi="宋体" w:cs="宋体"/>
                <w:kern w:val="0"/>
                <w:szCs w:val="21"/>
                <w:lang w:val="zh-CN"/>
              </w:rPr>
            </w:pPr>
            <w:r>
              <w:rPr>
                <w:rFonts w:hint="eastAsia" w:ascii="宋体" w:hAnsi="宋体" w:cs="宋体"/>
                <w:kern w:val="0"/>
                <w:szCs w:val="21"/>
                <w:lang w:val="zh-CN"/>
              </w:rPr>
              <w:t>项目负责人</w:t>
            </w:r>
            <w:r>
              <w:rPr>
                <w:rFonts w:hint="eastAsia" w:ascii="宋体" w:hAnsi="宋体" w:cs="宋体"/>
                <w:kern w:val="0"/>
                <w:szCs w:val="21"/>
              </w:rPr>
              <w:t>2022年1月1日至至今</w:t>
            </w:r>
            <w:r>
              <w:rPr>
                <w:rFonts w:hint="eastAsia" w:ascii="宋体" w:hAnsi="宋体" w:cs="宋体"/>
                <w:kern w:val="0"/>
                <w:szCs w:val="21"/>
                <w:lang w:val="zh-CN"/>
              </w:rPr>
              <w:t>有海洋经济相关课题经验的，每提供</w:t>
            </w:r>
            <w:r>
              <w:rPr>
                <w:rFonts w:hint="eastAsia" w:ascii="宋体" w:hAnsi="宋体" w:cs="宋体"/>
                <w:kern w:val="0"/>
                <w:szCs w:val="21"/>
              </w:rPr>
              <w:t>1</w:t>
            </w:r>
            <w:r>
              <w:rPr>
                <w:rFonts w:hint="eastAsia" w:ascii="宋体" w:hAnsi="宋体" w:cs="宋体"/>
                <w:kern w:val="0"/>
                <w:szCs w:val="21"/>
                <w:lang w:val="zh-CN"/>
              </w:rPr>
              <w:t>个业绩得</w:t>
            </w:r>
            <w:r>
              <w:rPr>
                <w:rFonts w:ascii="宋体" w:hAnsi="宋体" w:cs="宋体"/>
                <w:kern w:val="0"/>
                <w:szCs w:val="21"/>
              </w:rPr>
              <w:t>1</w:t>
            </w:r>
            <w:r>
              <w:rPr>
                <w:rFonts w:hint="eastAsia" w:ascii="宋体" w:hAnsi="宋体" w:cs="宋体"/>
                <w:kern w:val="0"/>
                <w:szCs w:val="21"/>
                <w:lang w:val="zh-CN"/>
              </w:rPr>
              <w:t>分，最高得</w:t>
            </w:r>
            <w:r>
              <w:rPr>
                <w:rFonts w:ascii="宋体" w:hAnsi="宋体" w:cs="宋体"/>
                <w:kern w:val="0"/>
                <w:szCs w:val="21"/>
              </w:rPr>
              <w:t>2</w:t>
            </w:r>
            <w:r>
              <w:rPr>
                <w:rFonts w:hint="eastAsia" w:ascii="宋体" w:hAnsi="宋体" w:cs="宋体"/>
                <w:kern w:val="0"/>
                <w:szCs w:val="21"/>
                <w:lang w:val="zh-CN"/>
              </w:rPr>
              <w:t>分。</w:t>
            </w:r>
          </w:p>
          <w:p w14:paraId="1AB94F57">
            <w:pPr>
              <w:spacing w:line="360" w:lineRule="auto"/>
              <w:rPr>
                <w:rFonts w:ascii="宋体" w:hAnsi="宋体" w:cs="宋体"/>
                <w:szCs w:val="21"/>
              </w:rPr>
            </w:pPr>
            <w:r>
              <w:rPr>
                <w:rFonts w:hint="eastAsia" w:ascii="宋体" w:hAnsi="宋体" w:cs="宋体"/>
                <w:b/>
                <w:szCs w:val="21"/>
                <w:u w:val="single"/>
                <w:shd w:val="pct10" w:color="auto" w:fill="FFFFFF"/>
                <w:lang w:val="zh-CN"/>
              </w:rPr>
              <w:t>备注：提供上述相关课题经验业绩的证明材料，不提供不得分。</w:t>
            </w:r>
          </w:p>
        </w:tc>
        <w:tc>
          <w:tcPr>
            <w:tcW w:w="930" w:type="dxa"/>
            <w:tcBorders>
              <w:top w:val="single" w:color="auto" w:sz="4" w:space="0"/>
              <w:left w:val="single" w:color="auto" w:sz="4" w:space="0"/>
              <w:bottom w:val="single" w:color="auto" w:sz="4" w:space="0"/>
              <w:right w:val="single" w:color="auto" w:sz="4" w:space="0"/>
            </w:tcBorders>
            <w:vAlign w:val="center"/>
          </w:tcPr>
          <w:p w14:paraId="4A5929E2">
            <w:pPr>
              <w:widowControl/>
              <w:jc w:val="center"/>
              <w:textAlignment w:val="center"/>
              <w:rPr>
                <w:rFonts w:ascii="宋体" w:hAnsi="宋体" w:cs="宋体"/>
                <w:kern w:val="0"/>
                <w:szCs w:val="21"/>
              </w:rPr>
            </w:pPr>
            <w:r>
              <w:rPr>
                <w:rFonts w:hint="eastAsia" w:ascii="宋体" w:hAnsi="宋体" w:cs="宋体"/>
                <w:kern w:val="0"/>
                <w:szCs w:val="21"/>
              </w:rPr>
              <w:t>0-2分</w:t>
            </w:r>
          </w:p>
        </w:tc>
      </w:tr>
      <w:tr w14:paraId="6613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4B96625">
            <w:pPr>
              <w:spacing w:line="360" w:lineRule="auto"/>
              <w:jc w:val="center"/>
              <w:rPr>
                <w:rFonts w:ascii="宋体" w:hAnsi="宋体" w:cs="宋体"/>
                <w:szCs w:val="21"/>
              </w:rPr>
            </w:pPr>
            <w:r>
              <w:rPr>
                <w:rFonts w:hint="eastAsia" w:ascii="宋体" w:hAnsi="宋体" w:cs="宋体"/>
                <w:szCs w:val="21"/>
              </w:rPr>
              <w:t>5</w:t>
            </w:r>
          </w:p>
        </w:tc>
        <w:tc>
          <w:tcPr>
            <w:tcW w:w="1179" w:type="dxa"/>
            <w:tcBorders>
              <w:top w:val="single" w:color="auto" w:sz="4" w:space="0"/>
              <w:left w:val="single" w:color="auto" w:sz="4" w:space="0"/>
              <w:bottom w:val="single" w:color="auto" w:sz="4" w:space="0"/>
              <w:right w:val="single" w:color="auto" w:sz="4" w:space="0"/>
            </w:tcBorders>
            <w:vAlign w:val="center"/>
          </w:tcPr>
          <w:p w14:paraId="5C0846D7">
            <w:pPr>
              <w:tabs>
                <w:tab w:val="left" w:pos="0"/>
              </w:tabs>
              <w:autoSpaceDE w:val="0"/>
              <w:autoSpaceDN w:val="0"/>
              <w:adjustRightInd w:val="0"/>
              <w:spacing w:line="360" w:lineRule="auto"/>
              <w:jc w:val="center"/>
              <w:rPr>
                <w:rFonts w:ascii="宋体" w:hAnsi="宋体" w:cs="宋体"/>
                <w:szCs w:val="21"/>
              </w:rPr>
            </w:pPr>
            <w:r>
              <w:rPr>
                <w:rFonts w:hint="eastAsia" w:ascii="宋体" w:hAnsi="宋体" w:cs="宋体"/>
                <w:szCs w:val="21"/>
              </w:rPr>
              <w:t>项目组其他人员</w:t>
            </w:r>
          </w:p>
        </w:tc>
        <w:tc>
          <w:tcPr>
            <w:tcW w:w="6553" w:type="dxa"/>
            <w:tcBorders>
              <w:top w:val="single" w:color="auto" w:sz="4" w:space="0"/>
              <w:left w:val="single" w:color="auto" w:sz="4" w:space="0"/>
              <w:bottom w:val="single" w:color="auto" w:sz="4" w:space="0"/>
              <w:right w:val="single" w:color="auto" w:sz="4" w:space="0"/>
            </w:tcBorders>
            <w:vAlign w:val="center"/>
          </w:tcPr>
          <w:p w14:paraId="32FA50DC">
            <w:pPr>
              <w:spacing w:line="360" w:lineRule="auto"/>
              <w:rPr>
                <w:rFonts w:ascii="宋体" w:hAnsi="宋体" w:cs="宋体"/>
                <w:kern w:val="0"/>
                <w:szCs w:val="21"/>
              </w:rPr>
            </w:pPr>
            <w:r>
              <w:rPr>
                <w:rFonts w:hint="eastAsia" w:ascii="宋体" w:hAnsi="宋体" w:cs="宋体"/>
                <w:kern w:val="0"/>
                <w:szCs w:val="21"/>
              </w:rPr>
              <w:t>根据项目团队（项目负责人除外）的专业素质（0-</w:t>
            </w:r>
            <w:r>
              <w:rPr>
                <w:rFonts w:ascii="宋体" w:hAnsi="宋体" w:cs="宋体"/>
                <w:kern w:val="0"/>
                <w:szCs w:val="21"/>
              </w:rPr>
              <w:t>2</w:t>
            </w:r>
            <w:r>
              <w:rPr>
                <w:rFonts w:hint="eastAsia" w:ascii="宋体" w:hAnsi="宋体" w:cs="宋体"/>
                <w:kern w:val="0"/>
                <w:szCs w:val="21"/>
              </w:rPr>
              <w:t>分）、技术能力（0-</w:t>
            </w:r>
            <w:r>
              <w:rPr>
                <w:rFonts w:ascii="宋体" w:hAnsi="宋体" w:cs="宋体"/>
                <w:kern w:val="0"/>
                <w:szCs w:val="21"/>
              </w:rPr>
              <w:t>2</w:t>
            </w:r>
            <w:r>
              <w:rPr>
                <w:rFonts w:hint="eastAsia" w:ascii="宋体" w:hAnsi="宋体" w:cs="宋体"/>
                <w:kern w:val="0"/>
                <w:szCs w:val="21"/>
              </w:rPr>
              <w:t>分）、专业认证工程师人员数量（0-</w:t>
            </w:r>
            <w:r>
              <w:rPr>
                <w:rFonts w:ascii="宋体" w:hAnsi="宋体" w:cs="宋体"/>
                <w:kern w:val="0"/>
                <w:szCs w:val="21"/>
              </w:rPr>
              <w:t>1</w:t>
            </w:r>
            <w:r>
              <w:rPr>
                <w:rFonts w:hint="eastAsia" w:ascii="宋体" w:hAnsi="宋体" w:cs="宋体"/>
                <w:kern w:val="0"/>
                <w:szCs w:val="21"/>
              </w:rPr>
              <w:t>分）是否充足，配置是否合理等情况（参考履历表和相关资料、相关证书、参保证明等）进行打分。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2D96ABDF">
            <w:pPr>
              <w:widowControl/>
              <w:jc w:val="center"/>
              <w:textAlignment w:val="center"/>
              <w:rPr>
                <w:rFonts w:ascii="宋体" w:hAnsi="宋体" w:cs="宋体"/>
                <w:kern w:val="0"/>
                <w:szCs w:val="21"/>
              </w:rPr>
            </w:pPr>
            <w:r>
              <w:rPr>
                <w:rFonts w:hint="eastAsia" w:ascii="宋体" w:hAnsi="宋体" w:cs="宋体"/>
                <w:kern w:val="0"/>
                <w:szCs w:val="21"/>
              </w:rPr>
              <w:t>0-5分</w:t>
            </w:r>
          </w:p>
        </w:tc>
      </w:tr>
      <w:tr w14:paraId="76B0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86" w:type="dxa"/>
            <w:vMerge w:val="restart"/>
            <w:tcBorders>
              <w:top w:val="single" w:color="auto" w:sz="4" w:space="0"/>
              <w:left w:val="single" w:color="auto" w:sz="4" w:space="0"/>
              <w:right w:val="single" w:color="auto" w:sz="4" w:space="0"/>
            </w:tcBorders>
            <w:vAlign w:val="center"/>
          </w:tcPr>
          <w:p w14:paraId="7D5E997E">
            <w:pPr>
              <w:spacing w:line="360" w:lineRule="auto"/>
              <w:jc w:val="center"/>
              <w:rPr>
                <w:rFonts w:ascii="宋体" w:hAnsi="宋体" w:cs="宋体"/>
                <w:szCs w:val="21"/>
              </w:rPr>
            </w:pPr>
            <w:r>
              <w:rPr>
                <w:rFonts w:hint="eastAsia" w:ascii="宋体" w:hAnsi="宋体" w:cs="宋体"/>
                <w:szCs w:val="21"/>
              </w:rPr>
              <w:t>6</w:t>
            </w:r>
          </w:p>
        </w:tc>
        <w:tc>
          <w:tcPr>
            <w:tcW w:w="1179" w:type="dxa"/>
            <w:vMerge w:val="restart"/>
            <w:tcBorders>
              <w:top w:val="single" w:color="auto" w:sz="4" w:space="0"/>
              <w:left w:val="single" w:color="auto" w:sz="4" w:space="0"/>
              <w:right w:val="single" w:color="auto" w:sz="4" w:space="0"/>
            </w:tcBorders>
            <w:vAlign w:val="center"/>
          </w:tcPr>
          <w:p w14:paraId="39D4701C">
            <w:pPr>
              <w:tabs>
                <w:tab w:val="left" w:pos="0"/>
              </w:tabs>
              <w:autoSpaceDE w:val="0"/>
              <w:autoSpaceDN w:val="0"/>
              <w:adjustRightInd w:val="0"/>
              <w:spacing w:line="360" w:lineRule="auto"/>
              <w:jc w:val="center"/>
              <w:rPr>
                <w:rFonts w:ascii="宋体" w:hAnsi="宋体" w:cs="宋体"/>
                <w:kern w:val="0"/>
                <w:szCs w:val="21"/>
              </w:rPr>
            </w:pPr>
            <w:r>
              <w:rPr>
                <w:rFonts w:hint="eastAsia" w:ascii="宋体" w:hAnsi="宋体" w:cs="宋体"/>
                <w:szCs w:val="21"/>
              </w:rPr>
              <w:t>项目实施方案</w:t>
            </w:r>
          </w:p>
        </w:tc>
        <w:tc>
          <w:tcPr>
            <w:tcW w:w="6553" w:type="dxa"/>
            <w:tcBorders>
              <w:top w:val="single" w:color="auto" w:sz="4" w:space="0"/>
              <w:left w:val="single" w:color="auto" w:sz="4" w:space="0"/>
              <w:bottom w:val="single" w:color="auto" w:sz="4" w:space="0"/>
              <w:right w:val="single" w:color="auto" w:sz="4" w:space="0"/>
            </w:tcBorders>
            <w:vAlign w:val="center"/>
          </w:tcPr>
          <w:p w14:paraId="4A827E95">
            <w:pPr>
              <w:widowControl/>
              <w:spacing w:line="360" w:lineRule="auto"/>
              <w:textAlignment w:val="center"/>
              <w:rPr>
                <w:rFonts w:ascii="宋体" w:hAnsi="宋体" w:cs="宋体"/>
                <w:kern w:val="0"/>
                <w:szCs w:val="21"/>
              </w:rPr>
            </w:pPr>
            <w:r>
              <w:rPr>
                <w:rFonts w:hint="eastAsia" w:ascii="宋体" w:hAnsi="宋体" w:cs="宋体"/>
                <w:kern w:val="0"/>
                <w:szCs w:val="21"/>
                <w:lang w:bidi="ar"/>
              </w:rPr>
              <w:t>对大力发展海洋经济的背景（0-</w:t>
            </w:r>
            <w:r>
              <w:rPr>
                <w:rFonts w:ascii="宋体" w:hAnsi="宋体" w:cs="宋体"/>
                <w:kern w:val="0"/>
                <w:szCs w:val="21"/>
                <w:lang w:bidi="ar"/>
              </w:rPr>
              <w:t>4</w:t>
            </w:r>
            <w:r>
              <w:rPr>
                <w:rFonts w:hint="eastAsia" w:ascii="宋体" w:hAnsi="宋体" w:cs="宋体"/>
                <w:kern w:val="0"/>
                <w:szCs w:val="21"/>
                <w:lang w:bidi="ar"/>
              </w:rPr>
              <w:t>分）及意义（0-</w:t>
            </w:r>
            <w:r>
              <w:rPr>
                <w:rFonts w:ascii="宋体" w:hAnsi="宋体" w:cs="宋体"/>
                <w:kern w:val="0"/>
                <w:szCs w:val="21"/>
                <w:lang w:bidi="ar"/>
              </w:rPr>
              <w:t>4</w:t>
            </w:r>
            <w:r>
              <w:rPr>
                <w:rFonts w:hint="eastAsia" w:ascii="宋体" w:hAnsi="宋体" w:cs="宋体"/>
                <w:kern w:val="0"/>
                <w:szCs w:val="21"/>
                <w:lang w:bidi="ar"/>
              </w:rPr>
              <w:t>分）进行阐述与分析，对分析内容的系统性、针对性、深入性进行综合评分。</w:t>
            </w:r>
          </w:p>
        </w:tc>
        <w:tc>
          <w:tcPr>
            <w:tcW w:w="930" w:type="dxa"/>
            <w:tcBorders>
              <w:top w:val="single" w:color="auto" w:sz="4" w:space="0"/>
              <w:left w:val="single" w:color="auto" w:sz="4" w:space="0"/>
              <w:bottom w:val="single" w:color="auto" w:sz="4" w:space="0"/>
              <w:right w:val="single" w:color="auto" w:sz="4" w:space="0"/>
            </w:tcBorders>
            <w:vAlign w:val="center"/>
          </w:tcPr>
          <w:p w14:paraId="7008D0DE">
            <w:pPr>
              <w:widowControl/>
              <w:jc w:val="center"/>
              <w:textAlignment w:val="center"/>
              <w:rPr>
                <w:rFonts w:ascii="宋体" w:hAnsi="宋体" w:cs="宋体"/>
                <w:kern w:val="0"/>
                <w:szCs w:val="21"/>
              </w:rPr>
            </w:pPr>
            <w:r>
              <w:rPr>
                <w:rFonts w:hint="eastAsia" w:ascii="宋体" w:hAnsi="宋体" w:cs="宋体"/>
                <w:kern w:val="0"/>
                <w:szCs w:val="21"/>
                <w:lang w:bidi="ar"/>
              </w:rPr>
              <w:t>0-</w:t>
            </w:r>
            <w:r>
              <w:rPr>
                <w:rFonts w:ascii="宋体" w:hAnsi="宋体" w:cs="宋体"/>
                <w:kern w:val="0"/>
                <w:szCs w:val="21"/>
                <w:lang w:bidi="ar"/>
              </w:rPr>
              <w:t>8</w:t>
            </w:r>
            <w:r>
              <w:rPr>
                <w:rFonts w:hint="eastAsia" w:ascii="宋体" w:hAnsi="宋体" w:cs="宋体"/>
                <w:kern w:val="0"/>
                <w:szCs w:val="21"/>
                <w:lang w:bidi="ar"/>
              </w:rPr>
              <w:t>分</w:t>
            </w:r>
          </w:p>
        </w:tc>
      </w:tr>
      <w:tr w14:paraId="14D4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6" w:type="dxa"/>
            <w:vMerge w:val="continue"/>
            <w:tcBorders>
              <w:left w:val="single" w:color="auto" w:sz="4" w:space="0"/>
              <w:right w:val="single" w:color="auto" w:sz="4" w:space="0"/>
            </w:tcBorders>
            <w:vAlign w:val="center"/>
          </w:tcPr>
          <w:p w14:paraId="57D8A042">
            <w:pPr>
              <w:spacing w:line="360" w:lineRule="auto"/>
              <w:jc w:val="center"/>
              <w:rPr>
                <w:rFonts w:ascii="宋体" w:hAnsi="宋体" w:cs="宋体"/>
                <w:szCs w:val="21"/>
              </w:rPr>
            </w:pPr>
          </w:p>
        </w:tc>
        <w:tc>
          <w:tcPr>
            <w:tcW w:w="1179" w:type="dxa"/>
            <w:vMerge w:val="continue"/>
            <w:tcBorders>
              <w:left w:val="single" w:color="auto" w:sz="4" w:space="0"/>
              <w:right w:val="single" w:color="auto" w:sz="4" w:space="0"/>
            </w:tcBorders>
            <w:vAlign w:val="center"/>
          </w:tcPr>
          <w:p w14:paraId="7A9664FE">
            <w:pPr>
              <w:tabs>
                <w:tab w:val="left" w:pos="0"/>
              </w:tabs>
              <w:autoSpaceDE w:val="0"/>
              <w:autoSpaceDN w:val="0"/>
              <w:adjustRightInd w:val="0"/>
              <w:spacing w:line="360" w:lineRule="auto"/>
              <w:jc w:val="center"/>
              <w:rPr>
                <w:rFonts w:ascii="宋体" w:hAnsi="宋体" w:cs="宋体"/>
                <w:kern w:val="0"/>
                <w:szCs w:val="21"/>
              </w:rPr>
            </w:pPr>
          </w:p>
        </w:tc>
        <w:tc>
          <w:tcPr>
            <w:tcW w:w="6553" w:type="dxa"/>
            <w:tcBorders>
              <w:top w:val="single" w:color="auto" w:sz="4" w:space="0"/>
              <w:left w:val="single" w:color="auto" w:sz="4" w:space="0"/>
              <w:bottom w:val="single" w:color="auto" w:sz="4" w:space="0"/>
              <w:right w:val="single" w:color="auto" w:sz="4" w:space="0"/>
            </w:tcBorders>
            <w:vAlign w:val="center"/>
          </w:tcPr>
          <w:p w14:paraId="7B4E4FDF">
            <w:pPr>
              <w:widowControl/>
              <w:spacing w:line="360" w:lineRule="auto"/>
              <w:textAlignment w:val="center"/>
              <w:rPr>
                <w:rFonts w:ascii="宋体" w:hAnsi="宋体" w:cs="宋体"/>
                <w:szCs w:val="21"/>
              </w:rPr>
            </w:pPr>
            <w:r>
              <w:rPr>
                <w:rFonts w:hint="eastAsia" w:ascii="宋体" w:hAnsi="宋体" w:cs="宋体"/>
                <w:kern w:val="0"/>
                <w:szCs w:val="21"/>
                <w:lang w:bidi="ar"/>
              </w:rPr>
              <w:t>对临海市海洋经济发展现状（0-</w:t>
            </w:r>
            <w:r>
              <w:rPr>
                <w:rFonts w:ascii="宋体" w:hAnsi="宋体" w:cs="宋体"/>
                <w:kern w:val="0"/>
                <w:szCs w:val="21"/>
                <w:lang w:bidi="ar"/>
              </w:rPr>
              <w:t>4</w:t>
            </w:r>
            <w:r>
              <w:rPr>
                <w:rFonts w:hint="eastAsia" w:ascii="宋体" w:hAnsi="宋体" w:cs="宋体"/>
                <w:kern w:val="0"/>
                <w:szCs w:val="21"/>
                <w:lang w:bidi="ar"/>
              </w:rPr>
              <w:t>分）、发展环境（0-</w:t>
            </w:r>
            <w:r>
              <w:rPr>
                <w:rFonts w:ascii="宋体" w:hAnsi="宋体" w:cs="宋体"/>
                <w:kern w:val="0"/>
                <w:szCs w:val="21"/>
                <w:lang w:bidi="ar"/>
              </w:rPr>
              <w:t>4</w:t>
            </w:r>
            <w:r>
              <w:rPr>
                <w:rFonts w:hint="eastAsia" w:ascii="宋体" w:hAnsi="宋体" w:cs="宋体"/>
                <w:kern w:val="0"/>
                <w:szCs w:val="21"/>
                <w:lang w:bidi="ar"/>
              </w:rPr>
              <w:t>分）等内容进行分析，对分析内容的全面性、准确性进行综合评分。</w:t>
            </w:r>
          </w:p>
        </w:tc>
        <w:tc>
          <w:tcPr>
            <w:tcW w:w="930" w:type="dxa"/>
            <w:tcBorders>
              <w:top w:val="single" w:color="auto" w:sz="4" w:space="0"/>
              <w:left w:val="single" w:color="auto" w:sz="4" w:space="0"/>
              <w:bottom w:val="single" w:color="auto" w:sz="4" w:space="0"/>
              <w:right w:val="single" w:color="auto" w:sz="4" w:space="0"/>
            </w:tcBorders>
            <w:vAlign w:val="center"/>
          </w:tcPr>
          <w:p w14:paraId="3B43475C">
            <w:pPr>
              <w:widowControl/>
              <w:jc w:val="center"/>
              <w:textAlignment w:val="center"/>
              <w:rPr>
                <w:rFonts w:ascii="宋体" w:hAnsi="宋体" w:cs="宋体"/>
                <w:szCs w:val="21"/>
              </w:rPr>
            </w:pPr>
            <w:r>
              <w:rPr>
                <w:rFonts w:hint="eastAsia" w:ascii="宋体" w:hAnsi="宋体" w:cs="宋体"/>
                <w:kern w:val="0"/>
                <w:szCs w:val="21"/>
                <w:lang w:bidi="ar"/>
              </w:rPr>
              <w:t>0-</w:t>
            </w:r>
            <w:r>
              <w:rPr>
                <w:rFonts w:ascii="宋体" w:hAnsi="宋体" w:cs="宋体"/>
                <w:kern w:val="0"/>
                <w:szCs w:val="21"/>
                <w:lang w:bidi="ar"/>
              </w:rPr>
              <w:t>8</w:t>
            </w:r>
            <w:r>
              <w:rPr>
                <w:rFonts w:hint="eastAsia" w:ascii="宋体" w:hAnsi="宋体" w:cs="宋体"/>
                <w:kern w:val="0"/>
                <w:szCs w:val="21"/>
                <w:lang w:bidi="ar"/>
              </w:rPr>
              <w:t>分</w:t>
            </w:r>
          </w:p>
        </w:tc>
      </w:tr>
      <w:tr w14:paraId="2B0E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6" w:type="dxa"/>
            <w:vMerge w:val="continue"/>
            <w:tcBorders>
              <w:left w:val="single" w:color="auto" w:sz="4" w:space="0"/>
              <w:right w:val="single" w:color="auto" w:sz="4" w:space="0"/>
            </w:tcBorders>
            <w:vAlign w:val="center"/>
          </w:tcPr>
          <w:p w14:paraId="28E9AE50">
            <w:pPr>
              <w:spacing w:line="360" w:lineRule="auto"/>
              <w:jc w:val="center"/>
              <w:rPr>
                <w:rFonts w:ascii="宋体" w:hAnsi="宋体" w:cs="宋体"/>
                <w:szCs w:val="21"/>
              </w:rPr>
            </w:pPr>
          </w:p>
        </w:tc>
        <w:tc>
          <w:tcPr>
            <w:tcW w:w="1179" w:type="dxa"/>
            <w:vMerge w:val="continue"/>
            <w:tcBorders>
              <w:left w:val="single" w:color="auto" w:sz="4" w:space="0"/>
              <w:right w:val="single" w:color="auto" w:sz="4" w:space="0"/>
            </w:tcBorders>
            <w:vAlign w:val="center"/>
          </w:tcPr>
          <w:p w14:paraId="0C0823D6">
            <w:pPr>
              <w:tabs>
                <w:tab w:val="left" w:pos="0"/>
              </w:tabs>
              <w:autoSpaceDE w:val="0"/>
              <w:autoSpaceDN w:val="0"/>
              <w:adjustRightInd w:val="0"/>
              <w:spacing w:line="360" w:lineRule="auto"/>
              <w:jc w:val="center"/>
              <w:rPr>
                <w:rFonts w:ascii="宋体" w:hAnsi="宋体" w:cs="宋体"/>
                <w:kern w:val="0"/>
                <w:szCs w:val="21"/>
              </w:rPr>
            </w:pPr>
          </w:p>
        </w:tc>
        <w:tc>
          <w:tcPr>
            <w:tcW w:w="6553" w:type="dxa"/>
            <w:tcBorders>
              <w:top w:val="single" w:color="auto" w:sz="4" w:space="0"/>
              <w:left w:val="single" w:color="auto" w:sz="4" w:space="0"/>
              <w:bottom w:val="single" w:color="auto" w:sz="4" w:space="0"/>
              <w:right w:val="single" w:color="auto" w:sz="4" w:space="0"/>
            </w:tcBorders>
            <w:vAlign w:val="center"/>
          </w:tcPr>
          <w:p w14:paraId="5869B020">
            <w:pPr>
              <w:widowControl/>
              <w:spacing w:line="360" w:lineRule="auto"/>
              <w:textAlignment w:val="center"/>
              <w:rPr>
                <w:rFonts w:ascii="宋体" w:hAnsi="宋体" w:cs="宋体"/>
                <w:szCs w:val="21"/>
              </w:rPr>
            </w:pPr>
            <w:r>
              <w:rPr>
                <w:rFonts w:hint="eastAsia" w:ascii="宋体" w:hAnsi="宋体" w:cs="宋体"/>
                <w:kern w:val="0"/>
                <w:szCs w:val="21"/>
                <w:lang w:bidi="ar"/>
              </w:rPr>
              <w:t>对临海市海洋经济倍增平台建设的总体思路研究的科学性（0-</w:t>
            </w:r>
            <w:r>
              <w:rPr>
                <w:rFonts w:hint="eastAsia" w:ascii="宋体" w:hAnsi="宋体" w:cs="宋体"/>
                <w:kern w:val="0"/>
                <w:szCs w:val="21"/>
                <w:lang w:val="en-US" w:eastAsia="zh-CN" w:bidi="ar"/>
              </w:rPr>
              <w:t>3</w:t>
            </w:r>
            <w:r>
              <w:rPr>
                <w:rFonts w:hint="eastAsia" w:ascii="宋体" w:hAnsi="宋体" w:cs="宋体"/>
                <w:kern w:val="0"/>
                <w:szCs w:val="21"/>
                <w:lang w:bidi="ar"/>
              </w:rPr>
              <w:t>分）、合理性（0-</w:t>
            </w:r>
            <w:r>
              <w:rPr>
                <w:rFonts w:hint="eastAsia" w:ascii="宋体" w:hAnsi="宋体" w:cs="宋体"/>
                <w:kern w:val="0"/>
                <w:szCs w:val="21"/>
                <w:lang w:val="en-US" w:eastAsia="zh-CN" w:bidi="ar"/>
              </w:rPr>
              <w:t>3</w:t>
            </w:r>
            <w:r>
              <w:rPr>
                <w:rFonts w:hint="eastAsia" w:ascii="宋体" w:hAnsi="宋体" w:cs="宋体"/>
                <w:kern w:val="0"/>
                <w:szCs w:val="21"/>
                <w:lang w:bidi="ar"/>
              </w:rPr>
              <w:t>分）进行打分。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47B6EDE9">
            <w:pPr>
              <w:widowControl/>
              <w:jc w:val="center"/>
              <w:textAlignment w:val="center"/>
              <w:rPr>
                <w:rFonts w:ascii="宋体" w:hAnsi="宋体" w:cs="宋体"/>
                <w:szCs w:val="21"/>
              </w:rPr>
            </w:pPr>
            <w:r>
              <w:rPr>
                <w:rFonts w:hint="eastAsia" w:ascii="宋体" w:hAnsi="宋体" w:cs="宋体"/>
                <w:kern w:val="0"/>
                <w:szCs w:val="21"/>
                <w:lang w:bidi="ar"/>
              </w:rPr>
              <w:t>0-</w:t>
            </w:r>
            <w:r>
              <w:rPr>
                <w:rFonts w:hint="eastAsia" w:ascii="宋体" w:hAnsi="宋体" w:cs="宋体"/>
                <w:kern w:val="0"/>
                <w:szCs w:val="21"/>
                <w:lang w:val="en-US" w:eastAsia="zh-CN" w:bidi="ar"/>
              </w:rPr>
              <w:t>6</w:t>
            </w:r>
            <w:r>
              <w:rPr>
                <w:rFonts w:hint="eastAsia" w:ascii="宋体" w:hAnsi="宋体" w:cs="宋体"/>
                <w:kern w:val="0"/>
                <w:szCs w:val="21"/>
                <w:lang w:bidi="ar"/>
              </w:rPr>
              <w:t>分</w:t>
            </w:r>
          </w:p>
        </w:tc>
      </w:tr>
      <w:tr w14:paraId="5EB9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86" w:type="dxa"/>
            <w:vMerge w:val="continue"/>
            <w:tcBorders>
              <w:left w:val="single" w:color="auto" w:sz="4" w:space="0"/>
              <w:right w:val="single" w:color="auto" w:sz="4" w:space="0"/>
            </w:tcBorders>
            <w:vAlign w:val="center"/>
          </w:tcPr>
          <w:p w14:paraId="57DC3C3F">
            <w:pPr>
              <w:spacing w:line="360" w:lineRule="auto"/>
              <w:jc w:val="center"/>
              <w:rPr>
                <w:rFonts w:ascii="宋体" w:hAnsi="宋体" w:cs="宋体"/>
                <w:szCs w:val="21"/>
              </w:rPr>
            </w:pPr>
          </w:p>
        </w:tc>
        <w:tc>
          <w:tcPr>
            <w:tcW w:w="1179" w:type="dxa"/>
            <w:vMerge w:val="continue"/>
            <w:tcBorders>
              <w:left w:val="single" w:color="auto" w:sz="4" w:space="0"/>
              <w:right w:val="single" w:color="auto" w:sz="4" w:space="0"/>
            </w:tcBorders>
            <w:vAlign w:val="center"/>
          </w:tcPr>
          <w:p w14:paraId="00BF85AB">
            <w:pPr>
              <w:widowControl/>
              <w:tabs>
                <w:tab w:val="left" w:pos="312"/>
              </w:tabs>
              <w:spacing w:line="360" w:lineRule="auto"/>
              <w:jc w:val="center"/>
              <w:rPr>
                <w:rFonts w:ascii="宋体" w:hAnsi="宋体" w:cs="宋体"/>
                <w:kern w:val="0"/>
                <w:szCs w:val="21"/>
              </w:rPr>
            </w:pPr>
          </w:p>
        </w:tc>
        <w:tc>
          <w:tcPr>
            <w:tcW w:w="6553" w:type="dxa"/>
            <w:tcBorders>
              <w:top w:val="single" w:color="auto" w:sz="4" w:space="0"/>
              <w:left w:val="single" w:color="auto" w:sz="4" w:space="0"/>
              <w:right w:val="single" w:color="auto" w:sz="4" w:space="0"/>
            </w:tcBorders>
            <w:vAlign w:val="center"/>
          </w:tcPr>
          <w:p w14:paraId="4C2D02AB">
            <w:pPr>
              <w:widowControl/>
              <w:spacing w:line="360" w:lineRule="auto"/>
              <w:textAlignment w:val="center"/>
              <w:rPr>
                <w:rFonts w:ascii="宋体" w:hAnsi="宋体" w:cs="宋体"/>
                <w:kern w:val="0"/>
                <w:szCs w:val="21"/>
              </w:rPr>
            </w:pPr>
            <w:r>
              <w:rPr>
                <w:rFonts w:hint="eastAsia" w:ascii="宋体" w:hAnsi="宋体" w:cs="宋体"/>
                <w:kern w:val="0"/>
                <w:szCs w:val="21"/>
                <w:lang w:bidi="ar"/>
              </w:rPr>
              <w:t>提出临海市海洋经济倍增平台建设重点路径，对内容的全面性（0-2分）、合理性（0-</w:t>
            </w:r>
            <w:r>
              <w:rPr>
                <w:rFonts w:hint="eastAsia" w:ascii="宋体" w:hAnsi="宋体" w:cs="宋体"/>
                <w:kern w:val="0"/>
                <w:szCs w:val="21"/>
                <w:lang w:val="en-US" w:eastAsia="zh-CN" w:bidi="ar"/>
              </w:rPr>
              <w:t>2</w:t>
            </w:r>
            <w:r>
              <w:rPr>
                <w:rFonts w:hint="eastAsia" w:ascii="宋体" w:hAnsi="宋体" w:cs="宋体"/>
                <w:kern w:val="0"/>
                <w:szCs w:val="21"/>
                <w:lang w:bidi="ar"/>
              </w:rPr>
              <w:t>分）、可行性（0-</w:t>
            </w:r>
            <w:r>
              <w:rPr>
                <w:rFonts w:hint="eastAsia" w:ascii="宋体" w:hAnsi="宋体" w:cs="宋体"/>
                <w:kern w:val="0"/>
                <w:szCs w:val="21"/>
                <w:lang w:val="en-US" w:eastAsia="zh-CN" w:bidi="ar"/>
              </w:rPr>
              <w:t>2</w:t>
            </w:r>
            <w:r>
              <w:rPr>
                <w:rFonts w:hint="eastAsia" w:ascii="宋体" w:hAnsi="宋体" w:cs="宋体"/>
                <w:kern w:val="0"/>
                <w:szCs w:val="21"/>
                <w:lang w:bidi="ar"/>
              </w:rPr>
              <w:t>分）进行打分。</w:t>
            </w:r>
          </w:p>
        </w:tc>
        <w:tc>
          <w:tcPr>
            <w:tcW w:w="930" w:type="dxa"/>
            <w:tcBorders>
              <w:top w:val="single" w:color="auto" w:sz="4" w:space="0"/>
              <w:left w:val="single" w:color="auto" w:sz="4" w:space="0"/>
              <w:right w:val="single" w:color="auto" w:sz="4" w:space="0"/>
            </w:tcBorders>
            <w:vAlign w:val="center"/>
          </w:tcPr>
          <w:p w14:paraId="68B54BC1">
            <w:pPr>
              <w:widowControl/>
              <w:jc w:val="center"/>
              <w:textAlignment w:val="center"/>
              <w:rPr>
                <w:rFonts w:ascii="宋体" w:hAnsi="宋体" w:cs="宋体"/>
                <w:kern w:val="0"/>
                <w:szCs w:val="21"/>
              </w:rPr>
            </w:pPr>
            <w:r>
              <w:rPr>
                <w:rFonts w:hint="eastAsia" w:ascii="宋体" w:hAnsi="宋体" w:cs="宋体"/>
                <w:kern w:val="0"/>
                <w:szCs w:val="21"/>
                <w:lang w:bidi="ar"/>
              </w:rPr>
              <w:t>0-</w:t>
            </w:r>
            <w:r>
              <w:rPr>
                <w:rFonts w:hint="eastAsia" w:ascii="宋体" w:hAnsi="宋体" w:cs="宋体"/>
                <w:kern w:val="0"/>
                <w:szCs w:val="21"/>
                <w:lang w:val="en-US" w:eastAsia="zh-CN" w:bidi="ar"/>
              </w:rPr>
              <w:t>6</w:t>
            </w:r>
            <w:r>
              <w:rPr>
                <w:rFonts w:hint="eastAsia" w:ascii="宋体" w:hAnsi="宋体" w:cs="宋体"/>
                <w:kern w:val="0"/>
                <w:szCs w:val="21"/>
                <w:lang w:bidi="ar"/>
              </w:rPr>
              <w:t>分</w:t>
            </w:r>
          </w:p>
        </w:tc>
      </w:tr>
      <w:tr w14:paraId="39E4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86" w:type="dxa"/>
            <w:vMerge w:val="continue"/>
            <w:tcBorders>
              <w:left w:val="single" w:color="auto" w:sz="4" w:space="0"/>
              <w:right w:val="single" w:color="auto" w:sz="4" w:space="0"/>
            </w:tcBorders>
            <w:vAlign w:val="center"/>
          </w:tcPr>
          <w:p w14:paraId="78D75D8D">
            <w:pPr>
              <w:spacing w:line="360" w:lineRule="auto"/>
              <w:jc w:val="center"/>
              <w:rPr>
                <w:rFonts w:ascii="宋体" w:hAnsi="宋体" w:cs="宋体"/>
                <w:szCs w:val="21"/>
              </w:rPr>
            </w:pPr>
          </w:p>
        </w:tc>
        <w:tc>
          <w:tcPr>
            <w:tcW w:w="1179" w:type="dxa"/>
            <w:vMerge w:val="continue"/>
            <w:tcBorders>
              <w:left w:val="single" w:color="auto" w:sz="4" w:space="0"/>
              <w:right w:val="single" w:color="auto" w:sz="4" w:space="0"/>
            </w:tcBorders>
            <w:vAlign w:val="center"/>
          </w:tcPr>
          <w:p w14:paraId="7FAA3E1C">
            <w:pPr>
              <w:widowControl/>
              <w:tabs>
                <w:tab w:val="left" w:pos="312"/>
              </w:tabs>
              <w:spacing w:line="360" w:lineRule="auto"/>
              <w:jc w:val="center"/>
              <w:rPr>
                <w:rFonts w:ascii="宋体" w:hAnsi="宋体" w:cs="宋体"/>
                <w:kern w:val="0"/>
                <w:szCs w:val="21"/>
              </w:rPr>
            </w:pPr>
          </w:p>
        </w:tc>
        <w:tc>
          <w:tcPr>
            <w:tcW w:w="6553" w:type="dxa"/>
            <w:tcBorders>
              <w:top w:val="single" w:color="auto" w:sz="4" w:space="0"/>
              <w:left w:val="single" w:color="auto" w:sz="4" w:space="0"/>
              <w:right w:val="single" w:color="auto" w:sz="4" w:space="0"/>
            </w:tcBorders>
            <w:vAlign w:val="center"/>
          </w:tcPr>
          <w:p w14:paraId="79DB97E6">
            <w:pPr>
              <w:widowControl/>
              <w:spacing w:line="360" w:lineRule="auto"/>
              <w:textAlignment w:val="center"/>
              <w:rPr>
                <w:rFonts w:hint="eastAsia" w:ascii="宋体" w:hAnsi="宋体" w:eastAsia="宋体" w:cs="宋体"/>
                <w:color w:val="FF0000"/>
                <w:kern w:val="0"/>
                <w:szCs w:val="21"/>
                <w:lang w:eastAsia="zh-CN" w:bidi="ar"/>
              </w:rPr>
            </w:pPr>
            <w:r>
              <w:rPr>
                <w:rFonts w:hint="eastAsia" w:ascii="宋体" w:hAnsi="宋体" w:cs="宋体"/>
                <w:color w:val="auto"/>
                <w:kern w:val="0"/>
                <w:szCs w:val="21"/>
                <w:lang w:bidi="ar"/>
                <w:woUserID w:val="1"/>
              </w:rPr>
              <w:t>提出临海市海洋经济倍增平台建设重点</w:t>
            </w:r>
            <w:r>
              <w:rPr>
                <w:rFonts w:hint="default" w:ascii="宋体" w:hAnsi="宋体" w:cs="宋体"/>
                <w:color w:val="auto"/>
                <w:kern w:val="0"/>
                <w:szCs w:val="21"/>
                <w:lang w:bidi="ar"/>
                <w:woUserID w:val="1"/>
              </w:rPr>
              <w:t>项目</w:t>
            </w:r>
            <w:r>
              <w:rPr>
                <w:rFonts w:hint="eastAsia" w:ascii="宋体" w:hAnsi="宋体" w:cs="宋体"/>
                <w:color w:val="auto"/>
                <w:kern w:val="0"/>
                <w:szCs w:val="21"/>
                <w:lang w:bidi="ar"/>
                <w:woUserID w:val="1"/>
              </w:rPr>
              <w:t>，对</w:t>
            </w:r>
            <w:r>
              <w:rPr>
                <w:rFonts w:hint="default" w:ascii="宋体" w:hAnsi="宋体" w:cs="宋体"/>
                <w:color w:val="auto"/>
                <w:kern w:val="0"/>
                <w:szCs w:val="21"/>
                <w:lang w:bidi="ar"/>
                <w:woUserID w:val="1"/>
              </w:rPr>
              <w:t>项目可行性</w:t>
            </w:r>
            <w:r>
              <w:rPr>
                <w:rFonts w:hint="eastAsia" w:ascii="宋体" w:hAnsi="宋体" w:cs="宋体"/>
                <w:color w:val="auto"/>
                <w:kern w:val="0"/>
                <w:szCs w:val="21"/>
                <w:lang w:bidi="ar"/>
                <w:woUserID w:val="1"/>
              </w:rPr>
              <w:t>（0-2分）、海洋产业贴合度（0-</w:t>
            </w:r>
            <w:r>
              <w:rPr>
                <w:rFonts w:hint="eastAsia" w:ascii="宋体" w:hAnsi="宋体" w:cs="宋体"/>
                <w:color w:val="auto"/>
                <w:kern w:val="0"/>
                <w:szCs w:val="21"/>
                <w:lang w:val="en-US" w:eastAsia="zh-CN" w:bidi="ar"/>
                <w:woUserID w:val="1"/>
              </w:rPr>
              <w:t>2</w:t>
            </w:r>
            <w:r>
              <w:rPr>
                <w:rFonts w:hint="eastAsia" w:ascii="宋体" w:hAnsi="宋体" w:cs="宋体"/>
                <w:color w:val="auto"/>
                <w:kern w:val="0"/>
                <w:szCs w:val="21"/>
                <w:lang w:bidi="ar"/>
                <w:woUserID w:val="1"/>
              </w:rPr>
              <w:t>分）、</w:t>
            </w:r>
            <w:r>
              <w:rPr>
                <w:rFonts w:hint="default" w:ascii="宋体" w:hAnsi="宋体" w:cs="宋体"/>
                <w:color w:val="auto"/>
                <w:kern w:val="0"/>
                <w:szCs w:val="21"/>
                <w:lang w:bidi="ar"/>
                <w:woUserID w:val="1"/>
              </w:rPr>
              <w:t>合理性</w:t>
            </w:r>
            <w:r>
              <w:rPr>
                <w:rFonts w:hint="eastAsia" w:ascii="宋体" w:hAnsi="宋体" w:cs="宋体"/>
                <w:color w:val="auto"/>
                <w:kern w:val="0"/>
                <w:szCs w:val="21"/>
                <w:lang w:bidi="ar"/>
                <w:woUserID w:val="1"/>
              </w:rPr>
              <w:t>（0-</w:t>
            </w:r>
            <w:r>
              <w:rPr>
                <w:rFonts w:hint="default" w:ascii="宋体" w:hAnsi="宋体" w:cs="宋体"/>
                <w:color w:val="auto"/>
                <w:kern w:val="0"/>
                <w:szCs w:val="21"/>
                <w:lang w:bidi="ar"/>
                <w:woUserID w:val="1"/>
              </w:rPr>
              <w:t>1</w:t>
            </w:r>
            <w:r>
              <w:rPr>
                <w:rFonts w:hint="eastAsia" w:ascii="宋体" w:hAnsi="宋体" w:cs="宋体"/>
                <w:color w:val="auto"/>
                <w:kern w:val="0"/>
                <w:szCs w:val="21"/>
                <w:lang w:bidi="ar"/>
                <w:woUserID w:val="1"/>
              </w:rPr>
              <w:t>分）进行打分。</w:t>
            </w:r>
          </w:p>
        </w:tc>
        <w:tc>
          <w:tcPr>
            <w:tcW w:w="930" w:type="dxa"/>
            <w:tcBorders>
              <w:top w:val="single" w:color="auto" w:sz="4" w:space="0"/>
              <w:left w:val="single" w:color="auto" w:sz="4" w:space="0"/>
              <w:right w:val="single" w:color="auto" w:sz="4" w:space="0"/>
            </w:tcBorders>
            <w:vAlign w:val="center"/>
          </w:tcPr>
          <w:p w14:paraId="109EEDBA">
            <w:pPr>
              <w:widowControl/>
              <w:jc w:val="center"/>
              <w:textAlignment w:val="center"/>
              <w:rPr>
                <w:rFonts w:hint="default" w:ascii="宋体" w:hAnsi="宋体" w:cs="宋体"/>
                <w:color w:val="FF0000"/>
                <w:kern w:val="0"/>
                <w:szCs w:val="21"/>
                <w:lang w:bidi="ar"/>
                <w:woUserID w:val="1"/>
              </w:rPr>
            </w:pPr>
            <w:r>
              <w:rPr>
                <w:rFonts w:hint="default" w:ascii="宋体" w:hAnsi="宋体" w:cs="宋体"/>
                <w:color w:val="000000" w:themeColor="text1"/>
                <w:kern w:val="0"/>
                <w:szCs w:val="21"/>
                <w:lang w:bidi="ar"/>
                <w14:textFill>
                  <w14:solidFill>
                    <w14:schemeClr w14:val="tx1"/>
                  </w14:solidFill>
                </w14:textFill>
                <w:woUserID w:val="1"/>
              </w:rPr>
              <w:t>0-5分</w:t>
            </w:r>
          </w:p>
        </w:tc>
      </w:tr>
      <w:tr w14:paraId="2BCE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86" w:type="dxa"/>
            <w:vMerge w:val="continue"/>
            <w:tcBorders>
              <w:left w:val="single" w:color="auto" w:sz="4" w:space="0"/>
              <w:right w:val="single" w:color="auto" w:sz="4" w:space="0"/>
            </w:tcBorders>
            <w:vAlign w:val="center"/>
          </w:tcPr>
          <w:p w14:paraId="7B00C184">
            <w:pPr>
              <w:spacing w:line="360" w:lineRule="auto"/>
              <w:jc w:val="center"/>
              <w:rPr>
                <w:rFonts w:ascii="宋体" w:hAnsi="宋体" w:cs="宋体"/>
                <w:szCs w:val="21"/>
              </w:rPr>
            </w:pPr>
          </w:p>
        </w:tc>
        <w:tc>
          <w:tcPr>
            <w:tcW w:w="1179" w:type="dxa"/>
            <w:vMerge w:val="continue"/>
            <w:tcBorders>
              <w:left w:val="single" w:color="auto" w:sz="4" w:space="0"/>
              <w:right w:val="single" w:color="auto" w:sz="4" w:space="0"/>
            </w:tcBorders>
            <w:vAlign w:val="center"/>
          </w:tcPr>
          <w:p w14:paraId="527CE85A">
            <w:pPr>
              <w:widowControl/>
              <w:tabs>
                <w:tab w:val="left" w:pos="312"/>
              </w:tabs>
              <w:spacing w:line="360" w:lineRule="auto"/>
              <w:jc w:val="center"/>
              <w:rPr>
                <w:rFonts w:ascii="宋体" w:hAnsi="宋体" w:cs="宋体"/>
                <w:kern w:val="0"/>
                <w:szCs w:val="21"/>
              </w:rPr>
            </w:pPr>
          </w:p>
        </w:tc>
        <w:tc>
          <w:tcPr>
            <w:tcW w:w="6553" w:type="dxa"/>
            <w:tcBorders>
              <w:top w:val="single" w:color="auto" w:sz="4" w:space="0"/>
              <w:left w:val="single" w:color="auto" w:sz="4" w:space="0"/>
              <w:right w:val="single" w:color="auto" w:sz="4" w:space="0"/>
            </w:tcBorders>
            <w:vAlign w:val="center"/>
          </w:tcPr>
          <w:p w14:paraId="1E358369">
            <w:pPr>
              <w:widowControl/>
              <w:spacing w:line="360" w:lineRule="auto"/>
              <w:textAlignment w:val="center"/>
              <w:rPr>
                <w:rFonts w:ascii="宋体" w:hAnsi="宋体" w:cs="宋体"/>
                <w:kern w:val="0"/>
                <w:szCs w:val="21"/>
              </w:rPr>
            </w:pPr>
            <w:r>
              <w:rPr>
                <w:rFonts w:hint="eastAsia" w:ascii="宋体" w:hAnsi="宋体" w:cs="宋体"/>
                <w:kern w:val="0"/>
                <w:szCs w:val="21"/>
                <w:lang w:bidi="ar"/>
              </w:rPr>
              <w:t>提出临海市海洋经济倍增平台建设保障措施，对内容的科学性（0-</w:t>
            </w:r>
            <w:r>
              <w:rPr>
                <w:rFonts w:hint="eastAsia" w:ascii="宋体" w:hAnsi="宋体" w:cs="宋体"/>
                <w:kern w:val="0"/>
                <w:szCs w:val="21"/>
                <w:lang w:val="en-US" w:eastAsia="zh-CN" w:bidi="ar"/>
              </w:rPr>
              <w:t>3</w:t>
            </w:r>
            <w:r>
              <w:rPr>
                <w:rFonts w:hint="eastAsia" w:ascii="宋体" w:hAnsi="宋体" w:cs="宋体"/>
                <w:kern w:val="0"/>
                <w:szCs w:val="21"/>
                <w:lang w:bidi="ar"/>
              </w:rPr>
              <w:t>分）、合理性（0-3分）进行综合评分。</w:t>
            </w:r>
          </w:p>
        </w:tc>
        <w:tc>
          <w:tcPr>
            <w:tcW w:w="930" w:type="dxa"/>
            <w:tcBorders>
              <w:top w:val="single" w:color="auto" w:sz="4" w:space="0"/>
              <w:left w:val="single" w:color="auto" w:sz="4" w:space="0"/>
              <w:right w:val="single" w:color="auto" w:sz="4" w:space="0"/>
            </w:tcBorders>
            <w:vAlign w:val="center"/>
          </w:tcPr>
          <w:p w14:paraId="0506B671">
            <w:pPr>
              <w:widowControl/>
              <w:jc w:val="center"/>
              <w:textAlignment w:val="center"/>
              <w:rPr>
                <w:rFonts w:ascii="宋体" w:hAnsi="宋体" w:cs="宋体"/>
                <w:kern w:val="0"/>
                <w:szCs w:val="21"/>
              </w:rPr>
            </w:pPr>
            <w:r>
              <w:rPr>
                <w:rFonts w:hint="eastAsia" w:ascii="宋体" w:hAnsi="宋体" w:cs="宋体"/>
                <w:kern w:val="0"/>
                <w:szCs w:val="21"/>
                <w:lang w:bidi="ar"/>
              </w:rPr>
              <w:t>0-</w:t>
            </w:r>
            <w:r>
              <w:rPr>
                <w:rFonts w:hint="eastAsia" w:ascii="宋体" w:hAnsi="宋体" w:cs="宋体"/>
                <w:kern w:val="0"/>
                <w:szCs w:val="21"/>
                <w:lang w:val="en-US" w:eastAsia="zh-CN" w:bidi="ar"/>
              </w:rPr>
              <w:t>6</w:t>
            </w:r>
            <w:r>
              <w:rPr>
                <w:rFonts w:hint="eastAsia" w:ascii="宋体" w:hAnsi="宋体" w:cs="宋体"/>
                <w:kern w:val="0"/>
                <w:szCs w:val="21"/>
                <w:lang w:bidi="ar"/>
              </w:rPr>
              <w:t>分</w:t>
            </w:r>
          </w:p>
        </w:tc>
      </w:tr>
      <w:tr w14:paraId="1680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86" w:type="dxa"/>
            <w:vMerge w:val="continue"/>
            <w:tcBorders>
              <w:left w:val="single" w:color="auto" w:sz="4" w:space="0"/>
              <w:right w:val="single" w:color="auto" w:sz="4" w:space="0"/>
            </w:tcBorders>
            <w:vAlign w:val="center"/>
          </w:tcPr>
          <w:p w14:paraId="1841065D">
            <w:pPr>
              <w:spacing w:line="360" w:lineRule="auto"/>
              <w:jc w:val="center"/>
              <w:rPr>
                <w:rFonts w:ascii="宋体" w:hAnsi="宋体" w:cs="宋体"/>
                <w:szCs w:val="21"/>
              </w:rPr>
            </w:pPr>
          </w:p>
        </w:tc>
        <w:tc>
          <w:tcPr>
            <w:tcW w:w="1179" w:type="dxa"/>
            <w:vMerge w:val="continue"/>
            <w:tcBorders>
              <w:left w:val="single" w:color="auto" w:sz="4" w:space="0"/>
              <w:right w:val="single" w:color="auto" w:sz="4" w:space="0"/>
            </w:tcBorders>
            <w:vAlign w:val="center"/>
          </w:tcPr>
          <w:p w14:paraId="5B8C26E2">
            <w:pPr>
              <w:widowControl/>
              <w:tabs>
                <w:tab w:val="left" w:pos="312"/>
              </w:tabs>
              <w:spacing w:line="360" w:lineRule="auto"/>
              <w:jc w:val="center"/>
              <w:rPr>
                <w:rFonts w:ascii="宋体" w:hAnsi="宋体" w:cs="宋体"/>
                <w:kern w:val="0"/>
                <w:szCs w:val="21"/>
              </w:rPr>
            </w:pPr>
          </w:p>
        </w:tc>
        <w:tc>
          <w:tcPr>
            <w:tcW w:w="6553" w:type="dxa"/>
            <w:tcBorders>
              <w:top w:val="single" w:color="auto" w:sz="4" w:space="0"/>
              <w:left w:val="single" w:color="auto" w:sz="4" w:space="0"/>
              <w:right w:val="single" w:color="auto" w:sz="4" w:space="0"/>
            </w:tcBorders>
            <w:vAlign w:val="center"/>
          </w:tcPr>
          <w:p w14:paraId="2D123AFA">
            <w:pPr>
              <w:widowControl/>
              <w:spacing w:line="360" w:lineRule="auto"/>
              <w:textAlignment w:val="center"/>
              <w:rPr>
                <w:rFonts w:ascii="宋体" w:hAnsi="宋体" w:cs="宋体"/>
                <w:kern w:val="0"/>
                <w:szCs w:val="21"/>
                <w:lang w:bidi="ar"/>
              </w:rPr>
            </w:pPr>
            <w:r>
              <w:rPr>
                <w:rFonts w:hint="eastAsia" w:ascii="宋体" w:hAnsi="宋体" w:cs="宋体"/>
                <w:color w:val="000000"/>
                <w:kern w:val="0"/>
                <w:szCs w:val="21"/>
                <w:lang w:bidi="ar"/>
              </w:rPr>
              <w:t>针对项目实施中存在的问题（0-</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分）和具体实施过程遇到的重点难点分析情况（0-3分）进行打分</w:t>
            </w:r>
            <w:r>
              <w:rPr>
                <w:rFonts w:hint="eastAsia" w:ascii="宋体" w:hAnsi="宋体" w:cs="宋体"/>
                <w:kern w:val="0"/>
                <w:szCs w:val="21"/>
                <w:lang w:bidi="ar"/>
              </w:rPr>
              <w:t>。</w:t>
            </w:r>
          </w:p>
        </w:tc>
        <w:tc>
          <w:tcPr>
            <w:tcW w:w="930" w:type="dxa"/>
            <w:tcBorders>
              <w:top w:val="single" w:color="auto" w:sz="4" w:space="0"/>
              <w:left w:val="single" w:color="auto" w:sz="4" w:space="0"/>
              <w:right w:val="single" w:color="auto" w:sz="4" w:space="0"/>
            </w:tcBorders>
            <w:vAlign w:val="center"/>
          </w:tcPr>
          <w:p w14:paraId="228E344C">
            <w:pPr>
              <w:jc w:val="center"/>
              <w:rPr>
                <w:rFonts w:ascii="宋体" w:hAnsi="宋体" w:cs="宋体"/>
                <w:kern w:val="0"/>
                <w:szCs w:val="21"/>
                <w:lang w:bidi="ar"/>
              </w:rPr>
            </w:pPr>
            <w:r>
              <w:rPr>
                <w:rFonts w:hint="eastAsia" w:ascii="宋体" w:hAnsi="宋体" w:cs="宋体"/>
                <w:color w:val="000000"/>
                <w:kern w:val="0"/>
                <w:szCs w:val="21"/>
                <w:lang w:bidi="ar"/>
              </w:rPr>
              <w:t>0-</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r>
      <w:tr w14:paraId="5FBE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86" w:type="dxa"/>
            <w:vMerge w:val="continue"/>
            <w:tcBorders>
              <w:left w:val="single" w:color="auto" w:sz="4" w:space="0"/>
              <w:right w:val="single" w:color="auto" w:sz="4" w:space="0"/>
            </w:tcBorders>
            <w:vAlign w:val="center"/>
          </w:tcPr>
          <w:p w14:paraId="161C2A34">
            <w:pPr>
              <w:spacing w:line="360" w:lineRule="auto"/>
              <w:jc w:val="center"/>
              <w:rPr>
                <w:rFonts w:ascii="宋体" w:hAnsi="宋体" w:cs="宋体"/>
                <w:szCs w:val="21"/>
              </w:rPr>
            </w:pPr>
          </w:p>
        </w:tc>
        <w:tc>
          <w:tcPr>
            <w:tcW w:w="1179" w:type="dxa"/>
            <w:vMerge w:val="continue"/>
            <w:tcBorders>
              <w:left w:val="single" w:color="auto" w:sz="4" w:space="0"/>
              <w:right w:val="single" w:color="auto" w:sz="4" w:space="0"/>
            </w:tcBorders>
            <w:vAlign w:val="center"/>
          </w:tcPr>
          <w:p w14:paraId="549EDEFB">
            <w:pPr>
              <w:widowControl/>
              <w:tabs>
                <w:tab w:val="left" w:pos="312"/>
              </w:tabs>
              <w:spacing w:line="360" w:lineRule="auto"/>
              <w:jc w:val="center"/>
              <w:rPr>
                <w:rFonts w:ascii="宋体" w:hAnsi="宋体" w:cs="宋体"/>
                <w:kern w:val="0"/>
                <w:szCs w:val="21"/>
              </w:rPr>
            </w:pPr>
          </w:p>
        </w:tc>
        <w:tc>
          <w:tcPr>
            <w:tcW w:w="6553" w:type="dxa"/>
            <w:tcBorders>
              <w:top w:val="single" w:color="auto" w:sz="4" w:space="0"/>
              <w:left w:val="single" w:color="auto" w:sz="4" w:space="0"/>
              <w:right w:val="single" w:color="auto" w:sz="4" w:space="0"/>
            </w:tcBorders>
            <w:vAlign w:val="center"/>
          </w:tcPr>
          <w:p w14:paraId="049E4173">
            <w:pPr>
              <w:widowControl/>
              <w:spacing w:line="360" w:lineRule="auto"/>
              <w:textAlignment w:val="center"/>
              <w:rPr>
                <w:rFonts w:ascii="宋体" w:hAnsi="宋体" w:cs="宋体"/>
                <w:szCs w:val="21"/>
              </w:rPr>
            </w:pPr>
            <w:r>
              <w:rPr>
                <w:rFonts w:hint="eastAsia" w:ascii="宋体" w:hAnsi="宋体" w:cs="宋体"/>
                <w:color w:val="000000"/>
                <w:kern w:val="0"/>
                <w:szCs w:val="21"/>
                <w:lang w:bidi="ar"/>
              </w:rPr>
              <w:t>根据投标人对项目实施工作存在的重点难点问题的解决措施进行打分（0-3分）</w:t>
            </w:r>
            <w:r>
              <w:rPr>
                <w:rFonts w:hint="eastAsia" w:ascii="宋体" w:hAnsi="宋体" w:cs="宋体"/>
                <w:kern w:val="0"/>
                <w:szCs w:val="21"/>
                <w:lang w:bidi="ar"/>
              </w:rPr>
              <w:t>。</w:t>
            </w:r>
          </w:p>
        </w:tc>
        <w:tc>
          <w:tcPr>
            <w:tcW w:w="930" w:type="dxa"/>
            <w:tcBorders>
              <w:top w:val="single" w:color="auto" w:sz="4" w:space="0"/>
              <w:left w:val="single" w:color="auto" w:sz="4" w:space="0"/>
              <w:right w:val="single" w:color="auto" w:sz="4" w:space="0"/>
            </w:tcBorders>
            <w:vAlign w:val="center"/>
          </w:tcPr>
          <w:p w14:paraId="4D7A1D2F">
            <w:pPr>
              <w:jc w:val="center"/>
              <w:rPr>
                <w:rFonts w:ascii="宋体" w:hAnsi="宋体" w:cs="宋体"/>
                <w:kern w:val="0"/>
                <w:szCs w:val="21"/>
                <w:lang w:bidi="ar"/>
              </w:rPr>
            </w:pPr>
            <w:r>
              <w:rPr>
                <w:rFonts w:hint="eastAsia" w:ascii="宋体" w:hAnsi="宋体" w:cs="宋体"/>
                <w:color w:val="000000"/>
                <w:kern w:val="0"/>
                <w:szCs w:val="21"/>
                <w:lang w:bidi="ar"/>
              </w:rPr>
              <w:t>0-3分</w:t>
            </w:r>
          </w:p>
        </w:tc>
      </w:tr>
      <w:tr w14:paraId="7962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86" w:type="dxa"/>
            <w:tcBorders>
              <w:left w:val="single" w:color="auto" w:sz="4" w:space="0"/>
              <w:right w:val="single" w:color="auto" w:sz="4" w:space="0"/>
            </w:tcBorders>
            <w:vAlign w:val="center"/>
          </w:tcPr>
          <w:p w14:paraId="565915F9">
            <w:pPr>
              <w:spacing w:line="360" w:lineRule="auto"/>
              <w:jc w:val="center"/>
              <w:rPr>
                <w:rFonts w:ascii="宋体" w:hAnsi="宋体" w:cs="宋体"/>
                <w:szCs w:val="21"/>
              </w:rPr>
            </w:pPr>
            <w:r>
              <w:rPr>
                <w:rFonts w:hint="eastAsia" w:ascii="宋体" w:hAnsi="宋体" w:cs="宋体"/>
                <w:szCs w:val="21"/>
              </w:rPr>
              <w:t>7</w:t>
            </w:r>
          </w:p>
        </w:tc>
        <w:tc>
          <w:tcPr>
            <w:tcW w:w="1179" w:type="dxa"/>
            <w:tcBorders>
              <w:left w:val="single" w:color="auto" w:sz="4" w:space="0"/>
              <w:right w:val="single" w:color="auto" w:sz="4" w:space="0"/>
            </w:tcBorders>
            <w:vAlign w:val="center"/>
          </w:tcPr>
          <w:p w14:paraId="6C0AF54C">
            <w:pPr>
              <w:widowControl/>
              <w:tabs>
                <w:tab w:val="left" w:pos="312"/>
              </w:tabs>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项目进度安排</w:t>
            </w:r>
          </w:p>
        </w:tc>
        <w:tc>
          <w:tcPr>
            <w:tcW w:w="6553" w:type="dxa"/>
            <w:tcBorders>
              <w:top w:val="single" w:color="auto" w:sz="4" w:space="0"/>
              <w:left w:val="single" w:color="auto" w:sz="4" w:space="0"/>
              <w:bottom w:val="single" w:color="auto" w:sz="4" w:space="0"/>
              <w:right w:val="single" w:color="auto" w:sz="4" w:space="0"/>
            </w:tcBorders>
            <w:vAlign w:val="center"/>
          </w:tcPr>
          <w:p w14:paraId="21BBB35B">
            <w:pPr>
              <w:widowControl/>
              <w:spacing w:line="360" w:lineRule="auto"/>
              <w:textAlignment w:val="center"/>
              <w:rPr>
                <w:rFonts w:ascii="宋体" w:hAnsi="宋体" w:cs="宋体"/>
                <w:kern w:val="0"/>
                <w:szCs w:val="21"/>
              </w:rPr>
            </w:pPr>
            <w:r>
              <w:rPr>
                <w:rFonts w:hint="eastAsia" w:ascii="宋体" w:hAnsi="宋体" w:cs="宋体"/>
                <w:kern w:val="0"/>
                <w:szCs w:val="21"/>
                <w:lang w:bidi="ar"/>
              </w:rPr>
              <w:t>投标人结合本项目情况，提供项目进度安排方案，对本项目整体工作阶段及任务划分（0-1分）、人员安排（0-1分）、进度控制的合理性（0-1分）、关键时间节点把握的科学性（0-2分）等情况进行打分。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655443E3">
            <w:pPr>
              <w:widowControl/>
              <w:jc w:val="center"/>
              <w:textAlignment w:val="center"/>
              <w:rPr>
                <w:rFonts w:ascii="宋体" w:hAnsi="宋体" w:cs="宋体"/>
                <w:kern w:val="0"/>
                <w:szCs w:val="21"/>
              </w:rPr>
            </w:pPr>
            <w:r>
              <w:rPr>
                <w:rFonts w:hint="eastAsia" w:ascii="宋体" w:hAnsi="宋体" w:cs="宋体"/>
                <w:kern w:val="0"/>
                <w:szCs w:val="21"/>
              </w:rPr>
              <w:t>0-5分</w:t>
            </w:r>
          </w:p>
        </w:tc>
      </w:tr>
      <w:tr w14:paraId="1AAF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tcBorders>
              <w:left w:val="single" w:color="auto" w:sz="4" w:space="0"/>
              <w:right w:val="single" w:color="auto" w:sz="4" w:space="0"/>
            </w:tcBorders>
            <w:vAlign w:val="center"/>
          </w:tcPr>
          <w:p w14:paraId="434248F2">
            <w:pPr>
              <w:spacing w:line="360" w:lineRule="auto"/>
              <w:jc w:val="center"/>
              <w:rPr>
                <w:rFonts w:ascii="宋体" w:hAnsi="宋体" w:cs="宋体"/>
                <w:szCs w:val="21"/>
              </w:rPr>
            </w:pPr>
            <w:r>
              <w:rPr>
                <w:rFonts w:hint="eastAsia" w:ascii="宋体" w:hAnsi="宋体" w:cs="宋体"/>
                <w:szCs w:val="21"/>
              </w:rPr>
              <w:t>8</w:t>
            </w:r>
          </w:p>
        </w:tc>
        <w:tc>
          <w:tcPr>
            <w:tcW w:w="1179" w:type="dxa"/>
            <w:tcBorders>
              <w:left w:val="single" w:color="auto" w:sz="4" w:space="0"/>
              <w:right w:val="single" w:color="auto" w:sz="4" w:space="0"/>
            </w:tcBorders>
            <w:vAlign w:val="center"/>
          </w:tcPr>
          <w:p w14:paraId="6128B12D">
            <w:pPr>
              <w:widowControl/>
              <w:tabs>
                <w:tab w:val="left" w:pos="312"/>
              </w:tabs>
              <w:spacing w:before="100" w:beforeAutospacing="1" w:after="100" w:afterAutospacing="1" w:line="360" w:lineRule="auto"/>
              <w:jc w:val="center"/>
              <w:rPr>
                <w:rFonts w:ascii="宋体" w:hAnsi="宋体" w:cs="宋体"/>
                <w:kern w:val="0"/>
                <w:szCs w:val="21"/>
              </w:rPr>
            </w:pPr>
            <w:r>
              <w:rPr>
                <w:rFonts w:hint="eastAsia" w:ascii="宋体" w:hAnsi="宋体" w:cs="宋体"/>
                <w:szCs w:val="21"/>
              </w:rPr>
              <w:t>质量保证</w:t>
            </w:r>
          </w:p>
        </w:tc>
        <w:tc>
          <w:tcPr>
            <w:tcW w:w="6553" w:type="dxa"/>
            <w:tcBorders>
              <w:top w:val="single" w:color="auto" w:sz="4" w:space="0"/>
              <w:left w:val="single" w:color="auto" w:sz="4" w:space="0"/>
              <w:bottom w:val="single" w:color="auto" w:sz="4" w:space="0"/>
              <w:right w:val="single" w:color="auto" w:sz="4" w:space="0"/>
            </w:tcBorders>
            <w:vAlign w:val="center"/>
          </w:tcPr>
          <w:p w14:paraId="79CE8F43">
            <w:pPr>
              <w:spacing w:line="360" w:lineRule="auto"/>
              <w:rPr>
                <w:rFonts w:ascii="宋体" w:hAnsi="宋体" w:cs="宋体"/>
                <w:kern w:val="0"/>
                <w:szCs w:val="21"/>
                <w:lang w:bidi="ar"/>
              </w:rPr>
            </w:pPr>
            <w:r>
              <w:rPr>
                <w:rFonts w:hint="eastAsia" w:ascii="宋体" w:hAnsi="宋体" w:cs="宋体"/>
                <w:kern w:val="0"/>
                <w:szCs w:val="21"/>
              </w:rPr>
              <w:t>根据投标人提供的项目质量保证目标（0-</w:t>
            </w:r>
            <w:r>
              <w:rPr>
                <w:rFonts w:ascii="宋体" w:hAnsi="宋体" w:cs="宋体"/>
                <w:kern w:val="0"/>
                <w:szCs w:val="21"/>
              </w:rPr>
              <w:t>3</w:t>
            </w:r>
            <w:r>
              <w:rPr>
                <w:rFonts w:hint="eastAsia" w:ascii="宋体" w:hAnsi="宋体" w:cs="宋体"/>
                <w:kern w:val="0"/>
                <w:szCs w:val="21"/>
              </w:rPr>
              <w:t>分）及质量保证措施（0-3分）的情况进行打分。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2FCB3BD3">
            <w:pPr>
              <w:widowControl/>
              <w:jc w:val="center"/>
              <w:textAlignment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6</w:t>
            </w:r>
            <w:r>
              <w:rPr>
                <w:rFonts w:hint="eastAsia" w:ascii="宋体" w:hAnsi="宋体" w:cs="宋体"/>
                <w:kern w:val="0"/>
                <w:szCs w:val="21"/>
              </w:rPr>
              <w:t>分</w:t>
            </w:r>
          </w:p>
        </w:tc>
      </w:tr>
      <w:tr w14:paraId="31A1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86" w:type="dxa"/>
            <w:tcBorders>
              <w:left w:val="single" w:color="auto" w:sz="4" w:space="0"/>
              <w:right w:val="single" w:color="auto" w:sz="4" w:space="0"/>
            </w:tcBorders>
            <w:vAlign w:val="center"/>
          </w:tcPr>
          <w:p w14:paraId="0433DC14">
            <w:pPr>
              <w:spacing w:line="360" w:lineRule="auto"/>
              <w:jc w:val="center"/>
              <w:rPr>
                <w:rFonts w:ascii="宋体" w:hAnsi="宋体" w:cs="宋体"/>
                <w:szCs w:val="21"/>
              </w:rPr>
            </w:pPr>
            <w:r>
              <w:rPr>
                <w:rFonts w:hint="eastAsia" w:ascii="宋体" w:hAnsi="宋体" w:cs="宋体"/>
                <w:szCs w:val="21"/>
              </w:rPr>
              <w:t>9</w:t>
            </w:r>
          </w:p>
        </w:tc>
        <w:tc>
          <w:tcPr>
            <w:tcW w:w="1179" w:type="dxa"/>
            <w:tcBorders>
              <w:left w:val="single" w:color="auto" w:sz="4" w:space="0"/>
              <w:right w:val="single" w:color="auto" w:sz="4" w:space="0"/>
            </w:tcBorders>
            <w:vAlign w:val="center"/>
          </w:tcPr>
          <w:p w14:paraId="162AF5AE">
            <w:pPr>
              <w:spacing w:line="360" w:lineRule="auto"/>
              <w:ind w:firstLine="218" w:firstLineChars="100"/>
              <w:jc w:val="left"/>
              <w:rPr>
                <w:rFonts w:ascii="宋体" w:hAnsi="宋体" w:cs="宋体"/>
                <w:spacing w:val="4"/>
                <w:szCs w:val="21"/>
              </w:rPr>
            </w:pPr>
          </w:p>
          <w:p w14:paraId="57DE156B">
            <w:pPr>
              <w:spacing w:line="360" w:lineRule="auto"/>
              <w:jc w:val="left"/>
              <w:rPr>
                <w:rFonts w:ascii="宋体" w:hAnsi="宋体" w:cs="宋体"/>
                <w:kern w:val="0"/>
                <w:szCs w:val="21"/>
              </w:rPr>
            </w:pPr>
            <w:r>
              <w:rPr>
                <w:rFonts w:hint="eastAsia" w:ascii="宋体" w:hAnsi="宋体" w:cs="宋体"/>
                <w:spacing w:val="4"/>
                <w:szCs w:val="21"/>
              </w:rPr>
              <w:t>服务承诺</w:t>
            </w:r>
          </w:p>
        </w:tc>
        <w:tc>
          <w:tcPr>
            <w:tcW w:w="6553" w:type="dxa"/>
            <w:tcBorders>
              <w:top w:val="single" w:color="auto" w:sz="4" w:space="0"/>
              <w:left w:val="single" w:color="auto" w:sz="4" w:space="0"/>
              <w:bottom w:val="single" w:color="auto" w:sz="4" w:space="0"/>
              <w:right w:val="single" w:color="auto" w:sz="4" w:space="0"/>
            </w:tcBorders>
            <w:vAlign w:val="center"/>
          </w:tcPr>
          <w:p w14:paraId="46B9FB57">
            <w:pPr>
              <w:widowControl/>
              <w:spacing w:line="360" w:lineRule="auto"/>
              <w:jc w:val="left"/>
              <w:rPr>
                <w:rFonts w:ascii="宋体" w:hAnsi="宋体" w:cs="宋体"/>
                <w:kern w:val="0"/>
                <w:szCs w:val="21"/>
                <w:lang w:bidi="ar"/>
              </w:rPr>
            </w:pPr>
            <w:r>
              <w:rPr>
                <w:rFonts w:hint="eastAsia" w:ascii="宋体" w:hAnsi="宋体" w:cs="宋体"/>
                <w:kern w:val="0"/>
                <w:szCs w:val="21"/>
                <w:lang w:bidi="ar"/>
              </w:rPr>
              <w:t>对所提供的服务承诺（0-1分）、保障措施（0-1分）、服务响应时间（0-1分）、服务内容（0-2分）等进行打分。</w:t>
            </w:r>
          </w:p>
        </w:tc>
        <w:tc>
          <w:tcPr>
            <w:tcW w:w="930" w:type="dxa"/>
            <w:tcBorders>
              <w:top w:val="single" w:color="auto" w:sz="4" w:space="0"/>
              <w:left w:val="single" w:color="auto" w:sz="4" w:space="0"/>
              <w:bottom w:val="single" w:color="auto" w:sz="4" w:space="0"/>
              <w:right w:val="single" w:color="auto" w:sz="4" w:space="0"/>
            </w:tcBorders>
            <w:vAlign w:val="center"/>
          </w:tcPr>
          <w:p w14:paraId="197283F3">
            <w:pPr>
              <w:widowControl/>
              <w:jc w:val="center"/>
              <w:textAlignment w:val="center"/>
              <w:rPr>
                <w:rFonts w:ascii="宋体" w:hAnsi="宋体" w:cs="宋体"/>
                <w:kern w:val="0"/>
                <w:szCs w:val="21"/>
                <w:lang w:bidi="ar"/>
              </w:rPr>
            </w:pPr>
            <w:r>
              <w:rPr>
                <w:rFonts w:hint="eastAsia" w:ascii="宋体" w:hAnsi="宋体" w:cs="宋体"/>
                <w:kern w:val="0"/>
                <w:szCs w:val="21"/>
                <w:lang w:bidi="ar"/>
              </w:rPr>
              <w:t>0-5分</w:t>
            </w:r>
          </w:p>
        </w:tc>
      </w:tr>
      <w:tr w14:paraId="15DF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86" w:type="dxa"/>
            <w:tcBorders>
              <w:left w:val="single" w:color="auto" w:sz="4" w:space="0"/>
              <w:right w:val="single" w:color="auto" w:sz="4" w:space="0"/>
            </w:tcBorders>
            <w:vAlign w:val="center"/>
          </w:tcPr>
          <w:p w14:paraId="0615F842">
            <w:pPr>
              <w:spacing w:line="360" w:lineRule="auto"/>
              <w:jc w:val="center"/>
              <w:rPr>
                <w:rFonts w:ascii="宋体" w:hAnsi="宋体" w:cs="宋体"/>
                <w:szCs w:val="21"/>
              </w:rPr>
            </w:pPr>
            <w:r>
              <w:rPr>
                <w:rFonts w:hint="eastAsia" w:ascii="宋体" w:hAnsi="宋体" w:cs="宋体"/>
                <w:szCs w:val="21"/>
              </w:rPr>
              <w:t>10</w:t>
            </w:r>
          </w:p>
        </w:tc>
        <w:tc>
          <w:tcPr>
            <w:tcW w:w="1179" w:type="dxa"/>
            <w:tcBorders>
              <w:left w:val="single" w:color="auto" w:sz="4" w:space="0"/>
              <w:right w:val="single" w:color="auto" w:sz="4" w:space="0"/>
            </w:tcBorders>
            <w:vAlign w:val="center"/>
          </w:tcPr>
          <w:p w14:paraId="0A1D83D6">
            <w:pPr>
              <w:spacing w:line="360" w:lineRule="auto"/>
              <w:jc w:val="center"/>
              <w:rPr>
                <w:rFonts w:ascii="宋体" w:hAnsi="宋体" w:cs="宋体"/>
                <w:kern w:val="0"/>
                <w:szCs w:val="21"/>
              </w:rPr>
            </w:pPr>
            <w:r>
              <w:rPr>
                <w:rFonts w:hint="eastAsia" w:ascii="宋体" w:hAnsi="宋体" w:cs="宋体"/>
                <w:szCs w:val="21"/>
              </w:rPr>
              <w:t>应急预案</w:t>
            </w:r>
          </w:p>
        </w:tc>
        <w:tc>
          <w:tcPr>
            <w:tcW w:w="6553" w:type="dxa"/>
            <w:tcBorders>
              <w:top w:val="single" w:color="auto" w:sz="4" w:space="0"/>
              <w:left w:val="single" w:color="auto" w:sz="4" w:space="0"/>
              <w:bottom w:val="single" w:color="auto" w:sz="4" w:space="0"/>
              <w:right w:val="single" w:color="auto" w:sz="4" w:space="0"/>
            </w:tcBorders>
            <w:vAlign w:val="center"/>
          </w:tcPr>
          <w:p w14:paraId="41F1BC57">
            <w:pPr>
              <w:widowControl/>
              <w:spacing w:line="360" w:lineRule="auto"/>
              <w:jc w:val="left"/>
              <w:rPr>
                <w:rFonts w:ascii="宋体" w:hAnsi="宋体" w:cs="宋体"/>
                <w:kern w:val="0"/>
                <w:szCs w:val="21"/>
                <w:lang w:bidi="ar"/>
              </w:rPr>
            </w:pPr>
            <w:r>
              <w:rPr>
                <w:rFonts w:hint="eastAsia" w:ascii="宋体" w:hAnsi="宋体" w:cs="宋体"/>
                <w:szCs w:val="21"/>
              </w:rPr>
              <w:t>根据应对突发状况的应急举措、响应时间、人员、设备储备、后续处理方法等内容进行打分（0-3分）。</w:t>
            </w:r>
          </w:p>
        </w:tc>
        <w:tc>
          <w:tcPr>
            <w:tcW w:w="930" w:type="dxa"/>
            <w:tcBorders>
              <w:top w:val="single" w:color="auto" w:sz="4" w:space="0"/>
              <w:left w:val="single" w:color="auto" w:sz="4" w:space="0"/>
              <w:bottom w:val="single" w:color="auto" w:sz="4" w:space="0"/>
              <w:right w:val="single" w:color="auto" w:sz="4" w:space="0"/>
            </w:tcBorders>
            <w:vAlign w:val="center"/>
          </w:tcPr>
          <w:p w14:paraId="5A49249D">
            <w:pPr>
              <w:widowControl/>
              <w:jc w:val="center"/>
              <w:textAlignment w:val="center"/>
              <w:rPr>
                <w:rFonts w:ascii="宋体" w:hAnsi="宋体" w:cs="宋体"/>
                <w:kern w:val="0"/>
                <w:szCs w:val="21"/>
                <w:lang w:bidi="ar"/>
              </w:rPr>
            </w:pPr>
            <w:r>
              <w:rPr>
                <w:rFonts w:hint="eastAsia" w:ascii="宋体" w:hAnsi="宋体" w:cs="宋体"/>
                <w:szCs w:val="21"/>
              </w:rPr>
              <w:t>0-3分</w:t>
            </w:r>
          </w:p>
        </w:tc>
      </w:tr>
      <w:tr w14:paraId="0BB4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86" w:type="dxa"/>
            <w:tcBorders>
              <w:left w:val="single" w:color="auto" w:sz="4" w:space="0"/>
              <w:right w:val="single" w:color="auto" w:sz="4" w:space="0"/>
            </w:tcBorders>
            <w:vAlign w:val="center"/>
          </w:tcPr>
          <w:p w14:paraId="52FF0E29">
            <w:pPr>
              <w:spacing w:line="360" w:lineRule="auto"/>
              <w:jc w:val="center"/>
              <w:rPr>
                <w:rFonts w:ascii="宋体" w:hAnsi="宋体" w:cs="宋体"/>
                <w:szCs w:val="21"/>
              </w:rPr>
            </w:pPr>
            <w:r>
              <w:rPr>
                <w:rFonts w:hint="eastAsia" w:ascii="宋体" w:hAnsi="宋体" w:cs="宋体"/>
                <w:szCs w:val="21"/>
              </w:rPr>
              <w:t>11</w:t>
            </w:r>
          </w:p>
        </w:tc>
        <w:tc>
          <w:tcPr>
            <w:tcW w:w="1179" w:type="dxa"/>
            <w:tcBorders>
              <w:left w:val="single" w:color="auto" w:sz="4" w:space="0"/>
              <w:right w:val="single" w:color="auto" w:sz="4" w:space="0"/>
            </w:tcBorders>
            <w:vAlign w:val="center"/>
          </w:tcPr>
          <w:p w14:paraId="2B855166">
            <w:pPr>
              <w:widowControl/>
              <w:spacing w:line="360" w:lineRule="auto"/>
              <w:jc w:val="center"/>
              <w:rPr>
                <w:rFonts w:ascii="宋体" w:hAnsi="宋体" w:cs="宋体"/>
                <w:szCs w:val="21"/>
              </w:rPr>
            </w:pPr>
            <w:r>
              <w:rPr>
                <w:rFonts w:hint="eastAsia" w:ascii="宋体" w:hAnsi="宋体" w:cs="宋体"/>
                <w:szCs w:val="21"/>
              </w:rPr>
              <w:t>合理化建议</w:t>
            </w:r>
          </w:p>
        </w:tc>
        <w:tc>
          <w:tcPr>
            <w:tcW w:w="6553" w:type="dxa"/>
            <w:tcBorders>
              <w:top w:val="single" w:color="auto" w:sz="4" w:space="0"/>
              <w:left w:val="single" w:color="auto" w:sz="4" w:space="0"/>
              <w:bottom w:val="single" w:color="auto" w:sz="4" w:space="0"/>
              <w:right w:val="single" w:color="auto" w:sz="4" w:space="0"/>
            </w:tcBorders>
            <w:vAlign w:val="center"/>
          </w:tcPr>
          <w:p w14:paraId="2E67BE57">
            <w:pPr>
              <w:widowControl/>
              <w:spacing w:line="360" w:lineRule="auto"/>
              <w:jc w:val="left"/>
              <w:rPr>
                <w:rFonts w:ascii="宋体" w:hAnsi="宋体" w:cs="宋体"/>
                <w:szCs w:val="21"/>
              </w:rPr>
            </w:pPr>
            <w:r>
              <w:rPr>
                <w:rFonts w:hint="eastAsia" w:ascii="宋体" w:hAnsi="宋体" w:cs="宋体"/>
                <w:szCs w:val="21"/>
              </w:rPr>
              <w:t>根据投标人针对本项目的合理化建议，建议是否完整全面、可执行性强、建议创造的价值等进行打分（0-</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，内容完整全面、可执行性强、具有价值性的得</w:t>
            </w:r>
            <w:r>
              <w:rPr>
                <w:rFonts w:hint="eastAsia" w:ascii="宋体" w:hAnsi="宋体" w:cs="宋体"/>
                <w:szCs w:val="21"/>
                <w:lang w:val="en-US" w:eastAsia="zh-CN"/>
              </w:rPr>
              <w:t>2.1-3分，内容较完整全面，可执行性较强，具有一定的价值性的得1.1-2分，内容完整全面性一般，可执行性一般，不具有价值性的得0-1分。</w:t>
            </w:r>
          </w:p>
        </w:tc>
        <w:tc>
          <w:tcPr>
            <w:tcW w:w="930" w:type="dxa"/>
            <w:tcBorders>
              <w:top w:val="single" w:color="auto" w:sz="4" w:space="0"/>
              <w:left w:val="single" w:color="auto" w:sz="4" w:space="0"/>
              <w:bottom w:val="single" w:color="auto" w:sz="4" w:space="0"/>
              <w:right w:val="single" w:color="auto" w:sz="4" w:space="0"/>
            </w:tcBorders>
            <w:vAlign w:val="center"/>
          </w:tcPr>
          <w:p w14:paraId="7C0142FD">
            <w:pPr>
              <w:widowControl/>
              <w:jc w:val="center"/>
              <w:textAlignment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r>
      <w:tr w14:paraId="394B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tcBorders>
              <w:left w:val="single" w:color="auto" w:sz="4" w:space="0"/>
              <w:right w:val="single" w:color="auto" w:sz="4" w:space="0"/>
            </w:tcBorders>
            <w:vAlign w:val="center"/>
          </w:tcPr>
          <w:p w14:paraId="3C220C78">
            <w:pPr>
              <w:spacing w:line="360" w:lineRule="auto"/>
              <w:jc w:val="center"/>
              <w:rPr>
                <w:rFonts w:ascii="宋体" w:hAnsi="宋体" w:cs="宋体"/>
                <w:szCs w:val="21"/>
              </w:rPr>
            </w:pPr>
            <w:r>
              <w:rPr>
                <w:rFonts w:hint="eastAsia" w:ascii="宋体" w:hAnsi="宋体" w:cs="宋体"/>
                <w:szCs w:val="21"/>
              </w:rPr>
              <w:t>12</w:t>
            </w:r>
          </w:p>
        </w:tc>
        <w:tc>
          <w:tcPr>
            <w:tcW w:w="1179" w:type="dxa"/>
            <w:tcBorders>
              <w:left w:val="single" w:color="auto" w:sz="4" w:space="0"/>
              <w:right w:val="single" w:color="auto" w:sz="4" w:space="0"/>
            </w:tcBorders>
            <w:vAlign w:val="center"/>
          </w:tcPr>
          <w:p w14:paraId="186DCB9C">
            <w:pPr>
              <w:widowControl/>
              <w:spacing w:line="360" w:lineRule="auto"/>
              <w:jc w:val="left"/>
              <w:rPr>
                <w:rFonts w:ascii="宋体" w:hAnsi="宋体" w:cs="宋体"/>
                <w:szCs w:val="21"/>
              </w:rPr>
            </w:pPr>
            <w:r>
              <w:rPr>
                <w:rFonts w:hint="eastAsia" w:ascii="宋体" w:hAnsi="宋体" w:cs="宋体"/>
                <w:szCs w:val="21"/>
              </w:rPr>
              <w:t>优惠措施</w:t>
            </w:r>
          </w:p>
        </w:tc>
        <w:tc>
          <w:tcPr>
            <w:tcW w:w="6553" w:type="dxa"/>
            <w:tcBorders>
              <w:top w:val="single" w:color="auto" w:sz="4" w:space="0"/>
              <w:left w:val="single" w:color="auto" w:sz="4" w:space="0"/>
              <w:bottom w:val="single" w:color="auto" w:sz="4" w:space="0"/>
              <w:right w:val="single" w:color="auto" w:sz="4" w:space="0"/>
            </w:tcBorders>
            <w:vAlign w:val="center"/>
          </w:tcPr>
          <w:p w14:paraId="3A69BA44">
            <w:pPr>
              <w:widowControl/>
              <w:spacing w:line="360" w:lineRule="auto"/>
              <w:jc w:val="left"/>
              <w:rPr>
                <w:rFonts w:ascii="宋体" w:hAnsi="宋体" w:cs="宋体"/>
                <w:szCs w:val="21"/>
              </w:rPr>
            </w:pPr>
            <w:r>
              <w:rPr>
                <w:rFonts w:hint="eastAsia" w:ascii="宋体" w:hAnsi="宋体" w:cs="宋体"/>
                <w:szCs w:val="21"/>
              </w:rPr>
              <w:t>根据响应文件中提供的售后服务优惠措施等情况进行打分（0-</w:t>
            </w:r>
            <w:r>
              <w:rPr>
                <w:rFonts w:hint="eastAsia" w:ascii="宋体" w:hAnsi="宋体" w:cs="宋体"/>
                <w:szCs w:val="21"/>
                <w:lang w:val="en-US" w:eastAsia="zh-CN"/>
              </w:rPr>
              <w:t>3</w:t>
            </w:r>
            <w:r>
              <w:rPr>
                <w:rFonts w:hint="eastAsia" w:ascii="宋体" w:hAnsi="宋体" w:cs="宋体"/>
                <w:szCs w:val="21"/>
              </w:rPr>
              <w:t>分）。</w:t>
            </w:r>
          </w:p>
        </w:tc>
        <w:tc>
          <w:tcPr>
            <w:tcW w:w="930" w:type="dxa"/>
            <w:tcBorders>
              <w:top w:val="single" w:color="auto" w:sz="4" w:space="0"/>
              <w:left w:val="single" w:color="auto" w:sz="4" w:space="0"/>
              <w:bottom w:val="single" w:color="auto" w:sz="4" w:space="0"/>
              <w:right w:val="single" w:color="auto" w:sz="4" w:space="0"/>
            </w:tcBorders>
            <w:vAlign w:val="center"/>
          </w:tcPr>
          <w:p w14:paraId="560DFDF9">
            <w:pPr>
              <w:widowControl/>
              <w:spacing w:line="360" w:lineRule="auto"/>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r>
    </w:tbl>
    <w:p w14:paraId="318268F9">
      <w:pPr>
        <w:spacing w:line="360" w:lineRule="auto"/>
        <w:ind w:firstLine="422" w:firstLineChars="200"/>
        <w:rPr>
          <w:rFonts w:ascii="宋体" w:hAnsi="宋体" w:cs="宋体"/>
          <w:b/>
          <w:bCs/>
          <w:szCs w:val="21"/>
        </w:rPr>
      </w:pPr>
      <w:r>
        <w:rPr>
          <w:rFonts w:hint="eastAsia" w:ascii="宋体" w:hAnsi="宋体" w:cs="宋体"/>
          <w:b/>
          <w:bCs/>
          <w:szCs w:val="21"/>
        </w:rPr>
        <w:t>提示：</w:t>
      </w:r>
    </w:p>
    <w:p w14:paraId="4D25E8FD">
      <w:pPr>
        <w:spacing w:line="360" w:lineRule="auto"/>
        <w:ind w:firstLine="422" w:firstLineChars="200"/>
        <w:rPr>
          <w:rFonts w:ascii="宋体" w:hAnsi="宋体" w:cs="宋体"/>
          <w:b/>
          <w:bCs/>
          <w:szCs w:val="21"/>
          <w:u w:val="single"/>
        </w:rPr>
      </w:pPr>
      <w:r>
        <w:rPr>
          <w:rFonts w:hint="eastAsia" w:ascii="宋体" w:hAnsi="宋体" w:cs="宋体"/>
          <w:b/>
          <w:bCs/>
          <w:szCs w:val="21"/>
          <w:u w:val="single"/>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248A8284">
      <w:pPr>
        <w:spacing w:line="360" w:lineRule="auto"/>
        <w:ind w:firstLine="422" w:firstLineChars="200"/>
        <w:rPr>
          <w:rFonts w:ascii="宋体" w:hAnsi="宋体" w:cs="宋体"/>
          <w:b/>
          <w:bCs/>
          <w:szCs w:val="21"/>
          <w:u w:val="single"/>
        </w:rPr>
      </w:pPr>
      <w:r>
        <w:rPr>
          <w:rFonts w:hint="eastAsia" w:ascii="宋体" w:hAnsi="宋体" w:cs="宋体"/>
          <w:b/>
          <w:bCs/>
          <w:szCs w:val="21"/>
          <w:u w:val="single"/>
        </w:rPr>
        <w:t>2.供应商提交的所有响应文件、资料（包括所有证书、合同、报告等）都是准确、真实、合规的，如提供虚假资料，供应商需承担一切后果。</w:t>
      </w:r>
    </w:p>
    <w:p w14:paraId="10605BEE">
      <w:pPr>
        <w:spacing w:line="360" w:lineRule="auto"/>
        <w:ind w:firstLine="422" w:firstLineChars="200"/>
        <w:rPr>
          <w:rFonts w:ascii="宋体" w:hAnsi="宋体" w:cs="宋体"/>
          <w:b/>
          <w:bCs/>
          <w:szCs w:val="21"/>
          <w:u w:val="single"/>
        </w:rPr>
      </w:pPr>
      <w:r>
        <w:rPr>
          <w:rFonts w:hint="eastAsia" w:ascii="宋体" w:hAnsi="宋体" w:cs="宋体"/>
          <w:b/>
          <w:bCs/>
          <w:szCs w:val="21"/>
          <w:u w:val="single"/>
        </w:rPr>
        <w:t>3.为了评审工作更加优质、高效，响应文件张数建议不要超过300张。</w:t>
      </w:r>
    </w:p>
    <w:p w14:paraId="56CAF5DA">
      <w:pPr>
        <w:spacing w:line="360" w:lineRule="auto"/>
        <w:ind w:firstLine="422" w:firstLineChars="200"/>
        <w:rPr>
          <w:rFonts w:ascii="宋体" w:hAnsi="宋体" w:cs="宋体"/>
          <w:szCs w:val="21"/>
          <w:shd w:val="pct10" w:color="auto" w:fill="FFFFFF"/>
          <w:lang w:val="zh-CN"/>
        </w:rPr>
      </w:pPr>
      <w:r>
        <w:rPr>
          <w:rFonts w:hint="eastAsia" w:ascii="宋体" w:hAnsi="宋体" w:cs="宋体"/>
          <w:b/>
          <w:bCs/>
          <w:szCs w:val="21"/>
          <w:u w:val="single"/>
        </w:rPr>
        <w:t>4.各投标人请将本采购项目评分索引表放在商务技术文件目录的前页，投标人自评分值（客观分部分）请投标人将应得分值准确自评（请勿不填写也请勿错误填写），以方便评委进行更加优质、高效的评审。</w:t>
      </w:r>
    </w:p>
    <w:p w14:paraId="4F66456A">
      <w:pPr>
        <w:spacing w:before="120" w:beforeLines="50" w:after="120" w:afterLines="50" w:line="360" w:lineRule="auto"/>
        <w:ind w:right="480" w:firstLine="422" w:firstLineChars="200"/>
        <w:rPr>
          <w:rFonts w:ascii="宋体" w:hAnsi="宋体" w:cs="宋体"/>
          <w:b/>
          <w:bCs/>
          <w:szCs w:val="21"/>
        </w:rPr>
      </w:pPr>
      <w:r>
        <w:rPr>
          <w:rFonts w:hint="eastAsia" w:ascii="宋体" w:hAnsi="宋体" w:cs="宋体"/>
          <w:b/>
          <w:bCs/>
          <w:szCs w:val="21"/>
        </w:rPr>
        <w:t>（三）商务技术分的计算方式</w:t>
      </w:r>
    </w:p>
    <w:p w14:paraId="1B9AA018">
      <w:pPr>
        <w:spacing w:line="360" w:lineRule="auto"/>
        <w:ind w:firstLine="420" w:firstLineChars="200"/>
        <w:rPr>
          <w:rFonts w:ascii="宋体" w:hAnsi="宋体" w:cs="宋体"/>
          <w:color w:val="000000"/>
          <w:szCs w:val="21"/>
        </w:rPr>
      </w:pPr>
      <w:r>
        <w:rPr>
          <w:rFonts w:hint="eastAsia" w:ascii="宋体" w:hAnsi="宋体" w:cs="宋体"/>
          <w:color w:val="000000"/>
          <w:szCs w:val="21"/>
        </w:rPr>
        <w:t>商务技术分按照磋商小组成员的独立评分结果汇总后，取全部磋商小组成员评分值的算术平均分，计算公式为：商务技术分=（磋商小组所有成员评分合计数）/（磋商小组组成人员数）</w:t>
      </w:r>
    </w:p>
    <w:p w14:paraId="125D9B16">
      <w:pPr>
        <w:pStyle w:val="23"/>
        <w:spacing w:before="120" w:beforeLines="50" w:after="120" w:afterLines="50" w:line="360" w:lineRule="auto"/>
        <w:ind w:firstLine="406" w:firstLineChars="200"/>
        <w:rPr>
          <w:rFonts w:hAnsi="宋体" w:cs="宋体"/>
          <w:b/>
          <w:color w:val="000000"/>
          <w:sz w:val="21"/>
          <w:szCs w:val="21"/>
        </w:rPr>
      </w:pPr>
      <w:r>
        <w:rPr>
          <w:rFonts w:hint="eastAsia" w:hAnsi="宋体" w:cs="宋体"/>
          <w:b/>
          <w:color w:val="000000"/>
          <w:sz w:val="21"/>
          <w:szCs w:val="21"/>
        </w:rPr>
        <w:t>三、供应商义务</w:t>
      </w:r>
    </w:p>
    <w:p w14:paraId="0EC4898F">
      <w:pPr>
        <w:pStyle w:val="23"/>
        <w:spacing w:before="120" w:beforeLines="50" w:after="120" w:afterLines="50" w:line="360" w:lineRule="auto"/>
        <w:ind w:firstLine="404" w:firstLineChars="200"/>
        <w:rPr>
          <w:rFonts w:hAnsi="宋体" w:cs="宋体"/>
          <w:bCs/>
          <w:color w:val="000000"/>
          <w:sz w:val="21"/>
          <w:szCs w:val="21"/>
        </w:rPr>
      </w:pPr>
      <w:r>
        <w:rPr>
          <w:rFonts w:hint="eastAsia" w:hAnsi="宋体" w:cs="宋体"/>
          <w:bCs/>
          <w:color w:val="000000"/>
          <w:sz w:val="21"/>
          <w:szCs w:val="21"/>
        </w:rPr>
        <w:t>评标期间，供应商应随时随地答复磋商小组的询标，解答包括有关的商务、技术问题等。</w:t>
      </w:r>
    </w:p>
    <w:p w14:paraId="0B724EE4">
      <w:pPr>
        <w:spacing w:line="360" w:lineRule="auto"/>
        <w:jc w:val="center"/>
        <w:rPr>
          <w:rFonts w:ascii="宋体" w:hAnsi="宋体" w:cs="宋体"/>
          <w:b/>
          <w:szCs w:val="21"/>
        </w:rPr>
      </w:pPr>
      <w:r>
        <w:rPr>
          <w:rFonts w:ascii="宋体" w:hAnsi="宋体"/>
          <w:b/>
          <w:color w:val="000000"/>
          <w:sz w:val="24"/>
        </w:rPr>
        <w:br w:type="page"/>
      </w:r>
      <w:r>
        <w:rPr>
          <w:rFonts w:hint="eastAsia" w:ascii="宋体" w:hAnsi="宋体" w:cs="宋体"/>
          <w:b/>
          <w:szCs w:val="21"/>
        </w:rPr>
        <w:t>采购项目评分索引表</w:t>
      </w:r>
    </w:p>
    <w:p w14:paraId="018286A5">
      <w:pPr>
        <w:snapToGrid w:val="0"/>
        <w:spacing w:before="100" w:beforeAutospacing="1" w:after="100" w:afterAutospacing="1" w:line="360" w:lineRule="auto"/>
        <w:rPr>
          <w:rFonts w:ascii="宋体" w:hAnsi="宋体" w:cs="宋体"/>
          <w:b/>
          <w:spacing w:val="-4"/>
          <w:szCs w:val="21"/>
          <w:shd w:val="pct10" w:color="auto" w:fill="FFFFFF"/>
        </w:rPr>
      </w:pPr>
      <w:r>
        <w:rPr>
          <w:rFonts w:hint="eastAsia" w:ascii="宋体" w:hAnsi="宋体" w:cs="宋体"/>
          <w:b/>
          <w:spacing w:val="-4"/>
          <w:szCs w:val="21"/>
        </w:rPr>
        <w:t>（</w:t>
      </w:r>
      <w:r>
        <w:rPr>
          <w:rFonts w:hint="eastAsia" w:ascii="宋体" w:hAnsi="宋体" w:cs="宋体"/>
          <w:b/>
          <w:spacing w:val="-4"/>
          <w:szCs w:val="21"/>
          <w:shd w:val="pct10" w:color="auto" w:fill="FFFFFF"/>
        </w:rPr>
        <w:t>重要提示：本采购项目评分索引表放在商务技术文件目录的前页，</w:t>
      </w:r>
      <w:r>
        <w:rPr>
          <w:rFonts w:hint="eastAsia" w:ascii="宋体" w:hAnsi="宋体" w:cs="宋体"/>
          <w:b/>
          <w:spacing w:val="-4"/>
          <w:szCs w:val="21"/>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cs="宋体"/>
          <w:b/>
          <w:spacing w:val="-4"/>
          <w:szCs w:val="21"/>
          <w:shd w:val="pct10" w:color="auto" w:fill="FFFFFF"/>
        </w:rPr>
        <w:t>)</w:t>
      </w:r>
    </w:p>
    <w:p w14:paraId="6D986634">
      <w:pPr>
        <w:spacing w:line="360" w:lineRule="auto"/>
        <w:rPr>
          <w:rFonts w:ascii="宋体" w:hAnsi="宋体" w:cs="宋体"/>
          <w:b/>
          <w:szCs w:val="21"/>
        </w:rPr>
      </w:pPr>
      <w:r>
        <w:rPr>
          <w:rFonts w:hint="eastAsia" w:ascii="宋体" w:hAnsi="宋体" w:cs="宋体"/>
          <w:b/>
          <w:szCs w:val="21"/>
        </w:rPr>
        <w:t>项目名称：                               供应商名称：</w:t>
      </w:r>
    </w:p>
    <w:tbl>
      <w:tblPr>
        <w:tblStyle w:val="48"/>
        <w:tblW w:w="9872"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27"/>
        <w:gridCol w:w="648"/>
        <w:gridCol w:w="1375"/>
        <w:gridCol w:w="880"/>
        <w:gridCol w:w="1130"/>
        <w:gridCol w:w="3300"/>
        <w:gridCol w:w="1152"/>
      </w:tblGrid>
      <w:tr w14:paraId="6506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410" w:type="dxa"/>
            <w:gridSpan w:val="4"/>
            <w:vAlign w:val="center"/>
          </w:tcPr>
          <w:p w14:paraId="5C926503">
            <w:pPr>
              <w:widowControl/>
              <w:jc w:val="center"/>
              <w:rPr>
                <w:rFonts w:ascii="宋体" w:hAnsi="宋体"/>
                <w:b/>
                <w:bCs/>
                <w:szCs w:val="21"/>
              </w:rPr>
            </w:pPr>
            <w:r>
              <w:rPr>
                <w:rFonts w:hint="eastAsia" w:ascii="宋体" w:hAnsi="宋体"/>
                <w:b/>
                <w:bCs/>
                <w:szCs w:val="21"/>
              </w:rPr>
              <w:t>评标内容</w:t>
            </w:r>
          </w:p>
        </w:tc>
        <w:tc>
          <w:tcPr>
            <w:tcW w:w="880" w:type="dxa"/>
            <w:vAlign w:val="center"/>
          </w:tcPr>
          <w:p w14:paraId="37DBC061">
            <w:pPr>
              <w:widowControl/>
              <w:jc w:val="center"/>
              <w:rPr>
                <w:rFonts w:ascii="宋体"/>
                <w:b/>
                <w:bCs/>
                <w:szCs w:val="21"/>
              </w:rPr>
            </w:pPr>
            <w:r>
              <w:rPr>
                <w:rFonts w:hint="eastAsia" w:ascii="宋体"/>
                <w:b/>
                <w:bCs/>
                <w:szCs w:val="21"/>
              </w:rPr>
              <w:t>分值</w:t>
            </w:r>
          </w:p>
        </w:tc>
        <w:tc>
          <w:tcPr>
            <w:tcW w:w="1130" w:type="dxa"/>
            <w:tcBorders>
              <w:top w:val="single" w:color="auto" w:sz="4" w:space="0"/>
              <w:left w:val="nil"/>
              <w:bottom w:val="single" w:color="auto" w:sz="4" w:space="0"/>
              <w:right w:val="single" w:color="auto" w:sz="4" w:space="0"/>
            </w:tcBorders>
            <w:vAlign w:val="center"/>
          </w:tcPr>
          <w:p w14:paraId="3A05D6F9">
            <w:pPr>
              <w:widowControl/>
              <w:jc w:val="center"/>
              <w:rPr>
                <w:rFonts w:ascii="宋体"/>
                <w:szCs w:val="21"/>
              </w:rPr>
            </w:pPr>
            <w:r>
              <w:rPr>
                <w:rFonts w:hint="eastAsia" w:ascii="宋体" w:hAnsi="宋体"/>
                <w:b/>
                <w:bCs/>
                <w:szCs w:val="21"/>
              </w:rPr>
              <w:t>投标文件响应页码</w:t>
            </w:r>
          </w:p>
        </w:tc>
        <w:tc>
          <w:tcPr>
            <w:tcW w:w="3300" w:type="dxa"/>
            <w:tcBorders>
              <w:top w:val="single" w:color="auto" w:sz="4" w:space="0"/>
              <w:left w:val="nil"/>
              <w:bottom w:val="single" w:color="auto" w:sz="4" w:space="0"/>
              <w:right w:val="single" w:color="auto" w:sz="4" w:space="0"/>
            </w:tcBorders>
            <w:vAlign w:val="center"/>
          </w:tcPr>
          <w:p w14:paraId="3FA6FB01">
            <w:pPr>
              <w:widowControl/>
              <w:jc w:val="center"/>
              <w:rPr>
                <w:rFonts w:ascii="宋体" w:hAnsi="宋体"/>
                <w:szCs w:val="21"/>
              </w:rPr>
            </w:pPr>
            <w:r>
              <w:rPr>
                <w:rFonts w:hint="eastAsia" w:ascii="宋体" w:hAnsi="宋体" w:cs="宋体"/>
                <w:b/>
                <w:bCs/>
                <w:kern w:val="0"/>
                <w:szCs w:val="21"/>
              </w:rPr>
              <w:t>投标人应标情况</w:t>
            </w:r>
          </w:p>
        </w:tc>
        <w:tc>
          <w:tcPr>
            <w:tcW w:w="1152" w:type="dxa"/>
            <w:tcBorders>
              <w:top w:val="single" w:color="auto" w:sz="4" w:space="0"/>
              <w:left w:val="nil"/>
              <w:bottom w:val="single" w:color="auto" w:sz="4" w:space="0"/>
              <w:right w:val="single" w:color="auto" w:sz="4" w:space="0"/>
            </w:tcBorders>
            <w:vAlign w:val="center"/>
          </w:tcPr>
          <w:p w14:paraId="04FAF060">
            <w:pPr>
              <w:widowControl/>
              <w:jc w:val="center"/>
              <w:rPr>
                <w:rFonts w:ascii="宋体" w:hAnsi="宋体"/>
                <w:szCs w:val="21"/>
              </w:rPr>
            </w:pPr>
            <w:r>
              <w:rPr>
                <w:rFonts w:hint="eastAsia" w:ascii="宋体" w:hAnsi="宋体" w:cs="宋体"/>
                <w:b/>
                <w:bCs/>
                <w:kern w:val="0"/>
                <w:szCs w:val="21"/>
              </w:rPr>
              <w:t>投标人自评分值</w:t>
            </w:r>
          </w:p>
        </w:tc>
      </w:tr>
      <w:tr w14:paraId="4EDF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0" w:type="dxa"/>
            <w:vAlign w:val="center"/>
          </w:tcPr>
          <w:p w14:paraId="554DE81F">
            <w:pPr>
              <w:jc w:val="center"/>
              <w:rPr>
                <w:rFonts w:ascii="宋体"/>
                <w:szCs w:val="21"/>
              </w:rPr>
            </w:pPr>
            <w:r>
              <w:rPr>
                <w:rFonts w:hint="eastAsia" w:ascii="宋体"/>
                <w:szCs w:val="21"/>
              </w:rPr>
              <w:t>1</w:t>
            </w:r>
          </w:p>
        </w:tc>
        <w:tc>
          <w:tcPr>
            <w:tcW w:w="2750" w:type="dxa"/>
            <w:gridSpan w:val="3"/>
            <w:vAlign w:val="center"/>
          </w:tcPr>
          <w:p w14:paraId="2CB0DECD">
            <w:pPr>
              <w:jc w:val="center"/>
              <w:rPr>
                <w:rFonts w:ascii="宋体"/>
                <w:szCs w:val="21"/>
              </w:rPr>
            </w:pPr>
            <w:r>
              <w:rPr>
                <w:rFonts w:hint="eastAsia" w:ascii="宋体" w:hAnsi="宋体" w:cs="宋体"/>
                <w:bCs/>
                <w:szCs w:val="21"/>
              </w:rPr>
              <w:t>投标人综合实力</w:t>
            </w:r>
          </w:p>
        </w:tc>
        <w:tc>
          <w:tcPr>
            <w:tcW w:w="880" w:type="dxa"/>
            <w:vAlign w:val="center"/>
          </w:tcPr>
          <w:p w14:paraId="2F527C14">
            <w:pPr>
              <w:widowControl/>
              <w:jc w:val="center"/>
              <w:textAlignment w:val="center"/>
              <w:rPr>
                <w:rFonts w:ascii="宋体"/>
                <w:szCs w:val="21"/>
              </w:rPr>
            </w:pPr>
            <w:r>
              <w:rPr>
                <w:rFonts w:hint="eastAsia" w:ascii="宋体" w:hAnsi="宋体" w:cs="宋体"/>
                <w:szCs w:val="21"/>
              </w:rPr>
              <w:t>0-5分</w:t>
            </w:r>
          </w:p>
        </w:tc>
        <w:tc>
          <w:tcPr>
            <w:tcW w:w="1130" w:type="dxa"/>
            <w:vAlign w:val="center"/>
          </w:tcPr>
          <w:p w14:paraId="3C8C77AA">
            <w:pPr>
              <w:jc w:val="left"/>
              <w:rPr>
                <w:rFonts w:ascii="宋体"/>
                <w:bCs/>
                <w:szCs w:val="21"/>
              </w:rPr>
            </w:pPr>
          </w:p>
        </w:tc>
        <w:tc>
          <w:tcPr>
            <w:tcW w:w="3300" w:type="dxa"/>
            <w:tcBorders>
              <w:top w:val="nil"/>
              <w:left w:val="nil"/>
              <w:bottom w:val="single" w:color="auto" w:sz="4" w:space="0"/>
              <w:right w:val="single" w:color="auto" w:sz="4" w:space="0"/>
            </w:tcBorders>
            <w:vAlign w:val="center"/>
          </w:tcPr>
          <w:p w14:paraId="0FCE8BB8">
            <w:pPr>
              <w:jc w:val="center"/>
              <w:rPr>
                <w:rFonts w:hint="eastAsia" w:ascii="宋体" w:eastAsia="宋体"/>
                <w:b w:val="0"/>
                <w:bCs/>
                <w:szCs w:val="21"/>
                <w:lang w:val="en-US" w:eastAsia="zh-CN"/>
              </w:rPr>
            </w:pPr>
            <w:r>
              <w:rPr>
                <w:rFonts w:hint="eastAsia" w:ascii="宋体"/>
                <w:b w:val="0"/>
                <w:bCs/>
                <w:szCs w:val="21"/>
                <w:lang w:val="en-US" w:eastAsia="zh-CN"/>
              </w:rPr>
              <w:t>/</w:t>
            </w:r>
          </w:p>
        </w:tc>
        <w:tc>
          <w:tcPr>
            <w:tcW w:w="1152" w:type="dxa"/>
            <w:tcBorders>
              <w:top w:val="nil"/>
              <w:left w:val="nil"/>
              <w:bottom w:val="single" w:color="auto" w:sz="4" w:space="0"/>
              <w:right w:val="single" w:color="auto" w:sz="4" w:space="0"/>
            </w:tcBorders>
            <w:vAlign w:val="center"/>
          </w:tcPr>
          <w:p w14:paraId="1507117E">
            <w:pPr>
              <w:jc w:val="center"/>
              <w:rPr>
                <w:rFonts w:hint="eastAsia" w:ascii="宋体" w:eastAsia="宋体"/>
                <w:b w:val="0"/>
                <w:bCs/>
                <w:szCs w:val="21"/>
                <w:lang w:val="en-US" w:eastAsia="zh-CN"/>
              </w:rPr>
            </w:pPr>
            <w:r>
              <w:rPr>
                <w:rFonts w:hint="eastAsia" w:ascii="宋体"/>
                <w:b w:val="0"/>
                <w:bCs/>
                <w:szCs w:val="21"/>
                <w:lang w:val="en-US" w:eastAsia="zh-CN"/>
              </w:rPr>
              <w:t>/</w:t>
            </w:r>
          </w:p>
        </w:tc>
      </w:tr>
      <w:tr w14:paraId="1F54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60" w:type="dxa"/>
            <w:vAlign w:val="center"/>
          </w:tcPr>
          <w:p w14:paraId="29F2B27D">
            <w:pPr>
              <w:jc w:val="center"/>
              <w:rPr>
                <w:rFonts w:ascii="宋体"/>
                <w:szCs w:val="21"/>
              </w:rPr>
            </w:pPr>
            <w:r>
              <w:rPr>
                <w:rFonts w:hint="eastAsia" w:ascii="宋体"/>
                <w:szCs w:val="21"/>
              </w:rPr>
              <w:t>2</w:t>
            </w:r>
          </w:p>
        </w:tc>
        <w:tc>
          <w:tcPr>
            <w:tcW w:w="2750" w:type="dxa"/>
            <w:gridSpan w:val="3"/>
            <w:vAlign w:val="center"/>
          </w:tcPr>
          <w:p w14:paraId="5F1454E6">
            <w:pPr>
              <w:jc w:val="center"/>
              <w:rPr>
                <w:rFonts w:ascii="宋体"/>
                <w:szCs w:val="21"/>
              </w:rPr>
            </w:pPr>
            <w:r>
              <w:rPr>
                <w:rFonts w:hint="eastAsia" w:ascii="宋体" w:hAnsi="宋体" w:cs="宋体"/>
                <w:szCs w:val="21"/>
              </w:rPr>
              <w:t>业绩</w:t>
            </w:r>
          </w:p>
        </w:tc>
        <w:tc>
          <w:tcPr>
            <w:tcW w:w="880" w:type="dxa"/>
            <w:vAlign w:val="center"/>
          </w:tcPr>
          <w:p w14:paraId="09FAFBCE">
            <w:pPr>
              <w:widowControl/>
              <w:jc w:val="center"/>
              <w:textAlignment w:val="center"/>
              <w:rPr>
                <w:rFonts w:ascii="宋体"/>
                <w:szCs w:val="21"/>
              </w:rPr>
            </w:pPr>
            <w:r>
              <w:rPr>
                <w:rFonts w:hint="eastAsia" w:ascii="宋体" w:hAnsi="宋体" w:cs="宋体"/>
                <w:kern w:val="0"/>
                <w:szCs w:val="21"/>
              </w:rPr>
              <w:t>0-</w:t>
            </w:r>
            <w:r>
              <w:rPr>
                <w:rFonts w:hint="eastAsia" w:ascii="宋体" w:hAnsi="宋体" w:cs="宋体"/>
                <w:kern w:val="0"/>
                <w:szCs w:val="21"/>
                <w:lang w:val="en-US" w:eastAsia="zh-CN"/>
              </w:rPr>
              <w:t>1</w:t>
            </w:r>
            <w:r>
              <w:rPr>
                <w:rFonts w:hint="eastAsia" w:ascii="宋体" w:hAnsi="宋体" w:cs="宋体"/>
                <w:kern w:val="0"/>
                <w:szCs w:val="21"/>
              </w:rPr>
              <w:t>分</w:t>
            </w:r>
          </w:p>
        </w:tc>
        <w:tc>
          <w:tcPr>
            <w:tcW w:w="1130" w:type="dxa"/>
            <w:vAlign w:val="center"/>
          </w:tcPr>
          <w:p w14:paraId="7B6FE10E">
            <w:pPr>
              <w:jc w:val="left"/>
              <w:rPr>
                <w:rFonts w:ascii="宋体"/>
                <w:bCs/>
                <w:szCs w:val="21"/>
              </w:rPr>
            </w:pPr>
          </w:p>
        </w:tc>
        <w:tc>
          <w:tcPr>
            <w:tcW w:w="3300" w:type="dxa"/>
            <w:vAlign w:val="center"/>
          </w:tcPr>
          <w:p w14:paraId="7EB86A08">
            <w:pPr>
              <w:jc w:val="left"/>
              <w:rPr>
                <w:rFonts w:hint="default" w:ascii="宋体" w:eastAsia="宋体"/>
                <w:bCs/>
                <w:szCs w:val="21"/>
                <w:lang w:val="en-US" w:eastAsia="zh-CN"/>
              </w:rPr>
            </w:pPr>
            <w:r>
              <w:rPr>
                <w:rFonts w:hint="eastAsia" w:ascii="宋体" w:hAnsi="宋体" w:cs="宋体"/>
                <w:szCs w:val="21"/>
              </w:rPr>
              <w:t>业绩</w:t>
            </w:r>
            <w:r>
              <w:rPr>
                <w:rFonts w:hint="eastAsia" w:ascii="宋体" w:hAnsi="宋体" w:cs="宋体"/>
                <w:szCs w:val="21"/>
                <w:u w:val="single"/>
                <w:lang w:val="en-US" w:eastAsia="zh-CN"/>
              </w:rPr>
              <w:t xml:space="preserve">     </w:t>
            </w:r>
            <w:r>
              <w:rPr>
                <w:rFonts w:hint="eastAsia" w:ascii="宋体" w:hAnsi="宋体" w:cs="宋体"/>
                <w:szCs w:val="21"/>
                <w:lang w:val="en-US" w:eastAsia="zh-CN"/>
              </w:rPr>
              <w:t>个</w:t>
            </w:r>
          </w:p>
        </w:tc>
        <w:tc>
          <w:tcPr>
            <w:tcW w:w="1152" w:type="dxa"/>
            <w:vAlign w:val="center"/>
          </w:tcPr>
          <w:p w14:paraId="2C02F330">
            <w:pPr>
              <w:jc w:val="left"/>
              <w:rPr>
                <w:rFonts w:ascii="宋体"/>
                <w:bCs/>
                <w:szCs w:val="21"/>
              </w:rPr>
            </w:pPr>
          </w:p>
        </w:tc>
      </w:tr>
      <w:tr w14:paraId="5EBF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60" w:type="dxa"/>
            <w:vAlign w:val="center"/>
          </w:tcPr>
          <w:p w14:paraId="7820B714">
            <w:pPr>
              <w:jc w:val="center"/>
              <w:rPr>
                <w:rFonts w:ascii="宋体"/>
                <w:szCs w:val="21"/>
              </w:rPr>
            </w:pPr>
            <w:r>
              <w:rPr>
                <w:rFonts w:hint="eastAsia" w:ascii="宋体"/>
                <w:szCs w:val="21"/>
              </w:rPr>
              <w:t>3</w:t>
            </w:r>
          </w:p>
        </w:tc>
        <w:tc>
          <w:tcPr>
            <w:tcW w:w="2750" w:type="dxa"/>
            <w:gridSpan w:val="3"/>
            <w:vAlign w:val="center"/>
          </w:tcPr>
          <w:p w14:paraId="47B0B4E6">
            <w:pPr>
              <w:jc w:val="center"/>
              <w:rPr>
                <w:rFonts w:ascii="宋体"/>
                <w:szCs w:val="21"/>
              </w:rPr>
            </w:pPr>
            <w:r>
              <w:rPr>
                <w:rFonts w:hint="eastAsia" w:ascii="宋体" w:hAnsi="宋体" w:cs="宋体"/>
                <w:szCs w:val="21"/>
              </w:rPr>
              <w:t>认证证书</w:t>
            </w:r>
          </w:p>
        </w:tc>
        <w:tc>
          <w:tcPr>
            <w:tcW w:w="880" w:type="dxa"/>
            <w:vAlign w:val="center"/>
          </w:tcPr>
          <w:p w14:paraId="02C992FC">
            <w:pPr>
              <w:widowControl/>
              <w:jc w:val="center"/>
              <w:textAlignment w:val="center"/>
              <w:rPr>
                <w:rFonts w:ascii="宋体"/>
                <w:szCs w:val="21"/>
              </w:rPr>
            </w:pPr>
            <w:r>
              <w:rPr>
                <w:rFonts w:hint="eastAsia" w:ascii="宋体" w:hAnsi="宋体" w:cs="宋体"/>
                <w:kern w:val="0"/>
                <w:szCs w:val="21"/>
              </w:rPr>
              <w:t>0-</w:t>
            </w:r>
            <w:r>
              <w:rPr>
                <w:rFonts w:hint="eastAsia" w:ascii="宋体" w:hAnsi="宋体" w:cs="宋体"/>
                <w:kern w:val="0"/>
                <w:szCs w:val="21"/>
                <w:lang w:val="en-US" w:eastAsia="zh-CN"/>
              </w:rPr>
              <w:t>2</w:t>
            </w:r>
            <w:r>
              <w:rPr>
                <w:rFonts w:hint="eastAsia" w:ascii="宋体" w:hAnsi="宋体" w:cs="宋体"/>
                <w:kern w:val="0"/>
                <w:szCs w:val="21"/>
              </w:rPr>
              <w:t>分</w:t>
            </w:r>
          </w:p>
        </w:tc>
        <w:tc>
          <w:tcPr>
            <w:tcW w:w="1130" w:type="dxa"/>
            <w:vAlign w:val="center"/>
          </w:tcPr>
          <w:p w14:paraId="3DCA7008">
            <w:pPr>
              <w:jc w:val="left"/>
              <w:rPr>
                <w:rFonts w:ascii="宋体"/>
                <w:bCs/>
                <w:szCs w:val="21"/>
              </w:rPr>
            </w:pPr>
          </w:p>
        </w:tc>
        <w:tc>
          <w:tcPr>
            <w:tcW w:w="3300" w:type="dxa"/>
            <w:tcBorders>
              <w:top w:val="nil"/>
              <w:left w:val="nil"/>
              <w:bottom w:val="single" w:color="auto" w:sz="4" w:space="0"/>
              <w:right w:val="single" w:color="auto" w:sz="4" w:space="0"/>
            </w:tcBorders>
            <w:vAlign w:val="center"/>
          </w:tcPr>
          <w:p w14:paraId="0F42D024">
            <w:pPr>
              <w:jc w:val="left"/>
              <w:rPr>
                <w:rFonts w:hint="eastAsia" w:ascii="宋体" w:eastAsia="宋体"/>
                <w:bCs/>
                <w:szCs w:val="21"/>
                <w:lang w:eastAsia="zh-CN"/>
              </w:rPr>
            </w:pPr>
            <w:r>
              <w:rPr>
                <w:rFonts w:hint="eastAsia" w:ascii="宋体" w:hAnsi="宋体" w:cs="宋体"/>
                <w:bCs/>
                <w:szCs w:val="21"/>
              </w:rPr>
              <w:t>质量管理体系认证证书</w:t>
            </w:r>
            <w:r>
              <w:rPr>
                <w:rFonts w:hint="eastAsia" w:ascii="宋体" w:hAnsi="宋体" w:cs="宋体"/>
                <w:bCs/>
                <w:szCs w:val="21"/>
                <w:lang w:eastAsia="zh-CN"/>
              </w:rPr>
              <w:t>（有或无）</w:t>
            </w:r>
          </w:p>
        </w:tc>
        <w:tc>
          <w:tcPr>
            <w:tcW w:w="1152" w:type="dxa"/>
            <w:tcBorders>
              <w:top w:val="nil"/>
              <w:left w:val="nil"/>
              <w:bottom w:val="single" w:color="auto" w:sz="4" w:space="0"/>
              <w:right w:val="single" w:color="auto" w:sz="4" w:space="0"/>
            </w:tcBorders>
            <w:vAlign w:val="center"/>
          </w:tcPr>
          <w:p w14:paraId="11EEAE09">
            <w:pPr>
              <w:jc w:val="left"/>
              <w:rPr>
                <w:rFonts w:ascii="宋体"/>
                <w:bCs/>
                <w:szCs w:val="21"/>
              </w:rPr>
            </w:pPr>
          </w:p>
        </w:tc>
      </w:tr>
      <w:tr w14:paraId="1D8F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60" w:type="dxa"/>
            <w:vMerge w:val="restart"/>
            <w:vAlign w:val="center"/>
          </w:tcPr>
          <w:p w14:paraId="6DE1AFF4">
            <w:pPr>
              <w:jc w:val="center"/>
              <w:rPr>
                <w:rFonts w:ascii="宋体"/>
                <w:szCs w:val="21"/>
              </w:rPr>
            </w:pPr>
            <w:r>
              <w:rPr>
                <w:rFonts w:hint="eastAsia" w:ascii="宋体"/>
                <w:szCs w:val="21"/>
              </w:rPr>
              <w:t>4</w:t>
            </w:r>
          </w:p>
        </w:tc>
        <w:tc>
          <w:tcPr>
            <w:tcW w:w="1375" w:type="dxa"/>
            <w:gridSpan w:val="2"/>
            <w:vMerge w:val="restart"/>
            <w:vAlign w:val="center"/>
          </w:tcPr>
          <w:p w14:paraId="089A4AA2">
            <w:pPr>
              <w:jc w:val="center"/>
              <w:rPr>
                <w:rFonts w:ascii="宋体"/>
                <w:szCs w:val="21"/>
              </w:rPr>
            </w:pPr>
            <w:r>
              <w:rPr>
                <w:rFonts w:hint="eastAsia" w:ascii="宋体" w:hAnsi="宋体" w:cs="宋体"/>
                <w:szCs w:val="21"/>
              </w:rPr>
              <w:t>项目负责人</w:t>
            </w:r>
          </w:p>
        </w:tc>
        <w:tc>
          <w:tcPr>
            <w:tcW w:w="1375" w:type="dxa"/>
            <w:vAlign w:val="center"/>
          </w:tcPr>
          <w:p w14:paraId="50D12364">
            <w:pPr>
              <w:jc w:val="center"/>
              <w:rPr>
                <w:rFonts w:hint="eastAsia" w:ascii="宋体" w:hAnsi="宋体" w:eastAsia="宋体" w:cs="宋体"/>
                <w:szCs w:val="21"/>
                <w:lang w:eastAsia="zh-CN"/>
              </w:rPr>
            </w:pPr>
            <w:r>
              <w:rPr>
                <w:rFonts w:hint="eastAsia" w:ascii="宋体" w:hAnsi="宋体" w:cs="宋体"/>
                <w:szCs w:val="21"/>
                <w:lang w:eastAsia="zh-CN"/>
              </w:rPr>
              <w:t>证书</w:t>
            </w:r>
          </w:p>
        </w:tc>
        <w:tc>
          <w:tcPr>
            <w:tcW w:w="880" w:type="dxa"/>
            <w:vAlign w:val="center"/>
          </w:tcPr>
          <w:p w14:paraId="36E4F20C">
            <w:pPr>
              <w:widowControl/>
              <w:jc w:val="center"/>
              <w:textAlignment w:val="center"/>
              <w:rPr>
                <w:rFonts w:ascii="宋体"/>
                <w:szCs w:val="21"/>
              </w:rPr>
            </w:pPr>
            <w:r>
              <w:rPr>
                <w:rFonts w:hint="eastAsia" w:ascii="宋体" w:hAnsi="宋体" w:cs="宋体"/>
                <w:kern w:val="0"/>
                <w:szCs w:val="21"/>
              </w:rPr>
              <w:t>0-3分</w:t>
            </w:r>
          </w:p>
        </w:tc>
        <w:tc>
          <w:tcPr>
            <w:tcW w:w="1130" w:type="dxa"/>
            <w:vAlign w:val="center"/>
          </w:tcPr>
          <w:p w14:paraId="517E2567">
            <w:pPr>
              <w:jc w:val="left"/>
              <w:rPr>
                <w:rFonts w:ascii="宋体"/>
                <w:bCs/>
                <w:szCs w:val="21"/>
              </w:rPr>
            </w:pPr>
          </w:p>
        </w:tc>
        <w:tc>
          <w:tcPr>
            <w:tcW w:w="3300" w:type="dxa"/>
            <w:tcBorders>
              <w:top w:val="nil"/>
              <w:left w:val="nil"/>
              <w:bottom w:val="single" w:color="auto" w:sz="4" w:space="0"/>
              <w:right w:val="single" w:color="auto" w:sz="4" w:space="0"/>
            </w:tcBorders>
            <w:vAlign w:val="center"/>
          </w:tcPr>
          <w:p w14:paraId="5834584A">
            <w:pPr>
              <w:jc w:val="left"/>
              <w:rPr>
                <w:rFonts w:ascii="宋体"/>
                <w:b/>
                <w:szCs w:val="21"/>
              </w:rPr>
            </w:pPr>
            <w:r>
              <w:rPr>
                <w:rFonts w:hint="eastAsia" w:ascii="宋体" w:hAnsi="宋体" w:cs="宋体"/>
                <w:kern w:val="0"/>
                <w:szCs w:val="21"/>
                <w:u w:val="single"/>
                <w:lang w:val="en-US" w:eastAsia="zh-CN"/>
              </w:rPr>
              <w:t xml:space="preserve">    </w:t>
            </w:r>
            <w:r>
              <w:rPr>
                <w:rFonts w:hint="eastAsia" w:ascii="宋体" w:hAnsi="宋体" w:cs="宋体"/>
                <w:kern w:val="0"/>
                <w:szCs w:val="21"/>
                <w:lang w:val="zh-CN"/>
              </w:rPr>
              <w:t>级职称证书</w:t>
            </w:r>
          </w:p>
        </w:tc>
        <w:tc>
          <w:tcPr>
            <w:tcW w:w="1152" w:type="dxa"/>
            <w:tcBorders>
              <w:top w:val="nil"/>
              <w:left w:val="nil"/>
              <w:bottom w:val="single" w:color="auto" w:sz="4" w:space="0"/>
              <w:right w:val="single" w:color="auto" w:sz="4" w:space="0"/>
            </w:tcBorders>
            <w:vAlign w:val="center"/>
          </w:tcPr>
          <w:p w14:paraId="58444439">
            <w:pPr>
              <w:jc w:val="left"/>
              <w:rPr>
                <w:rFonts w:ascii="宋体"/>
                <w:b/>
                <w:szCs w:val="21"/>
              </w:rPr>
            </w:pPr>
          </w:p>
        </w:tc>
      </w:tr>
      <w:tr w14:paraId="5445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60" w:type="dxa"/>
            <w:vMerge w:val="continue"/>
            <w:vAlign w:val="center"/>
          </w:tcPr>
          <w:p w14:paraId="45D38588">
            <w:pPr>
              <w:jc w:val="center"/>
              <w:rPr>
                <w:rFonts w:hint="eastAsia" w:ascii="宋体"/>
                <w:szCs w:val="21"/>
              </w:rPr>
            </w:pPr>
          </w:p>
        </w:tc>
        <w:tc>
          <w:tcPr>
            <w:tcW w:w="1375" w:type="dxa"/>
            <w:gridSpan w:val="2"/>
            <w:vMerge w:val="continue"/>
            <w:vAlign w:val="center"/>
          </w:tcPr>
          <w:p w14:paraId="6EC99614">
            <w:pPr>
              <w:jc w:val="center"/>
              <w:rPr>
                <w:rFonts w:hint="eastAsia" w:ascii="宋体" w:hAnsi="宋体" w:cs="宋体"/>
                <w:szCs w:val="21"/>
              </w:rPr>
            </w:pPr>
          </w:p>
        </w:tc>
        <w:tc>
          <w:tcPr>
            <w:tcW w:w="1375" w:type="dxa"/>
            <w:vAlign w:val="center"/>
          </w:tcPr>
          <w:p w14:paraId="16C69896">
            <w:pPr>
              <w:jc w:val="center"/>
              <w:rPr>
                <w:rFonts w:hint="eastAsia" w:ascii="宋体" w:hAnsi="宋体" w:cs="宋体"/>
                <w:szCs w:val="21"/>
              </w:rPr>
            </w:pPr>
            <w:r>
              <w:rPr>
                <w:rFonts w:hint="eastAsia" w:ascii="宋体" w:hAnsi="宋体" w:cs="宋体"/>
                <w:kern w:val="0"/>
                <w:szCs w:val="21"/>
                <w:lang w:val="zh-CN"/>
              </w:rPr>
              <w:t>海洋经济相关课题经验</w:t>
            </w:r>
          </w:p>
        </w:tc>
        <w:tc>
          <w:tcPr>
            <w:tcW w:w="880" w:type="dxa"/>
            <w:vAlign w:val="center"/>
          </w:tcPr>
          <w:p w14:paraId="7800671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0-2分</w:t>
            </w:r>
          </w:p>
        </w:tc>
        <w:tc>
          <w:tcPr>
            <w:tcW w:w="1130" w:type="dxa"/>
            <w:vAlign w:val="center"/>
          </w:tcPr>
          <w:p w14:paraId="5F332F2C">
            <w:pPr>
              <w:jc w:val="left"/>
              <w:rPr>
                <w:rFonts w:ascii="宋体"/>
                <w:bCs/>
                <w:szCs w:val="21"/>
              </w:rPr>
            </w:pPr>
          </w:p>
        </w:tc>
        <w:tc>
          <w:tcPr>
            <w:tcW w:w="3300" w:type="dxa"/>
            <w:tcBorders>
              <w:top w:val="nil"/>
              <w:left w:val="nil"/>
              <w:bottom w:val="single" w:color="auto" w:sz="4" w:space="0"/>
              <w:right w:val="single" w:color="auto" w:sz="4" w:space="0"/>
            </w:tcBorders>
            <w:vAlign w:val="center"/>
          </w:tcPr>
          <w:p w14:paraId="151C19AB">
            <w:pPr>
              <w:jc w:val="left"/>
              <w:rPr>
                <w:rFonts w:hint="default" w:ascii="宋体" w:hAnsi="宋体" w:eastAsia="宋体" w:cs="宋体"/>
                <w:kern w:val="0"/>
                <w:szCs w:val="21"/>
                <w:u w:val="single"/>
                <w:lang w:val="en-US" w:eastAsia="zh-CN"/>
              </w:rPr>
            </w:pPr>
            <w:r>
              <w:rPr>
                <w:rFonts w:hint="eastAsia" w:ascii="宋体" w:hAnsi="宋体" w:cs="宋体"/>
                <w:kern w:val="0"/>
                <w:szCs w:val="21"/>
                <w:lang w:val="zh-CN"/>
              </w:rPr>
              <w:t>海洋经济相关课题经验业绩</w:t>
            </w:r>
            <w:r>
              <w:rPr>
                <w:rFonts w:hint="eastAsia" w:ascii="宋体" w:hAnsi="宋体" w:cs="宋体"/>
                <w:kern w:val="0"/>
                <w:szCs w:val="21"/>
                <w:u w:val="single"/>
                <w:lang w:val="en-US" w:eastAsia="zh-CN"/>
              </w:rPr>
              <w:t xml:space="preserve">   </w:t>
            </w:r>
            <w:r>
              <w:rPr>
                <w:rFonts w:hint="eastAsia" w:ascii="宋体" w:hAnsi="宋体" w:cs="宋体"/>
                <w:kern w:val="0"/>
                <w:szCs w:val="21"/>
                <w:lang w:val="en-US" w:eastAsia="zh-CN"/>
              </w:rPr>
              <w:t>个</w:t>
            </w:r>
          </w:p>
        </w:tc>
        <w:tc>
          <w:tcPr>
            <w:tcW w:w="1152" w:type="dxa"/>
            <w:tcBorders>
              <w:top w:val="nil"/>
              <w:left w:val="nil"/>
              <w:bottom w:val="single" w:color="auto" w:sz="4" w:space="0"/>
              <w:right w:val="single" w:color="auto" w:sz="4" w:space="0"/>
            </w:tcBorders>
            <w:vAlign w:val="center"/>
          </w:tcPr>
          <w:p w14:paraId="2EE9AD55">
            <w:pPr>
              <w:jc w:val="left"/>
              <w:rPr>
                <w:rFonts w:ascii="宋体"/>
                <w:b/>
                <w:szCs w:val="21"/>
              </w:rPr>
            </w:pPr>
          </w:p>
        </w:tc>
      </w:tr>
      <w:tr w14:paraId="0CC4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0" w:type="dxa"/>
            <w:vAlign w:val="center"/>
          </w:tcPr>
          <w:p w14:paraId="61771DEB">
            <w:pPr>
              <w:jc w:val="center"/>
              <w:rPr>
                <w:rFonts w:ascii="宋体"/>
                <w:szCs w:val="21"/>
              </w:rPr>
            </w:pPr>
            <w:r>
              <w:rPr>
                <w:rFonts w:hint="eastAsia" w:ascii="宋体"/>
                <w:szCs w:val="21"/>
              </w:rPr>
              <w:t>5</w:t>
            </w:r>
          </w:p>
        </w:tc>
        <w:tc>
          <w:tcPr>
            <w:tcW w:w="2750" w:type="dxa"/>
            <w:gridSpan w:val="3"/>
            <w:vAlign w:val="center"/>
          </w:tcPr>
          <w:p w14:paraId="56B72EFD">
            <w:pPr>
              <w:jc w:val="center"/>
              <w:rPr>
                <w:rFonts w:ascii="宋体"/>
                <w:szCs w:val="21"/>
              </w:rPr>
            </w:pPr>
            <w:r>
              <w:rPr>
                <w:rFonts w:hint="eastAsia" w:ascii="宋体" w:hAnsi="宋体" w:cs="宋体"/>
                <w:szCs w:val="21"/>
              </w:rPr>
              <w:t>项目组其他人员</w:t>
            </w:r>
          </w:p>
        </w:tc>
        <w:tc>
          <w:tcPr>
            <w:tcW w:w="880" w:type="dxa"/>
            <w:vAlign w:val="center"/>
          </w:tcPr>
          <w:p w14:paraId="4960324A">
            <w:pPr>
              <w:widowControl/>
              <w:jc w:val="center"/>
              <w:textAlignment w:val="center"/>
              <w:rPr>
                <w:rFonts w:ascii="宋体"/>
                <w:szCs w:val="21"/>
              </w:rPr>
            </w:pPr>
            <w:r>
              <w:rPr>
                <w:rFonts w:hint="eastAsia" w:ascii="宋体" w:hAnsi="宋体" w:cs="宋体"/>
                <w:kern w:val="0"/>
                <w:szCs w:val="21"/>
              </w:rPr>
              <w:t>0-5分</w:t>
            </w:r>
          </w:p>
        </w:tc>
        <w:tc>
          <w:tcPr>
            <w:tcW w:w="1130" w:type="dxa"/>
            <w:vAlign w:val="center"/>
          </w:tcPr>
          <w:p w14:paraId="2271B875">
            <w:pPr>
              <w:jc w:val="left"/>
              <w:rPr>
                <w:rFonts w:ascii="宋体"/>
                <w:bCs/>
                <w:szCs w:val="21"/>
              </w:rPr>
            </w:pPr>
          </w:p>
        </w:tc>
        <w:tc>
          <w:tcPr>
            <w:tcW w:w="3300" w:type="dxa"/>
            <w:vAlign w:val="center"/>
          </w:tcPr>
          <w:p w14:paraId="05B5C4CB">
            <w:pPr>
              <w:jc w:val="center"/>
              <w:rPr>
                <w:rFonts w:ascii="宋体"/>
                <w:b/>
                <w:szCs w:val="21"/>
              </w:rPr>
            </w:pPr>
            <w:r>
              <w:rPr>
                <w:rFonts w:hint="eastAsia" w:ascii="宋体"/>
                <w:b w:val="0"/>
                <w:bCs/>
                <w:szCs w:val="21"/>
                <w:lang w:val="en-US" w:eastAsia="zh-CN"/>
              </w:rPr>
              <w:t>/</w:t>
            </w:r>
          </w:p>
        </w:tc>
        <w:tc>
          <w:tcPr>
            <w:tcW w:w="1152" w:type="dxa"/>
            <w:vAlign w:val="center"/>
          </w:tcPr>
          <w:p w14:paraId="41429399">
            <w:pPr>
              <w:jc w:val="center"/>
              <w:rPr>
                <w:rFonts w:ascii="宋体"/>
                <w:b/>
                <w:szCs w:val="21"/>
              </w:rPr>
            </w:pPr>
            <w:r>
              <w:rPr>
                <w:rFonts w:hint="eastAsia" w:ascii="宋体"/>
                <w:b w:val="0"/>
                <w:bCs/>
                <w:szCs w:val="21"/>
                <w:lang w:val="en-US" w:eastAsia="zh-CN"/>
              </w:rPr>
              <w:t>/</w:t>
            </w:r>
          </w:p>
        </w:tc>
      </w:tr>
      <w:tr w14:paraId="47DB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0" w:type="dxa"/>
            <w:vMerge w:val="restart"/>
            <w:vAlign w:val="center"/>
          </w:tcPr>
          <w:p w14:paraId="1F7B6780">
            <w:pPr>
              <w:jc w:val="center"/>
              <w:rPr>
                <w:rFonts w:ascii="宋体"/>
                <w:szCs w:val="21"/>
              </w:rPr>
            </w:pPr>
            <w:r>
              <w:rPr>
                <w:rFonts w:hint="eastAsia" w:ascii="宋体"/>
                <w:szCs w:val="21"/>
              </w:rPr>
              <w:t>6</w:t>
            </w:r>
          </w:p>
        </w:tc>
        <w:tc>
          <w:tcPr>
            <w:tcW w:w="727" w:type="dxa"/>
            <w:vMerge w:val="restart"/>
            <w:vAlign w:val="center"/>
          </w:tcPr>
          <w:p w14:paraId="5EF6B165">
            <w:pPr>
              <w:jc w:val="center"/>
              <w:rPr>
                <w:rFonts w:ascii="宋体"/>
                <w:szCs w:val="21"/>
              </w:rPr>
            </w:pPr>
            <w:r>
              <w:rPr>
                <w:rFonts w:hint="eastAsia" w:ascii="宋体" w:hAnsi="宋体" w:cs="宋体"/>
                <w:szCs w:val="21"/>
              </w:rPr>
              <w:t>项目实施方案</w:t>
            </w:r>
          </w:p>
        </w:tc>
        <w:tc>
          <w:tcPr>
            <w:tcW w:w="2023" w:type="dxa"/>
            <w:gridSpan w:val="2"/>
            <w:vAlign w:val="center"/>
          </w:tcPr>
          <w:p w14:paraId="7BD4AC69">
            <w:pPr>
              <w:jc w:val="center"/>
              <w:rPr>
                <w:rFonts w:ascii="宋体"/>
                <w:szCs w:val="21"/>
              </w:rPr>
            </w:pPr>
            <w:r>
              <w:rPr>
                <w:rFonts w:hint="eastAsia" w:ascii="宋体" w:hAnsi="宋体" w:cs="宋体"/>
                <w:kern w:val="0"/>
                <w:szCs w:val="21"/>
                <w:lang w:bidi="ar"/>
              </w:rPr>
              <w:t>背景及意义</w:t>
            </w:r>
          </w:p>
        </w:tc>
        <w:tc>
          <w:tcPr>
            <w:tcW w:w="880" w:type="dxa"/>
            <w:vAlign w:val="center"/>
          </w:tcPr>
          <w:p w14:paraId="4D9A4C82">
            <w:pPr>
              <w:widowControl/>
              <w:jc w:val="center"/>
              <w:textAlignment w:val="center"/>
              <w:rPr>
                <w:rFonts w:ascii="宋体"/>
                <w:szCs w:val="21"/>
              </w:rPr>
            </w:pPr>
            <w:r>
              <w:rPr>
                <w:rFonts w:hint="eastAsia" w:ascii="宋体" w:hAnsi="宋体" w:cs="宋体"/>
                <w:kern w:val="0"/>
                <w:szCs w:val="21"/>
                <w:lang w:bidi="ar"/>
              </w:rPr>
              <w:t>0-</w:t>
            </w:r>
            <w:r>
              <w:rPr>
                <w:rFonts w:ascii="宋体" w:hAnsi="宋体" w:cs="宋体"/>
                <w:kern w:val="0"/>
                <w:szCs w:val="21"/>
                <w:lang w:bidi="ar"/>
              </w:rPr>
              <w:t>8</w:t>
            </w:r>
            <w:r>
              <w:rPr>
                <w:rFonts w:hint="eastAsia" w:ascii="宋体" w:hAnsi="宋体" w:cs="宋体"/>
                <w:kern w:val="0"/>
                <w:szCs w:val="21"/>
                <w:lang w:bidi="ar"/>
              </w:rPr>
              <w:t>分</w:t>
            </w:r>
          </w:p>
        </w:tc>
        <w:tc>
          <w:tcPr>
            <w:tcW w:w="1130" w:type="dxa"/>
            <w:vAlign w:val="center"/>
          </w:tcPr>
          <w:p w14:paraId="26B98051">
            <w:pPr>
              <w:jc w:val="left"/>
              <w:rPr>
                <w:rFonts w:ascii="宋体"/>
                <w:bCs/>
                <w:szCs w:val="21"/>
              </w:rPr>
            </w:pPr>
          </w:p>
        </w:tc>
        <w:tc>
          <w:tcPr>
            <w:tcW w:w="3300" w:type="dxa"/>
            <w:vAlign w:val="center"/>
          </w:tcPr>
          <w:p w14:paraId="34FCEFF5">
            <w:pPr>
              <w:jc w:val="center"/>
              <w:rPr>
                <w:rFonts w:ascii="宋体"/>
                <w:b/>
                <w:szCs w:val="21"/>
              </w:rPr>
            </w:pPr>
            <w:r>
              <w:rPr>
                <w:rFonts w:hint="eastAsia" w:ascii="宋体"/>
                <w:b w:val="0"/>
                <w:bCs/>
                <w:szCs w:val="21"/>
                <w:lang w:val="en-US" w:eastAsia="zh-CN"/>
              </w:rPr>
              <w:t>/</w:t>
            </w:r>
          </w:p>
        </w:tc>
        <w:tc>
          <w:tcPr>
            <w:tcW w:w="1152" w:type="dxa"/>
            <w:vAlign w:val="center"/>
          </w:tcPr>
          <w:p w14:paraId="060B3A40">
            <w:pPr>
              <w:jc w:val="center"/>
              <w:rPr>
                <w:rFonts w:ascii="宋体"/>
                <w:b/>
                <w:szCs w:val="21"/>
              </w:rPr>
            </w:pPr>
          </w:p>
        </w:tc>
      </w:tr>
      <w:tr w14:paraId="0D1B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0" w:type="dxa"/>
            <w:vMerge w:val="continue"/>
            <w:vAlign w:val="center"/>
          </w:tcPr>
          <w:p w14:paraId="64F8D3F6">
            <w:pPr>
              <w:jc w:val="center"/>
              <w:rPr>
                <w:rFonts w:hint="eastAsia" w:ascii="宋体"/>
                <w:szCs w:val="21"/>
              </w:rPr>
            </w:pPr>
          </w:p>
        </w:tc>
        <w:tc>
          <w:tcPr>
            <w:tcW w:w="727" w:type="dxa"/>
            <w:vMerge w:val="continue"/>
            <w:vAlign w:val="center"/>
          </w:tcPr>
          <w:p w14:paraId="74AB5833">
            <w:pPr>
              <w:jc w:val="center"/>
              <w:rPr>
                <w:rFonts w:ascii="宋体"/>
                <w:szCs w:val="21"/>
              </w:rPr>
            </w:pPr>
          </w:p>
        </w:tc>
        <w:tc>
          <w:tcPr>
            <w:tcW w:w="2023" w:type="dxa"/>
            <w:gridSpan w:val="2"/>
            <w:vAlign w:val="center"/>
          </w:tcPr>
          <w:p w14:paraId="131ED484">
            <w:pPr>
              <w:jc w:val="center"/>
              <w:rPr>
                <w:rFonts w:ascii="宋体"/>
                <w:szCs w:val="21"/>
              </w:rPr>
            </w:pPr>
            <w:r>
              <w:rPr>
                <w:rFonts w:hint="eastAsia" w:ascii="宋体" w:hAnsi="宋体" w:cs="宋体"/>
                <w:kern w:val="0"/>
                <w:szCs w:val="21"/>
                <w:lang w:bidi="ar"/>
              </w:rPr>
              <w:t>发展现状、发展环境</w:t>
            </w:r>
          </w:p>
        </w:tc>
        <w:tc>
          <w:tcPr>
            <w:tcW w:w="880" w:type="dxa"/>
            <w:vAlign w:val="center"/>
          </w:tcPr>
          <w:p w14:paraId="176350B5">
            <w:pPr>
              <w:widowControl/>
              <w:jc w:val="center"/>
              <w:textAlignment w:val="center"/>
              <w:rPr>
                <w:rFonts w:ascii="宋体"/>
                <w:szCs w:val="21"/>
              </w:rPr>
            </w:pPr>
            <w:r>
              <w:rPr>
                <w:rFonts w:hint="eastAsia" w:ascii="宋体" w:hAnsi="宋体" w:cs="宋体"/>
                <w:kern w:val="0"/>
                <w:szCs w:val="21"/>
                <w:lang w:bidi="ar"/>
              </w:rPr>
              <w:t>0-</w:t>
            </w:r>
            <w:r>
              <w:rPr>
                <w:rFonts w:ascii="宋体" w:hAnsi="宋体" w:cs="宋体"/>
                <w:kern w:val="0"/>
                <w:szCs w:val="21"/>
                <w:lang w:bidi="ar"/>
              </w:rPr>
              <w:t>8</w:t>
            </w:r>
            <w:r>
              <w:rPr>
                <w:rFonts w:hint="eastAsia" w:ascii="宋体" w:hAnsi="宋体" w:cs="宋体"/>
                <w:kern w:val="0"/>
                <w:szCs w:val="21"/>
                <w:lang w:bidi="ar"/>
              </w:rPr>
              <w:t>分</w:t>
            </w:r>
          </w:p>
        </w:tc>
        <w:tc>
          <w:tcPr>
            <w:tcW w:w="1130" w:type="dxa"/>
            <w:vAlign w:val="center"/>
          </w:tcPr>
          <w:p w14:paraId="5AE4BF5C">
            <w:pPr>
              <w:jc w:val="left"/>
              <w:rPr>
                <w:rFonts w:ascii="宋体"/>
                <w:bCs/>
                <w:szCs w:val="21"/>
              </w:rPr>
            </w:pPr>
          </w:p>
        </w:tc>
        <w:tc>
          <w:tcPr>
            <w:tcW w:w="3300" w:type="dxa"/>
            <w:vAlign w:val="center"/>
          </w:tcPr>
          <w:p w14:paraId="095ADE9C">
            <w:pPr>
              <w:jc w:val="center"/>
              <w:rPr>
                <w:rFonts w:ascii="宋体"/>
                <w:b/>
                <w:szCs w:val="21"/>
              </w:rPr>
            </w:pPr>
            <w:r>
              <w:rPr>
                <w:rFonts w:hint="eastAsia" w:ascii="宋体"/>
                <w:b w:val="0"/>
                <w:bCs/>
                <w:szCs w:val="21"/>
                <w:lang w:val="en-US" w:eastAsia="zh-CN"/>
              </w:rPr>
              <w:t>/</w:t>
            </w:r>
          </w:p>
        </w:tc>
        <w:tc>
          <w:tcPr>
            <w:tcW w:w="1152" w:type="dxa"/>
            <w:vAlign w:val="center"/>
          </w:tcPr>
          <w:p w14:paraId="5369A4EC">
            <w:pPr>
              <w:jc w:val="center"/>
              <w:rPr>
                <w:rFonts w:ascii="宋体"/>
                <w:b/>
                <w:szCs w:val="21"/>
              </w:rPr>
            </w:pPr>
          </w:p>
        </w:tc>
      </w:tr>
      <w:tr w14:paraId="415B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0" w:type="dxa"/>
            <w:vMerge w:val="continue"/>
            <w:vAlign w:val="center"/>
          </w:tcPr>
          <w:p w14:paraId="20394E77">
            <w:pPr>
              <w:jc w:val="center"/>
              <w:rPr>
                <w:rFonts w:hint="eastAsia" w:ascii="宋体"/>
                <w:szCs w:val="21"/>
              </w:rPr>
            </w:pPr>
          </w:p>
        </w:tc>
        <w:tc>
          <w:tcPr>
            <w:tcW w:w="727" w:type="dxa"/>
            <w:vMerge w:val="continue"/>
            <w:vAlign w:val="center"/>
          </w:tcPr>
          <w:p w14:paraId="64503D55">
            <w:pPr>
              <w:jc w:val="center"/>
              <w:rPr>
                <w:rFonts w:ascii="宋体"/>
                <w:szCs w:val="21"/>
              </w:rPr>
            </w:pPr>
          </w:p>
        </w:tc>
        <w:tc>
          <w:tcPr>
            <w:tcW w:w="2023" w:type="dxa"/>
            <w:gridSpan w:val="2"/>
            <w:vAlign w:val="center"/>
          </w:tcPr>
          <w:p w14:paraId="42B6E0E5">
            <w:pPr>
              <w:jc w:val="center"/>
              <w:rPr>
                <w:rFonts w:ascii="宋体"/>
                <w:szCs w:val="21"/>
              </w:rPr>
            </w:pPr>
            <w:r>
              <w:rPr>
                <w:rFonts w:hint="eastAsia" w:ascii="宋体" w:hAnsi="宋体" w:cs="宋体"/>
                <w:kern w:val="0"/>
                <w:szCs w:val="21"/>
                <w:lang w:bidi="ar"/>
              </w:rPr>
              <w:t>总体思路研究</w:t>
            </w:r>
          </w:p>
        </w:tc>
        <w:tc>
          <w:tcPr>
            <w:tcW w:w="880" w:type="dxa"/>
            <w:vAlign w:val="center"/>
          </w:tcPr>
          <w:p w14:paraId="79D9E6A6">
            <w:pPr>
              <w:widowControl/>
              <w:jc w:val="center"/>
              <w:textAlignment w:val="center"/>
              <w:rPr>
                <w:rFonts w:ascii="宋体"/>
                <w:szCs w:val="21"/>
              </w:rPr>
            </w:pPr>
            <w:r>
              <w:rPr>
                <w:rFonts w:hint="eastAsia" w:ascii="宋体" w:hAnsi="宋体" w:cs="宋体"/>
                <w:kern w:val="0"/>
                <w:szCs w:val="21"/>
                <w:lang w:bidi="ar"/>
              </w:rPr>
              <w:t>0-</w:t>
            </w:r>
            <w:r>
              <w:rPr>
                <w:rFonts w:hint="eastAsia" w:ascii="宋体" w:hAnsi="宋体" w:cs="宋体"/>
                <w:kern w:val="0"/>
                <w:szCs w:val="21"/>
                <w:lang w:val="en-US" w:eastAsia="zh-CN" w:bidi="ar"/>
              </w:rPr>
              <w:t>6</w:t>
            </w:r>
            <w:r>
              <w:rPr>
                <w:rFonts w:hint="eastAsia" w:ascii="宋体" w:hAnsi="宋体" w:cs="宋体"/>
                <w:kern w:val="0"/>
                <w:szCs w:val="21"/>
                <w:lang w:bidi="ar"/>
              </w:rPr>
              <w:t>分</w:t>
            </w:r>
          </w:p>
        </w:tc>
        <w:tc>
          <w:tcPr>
            <w:tcW w:w="1130" w:type="dxa"/>
            <w:vAlign w:val="center"/>
          </w:tcPr>
          <w:p w14:paraId="0A4946B4">
            <w:pPr>
              <w:jc w:val="left"/>
              <w:rPr>
                <w:rFonts w:ascii="宋体"/>
                <w:bCs/>
                <w:szCs w:val="21"/>
              </w:rPr>
            </w:pPr>
          </w:p>
        </w:tc>
        <w:tc>
          <w:tcPr>
            <w:tcW w:w="3300" w:type="dxa"/>
            <w:vAlign w:val="center"/>
          </w:tcPr>
          <w:p w14:paraId="414E657B">
            <w:pPr>
              <w:jc w:val="center"/>
              <w:rPr>
                <w:rFonts w:ascii="宋体"/>
                <w:b/>
                <w:szCs w:val="21"/>
              </w:rPr>
            </w:pPr>
            <w:r>
              <w:rPr>
                <w:rFonts w:hint="eastAsia" w:ascii="宋体"/>
                <w:b w:val="0"/>
                <w:bCs/>
                <w:szCs w:val="21"/>
                <w:lang w:val="en-US" w:eastAsia="zh-CN"/>
              </w:rPr>
              <w:t>/</w:t>
            </w:r>
          </w:p>
        </w:tc>
        <w:tc>
          <w:tcPr>
            <w:tcW w:w="1152" w:type="dxa"/>
            <w:vAlign w:val="center"/>
          </w:tcPr>
          <w:p w14:paraId="5221C623">
            <w:pPr>
              <w:jc w:val="center"/>
              <w:rPr>
                <w:rFonts w:ascii="宋体"/>
                <w:b/>
                <w:szCs w:val="21"/>
              </w:rPr>
            </w:pPr>
          </w:p>
        </w:tc>
      </w:tr>
      <w:tr w14:paraId="1491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0" w:type="dxa"/>
            <w:vMerge w:val="continue"/>
            <w:vAlign w:val="center"/>
          </w:tcPr>
          <w:p w14:paraId="7023F908">
            <w:pPr>
              <w:jc w:val="center"/>
              <w:rPr>
                <w:rFonts w:hint="eastAsia" w:ascii="宋体"/>
                <w:szCs w:val="21"/>
              </w:rPr>
            </w:pPr>
          </w:p>
        </w:tc>
        <w:tc>
          <w:tcPr>
            <w:tcW w:w="727" w:type="dxa"/>
            <w:vMerge w:val="continue"/>
            <w:vAlign w:val="center"/>
          </w:tcPr>
          <w:p w14:paraId="4EC17131">
            <w:pPr>
              <w:jc w:val="center"/>
              <w:rPr>
                <w:rFonts w:ascii="宋体"/>
                <w:szCs w:val="21"/>
              </w:rPr>
            </w:pPr>
          </w:p>
        </w:tc>
        <w:tc>
          <w:tcPr>
            <w:tcW w:w="2023" w:type="dxa"/>
            <w:gridSpan w:val="2"/>
            <w:vAlign w:val="center"/>
          </w:tcPr>
          <w:p w14:paraId="7B85F1D7">
            <w:pPr>
              <w:jc w:val="center"/>
              <w:rPr>
                <w:rFonts w:ascii="宋体"/>
                <w:szCs w:val="21"/>
              </w:rPr>
            </w:pPr>
            <w:r>
              <w:rPr>
                <w:rFonts w:hint="eastAsia" w:ascii="宋体" w:hAnsi="宋体" w:cs="宋体"/>
                <w:kern w:val="0"/>
                <w:szCs w:val="21"/>
                <w:lang w:bidi="ar"/>
              </w:rPr>
              <w:t>重点路径</w:t>
            </w:r>
          </w:p>
        </w:tc>
        <w:tc>
          <w:tcPr>
            <w:tcW w:w="880" w:type="dxa"/>
            <w:vAlign w:val="center"/>
          </w:tcPr>
          <w:p w14:paraId="67519B33">
            <w:pPr>
              <w:widowControl/>
              <w:jc w:val="center"/>
              <w:textAlignment w:val="center"/>
              <w:rPr>
                <w:rFonts w:ascii="宋体"/>
                <w:szCs w:val="21"/>
              </w:rPr>
            </w:pPr>
            <w:r>
              <w:rPr>
                <w:rFonts w:hint="eastAsia" w:ascii="宋体" w:hAnsi="宋体" w:cs="宋体"/>
                <w:kern w:val="0"/>
                <w:szCs w:val="21"/>
                <w:lang w:bidi="ar"/>
              </w:rPr>
              <w:t>0-</w:t>
            </w:r>
            <w:r>
              <w:rPr>
                <w:rFonts w:hint="eastAsia" w:ascii="宋体" w:hAnsi="宋体" w:cs="宋体"/>
                <w:kern w:val="0"/>
                <w:szCs w:val="21"/>
                <w:lang w:val="en-US" w:eastAsia="zh-CN" w:bidi="ar"/>
              </w:rPr>
              <w:t>6</w:t>
            </w:r>
            <w:r>
              <w:rPr>
                <w:rFonts w:hint="eastAsia" w:ascii="宋体" w:hAnsi="宋体" w:cs="宋体"/>
                <w:kern w:val="0"/>
                <w:szCs w:val="21"/>
                <w:lang w:bidi="ar"/>
              </w:rPr>
              <w:t>分</w:t>
            </w:r>
          </w:p>
        </w:tc>
        <w:tc>
          <w:tcPr>
            <w:tcW w:w="1130" w:type="dxa"/>
            <w:vAlign w:val="center"/>
          </w:tcPr>
          <w:p w14:paraId="1A96067D">
            <w:pPr>
              <w:jc w:val="left"/>
              <w:rPr>
                <w:rFonts w:ascii="宋体"/>
                <w:bCs/>
                <w:szCs w:val="21"/>
              </w:rPr>
            </w:pPr>
          </w:p>
        </w:tc>
        <w:tc>
          <w:tcPr>
            <w:tcW w:w="3300" w:type="dxa"/>
            <w:vAlign w:val="center"/>
          </w:tcPr>
          <w:p w14:paraId="1282BAC1">
            <w:pPr>
              <w:jc w:val="center"/>
              <w:rPr>
                <w:rFonts w:ascii="宋体"/>
                <w:b/>
                <w:szCs w:val="21"/>
              </w:rPr>
            </w:pPr>
            <w:r>
              <w:rPr>
                <w:rFonts w:hint="eastAsia" w:ascii="宋体"/>
                <w:b w:val="0"/>
                <w:bCs/>
                <w:szCs w:val="21"/>
                <w:lang w:val="en-US" w:eastAsia="zh-CN"/>
              </w:rPr>
              <w:t>/</w:t>
            </w:r>
          </w:p>
        </w:tc>
        <w:tc>
          <w:tcPr>
            <w:tcW w:w="1152" w:type="dxa"/>
            <w:vAlign w:val="center"/>
          </w:tcPr>
          <w:p w14:paraId="51D7005C">
            <w:pPr>
              <w:jc w:val="center"/>
              <w:rPr>
                <w:rFonts w:ascii="宋体"/>
                <w:b/>
                <w:szCs w:val="21"/>
              </w:rPr>
            </w:pPr>
          </w:p>
        </w:tc>
      </w:tr>
      <w:tr w14:paraId="7701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0" w:type="dxa"/>
            <w:vMerge w:val="continue"/>
            <w:vAlign w:val="center"/>
          </w:tcPr>
          <w:p w14:paraId="1E0B9DFA">
            <w:pPr>
              <w:jc w:val="center"/>
              <w:rPr>
                <w:rFonts w:hint="eastAsia" w:ascii="宋体"/>
                <w:szCs w:val="21"/>
              </w:rPr>
            </w:pPr>
          </w:p>
        </w:tc>
        <w:tc>
          <w:tcPr>
            <w:tcW w:w="727" w:type="dxa"/>
            <w:vMerge w:val="continue"/>
            <w:vAlign w:val="center"/>
          </w:tcPr>
          <w:p w14:paraId="2AB25F7A">
            <w:pPr>
              <w:jc w:val="center"/>
              <w:rPr>
                <w:rFonts w:ascii="宋体"/>
                <w:szCs w:val="21"/>
              </w:rPr>
            </w:pPr>
          </w:p>
        </w:tc>
        <w:tc>
          <w:tcPr>
            <w:tcW w:w="2023" w:type="dxa"/>
            <w:gridSpan w:val="2"/>
            <w:vAlign w:val="center"/>
          </w:tcPr>
          <w:p w14:paraId="62E7CF41">
            <w:pPr>
              <w:jc w:val="center"/>
              <w:rPr>
                <w:rFonts w:ascii="宋体"/>
                <w:szCs w:val="21"/>
              </w:rPr>
            </w:pPr>
            <w:r>
              <w:rPr>
                <w:rFonts w:hint="eastAsia" w:ascii="宋体" w:hAnsi="宋体" w:cs="宋体"/>
                <w:color w:val="auto"/>
                <w:kern w:val="0"/>
                <w:szCs w:val="21"/>
                <w:lang w:bidi="ar"/>
                <w:woUserID w:val="1"/>
              </w:rPr>
              <w:t>重点</w:t>
            </w:r>
            <w:r>
              <w:rPr>
                <w:rFonts w:hint="default" w:ascii="宋体" w:hAnsi="宋体" w:cs="宋体"/>
                <w:color w:val="auto"/>
                <w:kern w:val="0"/>
                <w:szCs w:val="21"/>
                <w:lang w:bidi="ar"/>
                <w:woUserID w:val="1"/>
              </w:rPr>
              <w:t>项目</w:t>
            </w:r>
          </w:p>
        </w:tc>
        <w:tc>
          <w:tcPr>
            <w:tcW w:w="880" w:type="dxa"/>
            <w:vAlign w:val="center"/>
          </w:tcPr>
          <w:p w14:paraId="0A4F9DDD">
            <w:pPr>
              <w:widowControl/>
              <w:jc w:val="center"/>
              <w:textAlignment w:val="center"/>
              <w:rPr>
                <w:rFonts w:ascii="宋体"/>
                <w:szCs w:val="21"/>
              </w:rPr>
            </w:pPr>
            <w:r>
              <w:rPr>
                <w:rFonts w:hint="default" w:ascii="宋体" w:hAnsi="宋体" w:cs="宋体"/>
                <w:color w:val="000000" w:themeColor="text1"/>
                <w:kern w:val="0"/>
                <w:szCs w:val="21"/>
                <w:lang w:bidi="ar"/>
                <w14:textFill>
                  <w14:solidFill>
                    <w14:schemeClr w14:val="tx1"/>
                  </w14:solidFill>
                </w14:textFill>
                <w:woUserID w:val="1"/>
              </w:rPr>
              <w:t>0-5分</w:t>
            </w:r>
          </w:p>
        </w:tc>
        <w:tc>
          <w:tcPr>
            <w:tcW w:w="1130" w:type="dxa"/>
            <w:vAlign w:val="center"/>
          </w:tcPr>
          <w:p w14:paraId="13B22042">
            <w:pPr>
              <w:jc w:val="left"/>
              <w:rPr>
                <w:rFonts w:ascii="宋体"/>
                <w:bCs/>
                <w:szCs w:val="21"/>
              </w:rPr>
            </w:pPr>
          </w:p>
        </w:tc>
        <w:tc>
          <w:tcPr>
            <w:tcW w:w="3300" w:type="dxa"/>
            <w:vAlign w:val="center"/>
          </w:tcPr>
          <w:p w14:paraId="2D5A0140">
            <w:pPr>
              <w:jc w:val="center"/>
              <w:rPr>
                <w:rFonts w:ascii="宋体"/>
                <w:b/>
                <w:szCs w:val="21"/>
              </w:rPr>
            </w:pPr>
            <w:r>
              <w:rPr>
                <w:rFonts w:hint="eastAsia" w:ascii="宋体"/>
                <w:b w:val="0"/>
                <w:bCs/>
                <w:szCs w:val="21"/>
                <w:lang w:val="en-US" w:eastAsia="zh-CN"/>
              </w:rPr>
              <w:t>/</w:t>
            </w:r>
          </w:p>
        </w:tc>
        <w:tc>
          <w:tcPr>
            <w:tcW w:w="1152" w:type="dxa"/>
            <w:vAlign w:val="center"/>
          </w:tcPr>
          <w:p w14:paraId="781D4B45">
            <w:pPr>
              <w:jc w:val="center"/>
              <w:rPr>
                <w:rFonts w:ascii="宋体"/>
                <w:b/>
                <w:szCs w:val="21"/>
              </w:rPr>
            </w:pPr>
          </w:p>
        </w:tc>
      </w:tr>
      <w:tr w14:paraId="7F0B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0" w:type="dxa"/>
            <w:vMerge w:val="continue"/>
            <w:vAlign w:val="center"/>
          </w:tcPr>
          <w:p w14:paraId="0DA68649">
            <w:pPr>
              <w:jc w:val="center"/>
              <w:rPr>
                <w:rFonts w:hint="eastAsia" w:ascii="宋体"/>
                <w:szCs w:val="21"/>
              </w:rPr>
            </w:pPr>
          </w:p>
        </w:tc>
        <w:tc>
          <w:tcPr>
            <w:tcW w:w="727" w:type="dxa"/>
            <w:vMerge w:val="continue"/>
            <w:vAlign w:val="center"/>
          </w:tcPr>
          <w:p w14:paraId="60BED12E">
            <w:pPr>
              <w:jc w:val="center"/>
              <w:rPr>
                <w:rFonts w:ascii="宋体"/>
                <w:szCs w:val="21"/>
              </w:rPr>
            </w:pPr>
          </w:p>
        </w:tc>
        <w:tc>
          <w:tcPr>
            <w:tcW w:w="2023" w:type="dxa"/>
            <w:gridSpan w:val="2"/>
            <w:vAlign w:val="center"/>
          </w:tcPr>
          <w:p w14:paraId="577AA8A1">
            <w:pPr>
              <w:jc w:val="center"/>
              <w:rPr>
                <w:rFonts w:ascii="宋体"/>
                <w:szCs w:val="21"/>
              </w:rPr>
            </w:pPr>
            <w:r>
              <w:rPr>
                <w:rFonts w:hint="eastAsia" w:ascii="宋体" w:hAnsi="宋体" w:cs="宋体"/>
                <w:kern w:val="0"/>
                <w:szCs w:val="21"/>
                <w:lang w:bidi="ar"/>
              </w:rPr>
              <w:t>保障措施</w:t>
            </w:r>
          </w:p>
        </w:tc>
        <w:tc>
          <w:tcPr>
            <w:tcW w:w="880" w:type="dxa"/>
            <w:vAlign w:val="center"/>
          </w:tcPr>
          <w:p w14:paraId="3BADCBC6">
            <w:pPr>
              <w:widowControl/>
              <w:jc w:val="center"/>
              <w:textAlignment w:val="center"/>
              <w:rPr>
                <w:rFonts w:ascii="宋体"/>
                <w:color w:val="000000" w:themeColor="text1"/>
                <w:szCs w:val="21"/>
                <w14:textFill>
                  <w14:solidFill>
                    <w14:schemeClr w14:val="tx1"/>
                  </w14:solidFill>
                </w14:textFill>
              </w:rPr>
            </w:pPr>
            <w:r>
              <w:rPr>
                <w:rFonts w:hint="eastAsia" w:ascii="宋体" w:hAnsi="宋体" w:cs="宋体"/>
                <w:kern w:val="0"/>
                <w:szCs w:val="21"/>
                <w:lang w:bidi="ar"/>
              </w:rPr>
              <w:t>0-</w:t>
            </w:r>
            <w:r>
              <w:rPr>
                <w:rFonts w:hint="eastAsia" w:ascii="宋体" w:hAnsi="宋体" w:cs="宋体"/>
                <w:kern w:val="0"/>
                <w:szCs w:val="21"/>
                <w:lang w:val="en-US" w:eastAsia="zh-CN" w:bidi="ar"/>
              </w:rPr>
              <w:t>6</w:t>
            </w:r>
            <w:r>
              <w:rPr>
                <w:rFonts w:hint="eastAsia" w:ascii="宋体" w:hAnsi="宋体" w:cs="宋体"/>
                <w:kern w:val="0"/>
                <w:szCs w:val="21"/>
                <w:lang w:bidi="ar"/>
              </w:rPr>
              <w:t>分</w:t>
            </w:r>
          </w:p>
        </w:tc>
        <w:tc>
          <w:tcPr>
            <w:tcW w:w="1130" w:type="dxa"/>
            <w:vAlign w:val="center"/>
          </w:tcPr>
          <w:p w14:paraId="76576B98">
            <w:pPr>
              <w:jc w:val="left"/>
              <w:rPr>
                <w:rFonts w:ascii="宋体"/>
                <w:bCs/>
                <w:color w:val="000000" w:themeColor="text1"/>
                <w:szCs w:val="21"/>
                <w14:textFill>
                  <w14:solidFill>
                    <w14:schemeClr w14:val="tx1"/>
                  </w14:solidFill>
                </w14:textFill>
              </w:rPr>
            </w:pPr>
          </w:p>
        </w:tc>
        <w:tc>
          <w:tcPr>
            <w:tcW w:w="3300" w:type="dxa"/>
            <w:vAlign w:val="center"/>
          </w:tcPr>
          <w:p w14:paraId="530DE401">
            <w:pPr>
              <w:jc w:val="center"/>
              <w:rPr>
                <w:rFonts w:ascii="宋体"/>
                <w:b/>
                <w:szCs w:val="21"/>
              </w:rPr>
            </w:pPr>
            <w:r>
              <w:rPr>
                <w:rFonts w:hint="eastAsia" w:ascii="宋体"/>
                <w:b w:val="0"/>
                <w:bCs/>
                <w:szCs w:val="21"/>
                <w:lang w:val="en-US" w:eastAsia="zh-CN"/>
              </w:rPr>
              <w:t>/</w:t>
            </w:r>
          </w:p>
        </w:tc>
        <w:tc>
          <w:tcPr>
            <w:tcW w:w="1152" w:type="dxa"/>
            <w:vAlign w:val="center"/>
          </w:tcPr>
          <w:p w14:paraId="58DE0236">
            <w:pPr>
              <w:jc w:val="center"/>
              <w:rPr>
                <w:rFonts w:ascii="宋体"/>
                <w:b/>
                <w:szCs w:val="21"/>
              </w:rPr>
            </w:pPr>
          </w:p>
        </w:tc>
      </w:tr>
      <w:tr w14:paraId="69F5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0" w:type="dxa"/>
            <w:vMerge w:val="continue"/>
            <w:vAlign w:val="center"/>
          </w:tcPr>
          <w:p w14:paraId="039E6F91">
            <w:pPr>
              <w:jc w:val="center"/>
              <w:rPr>
                <w:rFonts w:hint="eastAsia" w:ascii="宋体"/>
                <w:szCs w:val="21"/>
              </w:rPr>
            </w:pPr>
          </w:p>
        </w:tc>
        <w:tc>
          <w:tcPr>
            <w:tcW w:w="727" w:type="dxa"/>
            <w:vMerge w:val="continue"/>
            <w:vAlign w:val="center"/>
          </w:tcPr>
          <w:p w14:paraId="03F2B92B">
            <w:pPr>
              <w:jc w:val="center"/>
              <w:rPr>
                <w:rFonts w:ascii="宋体"/>
                <w:szCs w:val="21"/>
              </w:rPr>
            </w:pPr>
          </w:p>
        </w:tc>
        <w:tc>
          <w:tcPr>
            <w:tcW w:w="2023" w:type="dxa"/>
            <w:gridSpan w:val="2"/>
            <w:vAlign w:val="center"/>
          </w:tcPr>
          <w:p w14:paraId="2607F6B3">
            <w:pPr>
              <w:jc w:val="center"/>
              <w:rPr>
                <w:rFonts w:ascii="宋体"/>
                <w:szCs w:val="21"/>
              </w:rPr>
            </w:pPr>
            <w:r>
              <w:rPr>
                <w:rFonts w:hint="eastAsia" w:ascii="宋体" w:hAnsi="宋体" w:cs="宋体"/>
                <w:color w:val="000000"/>
                <w:kern w:val="0"/>
                <w:szCs w:val="21"/>
                <w:lang w:bidi="ar"/>
              </w:rPr>
              <w:t>重点难点分析</w:t>
            </w:r>
          </w:p>
        </w:tc>
        <w:tc>
          <w:tcPr>
            <w:tcW w:w="880" w:type="dxa"/>
            <w:vAlign w:val="center"/>
          </w:tcPr>
          <w:p w14:paraId="560C2B83">
            <w:pPr>
              <w:jc w:val="center"/>
              <w:rPr>
                <w:rFonts w:ascii="宋体"/>
                <w:szCs w:val="21"/>
              </w:rPr>
            </w:pPr>
            <w:r>
              <w:rPr>
                <w:rFonts w:hint="eastAsia" w:ascii="宋体" w:hAnsi="宋体" w:cs="宋体"/>
                <w:color w:val="000000"/>
                <w:kern w:val="0"/>
                <w:szCs w:val="21"/>
                <w:lang w:bidi="ar"/>
              </w:rPr>
              <w:t>0-</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分</w:t>
            </w:r>
          </w:p>
        </w:tc>
        <w:tc>
          <w:tcPr>
            <w:tcW w:w="1130" w:type="dxa"/>
            <w:vAlign w:val="center"/>
          </w:tcPr>
          <w:p w14:paraId="414AC490">
            <w:pPr>
              <w:jc w:val="left"/>
              <w:rPr>
                <w:rFonts w:ascii="宋体"/>
                <w:bCs/>
                <w:szCs w:val="21"/>
              </w:rPr>
            </w:pPr>
          </w:p>
        </w:tc>
        <w:tc>
          <w:tcPr>
            <w:tcW w:w="3300" w:type="dxa"/>
            <w:vAlign w:val="center"/>
          </w:tcPr>
          <w:p w14:paraId="0F982DF7">
            <w:pPr>
              <w:jc w:val="center"/>
              <w:rPr>
                <w:rFonts w:ascii="宋体"/>
                <w:b/>
                <w:szCs w:val="21"/>
              </w:rPr>
            </w:pPr>
            <w:r>
              <w:rPr>
                <w:rFonts w:hint="eastAsia" w:ascii="宋体"/>
                <w:b w:val="0"/>
                <w:bCs/>
                <w:szCs w:val="21"/>
                <w:lang w:val="en-US" w:eastAsia="zh-CN"/>
              </w:rPr>
              <w:t>/</w:t>
            </w:r>
          </w:p>
        </w:tc>
        <w:tc>
          <w:tcPr>
            <w:tcW w:w="1152" w:type="dxa"/>
            <w:vAlign w:val="center"/>
          </w:tcPr>
          <w:p w14:paraId="6C9C4FBF">
            <w:pPr>
              <w:jc w:val="center"/>
              <w:rPr>
                <w:rFonts w:ascii="宋体"/>
                <w:b/>
                <w:szCs w:val="21"/>
              </w:rPr>
            </w:pPr>
          </w:p>
        </w:tc>
      </w:tr>
      <w:tr w14:paraId="1458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60" w:type="dxa"/>
            <w:vMerge w:val="continue"/>
            <w:vAlign w:val="center"/>
          </w:tcPr>
          <w:p w14:paraId="4000918E">
            <w:pPr>
              <w:jc w:val="center"/>
              <w:rPr>
                <w:rFonts w:hint="eastAsia" w:ascii="宋体"/>
                <w:szCs w:val="21"/>
              </w:rPr>
            </w:pPr>
          </w:p>
        </w:tc>
        <w:tc>
          <w:tcPr>
            <w:tcW w:w="727" w:type="dxa"/>
            <w:vMerge w:val="continue"/>
            <w:vAlign w:val="center"/>
          </w:tcPr>
          <w:p w14:paraId="516DD457">
            <w:pPr>
              <w:jc w:val="center"/>
              <w:rPr>
                <w:rFonts w:ascii="宋体"/>
                <w:szCs w:val="21"/>
              </w:rPr>
            </w:pPr>
          </w:p>
        </w:tc>
        <w:tc>
          <w:tcPr>
            <w:tcW w:w="2023" w:type="dxa"/>
            <w:gridSpan w:val="2"/>
            <w:vAlign w:val="center"/>
          </w:tcPr>
          <w:p w14:paraId="1B3A6D27">
            <w:pPr>
              <w:jc w:val="center"/>
              <w:rPr>
                <w:rFonts w:ascii="宋体"/>
                <w:szCs w:val="21"/>
              </w:rPr>
            </w:pPr>
            <w:r>
              <w:rPr>
                <w:rFonts w:hint="eastAsia" w:ascii="宋体" w:hAnsi="宋体" w:cs="宋体"/>
                <w:color w:val="000000"/>
                <w:kern w:val="0"/>
                <w:szCs w:val="21"/>
                <w:lang w:bidi="ar"/>
              </w:rPr>
              <w:t>解决措施</w:t>
            </w:r>
          </w:p>
        </w:tc>
        <w:tc>
          <w:tcPr>
            <w:tcW w:w="880" w:type="dxa"/>
            <w:vAlign w:val="center"/>
          </w:tcPr>
          <w:p w14:paraId="7E88FBED">
            <w:pPr>
              <w:jc w:val="center"/>
              <w:rPr>
                <w:rFonts w:ascii="宋体"/>
                <w:szCs w:val="21"/>
              </w:rPr>
            </w:pPr>
            <w:r>
              <w:rPr>
                <w:rFonts w:hint="eastAsia" w:ascii="宋体" w:hAnsi="宋体" w:cs="宋体"/>
                <w:color w:val="000000"/>
                <w:kern w:val="0"/>
                <w:szCs w:val="21"/>
                <w:lang w:bidi="ar"/>
              </w:rPr>
              <w:t>0-3分</w:t>
            </w:r>
          </w:p>
        </w:tc>
        <w:tc>
          <w:tcPr>
            <w:tcW w:w="1130" w:type="dxa"/>
            <w:vAlign w:val="center"/>
          </w:tcPr>
          <w:p w14:paraId="7B16A124">
            <w:pPr>
              <w:jc w:val="left"/>
              <w:rPr>
                <w:rFonts w:ascii="宋体"/>
                <w:bCs/>
                <w:szCs w:val="21"/>
              </w:rPr>
            </w:pPr>
          </w:p>
        </w:tc>
        <w:tc>
          <w:tcPr>
            <w:tcW w:w="3300" w:type="dxa"/>
            <w:vAlign w:val="center"/>
          </w:tcPr>
          <w:p w14:paraId="098BBEE6">
            <w:pPr>
              <w:jc w:val="center"/>
              <w:rPr>
                <w:rFonts w:ascii="宋体"/>
                <w:b/>
                <w:szCs w:val="21"/>
              </w:rPr>
            </w:pPr>
            <w:r>
              <w:rPr>
                <w:rFonts w:hint="eastAsia" w:ascii="宋体"/>
                <w:b w:val="0"/>
                <w:bCs/>
                <w:szCs w:val="21"/>
                <w:lang w:val="en-US" w:eastAsia="zh-CN"/>
              </w:rPr>
              <w:t>/</w:t>
            </w:r>
          </w:p>
        </w:tc>
        <w:tc>
          <w:tcPr>
            <w:tcW w:w="1152" w:type="dxa"/>
            <w:vAlign w:val="center"/>
          </w:tcPr>
          <w:p w14:paraId="7FC589D9">
            <w:pPr>
              <w:jc w:val="center"/>
              <w:rPr>
                <w:rFonts w:ascii="宋体"/>
                <w:b/>
                <w:szCs w:val="21"/>
              </w:rPr>
            </w:pPr>
          </w:p>
        </w:tc>
      </w:tr>
      <w:tr w14:paraId="52EA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0" w:type="dxa"/>
            <w:vAlign w:val="center"/>
          </w:tcPr>
          <w:p w14:paraId="5CE01C4A">
            <w:pPr>
              <w:jc w:val="center"/>
              <w:rPr>
                <w:rFonts w:ascii="宋体"/>
                <w:szCs w:val="21"/>
              </w:rPr>
            </w:pPr>
            <w:r>
              <w:rPr>
                <w:rFonts w:hint="eastAsia" w:ascii="宋体"/>
                <w:szCs w:val="21"/>
              </w:rPr>
              <w:t>7</w:t>
            </w:r>
          </w:p>
        </w:tc>
        <w:tc>
          <w:tcPr>
            <w:tcW w:w="2750" w:type="dxa"/>
            <w:gridSpan w:val="3"/>
            <w:vAlign w:val="center"/>
          </w:tcPr>
          <w:p w14:paraId="19601DBD">
            <w:pPr>
              <w:widowControl/>
              <w:tabs>
                <w:tab w:val="left" w:pos="312"/>
              </w:tabs>
              <w:spacing w:before="100" w:beforeAutospacing="1" w:after="100" w:afterAutospacing="1" w:line="360" w:lineRule="auto"/>
              <w:jc w:val="center"/>
              <w:rPr>
                <w:rFonts w:ascii="宋体"/>
                <w:szCs w:val="21"/>
              </w:rPr>
            </w:pPr>
            <w:r>
              <w:rPr>
                <w:rFonts w:hint="eastAsia" w:ascii="宋体" w:hAnsi="宋体" w:cs="宋体"/>
                <w:kern w:val="0"/>
                <w:szCs w:val="21"/>
              </w:rPr>
              <w:t>项目进度安排</w:t>
            </w:r>
          </w:p>
        </w:tc>
        <w:tc>
          <w:tcPr>
            <w:tcW w:w="880" w:type="dxa"/>
            <w:vAlign w:val="center"/>
          </w:tcPr>
          <w:p w14:paraId="55D8128E">
            <w:pPr>
              <w:widowControl/>
              <w:jc w:val="center"/>
              <w:textAlignment w:val="center"/>
              <w:rPr>
                <w:rFonts w:ascii="宋体"/>
                <w:szCs w:val="21"/>
              </w:rPr>
            </w:pPr>
            <w:r>
              <w:rPr>
                <w:rFonts w:hint="eastAsia" w:ascii="宋体" w:hAnsi="宋体" w:cs="宋体"/>
                <w:kern w:val="0"/>
                <w:szCs w:val="21"/>
              </w:rPr>
              <w:t>0-5分</w:t>
            </w:r>
          </w:p>
        </w:tc>
        <w:tc>
          <w:tcPr>
            <w:tcW w:w="1130" w:type="dxa"/>
            <w:vAlign w:val="center"/>
          </w:tcPr>
          <w:p w14:paraId="33FA18D7">
            <w:pPr>
              <w:pStyle w:val="16"/>
              <w:ind w:firstLine="0"/>
              <w:rPr>
                <w:rFonts w:ascii="宋体"/>
                <w:bCs/>
                <w:sz w:val="21"/>
                <w:szCs w:val="21"/>
              </w:rPr>
            </w:pPr>
          </w:p>
        </w:tc>
        <w:tc>
          <w:tcPr>
            <w:tcW w:w="3300" w:type="dxa"/>
            <w:vAlign w:val="center"/>
          </w:tcPr>
          <w:p w14:paraId="6520C311">
            <w:pPr>
              <w:jc w:val="center"/>
              <w:rPr>
                <w:rFonts w:ascii="宋体"/>
                <w:bCs/>
                <w:szCs w:val="21"/>
              </w:rPr>
            </w:pPr>
            <w:r>
              <w:rPr>
                <w:rFonts w:hint="eastAsia" w:ascii="宋体"/>
                <w:b w:val="0"/>
                <w:bCs/>
                <w:szCs w:val="21"/>
                <w:lang w:val="en-US" w:eastAsia="zh-CN"/>
              </w:rPr>
              <w:t>/</w:t>
            </w:r>
          </w:p>
        </w:tc>
        <w:tc>
          <w:tcPr>
            <w:tcW w:w="1152" w:type="dxa"/>
            <w:vAlign w:val="center"/>
          </w:tcPr>
          <w:p w14:paraId="7084DA3E">
            <w:pPr>
              <w:jc w:val="center"/>
              <w:rPr>
                <w:rFonts w:ascii="宋体"/>
                <w:bCs/>
                <w:szCs w:val="21"/>
              </w:rPr>
            </w:pPr>
            <w:r>
              <w:rPr>
                <w:rFonts w:hint="eastAsia" w:ascii="宋体"/>
                <w:b w:val="0"/>
                <w:bCs/>
                <w:szCs w:val="21"/>
                <w:lang w:val="en-US" w:eastAsia="zh-CN"/>
              </w:rPr>
              <w:t>/</w:t>
            </w:r>
          </w:p>
        </w:tc>
      </w:tr>
      <w:tr w14:paraId="3788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60" w:type="dxa"/>
            <w:vAlign w:val="center"/>
          </w:tcPr>
          <w:p w14:paraId="3B329EB9">
            <w:pPr>
              <w:jc w:val="center"/>
              <w:rPr>
                <w:rFonts w:ascii="宋体"/>
                <w:szCs w:val="21"/>
              </w:rPr>
            </w:pPr>
            <w:r>
              <w:rPr>
                <w:rFonts w:hint="eastAsia" w:ascii="宋体"/>
                <w:szCs w:val="21"/>
              </w:rPr>
              <w:t>8</w:t>
            </w:r>
          </w:p>
        </w:tc>
        <w:tc>
          <w:tcPr>
            <w:tcW w:w="2750" w:type="dxa"/>
            <w:gridSpan w:val="3"/>
            <w:vAlign w:val="center"/>
          </w:tcPr>
          <w:p w14:paraId="17EE2225">
            <w:pPr>
              <w:widowControl/>
              <w:tabs>
                <w:tab w:val="left" w:pos="312"/>
              </w:tabs>
              <w:spacing w:before="100" w:beforeAutospacing="1" w:after="100" w:afterAutospacing="1" w:line="360" w:lineRule="auto"/>
              <w:jc w:val="center"/>
              <w:rPr>
                <w:rFonts w:ascii="宋体"/>
                <w:szCs w:val="21"/>
              </w:rPr>
            </w:pPr>
            <w:r>
              <w:rPr>
                <w:rFonts w:hint="eastAsia" w:ascii="宋体" w:hAnsi="宋体" w:cs="宋体"/>
                <w:szCs w:val="21"/>
              </w:rPr>
              <w:t>质量保证</w:t>
            </w:r>
          </w:p>
        </w:tc>
        <w:tc>
          <w:tcPr>
            <w:tcW w:w="880" w:type="dxa"/>
            <w:vAlign w:val="center"/>
          </w:tcPr>
          <w:p w14:paraId="69D1DF85">
            <w:pPr>
              <w:widowControl/>
              <w:jc w:val="center"/>
              <w:textAlignment w:val="center"/>
              <w:rPr>
                <w:rFonts w:ascii="宋体"/>
                <w:szCs w:val="21"/>
              </w:rPr>
            </w:pPr>
            <w:r>
              <w:rPr>
                <w:rFonts w:hint="eastAsia" w:ascii="宋体" w:hAnsi="宋体" w:cs="宋体"/>
                <w:kern w:val="0"/>
                <w:szCs w:val="21"/>
              </w:rPr>
              <w:t>0-</w:t>
            </w:r>
            <w:r>
              <w:rPr>
                <w:rFonts w:ascii="宋体" w:hAnsi="宋体" w:cs="宋体"/>
                <w:kern w:val="0"/>
                <w:szCs w:val="21"/>
              </w:rPr>
              <w:t>6</w:t>
            </w:r>
            <w:r>
              <w:rPr>
                <w:rFonts w:hint="eastAsia" w:ascii="宋体" w:hAnsi="宋体" w:cs="宋体"/>
                <w:kern w:val="0"/>
                <w:szCs w:val="21"/>
              </w:rPr>
              <w:t>分</w:t>
            </w:r>
          </w:p>
        </w:tc>
        <w:tc>
          <w:tcPr>
            <w:tcW w:w="1130" w:type="dxa"/>
            <w:vAlign w:val="center"/>
          </w:tcPr>
          <w:p w14:paraId="2B19E82C">
            <w:pPr>
              <w:pStyle w:val="16"/>
              <w:ind w:firstLine="0"/>
              <w:rPr>
                <w:rFonts w:ascii="宋体"/>
                <w:bCs/>
                <w:sz w:val="21"/>
                <w:szCs w:val="21"/>
              </w:rPr>
            </w:pPr>
          </w:p>
        </w:tc>
        <w:tc>
          <w:tcPr>
            <w:tcW w:w="3300" w:type="dxa"/>
            <w:vAlign w:val="center"/>
          </w:tcPr>
          <w:p w14:paraId="696286B3">
            <w:pPr>
              <w:jc w:val="center"/>
              <w:rPr>
                <w:rFonts w:ascii="宋体"/>
                <w:bCs/>
                <w:szCs w:val="21"/>
              </w:rPr>
            </w:pPr>
            <w:r>
              <w:rPr>
                <w:rFonts w:hint="eastAsia" w:ascii="宋体"/>
                <w:b w:val="0"/>
                <w:bCs/>
                <w:szCs w:val="21"/>
                <w:lang w:val="en-US" w:eastAsia="zh-CN"/>
              </w:rPr>
              <w:t>/</w:t>
            </w:r>
          </w:p>
        </w:tc>
        <w:tc>
          <w:tcPr>
            <w:tcW w:w="1152" w:type="dxa"/>
            <w:vAlign w:val="center"/>
          </w:tcPr>
          <w:p w14:paraId="1B8409D3">
            <w:pPr>
              <w:jc w:val="center"/>
              <w:rPr>
                <w:rFonts w:ascii="宋体"/>
                <w:bCs/>
                <w:szCs w:val="21"/>
              </w:rPr>
            </w:pPr>
            <w:r>
              <w:rPr>
                <w:rFonts w:hint="eastAsia" w:ascii="宋体"/>
                <w:b w:val="0"/>
                <w:bCs/>
                <w:szCs w:val="21"/>
                <w:lang w:val="en-US" w:eastAsia="zh-CN"/>
              </w:rPr>
              <w:t>/</w:t>
            </w:r>
          </w:p>
        </w:tc>
      </w:tr>
      <w:tr w14:paraId="59CF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60" w:type="dxa"/>
            <w:vAlign w:val="center"/>
          </w:tcPr>
          <w:p w14:paraId="17D0A087">
            <w:pPr>
              <w:jc w:val="center"/>
              <w:rPr>
                <w:rFonts w:ascii="宋体"/>
                <w:szCs w:val="21"/>
              </w:rPr>
            </w:pPr>
            <w:r>
              <w:rPr>
                <w:rFonts w:hint="eastAsia" w:ascii="宋体"/>
                <w:szCs w:val="21"/>
              </w:rPr>
              <w:t>9</w:t>
            </w:r>
          </w:p>
        </w:tc>
        <w:tc>
          <w:tcPr>
            <w:tcW w:w="2750" w:type="dxa"/>
            <w:gridSpan w:val="3"/>
            <w:vAlign w:val="center"/>
          </w:tcPr>
          <w:p w14:paraId="1EB6038C">
            <w:pPr>
              <w:spacing w:line="360" w:lineRule="auto"/>
              <w:jc w:val="center"/>
              <w:rPr>
                <w:rFonts w:ascii="宋体"/>
                <w:szCs w:val="21"/>
              </w:rPr>
            </w:pPr>
            <w:r>
              <w:rPr>
                <w:rFonts w:hint="eastAsia" w:ascii="宋体" w:hAnsi="宋体" w:cs="宋体"/>
                <w:spacing w:val="4"/>
                <w:szCs w:val="21"/>
              </w:rPr>
              <w:t>服务承诺</w:t>
            </w:r>
          </w:p>
        </w:tc>
        <w:tc>
          <w:tcPr>
            <w:tcW w:w="880" w:type="dxa"/>
            <w:vAlign w:val="center"/>
          </w:tcPr>
          <w:p w14:paraId="089FDCA8">
            <w:pPr>
              <w:widowControl/>
              <w:jc w:val="center"/>
              <w:textAlignment w:val="center"/>
              <w:rPr>
                <w:rFonts w:ascii="宋体"/>
                <w:szCs w:val="21"/>
              </w:rPr>
            </w:pPr>
            <w:r>
              <w:rPr>
                <w:rFonts w:hint="eastAsia" w:ascii="宋体" w:hAnsi="宋体" w:cs="宋体"/>
                <w:kern w:val="0"/>
                <w:szCs w:val="21"/>
                <w:lang w:bidi="ar"/>
              </w:rPr>
              <w:t>0-5分</w:t>
            </w:r>
          </w:p>
        </w:tc>
        <w:tc>
          <w:tcPr>
            <w:tcW w:w="1130" w:type="dxa"/>
            <w:vAlign w:val="center"/>
          </w:tcPr>
          <w:p w14:paraId="5EE296F8">
            <w:pPr>
              <w:pStyle w:val="16"/>
              <w:ind w:firstLine="0"/>
              <w:rPr>
                <w:rFonts w:ascii="宋体"/>
                <w:bCs/>
                <w:sz w:val="21"/>
                <w:szCs w:val="21"/>
              </w:rPr>
            </w:pPr>
          </w:p>
        </w:tc>
        <w:tc>
          <w:tcPr>
            <w:tcW w:w="3300" w:type="dxa"/>
            <w:tcBorders>
              <w:top w:val="nil"/>
              <w:left w:val="nil"/>
              <w:bottom w:val="single" w:color="auto" w:sz="4" w:space="0"/>
              <w:right w:val="single" w:color="auto" w:sz="4" w:space="0"/>
            </w:tcBorders>
            <w:vAlign w:val="center"/>
          </w:tcPr>
          <w:p w14:paraId="716F6881">
            <w:pPr>
              <w:jc w:val="center"/>
              <w:rPr>
                <w:rFonts w:ascii="宋体"/>
                <w:b/>
                <w:szCs w:val="21"/>
              </w:rPr>
            </w:pPr>
            <w:r>
              <w:rPr>
                <w:rFonts w:hint="eastAsia" w:ascii="宋体"/>
                <w:b w:val="0"/>
                <w:bCs/>
                <w:szCs w:val="21"/>
                <w:lang w:val="en-US" w:eastAsia="zh-CN"/>
              </w:rPr>
              <w:t>/</w:t>
            </w:r>
          </w:p>
        </w:tc>
        <w:tc>
          <w:tcPr>
            <w:tcW w:w="1152" w:type="dxa"/>
            <w:tcBorders>
              <w:top w:val="nil"/>
              <w:left w:val="nil"/>
              <w:bottom w:val="single" w:color="auto" w:sz="4" w:space="0"/>
              <w:right w:val="single" w:color="auto" w:sz="4" w:space="0"/>
            </w:tcBorders>
            <w:vAlign w:val="center"/>
          </w:tcPr>
          <w:p w14:paraId="15E049E8">
            <w:pPr>
              <w:jc w:val="center"/>
              <w:rPr>
                <w:rFonts w:ascii="宋体"/>
                <w:b/>
                <w:szCs w:val="21"/>
              </w:rPr>
            </w:pPr>
            <w:r>
              <w:rPr>
                <w:rFonts w:hint="eastAsia" w:ascii="宋体"/>
                <w:b w:val="0"/>
                <w:bCs/>
                <w:szCs w:val="21"/>
                <w:lang w:val="en-US" w:eastAsia="zh-CN"/>
              </w:rPr>
              <w:t>/</w:t>
            </w:r>
          </w:p>
        </w:tc>
      </w:tr>
      <w:tr w14:paraId="5201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0" w:type="dxa"/>
            <w:vAlign w:val="center"/>
          </w:tcPr>
          <w:p w14:paraId="240C0ADC">
            <w:pPr>
              <w:jc w:val="center"/>
              <w:rPr>
                <w:rFonts w:ascii="宋体"/>
                <w:szCs w:val="21"/>
              </w:rPr>
            </w:pPr>
            <w:r>
              <w:rPr>
                <w:rFonts w:hint="eastAsia" w:ascii="宋体"/>
                <w:szCs w:val="21"/>
              </w:rPr>
              <w:t>10</w:t>
            </w:r>
          </w:p>
        </w:tc>
        <w:tc>
          <w:tcPr>
            <w:tcW w:w="2750" w:type="dxa"/>
            <w:gridSpan w:val="3"/>
            <w:vAlign w:val="center"/>
          </w:tcPr>
          <w:p w14:paraId="035B7F9D">
            <w:pPr>
              <w:spacing w:line="360" w:lineRule="auto"/>
              <w:jc w:val="center"/>
              <w:rPr>
                <w:rFonts w:ascii="宋体"/>
                <w:szCs w:val="21"/>
              </w:rPr>
            </w:pPr>
            <w:r>
              <w:rPr>
                <w:rFonts w:hint="eastAsia" w:ascii="宋体" w:hAnsi="宋体" w:cs="宋体"/>
                <w:szCs w:val="21"/>
              </w:rPr>
              <w:t>应急预案</w:t>
            </w:r>
          </w:p>
        </w:tc>
        <w:tc>
          <w:tcPr>
            <w:tcW w:w="880" w:type="dxa"/>
            <w:vAlign w:val="center"/>
          </w:tcPr>
          <w:p w14:paraId="011955AB">
            <w:pPr>
              <w:widowControl/>
              <w:jc w:val="center"/>
              <w:textAlignment w:val="center"/>
              <w:rPr>
                <w:rFonts w:ascii="宋体"/>
                <w:szCs w:val="21"/>
              </w:rPr>
            </w:pPr>
            <w:r>
              <w:rPr>
                <w:rFonts w:hint="eastAsia" w:ascii="宋体" w:hAnsi="宋体" w:cs="宋体"/>
                <w:szCs w:val="21"/>
              </w:rPr>
              <w:t>0-3分</w:t>
            </w:r>
          </w:p>
        </w:tc>
        <w:tc>
          <w:tcPr>
            <w:tcW w:w="1130" w:type="dxa"/>
            <w:vAlign w:val="center"/>
          </w:tcPr>
          <w:p w14:paraId="1B2656C2">
            <w:pPr>
              <w:pStyle w:val="16"/>
              <w:ind w:firstLine="0"/>
              <w:rPr>
                <w:rFonts w:ascii="宋体"/>
                <w:bCs/>
                <w:sz w:val="21"/>
                <w:szCs w:val="21"/>
              </w:rPr>
            </w:pPr>
          </w:p>
        </w:tc>
        <w:tc>
          <w:tcPr>
            <w:tcW w:w="3300" w:type="dxa"/>
            <w:tcBorders>
              <w:top w:val="nil"/>
              <w:left w:val="nil"/>
              <w:bottom w:val="single" w:color="auto" w:sz="4" w:space="0"/>
              <w:right w:val="single" w:color="auto" w:sz="4" w:space="0"/>
            </w:tcBorders>
            <w:vAlign w:val="center"/>
          </w:tcPr>
          <w:p w14:paraId="1EF53B65">
            <w:pPr>
              <w:jc w:val="center"/>
              <w:rPr>
                <w:rFonts w:ascii="宋体"/>
                <w:b/>
                <w:szCs w:val="21"/>
              </w:rPr>
            </w:pPr>
            <w:r>
              <w:rPr>
                <w:rFonts w:hint="eastAsia" w:ascii="宋体"/>
                <w:b w:val="0"/>
                <w:bCs/>
                <w:szCs w:val="21"/>
                <w:lang w:val="en-US" w:eastAsia="zh-CN"/>
              </w:rPr>
              <w:t>/</w:t>
            </w:r>
          </w:p>
        </w:tc>
        <w:tc>
          <w:tcPr>
            <w:tcW w:w="1152" w:type="dxa"/>
            <w:tcBorders>
              <w:top w:val="nil"/>
              <w:left w:val="nil"/>
              <w:bottom w:val="single" w:color="auto" w:sz="4" w:space="0"/>
              <w:right w:val="single" w:color="auto" w:sz="4" w:space="0"/>
            </w:tcBorders>
            <w:vAlign w:val="center"/>
          </w:tcPr>
          <w:p w14:paraId="38B82FA5">
            <w:pPr>
              <w:jc w:val="center"/>
              <w:rPr>
                <w:rFonts w:ascii="宋体"/>
                <w:b/>
                <w:szCs w:val="21"/>
              </w:rPr>
            </w:pPr>
            <w:r>
              <w:rPr>
                <w:rFonts w:hint="eastAsia" w:ascii="宋体"/>
                <w:b w:val="0"/>
                <w:bCs/>
                <w:szCs w:val="21"/>
                <w:lang w:val="en-US" w:eastAsia="zh-CN"/>
              </w:rPr>
              <w:t>/</w:t>
            </w:r>
          </w:p>
        </w:tc>
      </w:tr>
      <w:tr w14:paraId="49C9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0" w:type="dxa"/>
            <w:vAlign w:val="center"/>
          </w:tcPr>
          <w:p w14:paraId="285AF0A0">
            <w:pPr>
              <w:jc w:val="center"/>
              <w:rPr>
                <w:rFonts w:ascii="宋体"/>
                <w:szCs w:val="21"/>
              </w:rPr>
            </w:pPr>
            <w:r>
              <w:rPr>
                <w:rFonts w:hint="eastAsia" w:ascii="宋体"/>
                <w:szCs w:val="21"/>
              </w:rPr>
              <w:t>11</w:t>
            </w:r>
          </w:p>
        </w:tc>
        <w:tc>
          <w:tcPr>
            <w:tcW w:w="2750" w:type="dxa"/>
            <w:gridSpan w:val="3"/>
            <w:vAlign w:val="center"/>
          </w:tcPr>
          <w:p w14:paraId="7CB7D77E">
            <w:pPr>
              <w:widowControl/>
              <w:spacing w:line="360" w:lineRule="auto"/>
              <w:jc w:val="center"/>
              <w:rPr>
                <w:rFonts w:ascii="宋体"/>
                <w:szCs w:val="21"/>
              </w:rPr>
            </w:pPr>
            <w:r>
              <w:rPr>
                <w:rFonts w:hint="eastAsia" w:ascii="宋体" w:hAnsi="宋体" w:cs="宋体"/>
                <w:szCs w:val="21"/>
              </w:rPr>
              <w:t>合理化建议</w:t>
            </w:r>
          </w:p>
        </w:tc>
        <w:tc>
          <w:tcPr>
            <w:tcW w:w="880" w:type="dxa"/>
            <w:vAlign w:val="center"/>
          </w:tcPr>
          <w:p w14:paraId="5D42B472">
            <w:pPr>
              <w:widowControl/>
              <w:jc w:val="center"/>
              <w:textAlignment w:val="center"/>
              <w:rPr>
                <w:rFonts w:ascii="宋体"/>
                <w:szCs w:val="21"/>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c>
          <w:tcPr>
            <w:tcW w:w="1130" w:type="dxa"/>
            <w:vAlign w:val="center"/>
          </w:tcPr>
          <w:p w14:paraId="258FBC38">
            <w:pPr>
              <w:pStyle w:val="16"/>
              <w:ind w:firstLine="0"/>
              <w:rPr>
                <w:rFonts w:ascii="宋体"/>
                <w:bCs/>
                <w:sz w:val="21"/>
                <w:szCs w:val="21"/>
              </w:rPr>
            </w:pPr>
          </w:p>
        </w:tc>
        <w:tc>
          <w:tcPr>
            <w:tcW w:w="3300" w:type="dxa"/>
            <w:tcBorders>
              <w:top w:val="nil"/>
              <w:left w:val="nil"/>
              <w:bottom w:val="single" w:color="auto" w:sz="4" w:space="0"/>
              <w:right w:val="single" w:color="auto" w:sz="4" w:space="0"/>
            </w:tcBorders>
            <w:vAlign w:val="center"/>
          </w:tcPr>
          <w:p w14:paraId="2D3F27E4">
            <w:pPr>
              <w:jc w:val="center"/>
              <w:rPr>
                <w:rFonts w:ascii="宋体"/>
                <w:b/>
                <w:szCs w:val="21"/>
              </w:rPr>
            </w:pPr>
            <w:r>
              <w:rPr>
                <w:rFonts w:hint="eastAsia" w:ascii="宋体"/>
                <w:b w:val="0"/>
                <w:bCs/>
                <w:szCs w:val="21"/>
                <w:lang w:val="en-US" w:eastAsia="zh-CN"/>
              </w:rPr>
              <w:t>/</w:t>
            </w:r>
          </w:p>
        </w:tc>
        <w:tc>
          <w:tcPr>
            <w:tcW w:w="1152" w:type="dxa"/>
            <w:tcBorders>
              <w:top w:val="nil"/>
              <w:left w:val="nil"/>
              <w:bottom w:val="single" w:color="auto" w:sz="4" w:space="0"/>
              <w:right w:val="single" w:color="auto" w:sz="4" w:space="0"/>
            </w:tcBorders>
            <w:vAlign w:val="center"/>
          </w:tcPr>
          <w:p w14:paraId="2DD968F6">
            <w:pPr>
              <w:jc w:val="center"/>
              <w:rPr>
                <w:rFonts w:ascii="宋体"/>
                <w:b/>
                <w:szCs w:val="21"/>
              </w:rPr>
            </w:pPr>
            <w:r>
              <w:rPr>
                <w:rFonts w:hint="eastAsia" w:ascii="宋体"/>
                <w:b w:val="0"/>
                <w:bCs/>
                <w:szCs w:val="21"/>
                <w:lang w:val="en-US" w:eastAsia="zh-CN"/>
              </w:rPr>
              <w:t>/</w:t>
            </w:r>
          </w:p>
        </w:tc>
      </w:tr>
      <w:tr w14:paraId="7965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0" w:type="dxa"/>
            <w:vAlign w:val="center"/>
          </w:tcPr>
          <w:p w14:paraId="3B6567CA">
            <w:pPr>
              <w:jc w:val="center"/>
              <w:rPr>
                <w:rFonts w:hint="default" w:ascii="宋体" w:eastAsia="宋体"/>
                <w:szCs w:val="21"/>
                <w:lang w:val="en-US" w:eastAsia="zh-CN"/>
              </w:rPr>
            </w:pPr>
            <w:r>
              <w:rPr>
                <w:rFonts w:hint="eastAsia" w:ascii="宋体"/>
                <w:szCs w:val="21"/>
                <w:lang w:val="en-US" w:eastAsia="zh-CN"/>
              </w:rPr>
              <w:t>12</w:t>
            </w:r>
          </w:p>
        </w:tc>
        <w:tc>
          <w:tcPr>
            <w:tcW w:w="2750" w:type="dxa"/>
            <w:gridSpan w:val="3"/>
            <w:vAlign w:val="center"/>
          </w:tcPr>
          <w:p w14:paraId="147DA6A3">
            <w:pPr>
              <w:widowControl/>
              <w:spacing w:line="360" w:lineRule="auto"/>
              <w:jc w:val="center"/>
              <w:rPr>
                <w:rFonts w:ascii="宋体"/>
                <w:szCs w:val="21"/>
              </w:rPr>
            </w:pPr>
            <w:r>
              <w:rPr>
                <w:rFonts w:hint="eastAsia" w:ascii="宋体" w:hAnsi="宋体" w:cs="宋体"/>
                <w:szCs w:val="21"/>
              </w:rPr>
              <w:t>优惠措施</w:t>
            </w:r>
          </w:p>
        </w:tc>
        <w:tc>
          <w:tcPr>
            <w:tcW w:w="880" w:type="dxa"/>
            <w:vAlign w:val="center"/>
          </w:tcPr>
          <w:p w14:paraId="7FB90576">
            <w:pPr>
              <w:widowControl/>
              <w:spacing w:line="360" w:lineRule="auto"/>
              <w:jc w:val="center"/>
              <w:rPr>
                <w:rFonts w:ascii="宋体"/>
                <w:szCs w:val="21"/>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c>
          <w:tcPr>
            <w:tcW w:w="1130" w:type="dxa"/>
            <w:vAlign w:val="center"/>
          </w:tcPr>
          <w:p w14:paraId="055F89BA">
            <w:pPr>
              <w:pStyle w:val="16"/>
              <w:ind w:firstLine="0"/>
              <w:rPr>
                <w:rFonts w:ascii="宋体"/>
                <w:bCs/>
                <w:sz w:val="21"/>
                <w:szCs w:val="21"/>
              </w:rPr>
            </w:pPr>
          </w:p>
        </w:tc>
        <w:tc>
          <w:tcPr>
            <w:tcW w:w="3300" w:type="dxa"/>
            <w:tcBorders>
              <w:top w:val="nil"/>
              <w:left w:val="nil"/>
              <w:bottom w:val="single" w:color="auto" w:sz="4" w:space="0"/>
              <w:right w:val="single" w:color="auto" w:sz="4" w:space="0"/>
            </w:tcBorders>
            <w:vAlign w:val="center"/>
          </w:tcPr>
          <w:p w14:paraId="50CEC357">
            <w:pPr>
              <w:jc w:val="center"/>
              <w:rPr>
                <w:rFonts w:ascii="宋体"/>
                <w:b/>
                <w:szCs w:val="21"/>
              </w:rPr>
            </w:pPr>
            <w:r>
              <w:rPr>
                <w:rFonts w:hint="eastAsia" w:ascii="宋体"/>
                <w:b w:val="0"/>
                <w:bCs/>
                <w:szCs w:val="21"/>
                <w:lang w:val="en-US" w:eastAsia="zh-CN"/>
              </w:rPr>
              <w:t>/</w:t>
            </w:r>
          </w:p>
        </w:tc>
        <w:tc>
          <w:tcPr>
            <w:tcW w:w="1152" w:type="dxa"/>
            <w:tcBorders>
              <w:top w:val="nil"/>
              <w:left w:val="nil"/>
              <w:bottom w:val="single" w:color="auto" w:sz="4" w:space="0"/>
              <w:right w:val="single" w:color="auto" w:sz="4" w:space="0"/>
            </w:tcBorders>
            <w:vAlign w:val="center"/>
          </w:tcPr>
          <w:p w14:paraId="72F24DD3">
            <w:pPr>
              <w:jc w:val="center"/>
              <w:rPr>
                <w:rFonts w:ascii="宋体"/>
                <w:b/>
                <w:szCs w:val="21"/>
              </w:rPr>
            </w:pPr>
            <w:r>
              <w:rPr>
                <w:rFonts w:hint="eastAsia" w:ascii="宋体"/>
                <w:b w:val="0"/>
                <w:bCs/>
                <w:szCs w:val="21"/>
                <w:lang w:val="en-US" w:eastAsia="zh-CN"/>
              </w:rPr>
              <w:t>/</w:t>
            </w:r>
          </w:p>
        </w:tc>
      </w:tr>
      <w:tr w14:paraId="4CBA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410" w:type="dxa"/>
            <w:gridSpan w:val="4"/>
            <w:vAlign w:val="center"/>
          </w:tcPr>
          <w:p w14:paraId="5B2FF655">
            <w:pPr>
              <w:jc w:val="center"/>
              <w:rPr>
                <w:rFonts w:ascii="宋体"/>
                <w:szCs w:val="21"/>
              </w:rPr>
            </w:pPr>
            <w:r>
              <w:rPr>
                <w:rFonts w:hint="eastAsia" w:ascii="宋体"/>
                <w:szCs w:val="21"/>
              </w:rPr>
              <w:t>合计</w:t>
            </w:r>
          </w:p>
        </w:tc>
        <w:tc>
          <w:tcPr>
            <w:tcW w:w="880" w:type="dxa"/>
            <w:vAlign w:val="center"/>
          </w:tcPr>
          <w:p w14:paraId="65C9F55D">
            <w:pPr>
              <w:jc w:val="center"/>
              <w:rPr>
                <w:rFonts w:ascii="宋体"/>
                <w:szCs w:val="21"/>
              </w:rPr>
            </w:pPr>
            <w:r>
              <w:rPr>
                <w:rFonts w:hint="eastAsia" w:ascii="宋体"/>
                <w:szCs w:val="21"/>
                <w:lang w:val="en-US" w:eastAsia="zh-CN"/>
              </w:rPr>
              <w:t>90</w:t>
            </w:r>
            <w:r>
              <w:rPr>
                <w:rFonts w:hint="eastAsia" w:ascii="宋体"/>
                <w:szCs w:val="21"/>
              </w:rPr>
              <w:t>分</w:t>
            </w:r>
          </w:p>
        </w:tc>
        <w:tc>
          <w:tcPr>
            <w:tcW w:w="1130" w:type="dxa"/>
            <w:vAlign w:val="center"/>
          </w:tcPr>
          <w:p w14:paraId="6045F4A0">
            <w:pPr>
              <w:snapToGrid w:val="0"/>
              <w:jc w:val="left"/>
              <w:rPr>
                <w:rFonts w:ascii="宋体"/>
                <w:bCs/>
                <w:szCs w:val="21"/>
                <w:lang w:val="zh-CN"/>
              </w:rPr>
            </w:pPr>
          </w:p>
        </w:tc>
        <w:tc>
          <w:tcPr>
            <w:tcW w:w="3300" w:type="dxa"/>
            <w:tcBorders>
              <w:top w:val="nil"/>
              <w:left w:val="nil"/>
              <w:bottom w:val="single" w:color="auto" w:sz="4" w:space="0"/>
              <w:right w:val="single" w:color="auto" w:sz="4" w:space="0"/>
            </w:tcBorders>
            <w:vAlign w:val="center"/>
          </w:tcPr>
          <w:p w14:paraId="44EFDC0C">
            <w:pPr>
              <w:snapToGrid w:val="0"/>
              <w:jc w:val="center"/>
              <w:rPr>
                <w:rFonts w:ascii="宋体"/>
                <w:bCs/>
                <w:szCs w:val="21"/>
                <w:lang w:val="zh-CN"/>
              </w:rPr>
            </w:pPr>
          </w:p>
        </w:tc>
        <w:tc>
          <w:tcPr>
            <w:tcW w:w="1152" w:type="dxa"/>
            <w:tcBorders>
              <w:top w:val="nil"/>
              <w:left w:val="nil"/>
              <w:bottom w:val="single" w:color="auto" w:sz="4" w:space="0"/>
              <w:right w:val="single" w:color="auto" w:sz="4" w:space="0"/>
            </w:tcBorders>
            <w:vAlign w:val="center"/>
          </w:tcPr>
          <w:p w14:paraId="29F3DF65">
            <w:pPr>
              <w:snapToGrid w:val="0"/>
              <w:jc w:val="center"/>
              <w:rPr>
                <w:rFonts w:ascii="宋体"/>
                <w:bCs/>
                <w:szCs w:val="21"/>
                <w:lang w:val="zh-CN"/>
              </w:rPr>
            </w:pPr>
          </w:p>
        </w:tc>
      </w:tr>
    </w:tbl>
    <w:p w14:paraId="3CF908A2">
      <w:pPr>
        <w:rPr>
          <w:rFonts w:ascii="宋体" w:hAnsi="宋体"/>
          <w:b/>
          <w:color w:val="000000"/>
          <w:sz w:val="24"/>
        </w:rPr>
      </w:pPr>
    </w:p>
    <w:p w14:paraId="7D7E8A05">
      <w:pPr>
        <w:spacing w:line="500" w:lineRule="exact"/>
        <w:rPr>
          <w:rFonts w:hAnsi="宋体"/>
          <w:b/>
          <w:color w:val="000000"/>
          <w:sz w:val="30"/>
          <w:szCs w:val="30"/>
        </w:rPr>
      </w:pPr>
      <w:r>
        <w:rPr>
          <w:rFonts w:hAnsi="宋体"/>
          <w:b/>
          <w:color w:val="000000"/>
          <w:sz w:val="30"/>
          <w:szCs w:val="30"/>
        </w:rPr>
        <w:br w:type="page"/>
      </w:r>
    </w:p>
    <w:p w14:paraId="4391555F">
      <w:pPr>
        <w:snapToGrid w:val="0"/>
        <w:spacing w:line="360" w:lineRule="auto"/>
        <w:jc w:val="center"/>
        <w:outlineLvl w:val="0"/>
        <w:rPr>
          <w:rFonts w:ascii="宋体" w:hAnsi="宋体" w:cs="宋体"/>
          <w:color w:val="000000"/>
          <w:kern w:val="0"/>
          <w:szCs w:val="21"/>
          <w:lang w:val="zh-CN"/>
        </w:rPr>
      </w:pPr>
      <w:bookmarkStart w:id="61" w:name="_Toc27972"/>
      <w:r>
        <w:rPr>
          <w:rFonts w:hint="eastAsia" w:ascii="宋体" w:hAnsi="宋体" w:cs="宋体"/>
          <w:b/>
          <w:bCs/>
          <w:color w:val="000000"/>
          <w:sz w:val="30"/>
          <w:szCs w:val="30"/>
        </w:rPr>
        <w:t xml:space="preserve">第五章  </w:t>
      </w:r>
      <w:r>
        <w:rPr>
          <w:rFonts w:hint="eastAsia" w:ascii="宋体" w:hAnsi="宋体" w:cs="宋体"/>
          <w:b/>
          <w:bCs/>
          <w:color w:val="000000"/>
          <w:kern w:val="0"/>
          <w:sz w:val="30"/>
          <w:szCs w:val="30"/>
          <w:lang w:val="zh-CN"/>
        </w:rPr>
        <w:t>合同主要条款</w:t>
      </w:r>
      <w:bookmarkEnd w:id="61"/>
      <w:bookmarkStart w:id="62" w:name="_Toc466534751"/>
    </w:p>
    <w:p w14:paraId="6CF4776B">
      <w:pPr>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（服务类）</w:t>
      </w:r>
    </w:p>
    <w:p w14:paraId="62A80875">
      <w:pPr>
        <w:adjustRightInd w:val="0"/>
        <w:spacing w:line="360" w:lineRule="auto"/>
        <w:jc w:val="center"/>
        <w:rPr>
          <w:rFonts w:hAnsi="宋体"/>
          <w:color w:val="000000"/>
          <w:szCs w:val="21"/>
          <w:shd w:val="pct10" w:color="auto" w:fill="FFFFFF"/>
        </w:rPr>
      </w:pPr>
      <w:r>
        <w:rPr>
          <w:rFonts w:hint="eastAsia" w:hAnsi="宋体"/>
          <w:color w:val="000000"/>
          <w:szCs w:val="21"/>
          <w:shd w:val="pct10" w:color="auto" w:fill="FFFFFF"/>
        </w:rPr>
        <w:t>（此稿为合同样本，最终定稿待双方协商后商定）</w:t>
      </w:r>
    </w:p>
    <w:p w14:paraId="3F56D514">
      <w:pPr>
        <w:snapToGri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 xml:space="preserve">项目名称：                                  </w:t>
      </w:r>
    </w:p>
    <w:p w14:paraId="735D351E">
      <w:pPr>
        <w:snapToGri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项目编号：</w:t>
      </w:r>
    </w:p>
    <w:p w14:paraId="7FDD68F6">
      <w:pPr>
        <w:snapToGri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 xml:space="preserve">甲方：（采购方）                              </w:t>
      </w:r>
    </w:p>
    <w:p w14:paraId="416D56F6">
      <w:pPr>
        <w:snapToGri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乙方：（供应商）</w:t>
      </w:r>
    </w:p>
    <w:p w14:paraId="77BF53B1">
      <w:pPr>
        <w:snapToGrid w:val="0"/>
        <w:spacing w:line="360" w:lineRule="auto"/>
        <w:rPr>
          <w:rFonts w:ascii="宋体" w:hAnsi="宋体" w:cs="宋体"/>
          <w:color w:val="000000"/>
          <w:kern w:val="0"/>
          <w:szCs w:val="21"/>
          <w:lang w:val="zh-CN"/>
        </w:rPr>
      </w:pPr>
      <w:r>
        <w:rPr>
          <w:rFonts w:hint="eastAsia" w:ascii="宋体" w:hAnsi="宋体" w:cs="宋体"/>
          <w:color w:val="000000"/>
          <w:kern w:val="0"/>
          <w:szCs w:val="21"/>
          <w:lang w:val="zh-CN"/>
        </w:rPr>
        <w:t>见证方：采购代理机构</w:t>
      </w:r>
    </w:p>
    <w:p w14:paraId="5DA34100">
      <w:pPr>
        <w:snapToGrid w:val="0"/>
        <w:spacing w:before="120" w:beforeLines="50" w:after="120" w:afterLines="50" w:line="360" w:lineRule="auto"/>
        <w:ind w:firstLine="420" w:firstLineChars="200"/>
        <w:rPr>
          <w:rFonts w:ascii="宋体" w:hAnsi="宋体" w:cs="宋体"/>
          <w:b/>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甲、乙双方根据《中华人民共和国政府采购法》、《中华人民共和国民法典》和_______项目竞争性磋商文件的相关规定，双方达成一致签署本合同。</w:t>
      </w:r>
    </w:p>
    <w:p w14:paraId="551001D0">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一、项目内容</w:t>
      </w:r>
    </w:p>
    <w:p w14:paraId="58B07E20">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p>
    <w:p w14:paraId="118D750F">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二、合同金额</w:t>
      </w:r>
    </w:p>
    <w:p w14:paraId="300BCEF3">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本合同金额为（大写）：________________元（￥______________元）人民币。</w:t>
      </w:r>
    </w:p>
    <w:p w14:paraId="56DCE2F0">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三、技术资料</w:t>
      </w:r>
    </w:p>
    <w:p w14:paraId="6DB03C39">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1.乙方应按磋商文件规定的时间向甲方提供有关技术资料。</w:t>
      </w:r>
    </w:p>
    <w:p w14:paraId="2F9060BE">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83670EB">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四、知识产权</w:t>
      </w:r>
    </w:p>
    <w:p w14:paraId="78042F95">
      <w:pPr>
        <w:snapToGrid w:val="0"/>
        <w:spacing w:before="120" w:after="120" w:line="360" w:lineRule="auto"/>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乙方应保证提供服务过程中不会侵犯任何第三方的</w:t>
      </w:r>
      <w:r>
        <w:rPr>
          <w:rFonts w:hint="eastAsia" w:ascii="宋体" w:hAnsi="宋体" w:cs="宋体"/>
          <w:b/>
          <w:color w:val="000000" w:themeColor="text1"/>
          <w:szCs w:val="21"/>
          <w14:textFill>
            <w14:solidFill>
              <w14:schemeClr w14:val="tx1"/>
            </w14:solidFill>
          </w14:textFill>
        </w:rPr>
        <w:t>知识产权</w:t>
      </w:r>
      <w:r>
        <w:rPr>
          <w:rFonts w:hint="eastAsia" w:ascii="宋体" w:hAnsi="宋体" w:cs="宋体"/>
          <w:b/>
          <w:bCs/>
          <w:color w:val="000000" w:themeColor="text1"/>
          <w:szCs w:val="21"/>
          <w14:textFill>
            <w14:solidFill>
              <w14:schemeClr w14:val="tx1"/>
            </w14:solidFill>
          </w14:textFill>
        </w:rPr>
        <w:t>。</w:t>
      </w:r>
    </w:p>
    <w:p w14:paraId="2BA4D47B">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五、履约保证金</w:t>
      </w:r>
    </w:p>
    <w:p w14:paraId="5B7055AE">
      <w:pPr>
        <w:pStyle w:val="29"/>
        <w:snapToGrid w:val="0"/>
        <w:spacing w:beforeLines="0" w:afterLines="0" w:line="360" w:lineRule="auto"/>
        <w:ind w:firstLine="420" w:firstLineChars="200"/>
        <w:jc w:val="lef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乙方交纳成交价的</w:t>
      </w:r>
      <w:r>
        <w:rPr>
          <w:rFonts w:hint="eastAsia" w:hAnsi="宋体" w:cs="宋体"/>
          <w:b/>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作为本合同的履约保证金。履约保证金在中标人履行合同义务后且经验收合格，凭《临海市政府采购验收单》向临海市公共资源交易中心退还。</w:t>
      </w:r>
    </w:p>
    <w:p w14:paraId="542F0B22">
      <w:pPr>
        <w:snapToGrid w:val="0"/>
        <w:spacing w:before="120" w:beforeLines="50" w:after="120" w:after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六、转包或分包</w:t>
      </w:r>
    </w:p>
    <w:p w14:paraId="09AA5CBB">
      <w:pPr>
        <w:snapToGrid w:val="0"/>
        <w:spacing w:before="120" w:beforeLines="50" w:after="120" w:after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1.本合同范围的服务，应由乙方直接供应，不得转让他人供应；</w:t>
      </w:r>
    </w:p>
    <w:p w14:paraId="13644C27">
      <w:pPr>
        <w:snapToGrid w:val="0"/>
        <w:spacing w:before="120" w:beforeLines="50" w:after="120" w:after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2.除非得到甲方的书面同意，乙方不得将本合同范围的服务全部或部分分包给他人供应；</w:t>
      </w:r>
    </w:p>
    <w:p w14:paraId="1E1B77B5">
      <w:pPr>
        <w:snapToGrid w:val="0"/>
        <w:spacing w:before="120" w:beforeLines="50" w:after="120" w:after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3.如有转让和未经甲方同意的分包行为，甲方有权解除合同，没收履约保证金并追究乙方的违约责任。</w:t>
      </w:r>
    </w:p>
    <w:p w14:paraId="29B2D0C7">
      <w:pPr>
        <w:snapToGrid w:val="0"/>
        <w:spacing w:before="120" w:after="120"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七、服务质量保证期和服务质量保证金(选用)</w:t>
      </w:r>
    </w:p>
    <w:p w14:paraId="19F27975">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1.服务质量保证期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年。（自验收合格之日起计）</w:t>
      </w:r>
    </w:p>
    <w:p w14:paraId="294626BE">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2.服务质量保证金</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p w14:paraId="025AE3CD">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八、合同履行时间、履行方式及履行地点</w:t>
      </w:r>
    </w:p>
    <w:p w14:paraId="5001A522">
      <w:pPr>
        <w:snapToGrid w:val="0"/>
        <w:spacing w:before="120" w:after="120"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履行时间</w:t>
      </w:r>
      <w:r>
        <w:rPr>
          <w:rFonts w:hint="eastAsia" w:ascii="宋体" w:hAnsi="宋体" w:cs="宋体"/>
          <w:bCs/>
          <w:color w:val="000000" w:themeColor="text1"/>
          <w:szCs w:val="21"/>
          <w14:textFill>
            <w14:solidFill>
              <w14:schemeClr w14:val="tx1"/>
            </w14:solidFill>
          </w14:textFill>
        </w:rPr>
        <w:t>：</w:t>
      </w:r>
    </w:p>
    <w:p w14:paraId="6928E4B6">
      <w:pPr>
        <w:snapToGrid w:val="0"/>
        <w:spacing w:before="120" w:after="120"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履行方式</w:t>
      </w:r>
      <w:r>
        <w:rPr>
          <w:rFonts w:hint="eastAsia" w:ascii="宋体" w:hAnsi="宋体" w:cs="宋体"/>
          <w:bCs/>
          <w:color w:val="000000" w:themeColor="text1"/>
          <w:szCs w:val="21"/>
          <w14:textFill>
            <w14:solidFill>
              <w14:schemeClr w14:val="tx1"/>
            </w14:solidFill>
          </w14:textFill>
        </w:rPr>
        <w:t>：</w:t>
      </w:r>
    </w:p>
    <w:p w14:paraId="5159E8E5">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履行地点</w:t>
      </w:r>
      <w:r>
        <w:rPr>
          <w:rFonts w:hint="eastAsia" w:ascii="宋体" w:hAnsi="宋体" w:cs="宋体"/>
          <w:bCs/>
          <w:color w:val="000000" w:themeColor="text1"/>
          <w:szCs w:val="21"/>
          <w14:textFill>
            <w14:solidFill>
              <w14:schemeClr w14:val="tx1"/>
            </w14:solidFill>
          </w14:textFill>
        </w:rPr>
        <w:t>：</w:t>
      </w:r>
    </w:p>
    <w:p w14:paraId="3AAD1208">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九、款项支付</w:t>
      </w:r>
    </w:p>
    <w:p w14:paraId="55035784">
      <w:pPr>
        <w:snapToGrid w:val="0"/>
        <w:spacing w:before="120" w:after="120"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付款方式：</w:t>
      </w:r>
    </w:p>
    <w:p w14:paraId="6A6E761E">
      <w:pPr>
        <w:pStyle w:val="25"/>
        <w:adjustRightInd w:val="0"/>
        <w:snapToGrid w:val="0"/>
        <w:spacing w:line="360" w:lineRule="auto"/>
        <w:ind w:left="0" w:leftChars="0"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合同款支付到如下账户</w:t>
      </w:r>
      <w:r>
        <w:rPr>
          <w:rFonts w:hint="eastAsia" w:ascii="宋体" w:hAnsi="宋体" w:cs="宋体"/>
          <w:bCs/>
          <w:color w:val="000000" w:themeColor="text1"/>
          <w:sz w:val="21"/>
          <w:szCs w:val="21"/>
          <w14:textFill>
            <w14:solidFill>
              <w14:schemeClr w14:val="tx1"/>
            </w14:solidFill>
          </w14:textFill>
        </w:rPr>
        <w:t>（开户名：</w:t>
      </w:r>
      <w:r>
        <w:rPr>
          <w:rFonts w:hint="eastAsia" w:ascii="宋体" w:hAnsi="宋体" w:cs="宋体"/>
          <w:bCs/>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14:textFill>
            <w14:solidFill>
              <w14:schemeClr w14:val="tx1"/>
            </w14:solidFill>
          </w14:textFill>
        </w:rPr>
        <w:t>，开户行：</w:t>
      </w:r>
      <w:r>
        <w:rPr>
          <w:rFonts w:hint="eastAsia" w:ascii="宋体" w:hAnsi="宋体" w:cs="宋体"/>
          <w:bCs/>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，账号：</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14:paraId="6B40589F">
      <w:pPr>
        <w:pStyle w:val="25"/>
        <w:adjustRightInd w:val="0"/>
        <w:snapToGrid w:val="0"/>
        <w:spacing w:line="360" w:lineRule="auto"/>
        <w:ind w:left="0" w:leftChars="0"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（收款账户须与政采云平台上登记银行账户一致，否则将造成无法支付合同款）</w:t>
      </w:r>
    </w:p>
    <w:p w14:paraId="2225AD4C">
      <w:pPr>
        <w:snapToGrid w:val="0"/>
        <w:spacing w:before="120" w:beforeLines="50" w:after="120" w:afterLines="5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十、税费</w:t>
      </w:r>
    </w:p>
    <w:p w14:paraId="7BB3C22D">
      <w:pPr>
        <w:snapToGrid w:val="0"/>
        <w:spacing w:before="120" w:beforeLines="50" w:after="120" w:after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本合同执行中相关的一切税费均由乙方负担。</w:t>
      </w:r>
    </w:p>
    <w:p w14:paraId="061EF945">
      <w:pPr>
        <w:snapToGrid w:val="0"/>
        <w:spacing w:before="120" w:after="120"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十一、质量保证及后续服务</w:t>
      </w:r>
    </w:p>
    <w:p w14:paraId="7FF35BD9">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1.乙方应按磋商文件规定向甲方提供服务。</w:t>
      </w:r>
    </w:p>
    <w:p w14:paraId="6331765C">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2.乙方提供的服务成果在服务质量保证期内发生故障，乙方应负责免费提供后续服务。对达不到要求者，根据实际情况，经双方协商，可按以下办法处理：</w:t>
      </w:r>
    </w:p>
    <w:p w14:paraId="30DCF2DE">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⑴重做：由乙方承担所发生的全部费用。</w:t>
      </w:r>
    </w:p>
    <w:p w14:paraId="6943D5C0">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⑵贬值处理：由甲乙双方合议定价。</w:t>
      </w:r>
    </w:p>
    <w:p w14:paraId="4E844060">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⑶解除合同。</w:t>
      </w:r>
    </w:p>
    <w:p w14:paraId="75898A6F">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3.如在使用过程中发生问题，乙方在接到甲方通知后在△小时内到达甲方现场。</w:t>
      </w:r>
    </w:p>
    <w:p w14:paraId="42B435B7">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w:t>
      </w:r>
      <w:r>
        <w:rPr>
          <w:rFonts w:hint="eastAsia" w:ascii="宋体" w:hAnsi="宋体" w:cs="宋体"/>
          <w:b/>
          <w:color w:val="000000" w:themeColor="text1"/>
          <w:szCs w:val="21"/>
          <w14:textFill>
            <w14:solidFill>
              <w14:schemeClr w14:val="tx1"/>
            </w14:solidFill>
          </w14:textFill>
        </w:rPr>
        <w:t>服务质量保证期</w:t>
      </w:r>
      <w:r>
        <w:rPr>
          <w:rFonts w:hint="eastAsia" w:ascii="宋体" w:hAnsi="宋体" w:cs="宋体"/>
          <w:color w:val="000000" w:themeColor="text1"/>
          <w:szCs w:val="21"/>
          <w14:textFill>
            <w14:solidFill>
              <w14:schemeClr w14:val="tx1"/>
            </w14:solidFill>
          </w14:textFill>
        </w:rPr>
        <w:t>内，乙方应对出现的质量及安全问题负责处理解决并承担一切费用。</w:t>
      </w:r>
    </w:p>
    <w:p w14:paraId="5C00E090">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十二、违约责任</w:t>
      </w:r>
    </w:p>
    <w:p w14:paraId="334362E1">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1.甲方无正当理由拒收接受服务的，甲方向乙方偿付合同款项百分之五作为违约金。</w:t>
      </w:r>
    </w:p>
    <w:p w14:paraId="16479E4D">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2.甲方无故逾期验收和办理款项支付手续的,甲方应按逾期付款总额每日万分之五向乙方支付违约金。</w:t>
      </w:r>
    </w:p>
    <w:p w14:paraId="4E527F1F">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3.乙方未能如期</w:t>
      </w:r>
      <w:r>
        <w:rPr>
          <w:rFonts w:hint="eastAsia" w:ascii="宋体" w:hAnsi="宋体" w:cs="宋体"/>
          <w:color w:val="000000" w:themeColor="text1"/>
          <w:szCs w:val="21"/>
          <w:lang w:eastAsia="zh-CN"/>
          <w14:textFill>
            <w14:solidFill>
              <w14:schemeClr w14:val="tx1"/>
            </w14:solidFill>
          </w14:textFill>
        </w:rPr>
        <w:t>完成临海市海洋产业提质增效倍增平台创建方案编制项目（重新招标）</w:t>
      </w:r>
      <w:r>
        <w:rPr>
          <w:rFonts w:hint="eastAsia" w:ascii="宋体" w:hAnsi="宋体" w:cs="宋体"/>
          <w:color w:val="000000" w:themeColor="text1"/>
          <w:szCs w:val="21"/>
          <w14:textFill>
            <w14:solidFill>
              <w14:schemeClr w14:val="tx1"/>
            </w14:solidFill>
          </w14:textFill>
        </w:rPr>
        <w:t xml:space="preserve">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112CE706">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十三、不可抗力事件处理</w:t>
      </w:r>
    </w:p>
    <w:p w14:paraId="341607D9">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14:paraId="01516864">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2.不可抗力事件发生后，应立即通知对方，并寄送有关权威机构出具的证明。</w:t>
      </w:r>
    </w:p>
    <w:p w14:paraId="02630F89">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3.不可抗力事件延续120天以上，双方应通过友好协商，确定是否继续履行合同。</w:t>
      </w:r>
    </w:p>
    <w:p w14:paraId="516C910E">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十四、诉讼</w:t>
      </w:r>
    </w:p>
    <w:p w14:paraId="27D8E5A8">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双方在执行合同中所发生的一切争议，应通过协商解决。如协商不成，可向</w:t>
      </w:r>
      <w:r>
        <w:rPr>
          <w:rFonts w:hint="eastAsia" w:ascii="宋体" w:hAnsi="宋体" w:cs="宋体"/>
          <w:color w:val="000000" w:themeColor="text1"/>
          <w:szCs w:val="21"/>
          <w:lang w:eastAsia="zh-CN"/>
          <w14:textFill>
            <w14:solidFill>
              <w14:schemeClr w14:val="tx1"/>
            </w14:solidFill>
          </w14:textFill>
        </w:rPr>
        <w:t>台州仲裁委员会申请仲裁</w:t>
      </w:r>
      <w:r>
        <w:rPr>
          <w:rFonts w:hint="eastAsia" w:ascii="宋体" w:hAnsi="宋体" w:cs="宋体"/>
          <w:color w:val="000000" w:themeColor="text1"/>
          <w:szCs w:val="21"/>
          <w14:textFill>
            <w14:solidFill>
              <w14:schemeClr w14:val="tx1"/>
            </w14:solidFill>
          </w14:textFill>
        </w:rPr>
        <w:t>。</w:t>
      </w:r>
    </w:p>
    <w:p w14:paraId="3E19872A">
      <w:pPr>
        <w:snapToGrid w:val="0"/>
        <w:spacing w:before="120" w:after="120"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十五、合同生效及其它</w:t>
      </w:r>
    </w:p>
    <w:p w14:paraId="527DE66D">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1.合同经双方法定代表人或授权代表签字并加盖单位公章后生效。招标文件、投标文件与本合同具有同等法律效力。</w:t>
      </w:r>
    </w:p>
    <w:p w14:paraId="23C1BE47">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14:paraId="49B1F884">
      <w:pPr>
        <w:snapToGrid w:val="0"/>
        <w:spacing w:before="120" w:after="120"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3.项目负责人不得擅自更换，如需更换，需以书面形式向甲方提交申请，甲方书面同意后方可更换。</w:t>
      </w:r>
    </w:p>
    <w:p w14:paraId="0D0AF4F3">
      <w:pPr>
        <w:snapToGrid w:val="0"/>
        <w:spacing w:before="120" w:line="360" w:lineRule="auto"/>
        <w:ind w:firstLine="420" w:firstLineChars="200"/>
        <w:rPr>
          <w:rFonts w:hint="default"/>
          <w:lang w:val="en-US" w:eastAsia="zh-CN"/>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成果的权利归属：本次所形成的</w:t>
      </w:r>
      <w:r>
        <w:rPr>
          <w:rFonts w:hint="eastAsia" w:ascii="宋体" w:hAnsi="宋体" w:cs="宋体"/>
          <w:b w:val="0"/>
          <w:bCs w:val="0"/>
          <w:color w:val="000000" w:themeColor="text1"/>
          <w:sz w:val="21"/>
          <w:szCs w:val="21"/>
          <w:lang w:val="en-US" w:eastAsia="zh-CN"/>
          <w14:textFill>
            <w14:solidFill>
              <w14:schemeClr w14:val="tx1"/>
            </w14:solidFill>
          </w14:textFill>
        </w:rPr>
        <w:t>成果及</w:t>
      </w:r>
      <w:r>
        <w:rPr>
          <w:rFonts w:hint="eastAsia" w:ascii="宋体" w:hAnsi="宋体" w:eastAsia="宋体" w:cs="宋体"/>
          <w:b w:val="0"/>
          <w:bCs w:val="0"/>
          <w:color w:val="000000" w:themeColor="text1"/>
          <w:sz w:val="21"/>
          <w:szCs w:val="21"/>
          <w:lang w:val="en-US" w:eastAsia="zh-CN"/>
          <w14:textFill>
            <w14:solidFill>
              <w14:schemeClr w14:val="tx1"/>
            </w14:solidFill>
          </w14:textFill>
        </w:rPr>
        <w:t>相关知识产权归甲方所有，</w:t>
      </w:r>
      <w:r>
        <w:rPr>
          <w:rFonts w:hint="eastAsia" w:ascii="宋体" w:hAnsi="宋体" w:cs="宋体"/>
          <w:b w:val="0"/>
          <w:bCs w:val="0"/>
          <w:color w:val="000000" w:themeColor="text1"/>
          <w:sz w:val="21"/>
          <w:szCs w:val="21"/>
          <w:lang w:val="en-US" w:eastAsia="zh-CN"/>
          <w14:textFill>
            <w14:solidFill>
              <w14:schemeClr w14:val="tx1"/>
            </w14:solidFill>
          </w14:textFill>
        </w:rPr>
        <w:t>成果中的相关数据不得外泄，未经甲方允许，</w:t>
      </w:r>
      <w:r>
        <w:rPr>
          <w:rFonts w:hint="eastAsia" w:ascii="宋体" w:hAnsi="宋体" w:eastAsia="宋体" w:cs="宋体"/>
          <w:b w:val="0"/>
          <w:bCs w:val="0"/>
          <w:color w:val="000000" w:themeColor="text1"/>
          <w:sz w:val="21"/>
          <w:szCs w:val="21"/>
          <w:lang w:val="en-US" w:eastAsia="zh-CN"/>
          <w14:textFill>
            <w14:solidFill>
              <w14:schemeClr w14:val="tx1"/>
            </w14:solidFill>
          </w14:textFill>
        </w:rPr>
        <w:t>任何单位和个人不得转让和使用本项目的调查成果。</w:t>
      </w:r>
    </w:p>
    <w:p w14:paraId="6B02AD88">
      <w:pPr>
        <w:snapToGrid w:val="0"/>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.本合同未尽事宜，遵照《中华人民共和国民法典》有关条文执行。</w:t>
      </w:r>
    </w:p>
    <w:p w14:paraId="68254C41">
      <w:pPr>
        <w:snapToGrid w:val="0"/>
        <w:spacing w:line="360" w:lineRule="auto"/>
        <w:ind w:firstLine="420" w:firstLineChars="200"/>
        <w:rPr>
          <w:rFonts w:ascii="宋体" w:hAnsi="宋体" w:cs="宋体"/>
          <w:b/>
          <w:bCs/>
          <w:color w:val="000000"/>
          <w:kern w:val="0"/>
          <w:szCs w:val="21"/>
          <w:lang w:val="zh-CN"/>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val="zh-CN"/>
          <w14:textFill>
            <w14:solidFill>
              <w14:schemeClr w14:val="tx1"/>
            </w14:solidFill>
          </w14:textFill>
        </w:rPr>
        <w:t>.本合同正本一式六份,甲乙双方签订后采购代理机构见证盖章，</w:t>
      </w:r>
      <w:r>
        <w:rPr>
          <w:rFonts w:hint="eastAsia" w:ascii="宋体" w:hAnsi="宋体" w:cs="宋体"/>
          <w:b/>
          <w:bCs/>
          <w:color w:val="000000" w:themeColor="text1"/>
          <w:kern w:val="0"/>
          <w:szCs w:val="21"/>
          <w:lang w:val="zh-CN"/>
          <w14:textFill>
            <w14:solidFill>
              <w14:schemeClr w14:val="tx1"/>
            </w14:solidFill>
          </w14:textFill>
        </w:rPr>
        <w:t>采购代理机构需留备二份。</w:t>
      </w:r>
    </w:p>
    <w:p w14:paraId="564AE9E9">
      <w:pPr>
        <w:snapToGrid w:val="0"/>
        <w:spacing w:line="360" w:lineRule="auto"/>
        <w:rPr>
          <w:rFonts w:ascii="宋体" w:hAnsi="宋体" w:cs="宋体"/>
          <w:color w:val="000000"/>
          <w:kern w:val="0"/>
          <w:szCs w:val="21"/>
          <w:lang w:val="zh-CN"/>
        </w:rPr>
      </w:pPr>
    </w:p>
    <w:p w14:paraId="5AFDB67B">
      <w:pPr>
        <w:snapToGrid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 xml:space="preserve">甲方：                                   乙方： </w:t>
      </w:r>
    </w:p>
    <w:p w14:paraId="7445B65F">
      <w:pPr>
        <w:snapToGrid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 xml:space="preserve">地址：                                   地址： </w:t>
      </w:r>
    </w:p>
    <w:p w14:paraId="1D50FC33">
      <w:pPr>
        <w:snapToGrid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法定（授权）代表人：                     法定（授权）代表人：</w:t>
      </w:r>
    </w:p>
    <w:p w14:paraId="7F6D777B">
      <w:pPr>
        <w:snapToGrid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签订日期：     年　  月　 日            签订日期：     年　  月　 日</w:t>
      </w:r>
    </w:p>
    <w:p w14:paraId="3098F63E">
      <w:pPr>
        <w:snapToGrid w:val="0"/>
        <w:spacing w:line="360" w:lineRule="auto"/>
        <w:ind w:firstLine="420" w:firstLineChars="200"/>
        <w:rPr>
          <w:rFonts w:ascii="宋体" w:hAnsi="宋体" w:cs="宋体"/>
          <w:color w:val="000000"/>
          <w:kern w:val="0"/>
          <w:szCs w:val="21"/>
          <w:lang w:val="zh-CN"/>
        </w:rPr>
      </w:pPr>
    </w:p>
    <w:p w14:paraId="5AF854D2">
      <w:pPr>
        <w:pStyle w:val="29"/>
        <w:snapToGrid w:val="0"/>
        <w:spacing w:before="120" w:after="120" w:line="360" w:lineRule="auto"/>
        <w:ind w:firstLine="422" w:firstLineChars="200"/>
        <w:rPr>
          <w:rFonts w:hAnsi="宋体" w:cs="宋体"/>
          <w:color w:val="000000"/>
          <w:sz w:val="21"/>
          <w:szCs w:val="21"/>
        </w:rPr>
      </w:pPr>
      <w:r>
        <w:rPr>
          <w:rFonts w:hint="eastAsia" w:hAnsi="宋体" w:cs="宋体"/>
          <w:b/>
          <w:bCs/>
          <w:color w:val="000000"/>
          <w:sz w:val="21"/>
          <w:szCs w:val="21"/>
        </w:rPr>
        <w:t xml:space="preserve">见证方：（盖章）   </w:t>
      </w:r>
      <w:r>
        <w:rPr>
          <w:rFonts w:hint="eastAsia" w:hAnsi="宋体" w:cs="宋体"/>
          <w:color w:val="000000"/>
          <w:sz w:val="21"/>
          <w:szCs w:val="21"/>
        </w:rPr>
        <w:t xml:space="preserve">     </w:t>
      </w:r>
    </w:p>
    <w:p w14:paraId="02AD072F">
      <w:pPr>
        <w:adjustRightInd w:val="0"/>
        <w:spacing w:line="360" w:lineRule="auto"/>
        <w:jc w:val="center"/>
        <w:rPr>
          <w:rFonts w:ascii="宋体" w:hAnsi="宋体" w:cs="宋体"/>
          <w:b/>
          <w:bCs/>
          <w:color w:val="000000"/>
          <w:szCs w:val="21"/>
          <w:u w:val="single"/>
          <w:shd w:val="pct10" w:color="auto" w:fill="FFFFFF"/>
        </w:rPr>
      </w:pPr>
    </w:p>
    <w:p w14:paraId="369D5BC9">
      <w:pPr>
        <w:adjustRightInd w:val="0"/>
        <w:spacing w:line="360" w:lineRule="auto"/>
        <w:ind w:firstLine="422" w:firstLineChars="200"/>
        <w:jc w:val="left"/>
        <w:rPr>
          <w:rFonts w:ascii="宋体" w:hAnsi="宋体" w:cs="宋体"/>
          <w:b/>
          <w:bCs/>
          <w:color w:val="000000"/>
          <w:szCs w:val="21"/>
          <w:u w:val="single"/>
          <w:shd w:val="pct10" w:color="auto" w:fill="FFFFFF"/>
        </w:rPr>
      </w:pPr>
      <w:r>
        <w:rPr>
          <w:rFonts w:hint="eastAsia" w:ascii="宋体" w:hAnsi="宋体" w:cs="宋体"/>
          <w:b/>
          <w:bCs/>
          <w:color w:val="000000"/>
          <w:szCs w:val="21"/>
          <w:u w:val="single"/>
          <w:shd w:val="pct10" w:color="auto" w:fill="FFFFFF"/>
        </w:rPr>
        <w:t>附件：附上报价明细表</w:t>
      </w:r>
    </w:p>
    <w:p w14:paraId="60B25A00">
      <w:pPr>
        <w:adjustRightInd w:val="0"/>
        <w:spacing w:line="360" w:lineRule="auto"/>
        <w:ind w:firstLine="420" w:firstLineChars="200"/>
        <w:jc w:val="center"/>
        <w:outlineLvl w:val="0"/>
        <w:rPr>
          <w:rFonts w:hAnsi="宋体"/>
          <w:b/>
          <w:bCs/>
          <w:color w:val="000000"/>
          <w:sz w:val="28"/>
          <w:szCs w:val="28"/>
          <w:u w:val="single"/>
          <w:shd w:val="pct10" w:color="auto" w:fill="FFFFFF"/>
        </w:rPr>
      </w:pP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bookmarkStart w:id="63" w:name="_Toc28542"/>
      <w:r>
        <w:rPr>
          <w:rFonts w:hint="eastAsia" w:hAnsi="宋体"/>
          <w:b/>
          <w:color w:val="000000"/>
          <w:sz w:val="30"/>
          <w:szCs w:val="30"/>
        </w:rPr>
        <w:t>第六章  响应文件格式</w:t>
      </w:r>
      <w:bookmarkEnd w:id="63"/>
    </w:p>
    <w:p w14:paraId="5C61D9DC">
      <w:pPr>
        <w:pStyle w:val="29"/>
        <w:snapToGrid w:val="0"/>
        <w:spacing w:beforeLines="0" w:afterLines="0" w:line="420" w:lineRule="exact"/>
        <w:jc w:val="center"/>
        <w:rPr>
          <w:rFonts w:hAnsi="宋体"/>
          <w:color w:val="000000"/>
          <w:sz w:val="30"/>
          <w:szCs w:val="30"/>
        </w:rPr>
      </w:pPr>
    </w:p>
    <w:p w14:paraId="2C63FB7E">
      <w:pPr>
        <w:snapToGrid w:val="0"/>
        <w:spacing w:before="120" w:beforeLines="50" w:after="50"/>
        <w:jc w:val="center"/>
        <w:outlineLvl w:val="1"/>
        <w:rPr>
          <w:rFonts w:ascii="宋体" w:hAnsi="宋体"/>
          <w:b/>
          <w:bCs/>
          <w:sz w:val="28"/>
          <w:szCs w:val="28"/>
        </w:rPr>
      </w:pPr>
      <w:bookmarkStart w:id="64" w:name="_Toc23087"/>
      <w:bookmarkStart w:id="65" w:name="_Toc265669850"/>
      <w:r>
        <w:rPr>
          <w:rFonts w:hint="eastAsia" w:ascii="宋体" w:hAnsi="宋体"/>
          <w:b/>
          <w:bCs/>
          <w:sz w:val="28"/>
          <w:szCs w:val="28"/>
        </w:rPr>
        <w:t>一、资格响应文件格式</w:t>
      </w:r>
      <w:bookmarkEnd w:id="64"/>
    </w:p>
    <w:p w14:paraId="4AA301D3">
      <w:pPr>
        <w:snapToGrid w:val="0"/>
        <w:spacing w:before="120" w:beforeLines="50" w:after="50"/>
        <w:jc w:val="center"/>
        <w:rPr>
          <w:rFonts w:ascii="宋体" w:hAnsi="宋体"/>
          <w:color w:val="000000"/>
          <w:sz w:val="28"/>
          <w:szCs w:val="28"/>
        </w:rPr>
      </w:pPr>
    </w:p>
    <w:p w14:paraId="0BEB1886">
      <w:pPr>
        <w:snapToGrid w:val="0"/>
        <w:spacing w:before="120" w:beforeLines="50" w:after="50"/>
        <w:jc w:val="center"/>
        <w:rPr>
          <w:rFonts w:ascii="宋体" w:hAnsi="宋体"/>
          <w:color w:val="000000"/>
          <w:sz w:val="28"/>
          <w:szCs w:val="28"/>
        </w:rPr>
      </w:pPr>
    </w:p>
    <w:p w14:paraId="1FAB92D7">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3B7A8D4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68C90C76">
      <w:pPr>
        <w:snapToGrid w:val="0"/>
        <w:spacing w:before="120" w:beforeLines="50" w:after="50"/>
        <w:rPr>
          <w:rFonts w:ascii="宋体" w:hAnsi="宋体"/>
          <w:color w:val="000000"/>
          <w:sz w:val="28"/>
          <w:szCs w:val="28"/>
        </w:rPr>
      </w:pPr>
    </w:p>
    <w:p w14:paraId="00E59504">
      <w:pPr>
        <w:snapToGrid w:val="0"/>
        <w:spacing w:before="120" w:beforeLines="50" w:after="50"/>
        <w:jc w:val="center"/>
        <w:rPr>
          <w:rFonts w:ascii="宋体" w:hAnsi="宋体"/>
          <w:bCs/>
          <w:color w:val="000000"/>
          <w:sz w:val="28"/>
          <w:szCs w:val="28"/>
        </w:rPr>
      </w:pPr>
    </w:p>
    <w:p w14:paraId="26C3DCF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4E2D4245">
      <w:pPr>
        <w:snapToGrid w:val="0"/>
        <w:spacing w:before="120" w:beforeLines="50" w:after="50" w:line="360" w:lineRule="auto"/>
        <w:jc w:val="center"/>
        <w:rPr>
          <w:rFonts w:ascii="宋体" w:hAnsi="宋体"/>
          <w:bCs/>
          <w:color w:val="000000"/>
          <w:sz w:val="28"/>
          <w:szCs w:val="28"/>
        </w:rPr>
      </w:pPr>
    </w:p>
    <w:p w14:paraId="7E7633B5">
      <w:pPr>
        <w:snapToGrid w:val="0"/>
        <w:spacing w:before="120" w:beforeLines="50" w:after="50" w:line="360" w:lineRule="auto"/>
        <w:jc w:val="center"/>
        <w:rPr>
          <w:rFonts w:ascii="宋体" w:hAnsi="宋体"/>
          <w:bCs/>
          <w:color w:val="000000"/>
          <w:sz w:val="28"/>
          <w:szCs w:val="28"/>
        </w:rPr>
      </w:pPr>
    </w:p>
    <w:p w14:paraId="2E648FBF">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79BC65CD">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5CC5F9B2">
      <w:pPr>
        <w:pStyle w:val="16"/>
        <w:snapToGrid w:val="0"/>
        <w:spacing w:before="50" w:after="50" w:line="360" w:lineRule="auto"/>
        <w:ind w:firstLine="1164" w:firstLineChars="416"/>
        <w:rPr>
          <w:rFonts w:ascii="宋体" w:hAnsi="宋体"/>
          <w:bCs/>
          <w:color w:val="000000"/>
          <w:sz w:val="28"/>
          <w:szCs w:val="28"/>
        </w:rPr>
      </w:pPr>
    </w:p>
    <w:p w14:paraId="78131208">
      <w:pPr>
        <w:pStyle w:val="16"/>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53BD5605">
      <w:pPr>
        <w:pStyle w:val="16"/>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F96577B">
      <w:pPr>
        <w:pStyle w:val="16"/>
        <w:snapToGrid w:val="0"/>
        <w:spacing w:before="50" w:after="50"/>
        <w:ind w:firstLine="1120" w:firstLineChars="400"/>
        <w:rPr>
          <w:rFonts w:ascii="宋体" w:hAnsi="宋体"/>
          <w:bCs/>
          <w:color w:val="000000"/>
          <w:sz w:val="28"/>
          <w:szCs w:val="28"/>
        </w:rPr>
      </w:pPr>
    </w:p>
    <w:p w14:paraId="5410A874">
      <w:pPr>
        <w:snapToGrid w:val="0"/>
        <w:spacing w:line="360" w:lineRule="auto"/>
        <w:ind w:firstLine="3360" w:firstLineChars="1200"/>
        <w:jc w:val="left"/>
        <w:rPr>
          <w:rFonts w:ascii="宋体" w:hAnsi="宋体"/>
          <w:color w:val="000000"/>
          <w:sz w:val="28"/>
          <w:szCs w:val="28"/>
        </w:rPr>
      </w:pPr>
    </w:p>
    <w:p w14:paraId="0EDACE57">
      <w:pPr>
        <w:snapToGrid w:val="0"/>
        <w:spacing w:line="360" w:lineRule="auto"/>
        <w:ind w:firstLine="1120" w:firstLineChars="400"/>
        <w:jc w:val="left"/>
        <w:rPr>
          <w:rFonts w:ascii="宋体" w:hAnsi="宋体"/>
          <w:color w:val="000000"/>
          <w:szCs w:val="21"/>
        </w:rPr>
      </w:pPr>
      <w:r>
        <w:rPr>
          <w:rFonts w:hint="eastAsia" w:ascii="宋体" w:hAnsi="宋体"/>
          <w:color w:val="000000"/>
          <w:sz w:val="28"/>
          <w:szCs w:val="28"/>
        </w:rPr>
        <w:t>年  月  日</w:t>
      </w:r>
      <w:r>
        <w:rPr>
          <w:rFonts w:ascii="宋体" w:hAnsi="宋体"/>
          <w:color w:val="000000"/>
          <w:sz w:val="28"/>
          <w:szCs w:val="28"/>
          <w:highlight w:val="yellow"/>
        </w:rPr>
        <w:br w:type="page"/>
      </w:r>
      <w:bookmarkStart w:id="66" w:name="_Hlk60757343"/>
      <w:r>
        <w:rPr>
          <w:rFonts w:ascii="宋体" w:hAnsi="宋体"/>
          <w:color w:val="000000"/>
          <w:szCs w:val="21"/>
        </w:rPr>
        <w:t>2</w:t>
      </w:r>
      <w:r>
        <w:rPr>
          <w:rFonts w:hint="eastAsia" w:ascii="宋体" w:hAnsi="宋体"/>
          <w:color w:val="000000"/>
          <w:szCs w:val="21"/>
        </w:rPr>
        <w:t>.营业执照等：</w:t>
      </w:r>
      <w:bookmarkEnd w:id="66"/>
    </w:p>
    <w:p w14:paraId="0F53D8B6">
      <w:pPr>
        <w:snapToGrid w:val="0"/>
        <w:spacing w:line="360" w:lineRule="auto"/>
        <w:jc w:val="center"/>
        <w:rPr>
          <w:rFonts w:ascii="仿宋_GB2312" w:hAnsi="仿宋" w:eastAsia="仿宋_GB2312" w:cs="仿宋_GB2312"/>
          <w:b/>
          <w:kern w:val="0"/>
          <w:szCs w:val="21"/>
          <w:lang w:val="zh-CN"/>
        </w:rPr>
      </w:pPr>
    </w:p>
    <w:p w14:paraId="43836F67">
      <w:pPr>
        <w:snapToGrid w:val="0"/>
        <w:spacing w:line="360" w:lineRule="auto"/>
        <w:jc w:val="center"/>
        <w:rPr>
          <w:rFonts w:ascii="宋体" w:hAnsi="宋体" w:cs="仿宋_GB2312"/>
          <w:b/>
          <w:kern w:val="0"/>
          <w:szCs w:val="21"/>
          <w:lang w:val="zh-CN"/>
        </w:rPr>
      </w:pPr>
    </w:p>
    <w:p w14:paraId="07E8BE0A">
      <w:pPr>
        <w:snapToGrid w:val="0"/>
        <w:spacing w:line="360" w:lineRule="auto"/>
        <w:jc w:val="center"/>
        <w:rPr>
          <w:rFonts w:ascii="宋体" w:hAnsi="宋体" w:cs="仿宋_GB2312"/>
          <w:b/>
          <w:kern w:val="0"/>
          <w:szCs w:val="21"/>
          <w:lang w:val="zh-CN"/>
        </w:rPr>
      </w:pPr>
      <w:r>
        <w:rPr>
          <w:rFonts w:hint="eastAsia" w:ascii="宋体" w:hAnsi="宋体" w:cs="仿宋_GB2312"/>
          <w:b/>
          <w:kern w:val="0"/>
          <w:szCs w:val="21"/>
          <w:lang w:val="zh-CN"/>
        </w:rPr>
        <w:t>营业执照（推荐使用电子营业执照）</w:t>
      </w:r>
    </w:p>
    <w:p w14:paraId="3ECE73CE">
      <w:pPr>
        <w:snapToGrid w:val="0"/>
        <w:spacing w:line="360" w:lineRule="auto"/>
        <w:rPr>
          <w:rFonts w:ascii="宋体" w:hAnsi="宋体" w:cs="仿宋_GB2312"/>
          <w:b/>
          <w:kern w:val="0"/>
          <w:szCs w:val="21"/>
          <w:lang w:val="zh-CN"/>
        </w:rPr>
      </w:pPr>
      <w:r>
        <w:rPr>
          <w:rFonts w:hint="eastAsia" w:ascii="宋体" w:hAnsi="宋体" w:cs="仿宋_GB2312"/>
          <w:b/>
          <w:kern w:val="0"/>
          <w:szCs w:val="21"/>
          <w:lang w:val="zh-CN"/>
        </w:rPr>
        <w:t>或事业法人登记证或其他工商等登记证明材料原件扫描件或复印件</w:t>
      </w:r>
    </w:p>
    <w:p w14:paraId="44A51CF6">
      <w:pPr>
        <w:snapToGrid w:val="0"/>
        <w:spacing w:line="360" w:lineRule="auto"/>
        <w:rPr>
          <w:rFonts w:ascii="宋体" w:hAnsi="宋体" w:cs="仿宋_GB2312"/>
          <w:bCs/>
          <w:kern w:val="0"/>
          <w:szCs w:val="21"/>
          <w:lang w:val="zh-CN"/>
        </w:rPr>
      </w:pPr>
      <w:r>
        <w:rPr>
          <w:rFonts w:hint="eastAsia" w:ascii="宋体" w:hAnsi="宋体" w:cs="仿宋_GB2312"/>
          <w:bCs/>
          <w:kern w:val="0"/>
          <w:szCs w:val="21"/>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AC09F6E">
      <w:pPr>
        <w:spacing w:line="360" w:lineRule="auto"/>
        <w:jc w:val="center"/>
        <w:rPr>
          <w:rFonts w:ascii="宋体" w:hAnsi="宋体" w:cs="仿宋_GB2312"/>
          <w:b/>
          <w:color w:val="FF0000"/>
          <w:szCs w:val="21"/>
        </w:rPr>
      </w:pPr>
    </w:p>
    <w:p w14:paraId="5A1FA0AE">
      <w:pPr>
        <w:spacing w:line="360" w:lineRule="auto"/>
        <w:jc w:val="center"/>
        <w:rPr>
          <w:rFonts w:ascii="宋体" w:hAnsi="宋体" w:cs="仿宋_GB2312"/>
          <w:b/>
          <w:color w:val="FF0000"/>
          <w:szCs w:val="21"/>
        </w:rPr>
      </w:pPr>
    </w:p>
    <w:p w14:paraId="70DF17F0">
      <w:pPr>
        <w:spacing w:line="360" w:lineRule="auto"/>
        <w:jc w:val="center"/>
        <w:rPr>
          <w:rFonts w:ascii="宋体" w:hAnsi="宋体" w:cs="仿宋_GB2312"/>
          <w:b/>
          <w:szCs w:val="21"/>
        </w:rPr>
      </w:pPr>
      <w:r>
        <w:rPr>
          <w:rFonts w:hint="eastAsia" w:ascii="宋体" w:hAnsi="宋体" w:cs="仿宋_GB2312"/>
          <w:b/>
          <w:szCs w:val="21"/>
        </w:rPr>
        <w:t>特定资格条件要求的资质文件复印件（如有）</w:t>
      </w:r>
    </w:p>
    <w:p w14:paraId="0E4E3F2D">
      <w:pPr>
        <w:widowControl/>
        <w:spacing w:line="360" w:lineRule="auto"/>
        <w:jc w:val="left"/>
        <w:rPr>
          <w:rFonts w:ascii="宋体" w:hAnsi="宋体" w:cs="宋体"/>
          <w:sz w:val="24"/>
        </w:rPr>
      </w:pPr>
      <w:r>
        <w:rPr>
          <w:rFonts w:hint="eastAsia" w:ascii="宋体" w:hAnsi="宋体" w:cs="宋体"/>
          <w:szCs w:val="21"/>
        </w:rPr>
        <w:t>（由供应商根据竞争性磋商公告合格的供应商应具备的特定资格要求编制，如果本项目没有设置特定资格条件，则不需要提供）</w:t>
      </w:r>
    </w:p>
    <w:p w14:paraId="0EF78173">
      <w:pPr>
        <w:widowControl/>
        <w:spacing w:line="360" w:lineRule="auto"/>
        <w:ind w:firstLine="480" w:firstLineChars="200"/>
        <w:jc w:val="left"/>
        <w:rPr>
          <w:rFonts w:ascii="宋体" w:hAnsi="宋体" w:cs="宋体"/>
          <w:sz w:val="24"/>
        </w:rPr>
      </w:pPr>
    </w:p>
    <w:p w14:paraId="3DE270BB">
      <w:pPr>
        <w:spacing w:line="360" w:lineRule="auto"/>
        <w:jc w:val="center"/>
        <w:rPr>
          <w:rFonts w:ascii="宋体" w:hAnsi="宋体"/>
          <w:b/>
          <w:bCs/>
          <w:color w:val="FF0000"/>
          <w:sz w:val="32"/>
          <w:szCs w:val="32"/>
        </w:rPr>
      </w:pPr>
    </w:p>
    <w:p w14:paraId="2B6FF050">
      <w:pPr>
        <w:spacing w:line="360" w:lineRule="auto"/>
        <w:jc w:val="center"/>
        <w:rPr>
          <w:rFonts w:ascii="宋体" w:hAnsi="宋体"/>
          <w:b/>
          <w:bCs/>
          <w:color w:val="FF0000"/>
          <w:sz w:val="32"/>
          <w:szCs w:val="32"/>
        </w:rPr>
      </w:pPr>
    </w:p>
    <w:p w14:paraId="2283A936">
      <w:pPr>
        <w:widowControl/>
        <w:spacing w:line="360" w:lineRule="auto"/>
        <w:ind w:firstLine="480" w:firstLineChars="200"/>
        <w:jc w:val="left"/>
        <w:rPr>
          <w:rFonts w:ascii="宋体" w:hAnsi="宋体" w:cs="宋体"/>
          <w:sz w:val="24"/>
        </w:rPr>
      </w:pPr>
    </w:p>
    <w:p w14:paraId="731CBA52">
      <w:pPr>
        <w:spacing w:line="360" w:lineRule="auto"/>
        <w:jc w:val="left"/>
        <w:rPr>
          <w:rFonts w:ascii="宋体" w:hAnsi="宋体"/>
          <w:b/>
          <w:bCs/>
          <w:color w:val="FF0000"/>
          <w:sz w:val="28"/>
          <w:szCs w:val="28"/>
        </w:rPr>
      </w:pPr>
      <w:r>
        <w:rPr>
          <w:rFonts w:ascii="宋体" w:hAnsi="宋体" w:cs="仿宋_GB2312"/>
          <w:b/>
          <w:sz w:val="30"/>
          <w:szCs w:val="30"/>
        </w:rPr>
        <w:br w:type="page"/>
      </w:r>
    </w:p>
    <w:p w14:paraId="47CD69B5">
      <w:pPr>
        <w:spacing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.没有重大违法记录的承诺函格式：</w:t>
      </w:r>
    </w:p>
    <w:p w14:paraId="602D0B24">
      <w:pPr>
        <w:spacing w:line="360" w:lineRule="auto"/>
        <w:jc w:val="center"/>
        <w:rPr>
          <w:rFonts w:ascii="宋体" w:hAnsi="宋体" w:cs="仿宋_GB2312"/>
          <w:b/>
          <w:color w:val="000000" w:themeColor="text1"/>
          <w:kern w:val="0"/>
          <w:szCs w:val="21"/>
          <w14:textFill>
            <w14:solidFill>
              <w14:schemeClr w14:val="tx1"/>
            </w14:solidFill>
          </w14:textFill>
        </w:rPr>
      </w:pPr>
    </w:p>
    <w:p w14:paraId="223F956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参加本次政府采购项目前三年内在经营活动中</w:t>
      </w:r>
    </w:p>
    <w:p w14:paraId="3C64330A">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没有重大违法记录的承诺函</w:t>
      </w:r>
    </w:p>
    <w:p w14:paraId="47226878">
      <w:pPr>
        <w:spacing w:line="360" w:lineRule="auto"/>
        <w:jc w:val="center"/>
        <w:rPr>
          <w:rFonts w:ascii="宋体" w:hAnsi="宋体" w:cs="宋体"/>
          <w:bCs/>
          <w:color w:val="000000" w:themeColor="text1"/>
          <w:szCs w:val="21"/>
          <w14:textFill>
            <w14:solidFill>
              <w14:schemeClr w14:val="tx1"/>
            </w14:solidFill>
          </w14:textFill>
        </w:rPr>
      </w:pPr>
    </w:p>
    <w:p w14:paraId="48B5BEB5">
      <w:pPr>
        <w:spacing w:line="360" w:lineRule="auto"/>
        <w:ind w:firstLine="420"/>
        <w:rPr>
          <w:rFonts w:ascii="宋体" w:hAnsi="宋体" w:cs="宋体"/>
          <w:color w:val="000000" w:themeColor="text1"/>
          <w:szCs w:val="21"/>
          <w14:textFill>
            <w14:solidFill>
              <w14:schemeClr w14:val="tx1"/>
            </w14:solidFill>
          </w14:textFill>
        </w:rPr>
      </w:pPr>
    </w:p>
    <w:p w14:paraId="18FF1D0B">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采购人名称</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4359752C">
      <w:pPr>
        <w:snapToGrid w:val="0"/>
        <w:spacing w:before="120" w:beforeLines="50" w:after="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我方郑重承诺，我方在参加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4667D7A9">
      <w:pPr>
        <w:spacing w:line="360" w:lineRule="auto"/>
        <w:ind w:firstLine="420"/>
        <w:rPr>
          <w:rFonts w:ascii="宋体" w:hAnsi="宋体" w:cs="宋体"/>
          <w:color w:val="000000" w:themeColor="text1"/>
          <w:szCs w:val="21"/>
          <w14:textFill>
            <w14:solidFill>
              <w14:schemeClr w14:val="tx1"/>
            </w14:solidFill>
          </w14:textFill>
        </w:rPr>
      </w:pPr>
    </w:p>
    <w:p w14:paraId="5ECF8DA6">
      <w:pPr>
        <w:snapToGrid w:val="0"/>
        <w:spacing w:before="120" w:beforeLines="50" w:after="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w:t>
      </w:r>
      <w:r>
        <w:rPr>
          <w:rFonts w:hint="eastAsia" w:ascii="宋体" w:hAnsi="宋体" w:cs="宋体"/>
          <w:color w:val="000000" w:themeColor="text1"/>
          <w:kern w:val="0"/>
          <w:szCs w:val="21"/>
          <w14:textFill>
            <w14:solidFill>
              <w14:schemeClr w14:val="tx1"/>
            </w14:solidFill>
          </w14:textFill>
        </w:rPr>
        <w:t>承诺</w:t>
      </w:r>
      <w:r>
        <w:rPr>
          <w:rFonts w:hint="eastAsia" w:ascii="宋体" w:hAnsi="宋体" w:cs="宋体"/>
          <w:color w:val="000000" w:themeColor="text1"/>
          <w:szCs w:val="21"/>
          <w14:textFill>
            <w14:solidFill>
              <w14:schemeClr w14:val="tx1"/>
            </w14:solidFill>
          </w14:textFill>
        </w:rPr>
        <w:t>！</w:t>
      </w:r>
    </w:p>
    <w:p w14:paraId="0F0CB3E0">
      <w:pPr>
        <w:snapToGrid w:val="0"/>
        <w:spacing w:before="50" w:after="120" w:afterLines="50" w:line="360" w:lineRule="auto"/>
        <w:jc w:val="left"/>
        <w:rPr>
          <w:rFonts w:ascii="宋体" w:hAnsi="宋体" w:cs="宋体"/>
          <w:color w:val="000000" w:themeColor="text1"/>
          <w:kern w:val="0"/>
          <w:szCs w:val="21"/>
          <w:lang w:val="zh-CN"/>
          <w14:textFill>
            <w14:solidFill>
              <w14:schemeClr w14:val="tx1"/>
            </w14:solidFill>
          </w14:textFill>
        </w:rPr>
      </w:pPr>
    </w:p>
    <w:p w14:paraId="13419BC7">
      <w:pPr>
        <w:snapToGrid w:val="0"/>
        <w:spacing w:before="50" w:after="120" w:afterLines="50" w:line="360" w:lineRule="auto"/>
        <w:jc w:val="left"/>
        <w:rPr>
          <w:rFonts w:ascii="宋体" w:hAnsi="宋体" w:cs="宋体"/>
          <w:color w:val="000000" w:themeColor="text1"/>
          <w:kern w:val="0"/>
          <w:szCs w:val="21"/>
          <w:lang w:val="zh-CN"/>
          <w14:textFill>
            <w14:solidFill>
              <w14:schemeClr w14:val="tx1"/>
            </w14:solidFill>
          </w14:textFill>
        </w:rPr>
      </w:pPr>
    </w:p>
    <w:p w14:paraId="4CE8CE5F">
      <w:pPr>
        <w:snapToGrid w:val="0"/>
        <w:spacing w:before="50" w:after="120" w:afterLines="50" w:line="360" w:lineRule="auto"/>
        <w:jc w:val="left"/>
        <w:rPr>
          <w:rFonts w:ascii="宋体" w:hAnsi="宋体" w:cs="宋体"/>
          <w:color w:val="000000" w:themeColor="text1"/>
          <w:kern w:val="0"/>
          <w:szCs w:val="21"/>
          <w:lang w:val="zh-CN"/>
          <w14:textFill>
            <w14:solidFill>
              <w14:schemeClr w14:val="tx1"/>
            </w14:solidFill>
          </w14:textFill>
        </w:rPr>
      </w:pPr>
    </w:p>
    <w:p w14:paraId="04163740">
      <w:pPr>
        <w:snapToGrid w:val="0"/>
        <w:spacing w:before="50" w:after="120" w:afterLines="50" w:line="360" w:lineRule="auto"/>
        <w:jc w:val="left"/>
        <w:rPr>
          <w:rFonts w:ascii="宋体" w:hAnsi="宋体"/>
          <w:b/>
          <w:color w:val="000000" w:themeColor="text1"/>
          <w:spacing w:val="20"/>
          <w:szCs w:val="21"/>
          <w14:textFill>
            <w14:solidFill>
              <w14:schemeClr w14:val="tx1"/>
            </w14:solidFill>
          </w14:textFill>
        </w:rPr>
      </w:pPr>
      <w:r>
        <w:rPr>
          <w:rFonts w:hint="eastAsia" w:ascii="宋体" w:hAnsi="宋体"/>
          <w:b/>
          <w:color w:val="000000" w:themeColor="text1"/>
          <w:spacing w:val="20"/>
          <w:szCs w:val="21"/>
          <w14:textFill>
            <w14:solidFill>
              <w14:schemeClr w14:val="tx1"/>
            </w14:solidFill>
          </w14:textFill>
        </w:rPr>
        <w:t>法定代表人签字（或盖章）：         供应商（盖章）：</w:t>
      </w:r>
    </w:p>
    <w:p w14:paraId="5173ABFC">
      <w:pPr>
        <w:snapToGrid w:val="0"/>
        <w:spacing w:before="50" w:after="120" w:afterLines="50" w:line="360" w:lineRule="auto"/>
        <w:jc w:val="left"/>
        <w:rPr>
          <w:rFonts w:ascii="宋体" w:hAnsi="宋体"/>
          <w:b/>
          <w:color w:val="000000" w:themeColor="text1"/>
          <w:szCs w:val="21"/>
          <w14:textFill>
            <w14:solidFill>
              <w14:schemeClr w14:val="tx1"/>
            </w14:solidFill>
          </w14:textFill>
        </w:rPr>
      </w:pPr>
    </w:p>
    <w:p w14:paraId="41E66F0A">
      <w:pPr>
        <w:snapToGrid w:val="0"/>
        <w:spacing w:before="50" w:after="120" w:afterLines="50" w:line="360" w:lineRule="auto"/>
        <w:jc w:val="left"/>
        <w:rPr>
          <w:rFonts w:ascii="宋体" w:hAnsi="宋体"/>
          <w:b/>
          <w:color w:val="000000" w:themeColor="text1"/>
          <w:szCs w:val="21"/>
          <w14:textFill>
            <w14:solidFill>
              <w14:schemeClr w14:val="tx1"/>
            </w14:solidFill>
          </w14:textFill>
        </w:rPr>
      </w:pPr>
    </w:p>
    <w:p w14:paraId="10B4E695">
      <w:pPr>
        <w:snapToGrid w:val="0"/>
        <w:spacing w:before="50" w:after="120" w:afterLines="50" w:line="360" w:lineRule="auto"/>
        <w:jc w:val="left"/>
        <w:rPr>
          <w:rFonts w:ascii="宋体" w:hAnsi="宋体"/>
          <w:b/>
          <w:color w:val="000000"/>
          <w:sz w:val="24"/>
        </w:rPr>
      </w:pPr>
      <w:r>
        <w:rPr>
          <w:rFonts w:hint="eastAsia" w:ascii="宋体" w:hAnsi="宋体"/>
          <w:b/>
          <w:color w:val="000000" w:themeColor="text1"/>
          <w:szCs w:val="21"/>
          <w14:textFill>
            <w14:solidFill>
              <w14:schemeClr w14:val="tx1"/>
            </w14:solidFill>
          </w14:textFill>
        </w:rPr>
        <w:t>日期：</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_____年___月___日</w:t>
      </w:r>
    </w:p>
    <w:p w14:paraId="2EAEBF7C">
      <w:pPr>
        <w:snapToGrid w:val="0"/>
        <w:spacing w:before="50" w:after="120" w:afterLines="50"/>
        <w:jc w:val="left"/>
        <w:rPr>
          <w:rFonts w:ascii="宋体" w:hAnsi="宋体"/>
          <w:color w:val="000000"/>
          <w:sz w:val="28"/>
          <w:szCs w:val="28"/>
        </w:rPr>
      </w:pPr>
    </w:p>
    <w:p w14:paraId="1F522856">
      <w:pPr>
        <w:snapToGrid w:val="0"/>
        <w:spacing w:line="360" w:lineRule="auto"/>
        <w:rPr>
          <w:rFonts w:ascii="宋体" w:hAnsi="宋体" w:cs="仿宋_GB2312"/>
          <w:kern w:val="0"/>
          <w:sz w:val="24"/>
        </w:rPr>
      </w:pPr>
      <w:r>
        <w:rPr>
          <w:rFonts w:ascii="宋体" w:hAnsi="宋体" w:cs="仿宋_GB2312"/>
          <w:kern w:val="0"/>
          <w:sz w:val="24"/>
          <w:lang w:val="zh-CN"/>
        </w:rPr>
        <w:br w:type="page"/>
      </w:r>
    </w:p>
    <w:p w14:paraId="3ACDF128">
      <w:pPr>
        <w:snapToGrid w:val="0"/>
        <w:spacing w:before="120" w:beforeLines="50" w:after="50"/>
        <w:outlineLvl w:val="1"/>
        <w:rPr>
          <w:rFonts w:ascii="宋体" w:hAnsi="宋体" w:cs="仿宋_GB2312"/>
          <w:kern w:val="0"/>
          <w:sz w:val="24"/>
        </w:rPr>
      </w:pPr>
    </w:p>
    <w:p w14:paraId="6F4E0DE2">
      <w:pPr>
        <w:snapToGrid w:val="0"/>
        <w:spacing w:before="120" w:beforeLines="50" w:after="50"/>
        <w:outlineLvl w:val="1"/>
        <w:rPr>
          <w:rFonts w:ascii="宋体" w:hAnsi="宋体"/>
          <w:b/>
          <w:bCs/>
          <w:color w:val="000000"/>
          <w:sz w:val="24"/>
        </w:rPr>
      </w:pPr>
    </w:p>
    <w:p w14:paraId="52414D8F">
      <w:pPr>
        <w:snapToGrid w:val="0"/>
        <w:spacing w:before="120" w:beforeLines="50" w:after="50"/>
        <w:outlineLvl w:val="1"/>
        <w:rPr>
          <w:rFonts w:ascii="宋体" w:hAnsi="宋体"/>
          <w:b/>
          <w:bCs/>
          <w:color w:val="000000"/>
          <w:sz w:val="24"/>
        </w:rPr>
      </w:pPr>
    </w:p>
    <w:p w14:paraId="1E4D1F8B">
      <w:pPr>
        <w:snapToGrid w:val="0"/>
        <w:spacing w:before="120" w:beforeLines="50" w:after="50"/>
        <w:jc w:val="center"/>
        <w:outlineLvl w:val="1"/>
        <w:rPr>
          <w:rFonts w:ascii="宋体" w:hAnsi="宋体"/>
          <w:b/>
          <w:bCs/>
          <w:color w:val="000000"/>
          <w:sz w:val="24"/>
        </w:rPr>
      </w:pPr>
    </w:p>
    <w:p w14:paraId="0D0FF9C8">
      <w:pPr>
        <w:snapToGrid w:val="0"/>
        <w:spacing w:before="120" w:beforeLines="50" w:after="50"/>
        <w:jc w:val="center"/>
        <w:outlineLvl w:val="1"/>
        <w:rPr>
          <w:rFonts w:ascii="宋体" w:hAnsi="宋体"/>
          <w:b/>
          <w:bCs/>
          <w:color w:val="000000"/>
          <w:sz w:val="28"/>
          <w:szCs w:val="28"/>
        </w:rPr>
      </w:pPr>
      <w:bookmarkStart w:id="67" w:name="_Toc466534753"/>
      <w:bookmarkStart w:id="68" w:name="_Toc29235"/>
      <w:r>
        <w:rPr>
          <w:rFonts w:hint="eastAsia" w:ascii="宋体" w:hAnsi="宋体"/>
          <w:b/>
          <w:bCs/>
          <w:color w:val="000000"/>
          <w:sz w:val="28"/>
          <w:szCs w:val="28"/>
        </w:rPr>
        <w:t>二、商务技术文件格式</w:t>
      </w:r>
      <w:bookmarkEnd w:id="65"/>
      <w:bookmarkEnd w:id="67"/>
      <w:bookmarkEnd w:id="68"/>
    </w:p>
    <w:p w14:paraId="1B28AF06">
      <w:pPr>
        <w:snapToGrid w:val="0"/>
        <w:spacing w:before="120" w:beforeLines="50" w:after="50"/>
        <w:jc w:val="center"/>
        <w:rPr>
          <w:rFonts w:ascii="宋体" w:hAnsi="宋体"/>
          <w:color w:val="000000"/>
          <w:sz w:val="28"/>
          <w:szCs w:val="28"/>
        </w:rPr>
      </w:pPr>
    </w:p>
    <w:p w14:paraId="02544E2F">
      <w:pPr>
        <w:snapToGrid w:val="0"/>
        <w:spacing w:before="120" w:beforeLines="50" w:after="50"/>
        <w:jc w:val="center"/>
        <w:rPr>
          <w:rFonts w:ascii="宋体" w:hAnsi="宋体"/>
          <w:color w:val="000000"/>
          <w:sz w:val="28"/>
          <w:szCs w:val="28"/>
        </w:rPr>
      </w:pPr>
    </w:p>
    <w:p w14:paraId="61C793FD">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 xml:space="preserve">.商务技术文件封面格式： </w:t>
      </w:r>
    </w:p>
    <w:p w14:paraId="036835E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0B44179">
      <w:pPr>
        <w:snapToGrid w:val="0"/>
        <w:spacing w:before="120" w:beforeLines="50" w:after="50"/>
        <w:rPr>
          <w:rFonts w:ascii="宋体" w:hAnsi="宋体"/>
          <w:color w:val="000000"/>
          <w:sz w:val="28"/>
          <w:szCs w:val="28"/>
        </w:rPr>
      </w:pPr>
    </w:p>
    <w:p w14:paraId="3D03D3EC">
      <w:pPr>
        <w:snapToGrid w:val="0"/>
        <w:spacing w:before="120" w:beforeLines="50" w:after="50"/>
        <w:jc w:val="center"/>
        <w:rPr>
          <w:rFonts w:ascii="宋体" w:hAnsi="宋体"/>
          <w:bCs/>
          <w:color w:val="000000"/>
          <w:sz w:val="28"/>
          <w:szCs w:val="28"/>
        </w:rPr>
      </w:pPr>
    </w:p>
    <w:p w14:paraId="7763F08F">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2FB89C6A">
      <w:pPr>
        <w:snapToGrid w:val="0"/>
        <w:spacing w:before="120" w:beforeLines="50" w:after="50" w:line="360" w:lineRule="auto"/>
        <w:jc w:val="center"/>
        <w:rPr>
          <w:rFonts w:ascii="宋体" w:hAnsi="宋体"/>
          <w:bCs/>
          <w:color w:val="000000"/>
          <w:sz w:val="28"/>
          <w:szCs w:val="28"/>
        </w:rPr>
      </w:pPr>
    </w:p>
    <w:p w14:paraId="626E619A">
      <w:pPr>
        <w:snapToGrid w:val="0"/>
        <w:spacing w:before="120" w:beforeLines="50" w:after="50" w:line="360" w:lineRule="auto"/>
        <w:jc w:val="center"/>
        <w:rPr>
          <w:rFonts w:ascii="宋体" w:hAnsi="宋体"/>
          <w:bCs/>
          <w:color w:val="000000"/>
          <w:sz w:val="28"/>
          <w:szCs w:val="28"/>
        </w:rPr>
      </w:pPr>
    </w:p>
    <w:p w14:paraId="386B3CE1">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72967EC0">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0F42CBE1">
      <w:pPr>
        <w:pStyle w:val="16"/>
        <w:snapToGrid w:val="0"/>
        <w:spacing w:before="50" w:after="50" w:line="360" w:lineRule="auto"/>
        <w:ind w:firstLine="1164" w:firstLineChars="416"/>
        <w:rPr>
          <w:rFonts w:ascii="宋体" w:hAnsi="宋体"/>
          <w:bCs/>
          <w:color w:val="000000"/>
          <w:sz w:val="28"/>
          <w:szCs w:val="28"/>
        </w:rPr>
      </w:pPr>
    </w:p>
    <w:p w14:paraId="5EDF29BC">
      <w:pPr>
        <w:pStyle w:val="16"/>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BAC5A71">
      <w:pPr>
        <w:pStyle w:val="16"/>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2005A97C">
      <w:pPr>
        <w:pStyle w:val="16"/>
        <w:snapToGrid w:val="0"/>
        <w:spacing w:before="50" w:after="50"/>
        <w:ind w:firstLine="1120" w:firstLineChars="400"/>
        <w:rPr>
          <w:rFonts w:ascii="宋体" w:hAnsi="宋体"/>
          <w:bCs/>
          <w:color w:val="000000"/>
          <w:sz w:val="28"/>
          <w:szCs w:val="28"/>
        </w:rPr>
      </w:pPr>
    </w:p>
    <w:p w14:paraId="76C45144">
      <w:pPr>
        <w:pStyle w:val="29"/>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w:t>
      </w:r>
      <w:bookmarkStart w:id="69" w:name="_Toc738"/>
      <w:bookmarkStart w:id="70" w:name="_Toc23888"/>
      <w:r>
        <w:rPr>
          <w:rFonts w:hint="eastAsia" w:hAnsi="宋体"/>
          <w:color w:val="000000"/>
          <w:sz w:val="28"/>
          <w:szCs w:val="28"/>
        </w:rPr>
        <w:t>年  月  日</w:t>
      </w:r>
      <w:r>
        <w:rPr>
          <w:rFonts w:hAnsi="宋体"/>
          <w:color w:val="000000"/>
          <w:sz w:val="28"/>
          <w:szCs w:val="28"/>
        </w:rPr>
        <w:br w:type="page"/>
      </w:r>
      <w:bookmarkEnd w:id="69"/>
      <w:bookmarkEnd w:id="70"/>
    </w:p>
    <w:p w14:paraId="1E6BB5CE">
      <w:pPr>
        <w:snapToGrid w:val="0"/>
        <w:spacing w:before="120" w:beforeLines="50" w:after="50" w:line="360" w:lineRule="auto"/>
        <w:jc w:val="left"/>
        <w:rPr>
          <w:rFonts w:ascii="宋体" w:hAnsi="宋体"/>
          <w:color w:val="000000" w:themeColor="text1"/>
          <w:szCs w:val="21"/>
          <w14:textFill>
            <w14:solidFill>
              <w14:schemeClr w14:val="tx1"/>
            </w14:solidFill>
          </w14:textFill>
        </w:rPr>
      </w:pPr>
      <w:bookmarkStart w:id="71" w:name="_Hlk60757098"/>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.投标函格式：</w:t>
      </w:r>
      <w:bookmarkEnd w:id="71"/>
    </w:p>
    <w:p w14:paraId="1EB168E7">
      <w:pPr>
        <w:snapToGrid w:val="0"/>
        <w:spacing w:before="120" w:beforeLines="50" w:after="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 标 函</w:t>
      </w:r>
    </w:p>
    <w:p w14:paraId="3EE65B17">
      <w:pPr>
        <w:snapToGrid w:val="0"/>
        <w:spacing w:before="120" w:beforeLines="50" w:after="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致：______</w:t>
      </w:r>
      <w:r>
        <w:rPr>
          <w:rFonts w:hint="eastAsia"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_（采购人名称）：</w:t>
      </w:r>
    </w:p>
    <w:p w14:paraId="3B7A3EE9">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1.我方自愿参加贵方组织的_____</w:t>
      </w:r>
      <w:r>
        <w:rPr>
          <w:rFonts w:hint="eastAsia"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_项目（项目编号：____</w:t>
      </w:r>
      <w:r>
        <w:rPr>
          <w:rFonts w:hint="eastAsia"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_）的投标，并</w:t>
      </w:r>
      <w:r>
        <w:rPr>
          <w:rFonts w:ascii="宋体" w:hAnsi="宋体"/>
          <w:color w:val="000000" w:themeColor="text1"/>
          <w:szCs w:val="21"/>
          <w14:textFill>
            <w14:solidFill>
              <w14:schemeClr w14:val="tx1"/>
            </w14:solidFill>
          </w14:textFill>
        </w:rPr>
        <w:t>按采购文件的要求</w:t>
      </w:r>
      <w:r>
        <w:rPr>
          <w:rFonts w:hint="eastAsia" w:ascii="宋体" w:hAnsi="宋体"/>
          <w:color w:val="000000" w:themeColor="text1"/>
          <w:szCs w:val="21"/>
          <w14:textFill>
            <w14:solidFill>
              <w14:schemeClr w14:val="tx1"/>
            </w14:solidFill>
          </w14:textFill>
        </w:rPr>
        <w:t>提交商务技术文件、报价文件。</w:t>
      </w:r>
    </w:p>
    <w:p w14:paraId="2A139D68">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.我方完全理解并接受磋商文件（包括修改补</w:t>
      </w:r>
      <w:r>
        <w:rPr>
          <w:rFonts w:ascii="宋体" w:hAnsi="宋体"/>
          <w:color w:val="000000" w:themeColor="text1"/>
          <w:szCs w:val="21"/>
          <w14:textFill>
            <w14:solidFill>
              <w14:schemeClr w14:val="tx1"/>
            </w14:solidFill>
          </w14:textFill>
        </w:rPr>
        <w:t>充</w:t>
      </w:r>
      <w:r>
        <w:rPr>
          <w:rFonts w:hint="eastAsia" w:ascii="宋体" w:hAnsi="宋体"/>
          <w:color w:val="000000" w:themeColor="text1"/>
          <w:szCs w:val="21"/>
          <w14:textFill>
            <w14:solidFill>
              <w14:schemeClr w14:val="tx1"/>
            </w14:solidFill>
          </w14:textFill>
        </w:rPr>
        <w:t>文件）的各项规定和要求</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再对磋商文件</w:t>
      </w:r>
      <w:r>
        <w:rPr>
          <w:rFonts w:hint="eastAsia" w:ascii="宋体" w:hAnsi="宋体"/>
          <w:color w:val="000000" w:themeColor="text1"/>
          <w:szCs w:val="21"/>
          <w14:textFill>
            <w14:solidFill>
              <w14:schemeClr w14:val="tx1"/>
            </w14:solidFill>
          </w14:textFill>
        </w:rPr>
        <w:t>的合理性、合法性等</w:t>
      </w:r>
      <w:r>
        <w:rPr>
          <w:rFonts w:ascii="宋体" w:hAnsi="宋体"/>
          <w:color w:val="000000" w:themeColor="text1"/>
          <w:szCs w:val="21"/>
          <w14:textFill>
            <w14:solidFill>
              <w14:schemeClr w14:val="tx1"/>
            </w14:solidFill>
          </w14:textFill>
        </w:rPr>
        <w:t>相关内容提出质疑或投诉。</w:t>
      </w:r>
    </w:p>
    <w:p w14:paraId="70BB6030">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.我方不是采购单位的附属机构以及</w:t>
      </w:r>
      <w:r>
        <w:rPr>
          <w:rFonts w:ascii="宋体" w:hAnsi="宋体"/>
          <w:color w:val="000000" w:themeColor="text1"/>
          <w:szCs w:val="21"/>
          <w14:textFill>
            <w14:solidFill>
              <w14:schemeClr w14:val="tx1"/>
            </w14:solidFill>
          </w14:textFill>
        </w:rPr>
        <w:t>其它法律法规</w:t>
      </w:r>
      <w:r>
        <w:rPr>
          <w:rFonts w:hint="eastAsia" w:ascii="宋体" w:hAnsi="宋体"/>
          <w:color w:val="000000" w:themeColor="text1"/>
          <w:szCs w:val="21"/>
          <w14:textFill>
            <w14:solidFill>
              <w14:schemeClr w14:val="tx1"/>
            </w14:solidFill>
          </w14:textFill>
        </w:rPr>
        <w:t>所</w:t>
      </w:r>
      <w:r>
        <w:rPr>
          <w:rFonts w:ascii="宋体" w:hAnsi="宋体"/>
          <w:color w:val="000000" w:themeColor="text1"/>
          <w:szCs w:val="21"/>
          <w14:textFill>
            <w14:solidFill>
              <w14:schemeClr w14:val="tx1"/>
            </w14:solidFill>
          </w14:textFill>
        </w:rPr>
        <w:t>规定的限制投标单位</w:t>
      </w:r>
      <w:r>
        <w:rPr>
          <w:rFonts w:hint="eastAsia" w:ascii="宋体" w:hAnsi="宋体"/>
          <w:color w:val="000000" w:themeColor="text1"/>
          <w:szCs w:val="21"/>
          <w14:textFill>
            <w14:solidFill>
              <w14:schemeClr w14:val="tx1"/>
            </w14:solidFill>
          </w14:textFill>
        </w:rPr>
        <w:t>。</w:t>
      </w:r>
    </w:p>
    <w:p w14:paraId="0B6908ED">
      <w:pPr>
        <w:snapToGrid w:val="0"/>
        <w:spacing w:line="360" w:lineRule="auto"/>
        <w:ind w:firstLine="422" w:firstLineChars="200"/>
        <w:rPr>
          <w:rFonts w:ascii="宋体" w:hAnsi="宋体"/>
          <w:b/>
          <w:bCs/>
          <w:color w:val="000000" w:themeColor="text1"/>
          <w:szCs w:val="21"/>
          <w:shd w:val="pct10" w:color="auto" w:fill="FFFFFF"/>
          <w14:textFill>
            <w14:solidFill>
              <w14:schemeClr w14:val="tx1"/>
            </w14:solidFill>
          </w14:textFill>
        </w:rPr>
      </w:pPr>
      <w:r>
        <w:rPr>
          <w:rFonts w:ascii="宋体" w:hAnsi="宋体"/>
          <w:b/>
          <w:bCs/>
          <w:color w:val="000000" w:themeColor="text1"/>
          <w:szCs w:val="21"/>
          <w:shd w:val="pct10" w:color="auto" w:fill="FFFFFF"/>
          <w14:textFill>
            <w14:solidFill>
              <w14:schemeClr w14:val="tx1"/>
            </w14:solidFill>
          </w14:textFill>
        </w:rPr>
        <w:t>4</w:t>
      </w:r>
      <w:r>
        <w:rPr>
          <w:rFonts w:hint="eastAsia" w:ascii="宋体" w:hAnsi="宋体"/>
          <w:b/>
          <w:bCs/>
          <w:color w:val="000000" w:themeColor="text1"/>
          <w:szCs w:val="21"/>
          <w:shd w:val="pct10" w:color="auto" w:fill="FFFFFF"/>
          <w14:textFill>
            <w14:solidFill>
              <w14:schemeClr w14:val="tx1"/>
            </w14:solidFill>
          </w14:textFill>
        </w:rPr>
        <w:t>.我方向贵方提交的所有响应文件、资料（包括所有</w:t>
      </w:r>
      <w:bookmarkStart w:id="72" w:name="_Hlk59707887"/>
      <w:r>
        <w:rPr>
          <w:rFonts w:hint="eastAsia" w:ascii="宋体" w:hAnsi="宋体"/>
          <w:b/>
          <w:bCs/>
          <w:color w:val="000000" w:themeColor="text1"/>
          <w:szCs w:val="21"/>
          <w:shd w:val="pct10" w:color="auto" w:fill="FFFFFF"/>
          <w14:textFill>
            <w14:solidFill>
              <w14:schemeClr w14:val="tx1"/>
            </w14:solidFill>
          </w14:textFill>
        </w:rPr>
        <w:t>证书、合同、报告等</w:t>
      </w:r>
      <w:bookmarkEnd w:id="72"/>
      <w:r>
        <w:rPr>
          <w:rFonts w:hint="eastAsia" w:ascii="宋体" w:hAnsi="宋体"/>
          <w:b/>
          <w:bCs/>
          <w:color w:val="000000" w:themeColor="text1"/>
          <w:szCs w:val="21"/>
          <w:shd w:val="pct10" w:color="auto" w:fill="FFFFFF"/>
          <w14:textFill>
            <w14:solidFill>
              <w14:schemeClr w14:val="tx1"/>
            </w14:solidFill>
          </w14:textFill>
        </w:rPr>
        <w:t>）都是准确、真实、合规的，如有虚假或隐瞒，我方愿意承担一切后果。</w:t>
      </w:r>
    </w:p>
    <w:p w14:paraId="221862FB">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.自投标截止日起 90天</w:t>
      </w:r>
      <w:r>
        <w:rPr>
          <w:rFonts w:ascii="宋体" w:hAnsi="宋体"/>
          <w:color w:val="000000" w:themeColor="text1"/>
          <w:szCs w:val="21"/>
          <w14:textFill>
            <w14:solidFill>
              <w14:schemeClr w14:val="tx1"/>
            </w14:solidFill>
          </w14:textFill>
        </w:rPr>
        <w:t>内</w:t>
      </w:r>
      <w:r>
        <w:rPr>
          <w:rFonts w:hint="eastAsia" w:ascii="宋体" w:hAnsi="宋体"/>
          <w:color w:val="000000" w:themeColor="text1"/>
          <w:szCs w:val="21"/>
          <w14:textFill>
            <w14:solidFill>
              <w14:schemeClr w14:val="tx1"/>
            </w14:solidFill>
          </w14:textFill>
        </w:rPr>
        <w:t>有效。</w:t>
      </w:r>
    </w:p>
    <w:p w14:paraId="05B3DD94">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.如成交，本响应文件至本项目合同履行完毕均保持有效，同意按照贵方要求提供与投标有关的一切数据或资料，并按“磋商文件”及政府采购法律、法规的规定履行合同责任和义务。</w:t>
      </w:r>
    </w:p>
    <w:p w14:paraId="56E8378C">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.以上事项如有虚假或隐瞒，我方愿意承担一切后果，并不再寻求任何旨在减轻或免除法律责任的辩解，</w:t>
      </w:r>
      <w:r>
        <w:rPr>
          <w:rFonts w:ascii="宋体" w:hAnsi="宋体"/>
          <w:color w:val="000000" w:themeColor="text1"/>
          <w:szCs w:val="21"/>
          <w14:textFill>
            <w14:solidFill>
              <w14:schemeClr w14:val="tx1"/>
            </w14:solidFill>
          </w14:textFill>
        </w:rPr>
        <w:t>同意我方的履约保证金不予</w:t>
      </w:r>
      <w:r>
        <w:rPr>
          <w:rFonts w:hint="eastAsia" w:ascii="宋体" w:hAnsi="宋体"/>
          <w:color w:val="000000" w:themeColor="text1"/>
          <w:szCs w:val="21"/>
          <w14:textFill>
            <w14:solidFill>
              <w14:schemeClr w14:val="tx1"/>
            </w14:solidFill>
          </w14:textFill>
        </w:rPr>
        <w:t>退</w:t>
      </w:r>
      <w:r>
        <w:rPr>
          <w:rFonts w:ascii="宋体" w:hAnsi="宋体"/>
          <w:color w:val="000000" w:themeColor="text1"/>
          <w:szCs w:val="21"/>
          <w14:textFill>
            <w14:solidFill>
              <w14:schemeClr w14:val="tx1"/>
            </w14:solidFill>
          </w14:textFill>
        </w:rPr>
        <w:t>回</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并对招标采购单位</w:t>
      </w:r>
      <w:r>
        <w:rPr>
          <w:rFonts w:hint="eastAsia" w:ascii="宋体" w:hAnsi="宋体"/>
          <w:color w:val="000000" w:themeColor="text1"/>
          <w:szCs w:val="21"/>
          <w14:textFill>
            <w14:solidFill>
              <w14:schemeClr w14:val="tx1"/>
            </w14:solidFill>
          </w14:textFill>
        </w:rPr>
        <w:t>因</w:t>
      </w:r>
      <w:r>
        <w:rPr>
          <w:rFonts w:ascii="宋体" w:hAnsi="宋体"/>
          <w:color w:val="000000" w:themeColor="text1"/>
          <w:szCs w:val="21"/>
          <w14:textFill>
            <w14:solidFill>
              <w14:schemeClr w14:val="tx1"/>
            </w14:solidFill>
          </w14:textFill>
        </w:rPr>
        <w:t>此引起的损失予以赔偿</w:t>
      </w:r>
      <w:r>
        <w:rPr>
          <w:rFonts w:hint="eastAsia" w:ascii="宋体" w:hAnsi="宋体"/>
          <w:color w:val="000000" w:themeColor="text1"/>
          <w:szCs w:val="21"/>
          <w14:textFill>
            <w14:solidFill>
              <w14:schemeClr w14:val="tx1"/>
            </w14:solidFill>
          </w14:textFill>
        </w:rPr>
        <w:t>。</w:t>
      </w:r>
    </w:p>
    <w:p w14:paraId="54EE3F3B">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.我方全权授</w:t>
      </w:r>
      <w:r>
        <w:rPr>
          <w:rFonts w:ascii="宋体" w:hAnsi="宋体"/>
          <w:color w:val="000000" w:themeColor="text1"/>
          <w:szCs w:val="21"/>
          <w14:textFill>
            <w14:solidFill>
              <w14:schemeClr w14:val="tx1"/>
            </w14:solidFill>
          </w14:textFill>
        </w:rPr>
        <w:t>权被授权人</w:t>
      </w:r>
      <w:r>
        <w:rPr>
          <w:rFonts w:hint="eastAsia" w:ascii="宋体" w:hAnsi="宋体"/>
          <w:color w:val="000000" w:themeColor="text1"/>
          <w:szCs w:val="21"/>
          <w14:textFill>
            <w14:solidFill>
              <w14:schemeClr w14:val="tx1"/>
            </w14:solidFill>
          </w14:textFill>
        </w:rPr>
        <w:t>办理针对上述项目的投标、开标、磋商、签约等具体事务和签署相关文件，</w:t>
      </w:r>
      <w:r>
        <w:rPr>
          <w:rFonts w:ascii="宋体" w:hAnsi="宋体"/>
          <w:color w:val="000000" w:themeColor="text1"/>
          <w:szCs w:val="21"/>
          <w14:textFill>
            <w14:solidFill>
              <w14:schemeClr w14:val="tx1"/>
            </w14:solidFill>
          </w14:textFill>
        </w:rPr>
        <w:t>对被授权的</w:t>
      </w:r>
      <w:r>
        <w:rPr>
          <w:rFonts w:hint="eastAsia" w:ascii="宋体" w:hAnsi="宋体"/>
          <w:color w:val="000000" w:themeColor="text1"/>
          <w:szCs w:val="21"/>
          <w14:textFill>
            <w14:solidFill>
              <w14:schemeClr w14:val="tx1"/>
            </w14:solidFill>
          </w14:textFill>
        </w:rPr>
        <w:t>各</w:t>
      </w:r>
      <w:r>
        <w:rPr>
          <w:rFonts w:ascii="宋体" w:hAnsi="宋体"/>
          <w:color w:val="000000" w:themeColor="text1"/>
          <w:szCs w:val="21"/>
          <w14:textFill>
            <w14:solidFill>
              <w14:schemeClr w14:val="tx1"/>
            </w14:solidFill>
          </w14:textFill>
        </w:rPr>
        <w:t>项行为负全部责任</w:t>
      </w:r>
      <w:r>
        <w:rPr>
          <w:rFonts w:hint="eastAsia" w:ascii="宋体" w:hAnsi="宋体"/>
          <w:color w:val="000000" w:themeColor="text1"/>
          <w:szCs w:val="21"/>
          <w14:textFill>
            <w14:solidFill>
              <w14:schemeClr w14:val="tx1"/>
            </w14:solidFill>
          </w14:textFill>
        </w:rPr>
        <w:t>，在撤销授权的书面通知以前，本授权书一直有效，被授权人无转委托权。</w:t>
      </w:r>
    </w:p>
    <w:p w14:paraId="0F9387A8">
      <w:pPr>
        <w:snapToGrid w:val="0"/>
        <w:spacing w:line="360" w:lineRule="auto"/>
        <w:ind w:firstLine="316" w:firstLineChars="150"/>
        <w:rPr>
          <w:rFonts w:ascii="宋体" w:hAnsi="宋体"/>
          <w:b/>
          <w:bCs/>
          <w:color w:val="000000" w:themeColor="text1"/>
          <w:szCs w:val="21"/>
          <w:u w:val="single"/>
          <w:shd w:val="pct10" w:color="auto" w:fill="FFFFFF"/>
          <w14:textFill>
            <w14:solidFill>
              <w14:schemeClr w14:val="tx1"/>
            </w14:solidFill>
          </w14:textFill>
        </w:rPr>
      </w:pPr>
      <w:bookmarkStart w:id="73" w:name="_Hlk36048718"/>
      <w:r>
        <w:rPr>
          <w:rFonts w:hint="eastAsia" w:ascii="宋体" w:hAnsi="宋体"/>
          <w:b/>
          <w:bCs/>
          <w:color w:val="000000" w:themeColor="text1"/>
          <w:szCs w:val="21"/>
          <w14:textFill>
            <w14:solidFill>
              <w14:schemeClr w14:val="tx1"/>
            </w14:solidFill>
          </w14:textFill>
        </w:rPr>
        <w:t>与本投标有关的一切正式往来信函、传真或邮件</w:t>
      </w:r>
      <w:r>
        <w:rPr>
          <w:rFonts w:hint="eastAsia" w:ascii="宋体" w:hAnsi="宋体"/>
          <w:b/>
          <w:bCs/>
          <w:color w:val="000000" w:themeColor="text1"/>
          <w:szCs w:val="21"/>
          <w:u w:val="single"/>
          <w:shd w:val="pct10" w:color="auto" w:fill="FFFFFF"/>
          <w14:textFill>
            <w14:solidFill>
              <w14:schemeClr w14:val="tx1"/>
            </w14:solidFill>
          </w14:textFill>
        </w:rPr>
        <w:t>（例如质疑回复函、成交通知书、采购合同等）请采用如下联系方式送达，我方确保能够及时、准确收悉。</w:t>
      </w:r>
    </w:p>
    <w:p w14:paraId="75A935BF">
      <w:pPr>
        <w:snapToGrid w:val="0"/>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邮寄详细地址：__________</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邮编：__________</w:t>
      </w:r>
    </w:p>
    <w:p w14:paraId="7F8EA15F">
      <w:pPr>
        <w:snapToGrid w:val="0"/>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收件人姓名：_______</w:t>
      </w: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联系手机：</w:t>
      </w:r>
      <w:bookmarkStart w:id="74" w:name="_Hlk59370410"/>
      <w:r>
        <w:rPr>
          <w:rFonts w:hint="eastAsia" w:ascii="宋体" w:hAnsi="宋体"/>
          <w:color w:val="000000" w:themeColor="text1"/>
          <w:szCs w:val="21"/>
          <w14:textFill>
            <w14:solidFill>
              <w14:schemeClr w14:val="tx1"/>
            </w14:solidFill>
          </w14:textFill>
        </w:rPr>
        <w:t>_______</w:t>
      </w: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bookmarkEnd w:id="74"/>
      <w:r>
        <w:rPr>
          <w:rFonts w:hint="eastAsia" w:ascii="宋体" w:hAnsi="宋体"/>
          <w:color w:val="000000" w:themeColor="text1"/>
          <w:szCs w:val="21"/>
          <w14:textFill>
            <w14:solidFill>
              <w14:schemeClr w14:val="tx1"/>
            </w14:solidFill>
          </w14:textFill>
        </w:rPr>
        <w:t>公司电子邮箱</w:t>
      </w:r>
      <w:r>
        <w:rPr>
          <w:rFonts w:hint="eastAsia" w:ascii="宋体" w:hAnsi="宋体"/>
          <w:b/>
          <w:bCs/>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__</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3C0655F2">
      <w:pPr>
        <w:snapToGrid w:val="0"/>
        <w:spacing w:line="360" w:lineRule="auto"/>
        <w:ind w:firstLine="316" w:firstLineChars="150"/>
        <w:jc w:val="left"/>
        <w:rPr>
          <w:rFonts w:ascii="宋体" w:hAnsi="宋体"/>
          <w:b/>
          <w:bCs/>
          <w:color w:val="000000" w:themeColor="text1"/>
          <w:szCs w:val="21"/>
          <w:shd w:val="pct10" w:color="auto" w:fill="FFFFFF"/>
          <w14:textFill>
            <w14:solidFill>
              <w14:schemeClr w14:val="tx1"/>
            </w14:solidFill>
          </w14:textFill>
        </w:rPr>
      </w:pPr>
      <w:bookmarkStart w:id="75" w:name="_Hlk59370586"/>
      <w:r>
        <w:rPr>
          <w:rFonts w:hint="eastAsia" w:ascii="宋体" w:hAnsi="宋体"/>
          <w:b/>
          <w:bCs/>
          <w:color w:val="000000" w:themeColor="text1"/>
          <w:szCs w:val="21"/>
          <w:shd w:val="pct10" w:color="auto" w:fill="FFFFFF"/>
          <w14:textFill>
            <w14:solidFill>
              <w14:schemeClr w14:val="tx1"/>
            </w14:solidFill>
          </w14:textFill>
        </w:rPr>
        <w:t>为了方便磋商小组在必要时对供应商进行询标，请供应商填写以下响应文件编制人信息，以便及时、准确进行询标，响应文件编制人信息可不限于1人。</w:t>
      </w:r>
    </w:p>
    <w:p w14:paraId="4D2A084A">
      <w:pPr>
        <w:snapToGrid w:val="0"/>
        <w:spacing w:line="360" w:lineRule="auto"/>
        <w:ind w:firstLine="316" w:firstLineChars="150"/>
        <w:jc w:val="left"/>
        <w:rPr>
          <w:rFonts w:ascii="宋体" w:hAnsi="宋体"/>
          <w:b/>
          <w:bCs/>
          <w:color w:val="000000" w:themeColor="text1"/>
          <w:szCs w:val="21"/>
          <w:u w:val="single"/>
          <w14:textFill>
            <w14:solidFill>
              <w14:schemeClr w14:val="tx1"/>
            </w14:solidFill>
          </w14:textFill>
        </w:rPr>
      </w:pPr>
      <w:r>
        <w:rPr>
          <w:rFonts w:hint="eastAsia" w:ascii="宋体" w:hAnsi="宋体"/>
          <w:b/>
          <w:bCs/>
          <w:color w:val="000000" w:themeColor="text1"/>
          <w:szCs w:val="21"/>
          <w14:textFill>
            <w14:solidFill>
              <w14:schemeClr w14:val="tx1"/>
            </w14:solidFill>
          </w14:textFill>
        </w:rPr>
        <w:t>响应文件编制人</w:t>
      </w:r>
      <w:bookmarkEnd w:id="75"/>
      <w:r>
        <w:rPr>
          <w:rFonts w:hint="eastAsia" w:ascii="宋体" w:hAnsi="宋体"/>
          <w:b/>
          <w:bCs/>
          <w:color w:val="000000" w:themeColor="text1"/>
          <w:szCs w:val="21"/>
          <w14:textFill>
            <w14:solidFill>
              <w14:schemeClr w14:val="tx1"/>
            </w14:solidFill>
          </w14:textFill>
        </w:rPr>
        <w:t>姓名：_</w:t>
      </w:r>
      <w:r>
        <w:rPr>
          <w:rFonts w:hint="eastAsia" w:ascii="宋体" w:hAnsi="宋体"/>
          <w:b/>
          <w:bCs/>
          <w:color w:val="000000" w:themeColor="text1"/>
          <w:szCs w:val="21"/>
          <w:u w:val="single"/>
          <w14:textFill>
            <w14:solidFill>
              <w14:schemeClr w14:val="tx1"/>
            </w14:solidFill>
          </w14:textFill>
        </w:rPr>
        <w:t>_</w:t>
      </w:r>
      <w:r>
        <w:rPr>
          <w:rFonts w:hint="eastAsia" w:ascii="宋体" w:hAnsi="宋体"/>
          <w:b/>
          <w:bCs/>
          <w:color w:val="000000" w:themeColor="text1"/>
          <w:szCs w:val="21"/>
          <w14:textFill>
            <w14:solidFill>
              <w14:schemeClr w14:val="tx1"/>
            </w14:solidFill>
          </w14:textFill>
        </w:rPr>
        <w:t xml:space="preserve">________  </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手机号码：__</w:t>
      </w:r>
      <w:r>
        <w:rPr>
          <w:rFonts w:hint="eastAsia" w:ascii="宋体" w:hAnsi="宋体"/>
          <w:b/>
          <w:bCs/>
          <w:color w:val="000000" w:themeColor="text1"/>
          <w:szCs w:val="21"/>
          <w:u w:val="single"/>
          <w14:textFill>
            <w14:solidFill>
              <w14:schemeClr w14:val="tx1"/>
            </w14:solidFill>
          </w14:textFill>
        </w:rPr>
        <w:t>____</w:t>
      </w:r>
      <w:r>
        <w:rPr>
          <w:rFonts w:ascii="宋体" w:hAnsi="宋体"/>
          <w:b/>
          <w:bCs/>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14:textFill>
            <w14:solidFill>
              <w14:schemeClr w14:val="tx1"/>
            </w14:solidFill>
          </w14:textFill>
        </w:rPr>
        <w:t>_</w:t>
      </w:r>
      <w:r>
        <w:rPr>
          <w:rFonts w:ascii="宋体" w:hAnsi="宋体"/>
          <w:b/>
          <w:bCs/>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14:textFill>
            <w14:solidFill>
              <w14:schemeClr w14:val="tx1"/>
            </w14:solidFill>
          </w14:textFill>
        </w:rPr>
        <w:t>__</w:t>
      </w:r>
    </w:p>
    <w:p w14:paraId="63BC6DB7">
      <w:pPr>
        <w:snapToGrid w:val="0"/>
        <w:spacing w:line="360" w:lineRule="auto"/>
        <w:ind w:firstLine="316" w:firstLineChars="150"/>
        <w:jc w:val="left"/>
        <w:rPr>
          <w:rFonts w:ascii="宋体" w:hAnsi="宋体"/>
          <w:b/>
          <w:color w:val="000000" w:themeColor="text1"/>
          <w:szCs w:val="21"/>
          <w:u w:val="single"/>
          <w:shd w:val="pct10" w:color="auto" w:fill="FFFFFF"/>
          <w14:textFill>
            <w14:solidFill>
              <w14:schemeClr w14:val="tx1"/>
            </w14:solidFill>
          </w14:textFill>
        </w:rPr>
      </w:pPr>
      <w:r>
        <w:rPr>
          <w:rFonts w:hint="eastAsia" w:ascii="宋体" w:hAnsi="宋体"/>
          <w:b/>
          <w:color w:val="000000" w:themeColor="text1"/>
          <w:szCs w:val="21"/>
          <w:shd w:val="pct10" w:color="auto" w:fill="FFFFFF"/>
          <w14:textFill>
            <w14:solidFill>
              <w14:schemeClr w14:val="tx1"/>
            </w14:solidFill>
          </w14:textFill>
        </w:rPr>
        <w:t>法定代表人（签字或盖章）：</w:t>
      </w:r>
    </w:p>
    <w:p w14:paraId="45082197">
      <w:pPr>
        <w:snapToGrid w:val="0"/>
        <w:spacing w:line="360" w:lineRule="auto"/>
        <w:ind w:firstLine="316" w:firstLineChars="150"/>
        <w:jc w:val="left"/>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shd w:val="pct10" w:color="auto" w:fill="FFFFFF"/>
          <w14:textFill>
            <w14:solidFill>
              <w14:schemeClr w14:val="tx1"/>
            </w14:solidFill>
          </w14:textFill>
        </w:rPr>
        <w:t>被授权人（签字）:</w:t>
      </w:r>
      <w:bookmarkStart w:id="76" w:name="_Hlk34136414"/>
      <w:r>
        <w:rPr>
          <w:rFonts w:hint="eastAsia" w:ascii="宋体" w:hAnsi="宋体"/>
          <w:b/>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_</w:t>
      </w:r>
      <w:r>
        <w:rPr>
          <w:rFonts w:hint="eastAsia" w:ascii="宋体" w:hAnsi="宋体"/>
          <w:color w:val="000000" w:themeColor="text1"/>
          <w:szCs w:val="21"/>
          <w:u w:val="single"/>
          <w14:textFill>
            <w14:solidFill>
              <w14:schemeClr w14:val="tx1"/>
            </w14:solidFill>
          </w14:textFill>
        </w:rPr>
        <w:t>_</w:t>
      </w:r>
      <w:r>
        <w:rPr>
          <w:rFonts w:hint="eastAsia" w:ascii="宋体" w:hAnsi="宋体"/>
          <w:color w:val="000000" w:themeColor="text1"/>
          <w:szCs w:val="21"/>
          <w14:textFill>
            <w14:solidFill>
              <w14:schemeClr w14:val="tx1"/>
            </w14:solidFill>
          </w14:textFill>
        </w:rPr>
        <w:t>________</w:t>
      </w:r>
      <w:bookmarkEnd w:id="76"/>
      <w:r>
        <w:rPr>
          <w:rFonts w:hint="eastAsia" w:ascii="宋体" w:hAnsi="宋体"/>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被授权人手机号码：</w:t>
      </w:r>
      <w:r>
        <w:rPr>
          <w:rFonts w:hint="eastAsia" w:ascii="宋体" w:hAnsi="宋体"/>
          <w:b/>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_</w:t>
      </w:r>
      <w:r>
        <w:rPr>
          <w:rFonts w:hint="eastAsia" w:ascii="宋体" w:hAnsi="宋体"/>
          <w:color w:val="000000" w:themeColor="text1"/>
          <w:szCs w:val="21"/>
          <w:u w:val="single"/>
          <w14:textFill>
            <w14:solidFill>
              <w14:schemeClr w14:val="tx1"/>
            </w14:solidFill>
          </w14:textFill>
        </w:rPr>
        <w:t>____</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__</w:t>
      </w:r>
      <w:r>
        <w:rPr>
          <w:rFonts w:ascii="宋体" w:hAnsi="宋体"/>
          <w:color w:val="000000" w:themeColor="text1"/>
          <w:szCs w:val="21"/>
          <w:u w:val="single"/>
          <w14:textFill>
            <w14:solidFill>
              <w14:schemeClr w14:val="tx1"/>
            </w14:solidFill>
          </w14:textFill>
        </w:rPr>
        <w:t xml:space="preserve">   </w:t>
      </w:r>
    </w:p>
    <w:bookmarkEnd w:id="73"/>
    <w:p w14:paraId="5B445C0F">
      <w:pPr>
        <w:snapToGrid w:val="0"/>
        <w:spacing w:line="360" w:lineRule="auto"/>
        <w:jc w:val="left"/>
        <w:rPr>
          <w:rFonts w:ascii="宋体" w:hAnsi="宋体"/>
          <w:color w:val="000000" w:themeColor="text1"/>
          <w:szCs w:val="21"/>
          <w14:textFill>
            <w14:solidFill>
              <w14:schemeClr w14:val="tx1"/>
            </w14:solidFill>
          </w14:textFill>
        </w:rPr>
      </w:pPr>
    </w:p>
    <w:p w14:paraId="7914FF5F">
      <w:pPr>
        <w:snapToGrid w:val="0"/>
        <w:spacing w:line="360" w:lineRule="auto"/>
        <w:ind w:firstLine="422" w:firstLineChars="200"/>
        <w:jc w:val="left"/>
        <w:rPr>
          <w:rFonts w:ascii="宋体" w:hAnsi="宋体"/>
          <w:color w:val="000000"/>
          <w:sz w:val="24"/>
        </w:rPr>
      </w:pPr>
      <w:r>
        <w:rPr>
          <w:rFonts w:hint="eastAsia" w:ascii="宋体" w:hAnsi="宋体"/>
          <w:b/>
          <w:bCs/>
          <w:color w:val="000000" w:themeColor="text1"/>
          <w:szCs w:val="21"/>
          <w14:textFill>
            <w14:solidFill>
              <w14:schemeClr w14:val="tx1"/>
            </w14:solidFill>
          </w14:textFill>
        </w:rPr>
        <w:t xml:space="preserve">供应商:(公章) </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日期:_____年___月___日</w:t>
      </w:r>
    </w:p>
    <w:p w14:paraId="62FA80A0">
      <w:pPr>
        <w:snapToGrid w:val="0"/>
        <w:spacing w:before="120" w:beforeLines="50" w:after="50" w:line="360" w:lineRule="auto"/>
        <w:rPr>
          <w:rFonts w:ascii="宋体" w:hAnsi="宋体"/>
          <w:color w:val="000000" w:themeColor="text1"/>
          <w:szCs w:val="21"/>
          <w14:textFill>
            <w14:solidFill>
              <w14:schemeClr w14:val="tx1"/>
            </w14:solidFill>
          </w14:textFill>
        </w:rPr>
      </w:pPr>
      <w:r>
        <w:rPr>
          <w:rFonts w:hint="eastAsia" w:ascii="宋体" w:hAnsi="宋体"/>
          <w:color w:val="000000"/>
        </w:rPr>
        <w:br w:type="page"/>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-1.法定代表人授权委托书格式：</w:t>
      </w:r>
    </w:p>
    <w:p w14:paraId="3A532B84">
      <w:pPr>
        <w:snapToGrid w:val="0"/>
        <w:spacing w:before="120" w:beforeLines="50" w:after="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法定代表人授权委托书</w:t>
      </w:r>
    </w:p>
    <w:p w14:paraId="08B5237D">
      <w:pPr>
        <w:snapToGrid w:val="0"/>
        <w:spacing w:before="120" w:beforeLines="50" w:after="50" w:line="360" w:lineRule="auto"/>
        <w:rPr>
          <w:rFonts w:ascii="宋体" w:hAnsi="宋体"/>
          <w:b/>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致：</w:t>
      </w:r>
      <w:r>
        <w:rPr>
          <w:rFonts w:hint="eastAsia" w:ascii="宋体" w:hAnsi="宋体"/>
          <w:color w:val="000000" w:themeColor="text1"/>
          <w:szCs w:val="21"/>
          <w14:textFill>
            <w14:solidFill>
              <w14:schemeClr w14:val="tx1"/>
            </w14:solidFill>
          </w14:textFill>
        </w:rPr>
        <w:t>______</w:t>
      </w:r>
      <w:r>
        <w:rPr>
          <w:rFonts w:hint="eastAsia"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_（采购人名称）：</w:t>
      </w:r>
    </w:p>
    <w:p w14:paraId="6E62BDB9">
      <w:pPr>
        <w:snapToGrid w:val="0"/>
        <w:spacing w:before="120" w:beforeLines="50" w:after="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w:t>
      </w:r>
      <w:bookmarkStart w:id="77" w:name="_Hlk12177807"/>
      <w:r>
        <w:rPr>
          <w:rFonts w:hint="eastAsia" w:ascii="宋体" w:hAnsi="宋体"/>
          <w:color w:val="000000" w:themeColor="text1"/>
          <w:szCs w:val="21"/>
          <w14:textFill>
            <w14:solidFill>
              <w14:schemeClr w14:val="tx1"/>
            </w14:solidFill>
          </w14:textFill>
        </w:rPr>
        <w:t>______</w:t>
      </w:r>
      <w:r>
        <w:rPr>
          <w:rFonts w:hint="eastAsia" w:ascii="宋体" w:hAnsi="宋体"/>
          <w:color w:val="000000" w:themeColor="text1"/>
          <w:szCs w:val="21"/>
          <w:u w:val="single"/>
          <w14:textFill>
            <w14:solidFill>
              <w14:schemeClr w14:val="tx1"/>
            </w14:solidFill>
          </w14:textFill>
        </w:rPr>
        <w:t>_</w:t>
      </w:r>
      <w:r>
        <w:rPr>
          <w:rFonts w:hint="eastAsia" w:ascii="宋体" w:hAnsi="宋体"/>
          <w:color w:val="000000" w:themeColor="text1"/>
          <w:szCs w:val="21"/>
          <w14:textFill>
            <w14:solidFill>
              <w14:schemeClr w14:val="tx1"/>
            </w14:solidFill>
          </w14:textFill>
        </w:rPr>
        <w:t>_</w:t>
      </w:r>
      <w:bookmarkEnd w:id="77"/>
      <w:r>
        <w:rPr>
          <w:rFonts w:hint="eastAsia" w:ascii="宋体" w:hAnsi="宋体"/>
          <w:color w:val="000000" w:themeColor="text1"/>
          <w:szCs w:val="21"/>
          <w14:textFill>
            <w14:solidFill>
              <w14:schemeClr w14:val="tx1"/>
            </w14:solidFill>
          </w14:textFill>
        </w:rPr>
        <w:t>（姓名）系______</w:t>
      </w:r>
      <w:r>
        <w:rPr>
          <w:rFonts w:hint="eastAsia" w:ascii="宋体" w:hAnsi="宋体"/>
          <w:color w:val="000000" w:themeColor="text1"/>
          <w:szCs w:val="21"/>
          <w:u w:val="single"/>
          <w14:textFill>
            <w14:solidFill>
              <w14:schemeClr w14:val="tx1"/>
            </w14:solidFill>
          </w14:textFill>
        </w:rPr>
        <w:t>_     _</w:t>
      </w:r>
      <w:r>
        <w:rPr>
          <w:rFonts w:hint="eastAsia" w:ascii="宋体" w:hAnsi="宋体"/>
          <w:color w:val="000000" w:themeColor="text1"/>
          <w:szCs w:val="21"/>
          <w14:textFill>
            <w14:solidFill>
              <w14:schemeClr w14:val="tx1"/>
            </w14:solidFill>
          </w14:textFill>
        </w:rPr>
        <w:t xml:space="preserve">_（投标单位名称）的法定代表人，现授权委托本单位职工 </w:t>
      </w:r>
      <w:bookmarkStart w:id="78" w:name="_Hlk12177819"/>
      <w:r>
        <w:rPr>
          <w:rFonts w:hint="eastAsia" w:ascii="宋体" w:hAnsi="宋体"/>
          <w:color w:val="000000" w:themeColor="text1"/>
          <w:szCs w:val="21"/>
          <w14:textFill>
            <w14:solidFill>
              <w14:schemeClr w14:val="tx1"/>
            </w14:solidFill>
          </w14:textFill>
        </w:rPr>
        <w:t>______</w:t>
      </w:r>
      <w:r>
        <w:rPr>
          <w:rFonts w:hint="eastAsia" w:ascii="宋体" w:hAnsi="宋体"/>
          <w:color w:val="000000" w:themeColor="text1"/>
          <w:szCs w:val="21"/>
          <w:u w:val="single"/>
          <w14:textFill>
            <w14:solidFill>
              <w14:schemeClr w14:val="tx1"/>
            </w14:solidFill>
          </w14:textFill>
        </w:rPr>
        <w:t xml:space="preserve">_ </w:t>
      </w:r>
      <w:bookmarkEnd w:id="78"/>
      <w:r>
        <w:rPr>
          <w:rFonts w:hint="eastAsia" w:ascii="宋体" w:hAnsi="宋体"/>
          <w:color w:val="000000" w:themeColor="text1"/>
          <w:szCs w:val="21"/>
          <w14:textFill>
            <w14:solidFill>
              <w14:schemeClr w14:val="tx1"/>
            </w14:solidFill>
          </w14:textFill>
        </w:rPr>
        <w:t>（姓名）以我方的名义参加______</w:t>
      </w: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项目的投标活动，并代表我方全权办理针对上述项目的投标、开标、磋商、签约等具体事务和签署相关文件。</w:t>
      </w:r>
    </w:p>
    <w:p w14:paraId="2F5C2C7D">
      <w:pPr>
        <w:snapToGrid w:val="0"/>
        <w:spacing w:before="120" w:beforeLines="50" w:after="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我方对被授权人的签名事项负全部责任。</w:t>
      </w:r>
    </w:p>
    <w:p w14:paraId="4ECB2705">
      <w:pPr>
        <w:snapToGrid w:val="0"/>
        <w:spacing w:before="120" w:beforeLines="50" w:after="50" w:line="360"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在撤销授权的书面通知以前，本授权书一直有效。</w:t>
      </w:r>
      <w:r>
        <w:rPr>
          <w:rFonts w:hint="eastAsia" w:ascii="宋体" w:hAnsi="宋体"/>
          <w:color w:val="000000" w:themeColor="text1"/>
          <w:szCs w:val="21"/>
          <w14:textFill>
            <w14:solidFill>
              <w14:schemeClr w14:val="tx1"/>
            </w14:solidFill>
          </w14:textFill>
        </w:rPr>
        <w:t>被授权人在授权书有效期内签署的所有文件不因授权的撤销而失效。</w:t>
      </w:r>
    </w:p>
    <w:p w14:paraId="57D75F6D">
      <w:pPr>
        <w:snapToGrid w:val="0"/>
        <w:spacing w:before="120" w:beforeLines="50" w:after="50" w:line="360"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被授权人无转委托权，特此委托。</w:t>
      </w:r>
    </w:p>
    <w:p w14:paraId="7292E408">
      <w:pPr>
        <w:snapToGrid w:val="0"/>
        <w:spacing w:before="120" w:beforeLines="50" w:after="50" w:line="360" w:lineRule="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t>法定代表人签名或盖章：</w:t>
      </w:r>
      <w:r>
        <w:rPr>
          <w:rFonts w:hint="eastAsia" w:ascii="宋体" w:hAnsi="宋体"/>
          <w:b/>
          <w:bCs/>
          <w:color w:val="000000" w:themeColor="text1"/>
          <w:szCs w:val="21"/>
          <w14:textFill>
            <w14:solidFill>
              <w14:schemeClr w14:val="tx1"/>
            </w14:solidFill>
          </w14:textFill>
        </w:rPr>
        <w:t xml:space="preserve"> </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u w:val="single"/>
          <w14:textFill>
            <w14:solidFill>
              <w14:schemeClr w14:val="tx1"/>
            </w14:solidFill>
          </w14:textFill>
        </w:rPr>
        <w:t xml:space="preserve">被授权人签字： </w:t>
      </w:r>
      <w:r>
        <w:rPr>
          <w:rFonts w:hint="eastAsia" w:ascii="宋体" w:hAnsi="宋体"/>
          <w:color w:val="000000" w:themeColor="text1"/>
          <w:szCs w:val="21"/>
          <w14:textFill>
            <w14:solidFill>
              <w14:schemeClr w14:val="tx1"/>
            </w14:solidFill>
          </w14:textFill>
        </w:rPr>
        <w:t xml:space="preserve">               </w:t>
      </w:r>
    </w:p>
    <w:p w14:paraId="17875880">
      <w:pPr>
        <w:snapToGrid w:val="0"/>
        <w:spacing w:before="120" w:beforeLines="50" w:after="50" w:line="360" w:lineRule="auto"/>
        <w:rPr>
          <w:rFonts w:ascii="宋体" w:hAnsi="宋体"/>
          <w:color w:val="000000" w:themeColor="text1"/>
          <w:szCs w:val="21"/>
          <w:u w:val="single"/>
          <w14:textFill>
            <w14:solidFill>
              <w14:schemeClr w14:val="tx1"/>
            </w14:solidFill>
          </w14:textFill>
        </w:rPr>
      </w:pPr>
    </w:p>
    <w:p w14:paraId="65C8563A">
      <w:pPr>
        <w:snapToGrid w:val="0"/>
        <w:spacing w:before="120" w:beforeLines="50" w:after="50"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法定代表人身份证复印件 </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46A5868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21827161">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身份证复印件粘贴处，正反两面均复印，复印件清晰可认。</w:t>
            </w:r>
          </w:p>
        </w:tc>
        <w:tc>
          <w:tcPr>
            <w:tcW w:w="4961" w:type="dxa"/>
          </w:tcPr>
          <w:p w14:paraId="2A2AAF7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身份证复印件粘贴处，正反两面均复印，复印件清晰可认。</w:t>
            </w:r>
          </w:p>
        </w:tc>
      </w:tr>
      <w:tr w14:paraId="563690C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76587DF7">
            <w:pPr>
              <w:spacing w:line="360" w:lineRule="auto"/>
              <w:rPr>
                <w:color w:val="000000" w:themeColor="text1"/>
                <w:szCs w:val="21"/>
                <w14:textFill>
                  <w14:solidFill>
                    <w14:schemeClr w14:val="tx1"/>
                  </w14:solidFill>
                </w14:textFill>
              </w:rPr>
            </w:pPr>
          </w:p>
        </w:tc>
        <w:tc>
          <w:tcPr>
            <w:tcW w:w="4961" w:type="dxa"/>
          </w:tcPr>
          <w:p w14:paraId="7DB458ED">
            <w:pPr>
              <w:spacing w:line="360" w:lineRule="auto"/>
              <w:rPr>
                <w:color w:val="000000" w:themeColor="text1"/>
                <w:szCs w:val="21"/>
                <w14:textFill>
                  <w14:solidFill>
                    <w14:schemeClr w14:val="tx1"/>
                  </w14:solidFill>
                </w14:textFill>
              </w:rPr>
            </w:pPr>
          </w:p>
        </w:tc>
      </w:tr>
    </w:tbl>
    <w:p w14:paraId="2FF37997">
      <w:pPr>
        <w:snapToGrid w:val="0"/>
        <w:spacing w:line="360" w:lineRule="auto"/>
        <w:jc w:val="left"/>
        <w:rPr>
          <w:rFonts w:ascii="宋体" w:hAnsi="宋体"/>
          <w:b/>
          <w:bCs/>
          <w:color w:val="000000" w:themeColor="text1"/>
          <w:szCs w:val="21"/>
          <w14:textFill>
            <w14:solidFill>
              <w14:schemeClr w14:val="tx1"/>
            </w14:solidFill>
          </w14:textFill>
        </w:rPr>
      </w:pPr>
    </w:p>
    <w:p w14:paraId="46EDFEDA">
      <w:pPr>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供应商:(公章) </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日期:_____年___月___日</w:t>
      </w:r>
    </w:p>
    <w:p w14:paraId="2B62DD40">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br w:type="page"/>
      </w:r>
    </w:p>
    <w:p w14:paraId="47E6081B">
      <w:pPr>
        <w:snapToGrid w:val="0"/>
        <w:spacing w:before="120" w:beforeLines="50" w:after="50" w:line="420" w:lineRule="exact"/>
        <w:rPr>
          <w:rFonts w:ascii="宋体" w:hAnsi="宋体"/>
          <w:color w:val="000000"/>
          <w:szCs w:val="21"/>
        </w:rPr>
      </w:pPr>
      <w:r>
        <w:rPr>
          <w:rFonts w:hint="eastAsia" w:ascii="宋体" w:hAnsi="宋体"/>
          <w:color w:val="000000"/>
          <w:szCs w:val="21"/>
        </w:rPr>
        <w:t>6-1.法定代表人授权委托书格式：</w:t>
      </w:r>
    </w:p>
    <w:p w14:paraId="6780C05D">
      <w:pPr>
        <w:snapToGrid w:val="0"/>
        <w:spacing w:before="120" w:beforeLines="50" w:after="50" w:line="420" w:lineRule="exact"/>
        <w:jc w:val="center"/>
        <w:rPr>
          <w:rFonts w:ascii="宋体" w:hAnsi="宋体"/>
          <w:b/>
          <w:szCs w:val="21"/>
        </w:rPr>
      </w:pPr>
      <w:r>
        <w:rPr>
          <w:rFonts w:hint="eastAsia" w:ascii="宋体" w:hAnsi="宋体"/>
          <w:b/>
          <w:szCs w:val="21"/>
        </w:rPr>
        <w:t>法定代表人授权委托书</w:t>
      </w:r>
    </w:p>
    <w:p w14:paraId="5F93FF12">
      <w:pPr>
        <w:snapToGrid w:val="0"/>
        <w:spacing w:before="120" w:beforeLines="50" w:after="50" w:line="420" w:lineRule="exact"/>
        <w:rPr>
          <w:rFonts w:ascii="宋体" w:hAnsi="宋体"/>
          <w:b/>
          <w:bCs/>
          <w:color w:val="000000"/>
          <w:szCs w:val="21"/>
        </w:rPr>
      </w:pPr>
      <w:r>
        <w:rPr>
          <w:rFonts w:hint="eastAsia" w:ascii="宋体" w:hAnsi="宋体"/>
          <w:bCs/>
          <w:color w:val="000000"/>
          <w:szCs w:val="21"/>
        </w:rPr>
        <w:t>致：</w:t>
      </w:r>
      <w:r>
        <w:rPr>
          <w:rFonts w:hint="eastAsia" w:ascii="宋体" w:hAnsi="宋体" w:cs="宋体"/>
          <w:bCs/>
          <w:iCs/>
          <w:szCs w:val="21"/>
          <w:u w:val="single"/>
        </w:rPr>
        <w:t xml:space="preserve">  </w:t>
      </w:r>
      <w:r>
        <w:rPr>
          <w:rFonts w:hint="eastAsia" w:hAnsi="宋体" w:cs="宋体"/>
          <w:bCs/>
          <w:iCs/>
          <w:szCs w:val="21"/>
          <w:u w:val="single"/>
        </w:rPr>
        <w:t xml:space="preserve">    </w:t>
      </w:r>
      <w:r>
        <w:rPr>
          <w:rFonts w:hint="eastAsia" w:ascii="宋体" w:hAnsi="宋体" w:cs="宋体"/>
          <w:bCs/>
          <w:iCs/>
          <w:szCs w:val="21"/>
          <w:u w:val="single"/>
        </w:rPr>
        <w:t xml:space="preserve"> </w:t>
      </w:r>
      <w:r>
        <w:rPr>
          <w:rFonts w:hint="eastAsia" w:ascii="宋体" w:hAnsi="宋体"/>
          <w:color w:val="000000"/>
          <w:szCs w:val="21"/>
        </w:rPr>
        <w:t>（招标采购单位名称）：</w:t>
      </w:r>
    </w:p>
    <w:p w14:paraId="4F898B3B">
      <w:pPr>
        <w:snapToGrid w:val="0"/>
        <w:spacing w:before="120" w:beforeLines="50" w:after="50" w:line="420" w:lineRule="exact"/>
        <w:ind w:firstLine="420" w:firstLineChars="200"/>
        <w:rPr>
          <w:rFonts w:ascii="宋体" w:hAnsi="宋体"/>
          <w:color w:val="000000"/>
          <w:szCs w:val="21"/>
        </w:rPr>
      </w:pPr>
      <w:r>
        <w:rPr>
          <w:rFonts w:hint="eastAsia" w:ascii="宋体" w:hAnsi="宋体"/>
          <w:color w:val="000000"/>
          <w:szCs w:val="21"/>
        </w:rPr>
        <w:t>我</w:t>
      </w:r>
      <w:r>
        <w:rPr>
          <w:rFonts w:hint="eastAsia" w:ascii="宋体" w:hAnsi="宋体" w:cs="宋体"/>
          <w:bCs/>
          <w:iCs/>
          <w:szCs w:val="21"/>
          <w:u w:val="single"/>
        </w:rPr>
        <w:t xml:space="preserve">  </w:t>
      </w:r>
      <w:r>
        <w:rPr>
          <w:rFonts w:hint="eastAsia" w:hAnsi="宋体" w:cs="宋体"/>
          <w:bCs/>
          <w:iCs/>
          <w:szCs w:val="21"/>
          <w:u w:val="single"/>
        </w:rPr>
        <w:t xml:space="preserve">    </w:t>
      </w:r>
      <w:r>
        <w:rPr>
          <w:rFonts w:hint="eastAsia" w:ascii="宋体" w:hAnsi="宋体" w:cs="宋体"/>
          <w:bCs/>
          <w:iCs/>
          <w:szCs w:val="21"/>
          <w:u w:val="single"/>
        </w:rPr>
        <w:t xml:space="preserve"> </w:t>
      </w:r>
      <w:r>
        <w:rPr>
          <w:rFonts w:hint="eastAsia" w:ascii="宋体" w:hAnsi="宋体"/>
          <w:color w:val="000000"/>
          <w:szCs w:val="21"/>
        </w:rPr>
        <w:t>（姓名）系</w:t>
      </w:r>
      <w:r>
        <w:rPr>
          <w:rFonts w:hint="eastAsia" w:ascii="宋体" w:hAnsi="宋体" w:cs="宋体"/>
          <w:bCs/>
          <w:iCs/>
          <w:szCs w:val="21"/>
          <w:u w:val="single"/>
        </w:rPr>
        <w:t xml:space="preserve">  </w:t>
      </w:r>
      <w:r>
        <w:rPr>
          <w:rFonts w:hint="eastAsia" w:hAnsi="宋体" w:cs="宋体"/>
          <w:bCs/>
          <w:iCs/>
          <w:szCs w:val="21"/>
          <w:u w:val="single"/>
        </w:rPr>
        <w:t xml:space="preserve">    </w:t>
      </w:r>
      <w:r>
        <w:rPr>
          <w:rFonts w:hint="eastAsia" w:ascii="宋体" w:hAnsi="宋体" w:cs="宋体"/>
          <w:bCs/>
          <w:iCs/>
          <w:szCs w:val="21"/>
          <w:u w:val="single"/>
        </w:rPr>
        <w:t xml:space="preserve"> </w:t>
      </w:r>
      <w:r>
        <w:rPr>
          <w:rFonts w:hint="eastAsia" w:ascii="宋体" w:hAnsi="宋体"/>
          <w:color w:val="000000"/>
          <w:szCs w:val="21"/>
        </w:rPr>
        <w:t xml:space="preserve">（投标单位名称）的法定代表人，现授权委托本单位职工 </w:t>
      </w:r>
      <w:r>
        <w:rPr>
          <w:rFonts w:hint="eastAsia" w:ascii="宋体" w:hAnsi="宋体" w:cs="宋体"/>
          <w:bCs/>
          <w:iCs/>
          <w:szCs w:val="21"/>
          <w:u w:val="single"/>
        </w:rPr>
        <w:t xml:space="preserve">  </w:t>
      </w:r>
      <w:r>
        <w:rPr>
          <w:rFonts w:hint="eastAsia" w:hAnsi="宋体" w:cs="宋体"/>
          <w:bCs/>
          <w:iCs/>
          <w:szCs w:val="21"/>
          <w:u w:val="single"/>
        </w:rPr>
        <w:t xml:space="preserve">    </w:t>
      </w:r>
      <w:r>
        <w:rPr>
          <w:rFonts w:hint="eastAsia" w:ascii="宋体" w:hAnsi="宋体" w:cs="宋体"/>
          <w:bCs/>
          <w:iCs/>
          <w:szCs w:val="21"/>
          <w:u w:val="single"/>
        </w:rPr>
        <w:t xml:space="preserve"> </w:t>
      </w:r>
      <w:r>
        <w:rPr>
          <w:rFonts w:hint="eastAsia" w:ascii="宋体" w:hAnsi="宋体"/>
          <w:color w:val="000000"/>
          <w:szCs w:val="21"/>
        </w:rPr>
        <w:t>（姓名）以我方的名义参加</w:t>
      </w:r>
      <w:r>
        <w:rPr>
          <w:rFonts w:hint="eastAsia" w:ascii="宋体" w:hAnsi="宋体" w:cs="宋体"/>
          <w:bCs/>
          <w:iCs/>
          <w:szCs w:val="21"/>
          <w:u w:val="single"/>
        </w:rPr>
        <w:t xml:space="preserve">  </w:t>
      </w:r>
      <w:r>
        <w:rPr>
          <w:rFonts w:hint="eastAsia" w:hAnsi="宋体" w:cs="宋体"/>
          <w:bCs/>
          <w:iCs/>
          <w:szCs w:val="21"/>
          <w:u w:val="single"/>
        </w:rPr>
        <w:t xml:space="preserve">    </w:t>
      </w:r>
      <w:r>
        <w:rPr>
          <w:rFonts w:hint="eastAsia" w:ascii="宋体" w:hAnsi="宋体" w:cs="宋体"/>
          <w:bCs/>
          <w:iCs/>
          <w:szCs w:val="21"/>
          <w:u w:val="single"/>
        </w:rPr>
        <w:t xml:space="preserve"> </w:t>
      </w:r>
      <w:r>
        <w:rPr>
          <w:rFonts w:hint="eastAsia" w:ascii="宋体" w:hAnsi="宋体"/>
          <w:color w:val="000000"/>
          <w:szCs w:val="21"/>
        </w:rPr>
        <w:t>项目的投标活动，并代表我方全权办理针对上述项目的投标、开标、磋商、签约等具体事务和签署相关文件。</w:t>
      </w:r>
    </w:p>
    <w:p w14:paraId="3644F632">
      <w:pPr>
        <w:snapToGrid w:val="0"/>
        <w:spacing w:before="120" w:beforeLines="50" w:after="50" w:line="420" w:lineRule="exact"/>
        <w:rPr>
          <w:rFonts w:ascii="宋体" w:hAnsi="宋体"/>
          <w:color w:val="000000"/>
          <w:szCs w:val="21"/>
        </w:rPr>
      </w:pPr>
      <w:r>
        <w:rPr>
          <w:rFonts w:hint="eastAsia" w:ascii="宋体" w:hAnsi="宋体"/>
          <w:color w:val="000000"/>
          <w:szCs w:val="21"/>
        </w:rPr>
        <w:t xml:space="preserve">    我方对被授权人的签名事项负全部责任。</w:t>
      </w:r>
    </w:p>
    <w:p w14:paraId="1B86240D">
      <w:pPr>
        <w:snapToGrid w:val="0"/>
        <w:spacing w:before="120" w:beforeLines="50" w:after="50" w:line="420" w:lineRule="exact"/>
        <w:ind w:firstLine="480"/>
        <w:rPr>
          <w:rFonts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681F292B">
      <w:pPr>
        <w:snapToGrid w:val="0"/>
        <w:spacing w:before="120" w:beforeLines="50" w:after="50" w:line="420" w:lineRule="exact"/>
        <w:ind w:firstLine="480"/>
        <w:rPr>
          <w:rFonts w:ascii="宋体" w:hAnsi="宋体"/>
          <w:color w:val="000000"/>
          <w:szCs w:val="21"/>
        </w:rPr>
      </w:pPr>
      <w:r>
        <w:rPr>
          <w:rFonts w:hint="eastAsia" w:ascii="宋体" w:hAnsi="宋体"/>
          <w:color w:val="000000"/>
          <w:szCs w:val="21"/>
        </w:rPr>
        <w:t>被授权人无转委托权，特此委托。</w:t>
      </w:r>
    </w:p>
    <w:p w14:paraId="5479ADBD">
      <w:pPr>
        <w:snapToGrid w:val="0"/>
        <w:spacing w:before="120" w:beforeLines="50" w:after="50" w:line="420" w:lineRule="exact"/>
        <w:rPr>
          <w:rFonts w:ascii="宋体" w:hAnsi="宋体"/>
          <w:color w:val="000000"/>
          <w:szCs w:val="21"/>
        </w:rPr>
      </w:pPr>
      <w:r>
        <w:rPr>
          <w:rFonts w:hint="eastAsia" w:ascii="宋体" w:hAnsi="宋体"/>
          <w:b/>
          <w:bCs/>
          <w:color w:val="000000"/>
          <w:szCs w:val="21"/>
          <w:u w:val="single"/>
        </w:rPr>
        <w:t>法定代表人</w:t>
      </w:r>
      <w:r>
        <w:rPr>
          <w:rFonts w:hint="eastAsia" w:ascii="宋体" w:hAnsi="宋体"/>
          <w:b/>
          <w:bCs/>
          <w:szCs w:val="21"/>
          <w:u w:val="single"/>
        </w:rPr>
        <w:t>签名或盖章：</w:t>
      </w:r>
      <w:r>
        <w:rPr>
          <w:rFonts w:hint="eastAsia" w:ascii="宋体" w:hAnsi="宋体"/>
          <w:b/>
          <w:bCs/>
          <w:szCs w:val="21"/>
        </w:rPr>
        <w:t xml:space="preserve"> </w:t>
      </w:r>
      <w:r>
        <w:rPr>
          <w:rFonts w:ascii="宋体" w:hAnsi="宋体"/>
          <w:b/>
          <w:bCs/>
          <w:szCs w:val="21"/>
        </w:rPr>
        <w:t xml:space="preserve">  </w:t>
      </w:r>
      <w:r>
        <w:rPr>
          <w:rFonts w:ascii="宋体" w:hAnsi="宋体"/>
          <w:b/>
          <w:bCs/>
          <w:color w:val="000000"/>
          <w:szCs w:val="21"/>
        </w:rPr>
        <w:t xml:space="preserve">          </w:t>
      </w:r>
      <w:r>
        <w:rPr>
          <w:rFonts w:hint="eastAsia" w:ascii="宋体" w:hAnsi="宋体"/>
          <w:b/>
          <w:bCs/>
          <w:color w:val="000000"/>
          <w:szCs w:val="21"/>
          <w:u w:val="single"/>
        </w:rPr>
        <w:t xml:space="preserve">被授权人签字： </w:t>
      </w:r>
      <w:r>
        <w:rPr>
          <w:rFonts w:hint="eastAsia" w:ascii="宋体" w:hAnsi="宋体"/>
          <w:color w:val="000000"/>
          <w:szCs w:val="21"/>
        </w:rPr>
        <w:t xml:space="preserve">               </w:t>
      </w:r>
    </w:p>
    <w:p w14:paraId="5BD7FB48">
      <w:pPr>
        <w:snapToGrid w:val="0"/>
        <w:spacing w:before="120" w:beforeLines="50" w:after="50" w:line="420" w:lineRule="exact"/>
        <w:rPr>
          <w:rFonts w:ascii="宋体" w:hAnsi="宋体"/>
          <w:color w:val="000000"/>
          <w:szCs w:val="21"/>
          <w:u w:val="single"/>
        </w:rPr>
      </w:pPr>
    </w:p>
    <w:p w14:paraId="00CADDAE">
      <w:pPr>
        <w:snapToGrid w:val="0"/>
        <w:spacing w:before="120" w:beforeLines="50" w:after="50" w:line="420" w:lineRule="exact"/>
        <w:rPr>
          <w:rFonts w:ascii="宋体" w:hAnsi="宋体"/>
          <w:b/>
          <w:bCs/>
          <w:szCs w:val="21"/>
        </w:rPr>
      </w:pPr>
      <w:r>
        <w:rPr>
          <w:rFonts w:hint="eastAsia" w:ascii="宋体" w:hAnsi="宋体"/>
          <w:b/>
          <w:bCs/>
          <w:szCs w:val="21"/>
        </w:rPr>
        <w:t xml:space="preserve">法定代表人身份证复印件 </w:t>
      </w:r>
      <w:r>
        <w:rPr>
          <w:rFonts w:ascii="宋体" w:hAnsi="宋体"/>
          <w:b/>
          <w:bCs/>
          <w:szCs w:val="21"/>
        </w:rPr>
        <w:t xml:space="preserve">           </w:t>
      </w:r>
      <w:r>
        <w:rPr>
          <w:rFonts w:hint="eastAsia" w:ascii="宋体" w:hAnsi="宋体"/>
          <w:b/>
          <w:bCs/>
          <w:szCs w:val="21"/>
        </w:rPr>
        <w:t>被授权人身份证复印件</w:t>
      </w:r>
    </w:p>
    <w:tbl>
      <w:tblPr>
        <w:tblStyle w:val="48"/>
        <w:tblW w:w="9412" w:type="dxa"/>
        <w:tblInd w:w="-233"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706"/>
        <w:gridCol w:w="4706"/>
      </w:tblGrid>
      <w:tr w14:paraId="63545D7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706" w:type="dxa"/>
          </w:tcPr>
          <w:p w14:paraId="72CA4E54">
            <w:pPr>
              <w:spacing w:line="420" w:lineRule="exact"/>
              <w:rPr>
                <w:szCs w:val="21"/>
              </w:rPr>
            </w:pPr>
            <w:r>
              <w:rPr>
                <w:rFonts w:hint="eastAsia"/>
                <w:szCs w:val="21"/>
              </w:rPr>
              <w:t>身份证复印件粘贴处，正反两面均复印，复印件清晰可认。</w:t>
            </w:r>
          </w:p>
        </w:tc>
        <w:tc>
          <w:tcPr>
            <w:tcW w:w="4706" w:type="dxa"/>
          </w:tcPr>
          <w:p w14:paraId="517F9988">
            <w:pPr>
              <w:spacing w:line="420" w:lineRule="exact"/>
              <w:rPr>
                <w:szCs w:val="21"/>
              </w:rPr>
            </w:pPr>
            <w:r>
              <w:rPr>
                <w:rFonts w:hint="eastAsia"/>
                <w:szCs w:val="21"/>
              </w:rPr>
              <w:t>身份证复印件粘贴处，正反两面均复印，复印件清晰可认。</w:t>
            </w:r>
          </w:p>
        </w:tc>
      </w:tr>
      <w:tr w14:paraId="4F5BB13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706" w:type="dxa"/>
          </w:tcPr>
          <w:p w14:paraId="3BD044D2">
            <w:pPr>
              <w:spacing w:line="420" w:lineRule="exact"/>
              <w:rPr>
                <w:szCs w:val="21"/>
              </w:rPr>
            </w:pPr>
          </w:p>
        </w:tc>
        <w:tc>
          <w:tcPr>
            <w:tcW w:w="4706" w:type="dxa"/>
          </w:tcPr>
          <w:p w14:paraId="73648A7E">
            <w:pPr>
              <w:spacing w:line="420" w:lineRule="exact"/>
              <w:rPr>
                <w:szCs w:val="21"/>
              </w:rPr>
            </w:pPr>
          </w:p>
        </w:tc>
      </w:tr>
    </w:tbl>
    <w:p w14:paraId="526D214C">
      <w:pPr>
        <w:snapToGrid w:val="0"/>
        <w:spacing w:line="420" w:lineRule="exact"/>
        <w:jc w:val="left"/>
        <w:rPr>
          <w:rFonts w:ascii="宋体" w:hAnsi="宋体"/>
          <w:color w:val="000000"/>
          <w:szCs w:val="21"/>
        </w:rPr>
      </w:pPr>
    </w:p>
    <w:p w14:paraId="21C33BF6">
      <w:pPr>
        <w:snapToGrid w:val="0"/>
        <w:spacing w:line="360" w:lineRule="auto"/>
        <w:jc w:val="left"/>
        <w:rPr>
          <w:rFonts w:hint="eastAsia" w:ascii="宋体" w:hAnsi="宋体"/>
          <w:b/>
          <w:color w:val="000000"/>
          <w:szCs w:val="21"/>
        </w:rPr>
      </w:pPr>
      <w:r>
        <w:rPr>
          <w:rFonts w:hint="eastAsia" w:ascii="宋体" w:hAnsi="宋体"/>
          <w:b/>
          <w:bCs/>
          <w:color w:val="000000"/>
          <w:szCs w:val="21"/>
        </w:rPr>
        <w:t xml:space="preserve">供应商:(公章) </w:t>
      </w:r>
      <w:r>
        <w:rPr>
          <w:rFonts w:ascii="宋体" w:hAnsi="宋体"/>
          <w:color w:val="000000"/>
          <w:szCs w:val="21"/>
        </w:rPr>
        <w:t xml:space="preserve">                                 </w:t>
      </w:r>
      <w:r>
        <w:rPr>
          <w:rFonts w:hint="eastAsia" w:ascii="宋体" w:hAnsi="宋体"/>
          <w:b/>
          <w:color w:val="000000"/>
          <w:szCs w:val="21"/>
        </w:rPr>
        <w:t>日期:_____年___月___日</w:t>
      </w:r>
    </w:p>
    <w:p w14:paraId="0C1AF538">
      <w:pPr>
        <w:rPr>
          <w:rFonts w:hint="eastAsia" w:ascii="宋体" w:hAnsi="宋体"/>
          <w:b/>
          <w:color w:val="000000"/>
          <w:szCs w:val="21"/>
        </w:rPr>
      </w:pPr>
      <w:r>
        <w:rPr>
          <w:rFonts w:hint="eastAsia" w:ascii="宋体" w:hAnsi="宋体"/>
          <w:b/>
          <w:color w:val="000000"/>
          <w:szCs w:val="21"/>
        </w:rPr>
        <w:br w:type="page"/>
      </w:r>
    </w:p>
    <w:p w14:paraId="128B8531">
      <w:pPr>
        <w:spacing w:line="400" w:lineRule="exact"/>
        <w:rPr>
          <w:rFonts w:hint="eastAsia" w:ascii="宋体" w:hAnsi="宋体" w:cs="宋体"/>
          <w:szCs w:val="21"/>
        </w:rPr>
      </w:pPr>
      <w:r>
        <w:rPr>
          <w:rFonts w:hint="eastAsia" w:ascii="宋体" w:hAnsi="宋体" w:cs="宋体"/>
          <w:color w:val="000000"/>
          <w:szCs w:val="21"/>
          <w:lang w:val="en-US" w:eastAsia="zh-CN"/>
        </w:rPr>
        <w:t>6</w:t>
      </w:r>
      <w:r>
        <w:rPr>
          <w:rFonts w:hint="eastAsia" w:ascii="宋体" w:hAnsi="宋体" w:cs="宋体"/>
          <w:color w:val="000000"/>
          <w:szCs w:val="21"/>
        </w:rPr>
        <w:t>-2.法定代表人身份证明格式：</w:t>
      </w:r>
    </w:p>
    <w:p w14:paraId="48EFDB3B">
      <w:pPr>
        <w:spacing w:line="400" w:lineRule="exact"/>
        <w:jc w:val="center"/>
        <w:rPr>
          <w:rFonts w:hint="eastAsia" w:ascii="宋体" w:hAnsi="宋体" w:cs="宋体"/>
          <w:b/>
          <w:bCs/>
          <w:color w:val="000000"/>
          <w:szCs w:val="21"/>
        </w:rPr>
      </w:pPr>
      <w:r>
        <w:rPr>
          <w:rFonts w:hint="eastAsia" w:ascii="宋体" w:hAnsi="宋体" w:cs="宋体"/>
          <w:b/>
          <w:bCs/>
          <w:color w:val="000000"/>
          <w:szCs w:val="21"/>
        </w:rPr>
        <w:t>法定代表人身份证明</w:t>
      </w:r>
    </w:p>
    <w:p w14:paraId="3ACAB22C">
      <w:pPr>
        <w:spacing w:line="400" w:lineRule="exact"/>
        <w:jc w:val="center"/>
        <w:rPr>
          <w:rFonts w:hint="eastAsia" w:ascii="宋体" w:hAnsi="宋体" w:cs="宋体"/>
          <w:color w:val="000000"/>
          <w:szCs w:val="21"/>
        </w:rPr>
      </w:pPr>
      <w:r>
        <w:rPr>
          <w:rFonts w:hint="eastAsia" w:ascii="宋体" w:hAnsi="宋体" w:cs="宋体"/>
          <w:b/>
          <w:color w:val="FF0000"/>
          <w:szCs w:val="21"/>
        </w:rPr>
        <w:t>（适用于法定代表人、单位负责人本人代表投标人参加投标）</w:t>
      </w:r>
    </w:p>
    <w:p w14:paraId="7DDA833C">
      <w:pPr>
        <w:wordWrap w:val="0"/>
        <w:spacing w:line="400" w:lineRule="exact"/>
        <w:jc w:val="center"/>
        <w:rPr>
          <w:rFonts w:hint="eastAsia" w:ascii="宋体" w:hAnsi="宋体" w:cs="宋体"/>
          <w:b/>
          <w:bCs/>
          <w:color w:val="000000"/>
          <w:szCs w:val="21"/>
        </w:rPr>
      </w:pPr>
      <w:r>
        <w:rPr>
          <w:rFonts w:hint="eastAsia" w:ascii="宋体" w:hAnsi="宋体" w:cs="宋体"/>
          <w:b/>
          <w:bCs/>
          <w:color w:val="000000"/>
          <w:szCs w:val="21"/>
        </w:rPr>
        <w:t>法定代表人身份证明</w:t>
      </w:r>
      <w:r>
        <w:rPr>
          <w:rFonts w:hint="eastAsia" w:ascii="宋体" w:hAnsi="宋体" w:cs="宋体"/>
          <w:b/>
          <w:color w:val="000000"/>
          <w:szCs w:val="21"/>
        </w:rPr>
        <w:t>（参考样张）</w:t>
      </w:r>
    </w:p>
    <w:p w14:paraId="3BBDF9B1">
      <w:pPr>
        <w:snapToGrid w:val="0"/>
        <w:spacing w:line="400" w:lineRule="exact"/>
        <w:rPr>
          <w:rFonts w:hint="eastAsia" w:ascii="宋体" w:hAnsi="宋体" w:cs="宋体"/>
          <w:color w:val="000000"/>
          <w:szCs w:val="21"/>
        </w:rPr>
      </w:pPr>
      <w:r>
        <w:rPr>
          <w:rFonts w:hint="eastAsia" w:ascii="宋体" w:hAnsi="宋体" w:cs="宋体"/>
          <w:color w:val="000000"/>
          <w:szCs w:val="21"/>
        </w:rPr>
        <w:t>单位名称：</w:t>
      </w:r>
      <w:r>
        <w:rPr>
          <w:rFonts w:hint="eastAsia" w:ascii="宋体" w:hAnsi="宋体" w:cs="宋体"/>
          <w:color w:val="000000"/>
          <w:szCs w:val="21"/>
          <w:u w:val="single"/>
        </w:rPr>
        <w:t xml:space="preserve">                              </w:t>
      </w:r>
    </w:p>
    <w:p w14:paraId="1889DFF1">
      <w:pPr>
        <w:snapToGrid w:val="0"/>
        <w:spacing w:line="400" w:lineRule="exact"/>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1E573E6D">
      <w:pPr>
        <w:pStyle w:val="421"/>
        <w:spacing w:line="400" w:lineRule="exact"/>
        <w:rPr>
          <w:rFonts w:hint="eastAsia"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72FF24F6">
      <w:pPr>
        <w:snapToGrid w:val="0"/>
        <w:spacing w:line="400" w:lineRule="exact"/>
        <w:rPr>
          <w:rFonts w:hint="eastAsia"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59264;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s="宋体"/>
          <w:color w:val="000000"/>
          <w:szCs w:val="21"/>
        </w:rPr>
        <w:t xml:space="preserve">  手机号码：</w:t>
      </w:r>
      <w:r>
        <w:rPr>
          <w:rFonts w:hint="eastAsia" w:ascii="宋体" w:hAnsi="宋体" w:cs="宋体"/>
          <w:color w:val="000000"/>
          <w:szCs w:val="21"/>
          <w:u w:val="single"/>
        </w:rPr>
        <w:t xml:space="preserve">                 </w:t>
      </w:r>
    </w:p>
    <w:p w14:paraId="155E2FE7">
      <w:pPr>
        <w:snapToGrid w:val="0"/>
        <w:spacing w:line="400" w:lineRule="exact"/>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 xml:space="preserve">的法定代表人                        </w:t>
      </w:r>
    </w:p>
    <w:p w14:paraId="77F2711D">
      <w:pPr>
        <w:snapToGrid w:val="0"/>
        <w:spacing w:before="120" w:beforeLines="50" w:after="50" w:line="400" w:lineRule="exact"/>
        <w:jc w:val="center"/>
        <w:rPr>
          <w:rFonts w:hint="eastAsia" w:ascii="宋体" w:hAnsi="宋体" w:cs="宋体"/>
          <w:b/>
          <w:bCs/>
          <w:szCs w:val="21"/>
        </w:rPr>
      </w:pPr>
      <w:r>
        <w:rPr>
          <w:rFonts w:hint="eastAsia" w:ascii="宋体" w:hAnsi="宋体" w:cs="宋体"/>
          <w:b/>
          <w:bCs/>
          <w:szCs w:val="21"/>
        </w:rPr>
        <w:t xml:space="preserve">   附法定代表人身份证复印件</w:t>
      </w:r>
    </w:p>
    <w:p w14:paraId="024F0187">
      <w:pPr>
        <w:pStyle w:val="58"/>
        <w:ind w:firstLine="420"/>
        <w:rPr>
          <w:rFonts w:hint="eastAsia" w:ascii="宋体" w:hAnsi="宋体" w:eastAsia="宋体" w:cs="宋体"/>
          <w:sz w:val="21"/>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275D3A7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15B1BCD0">
            <w:pPr>
              <w:spacing w:line="400" w:lineRule="exact"/>
              <w:jc w:val="center"/>
              <w:rPr>
                <w:rFonts w:hint="eastAsia" w:ascii="宋体" w:hAnsi="宋体" w:cs="宋体"/>
                <w:szCs w:val="21"/>
              </w:rPr>
            </w:pPr>
          </w:p>
          <w:p w14:paraId="14401373">
            <w:pPr>
              <w:spacing w:line="400" w:lineRule="exact"/>
              <w:rPr>
                <w:rFonts w:hint="eastAsia" w:ascii="宋体" w:hAnsi="宋体" w:cs="宋体"/>
                <w:szCs w:val="21"/>
              </w:rPr>
            </w:pPr>
          </w:p>
          <w:p w14:paraId="2FA9A014">
            <w:pPr>
              <w:spacing w:line="400" w:lineRule="exact"/>
              <w:rPr>
                <w:rFonts w:hint="eastAsia" w:ascii="宋体" w:hAnsi="宋体" w:cs="宋体"/>
                <w:szCs w:val="21"/>
              </w:rPr>
            </w:pPr>
            <w:r>
              <w:rPr>
                <w:rFonts w:hint="eastAsia" w:ascii="宋体" w:hAnsi="宋体" w:cs="宋体"/>
                <w:szCs w:val="21"/>
              </w:rPr>
              <w:t>法定代表人身份证正面复印件粘贴处，复印件清晰可认</w:t>
            </w:r>
          </w:p>
          <w:p w14:paraId="71E3BBE1">
            <w:pPr>
              <w:spacing w:line="400" w:lineRule="exact"/>
              <w:rPr>
                <w:rFonts w:hint="eastAsia" w:ascii="宋体" w:hAnsi="宋体" w:cs="宋体"/>
                <w:szCs w:val="21"/>
              </w:rPr>
            </w:pPr>
          </w:p>
        </w:tc>
      </w:tr>
      <w:tr w14:paraId="18F9859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02C3CCB">
            <w:pPr>
              <w:spacing w:line="400" w:lineRule="exact"/>
              <w:rPr>
                <w:rFonts w:hint="eastAsia" w:ascii="宋体" w:hAnsi="宋体" w:cs="宋体"/>
                <w:szCs w:val="21"/>
              </w:rPr>
            </w:pPr>
          </w:p>
          <w:p w14:paraId="46DCF846">
            <w:pPr>
              <w:spacing w:line="400" w:lineRule="exact"/>
              <w:rPr>
                <w:rFonts w:hint="eastAsia" w:ascii="宋体" w:hAnsi="宋体" w:cs="宋体"/>
                <w:szCs w:val="21"/>
              </w:rPr>
            </w:pPr>
          </w:p>
          <w:p w14:paraId="0D31976C">
            <w:pPr>
              <w:spacing w:line="400" w:lineRule="exact"/>
              <w:rPr>
                <w:rFonts w:hint="eastAsia" w:ascii="宋体" w:hAnsi="宋体" w:cs="宋体"/>
                <w:szCs w:val="21"/>
              </w:rPr>
            </w:pPr>
            <w:r>
              <w:rPr>
                <w:rFonts w:hint="eastAsia" w:ascii="宋体" w:hAnsi="宋体" w:cs="宋体"/>
                <w:szCs w:val="21"/>
              </w:rPr>
              <w:t>法定代表人身份证反面复印件粘贴处，复印件清晰可认</w:t>
            </w:r>
          </w:p>
          <w:p w14:paraId="5DD3574F">
            <w:pPr>
              <w:spacing w:line="400" w:lineRule="exact"/>
              <w:jc w:val="center"/>
              <w:rPr>
                <w:rFonts w:hint="eastAsia" w:ascii="宋体" w:hAnsi="宋体" w:cs="宋体"/>
                <w:szCs w:val="21"/>
              </w:rPr>
            </w:pPr>
          </w:p>
          <w:p w14:paraId="2B91587E">
            <w:pPr>
              <w:spacing w:line="400" w:lineRule="exact"/>
              <w:rPr>
                <w:rFonts w:hint="eastAsia" w:ascii="宋体" w:hAnsi="宋体" w:cs="宋体"/>
                <w:szCs w:val="21"/>
              </w:rPr>
            </w:pPr>
          </w:p>
        </w:tc>
      </w:tr>
    </w:tbl>
    <w:p w14:paraId="18C05079">
      <w:pPr>
        <w:snapToGrid w:val="0"/>
        <w:spacing w:before="120" w:beforeLines="50" w:after="50" w:line="400" w:lineRule="exact"/>
        <w:rPr>
          <w:rFonts w:hint="eastAsia"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 xml:space="preserve"> </w:t>
      </w:r>
    </w:p>
    <w:p w14:paraId="76C3389B">
      <w:pPr>
        <w:snapToGrid w:val="0"/>
        <w:spacing w:before="120" w:beforeLines="50" w:after="50" w:line="400" w:lineRule="exact"/>
        <w:rPr>
          <w:rFonts w:hint="eastAsia" w:ascii="宋体" w:hAnsi="宋体" w:cs="宋体"/>
          <w:b/>
          <w:color w:val="000000"/>
          <w:szCs w:val="21"/>
        </w:rPr>
      </w:pPr>
    </w:p>
    <w:p w14:paraId="3FB8B7AE">
      <w:pPr>
        <w:snapToGrid w:val="0"/>
        <w:spacing w:before="120" w:beforeLines="50" w:after="50" w:line="400" w:lineRule="exact"/>
        <w:rPr>
          <w:rFonts w:hint="eastAsia" w:ascii="宋体" w:hAnsi="宋体" w:cs="宋体"/>
          <w:b/>
          <w:color w:val="000000"/>
          <w:szCs w:val="21"/>
        </w:rPr>
      </w:pPr>
    </w:p>
    <w:p w14:paraId="552977B7">
      <w:pPr>
        <w:snapToGrid w:val="0"/>
        <w:spacing w:before="120" w:beforeLines="50" w:after="50" w:line="400" w:lineRule="exact"/>
        <w:rPr>
          <w:rFonts w:hint="eastAsia" w:ascii="宋体" w:hAnsi="宋体" w:cs="宋体"/>
          <w:b/>
          <w:color w:val="000000"/>
          <w:szCs w:val="21"/>
        </w:rPr>
      </w:pPr>
    </w:p>
    <w:p w14:paraId="005AF9FE">
      <w:pPr>
        <w:snapToGrid w:val="0"/>
        <w:spacing w:before="120" w:beforeLines="50" w:after="50" w:line="400" w:lineRule="exact"/>
        <w:rPr>
          <w:rFonts w:hint="eastAsia" w:ascii="宋体" w:hAnsi="宋体" w:cs="宋体"/>
          <w:b/>
          <w:color w:val="000000"/>
          <w:szCs w:val="21"/>
        </w:rPr>
      </w:pPr>
    </w:p>
    <w:p w14:paraId="6B4F4E91">
      <w:pPr>
        <w:snapToGrid w:val="0"/>
        <w:spacing w:before="120" w:beforeLines="50" w:after="50" w:line="400" w:lineRule="exact"/>
        <w:rPr>
          <w:rFonts w:hint="eastAsia" w:ascii="宋体" w:hAnsi="宋体" w:cs="宋体"/>
          <w:b/>
          <w:color w:val="000000"/>
          <w:szCs w:val="21"/>
        </w:rPr>
      </w:pPr>
    </w:p>
    <w:p w14:paraId="608134E5">
      <w:pPr>
        <w:snapToGrid w:val="0"/>
        <w:spacing w:before="120" w:beforeLines="50" w:after="50" w:line="400" w:lineRule="exact"/>
        <w:rPr>
          <w:rFonts w:hint="eastAsia" w:ascii="宋体" w:hAnsi="宋体" w:cs="宋体"/>
          <w:b/>
          <w:color w:val="000000"/>
          <w:szCs w:val="21"/>
        </w:rPr>
      </w:pPr>
    </w:p>
    <w:p w14:paraId="043852F1">
      <w:pPr>
        <w:snapToGrid w:val="0"/>
        <w:spacing w:before="120" w:beforeLines="50" w:after="50" w:line="400" w:lineRule="exact"/>
        <w:rPr>
          <w:rFonts w:hint="eastAsia" w:ascii="宋体" w:hAnsi="宋体" w:cs="宋体"/>
          <w:b/>
          <w:color w:val="000000"/>
          <w:szCs w:val="21"/>
        </w:rPr>
      </w:pPr>
    </w:p>
    <w:p w14:paraId="55A1FB50">
      <w:pPr>
        <w:snapToGrid w:val="0"/>
        <w:spacing w:before="120" w:beforeLines="50" w:after="50" w:line="400" w:lineRule="exact"/>
        <w:rPr>
          <w:rFonts w:hint="eastAsia" w:ascii="宋体" w:hAnsi="宋体" w:cs="宋体"/>
          <w:b/>
          <w:color w:val="000000"/>
          <w:szCs w:val="21"/>
        </w:rPr>
      </w:pPr>
    </w:p>
    <w:p w14:paraId="1B1C918B">
      <w:pPr>
        <w:snapToGrid w:val="0"/>
        <w:spacing w:before="120" w:beforeLines="50" w:after="50" w:line="400" w:lineRule="exact"/>
        <w:rPr>
          <w:rFonts w:hint="eastAsia" w:ascii="宋体" w:hAnsi="宋体" w:cs="宋体"/>
          <w:b/>
          <w:color w:val="000000"/>
          <w:szCs w:val="21"/>
        </w:rPr>
      </w:pPr>
    </w:p>
    <w:p w14:paraId="77CD4495">
      <w:pPr>
        <w:snapToGrid w:val="0"/>
        <w:spacing w:before="120" w:beforeLines="50" w:after="50" w:line="400" w:lineRule="exact"/>
        <w:rPr>
          <w:rFonts w:hint="eastAsia" w:ascii="宋体" w:hAnsi="宋体" w:cs="宋体"/>
          <w:b/>
          <w:color w:val="000000"/>
          <w:szCs w:val="21"/>
        </w:rPr>
      </w:pPr>
    </w:p>
    <w:p w14:paraId="765C1D7E">
      <w:pPr>
        <w:snapToGrid w:val="0"/>
        <w:spacing w:before="120" w:beforeLines="50" w:after="50" w:line="400" w:lineRule="exact"/>
        <w:jc w:val="center"/>
        <w:rPr>
          <w:rFonts w:hint="eastAsia" w:ascii="宋体" w:hAnsi="宋体" w:cs="宋体"/>
          <w:b/>
          <w:color w:val="000000"/>
          <w:szCs w:val="21"/>
        </w:rPr>
      </w:pPr>
    </w:p>
    <w:p w14:paraId="0DB8098A">
      <w:pPr>
        <w:snapToGrid w:val="0"/>
        <w:spacing w:before="120" w:beforeLines="50" w:after="50" w:line="400" w:lineRule="exact"/>
        <w:jc w:val="center"/>
        <w:rPr>
          <w:rFonts w:hint="eastAsia" w:ascii="宋体" w:hAnsi="宋体" w:cs="宋体"/>
          <w:b/>
          <w:color w:val="000000"/>
          <w:szCs w:val="21"/>
        </w:rPr>
      </w:pPr>
    </w:p>
    <w:p w14:paraId="5EF2C94D">
      <w:pPr>
        <w:snapToGrid w:val="0"/>
        <w:spacing w:line="360" w:lineRule="auto"/>
        <w:jc w:val="left"/>
        <w:rPr>
          <w:rFonts w:ascii="宋体" w:hAnsi="宋体"/>
          <w:b/>
          <w:color w:val="000000"/>
          <w:sz w:val="24"/>
        </w:rPr>
      </w:pPr>
      <w:r>
        <w:rPr>
          <w:rFonts w:hint="eastAsia" w:ascii="宋体" w:hAnsi="宋体" w:cs="宋体"/>
          <w:b/>
          <w:color w:val="000000"/>
          <w:szCs w:val="21"/>
        </w:rPr>
        <w:t>投标人</w:t>
      </w:r>
      <w:r>
        <w:rPr>
          <w:rFonts w:hint="eastAsia" w:ascii="宋体" w:hAnsi="宋体" w:cs="宋体"/>
          <w:b/>
          <w:spacing w:val="20"/>
          <w:szCs w:val="21"/>
        </w:rPr>
        <w:t>（盖章）</w:t>
      </w:r>
      <w:r>
        <w:rPr>
          <w:rFonts w:hint="eastAsia" w:ascii="宋体" w:hAnsi="宋体" w:cs="宋体"/>
          <w:b/>
          <w:color w:val="000000"/>
          <w:szCs w:val="21"/>
        </w:rPr>
        <w:t xml:space="preserve">：                      </w:t>
      </w:r>
      <w:r>
        <w:rPr>
          <w:rFonts w:hint="eastAsia" w:ascii="宋体" w:hAnsi="宋体" w:cs="宋体"/>
          <w:color w:val="000000"/>
          <w:szCs w:val="21"/>
        </w:rPr>
        <w:t xml:space="preserve"> </w:t>
      </w:r>
      <w:r>
        <w:rPr>
          <w:rFonts w:hint="eastAsia" w:ascii="宋体" w:hAnsi="宋体" w:cs="宋体"/>
          <w:b/>
          <w:color w:val="000000"/>
          <w:szCs w:val="21"/>
        </w:rPr>
        <w:t>日期：  _____年___月___日</w:t>
      </w:r>
      <w:r>
        <w:rPr>
          <w:rFonts w:ascii="宋体" w:hAnsi="宋体"/>
          <w:b/>
          <w:color w:val="000000"/>
          <w:sz w:val="24"/>
        </w:rPr>
        <w:br w:type="page"/>
      </w:r>
    </w:p>
    <w:p w14:paraId="0468017B">
      <w:pPr>
        <w:snapToGrid w:val="0"/>
        <w:spacing w:before="120" w:beforeLines="50" w:after="50" w:line="360" w:lineRule="auto"/>
        <w:rPr>
          <w:rFonts w:ascii="宋体" w:hAnsi="宋体" w:cs="宋体"/>
          <w:color w:val="000000"/>
          <w:szCs w:val="21"/>
        </w:rPr>
      </w:pPr>
      <w:r>
        <w:rPr>
          <w:rFonts w:hint="eastAsia" w:ascii="宋体" w:hAnsi="宋体" w:cs="宋体"/>
          <w:color w:val="000000"/>
          <w:szCs w:val="21"/>
        </w:rPr>
        <w:t>7.服务内容响应表格式：</w:t>
      </w:r>
    </w:p>
    <w:p w14:paraId="225278EF">
      <w:pPr>
        <w:snapToGrid w:val="0"/>
        <w:spacing w:before="120" w:beforeLines="50" w:after="50" w:line="360" w:lineRule="auto"/>
        <w:jc w:val="center"/>
        <w:rPr>
          <w:rFonts w:ascii="宋体" w:hAnsi="宋体" w:cs="宋体"/>
          <w:b/>
          <w:color w:val="000000"/>
          <w:szCs w:val="21"/>
        </w:rPr>
      </w:pPr>
      <w:r>
        <w:rPr>
          <w:rFonts w:hint="eastAsia" w:ascii="宋体" w:hAnsi="宋体" w:cs="宋体"/>
          <w:b/>
          <w:color w:val="000000"/>
          <w:szCs w:val="21"/>
        </w:rPr>
        <w:t>服务内容响应表</w:t>
      </w:r>
    </w:p>
    <w:p w14:paraId="7EF6AABF">
      <w:pPr>
        <w:snapToGrid w:val="0"/>
        <w:spacing w:before="120" w:beforeLines="50" w:after="50" w:line="360" w:lineRule="auto"/>
        <w:rPr>
          <w:rFonts w:ascii="宋体" w:hAnsi="宋体" w:cs="宋体"/>
          <w:bCs/>
          <w:color w:val="000000"/>
          <w:szCs w:val="21"/>
        </w:rPr>
      </w:pPr>
      <w:r>
        <w:rPr>
          <w:rFonts w:hint="eastAsia" w:ascii="宋体" w:hAnsi="宋体" w:cs="宋体"/>
          <w:bCs/>
          <w:color w:val="000000"/>
          <w:szCs w:val="21"/>
        </w:rPr>
        <w:t>项目名称：</w:t>
      </w:r>
    </w:p>
    <w:p w14:paraId="3BC22F21">
      <w:pPr>
        <w:snapToGrid w:val="0"/>
        <w:spacing w:before="120" w:beforeLines="50" w:after="50" w:line="360" w:lineRule="auto"/>
        <w:rPr>
          <w:rFonts w:ascii="宋体" w:hAnsi="宋体" w:cs="宋体"/>
          <w:bCs/>
          <w:color w:val="000000"/>
          <w:szCs w:val="21"/>
        </w:rPr>
      </w:pPr>
      <w:r>
        <w:rPr>
          <w:rFonts w:hint="eastAsia" w:ascii="宋体" w:hAnsi="宋体" w:cs="宋体"/>
          <w:bCs/>
          <w:color w:val="000000"/>
          <w:szCs w:val="21"/>
        </w:rPr>
        <w:t>项目编号：</w:t>
      </w:r>
    </w:p>
    <w:tbl>
      <w:tblPr>
        <w:tblStyle w:val="48"/>
        <w:tblW w:w="8549" w:type="dxa"/>
        <w:tblInd w:w="93" w:type="dxa"/>
        <w:tblLayout w:type="fixed"/>
        <w:tblCellMar>
          <w:top w:w="0" w:type="dxa"/>
          <w:left w:w="108" w:type="dxa"/>
          <w:bottom w:w="0" w:type="dxa"/>
          <w:right w:w="108" w:type="dxa"/>
        </w:tblCellMar>
      </w:tblPr>
      <w:tblGrid>
        <w:gridCol w:w="1036"/>
        <w:gridCol w:w="2552"/>
        <w:gridCol w:w="3544"/>
        <w:gridCol w:w="1417"/>
      </w:tblGrid>
      <w:tr w14:paraId="0ED0A6F7">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9305C">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088FB">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3F0D2">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651A0484">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备注</w:t>
            </w:r>
          </w:p>
        </w:tc>
      </w:tr>
      <w:tr w14:paraId="0FC455DC">
        <w:tblPrEx>
          <w:tblCellMar>
            <w:top w:w="0" w:type="dxa"/>
            <w:left w:w="108" w:type="dxa"/>
            <w:bottom w:w="0" w:type="dxa"/>
            <w:right w:w="108" w:type="dxa"/>
          </w:tblCellMar>
        </w:tblPrEx>
        <w:trPr>
          <w:trHeight w:val="409"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356FB707">
            <w:pPr>
              <w:widowControl/>
              <w:spacing w:line="360" w:lineRule="auto"/>
              <w:jc w:val="left"/>
              <w:rPr>
                <w:rFonts w:ascii="宋体" w:hAnsi="宋体" w:cs="宋体"/>
                <w:color w:val="000000"/>
                <w:kern w:val="0"/>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158D3D93">
            <w:pPr>
              <w:widowControl/>
              <w:spacing w:line="360" w:lineRule="auto"/>
              <w:jc w:val="left"/>
              <w:rPr>
                <w:rFonts w:ascii="宋体" w:hAnsi="宋体" w:cs="宋体"/>
                <w:color w:val="000000"/>
                <w:kern w:val="0"/>
                <w:szCs w:val="21"/>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70E6372">
            <w:pPr>
              <w:widowControl/>
              <w:spacing w:line="360" w:lineRule="auto"/>
              <w:jc w:val="left"/>
              <w:rPr>
                <w:rFonts w:ascii="宋体" w:hAnsi="宋体" w:cs="宋体"/>
                <w:color w:val="000000"/>
                <w:kern w:val="0"/>
                <w:szCs w:val="21"/>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397D6E4B">
            <w:pPr>
              <w:widowControl/>
              <w:spacing w:line="360" w:lineRule="auto"/>
              <w:jc w:val="left"/>
              <w:rPr>
                <w:rFonts w:ascii="宋体" w:hAnsi="宋体" w:cs="宋体"/>
                <w:color w:val="000000"/>
                <w:kern w:val="0"/>
                <w:szCs w:val="21"/>
              </w:rPr>
            </w:pPr>
          </w:p>
        </w:tc>
      </w:tr>
      <w:tr w14:paraId="08E7A9C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F943FD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552" w:type="dxa"/>
            <w:tcBorders>
              <w:top w:val="nil"/>
              <w:left w:val="nil"/>
              <w:bottom w:val="single" w:color="000000" w:sz="4" w:space="0"/>
              <w:right w:val="single" w:color="000000" w:sz="4" w:space="0"/>
            </w:tcBorders>
            <w:shd w:val="clear" w:color="auto" w:fill="FFFFFF"/>
            <w:vAlign w:val="center"/>
          </w:tcPr>
          <w:p w14:paraId="7A425A59">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6F130DD4">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09E5581">
            <w:pPr>
              <w:widowControl/>
              <w:spacing w:line="360" w:lineRule="auto"/>
              <w:jc w:val="center"/>
              <w:rPr>
                <w:rFonts w:ascii="宋体" w:hAnsi="宋体" w:cs="宋体"/>
                <w:color w:val="000000"/>
                <w:kern w:val="0"/>
                <w:szCs w:val="21"/>
              </w:rPr>
            </w:pPr>
          </w:p>
        </w:tc>
      </w:tr>
      <w:tr w14:paraId="5FE001B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065CCF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2552" w:type="dxa"/>
            <w:tcBorders>
              <w:top w:val="nil"/>
              <w:left w:val="nil"/>
              <w:bottom w:val="single" w:color="000000" w:sz="4" w:space="0"/>
              <w:right w:val="single" w:color="000000" w:sz="4" w:space="0"/>
            </w:tcBorders>
            <w:shd w:val="clear" w:color="auto" w:fill="FFFFFF"/>
            <w:vAlign w:val="center"/>
          </w:tcPr>
          <w:p w14:paraId="4BCDA37E">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7746C39E">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8BC4160">
            <w:pPr>
              <w:widowControl/>
              <w:spacing w:line="360" w:lineRule="auto"/>
              <w:jc w:val="center"/>
              <w:rPr>
                <w:rFonts w:ascii="宋体" w:hAnsi="宋体" w:cs="宋体"/>
                <w:color w:val="000000"/>
                <w:kern w:val="0"/>
                <w:szCs w:val="21"/>
              </w:rPr>
            </w:pPr>
          </w:p>
        </w:tc>
      </w:tr>
      <w:tr w14:paraId="3F02275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A0F86B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2552" w:type="dxa"/>
            <w:tcBorders>
              <w:top w:val="nil"/>
              <w:left w:val="nil"/>
              <w:bottom w:val="single" w:color="000000" w:sz="4" w:space="0"/>
              <w:right w:val="single" w:color="000000" w:sz="4" w:space="0"/>
            </w:tcBorders>
            <w:shd w:val="clear" w:color="auto" w:fill="FFFFFF"/>
            <w:vAlign w:val="center"/>
          </w:tcPr>
          <w:p w14:paraId="0C79C8E0">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7D952AAB">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1637CE7">
            <w:pPr>
              <w:widowControl/>
              <w:spacing w:line="360" w:lineRule="auto"/>
              <w:jc w:val="center"/>
              <w:rPr>
                <w:rFonts w:ascii="宋体" w:hAnsi="宋体" w:cs="宋体"/>
                <w:color w:val="000000"/>
                <w:kern w:val="0"/>
                <w:szCs w:val="21"/>
              </w:rPr>
            </w:pPr>
          </w:p>
        </w:tc>
      </w:tr>
      <w:tr w14:paraId="15C6734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A9833D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2552" w:type="dxa"/>
            <w:tcBorders>
              <w:top w:val="nil"/>
              <w:left w:val="nil"/>
              <w:bottom w:val="single" w:color="000000" w:sz="4" w:space="0"/>
              <w:right w:val="single" w:color="000000" w:sz="4" w:space="0"/>
            </w:tcBorders>
            <w:shd w:val="clear" w:color="auto" w:fill="FFFFFF"/>
            <w:vAlign w:val="center"/>
          </w:tcPr>
          <w:p w14:paraId="61623CCB">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41A8081B">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FE2E5EB">
            <w:pPr>
              <w:widowControl/>
              <w:spacing w:line="360" w:lineRule="auto"/>
              <w:jc w:val="center"/>
              <w:rPr>
                <w:rFonts w:ascii="宋体" w:hAnsi="宋体" w:cs="宋体"/>
                <w:color w:val="000000"/>
                <w:kern w:val="0"/>
                <w:szCs w:val="21"/>
              </w:rPr>
            </w:pPr>
          </w:p>
        </w:tc>
      </w:tr>
      <w:tr w14:paraId="516CD0D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FBB99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2552" w:type="dxa"/>
            <w:tcBorders>
              <w:top w:val="nil"/>
              <w:left w:val="nil"/>
              <w:bottom w:val="single" w:color="000000" w:sz="4" w:space="0"/>
              <w:right w:val="single" w:color="000000" w:sz="4" w:space="0"/>
            </w:tcBorders>
            <w:shd w:val="clear" w:color="auto" w:fill="FFFFFF"/>
            <w:vAlign w:val="center"/>
          </w:tcPr>
          <w:p w14:paraId="0C2C6B74">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50826EE1">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F1457A8">
            <w:pPr>
              <w:widowControl/>
              <w:spacing w:line="360" w:lineRule="auto"/>
              <w:jc w:val="center"/>
              <w:rPr>
                <w:rFonts w:ascii="宋体" w:hAnsi="宋体" w:cs="宋体"/>
                <w:color w:val="000000"/>
                <w:kern w:val="0"/>
                <w:szCs w:val="21"/>
              </w:rPr>
            </w:pPr>
          </w:p>
        </w:tc>
      </w:tr>
      <w:tr w14:paraId="462E208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6922E5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2552" w:type="dxa"/>
            <w:tcBorders>
              <w:top w:val="nil"/>
              <w:left w:val="nil"/>
              <w:bottom w:val="single" w:color="000000" w:sz="4" w:space="0"/>
              <w:right w:val="single" w:color="000000" w:sz="4" w:space="0"/>
            </w:tcBorders>
            <w:shd w:val="clear" w:color="auto" w:fill="FFFFFF"/>
            <w:vAlign w:val="center"/>
          </w:tcPr>
          <w:p w14:paraId="257C9761">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37A77284">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664C461">
            <w:pPr>
              <w:widowControl/>
              <w:spacing w:line="360" w:lineRule="auto"/>
              <w:jc w:val="center"/>
              <w:rPr>
                <w:rFonts w:ascii="宋体" w:hAnsi="宋体" w:cs="宋体"/>
                <w:color w:val="000000"/>
                <w:kern w:val="0"/>
                <w:szCs w:val="21"/>
              </w:rPr>
            </w:pPr>
          </w:p>
        </w:tc>
      </w:tr>
      <w:tr w14:paraId="105DBE5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57A0BD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2552" w:type="dxa"/>
            <w:tcBorders>
              <w:top w:val="nil"/>
              <w:left w:val="nil"/>
              <w:bottom w:val="single" w:color="000000" w:sz="4" w:space="0"/>
              <w:right w:val="single" w:color="000000" w:sz="4" w:space="0"/>
            </w:tcBorders>
            <w:shd w:val="clear" w:color="auto" w:fill="FFFFFF"/>
            <w:vAlign w:val="center"/>
          </w:tcPr>
          <w:p w14:paraId="31B7EF0D">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6A9836B9">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92C9E1E">
            <w:pPr>
              <w:widowControl/>
              <w:spacing w:line="360" w:lineRule="auto"/>
              <w:jc w:val="center"/>
              <w:rPr>
                <w:rFonts w:ascii="宋体" w:hAnsi="宋体" w:cs="宋体"/>
                <w:color w:val="000000"/>
                <w:kern w:val="0"/>
                <w:szCs w:val="21"/>
              </w:rPr>
            </w:pPr>
          </w:p>
        </w:tc>
      </w:tr>
      <w:tr w14:paraId="3D61F1B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D19938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2552" w:type="dxa"/>
            <w:tcBorders>
              <w:top w:val="nil"/>
              <w:left w:val="nil"/>
              <w:bottom w:val="single" w:color="000000" w:sz="4" w:space="0"/>
              <w:right w:val="single" w:color="000000" w:sz="4" w:space="0"/>
            </w:tcBorders>
            <w:shd w:val="clear" w:color="auto" w:fill="FFFFFF"/>
            <w:vAlign w:val="center"/>
          </w:tcPr>
          <w:p w14:paraId="6DFA40F6">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51230A00">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E2D6215">
            <w:pPr>
              <w:widowControl/>
              <w:spacing w:line="360" w:lineRule="auto"/>
              <w:jc w:val="center"/>
              <w:rPr>
                <w:rFonts w:ascii="宋体" w:hAnsi="宋体" w:cs="宋体"/>
                <w:color w:val="000000"/>
                <w:kern w:val="0"/>
                <w:szCs w:val="21"/>
              </w:rPr>
            </w:pPr>
          </w:p>
        </w:tc>
      </w:tr>
      <w:tr w14:paraId="464F732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9316D8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w:t>
            </w:r>
          </w:p>
        </w:tc>
        <w:tc>
          <w:tcPr>
            <w:tcW w:w="2552" w:type="dxa"/>
            <w:tcBorders>
              <w:top w:val="nil"/>
              <w:left w:val="nil"/>
              <w:bottom w:val="single" w:color="000000" w:sz="4" w:space="0"/>
              <w:right w:val="single" w:color="000000" w:sz="4" w:space="0"/>
            </w:tcBorders>
            <w:shd w:val="clear" w:color="auto" w:fill="FFFFFF"/>
            <w:vAlign w:val="center"/>
          </w:tcPr>
          <w:p w14:paraId="00DA8E23">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719E3965">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BB82743">
            <w:pPr>
              <w:widowControl/>
              <w:spacing w:line="360" w:lineRule="auto"/>
              <w:jc w:val="center"/>
              <w:rPr>
                <w:rFonts w:ascii="宋体" w:hAnsi="宋体" w:cs="宋体"/>
                <w:color w:val="000000"/>
                <w:kern w:val="0"/>
                <w:szCs w:val="21"/>
              </w:rPr>
            </w:pPr>
          </w:p>
        </w:tc>
      </w:tr>
      <w:tr w14:paraId="41812EB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9A5F3F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2552" w:type="dxa"/>
            <w:tcBorders>
              <w:top w:val="nil"/>
              <w:left w:val="nil"/>
              <w:bottom w:val="single" w:color="000000" w:sz="4" w:space="0"/>
              <w:right w:val="single" w:color="000000" w:sz="4" w:space="0"/>
            </w:tcBorders>
            <w:shd w:val="clear" w:color="auto" w:fill="FFFFFF"/>
            <w:vAlign w:val="center"/>
          </w:tcPr>
          <w:p w14:paraId="5DDE0A9E">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28C5AEC8">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EAA3163">
            <w:pPr>
              <w:widowControl/>
              <w:spacing w:line="360" w:lineRule="auto"/>
              <w:jc w:val="center"/>
              <w:rPr>
                <w:rFonts w:ascii="宋体" w:hAnsi="宋体" w:cs="宋体"/>
                <w:color w:val="000000"/>
                <w:kern w:val="0"/>
                <w:szCs w:val="21"/>
              </w:rPr>
            </w:pPr>
          </w:p>
        </w:tc>
      </w:tr>
      <w:tr w14:paraId="4A8D6D3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37201B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11</w:t>
            </w:r>
          </w:p>
        </w:tc>
        <w:tc>
          <w:tcPr>
            <w:tcW w:w="2552" w:type="dxa"/>
            <w:tcBorders>
              <w:top w:val="nil"/>
              <w:left w:val="nil"/>
              <w:bottom w:val="single" w:color="000000" w:sz="4" w:space="0"/>
              <w:right w:val="single" w:color="000000" w:sz="4" w:space="0"/>
            </w:tcBorders>
            <w:shd w:val="clear" w:color="auto" w:fill="FFFFFF"/>
            <w:vAlign w:val="center"/>
          </w:tcPr>
          <w:p w14:paraId="30877DA6">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4BD2730B">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0845A82">
            <w:pPr>
              <w:widowControl/>
              <w:spacing w:line="360" w:lineRule="auto"/>
              <w:jc w:val="center"/>
              <w:rPr>
                <w:rFonts w:ascii="宋体" w:hAnsi="宋体" w:cs="宋体"/>
                <w:color w:val="000000"/>
                <w:kern w:val="0"/>
                <w:szCs w:val="21"/>
              </w:rPr>
            </w:pPr>
          </w:p>
        </w:tc>
      </w:tr>
      <w:tr w14:paraId="29F9079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57D56A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c>
          <w:tcPr>
            <w:tcW w:w="2552" w:type="dxa"/>
            <w:tcBorders>
              <w:top w:val="nil"/>
              <w:left w:val="nil"/>
              <w:bottom w:val="single" w:color="000000" w:sz="4" w:space="0"/>
              <w:right w:val="single" w:color="000000" w:sz="4" w:space="0"/>
            </w:tcBorders>
            <w:shd w:val="clear" w:color="auto" w:fill="FFFFFF"/>
            <w:vAlign w:val="center"/>
          </w:tcPr>
          <w:p w14:paraId="439461A6">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74D44CF3">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1E8AE63">
            <w:pPr>
              <w:widowControl/>
              <w:spacing w:line="360" w:lineRule="auto"/>
              <w:jc w:val="center"/>
              <w:rPr>
                <w:rFonts w:ascii="宋体" w:hAnsi="宋体" w:cs="宋体"/>
                <w:color w:val="000000"/>
                <w:kern w:val="0"/>
                <w:szCs w:val="21"/>
              </w:rPr>
            </w:pPr>
          </w:p>
        </w:tc>
      </w:tr>
      <w:tr w14:paraId="6F4238B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7C7FFA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13</w:t>
            </w:r>
          </w:p>
        </w:tc>
        <w:tc>
          <w:tcPr>
            <w:tcW w:w="2552" w:type="dxa"/>
            <w:tcBorders>
              <w:top w:val="nil"/>
              <w:left w:val="nil"/>
              <w:bottom w:val="single" w:color="000000" w:sz="4" w:space="0"/>
              <w:right w:val="single" w:color="000000" w:sz="4" w:space="0"/>
            </w:tcBorders>
            <w:shd w:val="clear" w:color="auto" w:fill="FFFFFF"/>
            <w:vAlign w:val="center"/>
          </w:tcPr>
          <w:p w14:paraId="40530159">
            <w:pPr>
              <w:widowControl/>
              <w:spacing w:line="360" w:lineRule="auto"/>
              <w:jc w:val="left"/>
              <w:rPr>
                <w:rFonts w:ascii="宋体" w:hAnsi="宋体" w:cs="宋体"/>
                <w:color w:val="000000"/>
                <w:kern w:val="0"/>
                <w:szCs w:val="21"/>
              </w:rPr>
            </w:pPr>
          </w:p>
        </w:tc>
        <w:tc>
          <w:tcPr>
            <w:tcW w:w="3544" w:type="dxa"/>
            <w:tcBorders>
              <w:top w:val="nil"/>
              <w:left w:val="nil"/>
              <w:bottom w:val="single" w:color="000000" w:sz="4" w:space="0"/>
              <w:right w:val="single" w:color="000000" w:sz="4" w:space="0"/>
            </w:tcBorders>
            <w:shd w:val="clear" w:color="auto" w:fill="FFFFFF"/>
            <w:vAlign w:val="center"/>
          </w:tcPr>
          <w:p w14:paraId="3379DC44">
            <w:pPr>
              <w:widowControl/>
              <w:spacing w:line="360" w:lineRule="auto"/>
              <w:jc w:val="center"/>
              <w:rPr>
                <w:rFonts w:ascii="宋体" w:hAnsi="宋体" w:cs="宋体"/>
                <w:color w:val="000000"/>
                <w:kern w:val="0"/>
                <w:szCs w:val="21"/>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8DD9D97">
            <w:pPr>
              <w:widowControl/>
              <w:spacing w:line="360" w:lineRule="auto"/>
              <w:jc w:val="center"/>
              <w:rPr>
                <w:rFonts w:ascii="宋体" w:hAnsi="宋体" w:cs="宋体"/>
                <w:color w:val="000000"/>
                <w:kern w:val="0"/>
                <w:szCs w:val="21"/>
              </w:rPr>
            </w:pPr>
          </w:p>
        </w:tc>
      </w:tr>
    </w:tbl>
    <w:p w14:paraId="15C16F50">
      <w:pPr>
        <w:snapToGrid w:val="0"/>
        <w:spacing w:before="50" w:after="120" w:afterLines="50" w:line="360" w:lineRule="auto"/>
        <w:jc w:val="left"/>
        <w:rPr>
          <w:rFonts w:ascii="宋体" w:hAnsi="宋体" w:cs="宋体"/>
          <w:spacing w:val="20"/>
          <w:szCs w:val="21"/>
        </w:rPr>
      </w:pPr>
    </w:p>
    <w:p w14:paraId="28A17100">
      <w:pPr>
        <w:snapToGrid w:val="0"/>
        <w:spacing w:before="120" w:beforeLines="50" w:after="50" w:line="360" w:lineRule="auto"/>
        <w:rPr>
          <w:rFonts w:ascii="宋体" w:hAnsi="宋体" w:cs="宋体"/>
          <w:b/>
          <w:color w:val="000000"/>
          <w:szCs w:val="21"/>
        </w:rPr>
      </w:pPr>
      <w:r>
        <w:rPr>
          <w:rFonts w:hint="eastAsia" w:ascii="宋体" w:hAnsi="宋体" w:cs="宋体"/>
          <w:b/>
          <w:szCs w:val="21"/>
        </w:rPr>
        <w:t>注：供应商根据采购服务需求中的内容进行填写，</w:t>
      </w:r>
      <w:bookmarkStart w:id="79" w:name="_Hlk52958408"/>
      <w:r>
        <w:rPr>
          <w:rFonts w:hint="eastAsia" w:ascii="宋体" w:hAnsi="宋体" w:cs="宋体"/>
          <w:b/>
          <w:szCs w:val="21"/>
        </w:rPr>
        <w:t>勿填写价格信息。</w:t>
      </w:r>
      <w:bookmarkEnd w:id="79"/>
    </w:p>
    <w:p w14:paraId="7AEB3E69">
      <w:pPr>
        <w:snapToGrid w:val="0"/>
        <w:spacing w:before="50" w:after="120" w:afterLines="50" w:line="360" w:lineRule="auto"/>
        <w:jc w:val="left"/>
        <w:rPr>
          <w:rFonts w:ascii="宋体" w:hAnsi="宋体" w:cs="宋体"/>
          <w:spacing w:val="20"/>
          <w:szCs w:val="21"/>
        </w:rPr>
      </w:pPr>
    </w:p>
    <w:p w14:paraId="023B1350">
      <w:pPr>
        <w:snapToGrid w:val="0"/>
        <w:spacing w:before="50" w:after="120" w:afterLines="50" w:line="360" w:lineRule="auto"/>
        <w:jc w:val="left"/>
        <w:rPr>
          <w:rFonts w:ascii="宋体" w:hAnsi="宋体" w:cs="宋体"/>
          <w:b/>
          <w:spacing w:val="20"/>
          <w:szCs w:val="21"/>
        </w:rPr>
      </w:pPr>
      <w:r>
        <w:rPr>
          <w:rFonts w:hint="eastAsia" w:ascii="宋体" w:hAnsi="宋体" w:cs="宋体"/>
          <w:b/>
          <w:spacing w:val="20"/>
          <w:szCs w:val="21"/>
        </w:rPr>
        <w:t>法定代表人签字（或盖章）：            供应商（盖章）：</w:t>
      </w:r>
    </w:p>
    <w:p w14:paraId="51257BF5">
      <w:pPr>
        <w:snapToGrid w:val="0"/>
        <w:spacing w:before="50" w:after="120" w:afterLines="50" w:line="360" w:lineRule="auto"/>
        <w:jc w:val="left"/>
        <w:rPr>
          <w:rFonts w:ascii="宋体" w:hAnsi="宋体" w:cs="宋体"/>
          <w:b/>
          <w:color w:val="000000"/>
          <w:szCs w:val="21"/>
        </w:rPr>
      </w:pPr>
    </w:p>
    <w:p w14:paraId="65B77C1F">
      <w:pPr>
        <w:snapToGrid w:val="0"/>
        <w:spacing w:before="50" w:after="120" w:afterLines="50" w:line="360" w:lineRule="auto"/>
        <w:jc w:val="left"/>
        <w:rPr>
          <w:rFonts w:ascii="宋体" w:hAnsi="宋体"/>
          <w:b/>
          <w:color w:val="000000"/>
          <w:sz w:val="24"/>
        </w:rPr>
      </w:pPr>
      <w:r>
        <w:rPr>
          <w:rFonts w:hint="eastAsia" w:ascii="宋体" w:hAnsi="宋体" w:cs="宋体"/>
          <w:b/>
          <w:color w:val="000000"/>
          <w:szCs w:val="21"/>
        </w:rPr>
        <w:t>日期:_____年___月___日</w:t>
      </w:r>
    </w:p>
    <w:p w14:paraId="08442028">
      <w:pPr>
        <w:snapToGrid w:val="0"/>
        <w:spacing w:before="50" w:after="120" w:afterLines="50"/>
        <w:jc w:val="left"/>
        <w:rPr>
          <w:rFonts w:ascii="宋体" w:hAnsi="宋体"/>
          <w:color w:val="000000"/>
          <w:sz w:val="24"/>
        </w:rPr>
      </w:pPr>
      <w:r>
        <w:rPr>
          <w:rFonts w:ascii="宋体" w:hAnsi="宋体"/>
          <w:color w:val="000000"/>
          <w:sz w:val="24"/>
        </w:rPr>
        <w:br w:type="page"/>
      </w:r>
    </w:p>
    <w:p w14:paraId="6DBCFD8F">
      <w:pPr>
        <w:snapToGrid w:val="0"/>
        <w:spacing w:before="50" w:after="120" w:afterLines="50" w:line="360" w:lineRule="auto"/>
        <w:jc w:val="left"/>
        <w:rPr>
          <w:rFonts w:ascii="宋体" w:hAnsi="宋体"/>
          <w:color w:val="000000"/>
          <w:szCs w:val="21"/>
        </w:rPr>
      </w:pPr>
      <w:r>
        <w:rPr>
          <w:rFonts w:ascii="宋体" w:hAnsi="宋体"/>
          <w:color w:val="000000"/>
          <w:szCs w:val="21"/>
        </w:rPr>
        <w:t>8</w:t>
      </w:r>
      <w:r>
        <w:rPr>
          <w:rFonts w:hint="eastAsia" w:ascii="宋体" w:hAnsi="宋体"/>
          <w:color w:val="000000"/>
          <w:szCs w:val="21"/>
        </w:rPr>
        <w:t>.项目负责人简历表格式：</w:t>
      </w:r>
    </w:p>
    <w:p w14:paraId="427F1992">
      <w:pPr>
        <w:snapToGrid w:val="0"/>
        <w:spacing w:before="50" w:after="120" w:afterLines="50" w:line="360" w:lineRule="auto"/>
        <w:jc w:val="left"/>
        <w:rPr>
          <w:rFonts w:ascii="宋体" w:hAnsi="宋体"/>
          <w:color w:val="000000"/>
          <w:szCs w:val="21"/>
        </w:rPr>
      </w:pPr>
    </w:p>
    <w:p w14:paraId="068B2852">
      <w:pPr>
        <w:spacing w:line="360" w:lineRule="auto"/>
        <w:jc w:val="center"/>
        <w:rPr>
          <w:rFonts w:ascii="宋体" w:hAnsi="宋体"/>
          <w:snapToGrid w:val="0"/>
          <w:color w:val="000000"/>
          <w:szCs w:val="21"/>
        </w:rPr>
      </w:pPr>
      <w:r>
        <w:rPr>
          <w:rFonts w:hint="eastAsia" w:ascii="宋体" w:hAnsi="宋体"/>
          <w:snapToGrid w:val="0"/>
          <w:color w:val="000000"/>
          <w:szCs w:val="21"/>
        </w:rPr>
        <w:t>项目负责人简历表</w:t>
      </w:r>
    </w:p>
    <w:p w14:paraId="6FC78677">
      <w:pPr>
        <w:snapToGrid w:val="0"/>
        <w:spacing w:before="120" w:beforeLines="50" w:after="50" w:line="360" w:lineRule="auto"/>
        <w:jc w:val="center"/>
        <w:rPr>
          <w:rFonts w:ascii="宋体" w:hAnsi="宋体"/>
          <w:bCs/>
          <w:color w:val="000000"/>
          <w:szCs w:val="21"/>
        </w:rPr>
      </w:pPr>
    </w:p>
    <w:p w14:paraId="69EA1A32">
      <w:pPr>
        <w:snapToGrid w:val="0"/>
        <w:spacing w:before="120" w:beforeLines="50" w:after="50" w:line="360" w:lineRule="auto"/>
        <w:rPr>
          <w:rFonts w:ascii="宋体" w:hAnsi="宋体"/>
          <w:color w:val="000000"/>
          <w:szCs w:val="21"/>
        </w:rPr>
      </w:pPr>
      <w:r>
        <w:rPr>
          <w:rFonts w:hint="eastAsia" w:ascii="宋体" w:hAnsi="宋体"/>
          <w:bCs/>
          <w:color w:val="000000"/>
          <w:szCs w:val="21"/>
        </w:rPr>
        <w:t>项目名称：</w:t>
      </w:r>
    </w:p>
    <w:p w14:paraId="04856116">
      <w:pPr>
        <w:snapToGrid w:val="0"/>
        <w:spacing w:before="120" w:beforeLines="50" w:after="50" w:line="360" w:lineRule="auto"/>
        <w:rPr>
          <w:rFonts w:ascii="宋体" w:hAnsi="宋体"/>
          <w:bCs/>
          <w:color w:val="000000"/>
          <w:szCs w:val="21"/>
        </w:rPr>
      </w:pPr>
      <w:r>
        <w:rPr>
          <w:rFonts w:hint="eastAsia" w:ascii="宋体" w:hAnsi="宋体"/>
          <w:bCs/>
          <w:color w:val="000000"/>
          <w:szCs w:val="21"/>
        </w:rPr>
        <w:t>项目编号：</w:t>
      </w:r>
    </w:p>
    <w:tbl>
      <w:tblPr>
        <w:tblStyle w:val="48"/>
        <w:tblpPr w:leftFromText="180" w:rightFromText="180" w:vertAnchor="text" w:tblpX="-358" w:tblpY="219"/>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9"/>
        <w:gridCol w:w="1084"/>
        <w:gridCol w:w="2733"/>
        <w:gridCol w:w="1952"/>
        <w:gridCol w:w="2431"/>
      </w:tblGrid>
      <w:tr w14:paraId="374C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323" w:type="dxa"/>
            <w:gridSpan w:val="2"/>
            <w:tcBorders>
              <w:top w:val="single" w:color="000000" w:sz="8" w:space="0"/>
              <w:left w:val="single" w:color="000000" w:sz="8" w:space="0"/>
              <w:bottom w:val="single" w:color="000000" w:sz="4" w:space="0"/>
              <w:right w:val="single" w:color="auto" w:sz="4" w:space="0"/>
            </w:tcBorders>
            <w:vAlign w:val="center"/>
          </w:tcPr>
          <w:p w14:paraId="1541620B">
            <w:pPr>
              <w:spacing w:line="360" w:lineRule="auto"/>
              <w:jc w:val="center"/>
              <w:rPr>
                <w:rFonts w:ascii="宋体" w:hAnsi="宋体"/>
                <w:color w:val="000000"/>
                <w:szCs w:val="21"/>
                <w:u w:color="000000"/>
              </w:rPr>
            </w:pPr>
            <w:r>
              <w:rPr>
                <w:rFonts w:hint="eastAsia" w:ascii="宋体" w:hAnsi="宋体"/>
                <w:color w:val="000000"/>
                <w:szCs w:val="21"/>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654D9F2C">
            <w:pPr>
              <w:spacing w:line="360" w:lineRule="auto"/>
              <w:jc w:val="center"/>
              <w:rPr>
                <w:rFonts w:ascii="宋体" w:hAnsi="宋体"/>
                <w:color w:val="000000"/>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6EB6C60D">
            <w:pPr>
              <w:spacing w:line="360" w:lineRule="auto"/>
              <w:jc w:val="center"/>
              <w:rPr>
                <w:rFonts w:ascii="宋体" w:hAnsi="宋体"/>
                <w:color w:val="000000"/>
                <w:szCs w:val="21"/>
                <w:u w:color="000000"/>
              </w:rPr>
            </w:pPr>
            <w:r>
              <w:rPr>
                <w:rFonts w:hint="eastAsia" w:ascii="宋体" w:hAnsi="宋体"/>
                <w:color w:val="000000"/>
                <w:szCs w:val="21"/>
              </w:rPr>
              <w:t>性  别</w:t>
            </w:r>
          </w:p>
        </w:tc>
        <w:tc>
          <w:tcPr>
            <w:tcW w:w="2431" w:type="dxa"/>
            <w:tcBorders>
              <w:top w:val="single" w:color="000000" w:sz="8" w:space="0"/>
              <w:left w:val="single" w:color="auto" w:sz="4" w:space="0"/>
              <w:bottom w:val="single" w:color="000000" w:sz="4" w:space="0"/>
              <w:right w:val="single" w:color="000000" w:sz="8" w:space="0"/>
            </w:tcBorders>
            <w:vAlign w:val="center"/>
          </w:tcPr>
          <w:p w14:paraId="40AA96D1">
            <w:pPr>
              <w:spacing w:line="360" w:lineRule="auto"/>
              <w:jc w:val="center"/>
              <w:rPr>
                <w:rFonts w:ascii="宋体" w:hAnsi="宋体"/>
                <w:color w:val="000000"/>
                <w:szCs w:val="21"/>
                <w:u w:color="000000"/>
              </w:rPr>
            </w:pPr>
          </w:p>
        </w:tc>
      </w:tr>
      <w:tr w14:paraId="0F7F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323" w:type="dxa"/>
            <w:gridSpan w:val="2"/>
            <w:tcBorders>
              <w:top w:val="single" w:color="000000" w:sz="8" w:space="0"/>
              <w:left w:val="single" w:color="000000" w:sz="8" w:space="0"/>
              <w:bottom w:val="single" w:color="000000" w:sz="4" w:space="0"/>
              <w:right w:val="single" w:color="auto" w:sz="4" w:space="0"/>
            </w:tcBorders>
            <w:vAlign w:val="center"/>
          </w:tcPr>
          <w:p w14:paraId="3A795CCA">
            <w:pPr>
              <w:spacing w:line="360" w:lineRule="auto"/>
              <w:jc w:val="center"/>
              <w:rPr>
                <w:rFonts w:ascii="宋体" w:hAnsi="宋体"/>
                <w:color w:val="000000"/>
                <w:szCs w:val="21"/>
              </w:rPr>
            </w:pPr>
            <w:r>
              <w:rPr>
                <w:rFonts w:hint="eastAsia" w:ascii="宋体" w:hAnsi="宋体"/>
                <w:color w:val="000000"/>
                <w:szCs w:val="21"/>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34A98291">
            <w:pPr>
              <w:spacing w:line="360" w:lineRule="auto"/>
              <w:jc w:val="center"/>
              <w:rPr>
                <w:rFonts w:ascii="宋体" w:hAnsi="宋体"/>
                <w:color w:val="000000"/>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528966E9">
            <w:pPr>
              <w:spacing w:line="360" w:lineRule="auto"/>
              <w:jc w:val="center"/>
              <w:rPr>
                <w:rFonts w:ascii="宋体" w:hAnsi="宋体"/>
                <w:color w:val="000000"/>
                <w:szCs w:val="21"/>
              </w:rPr>
            </w:pPr>
            <w:r>
              <w:rPr>
                <w:rFonts w:hint="eastAsia" w:ascii="宋体" w:hAnsi="宋体"/>
                <w:color w:val="000000"/>
                <w:szCs w:val="21"/>
              </w:rPr>
              <w:t>身份证号</w:t>
            </w:r>
          </w:p>
        </w:tc>
        <w:tc>
          <w:tcPr>
            <w:tcW w:w="2431" w:type="dxa"/>
            <w:tcBorders>
              <w:top w:val="single" w:color="000000" w:sz="8" w:space="0"/>
              <w:left w:val="single" w:color="auto" w:sz="4" w:space="0"/>
              <w:bottom w:val="single" w:color="000000" w:sz="4" w:space="0"/>
              <w:right w:val="single" w:color="000000" w:sz="8" w:space="0"/>
            </w:tcBorders>
            <w:vAlign w:val="center"/>
          </w:tcPr>
          <w:p w14:paraId="2269F01D">
            <w:pPr>
              <w:spacing w:line="360" w:lineRule="auto"/>
              <w:jc w:val="center"/>
              <w:rPr>
                <w:rFonts w:ascii="宋体" w:hAnsi="宋体"/>
                <w:color w:val="000000"/>
                <w:szCs w:val="21"/>
                <w:u w:color="000000"/>
              </w:rPr>
            </w:pPr>
          </w:p>
        </w:tc>
      </w:tr>
      <w:tr w14:paraId="75DA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2323" w:type="dxa"/>
            <w:gridSpan w:val="2"/>
            <w:tcBorders>
              <w:top w:val="single" w:color="auto" w:sz="4" w:space="0"/>
              <w:left w:val="single" w:color="000000" w:sz="8" w:space="0"/>
              <w:bottom w:val="single" w:color="auto" w:sz="4" w:space="0"/>
              <w:right w:val="single" w:color="auto" w:sz="4" w:space="0"/>
            </w:tcBorders>
            <w:vAlign w:val="center"/>
          </w:tcPr>
          <w:p w14:paraId="1ED91D00">
            <w:pPr>
              <w:spacing w:line="360" w:lineRule="auto"/>
              <w:jc w:val="center"/>
              <w:rPr>
                <w:rFonts w:ascii="宋体" w:hAnsi="宋体"/>
                <w:color w:val="000000"/>
                <w:szCs w:val="21"/>
                <w:u w:color="000000"/>
              </w:rPr>
            </w:pPr>
            <w:r>
              <w:rPr>
                <w:rFonts w:hint="eastAsia" w:ascii="宋体" w:hAnsi="宋体"/>
                <w:color w:val="000000"/>
                <w:szCs w:val="21"/>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B90FF41">
            <w:pPr>
              <w:spacing w:line="360" w:lineRule="auto"/>
              <w:jc w:val="center"/>
              <w:rPr>
                <w:rFonts w:ascii="宋体" w:hAnsi="宋体"/>
                <w:color w:val="000000"/>
                <w:szCs w:val="21"/>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663CFB69">
            <w:pPr>
              <w:spacing w:line="360" w:lineRule="auto"/>
              <w:jc w:val="center"/>
              <w:rPr>
                <w:rFonts w:ascii="宋体" w:hAnsi="宋体"/>
                <w:color w:val="000000"/>
                <w:szCs w:val="21"/>
                <w:u w:color="000000"/>
              </w:rPr>
            </w:pPr>
            <w:r>
              <w:rPr>
                <w:rFonts w:hint="eastAsia" w:ascii="宋体" w:hAnsi="宋体"/>
                <w:color w:val="000000"/>
                <w:szCs w:val="21"/>
              </w:rPr>
              <w:t>资格证书号</w:t>
            </w:r>
          </w:p>
        </w:tc>
        <w:tc>
          <w:tcPr>
            <w:tcW w:w="2431" w:type="dxa"/>
            <w:tcBorders>
              <w:top w:val="single" w:color="auto" w:sz="4" w:space="0"/>
              <w:left w:val="single" w:color="auto" w:sz="4" w:space="0"/>
              <w:bottom w:val="single" w:color="auto" w:sz="4" w:space="0"/>
              <w:right w:val="single" w:color="000000" w:sz="8" w:space="0"/>
            </w:tcBorders>
            <w:vAlign w:val="center"/>
          </w:tcPr>
          <w:p w14:paraId="74F8A5E1">
            <w:pPr>
              <w:spacing w:line="360" w:lineRule="auto"/>
              <w:jc w:val="center"/>
              <w:rPr>
                <w:rFonts w:ascii="宋体" w:hAnsi="宋体"/>
                <w:color w:val="000000"/>
                <w:szCs w:val="21"/>
                <w:u w:color="000000"/>
              </w:rPr>
            </w:pPr>
          </w:p>
        </w:tc>
      </w:tr>
      <w:tr w14:paraId="15B0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2323" w:type="dxa"/>
            <w:gridSpan w:val="2"/>
            <w:tcBorders>
              <w:top w:val="single" w:color="auto" w:sz="4" w:space="0"/>
              <w:left w:val="single" w:color="000000" w:sz="8" w:space="0"/>
              <w:bottom w:val="single" w:color="000000" w:sz="4" w:space="0"/>
              <w:right w:val="single" w:color="auto" w:sz="4" w:space="0"/>
            </w:tcBorders>
            <w:vAlign w:val="center"/>
          </w:tcPr>
          <w:p w14:paraId="71A4B6BE">
            <w:pPr>
              <w:spacing w:line="360" w:lineRule="auto"/>
              <w:ind w:firstLine="417" w:firstLineChars="199"/>
              <w:rPr>
                <w:rFonts w:ascii="宋体" w:hAnsi="宋体"/>
                <w:color w:val="000000"/>
                <w:szCs w:val="21"/>
                <w:u w:color="000000"/>
              </w:rPr>
            </w:pPr>
            <w:r>
              <w:rPr>
                <w:rFonts w:hint="eastAsia" w:ascii="宋体" w:hAnsi="宋体"/>
                <w:color w:val="000000"/>
                <w:szCs w:val="21"/>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605495BB">
            <w:pPr>
              <w:spacing w:line="360" w:lineRule="auto"/>
              <w:ind w:firstLine="419"/>
              <w:jc w:val="center"/>
              <w:rPr>
                <w:rFonts w:ascii="宋体" w:hAnsi="宋体"/>
                <w:color w:val="000000"/>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4C074E7">
            <w:pPr>
              <w:spacing w:line="360" w:lineRule="auto"/>
              <w:ind w:firstLine="415" w:firstLineChars="198"/>
              <w:rPr>
                <w:rFonts w:ascii="宋体" w:hAnsi="宋体"/>
                <w:color w:val="000000"/>
                <w:szCs w:val="21"/>
                <w:u w:color="000000"/>
              </w:rPr>
            </w:pPr>
            <w:r>
              <w:rPr>
                <w:rFonts w:hint="eastAsia" w:ascii="宋体" w:hAnsi="宋体"/>
                <w:color w:val="000000"/>
                <w:szCs w:val="21"/>
              </w:rPr>
              <w:t>学  历</w:t>
            </w:r>
          </w:p>
        </w:tc>
        <w:tc>
          <w:tcPr>
            <w:tcW w:w="2431" w:type="dxa"/>
            <w:tcBorders>
              <w:top w:val="single" w:color="auto" w:sz="4" w:space="0"/>
              <w:left w:val="single" w:color="auto" w:sz="4" w:space="0"/>
              <w:bottom w:val="single" w:color="000000" w:sz="4" w:space="0"/>
              <w:right w:val="single" w:color="000000" w:sz="8" w:space="0"/>
            </w:tcBorders>
            <w:vAlign w:val="center"/>
          </w:tcPr>
          <w:p w14:paraId="6BF04AC4">
            <w:pPr>
              <w:spacing w:line="360" w:lineRule="auto"/>
              <w:jc w:val="center"/>
              <w:rPr>
                <w:rFonts w:ascii="宋体" w:hAnsi="宋体"/>
                <w:color w:val="000000"/>
                <w:szCs w:val="21"/>
                <w:u w:color="000000"/>
              </w:rPr>
            </w:pPr>
          </w:p>
        </w:tc>
      </w:tr>
      <w:tr w14:paraId="5C8C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2323" w:type="dxa"/>
            <w:gridSpan w:val="2"/>
            <w:tcBorders>
              <w:top w:val="single" w:color="auto" w:sz="4" w:space="0"/>
              <w:left w:val="single" w:color="000000" w:sz="8" w:space="0"/>
              <w:bottom w:val="single" w:color="000000" w:sz="4" w:space="0"/>
              <w:right w:val="single" w:color="000000" w:sz="4" w:space="0"/>
            </w:tcBorders>
            <w:vAlign w:val="center"/>
          </w:tcPr>
          <w:p w14:paraId="1959E807">
            <w:pPr>
              <w:spacing w:line="360" w:lineRule="auto"/>
              <w:jc w:val="center"/>
              <w:rPr>
                <w:rFonts w:ascii="宋体" w:hAnsi="宋体"/>
                <w:color w:val="000000"/>
                <w:szCs w:val="21"/>
                <w:u w:color="000000"/>
              </w:rPr>
            </w:pPr>
            <w:r>
              <w:rPr>
                <w:rFonts w:hint="eastAsia" w:ascii="宋体" w:hAnsi="宋体"/>
                <w:color w:val="000000"/>
                <w:szCs w:val="21"/>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2DB05072">
            <w:pPr>
              <w:spacing w:line="360" w:lineRule="auto"/>
              <w:jc w:val="center"/>
              <w:rPr>
                <w:rFonts w:ascii="宋体" w:hAnsi="宋体"/>
                <w:color w:val="000000"/>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387EA7A">
            <w:pPr>
              <w:spacing w:line="360" w:lineRule="auto"/>
              <w:jc w:val="center"/>
              <w:rPr>
                <w:rFonts w:ascii="宋体" w:hAnsi="宋体"/>
                <w:color w:val="000000"/>
                <w:szCs w:val="21"/>
                <w:u w:color="000000"/>
              </w:rPr>
            </w:pPr>
            <w:r>
              <w:rPr>
                <w:rFonts w:hint="eastAsia" w:ascii="宋体" w:hAnsi="宋体"/>
                <w:color w:val="000000"/>
                <w:szCs w:val="21"/>
                <w:u w:color="000000"/>
              </w:rPr>
              <w:t>联系电话</w:t>
            </w:r>
          </w:p>
        </w:tc>
        <w:tc>
          <w:tcPr>
            <w:tcW w:w="2431" w:type="dxa"/>
            <w:tcBorders>
              <w:top w:val="single" w:color="auto" w:sz="4" w:space="0"/>
              <w:left w:val="single" w:color="auto" w:sz="4" w:space="0"/>
              <w:bottom w:val="single" w:color="000000" w:sz="4" w:space="0"/>
              <w:right w:val="single" w:color="000000" w:sz="8" w:space="0"/>
            </w:tcBorders>
            <w:vAlign w:val="center"/>
          </w:tcPr>
          <w:p w14:paraId="7F3812D1">
            <w:pPr>
              <w:spacing w:line="360" w:lineRule="auto"/>
              <w:jc w:val="center"/>
              <w:rPr>
                <w:rFonts w:ascii="宋体" w:hAnsi="宋体"/>
                <w:color w:val="000000"/>
                <w:szCs w:val="21"/>
                <w:u w:color="000000"/>
              </w:rPr>
            </w:pPr>
          </w:p>
        </w:tc>
      </w:tr>
      <w:tr w14:paraId="4F6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1239" w:type="dxa"/>
            <w:tcBorders>
              <w:top w:val="single" w:color="auto" w:sz="4" w:space="0"/>
              <w:left w:val="single" w:color="000000" w:sz="8" w:space="0"/>
              <w:bottom w:val="single" w:color="000000" w:sz="8" w:space="0"/>
              <w:right w:val="single" w:color="000000" w:sz="4" w:space="0"/>
            </w:tcBorders>
            <w:vAlign w:val="center"/>
          </w:tcPr>
          <w:p w14:paraId="15556DB7">
            <w:pPr>
              <w:spacing w:line="360" w:lineRule="auto"/>
              <w:jc w:val="center"/>
              <w:rPr>
                <w:rFonts w:ascii="宋体" w:hAnsi="宋体"/>
                <w:color w:val="000000"/>
                <w:szCs w:val="21"/>
                <w:u w:color="000000"/>
              </w:rPr>
            </w:pPr>
            <w:r>
              <w:rPr>
                <w:rFonts w:hint="eastAsia" w:ascii="宋体" w:hAnsi="宋体"/>
                <w:color w:val="000000"/>
                <w:szCs w:val="21"/>
              </w:rPr>
              <w:t>简</w:t>
            </w:r>
          </w:p>
          <w:p w14:paraId="51536663">
            <w:pPr>
              <w:spacing w:line="360" w:lineRule="auto"/>
              <w:jc w:val="center"/>
              <w:rPr>
                <w:rFonts w:ascii="宋体" w:hAnsi="宋体"/>
                <w:color w:val="000000"/>
                <w:szCs w:val="21"/>
              </w:rPr>
            </w:pPr>
          </w:p>
          <w:p w14:paraId="3B48CF60">
            <w:pPr>
              <w:spacing w:line="360" w:lineRule="auto"/>
              <w:jc w:val="center"/>
              <w:rPr>
                <w:rFonts w:ascii="宋体" w:hAnsi="宋体"/>
                <w:color w:val="000000"/>
                <w:szCs w:val="21"/>
              </w:rPr>
            </w:pPr>
          </w:p>
          <w:p w14:paraId="34FD0E15">
            <w:pPr>
              <w:spacing w:line="360" w:lineRule="auto"/>
              <w:jc w:val="center"/>
              <w:rPr>
                <w:rFonts w:ascii="宋体" w:hAnsi="宋体"/>
                <w:color w:val="000000"/>
                <w:szCs w:val="21"/>
                <w:u w:color="000000"/>
              </w:rPr>
            </w:pPr>
            <w:r>
              <w:rPr>
                <w:rFonts w:hint="eastAsia" w:ascii="宋体" w:hAnsi="宋体"/>
                <w:color w:val="000000"/>
                <w:szCs w:val="21"/>
              </w:rPr>
              <w:t>历</w:t>
            </w:r>
          </w:p>
        </w:tc>
        <w:tc>
          <w:tcPr>
            <w:tcW w:w="8200" w:type="dxa"/>
            <w:gridSpan w:val="4"/>
            <w:tcBorders>
              <w:top w:val="single" w:color="auto" w:sz="4" w:space="0"/>
              <w:left w:val="single" w:color="auto" w:sz="4" w:space="0"/>
              <w:bottom w:val="single" w:color="000000" w:sz="8" w:space="0"/>
              <w:right w:val="single" w:color="000000" w:sz="8" w:space="0"/>
            </w:tcBorders>
            <w:vAlign w:val="center"/>
          </w:tcPr>
          <w:p w14:paraId="1A0996C2">
            <w:pPr>
              <w:spacing w:line="360" w:lineRule="auto"/>
              <w:jc w:val="center"/>
              <w:rPr>
                <w:rFonts w:ascii="宋体" w:hAnsi="宋体"/>
                <w:color w:val="000000"/>
                <w:szCs w:val="21"/>
                <w:u w:color="000000"/>
              </w:rPr>
            </w:pPr>
          </w:p>
        </w:tc>
      </w:tr>
    </w:tbl>
    <w:p w14:paraId="1BF0CCE1">
      <w:pPr>
        <w:spacing w:line="360" w:lineRule="auto"/>
        <w:rPr>
          <w:rFonts w:ascii="宋体" w:hAnsi="宋体"/>
          <w:bCs/>
          <w:snapToGrid w:val="0"/>
          <w:color w:val="000000"/>
          <w:szCs w:val="21"/>
        </w:rPr>
      </w:pPr>
    </w:p>
    <w:p w14:paraId="33CDB2C4">
      <w:pPr>
        <w:snapToGrid w:val="0"/>
        <w:spacing w:before="50" w:after="120" w:afterLines="50" w:line="360" w:lineRule="auto"/>
        <w:jc w:val="left"/>
        <w:rPr>
          <w:rFonts w:ascii="宋体" w:hAnsi="宋体"/>
          <w:b/>
          <w:color w:val="000000"/>
          <w:spacing w:val="20"/>
          <w:szCs w:val="21"/>
        </w:rPr>
      </w:pPr>
      <w:bookmarkStart w:id="80" w:name="_Hlk60757472"/>
      <w:r>
        <w:rPr>
          <w:rFonts w:hint="eastAsia" w:ascii="宋体" w:hAnsi="宋体"/>
          <w:b/>
          <w:color w:val="000000"/>
          <w:spacing w:val="20"/>
          <w:szCs w:val="21"/>
        </w:rPr>
        <w:t xml:space="preserve">法定代表人签字（或盖章）：         </w:t>
      </w:r>
      <w:r>
        <w:rPr>
          <w:rFonts w:hint="eastAsia" w:ascii="宋体" w:hAnsi="宋体"/>
          <w:b/>
          <w:color w:val="FF0000"/>
          <w:spacing w:val="20"/>
          <w:szCs w:val="21"/>
        </w:rPr>
        <w:t xml:space="preserve">   </w:t>
      </w:r>
      <w:r>
        <w:rPr>
          <w:rFonts w:hint="eastAsia" w:ascii="宋体" w:hAnsi="宋体"/>
          <w:b/>
          <w:spacing w:val="20"/>
          <w:szCs w:val="21"/>
        </w:rPr>
        <w:t>供应商（盖章）：</w:t>
      </w:r>
    </w:p>
    <w:p w14:paraId="5DCD6C3F">
      <w:pPr>
        <w:snapToGrid w:val="0"/>
        <w:spacing w:before="50" w:after="120" w:afterLines="50" w:line="360" w:lineRule="auto"/>
        <w:jc w:val="left"/>
        <w:rPr>
          <w:rFonts w:ascii="宋体" w:hAnsi="宋体"/>
          <w:b/>
          <w:color w:val="000000"/>
          <w:szCs w:val="21"/>
        </w:rPr>
      </w:pPr>
    </w:p>
    <w:p w14:paraId="539B75BC">
      <w:pPr>
        <w:snapToGrid w:val="0"/>
        <w:spacing w:before="50" w:after="120" w:afterLines="50" w:line="360" w:lineRule="auto"/>
        <w:jc w:val="left"/>
        <w:rPr>
          <w:rFonts w:ascii="宋体" w:hAnsi="宋体"/>
          <w:b/>
          <w:color w:val="000000"/>
          <w:sz w:val="24"/>
        </w:rPr>
      </w:pPr>
      <w:r>
        <w:rPr>
          <w:rFonts w:hint="eastAsia" w:ascii="宋体" w:hAnsi="宋体"/>
          <w:b/>
          <w:color w:val="000000"/>
          <w:szCs w:val="21"/>
        </w:rPr>
        <w:t>日期:_____年___月___日</w:t>
      </w:r>
    </w:p>
    <w:p w14:paraId="4BABBF04">
      <w:pPr>
        <w:snapToGrid w:val="0"/>
        <w:spacing w:before="50" w:after="120" w:afterLines="50"/>
        <w:jc w:val="left"/>
        <w:rPr>
          <w:rFonts w:ascii="宋体" w:hAnsi="宋体"/>
          <w:color w:val="000000"/>
          <w:sz w:val="24"/>
        </w:rPr>
      </w:pPr>
    </w:p>
    <w:bookmarkEnd w:id="80"/>
    <w:p w14:paraId="62796DA9">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9.项目实施人员一览表格式</w:t>
      </w:r>
    </w:p>
    <w:p w14:paraId="4AAF7F0B">
      <w:pPr>
        <w:snapToGrid w:val="0"/>
        <w:spacing w:before="50" w:after="120" w:afterLines="50" w:line="360" w:lineRule="auto"/>
        <w:jc w:val="left"/>
        <w:rPr>
          <w:rFonts w:ascii="宋体" w:hAnsi="宋体" w:cs="宋体"/>
          <w:color w:val="000000"/>
          <w:szCs w:val="21"/>
        </w:rPr>
      </w:pPr>
    </w:p>
    <w:p w14:paraId="4E921F40">
      <w:pPr>
        <w:snapToGrid w:val="0"/>
        <w:spacing w:before="120" w:beforeLines="50" w:after="50" w:line="360" w:lineRule="auto"/>
        <w:jc w:val="center"/>
        <w:rPr>
          <w:rFonts w:ascii="宋体" w:hAnsi="宋体" w:cs="宋体"/>
          <w:b/>
          <w:color w:val="000000"/>
          <w:szCs w:val="21"/>
        </w:rPr>
      </w:pPr>
      <w:r>
        <w:rPr>
          <w:rFonts w:hint="eastAsia" w:ascii="宋体" w:hAnsi="宋体" w:cs="宋体"/>
          <w:b/>
          <w:color w:val="000000"/>
          <w:szCs w:val="21"/>
        </w:rPr>
        <w:t>项目实施人员（主要从业人员及其技术资格）一览表</w:t>
      </w:r>
    </w:p>
    <w:p w14:paraId="4EB83EC9">
      <w:pPr>
        <w:snapToGrid w:val="0"/>
        <w:spacing w:before="120" w:beforeLines="50" w:after="50" w:line="360" w:lineRule="auto"/>
        <w:rPr>
          <w:rFonts w:ascii="宋体" w:hAnsi="宋体" w:cs="宋体"/>
          <w:color w:val="000000"/>
          <w:szCs w:val="21"/>
        </w:rPr>
      </w:pPr>
      <w:r>
        <w:rPr>
          <w:rFonts w:hint="eastAsia" w:ascii="宋体" w:hAnsi="宋体" w:cs="宋体"/>
          <w:bCs/>
          <w:color w:val="000000"/>
          <w:szCs w:val="21"/>
        </w:rPr>
        <w:t>项目名称：</w:t>
      </w:r>
    </w:p>
    <w:p w14:paraId="2F0FEAAA">
      <w:pPr>
        <w:snapToGrid w:val="0"/>
        <w:spacing w:before="120" w:beforeLines="50" w:after="50" w:line="360" w:lineRule="auto"/>
        <w:rPr>
          <w:rFonts w:ascii="宋体" w:hAnsi="宋体" w:cs="宋体"/>
          <w:bCs/>
          <w:color w:val="000000"/>
          <w:szCs w:val="21"/>
        </w:rPr>
      </w:pPr>
      <w:r>
        <w:rPr>
          <w:rFonts w:hint="eastAsia" w:ascii="宋体" w:hAnsi="宋体" w:cs="宋体"/>
          <w:bCs/>
          <w:color w:val="000000"/>
          <w:szCs w:val="21"/>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72BD2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29DEC74E">
            <w:pPr>
              <w:snapToGrid w:val="0"/>
              <w:spacing w:before="120" w:beforeLines="50" w:after="50" w:line="360" w:lineRule="auto"/>
              <w:jc w:val="center"/>
              <w:rPr>
                <w:rFonts w:ascii="宋体" w:hAnsi="宋体" w:cs="宋体"/>
                <w:szCs w:val="21"/>
              </w:rPr>
            </w:pPr>
            <w:r>
              <w:rPr>
                <w:rFonts w:hint="eastAsia" w:ascii="宋体" w:hAnsi="宋体" w:cs="宋体"/>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71A7DF2">
            <w:pPr>
              <w:snapToGrid w:val="0"/>
              <w:spacing w:before="120" w:beforeLines="50" w:after="50" w:line="360" w:lineRule="auto"/>
              <w:jc w:val="center"/>
              <w:rPr>
                <w:rFonts w:ascii="宋体" w:hAnsi="宋体" w:cs="宋体"/>
                <w:szCs w:val="21"/>
              </w:rPr>
            </w:pPr>
            <w:r>
              <w:rPr>
                <w:rFonts w:hint="eastAsia" w:ascii="宋体" w:hAnsi="宋体" w:cs="宋体"/>
                <w:szCs w:val="21"/>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32851146">
            <w:pPr>
              <w:snapToGrid w:val="0"/>
              <w:spacing w:before="120" w:beforeLines="50" w:after="50" w:line="360" w:lineRule="auto"/>
              <w:jc w:val="center"/>
              <w:rPr>
                <w:rFonts w:ascii="宋体" w:hAnsi="宋体" w:cs="宋体"/>
                <w:szCs w:val="21"/>
              </w:rPr>
            </w:pPr>
            <w:r>
              <w:rPr>
                <w:rFonts w:hint="eastAsia" w:ascii="宋体" w:hAnsi="宋体" w:cs="宋体"/>
                <w:szCs w:val="21"/>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808DE74">
            <w:pPr>
              <w:snapToGrid w:val="0"/>
              <w:spacing w:before="120" w:beforeLines="50" w:after="50" w:line="360" w:lineRule="auto"/>
              <w:jc w:val="center"/>
              <w:rPr>
                <w:rFonts w:ascii="宋体" w:hAnsi="宋体" w:cs="宋体"/>
                <w:szCs w:val="21"/>
              </w:rPr>
            </w:pPr>
            <w:r>
              <w:rPr>
                <w:rFonts w:hint="eastAsia" w:ascii="宋体" w:hAnsi="宋体" w:cs="宋体"/>
                <w:szCs w:val="21"/>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6BF81909">
            <w:pPr>
              <w:snapToGrid w:val="0"/>
              <w:spacing w:before="120" w:beforeLines="50" w:after="50" w:line="360" w:lineRule="auto"/>
              <w:jc w:val="center"/>
              <w:rPr>
                <w:rFonts w:ascii="宋体" w:hAnsi="宋体" w:cs="宋体"/>
                <w:szCs w:val="21"/>
              </w:rPr>
            </w:pPr>
            <w:r>
              <w:rPr>
                <w:rFonts w:hint="eastAsia" w:ascii="宋体" w:hAnsi="宋体" w:cs="宋体"/>
                <w:szCs w:val="21"/>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2C0393F">
            <w:pPr>
              <w:snapToGrid w:val="0"/>
              <w:spacing w:before="120" w:beforeLines="50" w:after="50" w:line="360" w:lineRule="auto"/>
              <w:jc w:val="center"/>
              <w:rPr>
                <w:rFonts w:ascii="宋体" w:hAnsi="宋体" w:cs="宋体"/>
                <w:bCs/>
                <w:szCs w:val="21"/>
              </w:rPr>
            </w:pPr>
            <w:r>
              <w:rPr>
                <w:rFonts w:hint="eastAsia" w:ascii="宋体" w:hAnsi="宋体" w:cs="宋体"/>
                <w:bCs/>
                <w:szCs w:val="21"/>
              </w:rPr>
              <w:t>进入本单位工作开始时间</w:t>
            </w:r>
          </w:p>
        </w:tc>
      </w:tr>
      <w:tr w14:paraId="068EE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4D0CF7F">
            <w:pPr>
              <w:snapToGrid w:val="0"/>
              <w:spacing w:before="120" w:beforeLines="50" w:after="50"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tcPr>
          <w:p w14:paraId="7AEE322E">
            <w:pPr>
              <w:snapToGrid w:val="0"/>
              <w:spacing w:before="120" w:beforeLines="50" w:after="50" w:line="360" w:lineRule="auto"/>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tcPr>
          <w:p w14:paraId="5C9D00BB">
            <w:pPr>
              <w:snapToGrid w:val="0"/>
              <w:spacing w:before="120" w:beforeLines="50" w:after="50" w:line="360" w:lineRule="auto"/>
              <w:rPr>
                <w:rFonts w:ascii="宋体" w:hAnsi="宋体" w:cs="宋体"/>
                <w:szCs w:val="21"/>
              </w:rPr>
            </w:pPr>
          </w:p>
        </w:tc>
        <w:tc>
          <w:tcPr>
            <w:tcW w:w="1842" w:type="dxa"/>
            <w:tcBorders>
              <w:top w:val="single" w:color="auto" w:sz="4" w:space="0"/>
              <w:left w:val="single" w:color="auto" w:sz="4" w:space="0"/>
              <w:bottom w:val="single" w:color="auto" w:sz="4" w:space="0"/>
              <w:right w:val="single" w:color="auto" w:sz="4" w:space="0"/>
            </w:tcBorders>
          </w:tcPr>
          <w:p w14:paraId="52F491E4">
            <w:pPr>
              <w:snapToGrid w:val="0"/>
              <w:spacing w:before="120" w:beforeLines="50" w:after="50"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tcPr>
          <w:p w14:paraId="741C0F98">
            <w:pPr>
              <w:snapToGrid w:val="0"/>
              <w:spacing w:before="120" w:beforeLines="50" w:after="50" w:line="360" w:lineRule="auto"/>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tcPr>
          <w:p w14:paraId="65A72CC4">
            <w:pPr>
              <w:snapToGrid w:val="0"/>
              <w:spacing w:before="120" w:beforeLines="50" w:after="50" w:line="360" w:lineRule="auto"/>
              <w:rPr>
                <w:rFonts w:ascii="宋体" w:hAnsi="宋体" w:cs="宋体"/>
                <w:szCs w:val="21"/>
              </w:rPr>
            </w:pPr>
          </w:p>
        </w:tc>
      </w:tr>
      <w:tr w14:paraId="35704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855D356">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430375EB">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79F6798">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3F138F2D">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3FC7C5E3">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66CA629">
            <w:pPr>
              <w:snapToGrid w:val="0"/>
              <w:spacing w:before="120" w:beforeLines="50" w:after="50" w:line="360" w:lineRule="auto"/>
              <w:rPr>
                <w:rFonts w:ascii="宋体" w:hAnsi="宋体" w:cs="宋体"/>
                <w:color w:val="000000"/>
                <w:szCs w:val="21"/>
              </w:rPr>
            </w:pPr>
          </w:p>
        </w:tc>
      </w:tr>
      <w:tr w14:paraId="62C91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5B3FD2E">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1874A1FD">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4120A136">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0D7AD3DD">
            <w:pPr>
              <w:pStyle w:val="31"/>
              <w:snapToGrid w:val="0"/>
              <w:spacing w:before="120" w:beforeLines="50" w:after="50" w:line="360" w:lineRule="auto"/>
              <w:ind w:left="5250"/>
              <w:rPr>
                <w:rFonts w:ascii="宋体" w:hAnsi="宋体" w:eastAsia="宋体" w:cs="宋体"/>
                <w:color w:val="000000"/>
                <w:kern w:val="2"/>
                <w:sz w:val="21"/>
                <w:szCs w:val="21"/>
              </w:rPr>
            </w:pPr>
          </w:p>
        </w:tc>
        <w:tc>
          <w:tcPr>
            <w:tcW w:w="1560" w:type="dxa"/>
            <w:tcBorders>
              <w:top w:val="single" w:color="auto" w:sz="4" w:space="0"/>
              <w:left w:val="single" w:color="auto" w:sz="4" w:space="0"/>
              <w:bottom w:val="single" w:color="auto" w:sz="4" w:space="0"/>
              <w:right w:val="single" w:color="auto" w:sz="4" w:space="0"/>
            </w:tcBorders>
          </w:tcPr>
          <w:p w14:paraId="60D8C050">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AC1E7A6">
            <w:pPr>
              <w:snapToGrid w:val="0"/>
              <w:spacing w:before="120" w:beforeLines="50" w:after="50" w:line="360" w:lineRule="auto"/>
              <w:rPr>
                <w:rFonts w:ascii="宋体" w:hAnsi="宋体" w:cs="宋体"/>
                <w:color w:val="000000"/>
                <w:szCs w:val="21"/>
              </w:rPr>
            </w:pPr>
          </w:p>
        </w:tc>
      </w:tr>
      <w:tr w14:paraId="4C5E7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AC722B8">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3082D087">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BEA2A75">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6FD5EC9C">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4BD3903A">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5DEC7A7B">
            <w:pPr>
              <w:snapToGrid w:val="0"/>
              <w:spacing w:before="120" w:beforeLines="50" w:after="50" w:line="360" w:lineRule="auto"/>
              <w:rPr>
                <w:rFonts w:ascii="宋体" w:hAnsi="宋体" w:cs="宋体"/>
                <w:color w:val="000000"/>
                <w:szCs w:val="21"/>
              </w:rPr>
            </w:pPr>
          </w:p>
        </w:tc>
      </w:tr>
      <w:tr w14:paraId="2700E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7C5BBAC">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03BBBB41">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292E5C3">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16702E00">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278AB19">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74FF2896">
            <w:pPr>
              <w:snapToGrid w:val="0"/>
              <w:spacing w:before="120" w:beforeLines="50" w:after="50" w:line="360" w:lineRule="auto"/>
              <w:rPr>
                <w:rFonts w:ascii="宋体" w:hAnsi="宋体" w:cs="宋体"/>
                <w:color w:val="000000"/>
                <w:szCs w:val="21"/>
              </w:rPr>
            </w:pPr>
          </w:p>
        </w:tc>
      </w:tr>
      <w:tr w14:paraId="41A0E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41A500E">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6E33AEB5">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7CBDEEE3">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71F3F0A1">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673AAF6E">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1F3278A">
            <w:pPr>
              <w:snapToGrid w:val="0"/>
              <w:spacing w:before="120" w:beforeLines="50" w:after="50" w:line="360" w:lineRule="auto"/>
              <w:rPr>
                <w:rFonts w:ascii="宋体" w:hAnsi="宋体" w:cs="宋体"/>
                <w:color w:val="000000"/>
                <w:szCs w:val="21"/>
              </w:rPr>
            </w:pPr>
          </w:p>
        </w:tc>
      </w:tr>
      <w:tr w14:paraId="3D308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84F7B2">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38316B09">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52C1F516">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7F4AB1FB">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44EFF45">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39B7C96">
            <w:pPr>
              <w:snapToGrid w:val="0"/>
              <w:spacing w:before="120" w:beforeLines="50" w:after="50" w:line="360" w:lineRule="auto"/>
              <w:rPr>
                <w:rFonts w:ascii="宋体" w:hAnsi="宋体" w:cs="宋体"/>
                <w:color w:val="000000"/>
                <w:szCs w:val="21"/>
              </w:rPr>
            </w:pPr>
          </w:p>
        </w:tc>
      </w:tr>
      <w:tr w14:paraId="23D9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5E2B56A">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9580DC0">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54884932">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62431FC0">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13F6FA0A">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BC24207">
            <w:pPr>
              <w:snapToGrid w:val="0"/>
              <w:spacing w:before="120" w:beforeLines="50" w:after="50" w:line="360" w:lineRule="auto"/>
              <w:rPr>
                <w:rFonts w:ascii="宋体" w:hAnsi="宋体" w:cs="宋体"/>
                <w:color w:val="000000"/>
                <w:szCs w:val="21"/>
              </w:rPr>
            </w:pPr>
          </w:p>
        </w:tc>
      </w:tr>
      <w:tr w14:paraId="377F7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2FC5C50">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919B9C7">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766C2474">
            <w:pPr>
              <w:snapToGrid w:val="0"/>
              <w:spacing w:before="120" w:beforeLines="50" w:after="50" w:line="360" w:lineRule="auto"/>
              <w:rPr>
                <w:rFonts w:ascii="宋体" w:hAnsi="宋体" w:cs="宋体"/>
                <w:color w:val="000000"/>
                <w:szCs w:val="21"/>
              </w:rPr>
            </w:pPr>
          </w:p>
        </w:tc>
        <w:tc>
          <w:tcPr>
            <w:tcW w:w="1842" w:type="dxa"/>
            <w:tcBorders>
              <w:top w:val="single" w:color="auto" w:sz="4" w:space="0"/>
              <w:left w:val="single" w:color="auto" w:sz="4" w:space="0"/>
              <w:bottom w:val="single" w:color="auto" w:sz="4" w:space="0"/>
              <w:right w:val="single" w:color="auto" w:sz="4" w:space="0"/>
            </w:tcBorders>
          </w:tcPr>
          <w:p w14:paraId="29B09806">
            <w:pPr>
              <w:snapToGrid w:val="0"/>
              <w:spacing w:before="120" w:beforeLines="50" w:after="50"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tcPr>
          <w:p w14:paraId="743651E5">
            <w:pPr>
              <w:snapToGrid w:val="0"/>
              <w:spacing w:before="120" w:beforeLines="50" w:after="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7E5A05A">
            <w:pPr>
              <w:snapToGrid w:val="0"/>
              <w:spacing w:before="120" w:beforeLines="50" w:after="50" w:line="360" w:lineRule="auto"/>
              <w:rPr>
                <w:rFonts w:ascii="宋体" w:hAnsi="宋体" w:cs="宋体"/>
                <w:color w:val="000000"/>
                <w:szCs w:val="21"/>
              </w:rPr>
            </w:pPr>
          </w:p>
        </w:tc>
      </w:tr>
    </w:tbl>
    <w:p w14:paraId="297300E0">
      <w:pPr>
        <w:snapToGrid w:val="0"/>
        <w:spacing w:before="120" w:beforeLines="50" w:after="50" w:line="360" w:lineRule="auto"/>
        <w:rPr>
          <w:rFonts w:ascii="宋体" w:hAnsi="宋体" w:cs="宋体"/>
          <w:bCs/>
          <w:color w:val="000000"/>
          <w:szCs w:val="21"/>
        </w:rPr>
      </w:pPr>
    </w:p>
    <w:p w14:paraId="2163314B">
      <w:pPr>
        <w:snapToGrid w:val="0"/>
        <w:spacing w:before="50" w:after="120" w:afterLines="50" w:line="360" w:lineRule="auto"/>
        <w:jc w:val="left"/>
        <w:rPr>
          <w:rFonts w:ascii="宋体" w:hAnsi="宋体" w:cs="宋体"/>
          <w:b/>
          <w:bCs/>
          <w:color w:val="000000"/>
          <w:szCs w:val="21"/>
        </w:rPr>
      </w:pPr>
      <w:r>
        <w:rPr>
          <w:rFonts w:hint="eastAsia" w:ascii="宋体" w:hAnsi="宋体" w:cs="宋体"/>
          <w:b/>
          <w:bCs/>
          <w:color w:val="000000"/>
          <w:szCs w:val="21"/>
        </w:rPr>
        <w:t>注：填写本表格时如不适合供应商的实际情况，可根据本表格式自行修订填写。</w:t>
      </w:r>
    </w:p>
    <w:p w14:paraId="45614B3E">
      <w:pPr>
        <w:snapToGrid w:val="0"/>
        <w:spacing w:before="50" w:after="120" w:afterLines="50" w:line="360" w:lineRule="auto"/>
        <w:jc w:val="left"/>
        <w:rPr>
          <w:rFonts w:ascii="宋体" w:hAnsi="宋体" w:cs="宋体"/>
          <w:color w:val="000000"/>
          <w:szCs w:val="21"/>
        </w:rPr>
      </w:pPr>
    </w:p>
    <w:p w14:paraId="69FA6635">
      <w:pPr>
        <w:snapToGrid w:val="0"/>
        <w:spacing w:before="50" w:after="50" w:line="360" w:lineRule="auto"/>
        <w:rPr>
          <w:rFonts w:ascii="宋体" w:hAnsi="宋体" w:cs="宋体"/>
          <w:color w:val="000000"/>
          <w:szCs w:val="21"/>
        </w:rPr>
      </w:pPr>
      <w:r>
        <w:rPr>
          <w:rFonts w:hint="eastAsia" w:ascii="宋体" w:hAnsi="宋体" w:cs="宋体"/>
          <w:b/>
          <w:color w:val="000000"/>
          <w:spacing w:val="20"/>
          <w:szCs w:val="21"/>
        </w:rPr>
        <w:t xml:space="preserve">法定代表人签字（或盖章）：           </w:t>
      </w:r>
      <w:r>
        <w:rPr>
          <w:rFonts w:hint="eastAsia" w:ascii="宋体" w:hAnsi="宋体" w:cs="宋体"/>
          <w:b/>
          <w:spacing w:val="20"/>
          <w:szCs w:val="21"/>
        </w:rPr>
        <w:t xml:space="preserve"> 供应商（盖章）：</w:t>
      </w:r>
      <w:r>
        <w:rPr>
          <w:rFonts w:hint="eastAsia" w:ascii="宋体" w:hAnsi="宋体" w:cs="宋体"/>
          <w:spacing w:val="20"/>
          <w:szCs w:val="21"/>
        </w:rPr>
        <w:t xml:space="preserve"> </w:t>
      </w:r>
      <w:r>
        <w:rPr>
          <w:rFonts w:hint="eastAsia" w:ascii="宋体" w:hAnsi="宋体" w:cs="宋体"/>
          <w:color w:val="000000"/>
          <w:spacing w:val="20"/>
          <w:szCs w:val="21"/>
        </w:rPr>
        <w:t xml:space="preserve">         </w:t>
      </w:r>
    </w:p>
    <w:p w14:paraId="6E4EF910">
      <w:pPr>
        <w:snapToGrid w:val="0"/>
        <w:spacing w:before="50" w:after="120" w:afterLines="50" w:line="360" w:lineRule="auto"/>
        <w:jc w:val="left"/>
        <w:rPr>
          <w:rFonts w:ascii="宋体" w:hAnsi="宋体" w:cs="宋体"/>
          <w:b/>
          <w:color w:val="000000"/>
          <w:szCs w:val="21"/>
        </w:rPr>
      </w:pPr>
    </w:p>
    <w:p w14:paraId="173B734D">
      <w:pPr>
        <w:snapToGrid w:val="0"/>
        <w:spacing w:before="50" w:after="120" w:afterLines="50" w:line="360" w:lineRule="auto"/>
        <w:jc w:val="left"/>
        <w:rPr>
          <w:rFonts w:ascii="宋体" w:hAnsi="宋体"/>
          <w:b/>
          <w:color w:val="000000"/>
          <w:sz w:val="24"/>
        </w:rPr>
      </w:pPr>
      <w:r>
        <w:rPr>
          <w:rFonts w:hint="eastAsia" w:ascii="宋体" w:hAnsi="宋体" w:cs="宋体"/>
          <w:b/>
          <w:color w:val="000000"/>
          <w:szCs w:val="21"/>
        </w:rPr>
        <w:t>日期:_____年___月___日</w:t>
      </w:r>
    </w:p>
    <w:p w14:paraId="300801D5">
      <w:pPr>
        <w:pStyle w:val="29"/>
        <w:snapToGrid w:val="0"/>
        <w:spacing w:beforeLines="0" w:afterLines="0" w:line="240" w:lineRule="auto"/>
        <w:rPr>
          <w:rFonts w:hAnsi="宋体"/>
          <w:color w:val="000000"/>
        </w:rPr>
      </w:pPr>
    </w:p>
    <w:p w14:paraId="0561813F">
      <w:pPr>
        <w:pStyle w:val="29"/>
        <w:snapToGrid w:val="0"/>
        <w:spacing w:beforeLines="0" w:afterLines="0" w:line="240" w:lineRule="auto"/>
        <w:rPr>
          <w:rFonts w:hAnsi="宋体"/>
          <w:color w:val="000000"/>
        </w:rPr>
      </w:pPr>
    </w:p>
    <w:p w14:paraId="63018404">
      <w:pPr>
        <w:pStyle w:val="29"/>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34FD678C">
      <w:pPr>
        <w:snapToGrid w:val="0"/>
        <w:spacing w:before="50" w:after="120" w:afterLines="50" w:line="360" w:lineRule="auto"/>
        <w:ind w:firstLine="315" w:firstLineChars="150"/>
        <w:jc w:val="left"/>
        <w:rPr>
          <w:rFonts w:ascii="宋体" w:hAnsi="宋体" w:cs="宋体"/>
          <w:szCs w:val="21"/>
        </w:rPr>
      </w:pPr>
      <w:r>
        <w:rPr>
          <w:rFonts w:hint="eastAsia" w:ascii="宋体" w:hAnsi="宋体" w:cs="宋体"/>
          <w:color w:val="000000"/>
          <w:szCs w:val="21"/>
        </w:rPr>
        <w:t>10.供应商</w:t>
      </w:r>
      <w:r>
        <w:rPr>
          <w:rFonts w:hint="eastAsia" w:ascii="宋体" w:hAnsi="宋体" w:cs="宋体"/>
          <w:szCs w:val="21"/>
        </w:rPr>
        <w:t>类似合同案例一览表格式：</w:t>
      </w:r>
    </w:p>
    <w:p w14:paraId="321D7463">
      <w:pPr>
        <w:snapToGrid w:val="0"/>
        <w:spacing w:before="50" w:after="120" w:afterLines="50" w:line="360" w:lineRule="auto"/>
        <w:jc w:val="center"/>
        <w:rPr>
          <w:rFonts w:ascii="宋体" w:hAnsi="宋体" w:cs="宋体"/>
          <w:b/>
          <w:szCs w:val="21"/>
        </w:rPr>
      </w:pPr>
      <w:r>
        <w:rPr>
          <w:rFonts w:hint="eastAsia" w:ascii="宋体" w:hAnsi="宋体" w:cs="宋体"/>
          <w:b/>
          <w:szCs w:val="21"/>
        </w:rPr>
        <w:t>供应商类似合同案例一览表</w:t>
      </w:r>
    </w:p>
    <w:p w14:paraId="58A5D842">
      <w:pPr>
        <w:snapToGrid w:val="0"/>
        <w:spacing w:before="120" w:beforeLines="50" w:after="50" w:line="360" w:lineRule="auto"/>
        <w:ind w:firstLine="934" w:firstLineChars="445"/>
        <w:rPr>
          <w:rFonts w:ascii="宋体" w:hAnsi="宋体" w:cs="宋体"/>
          <w:bCs/>
          <w:szCs w:val="21"/>
        </w:rPr>
      </w:pPr>
    </w:p>
    <w:p w14:paraId="5E862C97">
      <w:pPr>
        <w:snapToGrid w:val="0"/>
        <w:spacing w:before="120" w:beforeLines="50" w:after="50" w:line="360" w:lineRule="auto"/>
        <w:ind w:firstLine="934" w:firstLineChars="445"/>
        <w:rPr>
          <w:rFonts w:ascii="宋体" w:hAnsi="宋体" w:cs="宋体"/>
          <w:bCs/>
          <w:szCs w:val="21"/>
        </w:rPr>
      </w:pPr>
      <w:r>
        <w:rPr>
          <w:rFonts w:hint="eastAsia" w:ascii="宋体" w:hAnsi="宋体" w:cs="宋体"/>
          <w:bCs/>
          <w:szCs w:val="21"/>
        </w:rPr>
        <w:t xml:space="preserve">项目名称：                                            </w:t>
      </w:r>
      <w:r>
        <w:rPr>
          <w:rFonts w:hint="eastAsia" w:ascii="宋体" w:hAnsi="宋体" w:cs="宋体"/>
          <w:szCs w:val="21"/>
        </w:rPr>
        <w:t>项目编号：</w:t>
      </w:r>
    </w:p>
    <w:tbl>
      <w:tblPr>
        <w:tblStyle w:val="48"/>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0E6BB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7CE3B81">
            <w:pPr>
              <w:snapToGrid w:val="0"/>
              <w:spacing w:line="360" w:lineRule="auto"/>
              <w:jc w:val="center"/>
              <w:rPr>
                <w:rFonts w:ascii="宋体" w:hAnsi="宋体" w:cs="宋体"/>
                <w:szCs w:val="21"/>
              </w:rPr>
            </w:pPr>
            <w:r>
              <w:rPr>
                <w:rFonts w:hint="eastAsia" w:ascii="宋体" w:hAnsi="宋体" w:cs="宋体"/>
                <w:szCs w:val="21"/>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7E346D1E">
            <w:pPr>
              <w:snapToGrid w:val="0"/>
              <w:spacing w:line="360" w:lineRule="auto"/>
              <w:jc w:val="center"/>
              <w:rPr>
                <w:rFonts w:ascii="宋体" w:hAnsi="宋体" w:cs="宋体"/>
                <w:szCs w:val="21"/>
              </w:rPr>
            </w:pPr>
            <w:r>
              <w:rPr>
                <w:rFonts w:hint="eastAsia" w:ascii="宋体" w:hAnsi="宋体" w:cs="宋体"/>
                <w:szCs w:val="21"/>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5B1BECDF">
            <w:pPr>
              <w:snapToGrid w:val="0"/>
              <w:spacing w:line="360" w:lineRule="auto"/>
              <w:jc w:val="center"/>
              <w:rPr>
                <w:rFonts w:ascii="宋体" w:hAnsi="宋体" w:cs="宋体"/>
                <w:szCs w:val="21"/>
              </w:rPr>
            </w:pPr>
            <w:r>
              <w:rPr>
                <w:rFonts w:hint="eastAsia" w:ascii="宋体" w:hAnsi="宋体" w:cs="宋体"/>
                <w:szCs w:val="21"/>
              </w:rPr>
              <w:t>合同金额</w:t>
            </w:r>
          </w:p>
          <w:p w14:paraId="4EBBDD5C">
            <w:pPr>
              <w:snapToGrid w:val="0"/>
              <w:spacing w:line="360" w:lineRule="auto"/>
              <w:jc w:val="center"/>
              <w:rPr>
                <w:rFonts w:ascii="宋体" w:hAnsi="宋体" w:cs="宋体"/>
                <w:szCs w:val="21"/>
              </w:rPr>
            </w:pPr>
            <w:r>
              <w:rPr>
                <w:rFonts w:hint="eastAsia" w:ascii="宋体" w:hAnsi="宋体" w:cs="宋体"/>
                <w:szCs w:val="21"/>
              </w:rPr>
              <w:t>（万元）</w:t>
            </w:r>
          </w:p>
        </w:tc>
        <w:tc>
          <w:tcPr>
            <w:tcW w:w="1843" w:type="dxa"/>
            <w:tcBorders>
              <w:top w:val="single" w:color="auto" w:sz="4" w:space="0"/>
              <w:left w:val="single" w:color="auto" w:sz="4" w:space="0"/>
              <w:right w:val="single" w:color="auto" w:sz="4" w:space="0"/>
            </w:tcBorders>
            <w:vAlign w:val="center"/>
          </w:tcPr>
          <w:p w14:paraId="54995A62">
            <w:pPr>
              <w:snapToGrid w:val="0"/>
              <w:spacing w:line="360" w:lineRule="auto"/>
              <w:jc w:val="center"/>
              <w:rPr>
                <w:rFonts w:ascii="宋体" w:hAnsi="宋体" w:cs="宋体"/>
                <w:szCs w:val="21"/>
              </w:rPr>
            </w:pPr>
            <w:r>
              <w:rPr>
                <w:rFonts w:hint="eastAsia" w:ascii="宋体" w:hAnsi="宋体" w:cs="宋体"/>
                <w:szCs w:val="21"/>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308122CA">
            <w:pPr>
              <w:snapToGrid w:val="0"/>
              <w:spacing w:line="360" w:lineRule="auto"/>
              <w:rPr>
                <w:rFonts w:ascii="宋体" w:hAnsi="宋体" w:cs="宋体"/>
                <w:szCs w:val="21"/>
              </w:rPr>
            </w:pPr>
            <w:r>
              <w:rPr>
                <w:rFonts w:hint="eastAsia" w:ascii="宋体" w:hAnsi="宋体" w:cs="宋体"/>
                <w:szCs w:val="21"/>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34FA9808">
            <w:pPr>
              <w:snapToGrid w:val="0"/>
              <w:spacing w:line="360" w:lineRule="auto"/>
              <w:jc w:val="center"/>
              <w:rPr>
                <w:rFonts w:ascii="宋体" w:hAnsi="宋体" w:cs="宋体"/>
                <w:szCs w:val="21"/>
              </w:rPr>
            </w:pPr>
            <w:r>
              <w:rPr>
                <w:rFonts w:hint="eastAsia" w:ascii="宋体" w:hAnsi="宋体" w:cs="宋体"/>
                <w:szCs w:val="21"/>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F25808A">
            <w:pPr>
              <w:widowControl/>
              <w:spacing w:line="360" w:lineRule="auto"/>
              <w:jc w:val="left"/>
              <w:rPr>
                <w:rFonts w:ascii="宋体" w:hAnsi="宋体" w:cs="宋体"/>
                <w:szCs w:val="21"/>
              </w:rPr>
            </w:pPr>
            <w:r>
              <w:rPr>
                <w:rFonts w:hint="eastAsia" w:ascii="宋体" w:hAnsi="宋体" w:cs="宋体"/>
                <w:szCs w:val="21"/>
              </w:rPr>
              <w:t>联系电话</w:t>
            </w:r>
          </w:p>
        </w:tc>
      </w:tr>
      <w:tr w14:paraId="5C5A2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ED87184">
            <w:pPr>
              <w:snapToGrid w:val="0"/>
              <w:spacing w:line="360" w:lineRule="auto"/>
              <w:jc w:val="left"/>
              <w:rPr>
                <w:rFonts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tcPr>
          <w:p w14:paraId="0C61806D">
            <w:pPr>
              <w:snapToGrid w:val="0"/>
              <w:spacing w:line="360" w:lineRule="auto"/>
              <w:jc w:val="left"/>
              <w:rPr>
                <w:rFonts w:ascii="宋体" w:hAnsi="宋体" w:cs="宋体"/>
                <w:szCs w:val="21"/>
              </w:rPr>
            </w:pPr>
          </w:p>
        </w:tc>
        <w:tc>
          <w:tcPr>
            <w:tcW w:w="2003" w:type="dxa"/>
            <w:tcBorders>
              <w:top w:val="single" w:color="auto" w:sz="4" w:space="0"/>
              <w:left w:val="single" w:color="auto" w:sz="4" w:space="0"/>
              <w:bottom w:val="single" w:color="auto" w:sz="4" w:space="0"/>
              <w:right w:val="single" w:color="auto" w:sz="4" w:space="0"/>
            </w:tcBorders>
          </w:tcPr>
          <w:p w14:paraId="55C7D75E">
            <w:pPr>
              <w:snapToGrid w:val="0"/>
              <w:spacing w:line="360" w:lineRule="auto"/>
              <w:jc w:val="left"/>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Pr>
          <w:p w14:paraId="508B3AF8">
            <w:pPr>
              <w:snapToGrid w:val="0"/>
              <w:spacing w:line="360" w:lineRule="auto"/>
              <w:jc w:val="left"/>
              <w:rPr>
                <w:rFonts w:ascii="宋体" w:hAnsi="宋体" w:cs="宋体"/>
                <w:szCs w:val="21"/>
              </w:rPr>
            </w:pPr>
          </w:p>
        </w:tc>
        <w:tc>
          <w:tcPr>
            <w:tcW w:w="1764" w:type="dxa"/>
            <w:tcBorders>
              <w:top w:val="single" w:color="auto" w:sz="4" w:space="0"/>
              <w:left w:val="single" w:color="auto" w:sz="4" w:space="0"/>
              <w:bottom w:val="single" w:color="auto" w:sz="4" w:space="0"/>
              <w:right w:val="single" w:color="auto" w:sz="4" w:space="0"/>
            </w:tcBorders>
          </w:tcPr>
          <w:p w14:paraId="04EC28E9">
            <w:pPr>
              <w:snapToGrid w:val="0"/>
              <w:spacing w:line="360" w:lineRule="auto"/>
              <w:jc w:val="left"/>
              <w:rPr>
                <w:rFonts w:ascii="宋体" w:hAnsi="宋体" w:cs="宋体"/>
                <w:szCs w:val="21"/>
              </w:rPr>
            </w:pPr>
          </w:p>
        </w:tc>
        <w:tc>
          <w:tcPr>
            <w:tcW w:w="1921" w:type="dxa"/>
            <w:tcBorders>
              <w:top w:val="single" w:color="auto" w:sz="4" w:space="0"/>
              <w:left w:val="single" w:color="auto" w:sz="4" w:space="0"/>
              <w:bottom w:val="single" w:color="auto" w:sz="4" w:space="0"/>
              <w:right w:val="single" w:color="auto" w:sz="4" w:space="0"/>
            </w:tcBorders>
          </w:tcPr>
          <w:p w14:paraId="34B0B67D">
            <w:pPr>
              <w:snapToGrid w:val="0"/>
              <w:spacing w:line="360" w:lineRule="auto"/>
              <w:jc w:val="left"/>
              <w:rPr>
                <w:rFonts w:ascii="宋体" w:hAnsi="宋体" w:cs="宋体"/>
                <w:szCs w:val="21"/>
              </w:rPr>
            </w:pPr>
          </w:p>
        </w:tc>
        <w:tc>
          <w:tcPr>
            <w:tcW w:w="1399" w:type="dxa"/>
            <w:tcBorders>
              <w:top w:val="single" w:color="auto" w:sz="4" w:space="0"/>
              <w:left w:val="single" w:color="auto" w:sz="4" w:space="0"/>
              <w:bottom w:val="single" w:color="auto" w:sz="4" w:space="0"/>
              <w:right w:val="single" w:color="auto" w:sz="4" w:space="0"/>
            </w:tcBorders>
          </w:tcPr>
          <w:p w14:paraId="741F1AB2">
            <w:pPr>
              <w:snapToGrid w:val="0"/>
              <w:spacing w:line="360" w:lineRule="auto"/>
              <w:jc w:val="left"/>
              <w:rPr>
                <w:rFonts w:ascii="宋体" w:hAnsi="宋体" w:cs="宋体"/>
                <w:szCs w:val="21"/>
              </w:rPr>
            </w:pPr>
          </w:p>
        </w:tc>
      </w:tr>
      <w:tr w14:paraId="3A65E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0DF74B70">
            <w:pPr>
              <w:snapToGrid w:val="0"/>
              <w:spacing w:before="50" w:after="120" w:afterLines="50" w:line="360" w:lineRule="auto"/>
              <w:jc w:val="left"/>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79F1A8C0">
            <w:pPr>
              <w:snapToGrid w:val="0"/>
              <w:spacing w:before="50" w:after="120" w:afterLines="50" w:line="360" w:lineRule="auto"/>
              <w:jc w:val="left"/>
              <w:rPr>
                <w:rFonts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17EA3701">
            <w:pPr>
              <w:snapToGrid w:val="0"/>
              <w:spacing w:before="50" w:after="120" w:afterLines="50" w:line="360" w:lineRule="auto"/>
              <w:jc w:val="lef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4F6231EB">
            <w:pPr>
              <w:snapToGrid w:val="0"/>
              <w:spacing w:before="50" w:after="120" w:afterLines="50" w:line="360" w:lineRule="auto"/>
              <w:jc w:val="left"/>
              <w:rPr>
                <w:rFonts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53B4C00E">
            <w:pPr>
              <w:snapToGrid w:val="0"/>
              <w:spacing w:before="50" w:after="120" w:afterLines="50" w:line="360" w:lineRule="auto"/>
              <w:jc w:val="left"/>
              <w:rPr>
                <w:rFonts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34ACDD14">
            <w:pPr>
              <w:snapToGrid w:val="0"/>
              <w:spacing w:before="50" w:after="120" w:afterLines="50" w:line="360" w:lineRule="auto"/>
              <w:jc w:val="left"/>
              <w:rPr>
                <w:rFonts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62E2470A">
            <w:pPr>
              <w:snapToGrid w:val="0"/>
              <w:spacing w:before="50" w:after="120" w:afterLines="50" w:line="360" w:lineRule="auto"/>
              <w:jc w:val="left"/>
              <w:rPr>
                <w:rFonts w:ascii="宋体" w:hAnsi="宋体" w:cs="宋体"/>
                <w:color w:val="000000"/>
                <w:szCs w:val="21"/>
              </w:rPr>
            </w:pPr>
          </w:p>
        </w:tc>
      </w:tr>
      <w:tr w14:paraId="0DA45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66C57ACB">
            <w:pPr>
              <w:snapToGrid w:val="0"/>
              <w:spacing w:before="50" w:after="120" w:afterLines="50" w:line="360" w:lineRule="auto"/>
              <w:jc w:val="left"/>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73F2D6AE">
            <w:pPr>
              <w:snapToGrid w:val="0"/>
              <w:spacing w:before="50" w:after="120" w:afterLines="50" w:line="360" w:lineRule="auto"/>
              <w:jc w:val="left"/>
              <w:rPr>
                <w:rFonts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12292F20">
            <w:pPr>
              <w:snapToGrid w:val="0"/>
              <w:spacing w:before="50" w:after="120" w:afterLines="50" w:line="360" w:lineRule="auto"/>
              <w:jc w:val="lef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0D9CC2D">
            <w:pPr>
              <w:snapToGrid w:val="0"/>
              <w:spacing w:before="50" w:after="120" w:afterLines="50" w:line="360" w:lineRule="auto"/>
              <w:jc w:val="left"/>
              <w:rPr>
                <w:rFonts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15AD490C">
            <w:pPr>
              <w:snapToGrid w:val="0"/>
              <w:spacing w:before="50" w:after="120" w:afterLines="50" w:line="360" w:lineRule="auto"/>
              <w:jc w:val="left"/>
              <w:rPr>
                <w:rFonts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22A64EAD">
            <w:pPr>
              <w:snapToGrid w:val="0"/>
              <w:spacing w:before="50" w:after="120" w:afterLines="50" w:line="360" w:lineRule="auto"/>
              <w:jc w:val="left"/>
              <w:rPr>
                <w:rFonts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31BB6E6B">
            <w:pPr>
              <w:snapToGrid w:val="0"/>
              <w:spacing w:before="50" w:after="120" w:afterLines="50" w:line="360" w:lineRule="auto"/>
              <w:jc w:val="left"/>
              <w:rPr>
                <w:rFonts w:ascii="宋体" w:hAnsi="宋体" w:cs="宋体"/>
                <w:color w:val="000000"/>
                <w:szCs w:val="21"/>
              </w:rPr>
            </w:pPr>
          </w:p>
        </w:tc>
      </w:tr>
      <w:tr w14:paraId="7C121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2770929">
            <w:pPr>
              <w:snapToGrid w:val="0"/>
              <w:spacing w:before="50" w:after="120" w:afterLines="50" w:line="360" w:lineRule="auto"/>
              <w:jc w:val="left"/>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51C61414">
            <w:pPr>
              <w:snapToGrid w:val="0"/>
              <w:spacing w:before="50" w:after="120" w:afterLines="50" w:line="360" w:lineRule="auto"/>
              <w:jc w:val="left"/>
              <w:rPr>
                <w:rFonts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43A4C2C5">
            <w:pPr>
              <w:snapToGrid w:val="0"/>
              <w:spacing w:before="50" w:after="120" w:afterLines="50" w:line="360" w:lineRule="auto"/>
              <w:jc w:val="lef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B695434">
            <w:pPr>
              <w:snapToGrid w:val="0"/>
              <w:spacing w:before="50" w:after="120" w:afterLines="50" w:line="360" w:lineRule="auto"/>
              <w:jc w:val="left"/>
              <w:rPr>
                <w:rFonts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2A7729C3">
            <w:pPr>
              <w:snapToGrid w:val="0"/>
              <w:spacing w:before="50" w:after="120" w:afterLines="50" w:line="360" w:lineRule="auto"/>
              <w:jc w:val="left"/>
              <w:rPr>
                <w:rFonts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602D067D">
            <w:pPr>
              <w:snapToGrid w:val="0"/>
              <w:spacing w:before="50" w:after="120" w:afterLines="50" w:line="360" w:lineRule="auto"/>
              <w:jc w:val="left"/>
              <w:rPr>
                <w:rFonts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2431D5F4">
            <w:pPr>
              <w:snapToGrid w:val="0"/>
              <w:spacing w:before="50" w:after="120" w:afterLines="50" w:line="360" w:lineRule="auto"/>
              <w:jc w:val="left"/>
              <w:rPr>
                <w:rFonts w:ascii="宋体" w:hAnsi="宋体" w:cs="宋体"/>
                <w:color w:val="000000"/>
                <w:szCs w:val="21"/>
              </w:rPr>
            </w:pPr>
          </w:p>
        </w:tc>
      </w:tr>
      <w:tr w14:paraId="52CA4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C2597A1">
            <w:pPr>
              <w:snapToGrid w:val="0"/>
              <w:spacing w:before="50" w:after="120" w:afterLines="50" w:line="360" w:lineRule="auto"/>
              <w:jc w:val="left"/>
              <w:rPr>
                <w:rFonts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6868F79F">
            <w:pPr>
              <w:snapToGrid w:val="0"/>
              <w:spacing w:before="50" w:after="120" w:afterLines="50" w:line="360" w:lineRule="auto"/>
              <w:jc w:val="left"/>
              <w:rPr>
                <w:rFonts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43167792">
            <w:pPr>
              <w:snapToGrid w:val="0"/>
              <w:spacing w:before="50" w:after="120" w:afterLines="50" w:line="360" w:lineRule="auto"/>
              <w:jc w:val="left"/>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E039B5E">
            <w:pPr>
              <w:snapToGrid w:val="0"/>
              <w:spacing w:before="50" w:after="120" w:afterLines="50" w:line="360" w:lineRule="auto"/>
              <w:jc w:val="left"/>
              <w:rPr>
                <w:rFonts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671BDB23">
            <w:pPr>
              <w:snapToGrid w:val="0"/>
              <w:spacing w:before="50" w:after="120" w:afterLines="50" w:line="360" w:lineRule="auto"/>
              <w:jc w:val="left"/>
              <w:rPr>
                <w:rFonts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0D22E8A3">
            <w:pPr>
              <w:snapToGrid w:val="0"/>
              <w:spacing w:before="50" w:after="120" w:afterLines="50" w:line="360" w:lineRule="auto"/>
              <w:jc w:val="left"/>
              <w:rPr>
                <w:rFonts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26C10F01">
            <w:pPr>
              <w:snapToGrid w:val="0"/>
              <w:spacing w:before="50" w:after="120" w:afterLines="50" w:line="360" w:lineRule="auto"/>
              <w:jc w:val="left"/>
              <w:rPr>
                <w:rFonts w:ascii="宋体" w:hAnsi="宋体" w:cs="宋体"/>
                <w:color w:val="000000"/>
                <w:szCs w:val="21"/>
              </w:rPr>
            </w:pPr>
          </w:p>
        </w:tc>
      </w:tr>
    </w:tbl>
    <w:p w14:paraId="66455D01">
      <w:pPr>
        <w:pStyle w:val="17"/>
        <w:snapToGrid w:val="0"/>
        <w:spacing w:line="360" w:lineRule="auto"/>
        <w:ind w:firstLine="840" w:firstLineChars="400"/>
        <w:rPr>
          <w:rFonts w:ascii="宋体" w:hAnsi="宋体" w:eastAsia="宋体" w:cs="宋体"/>
          <w:color w:val="FF0000"/>
          <w:sz w:val="21"/>
          <w:szCs w:val="21"/>
        </w:rPr>
      </w:pPr>
      <w:r>
        <w:rPr>
          <w:rFonts w:hint="eastAsia" w:ascii="宋体" w:hAnsi="宋体" w:eastAsia="宋体" w:cs="宋体"/>
          <w:color w:val="FF0000"/>
          <w:sz w:val="21"/>
          <w:szCs w:val="21"/>
        </w:rPr>
        <w:t xml:space="preserve"> </w:t>
      </w:r>
    </w:p>
    <w:p w14:paraId="247AB424">
      <w:pPr>
        <w:pStyle w:val="17"/>
        <w:snapToGrid w:val="0"/>
        <w:spacing w:line="360" w:lineRule="auto"/>
        <w:ind w:firstLine="315" w:firstLineChars="150"/>
        <w:rPr>
          <w:rFonts w:ascii="宋体" w:hAnsi="宋体" w:eastAsia="宋体" w:cs="宋体"/>
          <w:color w:val="000000"/>
          <w:sz w:val="21"/>
          <w:szCs w:val="21"/>
        </w:rPr>
      </w:pPr>
    </w:p>
    <w:p w14:paraId="0803BBC6">
      <w:pPr>
        <w:snapToGrid w:val="0"/>
        <w:spacing w:before="50" w:after="120" w:afterLines="50" w:line="360" w:lineRule="auto"/>
        <w:ind w:firstLine="211" w:firstLineChars="100"/>
        <w:jc w:val="left"/>
        <w:rPr>
          <w:rFonts w:ascii="宋体" w:hAnsi="宋体"/>
          <w:b/>
          <w:color w:val="000000"/>
          <w:sz w:val="24"/>
        </w:rPr>
      </w:pPr>
      <w:r>
        <w:rPr>
          <w:rFonts w:hint="eastAsia" w:ascii="宋体" w:hAnsi="宋体" w:cs="宋体"/>
          <w:b/>
          <w:color w:val="000000"/>
          <w:szCs w:val="21"/>
        </w:rPr>
        <w:t>法定代表人签字（或盖章）：                            供应商（盖章）：                    日期:_____年___月___日</w:t>
      </w:r>
    </w:p>
    <w:p w14:paraId="2CB8DD7E">
      <w:pPr>
        <w:pStyle w:val="17"/>
        <w:snapToGrid w:val="0"/>
        <w:ind w:firstLine="480" w:firstLineChars="200"/>
        <w:rPr>
          <w:rFonts w:ascii="宋体" w:hAnsi="宋体" w:eastAsia="宋体"/>
          <w:color w:val="000000"/>
          <w:sz w:val="24"/>
          <w:szCs w:val="24"/>
        </w:rPr>
      </w:pPr>
    </w:p>
    <w:p w14:paraId="419F8467">
      <w:pPr>
        <w:pStyle w:val="17"/>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14:paraId="423EA7CB">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11.售后服务网点情况表格式：</w:t>
      </w:r>
    </w:p>
    <w:p w14:paraId="22165D4E">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 xml:space="preserve"> </w:t>
      </w:r>
    </w:p>
    <w:p w14:paraId="7E4CCA55">
      <w:pPr>
        <w:pStyle w:val="38"/>
        <w:snapToGrid w:val="0"/>
        <w:spacing w:line="360" w:lineRule="auto"/>
        <w:ind w:left="420" w:hanging="420"/>
        <w:rPr>
          <w:rFonts w:ascii="宋体" w:hAnsi="宋体" w:cs="宋体"/>
          <w:color w:val="000000"/>
          <w:sz w:val="21"/>
          <w:szCs w:val="21"/>
        </w:rPr>
      </w:pPr>
    </w:p>
    <w:p w14:paraId="618F7E14">
      <w:pPr>
        <w:pStyle w:val="38"/>
        <w:snapToGrid w:val="0"/>
        <w:spacing w:line="360" w:lineRule="auto"/>
        <w:ind w:left="422" w:hanging="422"/>
        <w:jc w:val="center"/>
        <w:rPr>
          <w:rFonts w:ascii="宋体" w:hAnsi="宋体" w:cs="宋体"/>
          <w:b/>
          <w:color w:val="000000"/>
          <w:sz w:val="21"/>
          <w:szCs w:val="21"/>
        </w:rPr>
      </w:pPr>
      <w:r>
        <w:rPr>
          <w:rFonts w:hint="eastAsia" w:ascii="宋体" w:hAnsi="宋体" w:cs="宋体"/>
          <w:b/>
          <w:color w:val="000000"/>
          <w:sz w:val="21"/>
          <w:szCs w:val="21"/>
        </w:rPr>
        <w:t>售后服务网点情况表</w:t>
      </w:r>
    </w:p>
    <w:p w14:paraId="4A4D4778">
      <w:pPr>
        <w:snapToGrid w:val="0"/>
        <w:spacing w:before="120" w:beforeLines="50" w:after="50" w:line="360" w:lineRule="auto"/>
        <w:jc w:val="center"/>
        <w:rPr>
          <w:rFonts w:ascii="宋体" w:hAnsi="宋体" w:cs="宋体"/>
          <w:bCs/>
          <w:color w:val="000000"/>
          <w:szCs w:val="21"/>
        </w:rPr>
      </w:pPr>
    </w:p>
    <w:p w14:paraId="7FAE8138">
      <w:pPr>
        <w:snapToGrid w:val="0"/>
        <w:spacing w:before="120" w:beforeLines="50" w:after="50" w:line="360" w:lineRule="auto"/>
        <w:rPr>
          <w:rFonts w:ascii="宋体" w:hAnsi="宋体" w:cs="宋体"/>
          <w:bCs/>
          <w:color w:val="000000"/>
          <w:szCs w:val="21"/>
        </w:rPr>
      </w:pPr>
      <w:r>
        <w:rPr>
          <w:rFonts w:hint="eastAsia" w:ascii="宋体" w:hAnsi="宋体" w:cs="宋体"/>
          <w:bCs/>
          <w:color w:val="000000"/>
          <w:szCs w:val="21"/>
        </w:rPr>
        <w:t>项目名称：</w:t>
      </w:r>
    </w:p>
    <w:p w14:paraId="242A3DBC">
      <w:pPr>
        <w:snapToGrid w:val="0"/>
        <w:spacing w:before="120" w:beforeLines="50" w:after="50" w:line="360" w:lineRule="auto"/>
        <w:rPr>
          <w:rFonts w:ascii="宋体" w:hAnsi="宋体" w:cs="宋体"/>
          <w:b/>
          <w:color w:val="000000"/>
          <w:szCs w:val="21"/>
        </w:rPr>
      </w:pPr>
      <w:r>
        <w:rPr>
          <w:rFonts w:hint="eastAsia" w:ascii="宋体" w:hAnsi="宋体" w:cs="宋体"/>
          <w:color w:val="000000"/>
          <w:szCs w:val="21"/>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29B8A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23C70FE0">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1C41F6B5">
            <w:pPr>
              <w:snapToGrid w:val="0"/>
              <w:spacing w:before="50" w:after="120" w:afterLines="50" w:line="360" w:lineRule="auto"/>
              <w:jc w:val="left"/>
              <w:rPr>
                <w:rFonts w:ascii="宋体" w:hAnsi="宋体" w:cs="宋体"/>
                <w:color w:val="000000"/>
                <w:szCs w:val="21"/>
              </w:rPr>
            </w:pPr>
          </w:p>
        </w:tc>
        <w:tc>
          <w:tcPr>
            <w:tcW w:w="1080" w:type="dxa"/>
            <w:vMerge w:val="restart"/>
            <w:tcBorders>
              <w:top w:val="single" w:color="auto" w:sz="4" w:space="0"/>
              <w:left w:val="single" w:color="auto" w:sz="4" w:space="0"/>
              <w:bottom w:val="single" w:color="auto" w:sz="4" w:space="0"/>
              <w:right w:val="single" w:color="auto" w:sz="4" w:space="0"/>
            </w:tcBorders>
          </w:tcPr>
          <w:p w14:paraId="613327F5">
            <w:pPr>
              <w:snapToGrid w:val="0"/>
              <w:spacing w:before="50" w:after="120" w:afterLines="50" w:line="360" w:lineRule="auto"/>
              <w:jc w:val="center"/>
              <w:rPr>
                <w:rFonts w:ascii="宋体" w:hAnsi="宋体" w:cs="宋体"/>
                <w:color w:val="000000"/>
                <w:szCs w:val="21"/>
              </w:rPr>
            </w:pPr>
            <w:r>
              <w:rPr>
                <w:rFonts w:hint="eastAsia" w:ascii="宋体" w:hAnsi="宋体" w:cs="宋体"/>
                <w:color w:val="000000"/>
                <w:szCs w:val="21"/>
              </w:rPr>
              <w:t>响应文件页码</w:t>
            </w:r>
          </w:p>
        </w:tc>
      </w:tr>
      <w:tr w14:paraId="52471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1971483">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6F617522">
            <w:pPr>
              <w:snapToGrid w:val="0"/>
              <w:spacing w:before="50" w:after="120" w:afterLines="50" w:line="360" w:lineRule="auto"/>
              <w:jc w:val="left"/>
              <w:rPr>
                <w:rFonts w:ascii="宋体" w:hAnsi="宋体" w:cs="宋体"/>
                <w:color w:val="00000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86B245F">
            <w:pPr>
              <w:widowControl/>
              <w:spacing w:line="360" w:lineRule="auto"/>
              <w:jc w:val="left"/>
              <w:rPr>
                <w:rFonts w:ascii="宋体" w:hAnsi="宋体" w:cs="宋体"/>
                <w:color w:val="000000"/>
                <w:szCs w:val="21"/>
              </w:rPr>
            </w:pPr>
          </w:p>
        </w:tc>
      </w:tr>
      <w:tr w14:paraId="5126C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578ED30">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注册资本金</w:t>
            </w:r>
          </w:p>
        </w:tc>
        <w:tc>
          <w:tcPr>
            <w:tcW w:w="1622" w:type="dxa"/>
            <w:tcBorders>
              <w:top w:val="single" w:color="auto" w:sz="4" w:space="0"/>
              <w:left w:val="single" w:color="auto" w:sz="4" w:space="0"/>
              <w:bottom w:val="single" w:color="auto" w:sz="4" w:space="0"/>
              <w:right w:val="single" w:color="auto" w:sz="4" w:space="0"/>
            </w:tcBorders>
          </w:tcPr>
          <w:p w14:paraId="2975CD3B">
            <w:pPr>
              <w:snapToGrid w:val="0"/>
              <w:spacing w:before="50" w:after="120" w:afterLines="50" w:line="360" w:lineRule="auto"/>
              <w:jc w:val="left"/>
              <w:rPr>
                <w:rFonts w:ascii="宋体" w:hAnsi="宋体" w:cs="宋体"/>
                <w:color w:val="000000"/>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24ABF1F2">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A1C897D">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0DDE09D6">
            <w:pPr>
              <w:snapToGrid w:val="0"/>
              <w:spacing w:before="50" w:after="120" w:afterLines="50" w:line="360" w:lineRule="auto"/>
              <w:jc w:val="left"/>
              <w:rPr>
                <w:rFonts w:ascii="宋体" w:hAnsi="宋体" w:cs="宋体"/>
                <w:color w:val="000000"/>
                <w:szCs w:val="21"/>
              </w:rPr>
            </w:pPr>
          </w:p>
        </w:tc>
      </w:tr>
      <w:tr w14:paraId="31E9D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F5304CA">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员工总人数</w:t>
            </w:r>
          </w:p>
        </w:tc>
        <w:tc>
          <w:tcPr>
            <w:tcW w:w="1622" w:type="dxa"/>
            <w:tcBorders>
              <w:top w:val="single" w:color="auto" w:sz="4" w:space="0"/>
              <w:left w:val="single" w:color="auto" w:sz="4" w:space="0"/>
              <w:bottom w:val="single" w:color="auto" w:sz="4" w:space="0"/>
              <w:right w:val="single" w:color="auto" w:sz="4" w:space="0"/>
            </w:tcBorders>
          </w:tcPr>
          <w:p w14:paraId="4809BCE1">
            <w:pPr>
              <w:snapToGrid w:val="0"/>
              <w:spacing w:before="50" w:after="120" w:afterLines="50" w:line="360" w:lineRule="auto"/>
              <w:jc w:val="left"/>
              <w:rPr>
                <w:rFonts w:ascii="宋体" w:hAnsi="宋体" w:cs="宋体"/>
                <w:color w:val="000000"/>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2733324A">
            <w:pPr>
              <w:snapToGrid w:val="0"/>
              <w:spacing w:before="50" w:after="120" w:afterLines="50" w:line="360" w:lineRule="auto"/>
              <w:ind w:left="120"/>
              <w:jc w:val="left"/>
              <w:rPr>
                <w:rFonts w:ascii="宋体" w:hAnsi="宋体" w:cs="宋体"/>
                <w:color w:val="000000"/>
                <w:szCs w:val="21"/>
              </w:rPr>
            </w:pPr>
            <w:r>
              <w:rPr>
                <w:rFonts w:hint="eastAsia" w:ascii="宋体" w:hAnsi="宋体" w:cs="宋体"/>
                <w:color w:val="000000"/>
                <w:szCs w:val="21"/>
              </w:rPr>
              <w:t>其中：技术人员数</w:t>
            </w:r>
          </w:p>
        </w:tc>
        <w:tc>
          <w:tcPr>
            <w:tcW w:w="2162" w:type="dxa"/>
            <w:tcBorders>
              <w:top w:val="single" w:color="auto" w:sz="4" w:space="0"/>
              <w:left w:val="single" w:color="auto" w:sz="4" w:space="0"/>
              <w:bottom w:val="single" w:color="auto" w:sz="4" w:space="0"/>
              <w:right w:val="single" w:color="auto" w:sz="4" w:space="0"/>
            </w:tcBorders>
          </w:tcPr>
          <w:p w14:paraId="21BEC342">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CEDBA5F">
            <w:pPr>
              <w:snapToGrid w:val="0"/>
              <w:spacing w:before="50" w:after="120" w:afterLines="50" w:line="360" w:lineRule="auto"/>
              <w:jc w:val="left"/>
              <w:rPr>
                <w:rFonts w:ascii="宋体" w:hAnsi="宋体" w:cs="宋体"/>
                <w:color w:val="000000"/>
                <w:szCs w:val="21"/>
              </w:rPr>
            </w:pPr>
          </w:p>
        </w:tc>
      </w:tr>
      <w:tr w14:paraId="785C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DADE379">
            <w:pPr>
              <w:snapToGrid w:val="0"/>
              <w:spacing w:before="50" w:after="120" w:afterLines="50" w:line="360" w:lineRule="auto"/>
              <w:jc w:val="left"/>
              <w:rPr>
                <w:rFonts w:ascii="宋体" w:hAnsi="宋体" w:cs="宋体"/>
                <w:color w:val="FF0000"/>
                <w:szCs w:val="21"/>
              </w:rPr>
            </w:pPr>
            <w:r>
              <w:rPr>
                <w:rFonts w:hint="eastAsia" w:ascii="宋体" w:hAnsi="宋体" w:cs="宋体"/>
                <w:szCs w:val="21"/>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0CDAD8C0">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76EE0F4A">
            <w:pPr>
              <w:snapToGrid w:val="0"/>
              <w:spacing w:before="50" w:after="120" w:afterLines="50" w:line="360" w:lineRule="auto"/>
              <w:jc w:val="left"/>
              <w:rPr>
                <w:rFonts w:ascii="宋体" w:hAnsi="宋体" w:cs="宋体"/>
                <w:color w:val="000000"/>
                <w:szCs w:val="21"/>
              </w:rPr>
            </w:pPr>
          </w:p>
        </w:tc>
      </w:tr>
      <w:tr w14:paraId="42ED9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8D92BAB">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35A38400">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32D4CAC2">
            <w:pPr>
              <w:snapToGrid w:val="0"/>
              <w:spacing w:before="50" w:after="120" w:afterLines="50" w:line="360" w:lineRule="auto"/>
              <w:jc w:val="left"/>
              <w:rPr>
                <w:rFonts w:ascii="宋体" w:hAnsi="宋体" w:cs="宋体"/>
                <w:color w:val="000000"/>
                <w:szCs w:val="21"/>
              </w:rPr>
            </w:pPr>
          </w:p>
        </w:tc>
      </w:tr>
      <w:tr w14:paraId="14DB5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582DA2F">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080C59E1">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101A37CF">
            <w:pPr>
              <w:snapToGrid w:val="0"/>
              <w:spacing w:before="50" w:after="120" w:afterLines="50" w:line="360" w:lineRule="auto"/>
              <w:jc w:val="left"/>
              <w:rPr>
                <w:rFonts w:ascii="宋体" w:hAnsi="宋体" w:cs="宋体"/>
                <w:color w:val="000000"/>
                <w:szCs w:val="21"/>
              </w:rPr>
            </w:pPr>
          </w:p>
        </w:tc>
      </w:tr>
      <w:tr w14:paraId="772DE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7827DBB">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572E30BF">
            <w:pPr>
              <w:snapToGrid w:val="0"/>
              <w:spacing w:before="50" w:after="120" w:afterLines="50" w:line="360" w:lineRule="auto"/>
              <w:jc w:val="left"/>
              <w:rPr>
                <w:rFonts w:ascii="宋体" w:hAnsi="宋体" w:cs="宋体"/>
                <w:color w:val="000000"/>
                <w:szCs w:val="21"/>
              </w:rPr>
            </w:pPr>
          </w:p>
        </w:tc>
        <w:tc>
          <w:tcPr>
            <w:tcW w:w="1326" w:type="dxa"/>
            <w:tcBorders>
              <w:top w:val="single" w:color="auto" w:sz="4" w:space="0"/>
              <w:left w:val="single" w:color="auto" w:sz="2" w:space="0"/>
              <w:bottom w:val="single" w:color="auto" w:sz="4" w:space="0"/>
              <w:right w:val="single" w:color="auto" w:sz="2" w:space="0"/>
            </w:tcBorders>
          </w:tcPr>
          <w:p w14:paraId="07FFF460">
            <w:pPr>
              <w:snapToGrid w:val="0"/>
              <w:spacing w:before="50" w:after="120" w:afterLines="50" w:line="360" w:lineRule="auto"/>
              <w:jc w:val="center"/>
              <w:rPr>
                <w:rFonts w:ascii="宋体" w:hAnsi="宋体" w:cs="宋体"/>
                <w:color w:val="000000"/>
                <w:szCs w:val="21"/>
              </w:rPr>
            </w:pPr>
            <w:r>
              <w:rPr>
                <w:rFonts w:hint="eastAsia" w:ascii="宋体" w:hAnsi="宋体" w:cs="宋体"/>
                <w:color w:val="000000"/>
                <w:szCs w:val="21"/>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368A1CBB">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2" w:space="0"/>
              <w:bottom w:val="single" w:color="auto" w:sz="4" w:space="0"/>
              <w:right w:val="single" w:color="auto" w:sz="4" w:space="0"/>
            </w:tcBorders>
          </w:tcPr>
          <w:p w14:paraId="647760A0">
            <w:pPr>
              <w:snapToGrid w:val="0"/>
              <w:spacing w:before="50" w:after="120" w:afterLines="50" w:line="360" w:lineRule="auto"/>
              <w:jc w:val="left"/>
              <w:rPr>
                <w:rFonts w:ascii="宋体" w:hAnsi="宋体" w:cs="宋体"/>
                <w:color w:val="000000"/>
                <w:szCs w:val="21"/>
              </w:rPr>
            </w:pPr>
          </w:p>
        </w:tc>
      </w:tr>
      <w:tr w14:paraId="64B1C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2A825FB3">
            <w:pPr>
              <w:snapToGrid w:val="0"/>
              <w:spacing w:before="50" w:after="120" w:afterLines="50" w:line="360" w:lineRule="auto"/>
              <w:jc w:val="left"/>
              <w:rPr>
                <w:rFonts w:ascii="宋体" w:hAnsi="宋体" w:cs="宋体"/>
                <w:color w:val="000000"/>
                <w:szCs w:val="21"/>
              </w:rPr>
            </w:pPr>
            <w:r>
              <w:rPr>
                <w:rFonts w:hint="eastAsia" w:ascii="宋体" w:hAnsi="宋体" w:cs="宋体"/>
                <w:color w:val="000000"/>
                <w:szCs w:val="21"/>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4F4A3C52">
            <w:pPr>
              <w:snapToGrid w:val="0"/>
              <w:spacing w:before="50" w:after="120" w:afterLines="50" w:line="360" w:lineRule="auto"/>
              <w:jc w:val="left"/>
              <w:rPr>
                <w:rFonts w:ascii="宋体" w:hAnsi="宋体" w:cs="宋体"/>
                <w:color w:val="000000"/>
                <w:szCs w:val="21"/>
              </w:rPr>
            </w:pPr>
          </w:p>
        </w:tc>
        <w:tc>
          <w:tcPr>
            <w:tcW w:w="1326" w:type="dxa"/>
            <w:tcBorders>
              <w:top w:val="single" w:color="auto" w:sz="4" w:space="0"/>
              <w:left w:val="single" w:color="auto" w:sz="2" w:space="0"/>
              <w:bottom w:val="single" w:color="auto" w:sz="4" w:space="0"/>
              <w:right w:val="single" w:color="auto" w:sz="2" w:space="0"/>
            </w:tcBorders>
          </w:tcPr>
          <w:p w14:paraId="7D930EC4">
            <w:pPr>
              <w:snapToGrid w:val="0"/>
              <w:spacing w:before="50" w:after="120" w:afterLines="50" w:line="360" w:lineRule="auto"/>
              <w:jc w:val="center"/>
              <w:rPr>
                <w:rFonts w:ascii="宋体" w:hAnsi="宋体" w:cs="宋体"/>
                <w:color w:val="000000"/>
                <w:szCs w:val="21"/>
              </w:rPr>
            </w:pPr>
            <w:r>
              <w:rPr>
                <w:rFonts w:hint="eastAsia" w:ascii="宋体" w:hAnsi="宋体" w:cs="宋体"/>
                <w:color w:val="000000"/>
                <w:szCs w:val="21"/>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74FF1EE9">
            <w:pPr>
              <w:snapToGrid w:val="0"/>
              <w:spacing w:before="50" w:after="120" w:afterLines="50" w:line="360" w:lineRule="auto"/>
              <w:jc w:val="left"/>
              <w:rPr>
                <w:rFonts w:ascii="宋体" w:hAnsi="宋体" w:cs="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14:paraId="6451BF51">
            <w:pPr>
              <w:snapToGrid w:val="0"/>
              <w:spacing w:before="50" w:after="120" w:afterLines="50" w:line="360" w:lineRule="auto"/>
              <w:jc w:val="left"/>
              <w:rPr>
                <w:rFonts w:ascii="宋体" w:hAnsi="宋体" w:cs="宋体"/>
                <w:color w:val="000000"/>
                <w:szCs w:val="21"/>
              </w:rPr>
            </w:pPr>
          </w:p>
        </w:tc>
      </w:tr>
    </w:tbl>
    <w:p w14:paraId="5D9F7C44">
      <w:pPr>
        <w:pStyle w:val="38"/>
        <w:snapToGrid w:val="0"/>
        <w:spacing w:line="360" w:lineRule="auto"/>
        <w:ind w:left="174" w:hanging="174" w:hangingChars="83"/>
        <w:rPr>
          <w:rFonts w:ascii="宋体" w:hAnsi="宋体" w:cs="宋体"/>
          <w:color w:val="000000"/>
          <w:sz w:val="21"/>
          <w:szCs w:val="21"/>
        </w:rPr>
      </w:pPr>
    </w:p>
    <w:p w14:paraId="4DB0029F">
      <w:pPr>
        <w:pStyle w:val="17"/>
        <w:snapToGrid w:val="0"/>
        <w:spacing w:line="360" w:lineRule="auto"/>
        <w:rPr>
          <w:rFonts w:ascii="宋体" w:hAnsi="宋体" w:eastAsia="宋体" w:cs="宋体"/>
          <w:b/>
          <w:color w:val="000000"/>
          <w:sz w:val="21"/>
          <w:szCs w:val="21"/>
        </w:rPr>
      </w:pPr>
    </w:p>
    <w:p w14:paraId="01FAD556">
      <w:pPr>
        <w:pStyle w:val="2"/>
        <w:snapToGrid w:val="0"/>
        <w:spacing w:line="360" w:lineRule="auto"/>
        <w:rPr>
          <w:rFonts w:ascii="宋体" w:hAnsi="宋体" w:cs="宋体"/>
          <w:b/>
          <w:color w:val="000000"/>
          <w:sz w:val="21"/>
          <w:szCs w:val="21"/>
        </w:rPr>
      </w:pPr>
      <w:r>
        <w:rPr>
          <w:rFonts w:hint="eastAsia" w:ascii="宋体" w:hAnsi="宋体" w:cs="宋体"/>
          <w:b/>
          <w:color w:val="000000"/>
          <w:spacing w:val="20"/>
          <w:sz w:val="21"/>
          <w:szCs w:val="21"/>
        </w:rPr>
        <w:t xml:space="preserve">法定代表人签字（或盖章）：            供应商（盖章）： </w:t>
      </w:r>
      <w:r>
        <w:rPr>
          <w:rFonts w:hint="eastAsia" w:ascii="宋体" w:hAnsi="宋体" w:cs="宋体"/>
          <w:b/>
          <w:color w:val="000000"/>
          <w:sz w:val="21"/>
          <w:szCs w:val="21"/>
        </w:rPr>
        <w:t xml:space="preserve">           　 </w:t>
      </w:r>
    </w:p>
    <w:p w14:paraId="431363BF">
      <w:pPr>
        <w:pStyle w:val="2"/>
        <w:snapToGrid w:val="0"/>
        <w:spacing w:line="360" w:lineRule="auto"/>
        <w:rPr>
          <w:rFonts w:ascii="宋体" w:hAnsi="宋体" w:cs="宋体"/>
          <w:b/>
          <w:color w:val="000000"/>
          <w:sz w:val="21"/>
          <w:szCs w:val="21"/>
        </w:rPr>
      </w:pPr>
    </w:p>
    <w:p w14:paraId="44203D13">
      <w:pPr>
        <w:snapToGrid w:val="0"/>
        <w:spacing w:before="50" w:after="120" w:afterLines="50" w:line="360" w:lineRule="auto"/>
        <w:jc w:val="left"/>
        <w:rPr>
          <w:rFonts w:ascii="宋体" w:hAnsi="宋体"/>
          <w:b/>
          <w:color w:val="000000"/>
          <w:sz w:val="24"/>
          <w:szCs w:val="20"/>
        </w:rPr>
      </w:pPr>
      <w:r>
        <w:rPr>
          <w:rFonts w:hint="eastAsia" w:ascii="宋体" w:hAnsi="宋体" w:cs="宋体"/>
          <w:b/>
          <w:color w:val="000000"/>
          <w:kern w:val="0"/>
          <w:szCs w:val="21"/>
        </w:rPr>
        <w:t>日期:_____年___月___日</w:t>
      </w:r>
    </w:p>
    <w:p w14:paraId="7AE7A60E">
      <w:pPr>
        <w:snapToGrid w:val="0"/>
        <w:spacing w:before="50"/>
        <w:jc w:val="left"/>
        <w:rPr>
          <w:rFonts w:ascii="宋体" w:hAnsi="宋体"/>
          <w:color w:val="000000"/>
          <w:sz w:val="24"/>
        </w:rPr>
      </w:pPr>
    </w:p>
    <w:p w14:paraId="2528A3A9">
      <w:pPr>
        <w:snapToGrid w:val="0"/>
        <w:spacing w:before="50"/>
        <w:jc w:val="left"/>
        <w:rPr>
          <w:rFonts w:ascii="宋体" w:hAnsi="宋体"/>
          <w:color w:val="000000"/>
          <w:sz w:val="24"/>
        </w:rPr>
      </w:pPr>
    </w:p>
    <w:p w14:paraId="16F29A57">
      <w:pPr>
        <w:snapToGrid w:val="0"/>
        <w:spacing w:before="50" w:line="360" w:lineRule="auto"/>
        <w:jc w:val="left"/>
        <w:rPr>
          <w:rFonts w:ascii="宋体" w:hAnsi="宋体" w:cs="宋体"/>
          <w:color w:val="000000"/>
          <w:szCs w:val="21"/>
        </w:rPr>
      </w:pPr>
      <w:r>
        <w:rPr>
          <w:rFonts w:ascii="宋体" w:hAnsi="宋体"/>
          <w:color w:val="000000"/>
          <w:sz w:val="24"/>
        </w:rPr>
        <w:br w:type="page"/>
      </w:r>
      <w:r>
        <w:rPr>
          <w:rFonts w:hint="eastAsia" w:ascii="宋体" w:hAnsi="宋体" w:cs="宋体"/>
          <w:color w:val="000000"/>
          <w:szCs w:val="21"/>
        </w:rPr>
        <w:t>12.商务及技术响应表格式：</w:t>
      </w:r>
    </w:p>
    <w:p w14:paraId="44020B08">
      <w:pPr>
        <w:snapToGrid w:val="0"/>
        <w:spacing w:before="50" w:line="360" w:lineRule="auto"/>
        <w:jc w:val="left"/>
        <w:rPr>
          <w:rFonts w:ascii="宋体" w:hAnsi="宋体" w:cs="宋体"/>
          <w:color w:val="000000"/>
          <w:szCs w:val="21"/>
        </w:rPr>
      </w:pPr>
    </w:p>
    <w:p w14:paraId="5CEF6E4D">
      <w:pPr>
        <w:snapToGrid w:val="0"/>
        <w:spacing w:before="50" w:line="360" w:lineRule="auto"/>
        <w:jc w:val="center"/>
        <w:rPr>
          <w:rFonts w:ascii="宋体" w:hAnsi="宋体" w:cs="宋体"/>
          <w:b/>
          <w:color w:val="000000"/>
          <w:szCs w:val="21"/>
        </w:rPr>
      </w:pPr>
      <w:r>
        <w:rPr>
          <w:rFonts w:hint="eastAsia" w:ascii="宋体" w:hAnsi="宋体" w:cs="宋体"/>
          <w:b/>
          <w:color w:val="000000"/>
          <w:szCs w:val="21"/>
        </w:rPr>
        <w:t>商务及技术响应表</w:t>
      </w:r>
    </w:p>
    <w:p w14:paraId="40E04239">
      <w:pPr>
        <w:snapToGrid w:val="0"/>
        <w:spacing w:before="120" w:beforeLines="50" w:after="50" w:line="360" w:lineRule="auto"/>
        <w:jc w:val="center"/>
        <w:rPr>
          <w:rFonts w:ascii="宋体" w:hAnsi="宋体" w:cs="宋体"/>
          <w:bCs/>
          <w:color w:val="000000"/>
          <w:szCs w:val="21"/>
        </w:rPr>
      </w:pPr>
    </w:p>
    <w:p w14:paraId="3835A944">
      <w:pPr>
        <w:snapToGrid w:val="0"/>
        <w:spacing w:before="120" w:beforeLines="50" w:after="50" w:line="360" w:lineRule="auto"/>
        <w:rPr>
          <w:rFonts w:ascii="宋体" w:hAnsi="宋体" w:cs="宋体"/>
          <w:color w:val="000000"/>
          <w:szCs w:val="21"/>
        </w:rPr>
      </w:pPr>
      <w:r>
        <w:rPr>
          <w:rFonts w:hint="eastAsia" w:ascii="宋体" w:hAnsi="宋体" w:cs="宋体"/>
          <w:bCs/>
          <w:color w:val="000000"/>
          <w:szCs w:val="21"/>
        </w:rPr>
        <w:t>项目名称：</w:t>
      </w:r>
    </w:p>
    <w:p w14:paraId="10BACD57">
      <w:pPr>
        <w:snapToGrid w:val="0"/>
        <w:spacing w:before="120" w:beforeLines="50" w:after="50" w:line="360" w:lineRule="auto"/>
        <w:rPr>
          <w:rFonts w:ascii="宋体" w:hAnsi="宋体" w:cs="宋体"/>
          <w:b/>
          <w:color w:val="000000"/>
          <w:szCs w:val="21"/>
        </w:rPr>
      </w:pPr>
      <w:r>
        <w:rPr>
          <w:rFonts w:hint="eastAsia" w:ascii="宋体" w:hAnsi="宋体" w:cs="宋体"/>
          <w:color w:val="000000"/>
          <w:szCs w:val="21"/>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77F9B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3EBA3C33">
            <w:pPr>
              <w:snapToGrid w:val="0"/>
              <w:spacing w:before="120" w:beforeLines="50" w:line="360" w:lineRule="auto"/>
              <w:jc w:val="center"/>
              <w:rPr>
                <w:rFonts w:ascii="宋体" w:hAnsi="宋体" w:cs="宋体"/>
                <w:b/>
                <w:color w:val="000000"/>
                <w:szCs w:val="21"/>
              </w:rPr>
            </w:pPr>
            <w:r>
              <w:rPr>
                <w:rFonts w:hint="eastAsia" w:ascii="宋体" w:hAnsi="宋体" w:cs="宋体"/>
                <w:b/>
                <w:color w:val="00000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00E3C337">
            <w:pPr>
              <w:snapToGrid w:val="0"/>
              <w:spacing w:before="120" w:beforeLines="50" w:line="360" w:lineRule="auto"/>
              <w:jc w:val="center"/>
              <w:rPr>
                <w:rFonts w:ascii="宋体" w:hAnsi="宋体" w:cs="宋体"/>
                <w:b/>
                <w:color w:val="000000"/>
                <w:szCs w:val="21"/>
              </w:rPr>
            </w:pPr>
            <w:r>
              <w:rPr>
                <w:rFonts w:hint="eastAsia" w:ascii="宋体" w:hAnsi="宋体" w:cs="宋体"/>
                <w:b/>
                <w:color w:val="000000"/>
                <w:szCs w:val="21"/>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49749AAA">
            <w:pPr>
              <w:snapToGrid w:val="0"/>
              <w:spacing w:before="120" w:beforeLines="50" w:line="360" w:lineRule="auto"/>
              <w:jc w:val="center"/>
              <w:rPr>
                <w:rFonts w:ascii="宋体" w:hAnsi="宋体" w:cs="宋体"/>
                <w:b/>
                <w:color w:val="000000"/>
                <w:szCs w:val="21"/>
              </w:rPr>
            </w:pPr>
            <w:r>
              <w:rPr>
                <w:rFonts w:hint="eastAsia" w:ascii="宋体" w:hAnsi="宋体" w:cs="宋体"/>
                <w:b/>
                <w:color w:val="000000"/>
                <w:szCs w:val="21"/>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A7C7930">
            <w:pPr>
              <w:snapToGrid w:val="0"/>
              <w:spacing w:before="120" w:beforeLines="50" w:line="360" w:lineRule="auto"/>
              <w:jc w:val="center"/>
              <w:rPr>
                <w:rFonts w:ascii="宋体" w:hAnsi="宋体" w:cs="宋体"/>
                <w:b/>
                <w:color w:val="000000"/>
                <w:szCs w:val="21"/>
              </w:rPr>
            </w:pPr>
            <w:r>
              <w:rPr>
                <w:rFonts w:hint="eastAsia" w:ascii="宋体" w:hAnsi="宋体" w:cs="宋体"/>
                <w:b/>
                <w:color w:val="000000"/>
                <w:szCs w:val="21"/>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1285934E">
            <w:pPr>
              <w:snapToGrid w:val="0"/>
              <w:spacing w:before="120" w:beforeLines="50" w:line="360" w:lineRule="auto"/>
              <w:jc w:val="center"/>
              <w:rPr>
                <w:rFonts w:ascii="宋体" w:hAnsi="宋体" w:cs="宋体"/>
                <w:b/>
                <w:color w:val="000000"/>
                <w:szCs w:val="21"/>
              </w:rPr>
            </w:pPr>
            <w:r>
              <w:rPr>
                <w:rFonts w:hint="eastAsia" w:ascii="宋体" w:hAnsi="宋体" w:cs="宋体"/>
                <w:b/>
                <w:color w:val="000000"/>
                <w:szCs w:val="21"/>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1F09928A">
            <w:pPr>
              <w:snapToGrid w:val="0"/>
              <w:spacing w:before="120" w:beforeLines="50" w:line="360" w:lineRule="auto"/>
              <w:jc w:val="center"/>
              <w:rPr>
                <w:rFonts w:ascii="宋体" w:hAnsi="宋体" w:cs="宋体"/>
                <w:b/>
                <w:szCs w:val="21"/>
              </w:rPr>
            </w:pPr>
            <w:r>
              <w:rPr>
                <w:rFonts w:hint="eastAsia" w:ascii="宋体" w:hAnsi="宋体" w:cs="宋体"/>
                <w:b/>
                <w:szCs w:val="21"/>
              </w:rPr>
              <w:t>相应内容在响应文件中页码</w:t>
            </w:r>
          </w:p>
        </w:tc>
      </w:tr>
      <w:tr w14:paraId="0D791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5C33CB4C">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25E774F">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F16AB12">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6B93F723">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6ACFAD81">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6E574D07">
            <w:pPr>
              <w:snapToGrid w:val="0"/>
              <w:spacing w:before="120" w:beforeLines="50" w:line="360" w:lineRule="auto"/>
              <w:rPr>
                <w:rFonts w:ascii="宋体" w:hAnsi="宋体" w:cs="宋体"/>
                <w:color w:val="000000"/>
                <w:szCs w:val="21"/>
              </w:rPr>
            </w:pPr>
          </w:p>
        </w:tc>
      </w:tr>
      <w:tr w14:paraId="2EED1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66588A25">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1BAEC387">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3F3A30FD">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43C1BA54">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3F9B4DCC">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71B9686A">
            <w:pPr>
              <w:snapToGrid w:val="0"/>
              <w:spacing w:before="120" w:beforeLines="50" w:line="360" w:lineRule="auto"/>
              <w:rPr>
                <w:rFonts w:ascii="宋体" w:hAnsi="宋体" w:cs="宋体"/>
                <w:color w:val="000000"/>
                <w:szCs w:val="21"/>
              </w:rPr>
            </w:pPr>
          </w:p>
        </w:tc>
      </w:tr>
      <w:tr w14:paraId="02DB1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5283E4C8">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04DA187">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628C84E5">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4377874E">
            <w:pPr>
              <w:snapToGrid w:val="0"/>
              <w:spacing w:before="120" w:beforeLines="50" w:line="360" w:lineRule="auto"/>
              <w:ind w:left="86"/>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58D50E18">
            <w:pPr>
              <w:snapToGrid w:val="0"/>
              <w:spacing w:before="120" w:beforeLines="50" w:line="360" w:lineRule="auto"/>
              <w:ind w:left="86"/>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45D4E4A8">
            <w:pPr>
              <w:snapToGrid w:val="0"/>
              <w:spacing w:before="120" w:beforeLines="50" w:line="360" w:lineRule="auto"/>
              <w:ind w:left="86"/>
              <w:rPr>
                <w:rFonts w:ascii="宋体" w:hAnsi="宋体" w:cs="宋体"/>
                <w:color w:val="000000"/>
                <w:szCs w:val="21"/>
              </w:rPr>
            </w:pPr>
          </w:p>
        </w:tc>
      </w:tr>
      <w:tr w14:paraId="46290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0E3FE76D">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E560093">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6DBA17A">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07BE9296">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68F8AAC4">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109D3A3B">
            <w:pPr>
              <w:snapToGrid w:val="0"/>
              <w:spacing w:before="120" w:beforeLines="50" w:line="360" w:lineRule="auto"/>
              <w:rPr>
                <w:rFonts w:ascii="宋体" w:hAnsi="宋体" w:cs="宋体"/>
                <w:color w:val="000000"/>
                <w:szCs w:val="21"/>
              </w:rPr>
            </w:pPr>
          </w:p>
        </w:tc>
      </w:tr>
      <w:tr w14:paraId="5311D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620A8BAE">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06653121">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6D74F26">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7A784274">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606AFDC8">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0DD4A99E">
            <w:pPr>
              <w:snapToGrid w:val="0"/>
              <w:spacing w:before="120" w:beforeLines="50" w:line="360" w:lineRule="auto"/>
              <w:rPr>
                <w:rFonts w:ascii="宋体" w:hAnsi="宋体" w:cs="宋体"/>
                <w:color w:val="000000"/>
                <w:szCs w:val="21"/>
              </w:rPr>
            </w:pPr>
          </w:p>
        </w:tc>
      </w:tr>
      <w:tr w14:paraId="4A82B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2DBDC55">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245433B5">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304DECD4">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14F9E34A">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73EF8F4E">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610B2DAE">
            <w:pPr>
              <w:snapToGrid w:val="0"/>
              <w:spacing w:before="120" w:beforeLines="50" w:line="360" w:lineRule="auto"/>
              <w:rPr>
                <w:rFonts w:ascii="宋体" w:hAnsi="宋体" w:cs="宋体"/>
                <w:color w:val="000000"/>
                <w:szCs w:val="21"/>
              </w:rPr>
            </w:pPr>
          </w:p>
        </w:tc>
      </w:tr>
      <w:tr w14:paraId="0E59F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20D5AD0">
            <w:pPr>
              <w:snapToGrid w:val="0"/>
              <w:spacing w:before="120" w:beforeLines="50" w:line="360" w:lineRule="auto"/>
              <w:rPr>
                <w:rFonts w:ascii="宋体" w:hAnsi="宋体" w:cs="宋体"/>
                <w:color w:val="000000"/>
                <w:szCs w:val="21"/>
              </w:rPr>
            </w:pPr>
          </w:p>
        </w:tc>
        <w:tc>
          <w:tcPr>
            <w:tcW w:w="1701" w:type="dxa"/>
            <w:tcBorders>
              <w:top w:val="single" w:color="auto" w:sz="4" w:space="0"/>
              <w:left w:val="single" w:color="auto" w:sz="4" w:space="0"/>
              <w:bottom w:val="single" w:color="auto" w:sz="4" w:space="0"/>
              <w:right w:val="single" w:color="auto" w:sz="4" w:space="0"/>
            </w:tcBorders>
          </w:tcPr>
          <w:p w14:paraId="641F18F9">
            <w:pPr>
              <w:snapToGrid w:val="0"/>
              <w:spacing w:before="120" w:beforeLines="50" w:line="360" w:lineRule="auto"/>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7E2B824C">
            <w:pPr>
              <w:snapToGrid w:val="0"/>
              <w:spacing w:before="120" w:beforeLines="50" w:line="360" w:lineRule="auto"/>
              <w:rPr>
                <w:rFonts w:ascii="宋体" w:hAnsi="宋体" w:cs="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14:paraId="03C55DA1">
            <w:pPr>
              <w:snapToGrid w:val="0"/>
              <w:spacing w:before="120" w:beforeLines="50" w:line="360" w:lineRule="auto"/>
              <w:rPr>
                <w:rFonts w:ascii="宋体" w:hAnsi="宋体" w:cs="宋体"/>
                <w:color w:val="000000"/>
                <w:szCs w:val="21"/>
              </w:rPr>
            </w:pPr>
          </w:p>
        </w:tc>
        <w:tc>
          <w:tcPr>
            <w:tcW w:w="2268" w:type="dxa"/>
            <w:tcBorders>
              <w:top w:val="single" w:color="auto" w:sz="4" w:space="0"/>
              <w:left w:val="single" w:color="auto" w:sz="4" w:space="0"/>
              <w:bottom w:val="single" w:color="auto" w:sz="4" w:space="0"/>
              <w:right w:val="single" w:color="auto" w:sz="4" w:space="0"/>
            </w:tcBorders>
          </w:tcPr>
          <w:p w14:paraId="12ED1DD4">
            <w:pPr>
              <w:snapToGrid w:val="0"/>
              <w:spacing w:before="120" w:beforeLines="50" w:line="360" w:lineRule="auto"/>
              <w:rPr>
                <w:rFonts w:ascii="宋体" w:hAnsi="宋体" w:cs="宋体"/>
                <w:color w:val="000000"/>
                <w:szCs w:val="21"/>
              </w:rPr>
            </w:pPr>
          </w:p>
        </w:tc>
        <w:tc>
          <w:tcPr>
            <w:tcW w:w="1794" w:type="dxa"/>
            <w:tcBorders>
              <w:top w:val="single" w:color="auto" w:sz="4" w:space="0"/>
              <w:left w:val="single" w:color="auto" w:sz="4" w:space="0"/>
              <w:bottom w:val="single" w:color="auto" w:sz="4" w:space="0"/>
              <w:right w:val="single" w:color="auto" w:sz="4" w:space="0"/>
            </w:tcBorders>
          </w:tcPr>
          <w:p w14:paraId="0FF77279">
            <w:pPr>
              <w:snapToGrid w:val="0"/>
              <w:spacing w:before="120" w:beforeLines="50" w:line="360" w:lineRule="auto"/>
              <w:rPr>
                <w:rFonts w:ascii="宋体" w:hAnsi="宋体" w:cs="宋体"/>
                <w:color w:val="000000"/>
                <w:szCs w:val="21"/>
              </w:rPr>
            </w:pPr>
          </w:p>
        </w:tc>
      </w:tr>
    </w:tbl>
    <w:p w14:paraId="6362C13D">
      <w:pPr>
        <w:snapToGrid w:val="0"/>
        <w:spacing w:line="360" w:lineRule="auto"/>
        <w:rPr>
          <w:rFonts w:ascii="宋体" w:hAnsi="宋体" w:cs="宋体"/>
          <w:b/>
          <w:szCs w:val="21"/>
          <w:u w:val="single"/>
          <w:shd w:val="pct10" w:color="auto" w:fill="FFFFFF"/>
        </w:rPr>
      </w:pPr>
      <w:r>
        <w:rPr>
          <w:rFonts w:hint="eastAsia" w:ascii="宋体" w:hAnsi="宋体" w:cs="宋体"/>
          <w:b/>
          <w:szCs w:val="21"/>
          <w:u w:val="single"/>
          <w:shd w:val="pct10" w:color="auto" w:fill="FFFFFF"/>
        </w:rPr>
        <w:t>特别说明：</w:t>
      </w:r>
    </w:p>
    <w:p w14:paraId="120EE3BA">
      <w:pPr>
        <w:snapToGrid w:val="0"/>
        <w:spacing w:line="360" w:lineRule="auto"/>
        <w:rPr>
          <w:rFonts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1.投标人应在此表中将招标文件中列明</w:t>
      </w:r>
      <w:bookmarkStart w:id="81" w:name="_Hlk535995896"/>
      <w:r>
        <w:rPr>
          <w:rFonts w:hint="eastAsia" w:ascii="宋体" w:hAnsi="宋体" w:cs="宋体"/>
          <w:b/>
          <w:color w:val="000000" w:themeColor="text1"/>
          <w:szCs w:val="21"/>
          <w:u w:val="single"/>
          <w:shd w:val="pct10" w:color="auto" w:fill="FFFFFF"/>
          <w14:textFill>
            <w14:solidFill>
              <w14:schemeClr w14:val="tx1"/>
            </w14:solidFill>
          </w14:textFill>
        </w:rPr>
        <w:t>的商务要求和技术参数要求的正偏离或负偏离的应标内容详细写明，</w:t>
      </w:r>
      <w:bookmarkEnd w:id="81"/>
      <w:r>
        <w:rPr>
          <w:rFonts w:hint="eastAsia" w:ascii="宋体" w:hAnsi="宋体" w:cs="宋体"/>
          <w:b/>
          <w:color w:val="000000" w:themeColor="text1"/>
          <w:szCs w:val="21"/>
          <w:u w:val="single"/>
          <w:shd w:val="pct10" w:color="auto" w:fill="FFFFFF"/>
          <w14:textFill>
            <w14:solidFill>
              <w14:schemeClr w14:val="tx1"/>
            </w14:solidFill>
          </w14:textFill>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35738580">
      <w:pPr>
        <w:snapToGrid w:val="0"/>
        <w:spacing w:line="360" w:lineRule="auto"/>
        <w:rPr>
          <w:rFonts w:ascii="宋体" w:hAnsi="宋体" w:cs="宋体"/>
          <w:b/>
          <w:szCs w:val="21"/>
          <w:u w:val="single"/>
          <w:shd w:val="pct10" w:color="auto" w:fill="FFFFFF"/>
        </w:rPr>
      </w:pPr>
      <w:r>
        <w:rPr>
          <w:rFonts w:hint="eastAsia" w:ascii="宋体" w:hAnsi="宋体" w:cs="宋体"/>
          <w:b/>
          <w:color w:val="000000" w:themeColor="text1"/>
          <w:szCs w:val="21"/>
          <w:u w:val="single"/>
          <w:shd w:val="pct10" w:color="auto" w:fill="FFFFFF"/>
          <w14:textFill>
            <w14:solidFill>
              <w14:schemeClr w14:val="tx1"/>
            </w14:solidFill>
          </w14:textFill>
        </w:rPr>
        <w:t>2如果在本表格中--投标人的应标情况栏中仅填写响应或完全响应等文字而不列出具体的应标内容，不予认可该商务及技术条款已作响应</w:t>
      </w:r>
      <w:r>
        <w:rPr>
          <w:rFonts w:hint="eastAsia" w:ascii="宋体" w:hAnsi="宋体" w:cs="宋体"/>
          <w:b/>
          <w:szCs w:val="21"/>
          <w:u w:val="single"/>
          <w:shd w:val="pct10" w:color="auto" w:fill="FFFFFF"/>
        </w:rPr>
        <w:t>。</w:t>
      </w:r>
    </w:p>
    <w:p w14:paraId="0EA8AE5E">
      <w:pPr>
        <w:pStyle w:val="29"/>
        <w:snapToGrid w:val="0"/>
        <w:spacing w:beforeLines="0" w:afterLines="0" w:line="360" w:lineRule="auto"/>
        <w:rPr>
          <w:rFonts w:hAnsi="宋体" w:cs="宋体"/>
          <w:color w:val="000000"/>
          <w:spacing w:val="20"/>
          <w:sz w:val="21"/>
          <w:szCs w:val="21"/>
        </w:rPr>
      </w:pPr>
    </w:p>
    <w:p w14:paraId="117E6790">
      <w:pPr>
        <w:pStyle w:val="29"/>
        <w:snapToGrid w:val="0"/>
        <w:spacing w:beforeLines="0" w:afterLines="0" w:line="360" w:lineRule="auto"/>
        <w:rPr>
          <w:rFonts w:hAnsi="宋体" w:cs="宋体"/>
          <w:b/>
          <w:color w:val="000000"/>
          <w:sz w:val="21"/>
          <w:szCs w:val="21"/>
        </w:rPr>
      </w:pPr>
      <w:r>
        <w:rPr>
          <w:rFonts w:hint="eastAsia" w:hAnsi="宋体" w:cs="宋体"/>
          <w:b/>
          <w:color w:val="000000"/>
          <w:spacing w:val="20"/>
          <w:sz w:val="21"/>
          <w:szCs w:val="21"/>
        </w:rPr>
        <w:t>法定代表人签字（或盖章）：            供应商（盖章）：</w:t>
      </w:r>
    </w:p>
    <w:p w14:paraId="22DFA9B3">
      <w:pPr>
        <w:snapToGrid w:val="0"/>
        <w:spacing w:before="50" w:after="120" w:afterLines="50" w:line="360" w:lineRule="auto"/>
        <w:jc w:val="left"/>
        <w:rPr>
          <w:rFonts w:ascii="宋体" w:hAnsi="宋体" w:cs="宋体"/>
          <w:b/>
          <w:color w:val="000000"/>
          <w:szCs w:val="21"/>
        </w:rPr>
      </w:pPr>
    </w:p>
    <w:p w14:paraId="143E181E">
      <w:pPr>
        <w:snapToGrid w:val="0"/>
        <w:spacing w:before="50" w:after="120" w:afterLines="50" w:line="360" w:lineRule="auto"/>
        <w:jc w:val="left"/>
        <w:rPr>
          <w:rFonts w:ascii="宋体" w:hAnsi="宋体"/>
          <w:b/>
          <w:color w:val="000000"/>
          <w:sz w:val="24"/>
        </w:rPr>
      </w:pPr>
      <w:r>
        <w:rPr>
          <w:rFonts w:hint="eastAsia" w:ascii="宋体" w:hAnsi="宋体" w:cs="宋体"/>
          <w:b/>
          <w:color w:val="000000"/>
          <w:szCs w:val="21"/>
        </w:rPr>
        <w:t>日期:_____年___月___日</w:t>
      </w:r>
    </w:p>
    <w:p w14:paraId="6DC110CF">
      <w:pPr>
        <w:snapToGrid w:val="0"/>
        <w:spacing w:before="50" w:after="120" w:afterLines="50"/>
        <w:outlineLvl w:val="1"/>
        <w:rPr>
          <w:rFonts w:ascii="宋体" w:hAnsi="宋体"/>
          <w:b/>
          <w:color w:val="000000"/>
          <w:sz w:val="24"/>
        </w:rPr>
      </w:pPr>
      <w:bookmarkStart w:id="82" w:name="_Toc265669851"/>
      <w:r>
        <w:rPr>
          <w:rFonts w:ascii="宋体" w:hAnsi="宋体"/>
          <w:b/>
          <w:color w:val="000000"/>
          <w:sz w:val="24"/>
        </w:rPr>
        <w:br w:type="page"/>
      </w:r>
    </w:p>
    <w:p w14:paraId="4AD4EB6E">
      <w:pPr>
        <w:snapToGrid w:val="0"/>
        <w:spacing w:before="50" w:after="120" w:afterLines="50"/>
        <w:jc w:val="center"/>
        <w:outlineLvl w:val="1"/>
        <w:rPr>
          <w:rFonts w:ascii="宋体" w:hAnsi="宋体"/>
          <w:b/>
          <w:color w:val="000000"/>
          <w:sz w:val="24"/>
        </w:rPr>
      </w:pPr>
    </w:p>
    <w:bookmarkEnd w:id="62"/>
    <w:bookmarkEnd w:id="82"/>
    <w:p w14:paraId="45E25B7E">
      <w:pPr>
        <w:snapToGrid w:val="0"/>
        <w:spacing w:before="50" w:after="120" w:afterLines="50"/>
        <w:jc w:val="center"/>
        <w:outlineLvl w:val="1"/>
        <w:rPr>
          <w:rFonts w:ascii="宋体" w:hAnsi="宋体"/>
          <w:b/>
          <w:color w:val="000000"/>
          <w:sz w:val="30"/>
          <w:szCs w:val="30"/>
        </w:rPr>
      </w:pPr>
      <w:bookmarkStart w:id="83" w:name="_Toc466534754"/>
      <w:bookmarkStart w:id="84" w:name="_Toc4145"/>
      <w:r>
        <w:rPr>
          <w:rFonts w:hint="eastAsia" w:ascii="宋体" w:hAnsi="宋体"/>
          <w:b/>
          <w:color w:val="000000"/>
          <w:sz w:val="30"/>
          <w:szCs w:val="30"/>
        </w:rPr>
        <w:t>三、报价文件格式</w:t>
      </w:r>
      <w:bookmarkEnd w:id="83"/>
      <w:bookmarkEnd w:id="84"/>
    </w:p>
    <w:p w14:paraId="65FC3DD1">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17AB0E56">
      <w:pPr>
        <w:snapToGrid w:val="0"/>
        <w:spacing w:before="120" w:beforeLines="50" w:after="50"/>
        <w:rPr>
          <w:rFonts w:ascii="宋体" w:hAnsi="宋体"/>
          <w:color w:val="000000"/>
          <w:sz w:val="24"/>
          <w:szCs w:val="20"/>
        </w:rPr>
      </w:pPr>
    </w:p>
    <w:p w14:paraId="4AA01B8D">
      <w:pPr>
        <w:snapToGrid w:val="0"/>
        <w:spacing w:before="120" w:beforeLines="50" w:after="50"/>
        <w:rPr>
          <w:rFonts w:ascii="宋体" w:hAnsi="宋体"/>
          <w:color w:val="000000"/>
          <w:sz w:val="24"/>
          <w:szCs w:val="20"/>
        </w:rPr>
      </w:pPr>
    </w:p>
    <w:p w14:paraId="2BDE06AF">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3</w:t>
      </w:r>
      <w:r>
        <w:rPr>
          <w:rFonts w:hint="eastAsia" w:ascii="宋体" w:hAnsi="宋体"/>
          <w:color w:val="000000"/>
          <w:sz w:val="28"/>
          <w:szCs w:val="28"/>
        </w:rPr>
        <w:t xml:space="preserve">.报价文件封面格式： </w:t>
      </w:r>
    </w:p>
    <w:p w14:paraId="6D401187">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6689595C">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1A5288AD">
      <w:pPr>
        <w:snapToGrid w:val="0"/>
        <w:spacing w:before="120" w:beforeLines="50" w:after="50" w:line="360" w:lineRule="auto"/>
        <w:jc w:val="center"/>
        <w:rPr>
          <w:rFonts w:ascii="宋体" w:hAnsi="宋体"/>
          <w:bCs/>
          <w:color w:val="000000"/>
          <w:sz w:val="28"/>
          <w:szCs w:val="28"/>
        </w:rPr>
      </w:pPr>
    </w:p>
    <w:p w14:paraId="2B2D952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6115929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03FAC061">
      <w:pPr>
        <w:pStyle w:val="16"/>
        <w:snapToGrid w:val="0"/>
        <w:spacing w:before="50" w:after="50" w:line="360" w:lineRule="auto"/>
        <w:ind w:firstLine="1164" w:firstLineChars="416"/>
        <w:rPr>
          <w:rFonts w:ascii="宋体" w:hAnsi="宋体"/>
          <w:bCs/>
          <w:color w:val="000000"/>
          <w:sz w:val="28"/>
          <w:szCs w:val="28"/>
        </w:rPr>
      </w:pPr>
    </w:p>
    <w:p w14:paraId="24466F88">
      <w:pPr>
        <w:pStyle w:val="16"/>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639A1D4">
      <w:pPr>
        <w:pStyle w:val="16"/>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8C4CE97">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0E267088">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62A81383">
      <w:pPr>
        <w:pStyle w:val="29"/>
        <w:snapToGrid w:val="0"/>
        <w:spacing w:beforeLines="0" w:afterLines="0" w:line="360" w:lineRule="auto"/>
        <w:rPr>
          <w:rFonts w:hAnsi="宋体"/>
          <w:color w:val="000000"/>
          <w:sz w:val="21"/>
          <w:szCs w:val="21"/>
        </w:rPr>
      </w:pPr>
      <w:r>
        <w:rPr>
          <w:rFonts w:hint="eastAsia" w:hAnsi="宋体"/>
          <w:color w:val="000000"/>
        </w:rPr>
        <w:br w:type="page"/>
      </w:r>
      <w:r>
        <w:rPr>
          <w:rFonts w:hint="eastAsia" w:hAnsi="宋体"/>
          <w:color w:val="000000"/>
          <w:sz w:val="21"/>
          <w:szCs w:val="21"/>
        </w:rPr>
        <w:t>1</w:t>
      </w:r>
      <w:r>
        <w:rPr>
          <w:rFonts w:hAnsi="宋体"/>
          <w:color w:val="000000"/>
          <w:sz w:val="21"/>
          <w:szCs w:val="21"/>
        </w:rPr>
        <w:t>4</w:t>
      </w:r>
      <w:r>
        <w:rPr>
          <w:rFonts w:hint="eastAsia" w:hAnsi="宋体"/>
          <w:color w:val="000000"/>
          <w:sz w:val="21"/>
          <w:szCs w:val="21"/>
        </w:rPr>
        <w:t>.开标一览表格式：</w:t>
      </w:r>
    </w:p>
    <w:p w14:paraId="20D7C1B2">
      <w:pPr>
        <w:pStyle w:val="29"/>
        <w:snapToGrid w:val="0"/>
        <w:spacing w:beforeLines="0" w:afterLines="0" w:line="360" w:lineRule="auto"/>
        <w:jc w:val="center"/>
        <w:rPr>
          <w:rFonts w:hAnsi="宋体"/>
          <w:b/>
          <w:color w:val="000000"/>
          <w:sz w:val="21"/>
          <w:szCs w:val="21"/>
        </w:rPr>
      </w:pPr>
      <w:r>
        <w:rPr>
          <w:rFonts w:hint="eastAsia" w:hAnsi="宋体"/>
          <w:b/>
          <w:color w:val="000000"/>
          <w:sz w:val="21"/>
          <w:szCs w:val="21"/>
        </w:rPr>
        <w:t>开标一览表</w:t>
      </w:r>
    </w:p>
    <w:p w14:paraId="0847583A">
      <w:pPr>
        <w:snapToGrid w:val="0"/>
        <w:spacing w:before="120" w:beforeLines="50" w:after="50" w:line="360" w:lineRule="auto"/>
        <w:rPr>
          <w:rFonts w:ascii="宋体" w:hAnsi="宋体"/>
          <w:b/>
          <w:color w:val="000000"/>
          <w:szCs w:val="21"/>
        </w:rPr>
      </w:pPr>
    </w:p>
    <w:p w14:paraId="0E41BE84">
      <w:pPr>
        <w:snapToGrid w:val="0"/>
        <w:spacing w:before="120" w:beforeLines="50" w:after="50" w:line="360" w:lineRule="auto"/>
        <w:ind w:firstLine="514" w:firstLineChars="245"/>
        <w:rPr>
          <w:rFonts w:ascii="宋体" w:hAnsi="宋体"/>
          <w:bCs/>
          <w:color w:val="000000"/>
          <w:szCs w:val="21"/>
        </w:rPr>
      </w:pPr>
      <w:r>
        <w:rPr>
          <w:rFonts w:hint="eastAsia" w:ascii="宋体" w:hAnsi="宋体"/>
          <w:bCs/>
          <w:color w:val="000000"/>
          <w:szCs w:val="21"/>
        </w:rPr>
        <w:t>项目名称：</w:t>
      </w:r>
    </w:p>
    <w:p w14:paraId="466F0BBF">
      <w:pPr>
        <w:snapToGrid w:val="0"/>
        <w:spacing w:before="120" w:beforeLines="50" w:after="50" w:line="360" w:lineRule="auto"/>
        <w:ind w:firstLine="420" w:firstLineChars="200"/>
        <w:rPr>
          <w:rFonts w:ascii="宋体" w:hAnsi="宋体"/>
          <w:b/>
          <w:color w:val="000000"/>
          <w:szCs w:val="21"/>
        </w:rPr>
      </w:pPr>
      <w:r>
        <w:rPr>
          <w:rFonts w:hint="eastAsia" w:ascii="宋体" w:hAnsi="宋体"/>
          <w:color w:val="000000"/>
          <w:szCs w:val="21"/>
        </w:rPr>
        <w:t>项目编号：</w:t>
      </w:r>
    </w:p>
    <w:tbl>
      <w:tblPr>
        <w:tblStyle w:val="4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BF2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6BF3467C">
            <w:pPr>
              <w:pStyle w:val="29"/>
              <w:snapToGrid w:val="0"/>
              <w:spacing w:beforeLines="0" w:afterLines="0" w:line="360" w:lineRule="auto"/>
              <w:jc w:val="center"/>
              <w:rPr>
                <w:rFonts w:hAnsi="宋体"/>
                <w:b/>
                <w:color w:val="000000"/>
                <w:kern w:val="2"/>
                <w:sz w:val="21"/>
                <w:szCs w:val="21"/>
              </w:rPr>
            </w:pPr>
            <w:r>
              <w:rPr>
                <w:rFonts w:hint="eastAsia" w:hAnsi="宋体"/>
                <w:b/>
                <w:color w:val="000000"/>
                <w:kern w:val="2"/>
                <w:sz w:val="21"/>
                <w:szCs w:val="21"/>
              </w:rPr>
              <w:t>名称</w:t>
            </w:r>
          </w:p>
        </w:tc>
        <w:tc>
          <w:tcPr>
            <w:tcW w:w="5760" w:type="dxa"/>
            <w:vAlign w:val="center"/>
          </w:tcPr>
          <w:p w14:paraId="2BA618A2">
            <w:pPr>
              <w:pStyle w:val="29"/>
              <w:snapToGrid w:val="0"/>
              <w:spacing w:beforeLines="0" w:afterLines="0" w:line="360" w:lineRule="auto"/>
              <w:jc w:val="center"/>
              <w:rPr>
                <w:rFonts w:hAnsi="宋体"/>
                <w:b/>
                <w:color w:val="000000"/>
                <w:kern w:val="2"/>
                <w:sz w:val="21"/>
                <w:szCs w:val="21"/>
              </w:rPr>
            </w:pPr>
            <w:r>
              <w:rPr>
                <w:rFonts w:hint="eastAsia" w:hAnsi="宋体"/>
                <w:b/>
                <w:color w:val="000000"/>
                <w:kern w:val="2"/>
                <w:sz w:val="21"/>
                <w:szCs w:val="21"/>
              </w:rPr>
              <w:t>内容</w:t>
            </w:r>
          </w:p>
        </w:tc>
        <w:tc>
          <w:tcPr>
            <w:tcW w:w="1620" w:type="dxa"/>
            <w:vAlign w:val="center"/>
          </w:tcPr>
          <w:p w14:paraId="16C5E249">
            <w:pPr>
              <w:pStyle w:val="29"/>
              <w:snapToGrid w:val="0"/>
              <w:spacing w:beforeLines="0" w:afterLines="0" w:line="360" w:lineRule="auto"/>
              <w:jc w:val="center"/>
              <w:rPr>
                <w:rFonts w:hAnsi="宋体"/>
                <w:b/>
                <w:color w:val="000000"/>
                <w:kern w:val="2"/>
                <w:sz w:val="21"/>
                <w:szCs w:val="21"/>
              </w:rPr>
            </w:pPr>
            <w:r>
              <w:rPr>
                <w:rFonts w:hint="eastAsia" w:hAnsi="宋体"/>
                <w:b/>
                <w:color w:val="000000"/>
                <w:kern w:val="2"/>
                <w:sz w:val="21"/>
                <w:szCs w:val="21"/>
              </w:rPr>
              <w:t>备注</w:t>
            </w:r>
          </w:p>
        </w:tc>
      </w:tr>
      <w:tr w14:paraId="0232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06E3A916">
            <w:pPr>
              <w:pStyle w:val="29"/>
              <w:snapToGrid w:val="0"/>
              <w:spacing w:beforeLines="0" w:afterLines="0" w:line="360" w:lineRule="auto"/>
              <w:jc w:val="center"/>
              <w:rPr>
                <w:rFonts w:hAnsi="宋体"/>
                <w:b/>
                <w:color w:val="000000"/>
                <w:kern w:val="2"/>
                <w:sz w:val="21"/>
                <w:szCs w:val="21"/>
              </w:rPr>
            </w:pPr>
          </w:p>
          <w:p w14:paraId="3E8ABA0C">
            <w:pPr>
              <w:pStyle w:val="29"/>
              <w:snapToGrid w:val="0"/>
              <w:spacing w:beforeLines="0" w:afterLines="0" w:line="360" w:lineRule="auto"/>
              <w:jc w:val="center"/>
              <w:rPr>
                <w:rFonts w:hAnsi="宋体"/>
                <w:color w:val="000000"/>
                <w:kern w:val="2"/>
                <w:sz w:val="21"/>
                <w:szCs w:val="21"/>
              </w:rPr>
            </w:pPr>
            <w:r>
              <w:rPr>
                <w:rFonts w:hint="eastAsia" w:hAnsi="宋体"/>
                <w:color w:val="000000"/>
                <w:kern w:val="2"/>
                <w:sz w:val="21"/>
                <w:szCs w:val="21"/>
              </w:rPr>
              <w:t>投</w:t>
            </w:r>
            <w:r>
              <w:rPr>
                <w:rFonts w:hint="eastAsia" w:hAnsi="宋体"/>
                <w:kern w:val="2"/>
                <w:sz w:val="21"/>
                <w:szCs w:val="21"/>
              </w:rPr>
              <w:t>标</w:t>
            </w:r>
            <w:r>
              <w:rPr>
                <w:rFonts w:hint="eastAsia" w:hAnsi="宋体"/>
                <w:b/>
                <w:bCs/>
                <w:kern w:val="2"/>
                <w:sz w:val="21"/>
                <w:szCs w:val="21"/>
              </w:rPr>
              <w:t>总</w:t>
            </w:r>
            <w:r>
              <w:rPr>
                <w:rFonts w:hint="eastAsia" w:hAnsi="宋体"/>
                <w:kern w:val="2"/>
                <w:sz w:val="21"/>
                <w:szCs w:val="21"/>
              </w:rPr>
              <w:t>报价</w:t>
            </w:r>
          </w:p>
          <w:p w14:paraId="6FE46521">
            <w:pPr>
              <w:pStyle w:val="29"/>
              <w:snapToGrid w:val="0"/>
              <w:spacing w:beforeLines="0" w:afterLines="0" w:line="360" w:lineRule="auto"/>
              <w:jc w:val="center"/>
              <w:rPr>
                <w:rFonts w:hAnsi="宋体"/>
                <w:b/>
                <w:color w:val="000000"/>
                <w:kern w:val="2"/>
                <w:sz w:val="21"/>
                <w:szCs w:val="21"/>
              </w:rPr>
            </w:pPr>
          </w:p>
          <w:p w14:paraId="33549701">
            <w:pPr>
              <w:pStyle w:val="29"/>
              <w:snapToGrid w:val="0"/>
              <w:spacing w:beforeLines="0" w:afterLines="0" w:line="360" w:lineRule="auto"/>
              <w:jc w:val="center"/>
              <w:rPr>
                <w:rFonts w:hAnsi="宋体"/>
                <w:b/>
                <w:color w:val="000000"/>
                <w:kern w:val="2"/>
                <w:sz w:val="21"/>
                <w:szCs w:val="21"/>
              </w:rPr>
            </w:pPr>
          </w:p>
          <w:p w14:paraId="00A71A32">
            <w:pPr>
              <w:pStyle w:val="29"/>
              <w:snapToGrid w:val="0"/>
              <w:spacing w:beforeLines="0" w:afterLines="0" w:line="360" w:lineRule="auto"/>
              <w:jc w:val="center"/>
              <w:rPr>
                <w:rFonts w:hAnsi="宋体"/>
                <w:b/>
                <w:color w:val="000000"/>
                <w:kern w:val="2"/>
                <w:sz w:val="21"/>
                <w:szCs w:val="21"/>
              </w:rPr>
            </w:pPr>
          </w:p>
        </w:tc>
        <w:tc>
          <w:tcPr>
            <w:tcW w:w="5760" w:type="dxa"/>
            <w:vAlign w:val="center"/>
          </w:tcPr>
          <w:p w14:paraId="0595F96D">
            <w:pPr>
              <w:pStyle w:val="29"/>
              <w:snapToGrid w:val="0"/>
              <w:spacing w:beforeLines="0" w:afterLines="0" w:line="360" w:lineRule="auto"/>
              <w:rPr>
                <w:rFonts w:hAnsi="宋体"/>
                <w:color w:val="000000"/>
                <w:kern w:val="2"/>
                <w:sz w:val="21"/>
                <w:szCs w:val="21"/>
              </w:rPr>
            </w:pPr>
          </w:p>
          <w:p w14:paraId="41AC2DF5">
            <w:pPr>
              <w:pStyle w:val="29"/>
              <w:snapToGrid w:val="0"/>
              <w:spacing w:beforeLines="0" w:afterLines="0" w:line="360" w:lineRule="auto"/>
              <w:ind w:left="210" w:hanging="210" w:hangingChars="100"/>
              <w:rPr>
                <w:rFonts w:hAnsi="宋体"/>
                <w:kern w:val="2"/>
                <w:sz w:val="21"/>
                <w:szCs w:val="21"/>
              </w:rPr>
            </w:pPr>
            <w:r>
              <w:rPr>
                <w:rFonts w:hint="eastAsia" w:hAnsi="宋体"/>
                <w:color w:val="000000"/>
                <w:kern w:val="2"/>
                <w:sz w:val="21"/>
                <w:szCs w:val="21"/>
              </w:rPr>
              <w:t>大写</w:t>
            </w:r>
            <w:r>
              <w:rPr>
                <w:rFonts w:hint="eastAsia" w:hAnsi="宋体"/>
                <w:kern w:val="2"/>
                <w:sz w:val="21"/>
                <w:szCs w:val="21"/>
              </w:rPr>
              <w:t>：人民币</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佰</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拾</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万</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仟</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佰</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拾</w:t>
            </w:r>
          </w:p>
          <w:p w14:paraId="3464111A">
            <w:pPr>
              <w:pStyle w:val="29"/>
              <w:snapToGrid w:val="0"/>
              <w:spacing w:beforeLines="0" w:afterLines="0" w:line="360" w:lineRule="auto"/>
              <w:ind w:left="210" w:leftChars="100" w:firstLine="420" w:firstLineChars="200"/>
              <w:rPr>
                <w:rFonts w:hAnsi="宋体"/>
                <w:kern w:val="2"/>
                <w:sz w:val="21"/>
                <w:szCs w:val="21"/>
              </w:rPr>
            </w:pP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元</w:t>
            </w:r>
            <w:r>
              <w:rPr>
                <w:rFonts w:hAnsi="宋体"/>
                <w:kern w:val="2"/>
                <w:sz w:val="21"/>
                <w:szCs w:val="21"/>
              </w:rPr>
              <w:t xml:space="preserve"> </w:t>
            </w:r>
            <w:r>
              <w:rPr>
                <w:rFonts w:hAnsi="宋体"/>
                <w:kern w:val="2"/>
                <w:sz w:val="21"/>
                <w:szCs w:val="21"/>
                <w:u w:val="single"/>
              </w:rPr>
              <w:t xml:space="preserve"> </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角</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分整</w:t>
            </w:r>
          </w:p>
          <w:p w14:paraId="56347F27">
            <w:pPr>
              <w:pStyle w:val="29"/>
              <w:snapToGrid w:val="0"/>
              <w:spacing w:beforeLines="0" w:afterLines="0" w:line="360" w:lineRule="auto"/>
              <w:rPr>
                <w:rFonts w:hAnsi="宋体"/>
                <w:kern w:val="2"/>
                <w:sz w:val="21"/>
                <w:szCs w:val="21"/>
              </w:rPr>
            </w:pPr>
          </w:p>
          <w:p w14:paraId="65C0B8D5">
            <w:pPr>
              <w:pStyle w:val="29"/>
              <w:snapToGrid w:val="0"/>
              <w:spacing w:beforeLines="0" w:afterLines="0" w:line="360" w:lineRule="auto"/>
              <w:rPr>
                <w:rFonts w:hAnsi="宋体"/>
                <w:kern w:val="2"/>
                <w:sz w:val="21"/>
                <w:szCs w:val="21"/>
              </w:rPr>
            </w:pPr>
            <w:r>
              <w:rPr>
                <w:rFonts w:hint="eastAsia" w:hAnsi="宋体"/>
                <w:kern w:val="2"/>
                <w:sz w:val="21"/>
                <w:szCs w:val="21"/>
              </w:rPr>
              <w:t>小写：</w:t>
            </w:r>
            <w:r>
              <w:rPr>
                <w:rFonts w:hint="eastAsia" w:hAnsi="宋体"/>
                <w:kern w:val="2"/>
                <w:sz w:val="21"/>
                <w:szCs w:val="21"/>
                <w:u w:val="single"/>
              </w:rPr>
              <w:t>￥_</w:t>
            </w:r>
            <w:r>
              <w:rPr>
                <w:rFonts w:hint="eastAsia" w:hAnsi="宋体"/>
                <w:kern w:val="2"/>
                <w:sz w:val="21"/>
                <w:szCs w:val="21"/>
              </w:rPr>
              <w:t>_______________________元整</w:t>
            </w:r>
          </w:p>
          <w:p w14:paraId="1EA66582">
            <w:pPr>
              <w:pStyle w:val="29"/>
              <w:snapToGrid w:val="0"/>
              <w:spacing w:beforeLines="0" w:afterLines="0" w:line="360" w:lineRule="auto"/>
              <w:rPr>
                <w:rFonts w:hAnsi="宋体"/>
                <w:b/>
                <w:color w:val="000000"/>
                <w:kern w:val="2"/>
                <w:sz w:val="21"/>
                <w:szCs w:val="21"/>
              </w:rPr>
            </w:pPr>
          </w:p>
        </w:tc>
        <w:tc>
          <w:tcPr>
            <w:tcW w:w="1620" w:type="dxa"/>
          </w:tcPr>
          <w:p w14:paraId="5D08A9BB">
            <w:pPr>
              <w:pStyle w:val="29"/>
              <w:snapToGrid w:val="0"/>
              <w:spacing w:beforeLines="0" w:afterLines="0" w:line="360" w:lineRule="auto"/>
              <w:rPr>
                <w:rFonts w:hAnsi="宋体"/>
                <w:b/>
                <w:color w:val="000000"/>
                <w:kern w:val="2"/>
                <w:sz w:val="21"/>
                <w:szCs w:val="21"/>
              </w:rPr>
            </w:pPr>
          </w:p>
        </w:tc>
      </w:tr>
    </w:tbl>
    <w:p w14:paraId="11BB9524">
      <w:pPr>
        <w:pStyle w:val="29"/>
        <w:snapToGrid w:val="0"/>
        <w:spacing w:beforeLines="0" w:afterLines="0" w:line="360" w:lineRule="auto"/>
        <w:rPr>
          <w:rFonts w:hAnsi="宋体"/>
          <w:b/>
          <w:color w:val="000000"/>
          <w:sz w:val="21"/>
          <w:szCs w:val="21"/>
        </w:rPr>
      </w:pPr>
    </w:p>
    <w:p w14:paraId="586EA4B1">
      <w:pPr>
        <w:pStyle w:val="29"/>
        <w:snapToGrid w:val="0"/>
        <w:spacing w:beforeLines="0" w:afterLines="0" w:line="360" w:lineRule="auto"/>
        <w:rPr>
          <w:rFonts w:hAnsi="宋体"/>
          <w:b/>
          <w:color w:val="FF0000"/>
          <w:kern w:val="2"/>
          <w:sz w:val="21"/>
          <w:szCs w:val="21"/>
        </w:rPr>
      </w:pPr>
    </w:p>
    <w:p w14:paraId="43BA3D35">
      <w:pPr>
        <w:pStyle w:val="29"/>
        <w:snapToGrid w:val="0"/>
        <w:spacing w:beforeLines="0" w:afterLines="0" w:line="360" w:lineRule="auto"/>
        <w:rPr>
          <w:rFonts w:hAnsi="宋体"/>
          <w:b/>
          <w:color w:val="FF0000"/>
          <w:kern w:val="2"/>
          <w:sz w:val="21"/>
          <w:szCs w:val="21"/>
        </w:rPr>
      </w:pPr>
      <w:r>
        <w:rPr>
          <w:rFonts w:hint="eastAsia" w:hAnsi="宋体"/>
          <w:b/>
          <w:color w:val="000000" w:themeColor="text1"/>
          <w:kern w:val="2"/>
          <w:sz w:val="21"/>
          <w:szCs w:val="21"/>
          <w14:textFill>
            <w14:solidFill>
              <w14:schemeClr w14:val="tx1"/>
            </w14:solidFill>
          </w14:textFill>
        </w:rPr>
        <w:t>投标总报价包括人工工资、物料款、设备折旧、消耗物品、其他费用、保险、税金、培训、服务、合同包含的所有风险责任等各项费用及不可预见费等所需的全部费用。</w:t>
      </w:r>
    </w:p>
    <w:p w14:paraId="2CBDA735">
      <w:pPr>
        <w:pStyle w:val="29"/>
        <w:snapToGrid w:val="0"/>
        <w:spacing w:beforeLines="0" w:afterLines="0" w:line="360" w:lineRule="auto"/>
        <w:rPr>
          <w:rFonts w:hAnsi="宋体"/>
          <w:b/>
          <w:color w:val="FF0000"/>
          <w:kern w:val="2"/>
          <w:sz w:val="21"/>
          <w:szCs w:val="21"/>
        </w:rPr>
      </w:pPr>
    </w:p>
    <w:p w14:paraId="4D3D61E3">
      <w:pPr>
        <w:snapToGrid w:val="0"/>
        <w:spacing w:before="50" w:after="120" w:afterLines="50" w:line="360" w:lineRule="auto"/>
        <w:jc w:val="left"/>
        <w:rPr>
          <w:rFonts w:ascii="宋体" w:hAnsi="宋体"/>
          <w:color w:val="000000"/>
          <w:szCs w:val="21"/>
        </w:rPr>
      </w:pPr>
    </w:p>
    <w:p w14:paraId="6813D896">
      <w:pPr>
        <w:pStyle w:val="29"/>
        <w:snapToGrid w:val="0"/>
        <w:spacing w:beforeLines="0" w:afterLines="0" w:line="360" w:lineRule="auto"/>
        <w:rPr>
          <w:rFonts w:hAnsi="宋体"/>
          <w:b/>
          <w:color w:val="000000"/>
          <w:spacing w:val="20"/>
          <w:sz w:val="21"/>
          <w:szCs w:val="21"/>
        </w:rPr>
      </w:pPr>
      <w:r>
        <w:rPr>
          <w:rFonts w:hint="eastAsia" w:hAnsi="宋体"/>
          <w:b/>
          <w:color w:val="000000"/>
          <w:spacing w:val="20"/>
          <w:sz w:val="21"/>
          <w:szCs w:val="21"/>
        </w:rPr>
        <w:t xml:space="preserve">法定代表人签字（或盖章）：            供应商（盖章）：  </w:t>
      </w:r>
    </w:p>
    <w:p w14:paraId="3D641610">
      <w:pPr>
        <w:pStyle w:val="29"/>
        <w:snapToGrid w:val="0"/>
        <w:spacing w:beforeLines="0" w:afterLines="0" w:line="360" w:lineRule="auto"/>
        <w:rPr>
          <w:rFonts w:hAnsi="宋体"/>
          <w:b/>
          <w:color w:val="000000"/>
          <w:sz w:val="21"/>
          <w:szCs w:val="21"/>
        </w:rPr>
      </w:pPr>
    </w:p>
    <w:p w14:paraId="781EAD03">
      <w:pPr>
        <w:pStyle w:val="29"/>
        <w:snapToGrid w:val="0"/>
        <w:spacing w:beforeLines="0" w:afterLines="0" w:line="360" w:lineRule="auto"/>
        <w:rPr>
          <w:rFonts w:hAnsi="宋体"/>
          <w:b/>
          <w:color w:val="000000"/>
          <w:sz w:val="21"/>
          <w:szCs w:val="21"/>
        </w:rPr>
      </w:pPr>
    </w:p>
    <w:p w14:paraId="3BEF860D">
      <w:pPr>
        <w:pStyle w:val="29"/>
        <w:snapToGrid w:val="0"/>
        <w:spacing w:beforeLines="0" w:afterLines="0" w:line="360" w:lineRule="auto"/>
        <w:rPr>
          <w:rFonts w:hAnsi="宋体"/>
          <w:b/>
          <w:color w:val="000000"/>
        </w:rPr>
      </w:pPr>
      <w:r>
        <w:rPr>
          <w:rFonts w:hint="eastAsia" w:hAnsi="宋体"/>
          <w:b/>
          <w:color w:val="000000"/>
          <w:sz w:val="21"/>
          <w:szCs w:val="21"/>
        </w:rPr>
        <w:t>日期:_____年___月___日</w:t>
      </w:r>
    </w:p>
    <w:p w14:paraId="1B6D373B">
      <w:pPr>
        <w:pStyle w:val="29"/>
        <w:snapToGrid w:val="0"/>
        <w:spacing w:beforeLines="0" w:afterLines="0" w:line="240" w:lineRule="auto"/>
        <w:rPr>
          <w:rFonts w:hAnsi="宋体"/>
          <w:b/>
          <w:color w:val="000000"/>
        </w:rPr>
      </w:pPr>
    </w:p>
    <w:p w14:paraId="752EC645">
      <w:pPr>
        <w:pStyle w:val="29"/>
        <w:snapToGrid w:val="0"/>
        <w:spacing w:beforeLines="0" w:afterLines="0" w:line="240" w:lineRule="auto"/>
        <w:rPr>
          <w:rFonts w:hAnsi="宋体"/>
          <w:color w:val="000000"/>
        </w:rPr>
      </w:pPr>
    </w:p>
    <w:p w14:paraId="174EFE9A">
      <w:pPr>
        <w:pStyle w:val="29"/>
        <w:snapToGrid w:val="0"/>
        <w:spacing w:beforeLines="0" w:afterLines="0" w:line="240" w:lineRule="auto"/>
        <w:rPr>
          <w:rFonts w:hAnsi="宋体"/>
          <w:color w:val="000000"/>
        </w:rPr>
      </w:pPr>
      <w:r>
        <w:rPr>
          <w:rFonts w:hAnsi="宋体"/>
          <w:color w:val="000000"/>
        </w:rPr>
        <w:br w:type="page"/>
      </w:r>
    </w:p>
    <w:p w14:paraId="769908A4">
      <w:pPr>
        <w:pStyle w:val="29"/>
        <w:snapToGrid w:val="0"/>
        <w:spacing w:beforeLines="0" w:afterLines="0" w:line="360" w:lineRule="auto"/>
        <w:rPr>
          <w:rFonts w:hAnsi="宋体" w:cs="宋体"/>
          <w:color w:val="000000"/>
          <w:sz w:val="21"/>
          <w:szCs w:val="21"/>
        </w:rPr>
      </w:pPr>
      <w:r>
        <w:rPr>
          <w:rFonts w:hint="eastAsia" w:hAnsi="宋体" w:cs="宋体"/>
          <w:color w:val="000000"/>
          <w:sz w:val="21"/>
          <w:szCs w:val="21"/>
        </w:rPr>
        <w:t xml:space="preserve">15.报价明细表格式：       </w:t>
      </w:r>
    </w:p>
    <w:p w14:paraId="736CBB0C">
      <w:pPr>
        <w:pStyle w:val="29"/>
        <w:snapToGrid w:val="0"/>
        <w:spacing w:beforeLines="0" w:afterLines="0" w:line="360" w:lineRule="auto"/>
        <w:jc w:val="center"/>
        <w:rPr>
          <w:rFonts w:hAnsi="宋体" w:cs="宋体"/>
          <w:b/>
          <w:color w:val="000000"/>
          <w:sz w:val="21"/>
          <w:szCs w:val="21"/>
        </w:rPr>
      </w:pPr>
      <w:r>
        <w:rPr>
          <w:rFonts w:hint="eastAsia" w:hAnsi="宋体" w:cs="宋体"/>
          <w:b/>
          <w:color w:val="000000"/>
          <w:sz w:val="21"/>
          <w:szCs w:val="21"/>
        </w:rPr>
        <w:t>报价明细表</w:t>
      </w:r>
    </w:p>
    <w:p w14:paraId="62D6B117">
      <w:pPr>
        <w:pStyle w:val="29"/>
        <w:snapToGrid w:val="0"/>
        <w:spacing w:beforeLines="0" w:afterLines="0" w:line="360" w:lineRule="auto"/>
        <w:jc w:val="center"/>
        <w:rPr>
          <w:rFonts w:hAnsi="宋体" w:cs="宋体"/>
          <w:b/>
          <w:color w:val="000000"/>
          <w:sz w:val="21"/>
          <w:szCs w:val="21"/>
        </w:rPr>
      </w:pPr>
    </w:p>
    <w:tbl>
      <w:tblPr>
        <w:tblStyle w:val="4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7"/>
        <w:gridCol w:w="1843"/>
        <w:gridCol w:w="1559"/>
        <w:gridCol w:w="851"/>
        <w:gridCol w:w="1134"/>
        <w:gridCol w:w="850"/>
        <w:gridCol w:w="993"/>
      </w:tblGrid>
      <w:tr w14:paraId="240A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2" w:type="dxa"/>
            <w:vAlign w:val="center"/>
          </w:tcPr>
          <w:p w14:paraId="4F9988F5">
            <w:pPr>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1417" w:type="dxa"/>
            <w:vAlign w:val="center"/>
          </w:tcPr>
          <w:p w14:paraId="68263024">
            <w:pPr>
              <w:spacing w:line="360" w:lineRule="auto"/>
              <w:jc w:val="center"/>
              <w:rPr>
                <w:rFonts w:ascii="宋体" w:hAnsi="宋体" w:cs="宋体"/>
                <w:b/>
                <w:szCs w:val="21"/>
              </w:rPr>
            </w:pPr>
            <w:r>
              <w:rPr>
                <w:rFonts w:hint="eastAsia" w:ascii="宋体" w:hAnsi="宋体" w:cs="宋体"/>
                <w:b/>
                <w:szCs w:val="21"/>
              </w:rPr>
              <w:t>服务内容</w:t>
            </w:r>
          </w:p>
        </w:tc>
        <w:tc>
          <w:tcPr>
            <w:tcW w:w="1843" w:type="dxa"/>
            <w:vAlign w:val="center"/>
          </w:tcPr>
          <w:p w14:paraId="4A039B5C">
            <w:pPr>
              <w:spacing w:line="360" w:lineRule="auto"/>
              <w:jc w:val="center"/>
              <w:rPr>
                <w:rFonts w:ascii="宋体" w:hAnsi="宋体" w:cs="宋体"/>
                <w:b/>
                <w:szCs w:val="21"/>
              </w:rPr>
            </w:pPr>
            <w:r>
              <w:rPr>
                <w:rFonts w:hint="eastAsia" w:ascii="宋体" w:hAnsi="宋体" w:cs="宋体"/>
                <w:b/>
                <w:szCs w:val="21"/>
              </w:rPr>
              <w:t>承接企业名称</w:t>
            </w:r>
          </w:p>
        </w:tc>
        <w:tc>
          <w:tcPr>
            <w:tcW w:w="1559" w:type="dxa"/>
            <w:vAlign w:val="center"/>
          </w:tcPr>
          <w:p w14:paraId="76C122AE">
            <w:pPr>
              <w:spacing w:line="360" w:lineRule="auto"/>
              <w:jc w:val="center"/>
              <w:rPr>
                <w:rFonts w:ascii="宋体" w:hAnsi="宋体" w:cs="宋体"/>
                <w:b/>
                <w:color w:val="000000"/>
                <w:szCs w:val="21"/>
              </w:rPr>
            </w:pPr>
            <w:r>
              <w:rPr>
                <w:rFonts w:hint="eastAsia" w:ascii="宋体" w:hAnsi="宋体" w:cs="宋体"/>
                <w:b/>
                <w:szCs w:val="21"/>
              </w:rPr>
              <w:t>是否是小微企业</w:t>
            </w:r>
          </w:p>
        </w:tc>
        <w:tc>
          <w:tcPr>
            <w:tcW w:w="851" w:type="dxa"/>
            <w:vAlign w:val="center"/>
          </w:tcPr>
          <w:p w14:paraId="301C2A7F">
            <w:pPr>
              <w:spacing w:line="360" w:lineRule="auto"/>
              <w:jc w:val="center"/>
              <w:rPr>
                <w:rFonts w:ascii="宋体" w:hAnsi="宋体" w:cs="宋体"/>
                <w:b/>
                <w:color w:val="000000"/>
                <w:szCs w:val="21"/>
              </w:rPr>
            </w:pPr>
            <w:r>
              <w:rPr>
                <w:rFonts w:hint="eastAsia" w:ascii="宋体" w:hAnsi="宋体" w:cs="宋体"/>
                <w:b/>
                <w:color w:val="000000"/>
                <w:szCs w:val="21"/>
              </w:rPr>
              <w:t>数量</w:t>
            </w:r>
          </w:p>
        </w:tc>
        <w:tc>
          <w:tcPr>
            <w:tcW w:w="1134" w:type="dxa"/>
            <w:vAlign w:val="center"/>
          </w:tcPr>
          <w:p w14:paraId="0A3CCE8C">
            <w:pPr>
              <w:spacing w:line="360" w:lineRule="auto"/>
              <w:jc w:val="center"/>
              <w:rPr>
                <w:rFonts w:ascii="宋体" w:hAnsi="宋体" w:cs="宋体"/>
                <w:b/>
                <w:color w:val="000000"/>
                <w:szCs w:val="21"/>
              </w:rPr>
            </w:pPr>
            <w:r>
              <w:rPr>
                <w:rFonts w:hint="eastAsia" w:ascii="宋体" w:hAnsi="宋体" w:cs="宋体"/>
                <w:b/>
                <w:color w:val="000000"/>
                <w:szCs w:val="21"/>
              </w:rPr>
              <w:t>单位</w:t>
            </w:r>
          </w:p>
        </w:tc>
        <w:tc>
          <w:tcPr>
            <w:tcW w:w="850" w:type="dxa"/>
            <w:vAlign w:val="center"/>
          </w:tcPr>
          <w:p w14:paraId="28CCED0B">
            <w:pPr>
              <w:spacing w:line="360" w:lineRule="auto"/>
              <w:jc w:val="center"/>
              <w:rPr>
                <w:rFonts w:ascii="宋体" w:hAnsi="宋体" w:cs="宋体"/>
                <w:b/>
                <w:color w:val="000000"/>
                <w:szCs w:val="21"/>
              </w:rPr>
            </w:pPr>
            <w:r>
              <w:rPr>
                <w:rFonts w:hint="eastAsia" w:ascii="宋体" w:hAnsi="宋体" w:cs="宋体"/>
                <w:b/>
                <w:color w:val="000000"/>
                <w:szCs w:val="21"/>
              </w:rPr>
              <w:t>单价</w:t>
            </w:r>
          </w:p>
        </w:tc>
        <w:tc>
          <w:tcPr>
            <w:tcW w:w="993" w:type="dxa"/>
            <w:vAlign w:val="center"/>
          </w:tcPr>
          <w:p w14:paraId="29D6D46E">
            <w:pPr>
              <w:spacing w:line="360" w:lineRule="auto"/>
              <w:jc w:val="center"/>
              <w:rPr>
                <w:rFonts w:ascii="宋体" w:hAnsi="宋体" w:cs="宋体"/>
                <w:b/>
                <w:color w:val="000000"/>
                <w:szCs w:val="21"/>
              </w:rPr>
            </w:pPr>
            <w:r>
              <w:rPr>
                <w:rFonts w:hint="eastAsia" w:ascii="宋体" w:hAnsi="宋体" w:cs="宋体"/>
                <w:b/>
                <w:color w:val="000000"/>
                <w:szCs w:val="21"/>
              </w:rPr>
              <w:t>总价</w:t>
            </w:r>
          </w:p>
        </w:tc>
      </w:tr>
      <w:tr w14:paraId="7C35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1C6152F3">
            <w:pPr>
              <w:spacing w:line="360" w:lineRule="auto"/>
              <w:jc w:val="center"/>
              <w:rPr>
                <w:rFonts w:ascii="宋体" w:hAnsi="宋体" w:cs="宋体"/>
                <w:b/>
                <w:color w:val="000000"/>
                <w:szCs w:val="21"/>
              </w:rPr>
            </w:pPr>
          </w:p>
        </w:tc>
        <w:tc>
          <w:tcPr>
            <w:tcW w:w="1417" w:type="dxa"/>
          </w:tcPr>
          <w:p w14:paraId="40B65F12">
            <w:pPr>
              <w:spacing w:line="360" w:lineRule="auto"/>
              <w:jc w:val="center"/>
              <w:rPr>
                <w:rFonts w:ascii="宋体" w:hAnsi="宋体" w:cs="宋体"/>
                <w:color w:val="000000"/>
                <w:szCs w:val="21"/>
              </w:rPr>
            </w:pPr>
          </w:p>
        </w:tc>
        <w:tc>
          <w:tcPr>
            <w:tcW w:w="1843" w:type="dxa"/>
            <w:vAlign w:val="center"/>
          </w:tcPr>
          <w:p w14:paraId="4C746863">
            <w:pPr>
              <w:spacing w:line="360" w:lineRule="auto"/>
              <w:jc w:val="center"/>
              <w:rPr>
                <w:rFonts w:ascii="宋体" w:hAnsi="宋体" w:cs="宋体"/>
                <w:b/>
                <w:color w:val="000000"/>
                <w:szCs w:val="21"/>
              </w:rPr>
            </w:pPr>
          </w:p>
        </w:tc>
        <w:tc>
          <w:tcPr>
            <w:tcW w:w="1559" w:type="dxa"/>
            <w:vAlign w:val="center"/>
          </w:tcPr>
          <w:p w14:paraId="006D710C">
            <w:pPr>
              <w:spacing w:line="360" w:lineRule="auto"/>
              <w:jc w:val="center"/>
              <w:rPr>
                <w:rFonts w:ascii="宋体" w:hAnsi="宋体" w:cs="宋体"/>
                <w:b/>
                <w:color w:val="000000"/>
                <w:szCs w:val="21"/>
              </w:rPr>
            </w:pPr>
          </w:p>
        </w:tc>
        <w:tc>
          <w:tcPr>
            <w:tcW w:w="851" w:type="dxa"/>
            <w:vAlign w:val="center"/>
          </w:tcPr>
          <w:p w14:paraId="447F1C31">
            <w:pPr>
              <w:spacing w:line="360" w:lineRule="auto"/>
              <w:jc w:val="center"/>
              <w:rPr>
                <w:rFonts w:ascii="宋体" w:hAnsi="宋体" w:cs="宋体"/>
                <w:b/>
                <w:color w:val="000000"/>
                <w:szCs w:val="21"/>
              </w:rPr>
            </w:pPr>
          </w:p>
        </w:tc>
        <w:tc>
          <w:tcPr>
            <w:tcW w:w="1134" w:type="dxa"/>
            <w:vAlign w:val="center"/>
          </w:tcPr>
          <w:p w14:paraId="07A40800">
            <w:pPr>
              <w:spacing w:line="360" w:lineRule="auto"/>
              <w:jc w:val="center"/>
              <w:rPr>
                <w:rFonts w:ascii="宋体" w:hAnsi="宋体" w:cs="宋体"/>
                <w:b/>
                <w:color w:val="000000"/>
                <w:szCs w:val="21"/>
              </w:rPr>
            </w:pPr>
          </w:p>
        </w:tc>
        <w:tc>
          <w:tcPr>
            <w:tcW w:w="850" w:type="dxa"/>
            <w:vAlign w:val="center"/>
          </w:tcPr>
          <w:p w14:paraId="2B3458B0">
            <w:pPr>
              <w:spacing w:line="360" w:lineRule="auto"/>
              <w:jc w:val="center"/>
              <w:rPr>
                <w:rFonts w:ascii="宋体" w:hAnsi="宋体" w:cs="宋体"/>
                <w:b/>
                <w:color w:val="000000"/>
                <w:szCs w:val="21"/>
              </w:rPr>
            </w:pPr>
          </w:p>
        </w:tc>
        <w:tc>
          <w:tcPr>
            <w:tcW w:w="993" w:type="dxa"/>
            <w:vAlign w:val="center"/>
          </w:tcPr>
          <w:p w14:paraId="105D30D8">
            <w:pPr>
              <w:spacing w:line="360" w:lineRule="auto"/>
              <w:jc w:val="center"/>
              <w:rPr>
                <w:rFonts w:ascii="宋体" w:hAnsi="宋体" w:cs="宋体"/>
                <w:b/>
                <w:color w:val="000000"/>
                <w:szCs w:val="21"/>
              </w:rPr>
            </w:pPr>
          </w:p>
        </w:tc>
      </w:tr>
      <w:tr w14:paraId="1C6E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3DBBF7D5">
            <w:pPr>
              <w:spacing w:line="360" w:lineRule="auto"/>
              <w:jc w:val="center"/>
              <w:rPr>
                <w:rFonts w:ascii="宋体" w:hAnsi="宋体" w:cs="宋体"/>
                <w:b/>
                <w:color w:val="000000"/>
                <w:szCs w:val="21"/>
              </w:rPr>
            </w:pPr>
          </w:p>
        </w:tc>
        <w:tc>
          <w:tcPr>
            <w:tcW w:w="1417" w:type="dxa"/>
          </w:tcPr>
          <w:p w14:paraId="1023335E">
            <w:pPr>
              <w:spacing w:line="360" w:lineRule="auto"/>
              <w:jc w:val="center"/>
              <w:rPr>
                <w:rFonts w:ascii="宋体" w:hAnsi="宋体" w:cs="宋体"/>
                <w:color w:val="000000"/>
                <w:szCs w:val="21"/>
              </w:rPr>
            </w:pPr>
          </w:p>
        </w:tc>
        <w:tc>
          <w:tcPr>
            <w:tcW w:w="1843" w:type="dxa"/>
            <w:vAlign w:val="center"/>
          </w:tcPr>
          <w:p w14:paraId="00E88614">
            <w:pPr>
              <w:spacing w:line="360" w:lineRule="auto"/>
              <w:jc w:val="center"/>
              <w:rPr>
                <w:rFonts w:ascii="宋体" w:hAnsi="宋体" w:cs="宋体"/>
                <w:b/>
                <w:color w:val="000000"/>
                <w:szCs w:val="21"/>
              </w:rPr>
            </w:pPr>
          </w:p>
        </w:tc>
        <w:tc>
          <w:tcPr>
            <w:tcW w:w="1559" w:type="dxa"/>
            <w:vAlign w:val="center"/>
          </w:tcPr>
          <w:p w14:paraId="396B2B29">
            <w:pPr>
              <w:spacing w:line="360" w:lineRule="auto"/>
              <w:jc w:val="center"/>
              <w:rPr>
                <w:rFonts w:ascii="宋体" w:hAnsi="宋体" w:cs="宋体"/>
                <w:color w:val="000000"/>
                <w:szCs w:val="21"/>
              </w:rPr>
            </w:pPr>
          </w:p>
        </w:tc>
        <w:tc>
          <w:tcPr>
            <w:tcW w:w="851" w:type="dxa"/>
            <w:vAlign w:val="center"/>
          </w:tcPr>
          <w:p w14:paraId="306D88C1">
            <w:pPr>
              <w:spacing w:line="360" w:lineRule="auto"/>
              <w:jc w:val="center"/>
              <w:rPr>
                <w:rFonts w:ascii="宋体" w:hAnsi="宋体" w:cs="宋体"/>
                <w:color w:val="000000"/>
                <w:szCs w:val="21"/>
              </w:rPr>
            </w:pPr>
          </w:p>
        </w:tc>
        <w:tc>
          <w:tcPr>
            <w:tcW w:w="1134" w:type="dxa"/>
            <w:vAlign w:val="center"/>
          </w:tcPr>
          <w:p w14:paraId="1C637A56">
            <w:pPr>
              <w:spacing w:line="360" w:lineRule="auto"/>
              <w:jc w:val="center"/>
              <w:rPr>
                <w:rFonts w:ascii="宋体" w:hAnsi="宋体" w:cs="宋体"/>
                <w:b/>
                <w:color w:val="000000"/>
                <w:szCs w:val="21"/>
              </w:rPr>
            </w:pPr>
          </w:p>
        </w:tc>
        <w:tc>
          <w:tcPr>
            <w:tcW w:w="850" w:type="dxa"/>
            <w:vAlign w:val="center"/>
          </w:tcPr>
          <w:p w14:paraId="77AC0A32">
            <w:pPr>
              <w:spacing w:line="360" w:lineRule="auto"/>
              <w:jc w:val="center"/>
              <w:rPr>
                <w:rFonts w:ascii="宋体" w:hAnsi="宋体" w:cs="宋体"/>
                <w:b/>
                <w:color w:val="000000"/>
                <w:szCs w:val="21"/>
              </w:rPr>
            </w:pPr>
          </w:p>
        </w:tc>
        <w:tc>
          <w:tcPr>
            <w:tcW w:w="993" w:type="dxa"/>
            <w:vAlign w:val="center"/>
          </w:tcPr>
          <w:p w14:paraId="799EABDC">
            <w:pPr>
              <w:spacing w:line="360" w:lineRule="auto"/>
              <w:jc w:val="center"/>
              <w:rPr>
                <w:rFonts w:ascii="宋体" w:hAnsi="宋体" w:cs="宋体"/>
                <w:b/>
                <w:color w:val="000000"/>
                <w:szCs w:val="21"/>
              </w:rPr>
            </w:pPr>
          </w:p>
        </w:tc>
      </w:tr>
      <w:tr w14:paraId="1CF0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3AF3D911">
            <w:pPr>
              <w:spacing w:line="360" w:lineRule="auto"/>
              <w:jc w:val="center"/>
              <w:rPr>
                <w:rFonts w:ascii="宋体" w:hAnsi="宋体" w:cs="宋体"/>
                <w:b/>
                <w:color w:val="000000"/>
                <w:szCs w:val="21"/>
              </w:rPr>
            </w:pPr>
          </w:p>
        </w:tc>
        <w:tc>
          <w:tcPr>
            <w:tcW w:w="1417" w:type="dxa"/>
          </w:tcPr>
          <w:p w14:paraId="6BC3F835">
            <w:pPr>
              <w:spacing w:line="360" w:lineRule="auto"/>
              <w:jc w:val="center"/>
              <w:rPr>
                <w:rFonts w:ascii="宋体" w:hAnsi="宋体" w:cs="宋体"/>
                <w:color w:val="000000"/>
                <w:szCs w:val="21"/>
              </w:rPr>
            </w:pPr>
          </w:p>
        </w:tc>
        <w:tc>
          <w:tcPr>
            <w:tcW w:w="1843" w:type="dxa"/>
            <w:vAlign w:val="center"/>
          </w:tcPr>
          <w:p w14:paraId="606EC755">
            <w:pPr>
              <w:spacing w:line="360" w:lineRule="auto"/>
              <w:jc w:val="center"/>
              <w:rPr>
                <w:rFonts w:ascii="宋体" w:hAnsi="宋体" w:cs="宋体"/>
                <w:b/>
                <w:color w:val="000000"/>
                <w:szCs w:val="21"/>
              </w:rPr>
            </w:pPr>
          </w:p>
        </w:tc>
        <w:tc>
          <w:tcPr>
            <w:tcW w:w="1559" w:type="dxa"/>
            <w:vAlign w:val="center"/>
          </w:tcPr>
          <w:p w14:paraId="19468ED8">
            <w:pPr>
              <w:spacing w:line="360" w:lineRule="auto"/>
              <w:jc w:val="center"/>
              <w:rPr>
                <w:rFonts w:ascii="宋体" w:hAnsi="宋体" w:cs="宋体"/>
                <w:color w:val="000000"/>
                <w:szCs w:val="21"/>
              </w:rPr>
            </w:pPr>
          </w:p>
        </w:tc>
        <w:tc>
          <w:tcPr>
            <w:tcW w:w="851" w:type="dxa"/>
            <w:vAlign w:val="center"/>
          </w:tcPr>
          <w:p w14:paraId="22D97F33">
            <w:pPr>
              <w:spacing w:line="360" w:lineRule="auto"/>
              <w:jc w:val="center"/>
              <w:rPr>
                <w:rFonts w:ascii="宋体" w:hAnsi="宋体" w:cs="宋体"/>
                <w:color w:val="000000"/>
                <w:szCs w:val="21"/>
              </w:rPr>
            </w:pPr>
          </w:p>
        </w:tc>
        <w:tc>
          <w:tcPr>
            <w:tcW w:w="1134" w:type="dxa"/>
            <w:vAlign w:val="center"/>
          </w:tcPr>
          <w:p w14:paraId="7D0B76C5">
            <w:pPr>
              <w:spacing w:line="360" w:lineRule="auto"/>
              <w:jc w:val="center"/>
              <w:rPr>
                <w:rFonts w:ascii="宋体" w:hAnsi="宋体" w:cs="宋体"/>
                <w:b/>
                <w:color w:val="000000"/>
                <w:szCs w:val="21"/>
              </w:rPr>
            </w:pPr>
          </w:p>
        </w:tc>
        <w:tc>
          <w:tcPr>
            <w:tcW w:w="850" w:type="dxa"/>
            <w:vAlign w:val="center"/>
          </w:tcPr>
          <w:p w14:paraId="6723E6BF">
            <w:pPr>
              <w:spacing w:line="360" w:lineRule="auto"/>
              <w:jc w:val="center"/>
              <w:rPr>
                <w:rFonts w:ascii="宋体" w:hAnsi="宋体" w:cs="宋体"/>
                <w:b/>
                <w:color w:val="000000"/>
                <w:szCs w:val="21"/>
              </w:rPr>
            </w:pPr>
          </w:p>
        </w:tc>
        <w:tc>
          <w:tcPr>
            <w:tcW w:w="993" w:type="dxa"/>
            <w:vAlign w:val="center"/>
          </w:tcPr>
          <w:p w14:paraId="283F5947">
            <w:pPr>
              <w:spacing w:line="360" w:lineRule="auto"/>
              <w:jc w:val="center"/>
              <w:rPr>
                <w:rFonts w:ascii="宋体" w:hAnsi="宋体" w:cs="宋体"/>
                <w:b/>
                <w:color w:val="000000"/>
                <w:szCs w:val="21"/>
              </w:rPr>
            </w:pPr>
          </w:p>
        </w:tc>
      </w:tr>
      <w:tr w14:paraId="1368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60460F54">
            <w:pPr>
              <w:spacing w:line="360" w:lineRule="auto"/>
              <w:jc w:val="center"/>
              <w:rPr>
                <w:rFonts w:ascii="宋体" w:hAnsi="宋体" w:cs="宋体"/>
                <w:b/>
                <w:color w:val="000000"/>
                <w:szCs w:val="21"/>
              </w:rPr>
            </w:pPr>
          </w:p>
        </w:tc>
        <w:tc>
          <w:tcPr>
            <w:tcW w:w="1417" w:type="dxa"/>
          </w:tcPr>
          <w:p w14:paraId="6055E8B4">
            <w:pPr>
              <w:spacing w:line="360" w:lineRule="auto"/>
              <w:jc w:val="center"/>
              <w:rPr>
                <w:rFonts w:ascii="宋体" w:hAnsi="宋体" w:cs="宋体"/>
                <w:color w:val="000000"/>
                <w:szCs w:val="21"/>
              </w:rPr>
            </w:pPr>
          </w:p>
        </w:tc>
        <w:tc>
          <w:tcPr>
            <w:tcW w:w="1843" w:type="dxa"/>
            <w:vAlign w:val="center"/>
          </w:tcPr>
          <w:p w14:paraId="78144946">
            <w:pPr>
              <w:spacing w:line="360" w:lineRule="auto"/>
              <w:jc w:val="center"/>
              <w:rPr>
                <w:rFonts w:ascii="宋体" w:hAnsi="宋体" w:cs="宋体"/>
                <w:b/>
                <w:color w:val="000000"/>
                <w:szCs w:val="21"/>
              </w:rPr>
            </w:pPr>
          </w:p>
        </w:tc>
        <w:tc>
          <w:tcPr>
            <w:tcW w:w="1559" w:type="dxa"/>
            <w:vAlign w:val="center"/>
          </w:tcPr>
          <w:p w14:paraId="0E05151B">
            <w:pPr>
              <w:spacing w:line="360" w:lineRule="auto"/>
              <w:jc w:val="center"/>
              <w:rPr>
                <w:rFonts w:ascii="宋体" w:hAnsi="宋体" w:cs="宋体"/>
                <w:color w:val="000000"/>
                <w:szCs w:val="21"/>
              </w:rPr>
            </w:pPr>
          </w:p>
        </w:tc>
        <w:tc>
          <w:tcPr>
            <w:tcW w:w="851" w:type="dxa"/>
            <w:vAlign w:val="center"/>
          </w:tcPr>
          <w:p w14:paraId="06F4190F">
            <w:pPr>
              <w:spacing w:line="360" w:lineRule="auto"/>
              <w:jc w:val="center"/>
              <w:rPr>
                <w:rFonts w:ascii="宋体" w:hAnsi="宋体" w:cs="宋体"/>
                <w:color w:val="000000"/>
                <w:szCs w:val="21"/>
              </w:rPr>
            </w:pPr>
          </w:p>
        </w:tc>
        <w:tc>
          <w:tcPr>
            <w:tcW w:w="1134" w:type="dxa"/>
            <w:vAlign w:val="center"/>
          </w:tcPr>
          <w:p w14:paraId="5172576D">
            <w:pPr>
              <w:spacing w:line="360" w:lineRule="auto"/>
              <w:jc w:val="center"/>
              <w:rPr>
                <w:rFonts w:ascii="宋体" w:hAnsi="宋体" w:cs="宋体"/>
                <w:b/>
                <w:color w:val="000000"/>
                <w:szCs w:val="21"/>
              </w:rPr>
            </w:pPr>
          </w:p>
        </w:tc>
        <w:tc>
          <w:tcPr>
            <w:tcW w:w="850" w:type="dxa"/>
            <w:vAlign w:val="center"/>
          </w:tcPr>
          <w:p w14:paraId="09F0B1D1">
            <w:pPr>
              <w:spacing w:line="360" w:lineRule="auto"/>
              <w:jc w:val="center"/>
              <w:rPr>
                <w:rFonts w:ascii="宋体" w:hAnsi="宋体" w:cs="宋体"/>
                <w:b/>
                <w:color w:val="000000"/>
                <w:szCs w:val="21"/>
              </w:rPr>
            </w:pPr>
          </w:p>
        </w:tc>
        <w:tc>
          <w:tcPr>
            <w:tcW w:w="993" w:type="dxa"/>
            <w:vAlign w:val="center"/>
          </w:tcPr>
          <w:p w14:paraId="658291EB">
            <w:pPr>
              <w:spacing w:line="360" w:lineRule="auto"/>
              <w:jc w:val="center"/>
              <w:rPr>
                <w:rFonts w:ascii="宋体" w:hAnsi="宋体" w:cs="宋体"/>
                <w:b/>
                <w:color w:val="000000"/>
                <w:szCs w:val="21"/>
              </w:rPr>
            </w:pPr>
          </w:p>
        </w:tc>
      </w:tr>
      <w:tr w14:paraId="6332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196A7084">
            <w:pPr>
              <w:spacing w:line="360" w:lineRule="auto"/>
              <w:jc w:val="center"/>
              <w:rPr>
                <w:rFonts w:ascii="宋体" w:hAnsi="宋体" w:cs="宋体"/>
                <w:b/>
                <w:color w:val="000000"/>
                <w:szCs w:val="21"/>
              </w:rPr>
            </w:pPr>
          </w:p>
        </w:tc>
        <w:tc>
          <w:tcPr>
            <w:tcW w:w="1417" w:type="dxa"/>
          </w:tcPr>
          <w:p w14:paraId="74E1BE3F">
            <w:pPr>
              <w:spacing w:line="360" w:lineRule="auto"/>
              <w:jc w:val="center"/>
              <w:rPr>
                <w:rFonts w:ascii="宋体" w:hAnsi="宋体" w:cs="宋体"/>
                <w:color w:val="000000"/>
                <w:szCs w:val="21"/>
              </w:rPr>
            </w:pPr>
          </w:p>
        </w:tc>
        <w:tc>
          <w:tcPr>
            <w:tcW w:w="1843" w:type="dxa"/>
            <w:vAlign w:val="center"/>
          </w:tcPr>
          <w:p w14:paraId="144EF119">
            <w:pPr>
              <w:spacing w:line="360" w:lineRule="auto"/>
              <w:jc w:val="center"/>
              <w:rPr>
                <w:rFonts w:ascii="宋体" w:hAnsi="宋体" w:cs="宋体"/>
                <w:b/>
                <w:color w:val="000000"/>
                <w:szCs w:val="21"/>
              </w:rPr>
            </w:pPr>
          </w:p>
        </w:tc>
        <w:tc>
          <w:tcPr>
            <w:tcW w:w="1559" w:type="dxa"/>
            <w:vAlign w:val="center"/>
          </w:tcPr>
          <w:p w14:paraId="0457FF0E">
            <w:pPr>
              <w:spacing w:line="360" w:lineRule="auto"/>
              <w:jc w:val="center"/>
              <w:rPr>
                <w:rFonts w:ascii="宋体" w:hAnsi="宋体" w:cs="宋体"/>
                <w:color w:val="000000"/>
                <w:szCs w:val="21"/>
              </w:rPr>
            </w:pPr>
          </w:p>
        </w:tc>
        <w:tc>
          <w:tcPr>
            <w:tcW w:w="851" w:type="dxa"/>
            <w:vAlign w:val="center"/>
          </w:tcPr>
          <w:p w14:paraId="7BA70926">
            <w:pPr>
              <w:spacing w:line="360" w:lineRule="auto"/>
              <w:jc w:val="center"/>
              <w:rPr>
                <w:rFonts w:ascii="宋体" w:hAnsi="宋体" w:cs="宋体"/>
                <w:color w:val="000000"/>
                <w:szCs w:val="21"/>
              </w:rPr>
            </w:pPr>
          </w:p>
        </w:tc>
        <w:tc>
          <w:tcPr>
            <w:tcW w:w="1134" w:type="dxa"/>
            <w:vAlign w:val="center"/>
          </w:tcPr>
          <w:p w14:paraId="74D94167">
            <w:pPr>
              <w:spacing w:line="360" w:lineRule="auto"/>
              <w:jc w:val="center"/>
              <w:rPr>
                <w:rFonts w:ascii="宋体" w:hAnsi="宋体" w:cs="宋体"/>
                <w:b/>
                <w:color w:val="000000"/>
                <w:szCs w:val="21"/>
              </w:rPr>
            </w:pPr>
          </w:p>
        </w:tc>
        <w:tc>
          <w:tcPr>
            <w:tcW w:w="850" w:type="dxa"/>
            <w:vAlign w:val="center"/>
          </w:tcPr>
          <w:p w14:paraId="49744398">
            <w:pPr>
              <w:spacing w:line="360" w:lineRule="auto"/>
              <w:jc w:val="center"/>
              <w:rPr>
                <w:rFonts w:ascii="宋体" w:hAnsi="宋体" w:cs="宋体"/>
                <w:b/>
                <w:color w:val="000000"/>
                <w:szCs w:val="21"/>
              </w:rPr>
            </w:pPr>
          </w:p>
        </w:tc>
        <w:tc>
          <w:tcPr>
            <w:tcW w:w="993" w:type="dxa"/>
            <w:vAlign w:val="center"/>
          </w:tcPr>
          <w:p w14:paraId="100D9770">
            <w:pPr>
              <w:spacing w:line="360" w:lineRule="auto"/>
              <w:jc w:val="center"/>
              <w:rPr>
                <w:rFonts w:ascii="宋体" w:hAnsi="宋体" w:cs="宋体"/>
                <w:b/>
                <w:color w:val="000000"/>
                <w:szCs w:val="21"/>
              </w:rPr>
            </w:pPr>
          </w:p>
        </w:tc>
      </w:tr>
      <w:tr w14:paraId="01E4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008B17FC">
            <w:pPr>
              <w:spacing w:line="360" w:lineRule="auto"/>
              <w:jc w:val="center"/>
              <w:rPr>
                <w:rFonts w:ascii="宋体" w:hAnsi="宋体" w:cs="宋体"/>
                <w:b/>
                <w:color w:val="000000"/>
                <w:szCs w:val="21"/>
              </w:rPr>
            </w:pPr>
          </w:p>
        </w:tc>
        <w:tc>
          <w:tcPr>
            <w:tcW w:w="1417" w:type="dxa"/>
          </w:tcPr>
          <w:p w14:paraId="413C3684">
            <w:pPr>
              <w:spacing w:line="360" w:lineRule="auto"/>
              <w:jc w:val="center"/>
              <w:rPr>
                <w:rFonts w:ascii="宋体" w:hAnsi="宋体" w:cs="宋体"/>
                <w:color w:val="000000"/>
                <w:szCs w:val="21"/>
              </w:rPr>
            </w:pPr>
          </w:p>
        </w:tc>
        <w:tc>
          <w:tcPr>
            <w:tcW w:w="1843" w:type="dxa"/>
            <w:vAlign w:val="center"/>
          </w:tcPr>
          <w:p w14:paraId="3E89602C">
            <w:pPr>
              <w:spacing w:line="360" w:lineRule="auto"/>
              <w:jc w:val="center"/>
              <w:rPr>
                <w:rFonts w:ascii="宋体" w:hAnsi="宋体" w:cs="宋体"/>
                <w:b/>
                <w:color w:val="000000"/>
                <w:szCs w:val="21"/>
              </w:rPr>
            </w:pPr>
          </w:p>
        </w:tc>
        <w:tc>
          <w:tcPr>
            <w:tcW w:w="1559" w:type="dxa"/>
            <w:vAlign w:val="center"/>
          </w:tcPr>
          <w:p w14:paraId="1C96FC9D">
            <w:pPr>
              <w:spacing w:line="360" w:lineRule="auto"/>
              <w:jc w:val="center"/>
              <w:rPr>
                <w:rFonts w:ascii="宋体" w:hAnsi="宋体" w:cs="宋体"/>
                <w:color w:val="000000"/>
                <w:szCs w:val="21"/>
              </w:rPr>
            </w:pPr>
          </w:p>
        </w:tc>
        <w:tc>
          <w:tcPr>
            <w:tcW w:w="851" w:type="dxa"/>
            <w:vAlign w:val="center"/>
          </w:tcPr>
          <w:p w14:paraId="4C9BFFC2">
            <w:pPr>
              <w:spacing w:line="360" w:lineRule="auto"/>
              <w:jc w:val="center"/>
              <w:rPr>
                <w:rFonts w:ascii="宋体" w:hAnsi="宋体" w:cs="宋体"/>
                <w:color w:val="000000"/>
                <w:szCs w:val="21"/>
              </w:rPr>
            </w:pPr>
          </w:p>
        </w:tc>
        <w:tc>
          <w:tcPr>
            <w:tcW w:w="1134" w:type="dxa"/>
            <w:vAlign w:val="center"/>
          </w:tcPr>
          <w:p w14:paraId="1DB69F66">
            <w:pPr>
              <w:spacing w:line="360" w:lineRule="auto"/>
              <w:jc w:val="center"/>
              <w:rPr>
                <w:rFonts w:ascii="宋体" w:hAnsi="宋体" w:cs="宋体"/>
                <w:b/>
                <w:color w:val="000000"/>
                <w:szCs w:val="21"/>
              </w:rPr>
            </w:pPr>
          </w:p>
        </w:tc>
        <w:tc>
          <w:tcPr>
            <w:tcW w:w="850" w:type="dxa"/>
            <w:vAlign w:val="center"/>
          </w:tcPr>
          <w:p w14:paraId="72A7837A">
            <w:pPr>
              <w:spacing w:line="360" w:lineRule="auto"/>
              <w:jc w:val="center"/>
              <w:rPr>
                <w:rFonts w:ascii="宋体" w:hAnsi="宋体" w:cs="宋体"/>
                <w:b/>
                <w:color w:val="000000"/>
                <w:szCs w:val="21"/>
              </w:rPr>
            </w:pPr>
          </w:p>
        </w:tc>
        <w:tc>
          <w:tcPr>
            <w:tcW w:w="993" w:type="dxa"/>
            <w:vAlign w:val="center"/>
          </w:tcPr>
          <w:p w14:paraId="7D223D15">
            <w:pPr>
              <w:spacing w:line="360" w:lineRule="auto"/>
              <w:jc w:val="center"/>
              <w:rPr>
                <w:rFonts w:ascii="宋体" w:hAnsi="宋体" w:cs="宋体"/>
                <w:b/>
                <w:color w:val="000000"/>
                <w:szCs w:val="21"/>
              </w:rPr>
            </w:pPr>
          </w:p>
        </w:tc>
      </w:tr>
      <w:tr w14:paraId="1DE9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629DAF8B">
            <w:pPr>
              <w:spacing w:line="360" w:lineRule="auto"/>
              <w:jc w:val="center"/>
              <w:rPr>
                <w:rFonts w:ascii="宋体" w:hAnsi="宋体" w:cs="宋体"/>
                <w:b/>
                <w:color w:val="000000"/>
                <w:szCs w:val="21"/>
              </w:rPr>
            </w:pPr>
          </w:p>
        </w:tc>
        <w:tc>
          <w:tcPr>
            <w:tcW w:w="1417" w:type="dxa"/>
          </w:tcPr>
          <w:p w14:paraId="0D6E7995">
            <w:pPr>
              <w:spacing w:line="360" w:lineRule="auto"/>
              <w:jc w:val="center"/>
              <w:rPr>
                <w:rFonts w:ascii="宋体" w:hAnsi="宋体" w:cs="宋体"/>
                <w:color w:val="000000"/>
                <w:szCs w:val="21"/>
              </w:rPr>
            </w:pPr>
          </w:p>
        </w:tc>
        <w:tc>
          <w:tcPr>
            <w:tcW w:w="1843" w:type="dxa"/>
            <w:vAlign w:val="center"/>
          </w:tcPr>
          <w:p w14:paraId="1C034B36">
            <w:pPr>
              <w:spacing w:line="360" w:lineRule="auto"/>
              <w:jc w:val="center"/>
              <w:rPr>
                <w:rFonts w:ascii="宋体" w:hAnsi="宋体" w:cs="宋体"/>
                <w:b/>
                <w:color w:val="000000"/>
                <w:szCs w:val="21"/>
              </w:rPr>
            </w:pPr>
          </w:p>
        </w:tc>
        <w:tc>
          <w:tcPr>
            <w:tcW w:w="1559" w:type="dxa"/>
            <w:vAlign w:val="center"/>
          </w:tcPr>
          <w:p w14:paraId="038E58C2">
            <w:pPr>
              <w:spacing w:line="360" w:lineRule="auto"/>
              <w:jc w:val="center"/>
              <w:rPr>
                <w:rFonts w:ascii="宋体" w:hAnsi="宋体" w:cs="宋体"/>
                <w:color w:val="000000"/>
                <w:szCs w:val="21"/>
              </w:rPr>
            </w:pPr>
          </w:p>
        </w:tc>
        <w:tc>
          <w:tcPr>
            <w:tcW w:w="851" w:type="dxa"/>
            <w:vAlign w:val="center"/>
          </w:tcPr>
          <w:p w14:paraId="23BF0ECE">
            <w:pPr>
              <w:spacing w:line="360" w:lineRule="auto"/>
              <w:jc w:val="center"/>
              <w:rPr>
                <w:rFonts w:ascii="宋体" w:hAnsi="宋体" w:cs="宋体"/>
                <w:color w:val="000000"/>
                <w:szCs w:val="21"/>
              </w:rPr>
            </w:pPr>
          </w:p>
        </w:tc>
        <w:tc>
          <w:tcPr>
            <w:tcW w:w="1134" w:type="dxa"/>
            <w:vAlign w:val="center"/>
          </w:tcPr>
          <w:p w14:paraId="1814517F">
            <w:pPr>
              <w:spacing w:line="360" w:lineRule="auto"/>
              <w:jc w:val="center"/>
              <w:rPr>
                <w:rFonts w:ascii="宋体" w:hAnsi="宋体" w:cs="宋体"/>
                <w:b/>
                <w:color w:val="000000"/>
                <w:szCs w:val="21"/>
              </w:rPr>
            </w:pPr>
          </w:p>
        </w:tc>
        <w:tc>
          <w:tcPr>
            <w:tcW w:w="850" w:type="dxa"/>
            <w:vAlign w:val="center"/>
          </w:tcPr>
          <w:p w14:paraId="47908BA5">
            <w:pPr>
              <w:spacing w:line="360" w:lineRule="auto"/>
              <w:jc w:val="center"/>
              <w:rPr>
                <w:rFonts w:ascii="宋体" w:hAnsi="宋体" w:cs="宋体"/>
                <w:b/>
                <w:color w:val="000000"/>
                <w:szCs w:val="21"/>
              </w:rPr>
            </w:pPr>
          </w:p>
        </w:tc>
        <w:tc>
          <w:tcPr>
            <w:tcW w:w="993" w:type="dxa"/>
            <w:vAlign w:val="center"/>
          </w:tcPr>
          <w:p w14:paraId="24910EEC">
            <w:pPr>
              <w:spacing w:line="360" w:lineRule="auto"/>
              <w:jc w:val="center"/>
              <w:rPr>
                <w:rFonts w:ascii="宋体" w:hAnsi="宋体" w:cs="宋体"/>
                <w:b/>
                <w:color w:val="000000"/>
                <w:szCs w:val="21"/>
              </w:rPr>
            </w:pPr>
          </w:p>
        </w:tc>
      </w:tr>
      <w:tr w14:paraId="428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33E06F46">
            <w:pPr>
              <w:spacing w:line="360" w:lineRule="auto"/>
              <w:jc w:val="center"/>
              <w:rPr>
                <w:rFonts w:ascii="宋体" w:hAnsi="宋体" w:cs="宋体"/>
                <w:b/>
                <w:color w:val="000000"/>
                <w:szCs w:val="21"/>
              </w:rPr>
            </w:pPr>
          </w:p>
        </w:tc>
        <w:tc>
          <w:tcPr>
            <w:tcW w:w="1417" w:type="dxa"/>
          </w:tcPr>
          <w:p w14:paraId="118F2B77">
            <w:pPr>
              <w:spacing w:line="360" w:lineRule="auto"/>
              <w:jc w:val="center"/>
              <w:rPr>
                <w:rFonts w:ascii="宋体" w:hAnsi="宋体" w:cs="宋体"/>
                <w:color w:val="000000"/>
                <w:szCs w:val="21"/>
              </w:rPr>
            </w:pPr>
          </w:p>
        </w:tc>
        <w:tc>
          <w:tcPr>
            <w:tcW w:w="1843" w:type="dxa"/>
            <w:vAlign w:val="center"/>
          </w:tcPr>
          <w:p w14:paraId="529BF770">
            <w:pPr>
              <w:spacing w:line="360" w:lineRule="auto"/>
              <w:jc w:val="center"/>
              <w:rPr>
                <w:rFonts w:ascii="宋体" w:hAnsi="宋体" w:cs="宋体"/>
                <w:b/>
                <w:color w:val="000000"/>
                <w:szCs w:val="21"/>
              </w:rPr>
            </w:pPr>
          </w:p>
        </w:tc>
        <w:tc>
          <w:tcPr>
            <w:tcW w:w="1559" w:type="dxa"/>
            <w:vAlign w:val="center"/>
          </w:tcPr>
          <w:p w14:paraId="192B43FC">
            <w:pPr>
              <w:spacing w:line="360" w:lineRule="auto"/>
              <w:jc w:val="center"/>
              <w:rPr>
                <w:rFonts w:ascii="宋体" w:hAnsi="宋体" w:cs="宋体"/>
                <w:color w:val="000000"/>
                <w:szCs w:val="21"/>
              </w:rPr>
            </w:pPr>
          </w:p>
        </w:tc>
        <w:tc>
          <w:tcPr>
            <w:tcW w:w="851" w:type="dxa"/>
            <w:vAlign w:val="center"/>
          </w:tcPr>
          <w:p w14:paraId="1363BAFD">
            <w:pPr>
              <w:spacing w:line="360" w:lineRule="auto"/>
              <w:jc w:val="center"/>
              <w:rPr>
                <w:rFonts w:ascii="宋体" w:hAnsi="宋体" w:cs="宋体"/>
                <w:color w:val="000000"/>
                <w:szCs w:val="21"/>
              </w:rPr>
            </w:pPr>
          </w:p>
        </w:tc>
        <w:tc>
          <w:tcPr>
            <w:tcW w:w="1134" w:type="dxa"/>
            <w:vAlign w:val="center"/>
          </w:tcPr>
          <w:p w14:paraId="4893B585">
            <w:pPr>
              <w:spacing w:line="360" w:lineRule="auto"/>
              <w:jc w:val="center"/>
              <w:rPr>
                <w:rFonts w:ascii="宋体" w:hAnsi="宋体" w:cs="宋体"/>
                <w:b/>
                <w:color w:val="000000"/>
                <w:szCs w:val="21"/>
              </w:rPr>
            </w:pPr>
          </w:p>
        </w:tc>
        <w:tc>
          <w:tcPr>
            <w:tcW w:w="850" w:type="dxa"/>
            <w:vAlign w:val="center"/>
          </w:tcPr>
          <w:p w14:paraId="2E8410A6">
            <w:pPr>
              <w:spacing w:line="360" w:lineRule="auto"/>
              <w:jc w:val="center"/>
              <w:rPr>
                <w:rFonts w:ascii="宋体" w:hAnsi="宋体" w:cs="宋体"/>
                <w:b/>
                <w:color w:val="000000"/>
                <w:szCs w:val="21"/>
              </w:rPr>
            </w:pPr>
          </w:p>
        </w:tc>
        <w:tc>
          <w:tcPr>
            <w:tcW w:w="993" w:type="dxa"/>
            <w:vAlign w:val="center"/>
          </w:tcPr>
          <w:p w14:paraId="23784343">
            <w:pPr>
              <w:spacing w:line="360" w:lineRule="auto"/>
              <w:jc w:val="center"/>
              <w:rPr>
                <w:rFonts w:ascii="宋体" w:hAnsi="宋体" w:cs="宋体"/>
                <w:b/>
                <w:color w:val="000000"/>
                <w:szCs w:val="21"/>
              </w:rPr>
            </w:pPr>
          </w:p>
        </w:tc>
      </w:tr>
      <w:tr w14:paraId="1236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2" w:type="dxa"/>
            <w:vAlign w:val="center"/>
          </w:tcPr>
          <w:p w14:paraId="5F72ADD4">
            <w:pPr>
              <w:spacing w:line="360" w:lineRule="auto"/>
              <w:jc w:val="center"/>
              <w:rPr>
                <w:rFonts w:ascii="宋体" w:hAnsi="宋体" w:cs="宋体"/>
                <w:b/>
                <w:color w:val="000000"/>
                <w:szCs w:val="21"/>
              </w:rPr>
            </w:pPr>
          </w:p>
        </w:tc>
        <w:tc>
          <w:tcPr>
            <w:tcW w:w="1417" w:type="dxa"/>
          </w:tcPr>
          <w:p w14:paraId="4AED6B93">
            <w:pPr>
              <w:spacing w:line="360" w:lineRule="auto"/>
              <w:jc w:val="center"/>
              <w:rPr>
                <w:rFonts w:ascii="宋体" w:hAnsi="宋体" w:cs="宋体"/>
                <w:color w:val="000000"/>
                <w:szCs w:val="21"/>
              </w:rPr>
            </w:pPr>
          </w:p>
        </w:tc>
        <w:tc>
          <w:tcPr>
            <w:tcW w:w="1843" w:type="dxa"/>
            <w:vAlign w:val="center"/>
          </w:tcPr>
          <w:p w14:paraId="1C672C73">
            <w:pPr>
              <w:spacing w:line="360" w:lineRule="auto"/>
              <w:jc w:val="center"/>
              <w:rPr>
                <w:rFonts w:ascii="宋体" w:hAnsi="宋体" w:cs="宋体"/>
                <w:b/>
                <w:color w:val="000000"/>
                <w:szCs w:val="21"/>
              </w:rPr>
            </w:pPr>
          </w:p>
        </w:tc>
        <w:tc>
          <w:tcPr>
            <w:tcW w:w="1559" w:type="dxa"/>
            <w:vAlign w:val="center"/>
          </w:tcPr>
          <w:p w14:paraId="21DFAF13">
            <w:pPr>
              <w:spacing w:line="360" w:lineRule="auto"/>
              <w:jc w:val="center"/>
              <w:rPr>
                <w:rFonts w:ascii="宋体" w:hAnsi="宋体" w:cs="宋体"/>
                <w:color w:val="000000"/>
                <w:szCs w:val="21"/>
              </w:rPr>
            </w:pPr>
          </w:p>
        </w:tc>
        <w:tc>
          <w:tcPr>
            <w:tcW w:w="851" w:type="dxa"/>
            <w:vAlign w:val="center"/>
          </w:tcPr>
          <w:p w14:paraId="68C9E826">
            <w:pPr>
              <w:spacing w:line="360" w:lineRule="auto"/>
              <w:jc w:val="center"/>
              <w:rPr>
                <w:rFonts w:ascii="宋体" w:hAnsi="宋体" w:cs="宋体"/>
                <w:color w:val="000000"/>
                <w:szCs w:val="21"/>
              </w:rPr>
            </w:pPr>
          </w:p>
        </w:tc>
        <w:tc>
          <w:tcPr>
            <w:tcW w:w="1134" w:type="dxa"/>
            <w:vAlign w:val="center"/>
          </w:tcPr>
          <w:p w14:paraId="6D9E5B20">
            <w:pPr>
              <w:spacing w:line="360" w:lineRule="auto"/>
              <w:jc w:val="center"/>
              <w:rPr>
                <w:rFonts w:ascii="宋体" w:hAnsi="宋体" w:cs="宋体"/>
                <w:b/>
                <w:color w:val="000000"/>
                <w:szCs w:val="21"/>
              </w:rPr>
            </w:pPr>
          </w:p>
        </w:tc>
        <w:tc>
          <w:tcPr>
            <w:tcW w:w="850" w:type="dxa"/>
            <w:vAlign w:val="center"/>
          </w:tcPr>
          <w:p w14:paraId="039575A9">
            <w:pPr>
              <w:spacing w:line="360" w:lineRule="auto"/>
              <w:jc w:val="center"/>
              <w:rPr>
                <w:rFonts w:ascii="宋体" w:hAnsi="宋体" w:cs="宋体"/>
                <w:b/>
                <w:color w:val="000000"/>
                <w:szCs w:val="21"/>
              </w:rPr>
            </w:pPr>
          </w:p>
        </w:tc>
        <w:tc>
          <w:tcPr>
            <w:tcW w:w="993" w:type="dxa"/>
            <w:vAlign w:val="center"/>
          </w:tcPr>
          <w:p w14:paraId="65B0877A">
            <w:pPr>
              <w:spacing w:line="360" w:lineRule="auto"/>
              <w:jc w:val="center"/>
              <w:rPr>
                <w:rFonts w:ascii="宋体" w:hAnsi="宋体" w:cs="宋体"/>
                <w:b/>
                <w:color w:val="000000"/>
                <w:szCs w:val="21"/>
              </w:rPr>
            </w:pPr>
          </w:p>
        </w:tc>
      </w:tr>
      <w:tr w14:paraId="4915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39" w:type="dxa"/>
            <w:gridSpan w:val="8"/>
            <w:vAlign w:val="center"/>
          </w:tcPr>
          <w:p w14:paraId="0E31A0D6">
            <w:pPr>
              <w:spacing w:line="360" w:lineRule="auto"/>
              <w:jc w:val="left"/>
              <w:rPr>
                <w:rFonts w:ascii="宋体" w:hAnsi="宋体" w:cs="宋体"/>
                <w:b/>
                <w:color w:val="000000"/>
                <w:szCs w:val="21"/>
              </w:rPr>
            </w:pPr>
            <w:r>
              <w:rPr>
                <w:rFonts w:hint="eastAsia" w:ascii="宋体" w:hAnsi="宋体" w:cs="宋体"/>
                <w:b/>
                <w:szCs w:val="21"/>
              </w:rPr>
              <w:t>合计人民币：大写                                             小写</w:t>
            </w:r>
          </w:p>
        </w:tc>
      </w:tr>
    </w:tbl>
    <w:p w14:paraId="7412BD63">
      <w:pPr>
        <w:snapToGrid w:val="0"/>
        <w:spacing w:before="50" w:after="50" w:line="360" w:lineRule="auto"/>
        <w:jc w:val="left"/>
        <w:rPr>
          <w:rFonts w:ascii="宋体" w:hAnsi="宋体" w:cs="宋体"/>
          <w:b/>
          <w:bCs/>
          <w:color w:val="000000"/>
          <w:szCs w:val="21"/>
        </w:rPr>
      </w:pPr>
      <w:r>
        <w:rPr>
          <w:rFonts w:hint="eastAsia" w:ascii="宋体" w:hAnsi="宋体" w:cs="宋体"/>
          <w:b/>
          <w:bCs/>
          <w:color w:val="000000"/>
          <w:szCs w:val="21"/>
        </w:rPr>
        <w:t>说明：</w:t>
      </w:r>
    </w:p>
    <w:p w14:paraId="40855D0C">
      <w:pPr>
        <w:snapToGrid w:val="0"/>
        <w:spacing w:before="50" w:after="120" w:afterLines="50" w:line="360" w:lineRule="auto"/>
        <w:jc w:val="left"/>
        <w:rPr>
          <w:rFonts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1.是否是小、微企业请根据《工业和信息化部、国家统计局、国家发展和改革委员会、财政部关于印发中小企业划型标准规定的通知》（工信部联企业[2011]300号）文件第四条规定的划型标准来填写。</w:t>
      </w:r>
    </w:p>
    <w:p w14:paraId="022CE746">
      <w:pPr>
        <w:snapToGrid w:val="0"/>
        <w:spacing w:before="50" w:after="50"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7B6E1987">
      <w:pPr>
        <w:snapToGrid w:val="0"/>
        <w:spacing w:before="50" w:after="50" w:line="360" w:lineRule="auto"/>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3.报价一经涂改，应在涂改处加盖单位公章或者由法定代表人签字或盖章</w:t>
      </w:r>
      <w:r>
        <w:rPr>
          <w:rFonts w:hint="eastAsia" w:ascii="宋体" w:hAnsi="宋体" w:cs="宋体"/>
          <w:b/>
          <w:color w:val="000000" w:themeColor="text1"/>
          <w:szCs w:val="21"/>
          <w14:textFill>
            <w14:solidFill>
              <w14:schemeClr w14:val="tx1"/>
            </w14:solidFill>
          </w14:textFill>
        </w:rPr>
        <w:t>或授权委托人签字或盖章</w:t>
      </w:r>
      <w:r>
        <w:rPr>
          <w:rFonts w:hint="eastAsia" w:ascii="宋体" w:hAnsi="宋体" w:cs="宋体"/>
          <w:color w:val="000000" w:themeColor="text1"/>
          <w:szCs w:val="21"/>
          <w14:textFill>
            <w14:solidFill>
              <w14:schemeClr w14:val="tx1"/>
            </w14:solidFill>
          </w14:textFill>
        </w:rPr>
        <w:t>。</w:t>
      </w:r>
    </w:p>
    <w:p w14:paraId="07AA632E">
      <w:pPr>
        <w:snapToGrid w:val="0"/>
        <w:spacing w:before="50" w:after="120" w:afterLines="50" w:line="360" w:lineRule="auto"/>
        <w:jc w:val="left"/>
        <w:rPr>
          <w:rFonts w:ascii="宋体" w:hAnsi="宋体" w:cs="宋体"/>
          <w:b/>
          <w:color w:val="000000"/>
          <w:spacing w:val="20"/>
          <w:szCs w:val="21"/>
        </w:rPr>
      </w:pPr>
    </w:p>
    <w:p w14:paraId="52F76291">
      <w:pPr>
        <w:snapToGrid w:val="0"/>
        <w:spacing w:before="50" w:after="120" w:afterLines="50" w:line="360" w:lineRule="auto"/>
        <w:jc w:val="left"/>
        <w:rPr>
          <w:rFonts w:ascii="宋体" w:hAnsi="宋体" w:cs="宋体"/>
          <w:b/>
          <w:color w:val="000000"/>
          <w:spacing w:val="20"/>
          <w:szCs w:val="21"/>
        </w:rPr>
      </w:pPr>
      <w:r>
        <w:rPr>
          <w:rFonts w:hint="eastAsia" w:ascii="宋体" w:hAnsi="宋体" w:cs="宋体"/>
          <w:b/>
          <w:color w:val="000000"/>
          <w:spacing w:val="20"/>
          <w:szCs w:val="21"/>
        </w:rPr>
        <w:t>法定代表人签字（或盖章）：            供应商（盖章）：</w:t>
      </w:r>
      <w:bookmarkStart w:id="85" w:name="_Hlk60823488"/>
    </w:p>
    <w:p w14:paraId="3131F1CA">
      <w:pPr>
        <w:snapToGrid w:val="0"/>
        <w:spacing w:before="50" w:after="120" w:afterLines="50" w:line="360" w:lineRule="auto"/>
        <w:jc w:val="left"/>
        <w:rPr>
          <w:rFonts w:hAnsi="宋体"/>
          <w:b/>
          <w:color w:val="000000"/>
          <w:spacing w:val="20"/>
        </w:rPr>
      </w:pPr>
      <w:r>
        <w:rPr>
          <w:rFonts w:hint="eastAsia" w:ascii="宋体" w:hAnsi="宋体" w:cs="宋体"/>
          <w:b/>
          <w:color w:val="000000"/>
          <w:spacing w:val="20"/>
          <w:szCs w:val="21"/>
        </w:rPr>
        <w:t>日期:_____年___月___日</w:t>
      </w:r>
      <w:r>
        <w:rPr>
          <w:rFonts w:hAnsi="宋体"/>
          <w:b/>
          <w:color w:val="000000"/>
          <w:spacing w:val="20"/>
        </w:rPr>
        <w:br w:type="page"/>
      </w:r>
    </w:p>
    <w:p w14:paraId="53C8EE16">
      <w:pPr>
        <w:snapToGrid w:val="0"/>
        <w:spacing w:before="50" w:after="120" w:afterLines="50" w:line="360" w:lineRule="auto"/>
        <w:jc w:val="left"/>
        <w:rPr>
          <w:rFonts w:ascii="宋体" w:hAnsi="宋体" w:cs="宋体"/>
          <w:szCs w:val="21"/>
        </w:rPr>
      </w:pPr>
      <w:r>
        <w:rPr>
          <w:rFonts w:hint="eastAsia" w:ascii="宋体" w:hAnsi="宋体" w:cs="宋体"/>
          <w:szCs w:val="21"/>
        </w:rPr>
        <w:t>16.中小企业声明函</w:t>
      </w:r>
    </w:p>
    <w:p w14:paraId="58DE6380">
      <w:pPr>
        <w:pStyle w:val="29"/>
        <w:snapToGrid w:val="0"/>
        <w:spacing w:before="120" w:beforeLines="0" w:after="120" w:afterLines="0" w:line="240" w:lineRule="auto"/>
        <w:jc w:val="center"/>
        <w:rPr>
          <w:rFonts w:hAnsi="宋体" w:cs="宋体"/>
          <w:b/>
          <w:sz w:val="21"/>
          <w:szCs w:val="21"/>
        </w:rPr>
      </w:pPr>
      <w:r>
        <w:rPr>
          <w:rFonts w:hint="eastAsia" w:hAnsi="宋体" w:cs="宋体"/>
          <w:b/>
          <w:sz w:val="21"/>
          <w:szCs w:val="21"/>
        </w:rPr>
        <w:t>中小企业声明函（服务类）</w:t>
      </w:r>
    </w:p>
    <w:p w14:paraId="708C4A76">
      <w:pPr>
        <w:pStyle w:val="29"/>
        <w:snapToGrid w:val="0"/>
        <w:spacing w:before="120" w:beforeLines="0" w:after="120" w:afterLines="0" w:line="360" w:lineRule="auto"/>
        <w:ind w:firstLine="480"/>
        <w:jc w:val="left"/>
        <w:rPr>
          <w:rFonts w:hAnsi="宋体" w:cs="宋体"/>
          <w:bCs/>
          <w:sz w:val="21"/>
          <w:szCs w:val="21"/>
        </w:rPr>
      </w:pPr>
      <w:r>
        <w:rPr>
          <w:rFonts w:hint="eastAsia" w:hAnsi="宋体" w:cs="宋体"/>
          <w:bCs/>
          <w:sz w:val="21"/>
          <w:szCs w:val="21"/>
        </w:rPr>
        <w:t>本公司（联合体）郑重声明，根据《政府采购促进中小企业发展管理办法》（财库［2020］46号）的规定，本公司（联合体）参加</w:t>
      </w:r>
      <w:r>
        <w:rPr>
          <w:rFonts w:hint="eastAsia" w:hAnsi="宋体" w:cs="宋体"/>
          <w:bCs/>
          <w:sz w:val="21"/>
          <w:szCs w:val="21"/>
          <w:u w:val="single"/>
        </w:rPr>
        <w:t>（单位名称）</w:t>
      </w:r>
      <w:r>
        <w:rPr>
          <w:rFonts w:hint="eastAsia" w:hAnsi="宋体" w:cs="宋体"/>
          <w:bCs/>
          <w:sz w:val="21"/>
          <w:szCs w:val="21"/>
        </w:rPr>
        <w:t xml:space="preserve"> 的</w:t>
      </w:r>
      <w:r>
        <w:rPr>
          <w:rFonts w:hint="eastAsia" w:hAnsi="宋体" w:cs="宋体"/>
          <w:bCs/>
          <w:sz w:val="21"/>
          <w:szCs w:val="21"/>
          <w:u w:val="single"/>
        </w:rPr>
        <w:t xml:space="preserve"> （项目名称）</w:t>
      </w:r>
      <w:r>
        <w:rPr>
          <w:rFonts w:hint="eastAsia" w:hAnsi="宋体" w:cs="宋体"/>
          <w:bCs/>
          <w:sz w:val="21"/>
          <w:szCs w:val="21"/>
        </w:rPr>
        <w:t>采购活动，服务全部由符合政策要求的中小企业承接。相关企业（含联合体中的中小企业、签订分包意向协议的中小企业）的具体情况如下：</w:t>
      </w:r>
    </w:p>
    <w:p w14:paraId="6740A92B">
      <w:pPr>
        <w:pStyle w:val="29"/>
        <w:snapToGrid w:val="0"/>
        <w:spacing w:before="120" w:beforeLines="0" w:after="120" w:afterLines="0" w:line="360" w:lineRule="auto"/>
        <w:ind w:firstLine="480"/>
        <w:jc w:val="left"/>
        <w:rPr>
          <w:rFonts w:hAnsi="宋体" w:cs="宋体"/>
          <w:bCs/>
          <w:sz w:val="21"/>
          <w:szCs w:val="21"/>
          <w:u w:val="single"/>
        </w:rPr>
      </w:pPr>
      <w:r>
        <w:rPr>
          <w:rFonts w:hint="eastAsia" w:hAnsi="宋体" w:cs="宋体"/>
          <w:bCs/>
          <w:sz w:val="21"/>
          <w:szCs w:val="21"/>
        </w:rPr>
        <w:t>1</w:t>
      </w:r>
      <w:bookmarkStart w:id="86" w:name="_Hlk77602836"/>
      <w:r>
        <w:rPr>
          <w:rFonts w:hint="eastAsia" w:hAnsi="宋体" w:cs="宋体"/>
          <w:bCs/>
          <w:sz w:val="21"/>
          <w:szCs w:val="21"/>
        </w:rPr>
        <w:t>.</w:t>
      </w:r>
      <w:r>
        <w:rPr>
          <w:rFonts w:hint="eastAsia" w:hAnsi="宋体" w:cs="宋体"/>
          <w:bCs/>
          <w:sz w:val="21"/>
          <w:szCs w:val="21"/>
          <w:u w:val="single"/>
        </w:rPr>
        <w:t>（标的名称）</w:t>
      </w:r>
      <w:r>
        <w:rPr>
          <w:rFonts w:hint="eastAsia" w:hAnsi="宋体" w:cs="宋体"/>
          <w:bCs/>
          <w:sz w:val="21"/>
          <w:szCs w:val="21"/>
        </w:rPr>
        <w:t>，属于</w:t>
      </w:r>
      <w:r>
        <w:rPr>
          <w:rFonts w:hint="eastAsia" w:hAnsi="宋体" w:cs="宋体"/>
          <w:sz w:val="21"/>
          <w:szCs w:val="21"/>
          <w:u w:val="single"/>
        </w:rPr>
        <w:t>（磋商文件中明确的所属行业）</w:t>
      </w:r>
      <w:r>
        <w:rPr>
          <w:rFonts w:hint="eastAsia" w:hAnsi="宋体" w:cs="宋体"/>
          <w:sz w:val="21"/>
          <w:szCs w:val="21"/>
        </w:rPr>
        <w:t>行业，</w:t>
      </w:r>
      <w:r>
        <w:rPr>
          <w:rFonts w:hint="eastAsia" w:hAnsi="宋体" w:cs="宋体"/>
          <w:bCs/>
          <w:sz w:val="21"/>
          <w:szCs w:val="21"/>
        </w:rPr>
        <w:t>承接企业为</w:t>
      </w:r>
      <w:r>
        <w:rPr>
          <w:rFonts w:hint="eastAsia" w:hAnsi="宋体" w:cs="宋体"/>
          <w:bCs/>
          <w:sz w:val="21"/>
          <w:szCs w:val="21"/>
          <w:u w:val="single"/>
        </w:rPr>
        <w:t>（企业名称）</w:t>
      </w:r>
      <w:r>
        <w:rPr>
          <w:rFonts w:hint="eastAsia" w:hAnsi="宋体" w:cs="宋体"/>
          <w:bCs/>
          <w:sz w:val="21"/>
          <w:szCs w:val="21"/>
        </w:rPr>
        <w:t>，</w:t>
      </w:r>
      <w:r>
        <w:rPr>
          <w:rFonts w:hint="eastAsia" w:hAnsi="宋体" w:cs="宋体"/>
          <w:bCs/>
          <w:iCs/>
          <w:sz w:val="21"/>
          <w:szCs w:val="21"/>
        </w:rPr>
        <w:t>从业人员</w:t>
      </w:r>
      <w:r>
        <w:rPr>
          <w:rFonts w:hint="eastAsia" w:hAnsi="宋体" w:cs="宋体"/>
          <w:bCs/>
          <w:iCs/>
          <w:sz w:val="21"/>
          <w:szCs w:val="21"/>
          <w:u w:val="single"/>
        </w:rPr>
        <w:t xml:space="preserve">   </w:t>
      </w:r>
      <w:r>
        <w:rPr>
          <w:rFonts w:hint="eastAsia" w:hAnsi="宋体" w:cs="宋体"/>
          <w:bCs/>
          <w:iCs/>
          <w:sz w:val="21"/>
          <w:szCs w:val="21"/>
        </w:rPr>
        <w:t>人、营业收入为</w:t>
      </w:r>
      <w:r>
        <w:rPr>
          <w:rFonts w:hint="eastAsia" w:hAnsi="宋体" w:cs="宋体"/>
          <w:bCs/>
          <w:iCs/>
          <w:sz w:val="21"/>
          <w:szCs w:val="21"/>
          <w:u w:val="single"/>
        </w:rPr>
        <w:t xml:space="preserve">   </w:t>
      </w:r>
      <w:r>
        <w:rPr>
          <w:rFonts w:hint="eastAsia" w:hAnsi="宋体" w:cs="宋体"/>
          <w:bCs/>
          <w:iCs/>
          <w:sz w:val="21"/>
          <w:szCs w:val="21"/>
        </w:rPr>
        <w:t>万元</w:t>
      </w:r>
      <w:r>
        <w:rPr>
          <w:rFonts w:hint="eastAsia" w:hAnsi="宋体" w:cs="宋体"/>
          <w:bCs/>
          <w:sz w:val="21"/>
          <w:szCs w:val="21"/>
        </w:rPr>
        <w:t>，资产总额</w:t>
      </w:r>
      <w:r>
        <w:rPr>
          <w:rFonts w:hint="eastAsia" w:hAnsi="宋体" w:cs="宋体"/>
          <w:bCs/>
          <w:iCs/>
          <w:sz w:val="21"/>
          <w:szCs w:val="21"/>
          <w:u w:val="single"/>
        </w:rPr>
        <w:t xml:space="preserve">   </w:t>
      </w:r>
      <w:r>
        <w:rPr>
          <w:rFonts w:hint="eastAsia" w:hAnsi="宋体" w:cs="宋体"/>
          <w:bCs/>
          <w:sz w:val="21"/>
          <w:szCs w:val="21"/>
        </w:rPr>
        <w:t>万元，属于</w:t>
      </w:r>
      <w:r>
        <w:rPr>
          <w:rFonts w:hint="eastAsia" w:hAnsi="宋体" w:cs="宋体"/>
          <w:bCs/>
          <w:sz w:val="21"/>
          <w:szCs w:val="21"/>
          <w:u w:val="single"/>
        </w:rPr>
        <w:t xml:space="preserve"> （中型企业、小型企业、微型企业）；</w:t>
      </w:r>
    </w:p>
    <w:bookmarkEnd w:id="86"/>
    <w:p w14:paraId="3E50991F">
      <w:pPr>
        <w:pStyle w:val="29"/>
        <w:snapToGrid w:val="0"/>
        <w:spacing w:before="120" w:beforeLines="0" w:after="120" w:afterLines="0" w:line="360" w:lineRule="auto"/>
        <w:ind w:firstLine="480"/>
        <w:jc w:val="left"/>
        <w:rPr>
          <w:rFonts w:hAnsi="宋体" w:cs="宋体"/>
          <w:bCs/>
          <w:sz w:val="21"/>
          <w:szCs w:val="21"/>
          <w:u w:val="single"/>
        </w:rPr>
      </w:pPr>
      <w:r>
        <w:rPr>
          <w:rFonts w:hint="eastAsia" w:hAnsi="宋体" w:cs="宋体"/>
          <w:bCs/>
          <w:sz w:val="21"/>
          <w:szCs w:val="21"/>
        </w:rPr>
        <w:t>2.</w:t>
      </w:r>
      <w:r>
        <w:rPr>
          <w:rFonts w:hint="eastAsia" w:hAnsi="宋体" w:cs="宋体"/>
          <w:bCs/>
          <w:sz w:val="21"/>
          <w:szCs w:val="21"/>
          <w:u w:val="single"/>
        </w:rPr>
        <w:t>（标的名称）</w:t>
      </w:r>
      <w:r>
        <w:rPr>
          <w:rFonts w:hint="eastAsia" w:hAnsi="宋体" w:cs="宋体"/>
          <w:bCs/>
          <w:sz w:val="21"/>
          <w:szCs w:val="21"/>
        </w:rPr>
        <w:t>，属于</w:t>
      </w:r>
      <w:r>
        <w:rPr>
          <w:rFonts w:hint="eastAsia" w:hAnsi="宋体" w:cs="宋体"/>
          <w:sz w:val="21"/>
          <w:szCs w:val="21"/>
          <w:u w:val="single"/>
        </w:rPr>
        <w:t>（磋商文件中明确的所属行业）</w:t>
      </w:r>
      <w:r>
        <w:rPr>
          <w:rFonts w:hint="eastAsia" w:hAnsi="宋体" w:cs="宋体"/>
          <w:sz w:val="21"/>
          <w:szCs w:val="21"/>
        </w:rPr>
        <w:t>行业，</w:t>
      </w:r>
      <w:r>
        <w:rPr>
          <w:rFonts w:hint="eastAsia" w:hAnsi="宋体" w:cs="宋体"/>
          <w:bCs/>
          <w:sz w:val="21"/>
          <w:szCs w:val="21"/>
        </w:rPr>
        <w:t>承接企业为</w:t>
      </w:r>
      <w:r>
        <w:rPr>
          <w:rFonts w:hint="eastAsia" w:hAnsi="宋体" w:cs="宋体"/>
          <w:bCs/>
          <w:sz w:val="21"/>
          <w:szCs w:val="21"/>
          <w:u w:val="single"/>
        </w:rPr>
        <w:t>（企业名称）</w:t>
      </w:r>
      <w:r>
        <w:rPr>
          <w:rFonts w:hint="eastAsia" w:hAnsi="宋体" w:cs="宋体"/>
          <w:bCs/>
          <w:sz w:val="21"/>
          <w:szCs w:val="21"/>
        </w:rPr>
        <w:t>，</w:t>
      </w:r>
      <w:r>
        <w:rPr>
          <w:rFonts w:hint="eastAsia" w:hAnsi="宋体" w:cs="宋体"/>
          <w:bCs/>
          <w:iCs/>
          <w:sz w:val="21"/>
          <w:szCs w:val="21"/>
        </w:rPr>
        <w:t>从业人员</w:t>
      </w:r>
      <w:r>
        <w:rPr>
          <w:rFonts w:hint="eastAsia" w:hAnsi="宋体" w:cs="宋体"/>
          <w:bCs/>
          <w:iCs/>
          <w:sz w:val="21"/>
          <w:szCs w:val="21"/>
          <w:u w:val="single"/>
        </w:rPr>
        <w:t xml:space="preserve">   </w:t>
      </w:r>
      <w:r>
        <w:rPr>
          <w:rFonts w:hint="eastAsia" w:hAnsi="宋体" w:cs="宋体"/>
          <w:bCs/>
          <w:iCs/>
          <w:sz w:val="21"/>
          <w:szCs w:val="21"/>
        </w:rPr>
        <w:t>人、营业收入为</w:t>
      </w:r>
      <w:r>
        <w:rPr>
          <w:rFonts w:hint="eastAsia" w:hAnsi="宋体" w:cs="宋体"/>
          <w:bCs/>
          <w:iCs/>
          <w:sz w:val="21"/>
          <w:szCs w:val="21"/>
          <w:u w:val="single"/>
        </w:rPr>
        <w:t xml:space="preserve">   </w:t>
      </w:r>
      <w:r>
        <w:rPr>
          <w:rFonts w:hint="eastAsia" w:hAnsi="宋体" w:cs="宋体"/>
          <w:bCs/>
          <w:iCs/>
          <w:sz w:val="21"/>
          <w:szCs w:val="21"/>
        </w:rPr>
        <w:t>万元</w:t>
      </w:r>
      <w:r>
        <w:rPr>
          <w:rFonts w:hint="eastAsia" w:hAnsi="宋体" w:cs="宋体"/>
          <w:bCs/>
          <w:sz w:val="21"/>
          <w:szCs w:val="21"/>
        </w:rPr>
        <w:t>，资产总额</w:t>
      </w:r>
      <w:r>
        <w:rPr>
          <w:rFonts w:hint="eastAsia" w:hAnsi="宋体" w:cs="宋体"/>
          <w:bCs/>
          <w:iCs/>
          <w:sz w:val="21"/>
          <w:szCs w:val="21"/>
          <w:u w:val="single"/>
        </w:rPr>
        <w:t xml:space="preserve">   </w:t>
      </w:r>
      <w:r>
        <w:rPr>
          <w:rFonts w:hint="eastAsia" w:hAnsi="宋体" w:cs="宋体"/>
          <w:bCs/>
          <w:sz w:val="21"/>
          <w:szCs w:val="21"/>
        </w:rPr>
        <w:t>万元，属于</w:t>
      </w:r>
      <w:r>
        <w:rPr>
          <w:rFonts w:hint="eastAsia" w:hAnsi="宋体" w:cs="宋体"/>
          <w:bCs/>
          <w:sz w:val="21"/>
          <w:szCs w:val="21"/>
          <w:u w:val="single"/>
        </w:rPr>
        <w:t xml:space="preserve"> （中型企业、小型企业、微型企业）；</w:t>
      </w:r>
    </w:p>
    <w:p w14:paraId="267B7A1E">
      <w:pPr>
        <w:pStyle w:val="29"/>
        <w:snapToGrid w:val="0"/>
        <w:spacing w:before="120" w:beforeLines="0" w:after="120" w:afterLines="0" w:line="360" w:lineRule="auto"/>
        <w:ind w:firstLine="420" w:firstLineChars="200"/>
        <w:jc w:val="left"/>
        <w:rPr>
          <w:rFonts w:hAnsi="宋体" w:cs="宋体"/>
          <w:bCs/>
          <w:sz w:val="21"/>
          <w:szCs w:val="21"/>
        </w:rPr>
      </w:pPr>
      <w:r>
        <w:rPr>
          <w:rFonts w:hint="eastAsia" w:hAnsi="宋体" w:cs="宋体"/>
          <w:bCs/>
          <w:sz w:val="21"/>
          <w:szCs w:val="21"/>
        </w:rPr>
        <w:t>………</w:t>
      </w:r>
    </w:p>
    <w:p w14:paraId="2CA44FAF">
      <w:pPr>
        <w:pStyle w:val="29"/>
        <w:snapToGrid w:val="0"/>
        <w:spacing w:before="120" w:beforeLines="0" w:after="120" w:afterLines="0" w:line="360" w:lineRule="auto"/>
        <w:ind w:firstLine="420" w:firstLineChars="200"/>
        <w:jc w:val="left"/>
        <w:rPr>
          <w:rFonts w:hAnsi="宋体" w:cs="宋体"/>
          <w:bCs/>
          <w:sz w:val="21"/>
          <w:szCs w:val="21"/>
        </w:rPr>
      </w:pPr>
      <w:r>
        <w:rPr>
          <w:rFonts w:hint="eastAsia" w:hAnsi="宋体" w:cs="宋体"/>
          <w:bCs/>
          <w:sz w:val="21"/>
          <w:szCs w:val="21"/>
        </w:rPr>
        <w:t>以上企业，不属于大企业的分支机构，不存在控股股东为大企业的情形，也不存在与大企业的负责人为同一人的情形。</w:t>
      </w:r>
    </w:p>
    <w:p w14:paraId="448AA95E">
      <w:pPr>
        <w:pStyle w:val="29"/>
        <w:snapToGrid w:val="0"/>
        <w:spacing w:before="120" w:beforeLines="0" w:after="120" w:afterLines="0" w:line="360" w:lineRule="auto"/>
        <w:ind w:firstLine="422" w:firstLineChars="20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本企业对上述声明内容的真实性负责。如有虚假，将依法承担相应责任。</w:t>
      </w:r>
    </w:p>
    <w:p w14:paraId="431565B2">
      <w:pPr>
        <w:pStyle w:val="29"/>
        <w:snapToGrid w:val="0"/>
        <w:spacing w:before="120" w:beforeLines="0" w:after="120" w:afterLines="0" w:line="240" w:lineRule="auto"/>
        <w:rPr>
          <w:rFonts w:hAnsi="宋体" w:cs="宋体"/>
          <w:b/>
          <w:spacing w:val="20"/>
          <w:sz w:val="21"/>
          <w:szCs w:val="21"/>
        </w:rPr>
      </w:pPr>
      <w:r>
        <w:rPr>
          <w:rFonts w:hint="eastAsia" w:hAnsi="宋体" w:cs="宋体"/>
          <w:b/>
          <w:spacing w:val="20"/>
          <w:sz w:val="21"/>
          <w:szCs w:val="21"/>
        </w:rPr>
        <w:t xml:space="preserve">法定代表人签字（或盖章）：            供应商（盖章）： </w:t>
      </w:r>
    </w:p>
    <w:p w14:paraId="6DF30691">
      <w:pPr>
        <w:snapToGrid w:val="0"/>
        <w:spacing w:line="360" w:lineRule="auto"/>
        <w:jc w:val="center"/>
        <w:rPr>
          <w:rFonts w:ascii="宋体" w:hAnsi="宋体" w:cs="宋体"/>
          <w:b/>
          <w:szCs w:val="21"/>
        </w:rPr>
      </w:pPr>
      <w:r>
        <w:rPr>
          <w:rFonts w:hint="eastAsia" w:ascii="宋体" w:hAnsi="宋体" w:cs="宋体"/>
          <w:b/>
          <w:szCs w:val="21"/>
        </w:rPr>
        <w:t xml:space="preserve">                                              </w:t>
      </w:r>
    </w:p>
    <w:p w14:paraId="05DE1A61">
      <w:pPr>
        <w:snapToGrid w:val="0"/>
        <w:spacing w:line="360" w:lineRule="auto"/>
        <w:jc w:val="center"/>
        <w:rPr>
          <w:rFonts w:ascii="宋体" w:hAnsi="宋体" w:cs="宋体"/>
          <w:b/>
          <w:szCs w:val="21"/>
        </w:rPr>
      </w:pPr>
      <w:r>
        <w:rPr>
          <w:rFonts w:hint="eastAsia" w:ascii="宋体" w:hAnsi="宋体" w:cs="宋体"/>
          <w:b/>
          <w:szCs w:val="21"/>
        </w:rPr>
        <w:t xml:space="preserve">                                             日期:_____年___月___日</w:t>
      </w:r>
    </w:p>
    <w:bookmarkEnd w:id="85"/>
    <w:p w14:paraId="4C98F539">
      <w:pPr>
        <w:pStyle w:val="29"/>
        <w:snapToGrid w:val="0"/>
        <w:spacing w:beforeLines="0" w:afterLines="0" w:line="380" w:lineRule="exact"/>
        <w:jc w:val="left"/>
        <w:rPr>
          <w:rFonts w:hAnsi="宋体" w:cs="宋体"/>
          <w:b/>
          <w:color w:val="FF0000"/>
          <w:sz w:val="21"/>
          <w:szCs w:val="21"/>
          <w:shd w:val="clear" w:color="FFFFFF" w:fill="D9D9D9"/>
        </w:rPr>
      </w:pPr>
    </w:p>
    <w:p w14:paraId="0122ACA7">
      <w:pPr>
        <w:pStyle w:val="29"/>
        <w:snapToGrid w:val="0"/>
        <w:spacing w:beforeLines="0" w:afterLines="0" w:line="380" w:lineRule="exact"/>
        <w:jc w:val="left"/>
        <w:rPr>
          <w:rFonts w:hAnsi="宋体" w:cs="宋体"/>
          <w:b/>
          <w:color w:val="FF0000"/>
          <w:sz w:val="21"/>
          <w:szCs w:val="21"/>
          <w:shd w:val="clear" w:color="FFFFFF" w:fill="D9D9D9"/>
        </w:rPr>
      </w:pPr>
    </w:p>
    <w:p w14:paraId="0851FE36">
      <w:pPr>
        <w:pStyle w:val="29"/>
        <w:snapToGrid w:val="0"/>
        <w:spacing w:beforeLines="0" w:afterLines="0" w:line="380" w:lineRule="exact"/>
        <w:jc w:val="left"/>
        <w:rPr>
          <w:rFonts w:hAnsi="宋体" w:cs="宋体"/>
          <w:b/>
          <w:color w:val="FF0000"/>
          <w:sz w:val="21"/>
          <w:szCs w:val="21"/>
          <w:shd w:val="clear" w:color="FFFFFF" w:fill="D9D9D9"/>
        </w:rPr>
      </w:pPr>
      <w:r>
        <w:rPr>
          <w:rFonts w:hint="eastAsia" w:hAnsi="宋体" w:cs="宋体"/>
          <w:b/>
          <w:color w:val="FF0000"/>
          <w:sz w:val="21"/>
          <w:szCs w:val="21"/>
          <w:shd w:val="clear" w:color="FFFFFF" w:fill="D9D9D9"/>
        </w:rPr>
        <w:t>温馨提醒：</w:t>
      </w:r>
    </w:p>
    <w:p w14:paraId="066A8115">
      <w:pPr>
        <w:pStyle w:val="29"/>
        <w:snapToGrid w:val="0"/>
        <w:spacing w:beforeLines="0" w:afterLines="0" w:line="380" w:lineRule="exact"/>
        <w:jc w:val="left"/>
        <w:rPr>
          <w:rFonts w:hAnsi="宋体" w:cs="宋体"/>
          <w:b/>
          <w:iCs/>
          <w:color w:val="FF0000"/>
          <w:sz w:val="21"/>
          <w:szCs w:val="21"/>
          <w:shd w:val="clear" w:color="FFFFFF" w:fill="D9D9D9"/>
        </w:rPr>
      </w:pPr>
      <w:r>
        <w:rPr>
          <w:rFonts w:hint="eastAsia" w:hAnsi="宋体" w:cs="宋体"/>
          <w:b/>
          <w:color w:val="FF0000"/>
          <w:sz w:val="21"/>
          <w:szCs w:val="21"/>
          <w:shd w:val="clear" w:color="FFFFFF" w:fill="D9D9D9"/>
        </w:rPr>
        <w:t>1.供应商请将《中小企业声明函》中加</w:t>
      </w:r>
      <w:r>
        <w:rPr>
          <w:rFonts w:hint="eastAsia" w:hAnsi="宋体" w:cs="宋体"/>
          <w:b/>
          <w:iCs/>
          <w:color w:val="FF0000"/>
          <w:sz w:val="21"/>
          <w:szCs w:val="21"/>
          <w:u w:val="single"/>
          <w:shd w:val="clear" w:color="FFFFFF" w:fill="D9D9D9"/>
        </w:rPr>
        <w:t xml:space="preserve">    </w:t>
      </w:r>
      <w:r>
        <w:rPr>
          <w:rFonts w:hint="eastAsia" w:hAnsi="宋体" w:cs="宋体"/>
          <w:b/>
          <w:iCs/>
          <w:color w:val="FF0000"/>
          <w:sz w:val="21"/>
          <w:szCs w:val="21"/>
          <w:shd w:val="clear" w:color="FFFFFF" w:fill="D9D9D9"/>
        </w:rPr>
        <w:t>里面的内容全部填写齐全，《中小企业声明函》中内容未填写齐全的、缺项的，将不给予供应商小微企业报价优惠扣除。</w:t>
      </w:r>
    </w:p>
    <w:p w14:paraId="44756079">
      <w:pPr>
        <w:pStyle w:val="29"/>
        <w:snapToGrid w:val="0"/>
        <w:spacing w:beforeLines="0" w:afterLines="0" w:line="380" w:lineRule="exact"/>
        <w:jc w:val="left"/>
        <w:rPr>
          <w:rFonts w:hAnsi="宋体" w:cs="宋体"/>
          <w:b/>
          <w:iCs/>
          <w:color w:val="FF0000"/>
          <w:sz w:val="21"/>
          <w:szCs w:val="21"/>
          <w:shd w:val="clear" w:color="FFFFFF" w:fill="D9D9D9"/>
        </w:rPr>
      </w:pPr>
      <w:r>
        <w:rPr>
          <w:rFonts w:hint="eastAsia" w:hAnsi="宋体" w:cs="宋体"/>
          <w:b/>
          <w:color w:val="FF0000"/>
          <w:sz w:val="21"/>
          <w:szCs w:val="21"/>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hAnsi="宋体" w:cs="宋体"/>
          <w:b/>
          <w:iCs/>
          <w:color w:val="FF0000"/>
          <w:sz w:val="21"/>
          <w:szCs w:val="21"/>
          <w:u w:val="single"/>
          <w:shd w:val="clear" w:color="FFFFFF" w:fill="D9D9D9"/>
        </w:rPr>
        <w:t xml:space="preserve">    </w:t>
      </w:r>
      <w:r>
        <w:rPr>
          <w:rFonts w:hint="eastAsia" w:hAnsi="宋体" w:cs="宋体"/>
          <w:b/>
          <w:iCs/>
          <w:color w:val="FF0000"/>
          <w:sz w:val="21"/>
          <w:szCs w:val="21"/>
          <w:shd w:val="clear" w:color="FFFFFF" w:fill="D9D9D9"/>
        </w:rPr>
        <w:t>里面的内容全部填写正确，《中小企业声明函》中填写内容出现错误的（不影响企业规模类型判定的除外）、未如实填写的，将不给予供应商小微企业报价优惠扣除。</w:t>
      </w:r>
    </w:p>
    <w:p w14:paraId="4FA52C46">
      <w:pPr>
        <w:pStyle w:val="29"/>
        <w:snapToGrid w:val="0"/>
        <w:spacing w:before="120" w:beforeLines="0" w:after="120" w:afterLines="0"/>
        <w:jc w:val="left"/>
        <w:rPr>
          <w:rFonts w:hAnsi="宋体" w:cs="宋体"/>
          <w:b/>
          <w:bCs/>
          <w:sz w:val="21"/>
          <w:szCs w:val="21"/>
          <w:u w:val="single"/>
          <w:shd w:val="pct10" w:color="auto" w:fill="FFFFFF"/>
        </w:rPr>
      </w:pPr>
    </w:p>
    <w:p w14:paraId="0D3F596F">
      <w:pPr>
        <w:pStyle w:val="29"/>
        <w:snapToGrid w:val="0"/>
        <w:spacing w:before="120" w:beforeLines="0" w:after="120" w:afterLines="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填表说明：</w:t>
      </w:r>
    </w:p>
    <w:p w14:paraId="30B10054">
      <w:pPr>
        <w:pStyle w:val="29"/>
        <w:snapToGrid w:val="0"/>
        <w:spacing w:before="120" w:beforeLines="0" w:after="120" w:afterLines="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1.标的分别由不同承接企业承接的，请按序号填写齐全所有标的承接企业的信息。</w:t>
      </w:r>
    </w:p>
    <w:p w14:paraId="41B31A10">
      <w:pPr>
        <w:pStyle w:val="29"/>
        <w:snapToGrid w:val="0"/>
        <w:spacing w:before="120" w:beforeLines="0" w:after="120" w:afterLines="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2.从业人员、营业收入、资产总额填报上一年度数据，无上一年度数据的新成立企业可不填报。</w:t>
      </w:r>
    </w:p>
    <w:p w14:paraId="667743F3">
      <w:pPr>
        <w:pStyle w:val="29"/>
        <w:snapToGrid w:val="0"/>
        <w:spacing w:before="120" w:after="12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3.（1）按照国家统计局统计口径规定，单位从业人员指报告期末最后一日在本单位工作，并取得工资或其他形式劳动报酬的人员数。</w:t>
      </w:r>
    </w:p>
    <w:p w14:paraId="6AB7E40D">
      <w:pPr>
        <w:pStyle w:val="29"/>
        <w:snapToGrid w:val="0"/>
        <w:spacing w:before="120" w:after="12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（2）企业划型时，应将分公司的从业人员、营业收入纳入合并计算。</w:t>
      </w:r>
    </w:p>
    <w:p w14:paraId="56997D07">
      <w:pPr>
        <w:pStyle w:val="29"/>
        <w:snapToGrid w:val="0"/>
        <w:spacing w:before="120" w:beforeLines="0" w:after="120" w:afterLines="0"/>
        <w:jc w:val="left"/>
        <w:rPr>
          <w:rFonts w:hAnsi="宋体" w:cs="宋体"/>
          <w:b/>
          <w:bCs/>
          <w:color w:val="FF0000"/>
          <w:sz w:val="21"/>
          <w:szCs w:val="21"/>
          <w:u w:val="single"/>
          <w:shd w:val="pct10" w:color="auto" w:fill="FFFFFF"/>
        </w:rPr>
      </w:pPr>
      <w:r>
        <w:rPr>
          <w:rFonts w:hint="eastAsia" w:hAnsi="宋体" w:cs="宋体"/>
          <w:b/>
          <w:bCs/>
          <w:color w:val="000000" w:themeColor="text1"/>
          <w:sz w:val="21"/>
          <w:szCs w:val="21"/>
          <w:u w:val="single"/>
          <w:shd w:val="pct10" w:color="auto" w:fill="FFFFFF"/>
          <w14:textFill>
            <w14:solidFill>
              <w14:schemeClr w14:val="tx1"/>
            </w14:solidFill>
          </w14:textFill>
        </w:rPr>
        <w:t>4.供应商应当按照磋商文件中明确的采购标的所属行业的划分标准来评判承接企业的企业规模类型（大型、中型、小型、微型企业），而非按照承接企业自身经营范围所属行业的划分标准来评判承接企业的企业规模类型。</w:t>
      </w:r>
    </w:p>
    <w:p w14:paraId="44864DE2">
      <w:pPr>
        <w:pStyle w:val="29"/>
        <w:snapToGrid w:val="0"/>
        <w:spacing w:before="120" w:beforeLines="0" w:after="120" w:afterLines="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5.为了更加准确判定制造商是否为小微企业，请投标人根据工业和信息化部官方网站---中小企业规模类型自测小程序来辨别制造商企业规模类型，中小企业规模类型自测小程序链接网址为</w:t>
      </w:r>
    </w:p>
    <w:p w14:paraId="6660F9AE">
      <w:pPr>
        <w:pStyle w:val="29"/>
        <w:snapToGrid w:val="0"/>
        <w:spacing w:before="120" w:beforeLines="0" w:after="120" w:afterLines="0"/>
        <w:jc w:val="left"/>
        <w:rPr>
          <w:rFonts w:hAnsi="宋体" w:cs="宋体"/>
          <w:b/>
          <w:bCs/>
          <w:sz w:val="21"/>
          <w:szCs w:val="21"/>
          <w:u w:val="single"/>
          <w:shd w:val="pct10" w:color="auto" w:fill="FFFFFF"/>
        </w:rPr>
      </w:pPr>
      <w:r>
        <w:rPr>
          <w:rFonts w:hint="eastAsia" w:hAnsi="宋体" w:cs="宋体"/>
          <w:b/>
          <w:bCs/>
          <w:sz w:val="21"/>
          <w:szCs w:val="21"/>
          <w:u w:val="single"/>
          <w:shd w:val="pct10" w:color="auto" w:fill="FFFFFF"/>
        </w:rPr>
        <w:t>http://202.106.120.146/baosong/appweb/orgScale.html</w:t>
      </w:r>
    </w:p>
    <w:p w14:paraId="54E70BFE">
      <w:pPr>
        <w:pStyle w:val="29"/>
        <w:snapToGrid w:val="0"/>
        <w:spacing w:before="120" w:beforeLines="0" w:after="120" w:afterLines="0"/>
        <w:jc w:val="left"/>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6.投标人未提供《中小企业声明函》的、《中小企业声明函》中内容未填写齐全的、缺项的、填写内容出现错误的</w:t>
      </w:r>
      <w:r>
        <w:rPr>
          <w:rFonts w:hint="eastAsia" w:hAnsi="宋体" w:cs="宋体"/>
          <w:b/>
          <w:color w:val="000000" w:themeColor="text1"/>
          <w:sz w:val="21"/>
          <w:szCs w:val="21"/>
          <w:u w:val="single"/>
          <w:shd w:val="pct10" w:color="auto" w:fill="FFFFFF"/>
          <w14:textFill>
            <w14:solidFill>
              <w14:schemeClr w14:val="tx1"/>
            </w14:solidFill>
          </w14:textFill>
        </w:rPr>
        <w:t>（不影响企业规模类型判定的除外）</w:t>
      </w:r>
      <w:r>
        <w:rPr>
          <w:rFonts w:hint="eastAsia" w:hAnsi="宋体" w:cs="宋体"/>
          <w:b/>
          <w:bCs/>
          <w:color w:val="000000" w:themeColor="text1"/>
          <w:sz w:val="21"/>
          <w:szCs w:val="21"/>
          <w:u w:val="single"/>
          <w:shd w:val="pct10" w:color="auto" w:fill="FFFFFF"/>
          <w14:textFill>
            <w14:solidFill>
              <w14:schemeClr w14:val="tx1"/>
            </w14:solidFill>
          </w14:textFill>
        </w:rPr>
        <w:t>、未如实填写的，将不给予投标人小微企业报价优惠扣除。</w:t>
      </w:r>
    </w:p>
    <w:p w14:paraId="63465148">
      <w:pPr>
        <w:pStyle w:val="29"/>
        <w:snapToGrid w:val="0"/>
        <w:spacing w:before="120" w:beforeLines="0" w:after="120" w:afterLines="0"/>
        <w:jc w:val="left"/>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中标人享受小微企业报价优惠扣除的，将在中标（成交）结果公告中公开中标人的《中小企业声明函》。</w:t>
      </w:r>
    </w:p>
    <w:p w14:paraId="5F85F610">
      <w:pPr>
        <w:pStyle w:val="29"/>
        <w:snapToGrid w:val="0"/>
        <w:spacing w:before="120" w:beforeLines="0" w:after="120" w:afterLines="0"/>
        <w:jc w:val="left"/>
        <w:rPr>
          <w:rFonts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7.鼓励供应商在投标时一并提供对承接企业相关信息的核实核验情况以及其他佐证材料。</w:t>
      </w:r>
    </w:p>
    <w:p w14:paraId="788619D3">
      <w:pPr>
        <w:widowControl/>
        <w:spacing w:line="330" w:lineRule="atLeast"/>
        <w:rPr>
          <w:b/>
          <w:bCs/>
          <w:sz w:val="24"/>
          <w:u w:val="single"/>
          <w:shd w:val="pct10" w:color="auto" w:fill="FFFFFF"/>
        </w:rPr>
      </w:pPr>
      <w:r>
        <w:rPr>
          <w:rFonts w:hint="eastAsia" w:ascii="宋体" w:hAnsi="宋体" w:cs="宋体"/>
          <w:b/>
          <w:bCs/>
          <w:color w:val="000000" w:themeColor="text1"/>
          <w:szCs w:val="21"/>
          <w:u w:val="single"/>
          <w:shd w:val="pct10" w:color="auto" w:fill="FFFFFF"/>
          <w14:textFill>
            <w14:solidFill>
              <w14:schemeClr w14:val="tx1"/>
            </w14:solidFill>
          </w14:textFill>
        </w:rPr>
        <w:t>8.如国家对中小企业划型标准有新的规定的，从其规定。</w:t>
      </w:r>
    </w:p>
    <w:p w14:paraId="1C2B3A4E">
      <w:pPr>
        <w:widowControl/>
        <w:spacing w:line="330" w:lineRule="atLeast"/>
        <w:jc w:val="center"/>
        <w:rPr>
          <w:rFonts w:ascii="方正小标宋_GBK" w:hAnsi="宋体" w:eastAsia="方正小标宋_GBK" w:cs="宋体"/>
          <w:color w:val="000000"/>
          <w:kern w:val="0"/>
          <w:sz w:val="36"/>
          <w:szCs w:val="32"/>
        </w:rPr>
      </w:pPr>
      <w:r>
        <w:br w:type="page"/>
      </w:r>
      <w:r>
        <w:rPr>
          <w:rFonts w:hint="eastAsia" w:ascii="方正小标宋_GBK" w:hAnsi="宋体" w:eastAsia="方正小标宋_GBK" w:cs="宋体"/>
          <w:color w:val="000000"/>
          <w:kern w:val="0"/>
          <w:sz w:val="36"/>
          <w:szCs w:val="32"/>
        </w:rPr>
        <w:t>统计上大中小微型企业划分标准</w:t>
      </w:r>
    </w:p>
    <w:tbl>
      <w:tblPr>
        <w:tblStyle w:val="48"/>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00F344B">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45BFF9BC">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67F0FA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D12337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17CB1B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1FD2787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3DCB7B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8B722D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57C6F0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67923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251F0C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F9ADC5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B1DAE9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6E5D6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7C5022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30B75C5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6BFD31D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1DBE3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BD409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12CB15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FEA9DC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41E388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7A1F6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FDBEF6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08C92F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A09668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2EE7B6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FE5E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2EC4FFF">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CF711A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8BDE43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8E402B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26F878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B9ED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0EC440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A0C19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C7201E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24D3FAB3">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0FE5626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415357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DF1CD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6DA5D9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96ABC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A5F3D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47E4F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5274374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6BC107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1A923EB8">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19C7954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E7743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3F79F8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5DCFF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BEF284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B39F49F">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F9B71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7B1A03AB">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116BD0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EED2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4D4E4E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6B09C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9F3E4E">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B3C8B5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EB3149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E83BC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A44230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8E28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3CF27E1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6A6C9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DCB418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B8B5CDF">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B0B9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1407D4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F73781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88DC5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B4BE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14B2C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4B8A17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57C40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F34FE3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7A228F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EF351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993237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14021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ECEC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3F741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9FD496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7E539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21D5A1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F8A96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EC5AD7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10B3C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0F94E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125FDF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DFB7171">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0D0702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F9A401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78E0A9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7119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90A65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B2993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2C10F3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567B8D0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69942F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9F7DEF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038D1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0F7184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3187AD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F944A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A4FC8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01D6C3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32D02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8EC26F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6C1FE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EFA95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5568D2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03F09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F718A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0BABD3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DE6E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F8CF22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1B7FCC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48AA5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6ED3BF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97F468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53700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FE6C68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428429D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384C5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75C9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7A665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12858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29948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335FC8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4E9FDD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D3CE3E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31852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F4B4A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6AD9D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7D3C0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0E348E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0CE72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E90C0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957F7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62F926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BC3A98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E035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3B2DD6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FDF9B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84050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EF77E9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422D1E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4C55B4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EEB056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16FC9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D4FBB5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F79242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E5EBC4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689D30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7914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1C9C2D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924F27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0801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9359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0F783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BA961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54BF76E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11F733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C5BCD6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222583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9E234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DDACE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1E9B3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F83D8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7B3C133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C5413F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652314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7F0470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0AD27CAA">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C38F75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9C32DD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54C13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808A68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48DF9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3B2367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713F8DB">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7203BE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344B96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AE94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D0090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0CA2C9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BC97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1434EE0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BD48507">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9B67B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2CEA40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3D6E75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639CE6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6C3FB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A62C44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3690B52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E0D77F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F3D42D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8AC3D3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3CB83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E3FE9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5D04C48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5922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58978CDC">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992434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EF65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0F9A4C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A54AC3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2E7CD9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AA0782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B551A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694EA8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A5E9F3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9A87AD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95C5E7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E36691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46B18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7CC063D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9C784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79179D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0A61F3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2E4EC3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36F5602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C02BB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5B6A6D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245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89D06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3EF6EC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57428B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A4E8A4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D6869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B8976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2BD397F">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70017D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1747B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A9FE3A3">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78409F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3AED7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32C290D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6D3985B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0141CE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1762EB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6412A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AF8B29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8F71BFF">
      <w:pPr>
        <w:widowControl/>
        <w:spacing w:line="360" w:lineRule="auto"/>
        <w:ind w:firstLine="454" w:firstLineChars="200"/>
        <w:rPr>
          <w:rFonts w:asciiTheme="minorEastAsia" w:hAnsiTheme="minorEastAsia" w:eastAsiaTheme="minorEastAsia" w:cstheme="minorEastAsia"/>
          <w:b/>
          <w:bCs/>
          <w:color w:val="000000"/>
          <w:spacing w:val="8"/>
          <w:kern w:val="0"/>
          <w:szCs w:val="21"/>
        </w:rPr>
      </w:pPr>
      <w:r>
        <w:rPr>
          <w:rFonts w:hint="eastAsia" w:asciiTheme="minorEastAsia" w:hAnsiTheme="minorEastAsia" w:eastAsiaTheme="minorEastAsia" w:cstheme="minorEastAsia"/>
          <w:b/>
          <w:bCs/>
          <w:color w:val="000000"/>
          <w:spacing w:val="8"/>
          <w:kern w:val="0"/>
          <w:szCs w:val="21"/>
        </w:rPr>
        <w:t>说明：</w:t>
      </w:r>
    </w:p>
    <w:p w14:paraId="535E32B2">
      <w:pPr>
        <w:spacing w:line="360" w:lineRule="auto"/>
        <w:ind w:firstLine="452" w:firstLineChars="200"/>
        <w:rPr>
          <w:rFonts w:asciiTheme="minorEastAsia" w:hAnsiTheme="minorEastAsia" w:eastAsiaTheme="minorEastAsia" w:cstheme="minorEastAsia"/>
          <w:color w:val="000000"/>
          <w:spacing w:val="8"/>
          <w:kern w:val="0"/>
          <w:szCs w:val="21"/>
        </w:rPr>
      </w:pPr>
      <w:r>
        <w:rPr>
          <w:rFonts w:hint="eastAsia" w:asciiTheme="minorEastAsia" w:hAnsiTheme="minorEastAsia" w:eastAsiaTheme="minorEastAsia" w:cstheme="minorEastAsia"/>
          <w:color w:val="000000"/>
          <w:spacing w:val="8"/>
          <w:kern w:val="0"/>
          <w:szCs w:val="21"/>
        </w:rPr>
        <w:t>　　1.大型、中型和小型企业须同时满足所列指标的下限，否则下划一档；微型企业只须满足所列指标中的一项即可。</w:t>
      </w:r>
    </w:p>
    <w:p w14:paraId="03E47A04">
      <w:pPr>
        <w:spacing w:line="360" w:lineRule="auto"/>
        <w:ind w:firstLine="452" w:firstLineChars="200"/>
        <w:rPr>
          <w:rFonts w:asciiTheme="minorEastAsia" w:hAnsiTheme="minorEastAsia" w:eastAsiaTheme="minorEastAsia" w:cstheme="minorEastAsia"/>
          <w:color w:val="000000"/>
          <w:spacing w:val="8"/>
          <w:kern w:val="0"/>
          <w:szCs w:val="21"/>
        </w:rPr>
      </w:pPr>
      <w:r>
        <w:rPr>
          <w:rFonts w:hint="eastAsia" w:asciiTheme="minorEastAsia" w:hAnsiTheme="minorEastAsia" w:eastAsiaTheme="minorEastAsia" w:cstheme="minorEastAsia"/>
          <w:color w:val="000000"/>
          <w:spacing w:val="8"/>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793A320">
      <w:pPr>
        <w:spacing w:line="360" w:lineRule="auto"/>
        <w:ind w:firstLine="452" w:firstLineChars="200"/>
        <w:rPr>
          <w:rFonts w:asciiTheme="majorEastAsia" w:hAnsiTheme="majorEastAsia" w:eastAsiaTheme="majorEastAsia" w:cstheme="majorEastAsia"/>
          <w:color w:val="000000"/>
          <w:spacing w:val="8"/>
          <w:kern w:val="0"/>
          <w:sz w:val="28"/>
          <w:szCs w:val="28"/>
        </w:rPr>
      </w:pPr>
      <w:r>
        <w:rPr>
          <w:rFonts w:hint="eastAsia" w:asciiTheme="minorEastAsia" w:hAnsiTheme="minorEastAsia" w:eastAsiaTheme="minorEastAsia" w:cstheme="minorEastAsia"/>
          <w:color w:val="000000"/>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4752DA5">
      <w:pPr>
        <w:pStyle w:val="58"/>
      </w:pPr>
    </w:p>
    <w:p w14:paraId="485746DC">
      <w:pPr>
        <w:rPr>
          <w:sz w:val="28"/>
          <w:szCs w:val="28"/>
        </w:rPr>
      </w:pPr>
    </w:p>
    <w:p w14:paraId="20ABD53A">
      <w:pPr>
        <w:pStyle w:val="29"/>
        <w:snapToGrid w:val="0"/>
        <w:spacing w:before="120" w:beforeLines="0" w:after="120" w:afterLines="0" w:line="360" w:lineRule="auto"/>
        <w:jc w:val="left"/>
        <w:rPr>
          <w:rFonts w:hAnsi="宋体" w:cs="宋体"/>
          <w:sz w:val="21"/>
          <w:szCs w:val="21"/>
        </w:rPr>
      </w:pPr>
      <w:r>
        <w:rPr>
          <w:rFonts w:hint="eastAsia" w:hAnsi="宋体"/>
        </w:rPr>
        <w:br w:type="page"/>
      </w:r>
      <w:r>
        <w:rPr>
          <w:rFonts w:hint="eastAsia" w:hAnsi="宋体" w:cs="宋体"/>
          <w:sz w:val="21"/>
          <w:szCs w:val="21"/>
        </w:rPr>
        <w:t>17.政府采购活动现场确认声明书</w:t>
      </w:r>
    </w:p>
    <w:p w14:paraId="5F370D00">
      <w:pPr>
        <w:snapToGrid w:val="0"/>
        <w:spacing w:line="360" w:lineRule="auto"/>
        <w:jc w:val="center"/>
        <w:rPr>
          <w:rFonts w:ascii="宋体" w:hAnsi="宋体" w:cs="宋体"/>
          <w:color w:val="000000"/>
          <w:szCs w:val="21"/>
        </w:rPr>
      </w:pPr>
    </w:p>
    <w:p w14:paraId="247BBDB8">
      <w:pPr>
        <w:snapToGrid w:val="0"/>
        <w:spacing w:line="360" w:lineRule="auto"/>
        <w:jc w:val="center"/>
        <w:rPr>
          <w:rFonts w:ascii="宋体" w:hAnsi="宋体" w:cs="宋体"/>
          <w:color w:val="000000"/>
          <w:szCs w:val="21"/>
        </w:rPr>
      </w:pPr>
      <w:r>
        <w:rPr>
          <w:rFonts w:hint="eastAsia" w:ascii="宋体" w:hAnsi="宋体" w:cs="宋体"/>
          <w:color w:val="000000"/>
          <w:szCs w:val="21"/>
        </w:rPr>
        <w:t>政府采购活动现场确认声明书</w:t>
      </w:r>
    </w:p>
    <w:p w14:paraId="67F874E1">
      <w:pPr>
        <w:snapToGrid w:val="0"/>
        <w:spacing w:line="360" w:lineRule="auto"/>
        <w:rPr>
          <w:rFonts w:ascii="宋体" w:hAnsi="宋体" w:cs="宋体"/>
          <w:b/>
          <w:color w:val="00000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（采购组织机构名称）：</w:t>
      </w:r>
    </w:p>
    <w:p w14:paraId="2115905F">
      <w:pPr>
        <w:widowControl/>
        <w:spacing w:line="360" w:lineRule="auto"/>
        <w:ind w:firstLine="444" w:firstLineChars="200"/>
        <w:jc w:val="left"/>
        <w:rPr>
          <w:rFonts w:ascii="宋体" w:hAnsi="宋体" w:cs="宋体"/>
          <w:color w:val="000000"/>
          <w:kern w:val="0"/>
          <w:szCs w:val="21"/>
          <w:lang w:val="zh-CN"/>
        </w:rPr>
      </w:pPr>
      <w:r>
        <w:rPr>
          <w:rFonts w:hint="eastAsia" w:ascii="宋体" w:hAnsi="宋体" w:cs="宋体"/>
          <w:color w:val="000000"/>
          <w:spacing w:val="6"/>
          <w:kern w:val="0"/>
          <w:szCs w:val="21"/>
          <w:lang w:val="zh-CN"/>
        </w:rPr>
        <w:t>本人经由</w:t>
      </w:r>
      <w:r>
        <w:rPr>
          <w:rFonts w:hint="eastAsia" w:ascii="宋体" w:hAnsi="宋体" w:cs="宋体"/>
          <w:color w:val="000000"/>
          <w:spacing w:val="6"/>
          <w:kern w:val="0"/>
          <w:szCs w:val="21"/>
          <w:u w:val="single"/>
          <w:lang w:val="zh-CN"/>
        </w:rPr>
        <w:t xml:space="preserve">                             </w:t>
      </w:r>
      <w:r>
        <w:rPr>
          <w:rFonts w:hint="eastAsia" w:ascii="宋体" w:hAnsi="宋体" w:cs="宋体"/>
          <w:color w:val="000000"/>
          <w:spacing w:val="6"/>
          <w:kern w:val="0"/>
          <w:szCs w:val="21"/>
          <w:lang w:val="zh-CN"/>
        </w:rPr>
        <w:t>单位</w:t>
      </w:r>
      <w:r>
        <w:rPr>
          <w:rFonts w:hint="eastAsia" w:ascii="宋体" w:hAnsi="宋体" w:cs="宋体"/>
          <w:color w:val="000000"/>
          <w:spacing w:val="6"/>
          <w:kern w:val="0"/>
          <w:szCs w:val="21"/>
          <w:u w:val="single"/>
          <w:lang w:val="zh-CN"/>
        </w:rPr>
        <w:t xml:space="preserve">         (法人代表)</w:t>
      </w:r>
      <w:r>
        <w:rPr>
          <w:rFonts w:hint="eastAsia" w:ascii="宋体" w:hAnsi="宋体" w:cs="宋体"/>
          <w:color w:val="000000"/>
          <w:spacing w:val="6"/>
          <w:kern w:val="0"/>
          <w:szCs w:val="21"/>
          <w:lang w:val="zh-CN"/>
        </w:rPr>
        <w:t>合法授权参加</w:t>
      </w:r>
      <w:r>
        <w:rPr>
          <w:rFonts w:hint="eastAsia" w:ascii="宋体" w:hAnsi="宋体" w:cs="宋体"/>
          <w:color w:val="000000"/>
          <w:kern w:val="0"/>
          <w:szCs w:val="21"/>
          <w:u w:val="single"/>
          <w:lang w:val="zh-CN"/>
        </w:rPr>
        <w:t xml:space="preserve">                      采购</w:t>
      </w:r>
      <w:r>
        <w:rPr>
          <w:rFonts w:hint="eastAsia" w:ascii="宋体" w:hAnsi="宋体" w:cs="宋体"/>
          <w:color w:val="000000"/>
          <w:spacing w:val="6"/>
          <w:kern w:val="0"/>
          <w:szCs w:val="21"/>
          <w:u w:val="single"/>
          <w:lang w:val="zh-CN"/>
        </w:rPr>
        <w:t>（编号：       ）</w:t>
      </w:r>
      <w:r>
        <w:rPr>
          <w:rFonts w:hint="eastAsia" w:ascii="宋体" w:hAnsi="宋体" w:cs="宋体"/>
          <w:color w:val="000000"/>
          <w:spacing w:val="6"/>
          <w:kern w:val="0"/>
          <w:szCs w:val="21"/>
          <w:lang w:val="zh-CN"/>
        </w:rPr>
        <w:t>政府采购活动，经与本单位法人代表（负责人）联系确认，现就有关公平竞争事项郑重声明如下：</w:t>
      </w:r>
    </w:p>
    <w:p w14:paraId="661FBE36">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一、本单位与采购人之间</w:t>
      </w:r>
    </w:p>
    <w:p w14:paraId="2598B8AA">
      <w:pPr>
        <w:widowControl/>
        <w:snapToGrid w:val="0"/>
        <w:spacing w:line="360" w:lineRule="auto"/>
        <w:ind w:left="454"/>
        <w:rPr>
          <w:rFonts w:ascii="宋体" w:hAnsi="宋体" w:cs="宋体"/>
          <w:color w:val="000000"/>
          <w:kern w:val="0"/>
          <w:szCs w:val="21"/>
        </w:rPr>
      </w:pPr>
      <w:r>
        <w:rPr>
          <w:rFonts w:hint="eastAsia" w:ascii="宋体" w:hAnsi="宋体" w:cs="宋体"/>
          <w:color w:val="000000"/>
          <w:kern w:val="0"/>
          <w:szCs w:val="21"/>
        </w:rPr>
        <w:t>□不存在利害关系</w:t>
      </w:r>
    </w:p>
    <w:p w14:paraId="19BC19FB">
      <w:pPr>
        <w:widowControl/>
        <w:snapToGrid w:val="0"/>
        <w:spacing w:line="360" w:lineRule="auto"/>
        <w:ind w:left="454"/>
        <w:rPr>
          <w:rFonts w:ascii="宋体" w:hAnsi="宋体" w:cs="宋体"/>
          <w:color w:val="000000"/>
          <w:kern w:val="0"/>
          <w:szCs w:val="21"/>
        </w:rPr>
      </w:pPr>
      <w:r>
        <w:rPr>
          <w:rFonts w:hint="eastAsia" w:ascii="宋体" w:hAnsi="宋体" w:cs="宋体"/>
          <w:color w:val="000000"/>
          <w:kern w:val="0"/>
          <w:szCs w:val="21"/>
        </w:rPr>
        <w:t>□存在下列利害关系：</w:t>
      </w:r>
    </w:p>
    <w:p w14:paraId="5D57868C">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A.投资关系    B.行政隶属关系    C.业务指导关系</w:t>
      </w:r>
    </w:p>
    <w:p w14:paraId="1C18BCC5">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D.其他可能</w:t>
      </w:r>
      <w:r>
        <w:rPr>
          <w:rFonts w:hint="eastAsia" w:ascii="宋体" w:hAnsi="宋体" w:cs="宋体"/>
          <w:color w:val="000000"/>
          <w:szCs w:val="21"/>
        </w:rPr>
        <w:t>影响采购公正的</w:t>
      </w:r>
      <w:r>
        <w:rPr>
          <w:rFonts w:hint="eastAsia" w:ascii="宋体" w:hAnsi="宋体" w:cs="宋体"/>
          <w:color w:val="000000"/>
          <w:kern w:val="0"/>
          <w:szCs w:val="21"/>
        </w:rPr>
        <w:t>利害关系。</w:t>
      </w:r>
    </w:p>
    <w:p w14:paraId="260B55E7">
      <w:pPr>
        <w:widowControl/>
        <w:snapToGrid w:val="0"/>
        <w:spacing w:line="360" w:lineRule="auto"/>
        <w:rPr>
          <w:rFonts w:ascii="宋体" w:hAnsi="宋体" w:cs="宋体"/>
          <w:color w:val="000000"/>
          <w:kern w:val="0"/>
          <w:szCs w:val="21"/>
        </w:rPr>
      </w:pPr>
      <w:r>
        <w:rPr>
          <w:rFonts w:hint="eastAsia" w:ascii="宋体" w:hAnsi="宋体" w:cs="宋体"/>
          <w:color w:val="000000"/>
          <w:spacing w:val="6"/>
          <w:szCs w:val="21"/>
        </w:rPr>
        <w:t>二、</w:t>
      </w:r>
      <w:r>
        <w:rPr>
          <w:rFonts w:hint="eastAsia" w:ascii="宋体" w:hAnsi="宋体" w:cs="宋体"/>
          <w:color w:val="000000"/>
          <w:kern w:val="0"/>
          <w:szCs w:val="21"/>
        </w:rPr>
        <w:t>现已清楚知道参加本项目采购活动的其他所有供应商名称，本单位</w:t>
      </w:r>
    </w:p>
    <w:p w14:paraId="7322D34B">
      <w:pPr>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□与其他所有供应商之间均不存在利害关系</w:t>
      </w:r>
    </w:p>
    <w:p w14:paraId="11270734">
      <w:pPr>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□与之间存在下列利害关系：</w:t>
      </w:r>
    </w:p>
    <w:p w14:paraId="71D52182">
      <w:pPr>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A.法定代表人或负责人或实际控制人是同一人</w:t>
      </w:r>
    </w:p>
    <w:p w14:paraId="41A0D1CF">
      <w:pPr>
        <w:snapToGrid w:val="0"/>
        <w:spacing w:line="360" w:lineRule="auto"/>
        <w:rPr>
          <w:rFonts w:ascii="宋体" w:hAnsi="宋体" w:cs="宋体"/>
          <w:color w:val="000000"/>
          <w:spacing w:val="6"/>
          <w:szCs w:val="21"/>
        </w:rPr>
      </w:pPr>
      <w:r>
        <w:rPr>
          <w:rFonts w:hint="eastAsia" w:ascii="宋体" w:hAnsi="宋体" w:cs="宋体"/>
          <w:color w:val="000000"/>
          <w:kern w:val="0"/>
          <w:szCs w:val="21"/>
        </w:rPr>
        <w:t xml:space="preserve">  B.法定代表人或负责人或实际控制人是夫妻关系</w:t>
      </w:r>
    </w:p>
    <w:p w14:paraId="152DF66D">
      <w:pPr>
        <w:snapToGrid w:val="0"/>
        <w:spacing w:line="360" w:lineRule="auto"/>
        <w:rPr>
          <w:rFonts w:ascii="宋体" w:hAnsi="宋体" w:cs="宋体"/>
          <w:color w:val="000000"/>
          <w:spacing w:val="6"/>
          <w:szCs w:val="21"/>
        </w:rPr>
      </w:pPr>
      <w:r>
        <w:rPr>
          <w:rFonts w:hint="eastAsia" w:ascii="宋体" w:hAnsi="宋体" w:cs="宋体"/>
          <w:color w:val="000000"/>
          <w:kern w:val="0"/>
          <w:szCs w:val="21"/>
        </w:rPr>
        <w:t xml:space="preserve">  C.法定代表人或负责人或实际控制人是直系血亲关系</w:t>
      </w:r>
    </w:p>
    <w:p w14:paraId="48089A6C">
      <w:pPr>
        <w:snapToGrid w:val="0"/>
        <w:spacing w:line="360" w:lineRule="auto"/>
        <w:rPr>
          <w:rFonts w:ascii="宋体" w:hAnsi="宋体" w:cs="宋体"/>
          <w:color w:val="000000"/>
          <w:spacing w:val="6"/>
          <w:szCs w:val="21"/>
        </w:rPr>
      </w:pPr>
      <w:r>
        <w:rPr>
          <w:rFonts w:hint="eastAsia" w:ascii="宋体" w:hAnsi="宋体" w:cs="宋体"/>
          <w:color w:val="000000"/>
          <w:kern w:val="0"/>
          <w:szCs w:val="21"/>
        </w:rPr>
        <w:t xml:space="preserve">  D.法定代表人或负责人或实际控制人存在三代以内旁系血亲关系</w:t>
      </w:r>
    </w:p>
    <w:p w14:paraId="4B12A69E">
      <w:pPr>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E.法定代表人或负责人或实际控制人存在近姻亲关系</w:t>
      </w:r>
    </w:p>
    <w:p w14:paraId="7C2A907F">
      <w:pPr>
        <w:snapToGrid w:val="0"/>
        <w:spacing w:line="360" w:lineRule="auto"/>
        <w:rPr>
          <w:rFonts w:ascii="宋体" w:hAnsi="宋体" w:cs="宋体"/>
          <w:color w:val="000000"/>
          <w:kern w:val="0"/>
          <w:szCs w:val="21"/>
        </w:rPr>
      </w:pPr>
      <w:r>
        <w:rPr>
          <w:rFonts w:hint="eastAsia" w:ascii="宋体" w:hAnsi="宋体" w:cs="宋体"/>
          <w:color w:val="000000"/>
          <w:kern w:val="0"/>
          <w:szCs w:val="21"/>
        </w:rPr>
        <w:t xml:space="preserve">  F.法定代表人或负责人或实际控制人存在股份控制或实际控制关系</w:t>
      </w:r>
    </w:p>
    <w:p w14:paraId="488A969A">
      <w:pPr>
        <w:snapToGrid w:val="0"/>
        <w:spacing w:line="360" w:lineRule="auto"/>
        <w:outlineLvl w:val="0"/>
        <w:rPr>
          <w:rFonts w:ascii="宋体" w:hAnsi="宋体" w:cs="宋体"/>
          <w:color w:val="000000"/>
          <w:kern w:val="0"/>
          <w:szCs w:val="21"/>
        </w:rPr>
      </w:pPr>
      <w:r>
        <w:rPr>
          <w:rFonts w:hint="eastAsia" w:ascii="宋体" w:hAnsi="宋体" w:cs="宋体"/>
          <w:color w:val="000000"/>
          <w:kern w:val="0"/>
          <w:szCs w:val="21"/>
        </w:rPr>
        <w:t xml:space="preserve">  </w:t>
      </w:r>
      <w:bookmarkStart w:id="87" w:name="_Toc20641"/>
      <w:bookmarkStart w:id="88" w:name="_Toc12755"/>
      <w:r>
        <w:rPr>
          <w:rFonts w:hint="eastAsia" w:ascii="宋体" w:hAnsi="宋体" w:cs="宋体"/>
          <w:color w:val="000000"/>
          <w:kern w:val="0"/>
          <w:szCs w:val="21"/>
        </w:rPr>
        <w:t>G.存在共同直接或间接投资设立子公司、联营企业和合营企业情况</w:t>
      </w:r>
      <w:bookmarkEnd w:id="87"/>
      <w:bookmarkEnd w:id="88"/>
    </w:p>
    <w:p w14:paraId="6C6F94FF">
      <w:pPr>
        <w:snapToGrid w:val="0"/>
        <w:spacing w:line="360" w:lineRule="auto"/>
        <w:rPr>
          <w:rFonts w:ascii="宋体" w:hAnsi="宋体" w:cs="宋体"/>
          <w:color w:val="000000"/>
          <w:szCs w:val="21"/>
        </w:rPr>
      </w:pPr>
      <w:r>
        <w:rPr>
          <w:rFonts w:hint="eastAsia" w:ascii="宋体" w:hAnsi="宋体" w:cs="宋体"/>
          <w:color w:val="000000"/>
          <w:kern w:val="0"/>
          <w:szCs w:val="21"/>
        </w:rPr>
        <w:t xml:space="preserve">  H.存在分级代理或代销关系、同一生产制造商关系、</w:t>
      </w:r>
      <w:r>
        <w:rPr>
          <w:rFonts w:hint="eastAsia" w:ascii="宋体" w:hAnsi="宋体" w:cs="宋体"/>
          <w:color w:val="000000"/>
          <w:szCs w:val="21"/>
        </w:rPr>
        <w:t>管理关系、重要业务（占主营业务收入50%以上）或重要财务往来关系（如融资）等其他实质性控制关系</w:t>
      </w:r>
    </w:p>
    <w:p w14:paraId="3E206D2D">
      <w:pPr>
        <w:snapToGrid w:val="0"/>
        <w:spacing w:line="360" w:lineRule="auto"/>
        <w:rPr>
          <w:rFonts w:ascii="宋体" w:hAnsi="宋体" w:cs="宋体"/>
          <w:color w:val="000000"/>
          <w:spacing w:val="6"/>
          <w:szCs w:val="21"/>
        </w:rPr>
      </w:pPr>
      <w:r>
        <w:rPr>
          <w:rFonts w:hint="eastAsia" w:ascii="宋体" w:hAnsi="宋体" w:cs="宋体"/>
          <w:color w:val="000000"/>
          <w:szCs w:val="21"/>
        </w:rPr>
        <w:t>I</w:t>
      </w:r>
      <w:r>
        <w:rPr>
          <w:rFonts w:hint="eastAsia" w:ascii="宋体" w:hAnsi="宋体" w:cs="宋体"/>
          <w:color w:val="000000"/>
          <w:kern w:val="0"/>
          <w:szCs w:val="21"/>
        </w:rPr>
        <w:t>.</w:t>
      </w:r>
      <w:r>
        <w:rPr>
          <w:rFonts w:hint="eastAsia" w:ascii="宋体" w:hAnsi="宋体" w:cs="宋体"/>
          <w:color w:val="000000"/>
          <w:szCs w:val="21"/>
        </w:rPr>
        <w:t>其他利害关系情况</w:t>
      </w:r>
      <w:r>
        <w:rPr>
          <w:rFonts w:hint="eastAsia" w:ascii="宋体" w:hAnsi="宋体" w:cs="宋体"/>
          <w:color w:val="000000"/>
          <w:kern w:val="0"/>
          <w:szCs w:val="21"/>
        </w:rPr>
        <w:t>。</w:t>
      </w:r>
    </w:p>
    <w:p w14:paraId="57DF8471">
      <w:pPr>
        <w:widowControl/>
        <w:snapToGrid w:val="0"/>
        <w:spacing w:line="360" w:lineRule="auto"/>
        <w:rPr>
          <w:rFonts w:ascii="宋体" w:hAnsi="宋体" w:cs="宋体"/>
          <w:color w:val="000000"/>
          <w:kern w:val="0"/>
          <w:szCs w:val="21"/>
        </w:rPr>
      </w:pPr>
      <w:r>
        <w:rPr>
          <w:rFonts w:hint="eastAsia" w:ascii="宋体" w:hAnsi="宋体" w:cs="宋体"/>
          <w:color w:val="000000"/>
          <w:szCs w:val="21"/>
        </w:rPr>
        <w:t>三、现已清楚知道并</w:t>
      </w:r>
      <w:r>
        <w:rPr>
          <w:rFonts w:hint="eastAsia" w:ascii="宋体" w:hAnsi="宋体" w:cs="宋体"/>
          <w:color w:val="000000"/>
          <w:kern w:val="0"/>
          <w:szCs w:val="21"/>
        </w:rPr>
        <w:t>严格遵守政府采购法律法规和现场纪律。</w:t>
      </w:r>
    </w:p>
    <w:p w14:paraId="4684F3EE">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四、我发现供应商之间存在或可能存在上述第二条第项利害关系。</w:t>
      </w:r>
    </w:p>
    <w:p w14:paraId="18525CDD">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□不存在利害关系</w:t>
      </w:r>
    </w:p>
    <w:p w14:paraId="0BD56300">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□存在下列利害关系</w:t>
      </w:r>
    </w:p>
    <w:p w14:paraId="047B1583">
      <w:pPr>
        <w:snapToGrid w:val="0"/>
        <w:spacing w:line="360" w:lineRule="auto"/>
        <w:ind w:firstLine="420" w:firstLineChars="200"/>
        <w:rPr>
          <w:rFonts w:ascii="宋体" w:hAnsi="宋体" w:cs="宋体"/>
          <w:color w:val="000000"/>
          <w:szCs w:val="21"/>
        </w:rPr>
      </w:pPr>
    </w:p>
    <w:p w14:paraId="4FF289D8">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供应商代表签名：</w:t>
      </w:r>
    </w:p>
    <w:p w14:paraId="0E225E89">
      <w:pPr>
        <w:spacing w:line="360" w:lineRule="auto"/>
        <w:ind w:firstLine="3360" w:firstLineChars="1600"/>
        <w:rPr>
          <w:rFonts w:ascii="宋体" w:hAnsi="宋体" w:cs="宋体"/>
          <w:color w:val="000000"/>
          <w:szCs w:val="21"/>
        </w:rPr>
      </w:pPr>
    </w:p>
    <w:p w14:paraId="68E3D7C1">
      <w:pPr>
        <w:spacing w:line="360" w:lineRule="auto"/>
        <w:ind w:firstLine="5145" w:firstLineChars="2450"/>
        <w:rPr>
          <w:rFonts w:ascii="仿宋" w:hAnsi="仿宋"/>
          <w:color w:val="000000"/>
          <w:sz w:val="24"/>
        </w:rPr>
      </w:pPr>
      <w:r>
        <w:rPr>
          <w:rFonts w:hint="eastAsia" w:ascii="宋体" w:hAnsi="宋体" w:cs="宋体"/>
          <w:color w:val="000000"/>
          <w:szCs w:val="21"/>
        </w:rPr>
        <w:t>年  月   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swiss"/>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swiss"/>
    <w:pitch w:val="default"/>
    <w:sig w:usb0="80000287" w:usb1="280F3C52" w:usb2="00000016" w:usb3="00000000" w:csb0="0004001F" w:csb1="00000000"/>
  </w:font>
  <w:font w:name="HelveticaNeueLT Std Lt">
    <w:altName w:val="hakuyoxingshu7000"/>
    <w:panose1 w:val="00000000000000000000"/>
    <w:charset w:val="00"/>
    <w:family w:val="auto"/>
    <w:pitch w:val="default"/>
    <w:sig w:usb0="00000000" w:usb1="00000000" w:usb2="0000001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hakuyoxingshu7000"/>
    <w:panose1 w:val="00000000000000000000"/>
    <w:charset w:val="00"/>
    <w:family w:val="auto"/>
    <w:pitch w:val="default"/>
    <w:sig w:usb0="00000000" w:usb1="00000000" w:usb2="00000010" w:usb3="00000000" w:csb0="00040000" w:csb1="00000000"/>
  </w:font>
  <w:font w:name="Swis721 Lt BT">
    <w:altName w:val="Arial"/>
    <w:panose1 w:val="00000000000000000000"/>
    <w:charset w:val="00"/>
    <w:family w:val="swiss"/>
    <w:pitch w:val="default"/>
    <w:sig w:usb0="00000000" w:usb1="00000000" w:usb2="00000000" w:usb3="00000000" w:csb0="0000001B" w:csb1="0000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Helvetica">
    <w:altName w:val="Arial"/>
    <w:panose1 w:val="020B05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方正舒体"/>
    <w:panose1 w:val="00000000000000000000"/>
    <w:charset w:val="00"/>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2F65">
    <w:pPr>
      <w:pStyle w:val="34"/>
      <w:jc w:val="right"/>
    </w:pPr>
    <w:r>
      <w:fldChar w:fldCharType="begin"/>
    </w:r>
    <w:r>
      <w:instrText xml:space="preserve">PAGE   \* MERGEFORMAT</w:instrText>
    </w:r>
    <w:r>
      <w:fldChar w:fldCharType="separate"/>
    </w:r>
    <w:r>
      <w:rPr>
        <w:lang w:val="zh-CN"/>
      </w:rPr>
      <w:t>32</w:t>
    </w:r>
    <w:r>
      <w:fldChar w:fldCharType="end"/>
    </w:r>
  </w:p>
  <w:p w14:paraId="18875867">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EDDBF">
    <w:pPr>
      <w:pStyle w:val="34"/>
      <w:framePr w:wrap="around" w:vAnchor="text" w:hAnchor="margin" w:xAlign="right" w:y="1"/>
      <w:rPr>
        <w:rStyle w:val="52"/>
      </w:rPr>
    </w:pPr>
    <w:r>
      <w:fldChar w:fldCharType="begin"/>
    </w:r>
    <w:r>
      <w:rPr>
        <w:rStyle w:val="52"/>
      </w:rPr>
      <w:instrText xml:space="preserve">PAGE  </w:instrText>
    </w:r>
    <w:r>
      <w:fldChar w:fldCharType="end"/>
    </w:r>
  </w:p>
  <w:p w14:paraId="0D096AC9">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09BC">
    <w:pPr>
      <w:pStyle w:val="34"/>
      <w:framePr w:wrap="around" w:vAnchor="text" w:hAnchor="margin" w:xAlign="right" w:y="1"/>
      <w:rPr>
        <w:rStyle w:val="52"/>
      </w:rPr>
    </w:pPr>
    <w:r>
      <w:fldChar w:fldCharType="begin"/>
    </w:r>
    <w:r>
      <w:rPr>
        <w:rStyle w:val="52"/>
      </w:rPr>
      <w:instrText xml:space="preserve">PAGE  </w:instrText>
    </w:r>
    <w:r>
      <w:fldChar w:fldCharType="separate"/>
    </w:r>
    <w:r>
      <w:rPr>
        <w:rStyle w:val="52"/>
      </w:rPr>
      <w:t>51</w:t>
    </w:r>
    <w:r>
      <w:fldChar w:fldCharType="end"/>
    </w:r>
  </w:p>
  <w:p w14:paraId="590F6979">
    <w:pPr>
      <w:pStyle w:val="3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572F">
    <w:pPr>
      <w:pStyle w:val="34"/>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14100A0A">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CEAD">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2E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88C"/>
    <w:rsid w:val="00055EB7"/>
    <w:rsid w:val="00055F54"/>
    <w:rsid w:val="00056416"/>
    <w:rsid w:val="000564F0"/>
    <w:rsid w:val="000613FD"/>
    <w:rsid w:val="000619E3"/>
    <w:rsid w:val="00062503"/>
    <w:rsid w:val="00062B2D"/>
    <w:rsid w:val="000642EB"/>
    <w:rsid w:val="0006449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03B"/>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13FC"/>
    <w:rsid w:val="000D2F5F"/>
    <w:rsid w:val="000D3740"/>
    <w:rsid w:val="000D4F44"/>
    <w:rsid w:val="000D546E"/>
    <w:rsid w:val="000D5B51"/>
    <w:rsid w:val="000D6F06"/>
    <w:rsid w:val="000D7912"/>
    <w:rsid w:val="000D7B12"/>
    <w:rsid w:val="000E083E"/>
    <w:rsid w:val="000E2B0F"/>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34F"/>
    <w:rsid w:val="00101512"/>
    <w:rsid w:val="00101ECD"/>
    <w:rsid w:val="0010271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0334"/>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02"/>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386"/>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4853"/>
    <w:rsid w:val="001C5E4D"/>
    <w:rsid w:val="001C5E5D"/>
    <w:rsid w:val="001C5F4F"/>
    <w:rsid w:val="001C6086"/>
    <w:rsid w:val="001C69B0"/>
    <w:rsid w:val="001C6E88"/>
    <w:rsid w:val="001C710B"/>
    <w:rsid w:val="001C7343"/>
    <w:rsid w:val="001D0569"/>
    <w:rsid w:val="001D14D8"/>
    <w:rsid w:val="001D27ED"/>
    <w:rsid w:val="001D3BF8"/>
    <w:rsid w:val="001D49BC"/>
    <w:rsid w:val="001D4BFE"/>
    <w:rsid w:val="001D5F4B"/>
    <w:rsid w:val="001D79CF"/>
    <w:rsid w:val="001D7C3C"/>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26D"/>
    <w:rsid w:val="00206BD1"/>
    <w:rsid w:val="002072D4"/>
    <w:rsid w:val="00207AAD"/>
    <w:rsid w:val="00210EA7"/>
    <w:rsid w:val="00211E99"/>
    <w:rsid w:val="00211EF5"/>
    <w:rsid w:val="00212D31"/>
    <w:rsid w:val="00213376"/>
    <w:rsid w:val="002140DF"/>
    <w:rsid w:val="002154C7"/>
    <w:rsid w:val="002158A7"/>
    <w:rsid w:val="00216145"/>
    <w:rsid w:val="00216B81"/>
    <w:rsid w:val="00216CA5"/>
    <w:rsid w:val="0021773D"/>
    <w:rsid w:val="0022125F"/>
    <w:rsid w:val="00222CC7"/>
    <w:rsid w:val="00223ACC"/>
    <w:rsid w:val="002245D9"/>
    <w:rsid w:val="00224AC6"/>
    <w:rsid w:val="00224EE2"/>
    <w:rsid w:val="00225423"/>
    <w:rsid w:val="00225F3C"/>
    <w:rsid w:val="00226181"/>
    <w:rsid w:val="00226696"/>
    <w:rsid w:val="002301C7"/>
    <w:rsid w:val="00230405"/>
    <w:rsid w:val="00231102"/>
    <w:rsid w:val="00231BE9"/>
    <w:rsid w:val="002328D1"/>
    <w:rsid w:val="00233290"/>
    <w:rsid w:val="002335CD"/>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023"/>
    <w:rsid w:val="0024470F"/>
    <w:rsid w:val="002447DE"/>
    <w:rsid w:val="00245FD3"/>
    <w:rsid w:val="0024738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4BB7"/>
    <w:rsid w:val="0026732D"/>
    <w:rsid w:val="0026763D"/>
    <w:rsid w:val="00267E16"/>
    <w:rsid w:val="00267E1E"/>
    <w:rsid w:val="00267E23"/>
    <w:rsid w:val="002703F5"/>
    <w:rsid w:val="002704A0"/>
    <w:rsid w:val="00270A98"/>
    <w:rsid w:val="00270AF3"/>
    <w:rsid w:val="00271033"/>
    <w:rsid w:val="002728CF"/>
    <w:rsid w:val="00272AF6"/>
    <w:rsid w:val="002732E4"/>
    <w:rsid w:val="002732F3"/>
    <w:rsid w:val="00274728"/>
    <w:rsid w:val="0027564C"/>
    <w:rsid w:val="00275BEC"/>
    <w:rsid w:val="002771E5"/>
    <w:rsid w:val="00277F63"/>
    <w:rsid w:val="0028211A"/>
    <w:rsid w:val="00282B55"/>
    <w:rsid w:val="00282B5F"/>
    <w:rsid w:val="00284974"/>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727E"/>
    <w:rsid w:val="00297456"/>
    <w:rsid w:val="002974EF"/>
    <w:rsid w:val="002A058A"/>
    <w:rsid w:val="002A13A2"/>
    <w:rsid w:val="002A1E58"/>
    <w:rsid w:val="002A20AE"/>
    <w:rsid w:val="002A3D19"/>
    <w:rsid w:val="002A4208"/>
    <w:rsid w:val="002A42AF"/>
    <w:rsid w:val="002A5810"/>
    <w:rsid w:val="002A5A9C"/>
    <w:rsid w:val="002A6BEB"/>
    <w:rsid w:val="002A788D"/>
    <w:rsid w:val="002B1021"/>
    <w:rsid w:val="002B2205"/>
    <w:rsid w:val="002B28C1"/>
    <w:rsid w:val="002B2CE5"/>
    <w:rsid w:val="002B3C81"/>
    <w:rsid w:val="002B3DEC"/>
    <w:rsid w:val="002B3E63"/>
    <w:rsid w:val="002B4C13"/>
    <w:rsid w:val="002B4F74"/>
    <w:rsid w:val="002B51A0"/>
    <w:rsid w:val="002B7E49"/>
    <w:rsid w:val="002C1267"/>
    <w:rsid w:val="002C13D2"/>
    <w:rsid w:val="002C1617"/>
    <w:rsid w:val="002C17EB"/>
    <w:rsid w:val="002C1AB8"/>
    <w:rsid w:val="002C1B06"/>
    <w:rsid w:val="002C225E"/>
    <w:rsid w:val="002C23F8"/>
    <w:rsid w:val="002C2458"/>
    <w:rsid w:val="002C2535"/>
    <w:rsid w:val="002C2981"/>
    <w:rsid w:val="002C3A42"/>
    <w:rsid w:val="002C4D33"/>
    <w:rsid w:val="002C58C1"/>
    <w:rsid w:val="002C672B"/>
    <w:rsid w:val="002C70A2"/>
    <w:rsid w:val="002C75C7"/>
    <w:rsid w:val="002C7E94"/>
    <w:rsid w:val="002D03EA"/>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45FD"/>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4063"/>
    <w:rsid w:val="00324DA4"/>
    <w:rsid w:val="00327650"/>
    <w:rsid w:val="003316EC"/>
    <w:rsid w:val="00331D49"/>
    <w:rsid w:val="00331F9B"/>
    <w:rsid w:val="00333C4B"/>
    <w:rsid w:val="00334654"/>
    <w:rsid w:val="003351C3"/>
    <w:rsid w:val="00335D6E"/>
    <w:rsid w:val="0034180D"/>
    <w:rsid w:val="0034357F"/>
    <w:rsid w:val="00343B5A"/>
    <w:rsid w:val="00346144"/>
    <w:rsid w:val="003462A8"/>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33FC"/>
    <w:rsid w:val="003740FF"/>
    <w:rsid w:val="00375E4B"/>
    <w:rsid w:val="00376A08"/>
    <w:rsid w:val="00381AEA"/>
    <w:rsid w:val="00382054"/>
    <w:rsid w:val="00382960"/>
    <w:rsid w:val="00382CFD"/>
    <w:rsid w:val="00383812"/>
    <w:rsid w:val="003844F9"/>
    <w:rsid w:val="0038467A"/>
    <w:rsid w:val="00387FE6"/>
    <w:rsid w:val="003904A1"/>
    <w:rsid w:val="003907BF"/>
    <w:rsid w:val="00390F53"/>
    <w:rsid w:val="003914F6"/>
    <w:rsid w:val="003929B0"/>
    <w:rsid w:val="0039334B"/>
    <w:rsid w:val="00397FEA"/>
    <w:rsid w:val="003A16DC"/>
    <w:rsid w:val="003A3947"/>
    <w:rsid w:val="003A4BDD"/>
    <w:rsid w:val="003A5A64"/>
    <w:rsid w:val="003B00AB"/>
    <w:rsid w:val="003B019E"/>
    <w:rsid w:val="003B0824"/>
    <w:rsid w:val="003B2154"/>
    <w:rsid w:val="003B6425"/>
    <w:rsid w:val="003B6A1C"/>
    <w:rsid w:val="003B7350"/>
    <w:rsid w:val="003C1AE5"/>
    <w:rsid w:val="003C4BD9"/>
    <w:rsid w:val="003C5346"/>
    <w:rsid w:val="003D0193"/>
    <w:rsid w:val="003D03F0"/>
    <w:rsid w:val="003D09B1"/>
    <w:rsid w:val="003D0A44"/>
    <w:rsid w:val="003D1FC7"/>
    <w:rsid w:val="003D29FA"/>
    <w:rsid w:val="003D2E31"/>
    <w:rsid w:val="003D3178"/>
    <w:rsid w:val="003D5F19"/>
    <w:rsid w:val="003D61EF"/>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B8"/>
    <w:rsid w:val="003F6F79"/>
    <w:rsid w:val="003F7193"/>
    <w:rsid w:val="003F78B3"/>
    <w:rsid w:val="004001FA"/>
    <w:rsid w:val="00401FAC"/>
    <w:rsid w:val="00401FB7"/>
    <w:rsid w:val="00403482"/>
    <w:rsid w:val="0040384F"/>
    <w:rsid w:val="00403AEF"/>
    <w:rsid w:val="00404961"/>
    <w:rsid w:val="00404DAC"/>
    <w:rsid w:val="00405AB3"/>
    <w:rsid w:val="00405E3D"/>
    <w:rsid w:val="00406A0F"/>
    <w:rsid w:val="00406F2B"/>
    <w:rsid w:val="00407644"/>
    <w:rsid w:val="00407E5D"/>
    <w:rsid w:val="00411C92"/>
    <w:rsid w:val="00412585"/>
    <w:rsid w:val="00412EC9"/>
    <w:rsid w:val="00413971"/>
    <w:rsid w:val="0041511D"/>
    <w:rsid w:val="0041683B"/>
    <w:rsid w:val="004168E2"/>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94F"/>
    <w:rsid w:val="00436FAE"/>
    <w:rsid w:val="00437DC0"/>
    <w:rsid w:val="00442284"/>
    <w:rsid w:val="00442A49"/>
    <w:rsid w:val="004433EB"/>
    <w:rsid w:val="00443C56"/>
    <w:rsid w:val="00443EBC"/>
    <w:rsid w:val="004444DD"/>
    <w:rsid w:val="00444F8D"/>
    <w:rsid w:val="004453B2"/>
    <w:rsid w:val="00447856"/>
    <w:rsid w:val="00450403"/>
    <w:rsid w:val="004506DD"/>
    <w:rsid w:val="00450732"/>
    <w:rsid w:val="00450DBF"/>
    <w:rsid w:val="0045107F"/>
    <w:rsid w:val="004536F2"/>
    <w:rsid w:val="00454065"/>
    <w:rsid w:val="004540F2"/>
    <w:rsid w:val="004541D1"/>
    <w:rsid w:val="00454A07"/>
    <w:rsid w:val="00455AC8"/>
    <w:rsid w:val="00455E0B"/>
    <w:rsid w:val="00457621"/>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B4"/>
    <w:rsid w:val="004827BA"/>
    <w:rsid w:val="00482A84"/>
    <w:rsid w:val="00483C67"/>
    <w:rsid w:val="004855F0"/>
    <w:rsid w:val="00486498"/>
    <w:rsid w:val="004864AB"/>
    <w:rsid w:val="004869F7"/>
    <w:rsid w:val="0048709E"/>
    <w:rsid w:val="00490125"/>
    <w:rsid w:val="00490F0C"/>
    <w:rsid w:val="00490FEB"/>
    <w:rsid w:val="00491A29"/>
    <w:rsid w:val="00492EE9"/>
    <w:rsid w:val="00493030"/>
    <w:rsid w:val="00493C5C"/>
    <w:rsid w:val="004948B7"/>
    <w:rsid w:val="00494D1B"/>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0E66"/>
    <w:rsid w:val="004B2058"/>
    <w:rsid w:val="004B2E6C"/>
    <w:rsid w:val="004B2F9A"/>
    <w:rsid w:val="004B4A58"/>
    <w:rsid w:val="004B531D"/>
    <w:rsid w:val="004B5C45"/>
    <w:rsid w:val="004B6169"/>
    <w:rsid w:val="004B684D"/>
    <w:rsid w:val="004B6D98"/>
    <w:rsid w:val="004B724F"/>
    <w:rsid w:val="004B785E"/>
    <w:rsid w:val="004C047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273A"/>
    <w:rsid w:val="004D2A7E"/>
    <w:rsid w:val="004D3129"/>
    <w:rsid w:val="004D3359"/>
    <w:rsid w:val="004D3E25"/>
    <w:rsid w:val="004D4305"/>
    <w:rsid w:val="004D5406"/>
    <w:rsid w:val="004D5425"/>
    <w:rsid w:val="004D6017"/>
    <w:rsid w:val="004D62B5"/>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F42"/>
    <w:rsid w:val="004E64F8"/>
    <w:rsid w:val="004E6F43"/>
    <w:rsid w:val="004F23B7"/>
    <w:rsid w:val="004F33E9"/>
    <w:rsid w:val="004F3681"/>
    <w:rsid w:val="004F36DD"/>
    <w:rsid w:val="004F3858"/>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122FD"/>
    <w:rsid w:val="005139EC"/>
    <w:rsid w:val="0051671C"/>
    <w:rsid w:val="0051779C"/>
    <w:rsid w:val="00517BEE"/>
    <w:rsid w:val="00520569"/>
    <w:rsid w:val="005224B8"/>
    <w:rsid w:val="00522816"/>
    <w:rsid w:val="00523384"/>
    <w:rsid w:val="005243E7"/>
    <w:rsid w:val="00524AEE"/>
    <w:rsid w:val="00524F8C"/>
    <w:rsid w:val="0053193A"/>
    <w:rsid w:val="00531BA8"/>
    <w:rsid w:val="00531C72"/>
    <w:rsid w:val="0053210C"/>
    <w:rsid w:val="00532C84"/>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5E83"/>
    <w:rsid w:val="00546D1F"/>
    <w:rsid w:val="0055479C"/>
    <w:rsid w:val="005547C4"/>
    <w:rsid w:val="005559C3"/>
    <w:rsid w:val="00555FAD"/>
    <w:rsid w:val="00556BA3"/>
    <w:rsid w:val="00560D46"/>
    <w:rsid w:val="0056215C"/>
    <w:rsid w:val="0056335F"/>
    <w:rsid w:val="00563D4F"/>
    <w:rsid w:val="005654B1"/>
    <w:rsid w:val="005654FD"/>
    <w:rsid w:val="0056695C"/>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77A85"/>
    <w:rsid w:val="00580545"/>
    <w:rsid w:val="00581F83"/>
    <w:rsid w:val="00582007"/>
    <w:rsid w:val="00582BBA"/>
    <w:rsid w:val="00583219"/>
    <w:rsid w:val="0058350E"/>
    <w:rsid w:val="0058438C"/>
    <w:rsid w:val="005844B0"/>
    <w:rsid w:val="00584D12"/>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6A79"/>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2087"/>
    <w:rsid w:val="005C3304"/>
    <w:rsid w:val="005C334E"/>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6441"/>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32FB"/>
    <w:rsid w:val="00684866"/>
    <w:rsid w:val="006857FA"/>
    <w:rsid w:val="00685BAB"/>
    <w:rsid w:val="00687381"/>
    <w:rsid w:val="0068759E"/>
    <w:rsid w:val="00690168"/>
    <w:rsid w:val="0069049A"/>
    <w:rsid w:val="00690E8D"/>
    <w:rsid w:val="00690EA2"/>
    <w:rsid w:val="00690FAD"/>
    <w:rsid w:val="00691FC8"/>
    <w:rsid w:val="00692C61"/>
    <w:rsid w:val="00693C31"/>
    <w:rsid w:val="00693ED2"/>
    <w:rsid w:val="00694E4B"/>
    <w:rsid w:val="00695ECA"/>
    <w:rsid w:val="00696216"/>
    <w:rsid w:val="00696638"/>
    <w:rsid w:val="006967BC"/>
    <w:rsid w:val="00697919"/>
    <w:rsid w:val="006A126F"/>
    <w:rsid w:val="006A13B5"/>
    <w:rsid w:val="006A1831"/>
    <w:rsid w:val="006A2459"/>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B6CFF"/>
    <w:rsid w:val="006B7CB5"/>
    <w:rsid w:val="006C0174"/>
    <w:rsid w:val="006C06B0"/>
    <w:rsid w:val="006C42FC"/>
    <w:rsid w:val="006C4690"/>
    <w:rsid w:val="006C46A0"/>
    <w:rsid w:val="006C4F9D"/>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2FFA"/>
    <w:rsid w:val="006E3E26"/>
    <w:rsid w:val="006E48C8"/>
    <w:rsid w:val="006E5254"/>
    <w:rsid w:val="006E77FD"/>
    <w:rsid w:val="006F02E1"/>
    <w:rsid w:val="006F2C39"/>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32B3"/>
    <w:rsid w:val="00714313"/>
    <w:rsid w:val="00714F57"/>
    <w:rsid w:val="0071511B"/>
    <w:rsid w:val="00716CDB"/>
    <w:rsid w:val="0071790B"/>
    <w:rsid w:val="0072090E"/>
    <w:rsid w:val="007210E0"/>
    <w:rsid w:val="00722033"/>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1CB"/>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948"/>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6C04"/>
    <w:rsid w:val="007D71ED"/>
    <w:rsid w:val="007D7CAE"/>
    <w:rsid w:val="007E0810"/>
    <w:rsid w:val="007E150E"/>
    <w:rsid w:val="007E1E71"/>
    <w:rsid w:val="007E2296"/>
    <w:rsid w:val="007E344D"/>
    <w:rsid w:val="007E38EF"/>
    <w:rsid w:val="007E43F9"/>
    <w:rsid w:val="007E5AC0"/>
    <w:rsid w:val="007F0BA2"/>
    <w:rsid w:val="007F22D3"/>
    <w:rsid w:val="007F29B9"/>
    <w:rsid w:val="007F29F7"/>
    <w:rsid w:val="007F37A9"/>
    <w:rsid w:val="007F6152"/>
    <w:rsid w:val="007F7320"/>
    <w:rsid w:val="00800E6B"/>
    <w:rsid w:val="00802F0B"/>
    <w:rsid w:val="00802FFC"/>
    <w:rsid w:val="00803231"/>
    <w:rsid w:val="00803694"/>
    <w:rsid w:val="008046D0"/>
    <w:rsid w:val="008049BF"/>
    <w:rsid w:val="00805A9E"/>
    <w:rsid w:val="00806541"/>
    <w:rsid w:val="00806E0B"/>
    <w:rsid w:val="00810171"/>
    <w:rsid w:val="0081067F"/>
    <w:rsid w:val="00810F36"/>
    <w:rsid w:val="00811F59"/>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5E6B"/>
    <w:rsid w:val="00827336"/>
    <w:rsid w:val="00827FBC"/>
    <w:rsid w:val="0083119A"/>
    <w:rsid w:val="00832378"/>
    <w:rsid w:val="00832789"/>
    <w:rsid w:val="00832800"/>
    <w:rsid w:val="00832ADD"/>
    <w:rsid w:val="00833191"/>
    <w:rsid w:val="0083397C"/>
    <w:rsid w:val="00834BF2"/>
    <w:rsid w:val="00836791"/>
    <w:rsid w:val="008369F3"/>
    <w:rsid w:val="008370D9"/>
    <w:rsid w:val="00837526"/>
    <w:rsid w:val="008401CD"/>
    <w:rsid w:val="008404B8"/>
    <w:rsid w:val="0084144B"/>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0666"/>
    <w:rsid w:val="00861461"/>
    <w:rsid w:val="00861D30"/>
    <w:rsid w:val="00862432"/>
    <w:rsid w:val="00862F66"/>
    <w:rsid w:val="008630D7"/>
    <w:rsid w:val="00863BD8"/>
    <w:rsid w:val="008642F4"/>
    <w:rsid w:val="008646C4"/>
    <w:rsid w:val="00864CC0"/>
    <w:rsid w:val="008654C8"/>
    <w:rsid w:val="00865726"/>
    <w:rsid w:val="00867DDB"/>
    <w:rsid w:val="008702BD"/>
    <w:rsid w:val="00870AFC"/>
    <w:rsid w:val="00870E39"/>
    <w:rsid w:val="008723F6"/>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1084"/>
    <w:rsid w:val="008A1DF6"/>
    <w:rsid w:val="008A1EA0"/>
    <w:rsid w:val="008A3FD0"/>
    <w:rsid w:val="008A40D8"/>
    <w:rsid w:val="008A6E6A"/>
    <w:rsid w:val="008A72AE"/>
    <w:rsid w:val="008A7E18"/>
    <w:rsid w:val="008B21E2"/>
    <w:rsid w:val="008B2A2B"/>
    <w:rsid w:val="008B2A85"/>
    <w:rsid w:val="008B40EA"/>
    <w:rsid w:val="008B4939"/>
    <w:rsid w:val="008B5CD2"/>
    <w:rsid w:val="008B622E"/>
    <w:rsid w:val="008C0606"/>
    <w:rsid w:val="008C081E"/>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56FB"/>
    <w:rsid w:val="00905BDA"/>
    <w:rsid w:val="00906822"/>
    <w:rsid w:val="00906893"/>
    <w:rsid w:val="0090701B"/>
    <w:rsid w:val="00907215"/>
    <w:rsid w:val="00907547"/>
    <w:rsid w:val="009077FE"/>
    <w:rsid w:val="00910496"/>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40F3"/>
    <w:rsid w:val="00925AA6"/>
    <w:rsid w:val="00925C55"/>
    <w:rsid w:val="00927270"/>
    <w:rsid w:val="0093007F"/>
    <w:rsid w:val="009304C7"/>
    <w:rsid w:val="00930B3F"/>
    <w:rsid w:val="00930EDB"/>
    <w:rsid w:val="00931680"/>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6631"/>
    <w:rsid w:val="00957A47"/>
    <w:rsid w:val="00957F39"/>
    <w:rsid w:val="00960993"/>
    <w:rsid w:val="00962264"/>
    <w:rsid w:val="00962555"/>
    <w:rsid w:val="00962AE7"/>
    <w:rsid w:val="00962B4A"/>
    <w:rsid w:val="0096348D"/>
    <w:rsid w:val="00964260"/>
    <w:rsid w:val="009643E5"/>
    <w:rsid w:val="00964891"/>
    <w:rsid w:val="00964BD2"/>
    <w:rsid w:val="00964E95"/>
    <w:rsid w:val="00965985"/>
    <w:rsid w:val="009661B4"/>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1835"/>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2E1"/>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407"/>
    <w:rsid w:val="009D37B0"/>
    <w:rsid w:val="009D3CF6"/>
    <w:rsid w:val="009D4743"/>
    <w:rsid w:val="009D5166"/>
    <w:rsid w:val="009D60B5"/>
    <w:rsid w:val="009D700C"/>
    <w:rsid w:val="009D726E"/>
    <w:rsid w:val="009E07C3"/>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582B"/>
    <w:rsid w:val="009F6FA1"/>
    <w:rsid w:val="009F725E"/>
    <w:rsid w:val="00A003C3"/>
    <w:rsid w:val="00A009C6"/>
    <w:rsid w:val="00A01124"/>
    <w:rsid w:val="00A0112C"/>
    <w:rsid w:val="00A01DB4"/>
    <w:rsid w:val="00A01DE9"/>
    <w:rsid w:val="00A03A8E"/>
    <w:rsid w:val="00A03F5B"/>
    <w:rsid w:val="00A04785"/>
    <w:rsid w:val="00A05468"/>
    <w:rsid w:val="00A05694"/>
    <w:rsid w:val="00A073DB"/>
    <w:rsid w:val="00A106C8"/>
    <w:rsid w:val="00A10760"/>
    <w:rsid w:val="00A10DC6"/>
    <w:rsid w:val="00A10F15"/>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4F1F"/>
    <w:rsid w:val="00A25013"/>
    <w:rsid w:val="00A25B40"/>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3C29"/>
    <w:rsid w:val="00A55830"/>
    <w:rsid w:val="00A56463"/>
    <w:rsid w:val="00A56B41"/>
    <w:rsid w:val="00A577BE"/>
    <w:rsid w:val="00A57A27"/>
    <w:rsid w:val="00A6303B"/>
    <w:rsid w:val="00A640A1"/>
    <w:rsid w:val="00A64565"/>
    <w:rsid w:val="00A64842"/>
    <w:rsid w:val="00A65007"/>
    <w:rsid w:val="00A67335"/>
    <w:rsid w:val="00A674CB"/>
    <w:rsid w:val="00A67BCE"/>
    <w:rsid w:val="00A703E2"/>
    <w:rsid w:val="00A711AE"/>
    <w:rsid w:val="00A72999"/>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4BAD"/>
    <w:rsid w:val="00A96E1A"/>
    <w:rsid w:val="00A976D4"/>
    <w:rsid w:val="00A979A7"/>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5290"/>
    <w:rsid w:val="00AE5864"/>
    <w:rsid w:val="00AE6765"/>
    <w:rsid w:val="00AE6C1A"/>
    <w:rsid w:val="00AE6E0B"/>
    <w:rsid w:val="00AE77C1"/>
    <w:rsid w:val="00AF04EA"/>
    <w:rsid w:val="00AF0923"/>
    <w:rsid w:val="00AF0DD2"/>
    <w:rsid w:val="00AF1679"/>
    <w:rsid w:val="00AF2206"/>
    <w:rsid w:val="00AF2BC0"/>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951"/>
    <w:rsid w:val="00B233B6"/>
    <w:rsid w:val="00B23474"/>
    <w:rsid w:val="00B23AF6"/>
    <w:rsid w:val="00B2468D"/>
    <w:rsid w:val="00B25961"/>
    <w:rsid w:val="00B259CE"/>
    <w:rsid w:val="00B2749C"/>
    <w:rsid w:val="00B30946"/>
    <w:rsid w:val="00B3244D"/>
    <w:rsid w:val="00B331A7"/>
    <w:rsid w:val="00B338D0"/>
    <w:rsid w:val="00B34F81"/>
    <w:rsid w:val="00B361B8"/>
    <w:rsid w:val="00B361D3"/>
    <w:rsid w:val="00B37B3D"/>
    <w:rsid w:val="00B402E7"/>
    <w:rsid w:val="00B40906"/>
    <w:rsid w:val="00B40FA1"/>
    <w:rsid w:val="00B41D1B"/>
    <w:rsid w:val="00B41E3A"/>
    <w:rsid w:val="00B42D4D"/>
    <w:rsid w:val="00B43793"/>
    <w:rsid w:val="00B446FE"/>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947C2"/>
    <w:rsid w:val="00BA0203"/>
    <w:rsid w:val="00BA062E"/>
    <w:rsid w:val="00BA0B26"/>
    <w:rsid w:val="00BA1350"/>
    <w:rsid w:val="00BA142F"/>
    <w:rsid w:val="00BA20E4"/>
    <w:rsid w:val="00BA4561"/>
    <w:rsid w:val="00BA4AEE"/>
    <w:rsid w:val="00BA515A"/>
    <w:rsid w:val="00BA5CE6"/>
    <w:rsid w:val="00BA6098"/>
    <w:rsid w:val="00BA7123"/>
    <w:rsid w:val="00BA7145"/>
    <w:rsid w:val="00BA75BA"/>
    <w:rsid w:val="00BB0E22"/>
    <w:rsid w:val="00BB1F53"/>
    <w:rsid w:val="00BB1F55"/>
    <w:rsid w:val="00BB246C"/>
    <w:rsid w:val="00BB257C"/>
    <w:rsid w:val="00BB36D2"/>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79E"/>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7716"/>
    <w:rsid w:val="00BF7F48"/>
    <w:rsid w:val="00C0018A"/>
    <w:rsid w:val="00C00578"/>
    <w:rsid w:val="00C01B42"/>
    <w:rsid w:val="00C01DA4"/>
    <w:rsid w:val="00C023B7"/>
    <w:rsid w:val="00C03C15"/>
    <w:rsid w:val="00C066DE"/>
    <w:rsid w:val="00C06E68"/>
    <w:rsid w:val="00C07E4D"/>
    <w:rsid w:val="00C07ED9"/>
    <w:rsid w:val="00C120DF"/>
    <w:rsid w:val="00C12CFD"/>
    <w:rsid w:val="00C150C0"/>
    <w:rsid w:val="00C152A3"/>
    <w:rsid w:val="00C15D15"/>
    <w:rsid w:val="00C16464"/>
    <w:rsid w:val="00C16B0C"/>
    <w:rsid w:val="00C16DA0"/>
    <w:rsid w:val="00C175ED"/>
    <w:rsid w:val="00C20EC4"/>
    <w:rsid w:val="00C21005"/>
    <w:rsid w:val="00C22527"/>
    <w:rsid w:val="00C2312D"/>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6D26"/>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1D3A"/>
    <w:rsid w:val="00C633A9"/>
    <w:rsid w:val="00C63A8B"/>
    <w:rsid w:val="00C648EE"/>
    <w:rsid w:val="00C65322"/>
    <w:rsid w:val="00C6556B"/>
    <w:rsid w:val="00C65AD8"/>
    <w:rsid w:val="00C669A4"/>
    <w:rsid w:val="00C67724"/>
    <w:rsid w:val="00C71632"/>
    <w:rsid w:val="00C73F96"/>
    <w:rsid w:val="00C75C00"/>
    <w:rsid w:val="00C76451"/>
    <w:rsid w:val="00C768F8"/>
    <w:rsid w:val="00C7763B"/>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3EFB"/>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C2B3E"/>
    <w:rsid w:val="00CC4A76"/>
    <w:rsid w:val="00CC4BA0"/>
    <w:rsid w:val="00CC5A9B"/>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844"/>
    <w:rsid w:val="00CE2A4C"/>
    <w:rsid w:val="00CE33D2"/>
    <w:rsid w:val="00CE55B4"/>
    <w:rsid w:val="00CE61DD"/>
    <w:rsid w:val="00CE6234"/>
    <w:rsid w:val="00CE78F3"/>
    <w:rsid w:val="00CF07F9"/>
    <w:rsid w:val="00CF0BDE"/>
    <w:rsid w:val="00CF12BD"/>
    <w:rsid w:val="00CF1E75"/>
    <w:rsid w:val="00CF26E0"/>
    <w:rsid w:val="00CF297F"/>
    <w:rsid w:val="00CF29FF"/>
    <w:rsid w:val="00CF491E"/>
    <w:rsid w:val="00CF5B1A"/>
    <w:rsid w:val="00CF6441"/>
    <w:rsid w:val="00D00616"/>
    <w:rsid w:val="00D00939"/>
    <w:rsid w:val="00D00A7E"/>
    <w:rsid w:val="00D01277"/>
    <w:rsid w:val="00D02333"/>
    <w:rsid w:val="00D02D28"/>
    <w:rsid w:val="00D05828"/>
    <w:rsid w:val="00D06100"/>
    <w:rsid w:val="00D06BCF"/>
    <w:rsid w:val="00D12646"/>
    <w:rsid w:val="00D13535"/>
    <w:rsid w:val="00D14325"/>
    <w:rsid w:val="00D15850"/>
    <w:rsid w:val="00D15B63"/>
    <w:rsid w:val="00D16571"/>
    <w:rsid w:val="00D175DF"/>
    <w:rsid w:val="00D1760E"/>
    <w:rsid w:val="00D203D4"/>
    <w:rsid w:val="00D210A4"/>
    <w:rsid w:val="00D21169"/>
    <w:rsid w:val="00D2313B"/>
    <w:rsid w:val="00D2424A"/>
    <w:rsid w:val="00D246DF"/>
    <w:rsid w:val="00D24EFB"/>
    <w:rsid w:val="00D25158"/>
    <w:rsid w:val="00D25C84"/>
    <w:rsid w:val="00D26167"/>
    <w:rsid w:val="00D2650A"/>
    <w:rsid w:val="00D2650B"/>
    <w:rsid w:val="00D3123A"/>
    <w:rsid w:val="00D31838"/>
    <w:rsid w:val="00D322EE"/>
    <w:rsid w:val="00D3279B"/>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0D2"/>
    <w:rsid w:val="00D55F7A"/>
    <w:rsid w:val="00D5624F"/>
    <w:rsid w:val="00D56B19"/>
    <w:rsid w:val="00D56E54"/>
    <w:rsid w:val="00D5781E"/>
    <w:rsid w:val="00D609BA"/>
    <w:rsid w:val="00D61311"/>
    <w:rsid w:val="00D61745"/>
    <w:rsid w:val="00D618FF"/>
    <w:rsid w:val="00D62437"/>
    <w:rsid w:val="00D625F7"/>
    <w:rsid w:val="00D634A7"/>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E8E"/>
    <w:rsid w:val="00D82912"/>
    <w:rsid w:val="00D83526"/>
    <w:rsid w:val="00D83EB5"/>
    <w:rsid w:val="00D84090"/>
    <w:rsid w:val="00D857AA"/>
    <w:rsid w:val="00D85F6A"/>
    <w:rsid w:val="00D87633"/>
    <w:rsid w:val="00D90B32"/>
    <w:rsid w:val="00D91698"/>
    <w:rsid w:val="00D91AE0"/>
    <w:rsid w:val="00D91DB4"/>
    <w:rsid w:val="00D934F6"/>
    <w:rsid w:val="00D95A2C"/>
    <w:rsid w:val="00D95BC5"/>
    <w:rsid w:val="00D96135"/>
    <w:rsid w:val="00D9775F"/>
    <w:rsid w:val="00DA2100"/>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2C62"/>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0BB"/>
    <w:rsid w:val="00E23136"/>
    <w:rsid w:val="00E23228"/>
    <w:rsid w:val="00E247E1"/>
    <w:rsid w:val="00E24882"/>
    <w:rsid w:val="00E24A8B"/>
    <w:rsid w:val="00E254CB"/>
    <w:rsid w:val="00E26121"/>
    <w:rsid w:val="00E269C4"/>
    <w:rsid w:val="00E274FC"/>
    <w:rsid w:val="00E302BF"/>
    <w:rsid w:val="00E31D7E"/>
    <w:rsid w:val="00E32E1C"/>
    <w:rsid w:val="00E33727"/>
    <w:rsid w:val="00E3466C"/>
    <w:rsid w:val="00E353AE"/>
    <w:rsid w:val="00E35ADC"/>
    <w:rsid w:val="00E35EE1"/>
    <w:rsid w:val="00E373BD"/>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FA4"/>
    <w:rsid w:val="00E73312"/>
    <w:rsid w:val="00E7345D"/>
    <w:rsid w:val="00E734E7"/>
    <w:rsid w:val="00E7383D"/>
    <w:rsid w:val="00E74333"/>
    <w:rsid w:val="00E74FCB"/>
    <w:rsid w:val="00E75D16"/>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3B85"/>
    <w:rsid w:val="00E949BF"/>
    <w:rsid w:val="00E94FC6"/>
    <w:rsid w:val="00E9529F"/>
    <w:rsid w:val="00E95E4F"/>
    <w:rsid w:val="00E96856"/>
    <w:rsid w:val="00E9695D"/>
    <w:rsid w:val="00E977BA"/>
    <w:rsid w:val="00E97E83"/>
    <w:rsid w:val="00EA0BEC"/>
    <w:rsid w:val="00EA193F"/>
    <w:rsid w:val="00EA1B13"/>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163C"/>
    <w:rsid w:val="00ED2957"/>
    <w:rsid w:val="00ED4274"/>
    <w:rsid w:val="00ED4FC5"/>
    <w:rsid w:val="00ED56CB"/>
    <w:rsid w:val="00ED68D6"/>
    <w:rsid w:val="00ED6925"/>
    <w:rsid w:val="00ED6D26"/>
    <w:rsid w:val="00ED7673"/>
    <w:rsid w:val="00ED7A10"/>
    <w:rsid w:val="00ED7F59"/>
    <w:rsid w:val="00EE051F"/>
    <w:rsid w:val="00EE06DE"/>
    <w:rsid w:val="00EE10FD"/>
    <w:rsid w:val="00EE1524"/>
    <w:rsid w:val="00EE3187"/>
    <w:rsid w:val="00EE32ED"/>
    <w:rsid w:val="00EE360F"/>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4A97"/>
    <w:rsid w:val="00F05973"/>
    <w:rsid w:val="00F05B35"/>
    <w:rsid w:val="00F05DBA"/>
    <w:rsid w:val="00F06088"/>
    <w:rsid w:val="00F065FE"/>
    <w:rsid w:val="00F06D3D"/>
    <w:rsid w:val="00F07C54"/>
    <w:rsid w:val="00F107E5"/>
    <w:rsid w:val="00F109ED"/>
    <w:rsid w:val="00F111FA"/>
    <w:rsid w:val="00F11B1C"/>
    <w:rsid w:val="00F120D4"/>
    <w:rsid w:val="00F12AE3"/>
    <w:rsid w:val="00F12C52"/>
    <w:rsid w:val="00F13EA6"/>
    <w:rsid w:val="00F142C7"/>
    <w:rsid w:val="00F14608"/>
    <w:rsid w:val="00F14C1C"/>
    <w:rsid w:val="00F15438"/>
    <w:rsid w:val="00F15548"/>
    <w:rsid w:val="00F16151"/>
    <w:rsid w:val="00F164A8"/>
    <w:rsid w:val="00F1699F"/>
    <w:rsid w:val="00F170F0"/>
    <w:rsid w:val="00F2154B"/>
    <w:rsid w:val="00F2178B"/>
    <w:rsid w:val="00F24A0E"/>
    <w:rsid w:val="00F25255"/>
    <w:rsid w:val="00F257D7"/>
    <w:rsid w:val="00F25D1F"/>
    <w:rsid w:val="00F266ED"/>
    <w:rsid w:val="00F26960"/>
    <w:rsid w:val="00F26AFA"/>
    <w:rsid w:val="00F2725D"/>
    <w:rsid w:val="00F27C36"/>
    <w:rsid w:val="00F30869"/>
    <w:rsid w:val="00F3242A"/>
    <w:rsid w:val="00F3290B"/>
    <w:rsid w:val="00F32FAA"/>
    <w:rsid w:val="00F3512E"/>
    <w:rsid w:val="00F359F6"/>
    <w:rsid w:val="00F36029"/>
    <w:rsid w:val="00F36204"/>
    <w:rsid w:val="00F3665E"/>
    <w:rsid w:val="00F36E5C"/>
    <w:rsid w:val="00F37238"/>
    <w:rsid w:val="00F3731A"/>
    <w:rsid w:val="00F404D4"/>
    <w:rsid w:val="00F40898"/>
    <w:rsid w:val="00F42572"/>
    <w:rsid w:val="00F44947"/>
    <w:rsid w:val="00F44967"/>
    <w:rsid w:val="00F44ED5"/>
    <w:rsid w:val="00F4618A"/>
    <w:rsid w:val="00F46F96"/>
    <w:rsid w:val="00F50572"/>
    <w:rsid w:val="00F50644"/>
    <w:rsid w:val="00F508A6"/>
    <w:rsid w:val="00F50945"/>
    <w:rsid w:val="00F51456"/>
    <w:rsid w:val="00F52125"/>
    <w:rsid w:val="00F53E33"/>
    <w:rsid w:val="00F547EF"/>
    <w:rsid w:val="00F56385"/>
    <w:rsid w:val="00F57071"/>
    <w:rsid w:val="00F60F99"/>
    <w:rsid w:val="00F61DDC"/>
    <w:rsid w:val="00F62400"/>
    <w:rsid w:val="00F629A4"/>
    <w:rsid w:val="00F62AD4"/>
    <w:rsid w:val="00F62FFF"/>
    <w:rsid w:val="00F6391A"/>
    <w:rsid w:val="00F63A5E"/>
    <w:rsid w:val="00F63F39"/>
    <w:rsid w:val="00F66E3B"/>
    <w:rsid w:val="00F67762"/>
    <w:rsid w:val="00F71AF7"/>
    <w:rsid w:val="00F72384"/>
    <w:rsid w:val="00F741FD"/>
    <w:rsid w:val="00F756EF"/>
    <w:rsid w:val="00F75C9C"/>
    <w:rsid w:val="00F76E60"/>
    <w:rsid w:val="00F775DA"/>
    <w:rsid w:val="00F81B3E"/>
    <w:rsid w:val="00F81D2D"/>
    <w:rsid w:val="00F81D6F"/>
    <w:rsid w:val="00F82468"/>
    <w:rsid w:val="00F82B71"/>
    <w:rsid w:val="00F83936"/>
    <w:rsid w:val="00F84C83"/>
    <w:rsid w:val="00F862E9"/>
    <w:rsid w:val="00F86D53"/>
    <w:rsid w:val="00F91ACF"/>
    <w:rsid w:val="00F9241A"/>
    <w:rsid w:val="00F9392F"/>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6AA9"/>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555"/>
    <w:rsid w:val="00FF78FC"/>
    <w:rsid w:val="01D152A8"/>
    <w:rsid w:val="04931948"/>
    <w:rsid w:val="0588243D"/>
    <w:rsid w:val="06175B38"/>
    <w:rsid w:val="079B3FA3"/>
    <w:rsid w:val="0B756CA4"/>
    <w:rsid w:val="0D687603"/>
    <w:rsid w:val="11E5626B"/>
    <w:rsid w:val="13F34ACF"/>
    <w:rsid w:val="143C2048"/>
    <w:rsid w:val="14D85AF3"/>
    <w:rsid w:val="19B60BB4"/>
    <w:rsid w:val="1A5D3725"/>
    <w:rsid w:val="1F5E479D"/>
    <w:rsid w:val="213F3B84"/>
    <w:rsid w:val="226E2644"/>
    <w:rsid w:val="22BE6D2B"/>
    <w:rsid w:val="236405B5"/>
    <w:rsid w:val="246615F4"/>
    <w:rsid w:val="25074388"/>
    <w:rsid w:val="261431EF"/>
    <w:rsid w:val="27985D9D"/>
    <w:rsid w:val="27FA0D7D"/>
    <w:rsid w:val="28096809"/>
    <w:rsid w:val="2A524FC5"/>
    <w:rsid w:val="2A777809"/>
    <w:rsid w:val="2BB15AEF"/>
    <w:rsid w:val="2C182496"/>
    <w:rsid w:val="2C46226B"/>
    <w:rsid w:val="2E847082"/>
    <w:rsid w:val="30582D69"/>
    <w:rsid w:val="31175502"/>
    <w:rsid w:val="31D56C7A"/>
    <w:rsid w:val="323C7748"/>
    <w:rsid w:val="36260156"/>
    <w:rsid w:val="3716279A"/>
    <w:rsid w:val="39131541"/>
    <w:rsid w:val="3A4C0DB5"/>
    <w:rsid w:val="3A865F28"/>
    <w:rsid w:val="3AB2657E"/>
    <w:rsid w:val="3ADB2718"/>
    <w:rsid w:val="3B531DD3"/>
    <w:rsid w:val="3B6B2C55"/>
    <w:rsid w:val="3C0637C5"/>
    <w:rsid w:val="3D2A703F"/>
    <w:rsid w:val="3D35738B"/>
    <w:rsid w:val="3DFE3819"/>
    <w:rsid w:val="3E8A5F12"/>
    <w:rsid w:val="3F7136AB"/>
    <w:rsid w:val="412A691E"/>
    <w:rsid w:val="418036D2"/>
    <w:rsid w:val="42F535F3"/>
    <w:rsid w:val="43615ED9"/>
    <w:rsid w:val="44133F4E"/>
    <w:rsid w:val="44332C7D"/>
    <w:rsid w:val="47027FD3"/>
    <w:rsid w:val="47EC57D2"/>
    <w:rsid w:val="4B49547C"/>
    <w:rsid w:val="4C3C5020"/>
    <w:rsid w:val="4C4023DB"/>
    <w:rsid w:val="4CE52F83"/>
    <w:rsid w:val="4DC65FDB"/>
    <w:rsid w:val="4ECE69E5"/>
    <w:rsid w:val="4F5F4F3D"/>
    <w:rsid w:val="50584E55"/>
    <w:rsid w:val="51247744"/>
    <w:rsid w:val="51A95C0A"/>
    <w:rsid w:val="52AD38A6"/>
    <w:rsid w:val="53E071F7"/>
    <w:rsid w:val="59D24070"/>
    <w:rsid w:val="5A927802"/>
    <w:rsid w:val="5DB62919"/>
    <w:rsid w:val="5EB6652D"/>
    <w:rsid w:val="5FBC3CDF"/>
    <w:rsid w:val="5FF92195"/>
    <w:rsid w:val="60B536E7"/>
    <w:rsid w:val="625E4788"/>
    <w:rsid w:val="6263077A"/>
    <w:rsid w:val="63664309"/>
    <w:rsid w:val="63B924E8"/>
    <w:rsid w:val="64730214"/>
    <w:rsid w:val="65FA4308"/>
    <w:rsid w:val="66EC335E"/>
    <w:rsid w:val="686C5281"/>
    <w:rsid w:val="6AE35D29"/>
    <w:rsid w:val="6AF50575"/>
    <w:rsid w:val="6C69740E"/>
    <w:rsid w:val="6CF821F3"/>
    <w:rsid w:val="6FE3114C"/>
    <w:rsid w:val="713F6856"/>
    <w:rsid w:val="71603F92"/>
    <w:rsid w:val="752913AF"/>
    <w:rsid w:val="77196A15"/>
    <w:rsid w:val="772B58B2"/>
    <w:rsid w:val="77C826C4"/>
    <w:rsid w:val="78B85B5A"/>
    <w:rsid w:val="78E166A3"/>
    <w:rsid w:val="792F44D3"/>
    <w:rsid w:val="79FA5358"/>
    <w:rsid w:val="7B2BAE21"/>
    <w:rsid w:val="7BBC6170"/>
    <w:rsid w:val="7BEF1BFB"/>
    <w:rsid w:val="7D8E700C"/>
    <w:rsid w:val="7ED555D5"/>
    <w:rsid w:val="7F415CA9"/>
    <w:rsid w:val="7FE7E451"/>
    <w:rsid w:val="DCFFDB10"/>
    <w:rsid w:val="E7FCD46B"/>
    <w:rsid w:val="EBA7CD6D"/>
    <w:rsid w:val="FEF715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8">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10">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11">
    <w:name w:val="heading 7"/>
    <w:basedOn w:val="1"/>
    <w:next w:val="1"/>
    <w:link w:val="211"/>
    <w:qFormat/>
    <w:uiPriority w:val="0"/>
    <w:pPr>
      <w:keepNext/>
      <w:keepLines/>
      <w:spacing w:before="240" w:after="64" w:line="320" w:lineRule="auto"/>
      <w:outlineLvl w:val="6"/>
    </w:pPr>
    <w:rPr>
      <w:b/>
      <w:bCs/>
      <w:kern w:val="0"/>
      <w:sz w:val="24"/>
    </w:rPr>
  </w:style>
  <w:style w:type="paragraph" w:styleId="12">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pPr>
      <w:spacing w:after="120"/>
    </w:pPr>
    <w:rPr>
      <w:kern w:val="0"/>
      <w:sz w:val="28"/>
    </w:rPr>
  </w:style>
  <w:style w:type="paragraph" w:styleId="3">
    <w:name w:val="Body Text First Indent"/>
    <w:basedOn w:val="2"/>
    <w:next w:val="4"/>
    <w:link w:val="163"/>
    <w:qFormat/>
    <w:uiPriority w:val="0"/>
    <w:pPr>
      <w:spacing w:beforeLines="50" w:afterLines="50" w:line="360" w:lineRule="auto"/>
      <w:ind w:firstLine="480" w:firstLineChars="200"/>
    </w:pPr>
    <w:rPr>
      <w:sz w:val="24"/>
    </w:rPr>
  </w:style>
  <w:style w:type="paragraph" w:styleId="4">
    <w:name w:val="toc 6"/>
    <w:basedOn w:val="1"/>
    <w:next w:val="1"/>
    <w:unhideWhenUsed/>
    <w:qFormat/>
    <w:uiPriority w:val="39"/>
    <w:pPr>
      <w:ind w:left="2100" w:leftChars="1000"/>
    </w:pPr>
    <w:rPr>
      <w:rFonts w:ascii="Calibri" w:hAnsi="Calibri"/>
      <w:szCs w:val="22"/>
    </w:rPr>
  </w:style>
  <w:style w:type="paragraph" w:styleId="14">
    <w:name w:val="toc 7"/>
    <w:basedOn w:val="1"/>
    <w:next w:val="1"/>
    <w:qFormat/>
    <w:uiPriority w:val="39"/>
    <w:pPr>
      <w:ind w:left="2520" w:leftChars="1200"/>
    </w:pPr>
  </w:style>
  <w:style w:type="paragraph" w:styleId="15">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6">
    <w:name w:val="Normal Indent"/>
    <w:basedOn w:val="1"/>
    <w:next w:val="1"/>
    <w:link w:val="101"/>
    <w:qFormat/>
    <w:uiPriority w:val="0"/>
    <w:pPr>
      <w:ind w:firstLine="420"/>
    </w:pPr>
    <w:rPr>
      <w:kern w:val="0"/>
      <w:sz w:val="20"/>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List Bullet"/>
    <w:basedOn w:val="1"/>
    <w:qFormat/>
    <w:uiPriority w:val="0"/>
    <w:pPr>
      <w:spacing w:line="360" w:lineRule="auto"/>
      <w:jc w:val="left"/>
    </w:pPr>
    <w:rPr>
      <w:rFonts w:ascii="宋体"/>
      <w:b/>
      <w:sz w:val="24"/>
    </w:rPr>
  </w:style>
  <w:style w:type="paragraph" w:styleId="19">
    <w:name w:val="Document Map"/>
    <w:basedOn w:val="1"/>
    <w:link w:val="110"/>
    <w:qFormat/>
    <w:uiPriority w:val="99"/>
    <w:pPr>
      <w:shd w:val="clear" w:color="auto" w:fill="000080"/>
    </w:pPr>
    <w:rPr>
      <w:kern w:val="0"/>
      <w:sz w:val="20"/>
    </w:rPr>
  </w:style>
  <w:style w:type="paragraph" w:styleId="20">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21">
    <w:name w:val="annotation text"/>
    <w:basedOn w:val="1"/>
    <w:link w:val="166"/>
    <w:qFormat/>
    <w:uiPriority w:val="0"/>
    <w:pPr>
      <w:jc w:val="left"/>
    </w:pPr>
    <w:rPr>
      <w:kern w:val="0"/>
      <w:sz w:val="20"/>
    </w:rPr>
  </w:style>
  <w:style w:type="paragraph" w:styleId="22">
    <w:name w:val="Body Text 3"/>
    <w:basedOn w:val="1"/>
    <w:link w:val="73"/>
    <w:qFormat/>
    <w:uiPriority w:val="0"/>
    <w:pPr>
      <w:snapToGrid w:val="0"/>
      <w:spacing w:before="50" w:after="50"/>
    </w:pPr>
    <w:rPr>
      <w:rFonts w:hAnsi="宋体" w:eastAsia="仿宋_GB2312"/>
      <w:b/>
      <w:bCs/>
      <w:kern w:val="0"/>
      <w:sz w:val="24"/>
      <w:szCs w:val="20"/>
    </w:rPr>
  </w:style>
  <w:style w:type="paragraph" w:styleId="23">
    <w:name w:val="Body Text Indent"/>
    <w:basedOn w:val="1"/>
    <w:link w:val="141"/>
    <w:qFormat/>
    <w:uiPriority w:val="0"/>
    <w:pPr>
      <w:spacing w:line="200" w:lineRule="exact"/>
      <w:ind w:firstLine="301"/>
    </w:pPr>
    <w:rPr>
      <w:rFonts w:ascii="宋体" w:hAnsi="Courier New"/>
      <w:spacing w:val="-4"/>
      <w:kern w:val="0"/>
      <w:sz w:val="18"/>
      <w:szCs w:val="20"/>
    </w:rPr>
  </w:style>
  <w:style w:type="paragraph" w:styleId="24">
    <w:name w:val="List Number 3"/>
    <w:basedOn w:val="1"/>
    <w:qFormat/>
    <w:uiPriority w:val="0"/>
    <w:pPr>
      <w:tabs>
        <w:tab w:val="left" w:pos="1200"/>
      </w:tabs>
      <w:ind w:left="1200" w:hanging="360"/>
    </w:pPr>
  </w:style>
  <w:style w:type="paragraph" w:styleId="25">
    <w:name w:val="List 2"/>
    <w:basedOn w:val="1"/>
    <w:qFormat/>
    <w:uiPriority w:val="0"/>
    <w:pPr>
      <w:ind w:left="100" w:leftChars="200" w:hanging="200" w:hangingChars="200"/>
    </w:pPr>
    <w:rPr>
      <w:sz w:val="28"/>
    </w:rPr>
  </w:style>
  <w:style w:type="paragraph" w:styleId="26">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89"/>
    <w:qFormat/>
    <w:uiPriority w:val="0"/>
    <w:pPr>
      <w:spacing w:beforeLines="50" w:afterLines="50" w:line="400" w:lineRule="exact"/>
    </w:pPr>
    <w:rPr>
      <w:rFonts w:ascii="宋体" w:hAnsi="Courier New"/>
      <w:kern w:val="0"/>
      <w:sz w:val="24"/>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146"/>
    <w:qFormat/>
    <w:uiPriority w:val="0"/>
    <w:pPr>
      <w:ind w:left="2500" w:leftChars="2500"/>
    </w:pPr>
    <w:rPr>
      <w:rFonts w:eastAsia="楷体_GB2312"/>
      <w:kern w:val="0"/>
      <w:sz w:val="32"/>
      <w:szCs w:val="20"/>
    </w:rPr>
  </w:style>
  <w:style w:type="paragraph" w:styleId="32">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11"/>
    <w:qFormat/>
    <w:uiPriority w:val="99"/>
    <w:rPr>
      <w:kern w:val="0"/>
      <w:sz w:val="18"/>
      <w:szCs w:val="18"/>
    </w:rPr>
  </w:style>
  <w:style w:type="paragraph" w:styleId="34">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Calibri" w:hAnsi="Calibri"/>
      <w:szCs w:val="22"/>
    </w:rPr>
  </w:style>
  <w:style w:type="paragraph" w:styleId="38">
    <w:name w:val="List"/>
    <w:basedOn w:val="1"/>
    <w:qFormat/>
    <w:uiPriority w:val="0"/>
    <w:pPr>
      <w:ind w:left="200" w:hanging="200" w:hangingChars="200"/>
    </w:pPr>
    <w:rPr>
      <w:sz w:val="28"/>
    </w:rPr>
  </w:style>
  <w:style w:type="paragraph" w:styleId="39">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7">
    <w:name w:val="annotation subject"/>
    <w:basedOn w:val="21"/>
    <w:next w:val="21"/>
    <w:link w:val="170"/>
    <w:qFormat/>
    <w:uiPriority w:val="99"/>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customStyle="1" w:styleId="57">
    <w:name w:val="标题 3 Char"/>
    <w:qFormat/>
    <w:uiPriority w:val="0"/>
    <w:rPr>
      <w:rFonts w:ascii="Times New Roman" w:hAnsi="Times New Roman" w:eastAsia="楷体_GB2312" w:cs="Times New Roman"/>
      <w:b/>
      <w:bCs/>
      <w:kern w:val="0"/>
      <w:sz w:val="32"/>
      <w:szCs w:val="32"/>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8"/>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7"/>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7"/>
    <w:qFormat/>
    <w:uiPriority w:val="0"/>
    <w:rPr>
      <w:rFonts w:ascii="Times New Roman" w:hAnsi="Times New Roman" w:eastAsia="楷体_GB2312" w:cs="Times New Roman"/>
      <w:b/>
      <w:bCs/>
      <w:kern w:val="0"/>
      <w:sz w:val="32"/>
      <w:szCs w:val="32"/>
    </w:rPr>
  </w:style>
  <w:style w:type="character" w:customStyle="1" w:styleId="73">
    <w:name w:val="正文文本 3 字符"/>
    <w:link w:val="22"/>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4"/>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6"/>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9"/>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10"/>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6"/>
    <w:qFormat/>
    <w:uiPriority w:val="0"/>
    <w:rPr>
      <w:rFonts w:eastAsia="宋体"/>
    </w:rPr>
  </w:style>
  <w:style w:type="character" w:customStyle="1" w:styleId="102">
    <w:name w:val="正文文本 2 字符"/>
    <w:link w:val="43"/>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9"/>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9"/>
    <w:qFormat/>
    <w:uiPriority w:val="99"/>
    <w:rPr>
      <w:szCs w:val="24"/>
      <w:shd w:val="clear" w:color="auto" w:fill="000080"/>
    </w:rPr>
  </w:style>
  <w:style w:type="character" w:customStyle="1" w:styleId="111">
    <w:name w:val="批注框文本 字符"/>
    <w:link w:val="33"/>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3"/>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3"/>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31"/>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20"/>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3"/>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21"/>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39"/>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7"/>
    <w:qFormat/>
    <w:uiPriority w:val="99"/>
    <w:rPr>
      <w:b/>
      <w:bCs/>
      <w:szCs w:val="24"/>
    </w:rPr>
  </w:style>
  <w:style w:type="character" w:customStyle="1" w:styleId="171">
    <w:name w:val="标题 1 字符"/>
    <w:link w:val="5"/>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2"/>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6"/>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11"/>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4"/>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2"/>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5"/>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7"/>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6"/>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5"/>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6"/>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8"/>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6"/>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5"/>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7"/>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0"/>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0"/>
    <w:unhideWhenUsed/>
    <w:qFormat/>
    <w:uiPriority w:val="0"/>
    <w:pPr>
      <w:ind w:left="2940" w:leftChars="1400"/>
    </w:pPr>
    <w:rPr>
      <w:kern w:val="0"/>
      <w:sz w:val="24"/>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7"/>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51</Pages>
  <Words>22400</Words>
  <Characters>23806</Characters>
  <Lines>241</Lines>
  <Paragraphs>67</Paragraphs>
  <TotalTime>0</TotalTime>
  <ScaleCrop>false</ScaleCrop>
  <LinksUpToDate>false</LinksUpToDate>
  <CharactersWithSpaces>24455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2020-10-09T01:58:00Z</dcterms:created>
  <dc:creator>Sky123.Org</dc:creator>
  <cp:lastModifiedBy>WPS_1680762488</cp:lastModifiedBy>
  <cp:lastPrinted>2020-10-11T23:08:00Z</cp:lastPrinted>
  <dcterms:modified xsi:type="dcterms:W3CDTF">2025-06-23T01:09:07Z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1BBF6853115EB1D629E62F68958D634C_43</vt:lpwstr>
  </property>
  <property fmtid="{D5CDD505-2E9C-101B-9397-08002B2CF9AE}" pid="4" name="KSOTemplateDocerSaveRecord">
    <vt:lpwstr>eyJoZGlkIjoiYWYwMGJjY2E3ZGE0MWM1ZTFjMzUwNTU5ZjliNjIzMjIiLCJ1c2VySWQiOiIxNDg3MTAxOTU2In0=</vt:lpwstr>
  </property>
</Properties>
</file>