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2023年-2024年国省道绿化养护项目</w:t>
      </w: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2"/>
          <w:szCs w:val="32"/>
          <w:highlight w:val="none"/>
        </w:rPr>
        <w:t>编号:JJZX-YHCG2022-</w:t>
      </w:r>
      <w:r>
        <w:rPr>
          <w:rFonts w:hint="eastAsia" w:ascii="仿宋" w:hAnsi="仿宋" w:eastAsia="仿宋" w:cs="仿宋"/>
          <w:color w:val="auto"/>
          <w:sz w:val="32"/>
          <w:szCs w:val="32"/>
          <w:highlight w:val="none"/>
          <w:lang w:val="en-US" w:eastAsia="zh-CN"/>
        </w:rPr>
        <w:t xml:space="preserve">026   </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：杭州市临平区交通运输局</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：建经投资咨询有限公司</w:t>
      </w:r>
    </w:p>
    <w:p>
      <w:pPr>
        <w:spacing w:line="360" w:lineRule="auto"/>
        <w:jc w:val="center"/>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二</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十一</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 xml:space="preserve"> </w:t>
      </w: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：2023年-2024年国省道绿化养护项目的</w:t>
      </w:r>
      <w:r>
        <w:rPr>
          <w:rFonts w:hint="eastAsia" w:ascii="仿宋" w:hAnsi="仿宋" w:eastAsia="仿宋" w:cs="仿宋"/>
          <w:color w:val="auto"/>
          <w:sz w:val="24"/>
          <w:highlight w:val="none"/>
        </w:rPr>
        <w:t>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项目编号：JJZX-YHCG2022-</w:t>
      </w:r>
      <w:r>
        <w:rPr>
          <w:rFonts w:hint="eastAsia" w:ascii="仿宋" w:hAnsi="仿宋" w:eastAsia="仿宋" w:cs="仿宋"/>
          <w:b/>
          <w:color w:val="auto"/>
          <w:sz w:val="24"/>
          <w:highlight w:val="none"/>
          <w:lang w:val="en-US" w:eastAsia="zh-CN"/>
        </w:rPr>
        <w:t xml:space="preserve">026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color w:val="auto"/>
          <w:sz w:val="24"/>
          <w:highlight w:val="none"/>
          <w:lang w:eastAsia="zh-CN"/>
        </w:rPr>
        <w:t>2023年-2024年国省道绿化养护项目</w:t>
      </w:r>
    </w:p>
    <w:p>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预算金额（元）：18324962</w:t>
      </w:r>
      <w:r>
        <w:rPr>
          <w:rFonts w:hint="eastAsia" w:ascii="仿宋" w:hAnsi="仿宋" w:eastAsia="仿宋" w:cs="仿宋"/>
          <w:b/>
          <w:color w:val="auto"/>
          <w:sz w:val="24"/>
          <w:highlight w:val="none"/>
          <w:lang w:val="en-US" w:eastAsia="zh-CN"/>
        </w:rPr>
        <w:t>元</w:t>
      </w:r>
    </w:p>
    <w:p>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标项一</w:t>
      </w: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4085488元</w:t>
      </w:r>
    </w:p>
    <w:p>
      <w:pPr>
        <w:spacing w:line="360" w:lineRule="auto"/>
        <w:ind w:firstLine="480"/>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lang w:val="en-US" w:eastAsia="zh-CN"/>
        </w:rPr>
        <w:t>标项二</w:t>
      </w: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5327400元</w:t>
      </w:r>
    </w:p>
    <w:p>
      <w:pPr>
        <w:spacing w:line="360" w:lineRule="auto"/>
        <w:ind w:firstLine="480"/>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lang w:val="en-US" w:eastAsia="zh-CN"/>
        </w:rPr>
        <w:t>标项三</w:t>
      </w: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5340298元</w:t>
      </w:r>
    </w:p>
    <w:p>
      <w:pPr>
        <w:spacing w:line="360" w:lineRule="auto"/>
        <w:ind w:firstLine="480"/>
        <w:rPr>
          <w:rFonts w:hint="eastAsia" w:ascii="仿宋" w:hAnsi="仿宋" w:eastAsia="仿宋" w:cs="仿宋"/>
          <w:color w:val="auto"/>
          <w:highlight w:val="none"/>
          <w:lang w:val="en-US"/>
        </w:rPr>
      </w:pPr>
      <w:r>
        <w:rPr>
          <w:rFonts w:hint="eastAsia" w:ascii="仿宋" w:hAnsi="仿宋" w:eastAsia="仿宋" w:cs="仿宋"/>
          <w:b/>
          <w:color w:val="auto"/>
          <w:sz w:val="24"/>
          <w:highlight w:val="none"/>
          <w:lang w:val="en-US" w:eastAsia="zh-CN"/>
        </w:rPr>
        <w:t>标项四</w:t>
      </w: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3571776元</w:t>
      </w:r>
    </w:p>
    <w:p>
      <w:pPr>
        <w:pStyle w:val="4"/>
        <w:widowControl/>
        <w:wordWrap/>
        <w:adjustRightInd w:val="0"/>
        <w:snapToGrid w:val="0"/>
        <w:spacing w:line="360" w:lineRule="auto"/>
        <w:ind w:left="0" w:leftChars="0" w:right="0" w:firstLine="480" w:firstLineChars="0"/>
        <w:jc w:val="both"/>
        <w:textAlignment w:val="auto"/>
        <w:outlineLvl w:val="9"/>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2023年-2024年国省道绿化养护项目</w:t>
      </w:r>
      <w:r>
        <w:rPr>
          <w:rFonts w:hint="eastAsia" w:ascii="仿宋" w:hAnsi="仿宋" w:eastAsia="仿宋" w:cs="仿宋"/>
          <w:bCs/>
          <w:color w:val="auto"/>
          <w:kern w:val="2"/>
          <w:sz w:val="24"/>
          <w:szCs w:val="24"/>
          <w:highlight w:val="none"/>
          <w:lang w:val="en-US" w:eastAsia="zh-CN"/>
        </w:rPr>
        <w:t>（具体详见第三部分“项目技术规范和服务要求”）</w:t>
      </w:r>
    </w:p>
    <w:p>
      <w:pPr>
        <w:pStyle w:val="4"/>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详见招标文件第三部分采购需求。</w:t>
      </w:r>
    </w:p>
    <w:p>
      <w:pPr>
        <w:pStyle w:val="85"/>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养护期两年</w:t>
      </w:r>
    </w:p>
    <w:p>
      <w:pPr>
        <w:pStyle w:val="4"/>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本项目的特定资格要求：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r>
        <w:rPr>
          <w:rFonts w:hint="eastAsia" w:ascii="仿宋" w:hAnsi="仿宋" w:eastAsia="仿宋" w:cs="仿宋"/>
          <w:color w:val="auto"/>
          <w:sz w:val="24"/>
          <w:highlight w:val="none"/>
          <w:lang w:eastAsia="zh-CN"/>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元</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2"/>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3、明确本项目采购文件公告期限与采购公告期限一致。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杭州市临平区交通运输局</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    址：浙江省杭州市</w:t>
      </w:r>
      <w:r>
        <w:rPr>
          <w:rFonts w:hint="eastAsia" w:ascii="仿宋" w:hAnsi="仿宋" w:eastAsia="仿宋" w:cs="仿宋"/>
          <w:color w:val="auto"/>
          <w:sz w:val="24"/>
          <w:highlight w:val="none"/>
          <w:lang w:val="en-US" w:eastAsia="zh-CN"/>
        </w:rPr>
        <w:t>临平区邱山大街479号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pPr>
        <w:pStyle w:val="2"/>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李鹏</w:t>
      </w:r>
      <w:r>
        <w:rPr>
          <w:rFonts w:hint="eastAsia" w:ascii="仿宋" w:hAnsi="仿宋" w:eastAsia="仿宋" w:cs="仿宋"/>
          <w:color w:val="auto"/>
          <w:sz w:val="24"/>
          <w:szCs w:val="24"/>
          <w:highlight w:val="none"/>
        </w:rPr>
        <w:t xml:space="preserve">  </w:t>
      </w:r>
    </w:p>
    <w:p>
      <w:pPr>
        <w:pStyle w:val="2"/>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i w:val="0"/>
          <w:iCs w:val="0"/>
          <w:caps w:val="0"/>
          <w:color w:val="auto"/>
          <w:spacing w:val="0"/>
          <w:sz w:val="21"/>
          <w:szCs w:val="21"/>
          <w:highlight w:val="none"/>
          <w:shd w:val="clear" w:fill="FFFFFF"/>
        </w:rPr>
        <w:t>0571-86165065</w:t>
      </w:r>
      <w:r>
        <w:rPr>
          <w:rFonts w:hint="eastAsia" w:ascii="仿宋" w:hAnsi="仿宋" w:eastAsia="仿宋" w:cs="仿宋"/>
          <w:color w:val="auto"/>
          <w:sz w:val="24"/>
          <w:szCs w:val="24"/>
          <w:highlight w:val="none"/>
        </w:rPr>
        <w:t xml:space="preserve"> </w:t>
      </w:r>
    </w:p>
    <w:p>
      <w:pPr>
        <w:pStyle w:val="2"/>
        <w:ind w:left="0" w:leftChars="0" w:firstLine="316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潘伟</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i w:val="0"/>
          <w:iCs w:val="0"/>
          <w:caps w:val="0"/>
          <w:color w:val="auto"/>
          <w:spacing w:val="0"/>
          <w:sz w:val="21"/>
          <w:szCs w:val="21"/>
          <w:highlight w:val="none"/>
          <w:shd w:val="clear" w:fill="FFFFFF"/>
        </w:rPr>
      </w:pPr>
      <w:r>
        <w:rPr>
          <w:rFonts w:hint="eastAsia" w:ascii="仿宋" w:hAnsi="仿宋" w:eastAsia="仿宋" w:cs="仿宋"/>
          <w:color w:val="auto"/>
          <w:sz w:val="24"/>
          <w:szCs w:val="24"/>
          <w:highlight w:val="none"/>
        </w:rPr>
        <w:t>质疑联系方式：</w:t>
      </w:r>
      <w:r>
        <w:rPr>
          <w:rFonts w:hint="eastAsia" w:ascii="仿宋" w:hAnsi="仿宋" w:eastAsia="仿宋" w:cs="仿宋"/>
          <w:i w:val="0"/>
          <w:iCs w:val="0"/>
          <w:caps w:val="0"/>
          <w:color w:val="auto"/>
          <w:spacing w:val="0"/>
          <w:sz w:val="21"/>
          <w:szCs w:val="21"/>
          <w:highlight w:val="none"/>
          <w:shd w:val="clear" w:fill="FFFFFF"/>
        </w:rPr>
        <w:t>13868085150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建经投资咨询有限公司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址：浙江省杭州市临平区</w:t>
      </w:r>
      <w:r>
        <w:rPr>
          <w:rFonts w:hint="eastAsia" w:ascii="仿宋" w:hAnsi="仿宋" w:eastAsia="仿宋" w:cs="仿宋"/>
          <w:color w:val="auto"/>
          <w:sz w:val="24"/>
          <w:highlight w:val="none"/>
          <w:lang w:val="en-US" w:eastAsia="zh-CN"/>
        </w:rPr>
        <w:t>南苑街道玩月街88号国贸中心8楼</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曹竹君</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0571-89308836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廖兴钗</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质疑联系方式：0571-</w:t>
      </w:r>
      <w:r>
        <w:rPr>
          <w:rFonts w:hint="eastAsia" w:ascii="仿宋" w:hAnsi="仿宋" w:eastAsia="仿宋" w:cs="仿宋"/>
          <w:color w:val="auto"/>
          <w:sz w:val="24"/>
          <w:highlight w:val="none"/>
          <w:lang w:val="en-US" w:eastAsia="zh-CN"/>
        </w:rPr>
        <w:t>89308806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 xml:space="preserve">名    称：杭州市临平区财政局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址：杭州市临平区临平东湖中路236号 </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：俞征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监督投诉电话：0571-89185312</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6"/>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91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4"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snapToGrid w:val="0"/>
              <w:spacing w:line="360" w:lineRule="auto"/>
              <w:ind w:firstLine="280"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sz w:val="28"/>
                <w:szCs w:val="28"/>
                <w:highlight w:val="none"/>
              </w:rPr>
              <w:t>▲</w:t>
            </w: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1.1</w:t>
            </w:r>
            <w:r>
              <w:rPr>
                <w:rFonts w:hint="eastAsia" w:ascii="仿宋" w:hAnsi="仿宋" w:eastAsia="仿宋" w:cs="仿宋"/>
                <w:b/>
                <w:color w:val="auto"/>
                <w:kern w:val="0"/>
                <w:sz w:val="24"/>
                <w:highlight w:val="none"/>
                <w:lang w:val="zh-CN"/>
              </w:rPr>
              <w:t>采购预算</w:t>
            </w:r>
            <w:r>
              <w:rPr>
                <w:rFonts w:hint="eastAsia" w:ascii="仿宋" w:hAnsi="仿宋" w:eastAsia="仿宋" w:cs="仿宋"/>
                <w:b/>
                <w:color w:val="auto"/>
                <w:kern w:val="0"/>
                <w:sz w:val="24"/>
                <w:highlight w:val="none"/>
                <w:lang w:val="zh-CN" w:eastAsia="zh-CN"/>
              </w:rPr>
              <w:t>/</w:t>
            </w:r>
            <w:r>
              <w:rPr>
                <w:rFonts w:hint="eastAsia" w:ascii="仿宋" w:hAnsi="仿宋" w:eastAsia="仿宋" w:cs="仿宋"/>
                <w:b/>
                <w:color w:val="auto"/>
                <w:kern w:val="0"/>
                <w:sz w:val="24"/>
                <w:highlight w:val="none"/>
                <w:lang w:val="zh-CN"/>
              </w:rPr>
              <w:t>最高限价：标人针对本项目的投标报价不得超过</w:t>
            </w:r>
            <w:r>
              <w:rPr>
                <w:rFonts w:hint="eastAsia" w:ascii="仿宋" w:hAnsi="仿宋" w:eastAsia="仿宋" w:cs="仿宋"/>
                <w:b/>
                <w:color w:val="auto"/>
                <w:kern w:val="0"/>
                <w:sz w:val="24"/>
                <w:highlight w:val="none"/>
                <w:lang w:val="en-US" w:eastAsia="zh-CN"/>
              </w:rPr>
              <w:t>采购预算</w:t>
            </w:r>
            <w:r>
              <w:rPr>
                <w:rFonts w:hint="eastAsia" w:ascii="仿宋" w:hAnsi="仿宋" w:eastAsia="仿宋" w:cs="仿宋"/>
                <w:b/>
                <w:color w:val="auto"/>
                <w:kern w:val="0"/>
                <w:sz w:val="24"/>
                <w:highlight w:val="none"/>
                <w:lang w:val="zh-CN"/>
              </w:rPr>
              <w:t>，否则其投标无效。</w:t>
            </w:r>
          </w:p>
          <w:p>
            <w:pPr>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en-US" w:eastAsia="zh-CN"/>
              </w:rPr>
              <w:t>1.2</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en-US" w:eastAsia="zh-CN"/>
              </w:rPr>
              <w:t>1.3</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en-US" w:eastAsia="zh-CN"/>
              </w:rPr>
              <w:t>1.4</w:t>
            </w:r>
            <w:r>
              <w:rPr>
                <w:rFonts w:hint="eastAsia" w:ascii="仿宋" w:hAnsi="仿宋" w:eastAsia="仿宋" w:cs="仿宋"/>
                <w:b/>
                <w:color w:val="auto"/>
                <w:kern w:val="0"/>
                <w:sz w:val="24"/>
                <w:highlight w:val="none"/>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6"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4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44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4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r>
              <w:rPr>
                <w:rFonts w:hint="eastAsia" w:ascii="仿宋" w:hAnsi="仿宋" w:eastAsia="仿宋" w:cs="仿宋"/>
                <w:color w:val="auto"/>
                <w:sz w:val="24"/>
                <w:highlight w:val="none"/>
                <w:lang w:val="en-US" w:eastAsia="zh-CN"/>
              </w:rPr>
              <w:t>；</w:t>
            </w:r>
          </w:p>
          <w:p>
            <w:pPr>
              <w:widowControl w:val="0"/>
              <w:wordWrap/>
              <w:adjustRightInd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w:t>
            </w:r>
            <w:r>
              <w:rPr>
                <w:rFonts w:hint="eastAsia" w:ascii="仿宋" w:hAnsi="仿宋" w:eastAsia="仿宋" w:cs="仿宋"/>
                <w:color w:val="auto"/>
                <w:kern w:val="0"/>
                <w:sz w:val="24"/>
                <w:highlight w:val="none"/>
                <w:lang w:val="en-US" w:eastAsia="zh-CN"/>
              </w:rPr>
              <w:t>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4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idowControl w:val="0"/>
              <w:wordWrap/>
              <w:adjustRightInd w:val="0"/>
              <w:snapToGrid/>
              <w:spacing w:line="360" w:lineRule="auto"/>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4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sz w:val="24"/>
                <w:highlight w:val="none"/>
              </w:rPr>
              <w:t>服务类</w:t>
            </w:r>
            <w:r>
              <w:rPr>
                <w:rFonts w:hint="eastAsia" w:ascii="仿宋" w:hAnsi="仿宋" w:eastAsia="仿宋" w:cs="仿宋"/>
                <w:color w:val="auto"/>
                <w:sz w:val="24"/>
                <w:highlight w:val="none"/>
                <w:lang w:eastAsia="zh-CN"/>
              </w:rPr>
              <w:t>项目不采用。</w:t>
            </w:r>
          </w:p>
          <w:p>
            <w:pPr>
              <w:widowControl w:val="0"/>
              <w:wordWrap/>
              <w:adjustRightInd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4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widowControl w:val="0"/>
              <w:wordWrap/>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41" w:type="dxa"/>
            <w:tcBorders>
              <w:top w:val="single" w:color="000000" w:sz="8" w:space="0"/>
              <w:left w:val="single" w:color="000000" w:sz="2" w:space="0"/>
              <w:bottom w:val="single" w:color="000000" w:sz="8" w:space="0"/>
              <w:right w:val="single" w:color="000000" w:sz="8" w:space="0"/>
            </w:tcBorders>
            <w:vAlign w:val="center"/>
          </w:tcPr>
          <w:p>
            <w:pPr>
              <w:pStyle w:val="614"/>
              <w:widowControl w:val="0"/>
              <w:tabs>
                <w:tab w:val="left" w:pos="1070"/>
              </w:tabs>
              <w:wordWrap/>
              <w:spacing w:line="240" w:lineRule="auto"/>
              <w:ind w:right="5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本次采购为</w:t>
            </w:r>
            <w:r>
              <w:rPr>
                <w:rFonts w:hint="eastAsia" w:ascii="仿宋" w:hAnsi="仿宋" w:eastAsia="仿宋" w:cs="仿宋"/>
                <w:b/>
                <w:bCs/>
                <w:color w:val="auto"/>
                <w:sz w:val="24"/>
                <w:szCs w:val="24"/>
                <w:highlight w:val="none"/>
                <w:u w:val="single"/>
              </w:rPr>
              <w:t>专门面向中小企业预留采购份额的采购项目</w:t>
            </w: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本采购文件所称中小企业，是指在中华人民共和国境</w:t>
            </w:r>
            <w:r>
              <w:rPr>
                <w:rFonts w:hint="eastAsia" w:ascii="仿宋" w:hAnsi="仿宋" w:eastAsia="仿宋" w:cs="仿宋"/>
                <w:color w:val="auto"/>
                <w:spacing w:val="-7"/>
                <w:sz w:val="24"/>
                <w:szCs w:val="24"/>
                <w:highlight w:val="none"/>
              </w:rPr>
              <w:t>内依法设立，依据国务院批准的中小企业划分标准确定的中型</w:t>
            </w:r>
            <w:r>
              <w:rPr>
                <w:rFonts w:hint="eastAsia" w:ascii="仿宋" w:hAnsi="仿宋" w:eastAsia="仿宋" w:cs="仿宋"/>
                <w:color w:val="auto"/>
                <w:spacing w:val="-8"/>
                <w:sz w:val="24"/>
                <w:szCs w:val="24"/>
                <w:highlight w:val="none"/>
              </w:rPr>
              <w:t xml:space="preserve">企业、小型企业和微型企业，但与大企业的负责人为同一人， </w:t>
            </w:r>
            <w:r>
              <w:rPr>
                <w:rFonts w:hint="eastAsia" w:ascii="仿宋" w:hAnsi="仿宋" w:eastAsia="仿宋" w:cs="仿宋"/>
                <w:color w:val="auto"/>
                <w:sz w:val="24"/>
                <w:szCs w:val="24"/>
                <w:highlight w:val="none"/>
              </w:rPr>
              <w:t>或者与大企业存在直接控股、管理关系的除外。</w:t>
            </w:r>
          </w:p>
          <w:p>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en-US"/>
              </w:rPr>
              <w:t>）标的：</w:t>
            </w:r>
            <w:r>
              <w:rPr>
                <w:rFonts w:hint="eastAsia" w:ascii="仿宋" w:hAnsi="仿宋" w:eastAsia="仿宋" w:cs="仿宋"/>
                <w:color w:val="auto"/>
                <w:highlight w:val="none"/>
                <w:lang w:val="en-US" w:eastAsia="zh-CN"/>
              </w:rPr>
              <w:t>绿化养护项目</w:t>
            </w:r>
            <w:r>
              <w:rPr>
                <w:rFonts w:hint="eastAsia" w:ascii="仿宋" w:hAnsi="仿宋" w:eastAsia="仿宋" w:cs="仿宋"/>
                <w:color w:val="auto"/>
                <w:highlight w:val="none"/>
                <w:lang w:val="en-US"/>
              </w:rPr>
              <w:t>，属于 其他未列明行业 行业；</w:t>
            </w:r>
          </w:p>
          <w:p>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中小企业应当按照《政府采购促进中小企业发展管理办法》（财库〔2020〕46号）规定和《中小企业划型标准规定》（工信部联企业〔2011〕300号），如实填写并提交《中小企业声明函》，采购人、采购代理机构不要求供应商提供《中小企业声明函》之外的中小企业身份证明文件。</w:t>
            </w:r>
          </w:p>
          <w:p>
            <w:pPr>
              <w:pStyle w:val="614"/>
              <w:widowControl w:val="0"/>
              <w:tabs>
                <w:tab w:val="left" w:pos="1070"/>
              </w:tabs>
              <w:wordWrap/>
              <w:snapToGrid/>
              <w:spacing w:line="288" w:lineRule="auto"/>
              <w:ind w:right="52" w:firstLine="241" w:firstLineChars="100"/>
              <w:jc w:val="left"/>
              <w:textAlignment w:val="auto"/>
              <w:rPr>
                <w:rFonts w:hint="eastAsia" w:ascii="仿宋" w:hAnsi="仿宋" w:eastAsia="仿宋" w:cs="仿宋"/>
                <w:b/>
                <w:bCs/>
                <w:color w:val="auto"/>
                <w:kern w:val="0"/>
                <w:sz w:val="24"/>
                <w:szCs w:val="32"/>
                <w:highlight w:val="none"/>
                <w:lang w:val="en-US" w:eastAsia="zh-CN" w:bidi="ar-SA"/>
              </w:rPr>
            </w:pPr>
            <w:r>
              <w:rPr>
                <w:rFonts w:hint="eastAsia" w:ascii="仿宋" w:hAnsi="仿宋" w:eastAsia="仿宋" w:cs="仿宋"/>
                <w:b/>
                <w:bCs/>
                <w:color w:val="auto"/>
                <w:kern w:val="0"/>
                <w:sz w:val="24"/>
                <w:szCs w:val="32"/>
                <w:highlight w:val="none"/>
                <w:lang w:val="en-US" w:eastAsia="zh-CN" w:bidi="ar-SA"/>
              </w:rPr>
              <w:t>工业和信息化部组织开发了中小企业规模类型自测小程序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4"/>
              <w:widowControl w:val="0"/>
              <w:tabs>
                <w:tab w:val="left" w:pos="1070"/>
              </w:tabs>
              <w:wordWrap/>
              <w:snapToGrid/>
              <w:spacing w:line="288" w:lineRule="auto"/>
              <w:ind w:right="5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rPr>
              <w:t>(</w:t>
            </w: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lang w:val="en-US"/>
              </w:rPr>
              <w:t>)</w:t>
            </w:r>
            <w:r>
              <w:rPr>
                <w:rFonts w:hint="eastAsia" w:ascii="仿宋" w:hAnsi="仿宋" w:eastAsia="仿宋" w:cs="仿宋"/>
                <w:color w:val="auto"/>
                <w:spacing w:val="-2"/>
                <w:sz w:val="24"/>
                <w:szCs w:val="24"/>
                <w:highlight w:val="none"/>
              </w:rPr>
              <w:t>符合小微企业划分标准的个体工商户，视同小微企业</w:t>
            </w:r>
            <w:r>
              <w:rPr>
                <w:rFonts w:hint="eastAsia" w:ascii="仿宋" w:hAnsi="仿宋" w:eastAsia="仿宋" w:cs="仿宋"/>
                <w:color w:val="auto"/>
                <w:spacing w:val="-13"/>
                <w:sz w:val="24"/>
                <w:szCs w:val="24"/>
                <w:highlight w:val="none"/>
              </w:rPr>
              <w:t>。</w:t>
            </w:r>
          </w:p>
          <w:p>
            <w:pPr>
              <w:pStyle w:val="614"/>
              <w:widowControl w:val="0"/>
              <w:tabs>
                <w:tab w:val="left" w:pos="1070"/>
              </w:tabs>
              <w:wordWrap/>
              <w:snapToGrid/>
              <w:spacing w:line="288" w:lineRule="auto"/>
              <w:ind w:right="52"/>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en-US"/>
              </w:rPr>
              <w:t>)参加本次采购活动的供应商（服务承接商）为小微企业的，其报价</w:t>
            </w:r>
            <w:r>
              <w:rPr>
                <w:rFonts w:hint="eastAsia" w:ascii="仿宋" w:hAnsi="仿宋" w:eastAsia="仿宋" w:cs="仿宋"/>
                <w:b/>
                <w:bCs/>
                <w:color w:val="auto"/>
                <w:sz w:val="24"/>
                <w:szCs w:val="24"/>
                <w:highlight w:val="none"/>
                <w:lang w:val="en-US" w:eastAsia="zh-CN"/>
              </w:rPr>
              <w:t>不</w:t>
            </w:r>
            <w:r>
              <w:rPr>
                <w:rFonts w:hint="eastAsia" w:ascii="仿宋" w:hAnsi="仿宋" w:eastAsia="仿宋" w:cs="仿宋"/>
                <w:b/>
                <w:bCs/>
                <w:color w:val="auto"/>
                <w:sz w:val="24"/>
                <w:szCs w:val="24"/>
                <w:highlight w:val="none"/>
                <w:lang w:val="en-US"/>
              </w:rPr>
              <w:t>予扣除评审。</w:t>
            </w:r>
          </w:p>
          <w:p>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spacing w:val="-1"/>
                <w:sz w:val="24"/>
                <w:szCs w:val="24"/>
                <w:highlight w:val="none"/>
                <w:lang w:val="en-US"/>
              </w:rPr>
              <w:t>(</w:t>
            </w:r>
            <w:r>
              <w:rPr>
                <w:rFonts w:hint="eastAsia" w:ascii="仿宋" w:hAnsi="仿宋" w:eastAsia="仿宋" w:cs="仿宋"/>
                <w:color w:val="auto"/>
                <w:spacing w:val="-1"/>
                <w:sz w:val="24"/>
                <w:szCs w:val="24"/>
                <w:highlight w:val="none"/>
                <w:lang w:val="en-US" w:eastAsia="zh-CN"/>
              </w:rPr>
              <w:t>6</w:t>
            </w:r>
            <w:r>
              <w:rPr>
                <w:rFonts w:hint="eastAsia" w:ascii="仿宋" w:hAnsi="仿宋" w:eastAsia="仿宋" w:cs="仿宋"/>
                <w:color w:val="auto"/>
                <w:spacing w:val="-1"/>
                <w:sz w:val="24"/>
                <w:szCs w:val="24"/>
                <w:highlight w:val="none"/>
                <w:lang w:val="en-US"/>
              </w:rPr>
              <w:t>)</w:t>
            </w:r>
            <w:r>
              <w:rPr>
                <w:rFonts w:hint="eastAsia" w:ascii="仿宋" w:hAnsi="仿宋" w:eastAsia="仿宋" w:cs="仿宋"/>
                <w:color w:val="auto"/>
                <w:spacing w:val="-1"/>
                <w:sz w:val="24"/>
                <w:szCs w:val="24"/>
                <w:highlight w:val="none"/>
              </w:rPr>
              <w:t xml:space="preserve">监狱企业和残疾人福利性单位视同小型、微型企业， </w:t>
            </w:r>
            <w:r>
              <w:rPr>
                <w:rFonts w:hint="eastAsia" w:ascii="仿宋" w:hAnsi="仿宋" w:eastAsia="仿宋" w:cs="仿宋"/>
                <w:color w:val="auto"/>
                <w:sz w:val="24"/>
                <w:szCs w:val="24"/>
                <w:highlight w:val="none"/>
              </w:rPr>
              <w:t>按《财政部 司法部关于政府采购支持监狱企业发展有关问题的通知》(财库〔2014〕68 号)、《财政部 民政部  中国残</w:t>
            </w:r>
            <w:r>
              <w:rPr>
                <w:rFonts w:hint="eastAsia" w:ascii="仿宋" w:hAnsi="仿宋" w:eastAsia="仿宋" w:cs="仿宋"/>
                <w:color w:val="auto"/>
                <w:spacing w:val="-2"/>
                <w:sz w:val="24"/>
                <w:szCs w:val="24"/>
                <w:highlight w:val="none"/>
              </w:rPr>
              <w:t>疾人联合会关于促进残疾人就业政府采购政策的通知》</w:t>
            </w:r>
            <w:r>
              <w:rPr>
                <w:rFonts w:hint="eastAsia" w:ascii="仿宋" w:hAnsi="仿宋" w:eastAsia="仿宋" w:cs="仿宋"/>
                <w:color w:val="auto"/>
                <w:sz w:val="24"/>
                <w:szCs w:val="24"/>
                <w:highlight w:val="none"/>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4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44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441"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浙江省杭州市临平区</w:t>
            </w:r>
            <w:r>
              <w:rPr>
                <w:rFonts w:hint="eastAsia" w:ascii="仿宋" w:hAnsi="仿宋" w:eastAsia="仿宋" w:cs="仿宋"/>
                <w:color w:val="auto"/>
                <w:kern w:val="28"/>
                <w:sz w:val="24"/>
                <w:szCs w:val="24"/>
                <w:highlight w:val="none"/>
                <w:u w:val="single"/>
                <w:lang w:val="en-US" w:eastAsia="zh-CN"/>
              </w:rPr>
              <w:t>南苑街道玩月街88号国贸中心8楼</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kern w:val="28"/>
                <w:sz w:val="24"/>
                <w:szCs w:val="24"/>
                <w:highlight w:val="none"/>
                <w:u w:val="single"/>
                <w:lang w:val="en-US" w:eastAsia="zh-CN"/>
              </w:rPr>
              <w:t>曹竹君</w:t>
            </w:r>
            <w:r>
              <w:rPr>
                <w:rFonts w:hint="eastAsia" w:ascii="仿宋" w:hAnsi="仿宋" w:eastAsia="仿宋" w:cs="仿宋"/>
                <w:color w:val="auto"/>
                <w:kern w:val="28"/>
                <w:sz w:val="24"/>
                <w:szCs w:val="24"/>
                <w:highlight w:val="none"/>
                <w:u w:val="none"/>
                <w:lang w:val="en-US" w:eastAsia="zh-CN"/>
              </w:rPr>
              <w:t>，</w:t>
            </w:r>
            <w:r>
              <w:rPr>
                <w:rFonts w:hint="eastAsia" w:ascii="仿宋" w:hAnsi="仿宋" w:eastAsia="仿宋" w:cs="仿宋"/>
                <w:color w:val="auto"/>
                <w:kern w:val="28"/>
                <w:sz w:val="24"/>
                <w:szCs w:val="24"/>
                <w:highlight w:val="none"/>
                <w:lang w:val="en-US" w:eastAsia="zh-CN"/>
              </w:rPr>
              <w:t>联系电话：</w:t>
            </w:r>
            <w:r>
              <w:rPr>
                <w:rFonts w:hint="eastAsia" w:ascii="仿宋" w:hAnsi="仿宋" w:eastAsia="仿宋" w:cs="仿宋"/>
                <w:color w:val="auto"/>
                <w:sz w:val="24"/>
                <w:highlight w:val="none"/>
                <w:u w:val="single"/>
                <w:lang w:val="en-US" w:eastAsia="zh-CN"/>
              </w:rPr>
              <w:t>13588700474</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4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szCs w:val="24"/>
                <w:highlight w:val="none"/>
                <w:lang w:val="en-US" w:eastAsia="zh-CN" w:bidi="ar-SA"/>
              </w:rPr>
              <w:t>2023年-2024年国省道绿化养护项目共分四个标项标段，每个投标人可以参与四个标项的投标，但只能中其中一个标段。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8284" w:type="dxa"/>
            <w:gridSpan w:val="2"/>
            <w:tcBorders>
              <w:top w:val="single" w:color="000000" w:sz="8" w:space="0"/>
              <w:left w:val="single" w:color="000000" w:sz="2" w:space="0"/>
              <w:bottom w:val="single" w:color="000000" w:sz="8" w:space="0"/>
              <w:right w:val="single" w:color="000000" w:sz="8" w:space="0"/>
            </w:tcBorders>
            <w:vAlign w:val="center"/>
          </w:tcPr>
          <w:p>
            <w:pPr>
              <w:pStyle w:val="85"/>
              <w:snapToGrid w:val="0"/>
              <w:spacing w:line="360" w:lineRule="exact"/>
              <w:ind w:left="964" w:hanging="964" w:hangingChars="400"/>
              <w:jc w:val="both"/>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招标服务费：</w:t>
            </w:r>
            <w:r>
              <w:rPr>
                <w:rFonts w:hint="eastAsia" w:ascii="仿宋" w:hAnsi="仿宋" w:eastAsia="仿宋" w:cs="仿宋"/>
                <w:color w:val="auto"/>
                <w:szCs w:val="24"/>
                <w:highlight w:val="none"/>
              </w:rPr>
              <w:t>中标人在领取中标通知书前需向招标代理机构支付招标代理服务费</w:t>
            </w:r>
            <w:r>
              <w:rPr>
                <w:rFonts w:hint="eastAsia" w:ascii="仿宋" w:hAnsi="仿宋" w:eastAsia="仿宋" w:cs="仿宋"/>
                <w:color w:val="auto"/>
                <w:szCs w:val="24"/>
                <w:highlight w:val="none"/>
                <w:lang w:val="en-US" w:eastAsia="zh-CN"/>
              </w:rPr>
              <w:t>及专家评审费</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招标代理服务费按余财政[2018]24号文收费标准的80%计取，专家评审费按实结算，</w:t>
            </w:r>
            <w:r>
              <w:rPr>
                <w:rFonts w:hint="eastAsia" w:ascii="仿宋" w:hAnsi="仿宋" w:eastAsia="仿宋" w:cs="仿宋"/>
                <w:color w:val="auto"/>
                <w:szCs w:val="24"/>
                <w:highlight w:val="none"/>
              </w:rPr>
              <w:t>费用包含在总报价中，不单独列项报价。</w:t>
            </w:r>
          </w:p>
          <w:p>
            <w:pPr>
              <w:pStyle w:val="36"/>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中标服务费的交纳方式：以转帐或支票的形式支付，</w:t>
            </w:r>
          </w:p>
          <w:p>
            <w:pPr>
              <w:pStyle w:val="36"/>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开户名：建经投资咨询有限公司</w:t>
            </w:r>
            <w:r>
              <w:rPr>
                <w:rFonts w:hint="eastAsia" w:ascii="仿宋" w:hAnsi="仿宋" w:eastAsia="仿宋" w:cs="仿宋"/>
                <w:color w:val="auto"/>
                <w:kern w:val="28"/>
                <w:sz w:val="24"/>
                <w:szCs w:val="24"/>
                <w:highlight w:val="none"/>
                <w:lang w:val="en-US" w:eastAsia="zh-CN"/>
              </w:rPr>
              <w:t>临平</w:t>
            </w:r>
            <w:r>
              <w:rPr>
                <w:rFonts w:hint="eastAsia" w:ascii="仿宋" w:hAnsi="仿宋" w:eastAsia="仿宋" w:cs="仿宋"/>
                <w:color w:val="auto"/>
                <w:kern w:val="28"/>
                <w:sz w:val="24"/>
                <w:szCs w:val="24"/>
                <w:highlight w:val="none"/>
              </w:rPr>
              <w:t>分公司；</w:t>
            </w:r>
          </w:p>
          <w:p>
            <w:pPr>
              <w:pStyle w:val="36"/>
              <w:spacing w:line="36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开户行：</w:t>
            </w:r>
            <w:r>
              <w:rPr>
                <w:rFonts w:hint="eastAsia" w:ascii="仿宋" w:hAnsi="仿宋" w:eastAsia="仿宋" w:cs="仿宋"/>
                <w:color w:val="auto"/>
                <w:kern w:val="28"/>
                <w:sz w:val="24"/>
                <w:szCs w:val="24"/>
                <w:highlight w:val="none"/>
                <w:lang w:eastAsia="zh-CN"/>
              </w:rPr>
              <w:t>平安银行杭州余杭支行</w:t>
            </w:r>
          </w:p>
          <w:p>
            <w:pPr>
              <w:pStyle w:val="36"/>
              <w:spacing w:line="36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账户号码：</w:t>
            </w:r>
            <w:r>
              <w:rPr>
                <w:rFonts w:hint="eastAsia" w:ascii="仿宋" w:hAnsi="仿宋" w:eastAsia="仿宋" w:cs="仿宋"/>
                <w:color w:val="auto"/>
                <w:kern w:val="28"/>
                <w:sz w:val="24"/>
                <w:szCs w:val="24"/>
                <w:highlight w:val="none"/>
                <w:lang w:val="en-US" w:eastAsia="zh-CN"/>
              </w:rPr>
              <w:t>15469269740014</w:t>
            </w:r>
          </w:p>
          <w:p>
            <w:pPr>
              <w:pStyle w:val="36"/>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28"/>
                <w:sz w:val="24"/>
                <w:szCs w:val="24"/>
                <w:highlight w:val="none"/>
              </w:rPr>
              <w:t>中标单位需在领取中标通知书时缴纳中标服务费，缴纳时注明招标编号。</w:t>
            </w:r>
          </w:p>
        </w:tc>
      </w:tr>
    </w:tbl>
    <w:p>
      <w:pPr>
        <w:snapToGrid w:val="0"/>
        <w:spacing w:line="360" w:lineRule="auto"/>
        <w:jc w:val="center"/>
        <w:rPr>
          <w:rFonts w:hint="eastAsia" w:ascii="仿宋" w:hAnsi="仿宋" w:eastAsia="仿宋" w:cs="仿宋"/>
          <w:b/>
          <w:color w:val="auto"/>
          <w:sz w:val="32"/>
          <w:szCs w:val="20"/>
          <w:highlight w:val="none"/>
        </w:rPr>
      </w:pPr>
    </w:p>
    <w:bookmarkEnd w:id="9"/>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0" w:name="第三部分"/>
      <w:bookmarkStart w:id="11" w:name="_Toc164416483"/>
    </w:p>
    <w:p>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6"/>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5"/>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5"/>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85"/>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8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85"/>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6"/>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6"/>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8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8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hint="eastAsia" w:ascii="仿宋" w:hAnsi="仿宋" w:eastAsia="仿宋" w:cs="仿宋"/>
          <w:b/>
          <w:color w:val="auto"/>
          <w:sz w:val="32"/>
          <w:highlight w:val="none"/>
        </w:rPr>
      </w:pPr>
    </w:p>
    <w:p>
      <w:pPr>
        <w:pStyle w:val="85"/>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0"/>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8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8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8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85"/>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8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5"/>
        <w:snapToGrid w:val="0"/>
        <w:spacing w:before="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。履约保证金的数额不得超过政府采购合同金额的5%。鼓励和支持供应商以银行、保险公司出具的保函形式提供履约保证金。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6"/>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8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8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8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2998"/>
      <w:bookmarkEnd w:id="13"/>
      <w:bookmarkStart w:id="14" w:name="_Hlt68072990"/>
      <w:bookmarkEnd w:id="14"/>
      <w:bookmarkStart w:id="15" w:name="_Hlt74730295"/>
      <w:bookmarkEnd w:id="15"/>
      <w:bookmarkStart w:id="16" w:name="_Hlt74729768"/>
      <w:bookmarkEnd w:id="16"/>
      <w:bookmarkStart w:id="17" w:name="_Hlt74707468"/>
      <w:bookmarkEnd w:id="17"/>
      <w:bookmarkStart w:id="18" w:name="_Hlt75236011"/>
      <w:bookmarkEnd w:id="18"/>
      <w:bookmarkStart w:id="19" w:name="_Hlt68073093"/>
      <w:bookmarkEnd w:id="19"/>
      <w:bookmarkStart w:id="20" w:name="_Hlt75236101"/>
      <w:bookmarkEnd w:id="20"/>
      <w:bookmarkStart w:id="21" w:name="_Hlt68057669"/>
      <w:bookmarkEnd w:id="21"/>
      <w:bookmarkStart w:id="22" w:name="_Hlt75236290"/>
      <w:bookmarkEnd w:id="22"/>
      <w:bookmarkStart w:id="23" w:name="_Hlt68403820"/>
      <w:bookmarkEnd w:id="23"/>
      <w:bookmarkStart w:id="24" w:name="_Hlt74714665"/>
      <w:bookmarkEnd w:id="24"/>
    </w:p>
    <w:bookmarkEnd w:id="10"/>
    <w:bookmarkEnd w:id="11"/>
    <w:p>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25" w:name="第四部分"/>
      <w:r>
        <w:rPr>
          <w:rFonts w:hint="eastAsia" w:ascii="仿宋" w:hAnsi="仿宋" w:eastAsia="仿宋" w:cs="仿宋"/>
          <w:b/>
          <w:color w:val="auto"/>
          <w:sz w:val="36"/>
          <w:szCs w:val="36"/>
          <w:highlight w:val="none"/>
        </w:rPr>
        <w:t xml:space="preserve">  采购需求</w:t>
      </w:r>
    </w:p>
    <w:p>
      <w:pPr>
        <w:numPr>
          <w:ilvl w:val="0"/>
          <w:numId w:val="0"/>
        </w:numPr>
        <w:spacing w:line="480" w:lineRule="exact"/>
        <w:jc w:val="left"/>
        <w:rPr>
          <w:rFonts w:hint="eastAsia" w:ascii="仿宋" w:hAnsi="仿宋" w:eastAsia="仿宋" w:cs="仿宋"/>
          <w:b/>
          <w:bCs/>
          <w:color w:val="auto"/>
          <w:kern w:val="0"/>
          <w:sz w:val="28"/>
          <w:szCs w:val="28"/>
          <w:highlight w:val="none"/>
          <w:shd w:val="clear" w:color="auto" w:fill="auto"/>
          <w:lang w:val="en-US" w:eastAsia="zh-CN"/>
        </w:rPr>
      </w:pPr>
      <w:bookmarkStart w:id="26" w:name="_Toc22297_WPSOffice_Level2"/>
      <w:r>
        <w:rPr>
          <w:rFonts w:hint="eastAsia" w:ascii="仿宋" w:hAnsi="仿宋" w:eastAsia="仿宋" w:cs="仿宋"/>
          <w:b/>
          <w:bCs/>
          <w:color w:val="auto"/>
          <w:kern w:val="0"/>
          <w:sz w:val="28"/>
          <w:szCs w:val="28"/>
          <w:highlight w:val="none"/>
          <w:shd w:val="clear" w:color="auto" w:fill="auto"/>
          <w:lang w:val="en-US" w:eastAsia="zh-CN"/>
        </w:rPr>
        <w:t>一</w:t>
      </w:r>
      <w:bookmarkEnd w:id="26"/>
      <w:r>
        <w:rPr>
          <w:rFonts w:hint="eastAsia" w:ascii="仿宋" w:hAnsi="仿宋" w:eastAsia="仿宋" w:cs="仿宋"/>
          <w:b/>
          <w:bCs/>
          <w:color w:val="auto"/>
          <w:kern w:val="0"/>
          <w:sz w:val="28"/>
          <w:szCs w:val="28"/>
          <w:highlight w:val="none"/>
          <w:shd w:val="clear" w:color="auto" w:fill="auto"/>
          <w:lang w:val="en-US" w:eastAsia="zh-CN"/>
        </w:rPr>
        <w:t>、招标采购清单</w:t>
      </w:r>
    </w:p>
    <w:p>
      <w:pPr>
        <w:numPr>
          <w:ilvl w:val="0"/>
          <w:numId w:val="0"/>
        </w:numPr>
        <w:spacing w:line="480" w:lineRule="exact"/>
        <w:ind w:leftChars="0" w:firstLine="480" w:firstLineChars="200"/>
        <w:jc w:val="left"/>
        <w:rPr>
          <w:rFonts w:hint="eastAsia" w:ascii="仿宋" w:hAnsi="仿宋" w:eastAsia="仿宋" w:cs="仿宋"/>
          <w:color w:val="auto"/>
          <w:sz w:val="24"/>
          <w:highlight w:val="none"/>
          <w:shd w:val="clear" w:color="auto" w:fill="auto"/>
          <w:lang w:val="en-US" w:eastAsia="zh-CN"/>
        </w:rPr>
      </w:pPr>
      <w:bookmarkStart w:id="27" w:name="_Hlk47128297"/>
      <w:r>
        <w:rPr>
          <w:rFonts w:hint="eastAsia" w:ascii="仿宋" w:hAnsi="仿宋" w:eastAsia="仿宋" w:cs="仿宋"/>
          <w:color w:val="auto"/>
          <w:sz w:val="24"/>
          <w:highlight w:val="none"/>
          <w:shd w:val="clear" w:color="auto" w:fill="auto"/>
          <w:lang w:val="en-US" w:eastAsia="zh-CN"/>
        </w:rPr>
        <w:t>本次招标采购的道路绿地范围、等级如下。</w:t>
      </w:r>
    </w:p>
    <w:tbl>
      <w:tblPr>
        <w:tblStyle w:val="63"/>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2"/>
        <w:gridCol w:w="3966"/>
        <w:gridCol w:w="1522"/>
        <w:gridCol w:w="1570"/>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标项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养护范围</w:t>
            </w:r>
          </w:p>
        </w:tc>
        <w:tc>
          <w:tcPr>
            <w:tcW w:w="15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面积</w:t>
            </w:r>
          </w:p>
        </w:tc>
        <w:tc>
          <w:tcPr>
            <w:tcW w:w="157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道路等级</w:t>
            </w:r>
          </w:p>
        </w:tc>
        <w:tc>
          <w:tcPr>
            <w:tcW w:w="157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最低人数</w:t>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标项1</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G104（秋石北路疏港交叉口-星发街交叉口）</w:t>
            </w:r>
          </w:p>
        </w:tc>
        <w:tc>
          <w:tcPr>
            <w:tcW w:w="15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223007</w:t>
            </w:r>
          </w:p>
        </w:tc>
        <w:tc>
          <w:tcPr>
            <w:tcW w:w="157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二级</w:t>
            </w:r>
          </w:p>
        </w:tc>
        <w:tc>
          <w:tcPr>
            <w:tcW w:w="157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标项2</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G104（星发街交叉口-小林）</w:t>
            </w:r>
          </w:p>
        </w:tc>
        <w:tc>
          <w:tcPr>
            <w:tcW w:w="1522"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290797</w:t>
            </w:r>
          </w:p>
        </w:tc>
        <w:tc>
          <w:tcPr>
            <w:tcW w:w="157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二级</w:t>
            </w:r>
          </w:p>
        </w:tc>
        <w:tc>
          <w:tcPr>
            <w:tcW w:w="1570"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S304（小林-五洲路）</w:t>
            </w:r>
          </w:p>
        </w:tc>
        <w:tc>
          <w:tcPr>
            <w:tcW w:w="1522"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5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570" w:type="dxa"/>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标项3</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G104（小林-临丁路）</w:t>
            </w:r>
          </w:p>
        </w:tc>
        <w:tc>
          <w:tcPr>
            <w:tcW w:w="1522"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291501</w:t>
            </w:r>
          </w:p>
        </w:tc>
        <w:tc>
          <w:tcPr>
            <w:tcW w:w="157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二级</w:t>
            </w:r>
          </w:p>
        </w:tc>
        <w:tc>
          <w:tcPr>
            <w:tcW w:w="1570"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G104（汀城路-迎宾路）</w:t>
            </w:r>
          </w:p>
        </w:tc>
        <w:tc>
          <w:tcPr>
            <w:tcW w:w="1522"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5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570" w:type="dxa"/>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标项4</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G320（塘栖交警队-运河大桥）</w:t>
            </w:r>
          </w:p>
        </w:tc>
        <w:tc>
          <w:tcPr>
            <w:tcW w:w="1522"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194966</w:t>
            </w:r>
          </w:p>
        </w:tc>
        <w:tc>
          <w:tcPr>
            <w:tcW w:w="157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二级</w:t>
            </w:r>
          </w:p>
        </w:tc>
        <w:tc>
          <w:tcPr>
            <w:tcW w:w="1570"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S304(五岔口-德清界)</w:t>
            </w:r>
          </w:p>
        </w:tc>
        <w:tc>
          <w:tcPr>
            <w:tcW w:w="1522"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57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570" w:type="dxa"/>
            <w:vMerge w:val="continue"/>
            <w:tcBorders>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bl>
    <w:p>
      <w:pPr>
        <w:numPr>
          <w:ilvl w:val="0"/>
          <w:numId w:val="0"/>
        </w:numPr>
        <w:kinsoku/>
        <w:wordWrap/>
        <w:overflowPunct/>
        <w:topLinePunct w:val="0"/>
        <w:bidi w:val="0"/>
        <w:spacing w:line="480" w:lineRule="exact"/>
        <w:jc w:val="left"/>
        <w:rPr>
          <w:rFonts w:hint="eastAsia" w:ascii="仿宋" w:hAnsi="仿宋" w:eastAsia="仿宋" w:cs="仿宋"/>
          <w:b/>
          <w:bCs/>
          <w:color w:val="auto"/>
          <w:kern w:val="0"/>
          <w:sz w:val="28"/>
          <w:szCs w:val="28"/>
          <w:highlight w:val="none"/>
          <w:shd w:val="clear" w:color="auto" w:fill="auto"/>
          <w:lang w:val="en-US" w:eastAsia="zh-CN"/>
        </w:rPr>
      </w:pPr>
      <w:r>
        <w:rPr>
          <w:rFonts w:hint="eastAsia" w:ascii="仿宋" w:hAnsi="仿宋" w:eastAsia="仿宋" w:cs="仿宋"/>
          <w:b/>
          <w:bCs/>
          <w:color w:val="auto"/>
          <w:kern w:val="0"/>
          <w:sz w:val="28"/>
          <w:szCs w:val="28"/>
          <w:highlight w:val="none"/>
          <w:shd w:val="clear" w:color="auto" w:fill="auto"/>
          <w:lang w:val="en-US" w:eastAsia="zh-CN"/>
        </w:rPr>
        <w:t>二、人员要求</w:t>
      </w:r>
    </w:p>
    <w:tbl>
      <w:tblPr>
        <w:tblStyle w:val="63"/>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42"/>
        <w:gridCol w:w="1082"/>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96"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rPr>
              <w:t>序号</w:t>
            </w:r>
          </w:p>
        </w:tc>
        <w:tc>
          <w:tcPr>
            <w:tcW w:w="144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岗位名称</w:t>
            </w:r>
          </w:p>
        </w:tc>
        <w:tc>
          <w:tcPr>
            <w:tcW w:w="108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eastAsia="zh-CN"/>
              </w:rPr>
            </w:pPr>
            <w:r>
              <w:rPr>
                <w:rFonts w:hint="eastAsia" w:ascii="仿宋" w:hAnsi="仿宋" w:eastAsia="仿宋" w:cs="仿宋"/>
                <w:b w:val="0"/>
                <w:bCs/>
                <w:color w:val="auto"/>
                <w:sz w:val="21"/>
                <w:szCs w:val="21"/>
                <w:highlight w:val="none"/>
                <w:shd w:val="clear" w:color="auto" w:fill="auto"/>
                <w:lang w:val="en-US" w:eastAsia="zh-CN"/>
              </w:rPr>
              <w:t>数量</w:t>
            </w:r>
          </w:p>
        </w:tc>
        <w:tc>
          <w:tcPr>
            <w:tcW w:w="5097"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eastAsia="zh-CN"/>
              </w:rPr>
            </w:pPr>
            <w:r>
              <w:rPr>
                <w:rFonts w:hint="eastAsia" w:ascii="仿宋" w:hAnsi="仿宋" w:eastAsia="仿宋" w:cs="仿宋"/>
                <w:b w:val="0"/>
                <w:bCs/>
                <w:color w:val="auto"/>
                <w:sz w:val="21"/>
                <w:szCs w:val="21"/>
                <w:highlight w:val="none"/>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6"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rPr>
              <w:t>1</w:t>
            </w:r>
          </w:p>
        </w:tc>
        <w:tc>
          <w:tcPr>
            <w:tcW w:w="144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rPr>
              <w:t>项目负责人</w:t>
            </w:r>
          </w:p>
        </w:tc>
        <w:tc>
          <w:tcPr>
            <w:tcW w:w="108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rPr>
              <w:t>1人</w:t>
            </w:r>
          </w:p>
        </w:tc>
        <w:tc>
          <w:tcPr>
            <w:tcW w:w="5097" w:type="dxa"/>
            <w:noWrap w:val="0"/>
            <w:vAlign w:val="center"/>
          </w:tcPr>
          <w:p>
            <w:pPr>
              <w:spacing w:line="240" w:lineRule="auto"/>
              <w:jc w:val="left"/>
              <w:rPr>
                <w:rFonts w:hint="eastAsia" w:ascii="仿宋" w:hAnsi="仿宋" w:eastAsia="仿宋" w:cs="仿宋"/>
                <w:b w:val="0"/>
                <w:bCs/>
                <w:color w:val="auto"/>
                <w:sz w:val="21"/>
                <w:szCs w:val="21"/>
                <w:highlight w:val="none"/>
                <w:shd w:val="clear" w:color="auto" w:fill="auto"/>
                <w:lang w:eastAsia="zh-CN"/>
              </w:rPr>
            </w:pPr>
            <w:r>
              <w:rPr>
                <w:rFonts w:hint="eastAsia" w:ascii="仿宋" w:hAnsi="仿宋" w:eastAsia="仿宋" w:cs="仿宋"/>
                <w:b w:val="0"/>
                <w:bCs/>
                <w:color w:val="auto"/>
                <w:sz w:val="21"/>
                <w:szCs w:val="21"/>
                <w:highlight w:val="none"/>
                <w:shd w:val="clear" w:color="auto" w:fill="auto"/>
                <w:lang w:eastAsia="zh-CN"/>
              </w:rPr>
              <w:t>具有园林绿化专业中级及以上职称证书。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6"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rPr>
              <w:t>2</w:t>
            </w:r>
          </w:p>
        </w:tc>
        <w:tc>
          <w:tcPr>
            <w:tcW w:w="144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rPr>
              <w:t>技术负责人</w:t>
            </w:r>
          </w:p>
        </w:tc>
        <w:tc>
          <w:tcPr>
            <w:tcW w:w="108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rPr>
              <w:t>1人</w:t>
            </w:r>
          </w:p>
        </w:tc>
        <w:tc>
          <w:tcPr>
            <w:tcW w:w="5097" w:type="dxa"/>
            <w:noWrap w:val="0"/>
            <w:vAlign w:val="center"/>
          </w:tcPr>
          <w:p>
            <w:pPr>
              <w:spacing w:line="240" w:lineRule="auto"/>
              <w:jc w:val="left"/>
              <w:rPr>
                <w:rFonts w:hint="eastAsia" w:ascii="仿宋" w:hAnsi="仿宋" w:eastAsia="仿宋" w:cs="仿宋"/>
                <w:b w:val="0"/>
                <w:bCs/>
                <w:color w:val="auto"/>
                <w:sz w:val="21"/>
                <w:szCs w:val="21"/>
                <w:highlight w:val="none"/>
                <w:shd w:val="clear" w:color="auto" w:fill="auto"/>
                <w:lang w:eastAsia="zh-CN"/>
              </w:rPr>
            </w:pPr>
            <w:r>
              <w:rPr>
                <w:rFonts w:hint="eastAsia" w:ascii="仿宋" w:hAnsi="仿宋" w:eastAsia="仿宋" w:cs="仿宋"/>
                <w:b w:val="0"/>
                <w:bCs/>
                <w:color w:val="auto"/>
                <w:sz w:val="21"/>
                <w:szCs w:val="21"/>
                <w:highlight w:val="none"/>
                <w:shd w:val="clear" w:color="auto" w:fill="auto"/>
                <w:lang w:eastAsia="zh-CN"/>
              </w:rPr>
              <w:t>同时具有园林绿化专业中级及以上职称证书和人力资源和社会保障部门颁发的高级绿化工证书。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96"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rPr>
              <w:t>3</w:t>
            </w:r>
          </w:p>
        </w:tc>
        <w:tc>
          <w:tcPr>
            <w:tcW w:w="144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lang w:val="en-US" w:eastAsia="zh-CN"/>
              </w:rPr>
              <w:t>专职</w:t>
            </w:r>
            <w:r>
              <w:rPr>
                <w:rFonts w:hint="eastAsia" w:ascii="仿宋" w:hAnsi="仿宋" w:eastAsia="仿宋" w:cs="仿宋"/>
                <w:b w:val="0"/>
                <w:bCs/>
                <w:color w:val="auto"/>
                <w:sz w:val="21"/>
                <w:szCs w:val="21"/>
                <w:highlight w:val="none"/>
                <w:shd w:val="clear" w:color="auto" w:fill="auto"/>
              </w:rPr>
              <w:t>安全员</w:t>
            </w:r>
          </w:p>
        </w:tc>
        <w:tc>
          <w:tcPr>
            <w:tcW w:w="108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lang w:val="en-US" w:eastAsia="zh-CN"/>
              </w:rPr>
              <w:t>1</w:t>
            </w:r>
            <w:r>
              <w:rPr>
                <w:rFonts w:hint="eastAsia" w:ascii="仿宋" w:hAnsi="仿宋" w:eastAsia="仿宋" w:cs="仿宋"/>
                <w:b w:val="0"/>
                <w:bCs/>
                <w:color w:val="auto"/>
                <w:sz w:val="21"/>
                <w:szCs w:val="21"/>
                <w:highlight w:val="none"/>
                <w:shd w:val="clear" w:color="auto" w:fill="auto"/>
              </w:rPr>
              <w:t>人</w:t>
            </w:r>
          </w:p>
        </w:tc>
        <w:tc>
          <w:tcPr>
            <w:tcW w:w="5097" w:type="dxa"/>
            <w:noWrap w:val="0"/>
            <w:vAlign w:val="center"/>
          </w:tcPr>
          <w:p>
            <w:pPr>
              <w:spacing w:line="240" w:lineRule="auto"/>
              <w:jc w:val="left"/>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eastAsia="zh-CN"/>
              </w:rPr>
              <w:t>具有安全员</w:t>
            </w:r>
            <w:r>
              <w:rPr>
                <w:rFonts w:hint="eastAsia" w:ascii="仿宋" w:hAnsi="仿宋" w:eastAsia="仿宋" w:cs="仿宋"/>
                <w:b w:val="0"/>
                <w:bCs/>
                <w:color w:val="auto"/>
                <w:sz w:val="21"/>
                <w:szCs w:val="21"/>
                <w:highlight w:val="none"/>
                <w:shd w:val="clear" w:color="auto" w:fill="auto"/>
                <w:lang w:val="en-US" w:eastAsia="zh-CN"/>
              </w:rPr>
              <w:t>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96"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lang w:val="en-US" w:eastAsia="zh-CN"/>
              </w:rPr>
              <w:t>4</w:t>
            </w:r>
          </w:p>
        </w:tc>
        <w:tc>
          <w:tcPr>
            <w:tcW w:w="144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现场管理员</w:t>
            </w:r>
          </w:p>
        </w:tc>
        <w:tc>
          <w:tcPr>
            <w:tcW w:w="108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lang w:val="en-US" w:eastAsia="zh-CN"/>
              </w:rPr>
              <w:t>1</w:t>
            </w:r>
            <w:r>
              <w:rPr>
                <w:rFonts w:hint="eastAsia" w:ascii="仿宋" w:hAnsi="仿宋" w:eastAsia="仿宋" w:cs="仿宋"/>
                <w:b w:val="0"/>
                <w:bCs/>
                <w:color w:val="auto"/>
                <w:sz w:val="21"/>
                <w:szCs w:val="21"/>
                <w:highlight w:val="none"/>
                <w:shd w:val="clear" w:color="auto" w:fill="auto"/>
              </w:rPr>
              <w:t>人</w:t>
            </w:r>
          </w:p>
        </w:tc>
        <w:tc>
          <w:tcPr>
            <w:tcW w:w="5097" w:type="dxa"/>
            <w:noWrap w:val="0"/>
            <w:vAlign w:val="center"/>
          </w:tcPr>
          <w:p>
            <w:pPr>
              <w:spacing w:line="240" w:lineRule="auto"/>
              <w:jc w:val="left"/>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lang w:eastAsia="zh-CN"/>
              </w:rPr>
              <w:t>具有园林绿化专业</w:t>
            </w:r>
            <w:r>
              <w:rPr>
                <w:rFonts w:hint="eastAsia" w:ascii="仿宋" w:hAnsi="仿宋" w:eastAsia="仿宋" w:cs="仿宋"/>
                <w:b w:val="0"/>
                <w:bCs/>
                <w:color w:val="auto"/>
                <w:sz w:val="21"/>
                <w:szCs w:val="21"/>
                <w:highlight w:val="none"/>
                <w:shd w:val="clear" w:color="auto" w:fill="auto"/>
                <w:lang w:val="en-US" w:eastAsia="zh-CN"/>
              </w:rPr>
              <w:t>助理</w:t>
            </w:r>
            <w:r>
              <w:rPr>
                <w:rFonts w:hint="eastAsia" w:ascii="仿宋" w:hAnsi="仿宋" w:eastAsia="仿宋" w:cs="仿宋"/>
                <w:b w:val="0"/>
                <w:bCs/>
                <w:color w:val="auto"/>
                <w:sz w:val="21"/>
                <w:szCs w:val="21"/>
                <w:highlight w:val="none"/>
                <w:shd w:val="clear" w:color="auto" w:fill="auto"/>
                <w:lang w:eastAsia="zh-CN"/>
              </w:rPr>
              <w:t>级及以上职称证书。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96"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5</w:t>
            </w:r>
          </w:p>
        </w:tc>
        <w:tc>
          <w:tcPr>
            <w:tcW w:w="144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巡查人员</w:t>
            </w:r>
          </w:p>
        </w:tc>
        <w:tc>
          <w:tcPr>
            <w:tcW w:w="108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2人</w:t>
            </w:r>
          </w:p>
        </w:tc>
        <w:tc>
          <w:tcPr>
            <w:tcW w:w="5097" w:type="dxa"/>
            <w:noWrap w:val="0"/>
            <w:vAlign w:val="center"/>
          </w:tcPr>
          <w:p>
            <w:pPr>
              <w:spacing w:line="240" w:lineRule="auto"/>
              <w:jc w:val="left"/>
              <w:rPr>
                <w:rFonts w:hint="eastAsia" w:ascii="仿宋" w:hAnsi="仿宋" w:eastAsia="仿宋" w:cs="仿宋"/>
                <w:b w:val="0"/>
                <w:bCs/>
                <w:color w:val="auto"/>
                <w:sz w:val="21"/>
                <w:szCs w:val="21"/>
                <w:highlight w:val="none"/>
                <w:shd w:val="clear" w:color="auto" w:fill="auto"/>
                <w:lang w:eastAsia="zh-CN"/>
              </w:rPr>
            </w:pPr>
            <w:r>
              <w:rPr>
                <w:rFonts w:hint="eastAsia" w:ascii="仿宋" w:hAnsi="仿宋" w:eastAsia="仿宋" w:cs="仿宋"/>
                <w:b w:val="0"/>
                <w:bCs/>
                <w:color w:val="auto"/>
                <w:sz w:val="21"/>
                <w:szCs w:val="21"/>
                <w:highlight w:val="none"/>
                <w:shd w:val="clear" w:color="auto" w:fill="auto"/>
                <w:lang w:val="en-US" w:eastAsia="zh-CN"/>
              </w:rPr>
              <w:t>年龄在50周岁以下，高中及以上学历，能熟练驾驶汽车，具有一定养护管理工作经验。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96"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6</w:t>
            </w:r>
          </w:p>
        </w:tc>
        <w:tc>
          <w:tcPr>
            <w:tcW w:w="144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总人数要求</w:t>
            </w:r>
          </w:p>
        </w:tc>
        <w:tc>
          <w:tcPr>
            <w:tcW w:w="1082" w:type="dxa"/>
            <w:noWrap w:val="0"/>
            <w:vAlign w:val="center"/>
          </w:tcPr>
          <w:p>
            <w:pPr>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color w:val="auto"/>
                <w:kern w:val="2"/>
                <w:sz w:val="21"/>
                <w:szCs w:val="21"/>
                <w:highlight w:val="none"/>
                <w:shd w:val="clear" w:color="auto" w:fill="auto"/>
                <w:lang w:val="en-US" w:eastAsia="zh-CN"/>
              </w:rPr>
              <w:t>33人</w:t>
            </w:r>
          </w:p>
        </w:tc>
        <w:tc>
          <w:tcPr>
            <w:tcW w:w="5097" w:type="dxa"/>
            <w:noWrap w:val="0"/>
            <w:vAlign w:val="center"/>
          </w:tcPr>
          <w:p>
            <w:pPr>
              <w:spacing w:line="240" w:lineRule="auto"/>
              <w:jc w:val="left"/>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拟投入本项目的</w:t>
            </w:r>
            <w:r>
              <w:rPr>
                <w:rFonts w:hint="eastAsia" w:ascii="仿宋" w:hAnsi="仿宋" w:eastAsia="仿宋" w:cs="仿宋"/>
                <w:b w:val="0"/>
                <w:bCs/>
                <w:color w:val="auto"/>
                <w:sz w:val="21"/>
                <w:szCs w:val="21"/>
                <w:highlight w:val="none"/>
                <w:shd w:val="clear" w:color="auto" w:fill="auto"/>
              </w:rPr>
              <w:t>项目负责人</w:t>
            </w:r>
            <w:r>
              <w:rPr>
                <w:rFonts w:hint="eastAsia" w:ascii="仿宋" w:hAnsi="仿宋" w:eastAsia="仿宋" w:cs="仿宋"/>
                <w:b w:val="0"/>
                <w:bCs/>
                <w:color w:val="auto"/>
                <w:sz w:val="21"/>
                <w:szCs w:val="21"/>
                <w:highlight w:val="none"/>
                <w:shd w:val="clear" w:color="auto" w:fill="auto"/>
                <w:lang w:eastAsia="zh-CN"/>
              </w:rPr>
              <w:t>、</w:t>
            </w:r>
            <w:r>
              <w:rPr>
                <w:rFonts w:hint="eastAsia" w:ascii="仿宋" w:hAnsi="仿宋" w:eastAsia="仿宋" w:cs="仿宋"/>
                <w:b w:val="0"/>
                <w:bCs/>
                <w:color w:val="auto"/>
                <w:sz w:val="21"/>
                <w:szCs w:val="21"/>
                <w:highlight w:val="none"/>
                <w:shd w:val="clear" w:color="auto" w:fill="auto"/>
              </w:rPr>
              <w:t>技术负责人</w:t>
            </w:r>
            <w:r>
              <w:rPr>
                <w:rFonts w:hint="eastAsia" w:ascii="仿宋" w:hAnsi="仿宋" w:eastAsia="仿宋" w:cs="仿宋"/>
                <w:b w:val="0"/>
                <w:bCs/>
                <w:color w:val="auto"/>
                <w:sz w:val="21"/>
                <w:szCs w:val="21"/>
                <w:highlight w:val="none"/>
                <w:shd w:val="clear" w:color="auto" w:fill="auto"/>
                <w:lang w:eastAsia="zh-CN"/>
              </w:rPr>
              <w:t>、</w:t>
            </w:r>
            <w:r>
              <w:rPr>
                <w:rFonts w:hint="eastAsia" w:ascii="仿宋" w:hAnsi="仿宋" w:eastAsia="仿宋" w:cs="仿宋"/>
                <w:b w:val="0"/>
                <w:bCs/>
                <w:color w:val="auto"/>
                <w:sz w:val="21"/>
                <w:szCs w:val="21"/>
                <w:highlight w:val="none"/>
                <w:shd w:val="clear" w:color="auto" w:fill="auto"/>
                <w:lang w:val="en-US" w:eastAsia="zh-CN"/>
              </w:rPr>
              <w:t>专职</w:t>
            </w:r>
            <w:r>
              <w:rPr>
                <w:rFonts w:hint="eastAsia" w:ascii="仿宋" w:hAnsi="仿宋" w:eastAsia="仿宋" w:cs="仿宋"/>
                <w:b w:val="0"/>
                <w:bCs/>
                <w:color w:val="auto"/>
                <w:sz w:val="21"/>
                <w:szCs w:val="21"/>
                <w:highlight w:val="none"/>
                <w:shd w:val="clear" w:color="auto" w:fill="auto"/>
              </w:rPr>
              <w:t>安全员</w:t>
            </w:r>
            <w:r>
              <w:rPr>
                <w:rFonts w:hint="eastAsia" w:ascii="仿宋" w:hAnsi="仿宋" w:eastAsia="仿宋" w:cs="仿宋"/>
                <w:b w:val="0"/>
                <w:bCs/>
                <w:color w:val="auto"/>
                <w:sz w:val="21"/>
                <w:szCs w:val="21"/>
                <w:highlight w:val="none"/>
                <w:shd w:val="clear" w:color="auto" w:fill="auto"/>
                <w:lang w:eastAsia="zh-CN"/>
              </w:rPr>
              <w:t>、</w:t>
            </w:r>
            <w:r>
              <w:rPr>
                <w:rFonts w:hint="eastAsia" w:ascii="仿宋" w:hAnsi="仿宋" w:eastAsia="仿宋" w:cs="仿宋"/>
                <w:b w:val="0"/>
                <w:bCs/>
                <w:color w:val="auto"/>
                <w:sz w:val="21"/>
                <w:szCs w:val="21"/>
                <w:highlight w:val="none"/>
                <w:shd w:val="clear" w:color="auto" w:fill="auto"/>
                <w:lang w:val="en-US" w:eastAsia="zh-CN"/>
              </w:rPr>
              <w:t>现场管理员、巡查人员和其他养护作业人员的总人数最低要求。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317" w:type="dxa"/>
            <w:gridSpan w:val="4"/>
            <w:noWrap w:val="0"/>
            <w:vAlign w:val="center"/>
          </w:tcPr>
          <w:p>
            <w:pPr>
              <w:shd w:val="clear" w:color="auto" w:fill="auto"/>
              <w:kinsoku/>
              <w:wordWrap/>
              <w:overflowPunct/>
              <w:topLinePunct w:val="0"/>
              <w:bidi w:val="0"/>
              <w:spacing w:line="360" w:lineRule="auto"/>
              <w:jc w:val="left"/>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lang w:val="en-US" w:eastAsia="zh-CN"/>
              </w:rPr>
              <w:t>说明</w:t>
            </w:r>
            <w:r>
              <w:rPr>
                <w:rFonts w:hint="eastAsia" w:ascii="仿宋" w:hAnsi="仿宋" w:eastAsia="仿宋" w:cs="仿宋"/>
                <w:b w:val="0"/>
                <w:bCs/>
                <w:color w:val="auto"/>
                <w:sz w:val="21"/>
                <w:szCs w:val="21"/>
                <w:highlight w:val="none"/>
                <w:shd w:val="clear" w:color="auto" w:fill="auto"/>
              </w:rPr>
              <w:t>：</w:t>
            </w:r>
          </w:p>
          <w:p>
            <w:pPr>
              <w:shd w:val="clear" w:color="auto" w:fill="auto"/>
              <w:kinsoku/>
              <w:wordWrap/>
              <w:overflowPunct/>
              <w:topLinePunct w:val="0"/>
              <w:bidi w:val="0"/>
              <w:spacing w:line="360" w:lineRule="auto"/>
              <w:ind w:firstLine="420" w:firstLineChars="200"/>
              <w:jc w:val="left"/>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lang w:val="en-US" w:eastAsia="zh-CN"/>
              </w:rPr>
              <w:t>1.</w:t>
            </w:r>
            <w:r>
              <w:rPr>
                <w:rFonts w:hint="eastAsia" w:ascii="仿宋" w:hAnsi="仿宋" w:eastAsia="仿宋" w:cs="仿宋"/>
                <w:b w:val="0"/>
                <w:bCs/>
                <w:color w:val="auto"/>
                <w:sz w:val="21"/>
                <w:szCs w:val="21"/>
                <w:highlight w:val="none"/>
                <w:shd w:val="clear" w:color="auto" w:fill="auto"/>
              </w:rPr>
              <w:t>上述人员数量</w:t>
            </w:r>
            <w:r>
              <w:rPr>
                <w:rFonts w:hint="eastAsia" w:ascii="仿宋" w:hAnsi="仿宋" w:eastAsia="仿宋" w:cs="仿宋"/>
                <w:b w:val="0"/>
                <w:bCs/>
                <w:color w:val="auto"/>
                <w:sz w:val="21"/>
                <w:szCs w:val="21"/>
                <w:highlight w:val="none"/>
                <w:shd w:val="clear" w:color="auto" w:fill="auto"/>
                <w:lang w:val="en-US" w:eastAsia="zh-CN"/>
              </w:rPr>
              <w:t>是采购人</w:t>
            </w:r>
            <w:r>
              <w:rPr>
                <w:rFonts w:hint="eastAsia" w:ascii="仿宋" w:hAnsi="仿宋" w:eastAsia="仿宋" w:cs="仿宋"/>
                <w:b w:val="0"/>
                <w:bCs/>
                <w:color w:val="auto"/>
                <w:sz w:val="21"/>
                <w:szCs w:val="21"/>
                <w:highlight w:val="none"/>
                <w:shd w:val="clear" w:color="auto" w:fill="auto"/>
              </w:rPr>
              <w:t>的最低要求</w:t>
            </w:r>
            <w:r>
              <w:rPr>
                <w:rFonts w:hint="eastAsia" w:ascii="仿宋" w:hAnsi="仿宋" w:eastAsia="仿宋" w:cs="仿宋"/>
                <w:b w:val="0"/>
                <w:bCs/>
                <w:color w:val="auto"/>
                <w:sz w:val="21"/>
                <w:szCs w:val="21"/>
                <w:highlight w:val="none"/>
                <w:shd w:val="clear" w:color="auto" w:fill="auto"/>
                <w:lang w:eastAsia="zh-CN"/>
              </w:rPr>
              <w:t>。</w:t>
            </w:r>
          </w:p>
          <w:p>
            <w:pPr>
              <w:shd w:val="clear" w:color="auto" w:fill="auto"/>
              <w:kinsoku/>
              <w:wordWrap/>
              <w:overflowPunct/>
              <w:topLinePunct w:val="0"/>
              <w:bidi w:val="0"/>
              <w:spacing w:line="360" w:lineRule="auto"/>
              <w:ind w:firstLine="420" w:firstLineChars="200"/>
              <w:jc w:val="left"/>
              <w:rPr>
                <w:rFonts w:hint="eastAsia" w:ascii="仿宋" w:hAnsi="仿宋" w:eastAsia="仿宋" w:cs="仿宋"/>
                <w:b w:val="0"/>
                <w:bCs/>
                <w:color w:val="auto"/>
                <w:sz w:val="21"/>
                <w:szCs w:val="21"/>
                <w:highlight w:val="none"/>
                <w:shd w:val="clear" w:color="auto" w:fill="auto"/>
              </w:rPr>
            </w:pPr>
            <w:r>
              <w:rPr>
                <w:rFonts w:hint="eastAsia" w:ascii="仿宋" w:hAnsi="仿宋" w:eastAsia="仿宋" w:cs="仿宋"/>
                <w:b w:val="0"/>
                <w:bCs/>
                <w:color w:val="auto"/>
                <w:sz w:val="21"/>
                <w:szCs w:val="21"/>
                <w:highlight w:val="none"/>
                <w:shd w:val="clear" w:color="auto" w:fill="auto"/>
                <w:lang w:val="en-US" w:eastAsia="zh-CN"/>
              </w:rPr>
              <w:t>2.</w:t>
            </w:r>
            <w:r>
              <w:rPr>
                <w:rFonts w:hint="eastAsia" w:ascii="仿宋" w:hAnsi="仿宋" w:eastAsia="仿宋" w:cs="仿宋"/>
                <w:b w:val="0"/>
                <w:bCs/>
                <w:color w:val="auto"/>
                <w:sz w:val="21"/>
                <w:szCs w:val="21"/>
                <w:highlight w:val="none"/>
                <w:shd w:val="clear" w:color="auto" w:fill="auto"/>
              </w:rPr>
              <w:t>绿化养护应实行8小时工作制，但不免除因三防</w:t>
            </w:r>
            <w:r>
              <w:rPr>
                <w:rFonts w:hint="eastAsia" w:ascii="仿宋" w:hAnsi="仿宋" w:eastAsia="仿宋" w:cs="仿宋"/>
                <w:b w:val="0"/>
                <w:bCs/>
                <w:color w:val="auto"/>
                <w:sz w:val="21"/>
                <w:szCs w:val="21"/>
                <w:highlight w:val="none"/>
                <w:shd w:val="clear" w:color="auto" w:fill="auto"/>
                <w:lang w:eastAsia="zh-CN"/>
              </w:rPr>
              <w:t>、</w:t>
            </w:r>
            <w:r>
              <w:rPr>
                <w:rFonts w:hint="eastAsia" w:ascii="仿宋" w:hAnsi="仿宋" w:eastAsia="仿宋" w:cs="仿宋"/>
                <w:b w:val="0"/>
                <w:bCs/>
                <w:color w:val="auto"/>
                <w:sz w:val="21"/>
                <w:szCs w:val="21"/>
                <w:highlight w:val="none"/>
                <w:shd w:val="clear" w:color="auto" w:fill="auto"/>
                <w:lang w:val="en-US" w:eastAsia="zh-CN"/>
              </w:rPr>
              <w:t>节假日</w:t>
            </w:r>
            <w:r>
              <w:rPr>
                <w:rFonts w:hint="eastAsia" w:ascii="仿宋" w:hAnsi="仿宋" w:eastAsia="仿宋" w:cs="仿宋"/>
                <w:b w:val="0"/>
                <w:bCs/>
                <w:color w:val="auto"/>
                <w:sz w:val="21"/>
                <w:szCs w:val="21"/>
                <w:highlight w:val="none"/>
                <w:shd w:val="clear" w:color="auto" w:fill="auto"/>
              </w:rPr>
              <w:t>和重大活动等需要按</w:t>
            </w:r>
            <w:r>
              <w:rPr>
                <w:rFonts w:hint="eastAsia" w:ascii="仿宋" w:hAnsi="仿宋" w:eastAsia="仿宋" w:cs="仿宋"/>
                <w:b w:val="0"/>
                <w:bCs/>
                <w:color w:val="auto"/>
                <w:sz w:val="21"/>
                <w:szCs w:val="21"/>
                <w:highlight w:val="none"/>
                <w:shd w:val="clear" w:color="auto" w:fill="auto"/>
                <w:lang w:val="en-US" w:eastAsia="zh-CN"/>
              </w:rPr>
              <w:t>采购人</w:t>
            </w:r>
            <w:r>
              <w:rPr>
                <w:rFonts w:hint="eastAsia" w:ascii="仿宋" w:hAnsi="仿宋" w:eastAsia="仿宋" w:cs="仿宋"/>
                <w:b w:val="0"/>
                <w:bCs/>
                <w:color w:val="auto"/>
                <w:sz w:val="21"/>
                <w:szCs w:val="21"/>
                <w:highlight w:val="none"/>
                <w:shd w:val="clear" w:color="auto" w:fill="auto"/>
              </w:rPr>
              <w:t>要求延长</w:t>
            </w:r>
            <w:r>
              <w:rPr>
                <w:rFonts w:hint="eastAsia" w:ascii="仿宋" w:hAnsi="仿宋" w:eastAsia="仿宋" w:cs="仿宋"/>
                <w:b w:val="0"/>
                <w:bCs/>
                <w:color w:val="auto"/>
                <w:sz w:val="21"/>
                <w:szCs w:val="21"/>
                <w:highlight w:val="none"/>
                <w:shd w:val="clear" w:color="auto" w:fill="auto"/>
                <w:lang w:val="en-US" w:eastAsia="zh-CN"/>
              </w:rPr>
              <w:t>工作</w:t>
            </w:r>
            <w:r>
              <w:rPr>
                <w:rFonts w:hint="eastAsia" w:ascii="仿宋" w:hAnsi="仿宋" w:eastAsia="仿宋" w:cs="仿宋"/>
                <w:b w:val="0"/>
                <w:bCs/>
                <w:color w:val="auto"/>
                <w:sz w:val="21"/>
                <w:szCs w:val="21"/>
                <w:highlight w:val="none"/>
                <w:shd w:val="clear" w:color="auto" w:fill="auto"/>
              </w:rPr>
              <w:t>时间。</w:t>
            </w:r>
          </w:p>
          <w:p>
            <w:pPr>
              <w:pStyle w:val="2"/>
              <w:ind w:left="0" w:leftChars="0" w:firstLine="420" w:firstLineChars="200"/>
              <w:rPr>
                <w:rFonts w:hint="eastAsia" w:ascii="仿宋" w:hAnsi="仿宋" w:eastAsia="仿宋" w:cs="仿宋"/>
                <w:color w:val="auto"/>
                <w:highlight w:val="none"/>
                <w:lang w:val="en-US" w:eastAsia="zh-CN"/>
              </w:rPr>
            </w:pPr>
            <w:r>
              <w:rPr>
                <w:rFonts w:hint="eastAsia" w:ascii="仿宋" w:hAnsi="仿宋" w:eastAsia="仿宋" w:cs="仿宋"/>
                <w:b w:val="0"/>
                <w:bCs/>
                <w:color w:val="auto"/>
                <w:sz w:val="21"/>
                <w:szCs w:val="21"/>
                <w:highlight w:val="none"/>
                <w:shd w:val="clear" w:color="auto" w:fill="auto"/>
                <w:lang w:val="en-US" w:eastAsia="zh-CN"/>
              </w:rPr>
              <w:t>3.中标后须提供一人在采购人指定地点常驻办公。要熟练电脑操作，有驾驶证，学历大专及以上，年龄35周岁以下。</w:t>
            </w:r>
          </w:p>
          <w:p>
            <w:pPr>
              <w:shd w:val="clear" w:color="auto" w:fill="auto"/>
              <w:kinsoku/>
              <w:wordWrap/>
              <w:overflowPunct/>
              <w:topLinePunct w:val="0"/>
              <w:bidi w:val="0"/>
              <w:spacing w:line="360" w:lineRule="auto"/>
              <w:ind w:firstLine="420" w:firstLineChars="200"/>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4.现场养护作业人员要求</w:t>
            </w:r>
            <w:r>
              <w:rPr>
                <w:rFonts w:hint="eastAsia" w:ascii="仿宋" w:hAnsi="仿宋" w:eastAsia="仿宋" w:cs="仿宋"/>
                <w:b w:val="0"/>
                <w:bCs/>
                <w:color w:val="auto"/>
                <w:sz w:val="21"/>
                <w:szCs w:val="21"/>
                <w:highlight w:val="none"/>
                <w:shd w:val="clear" w:color="auto" w:fill="auto"/>
                <w:lang w:eastAsia="zh-CN"/>
              </w:rPr>
              <w:t>身体健康、无重大疾病、能胜任室外作业，</w:t>
            </w:r>
            <w:r>
              <w:rPr>
                <w:rFonts w:hint="eastAsia" w:ascii="仿宋" w:hAnsi="仿宋" w:eastAsia="仿宋" w:cs="仿宋"/>
                <w:b w:val="0"/>
                <w:bCs/>
                <w:color w:val="auto"/>
                <w:sz w:val="21"/>
                <w:szCs w:val="21"/>
                <w:highlight w:val="none"/>
                <w:shd w:val="clear" w:color="auto" w:fill="auto"/>
                <w:lang w:val="en-US" w:eastAsia="zh-CN"/>
              </w:rPr>
              <w:t>并在上岗作业前为其</w:t>
            </w:r>
            <w:r>
              <w:rPr>
                <w:rFonts w:hint="eastAsia" w:ascii="仿宋" w:hAnsi="仿宋" w:eastAsia="仿宋" w:cs="仿宋"/>
                <w:b w:val="0"/>
                <w:bCs/>
                <w:color w:val="auto"/>
                <w:sz w:val="21"/>
                <w:szCs w:val="21"/>
                <w:highlight w:val="none"/>
                <w:shd w:val="clear" w:color="auto" w:fill="auto"/>
              </w:rPr>
              <w:t>办理好安全生产责任险，安全生产责任险保险金额不得低于50万元/人。</w:t>
            </w:r>
          </w:p>
        </w:tc>
      </w:tr>
    </w:tbl>
    <w:p>
      <w:pPr>
        <w:numPr>
          <w:ilvl w:val="0"/>
          <w:numId w:val="0"/>
        </w:numPr>
        <w:kinsoku/>
        <w:wordWrap/>
        <w:overflowPunct/>
        <w:topLinePunct w:val="0"/>
        <w:bidi w:val="0"/>
        <w:spacing w:line="480" w:lineRule="exact"/>
        <w:jc w:val="left"/>
        <w:rPr>
          <w:rFonts w:hint="eastAsia" w:ascii="仿宋" w:hAnsi="仿宋" w:eastAsia="仿宋" w:cs="仿宋"/>
          <w:b/>
          <w:bCs/>
          <w:color w:val="auto"/>
          <w:kern w:val="0"/>
          <w:sz w:val="28"/>
          <w:szCs w:val="28"/>
          <w:highlight w:val="none"/>
          <w:shd w:val="clear" w:color="auto" w:fill="auto"/>
          <w:lang w:val="en-US" w:eastAsia="zh-CN"/>
        </w:rPr>
      </w:pPr>
      <w:r>
        <w:rPr>
          <w:rFonts w:hint="eastAsia" w:ascii="仿宋" w:hAnsi="仿宋" w:eastAsia="仿宋" w:cs="仿宋"/>
          <w:b/>
          <w:bCs/>
          <w:color w:val="auto"/>
          <w:kern w:val="0"/>
          <w:sz w:val="28"/>
          <w:szCs w:val="28"/>
          <w:highlight w:val="none"/>
          <w:shd w:val="clear" w:color="auto" w:fill="auto"/>
          <w:lang w:val="en-US" w:eastAsia="zh-CN"/>
        </w:rPr>
        <w:t>三、主要设备最低要求</w:t>
      </w:r>
    </w:p>
    <w:tbl>
      <w:tblPr>
        <w:tblStyle w:val="63"/>
        <w:tblpPr w:leftFromText="180" w:rightFromText="180" w:vertAnchor="text" w:horzAnchor="page" w:tblpX="1846" w:tblpY="71"/>
        <w:tblOverlap w:val="never"/>
        <w:tblW w:w="807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9"/>
        <w:gridCol w:w="2235"/>
        <w:gridCol w:w="1620"/>
        <w:gridCol w:w="34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序号</w:t>
            </w:r>
          </w:p>
        </w:tc>
        <w:tc>
          <w:tcPr>
            <w:tcW w:w="2235"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设备名称</w:t>
            </w:r>
          </w:p>
        </w:tc>
        <w:tc>
          <w:tcPr>
            <w:tcW w:w="1620"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数量（台）</w:t>
            </w:r>
          </w:p>
        </w:tc>
        <w:tc>
          <w:tcPr>
            <w:tcW w:w="3465"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响应要求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1</w:t>
            </w:r>
          </w:p>
        </w:tc>
        <w:tc>
          <w:tcPr>
            <w:tcW w:w="2235" w:type="dxa"/>
            <w:noWrap w:val="0"/>
            <w:vAlign w:val="center"/>
          </w:tcPr>
          <w:p>
            <w:pPr>
              <w:kinsoku/>
              <w:wordWrap/>
              <w:overflowPunct/>
              <w:topLinePunct w:val="0"/>
              <w:bidi w:val="0"/>
              <w:snapToGrid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草坪机</w:t>
            </w:r>
          </w:p>
        </w:tc>
        <w:tc>
          <w:tcPr>
            <w:tcW w:w="1620"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2</w:t>
            </w:r>
          </w:p>
        </w:tc>
        <w:tc>
          <w:tcPr>
            <w:tcW w:w="3465"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常驻现场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2</w:t>
            </w:r>
          </w:p>
        </w:tc>
        <w:tc>
          <w:tcPr>
            <w:tcW w:w="2235" w:type="dxa"/>
            <w:noWrap w:val="0"/>
            <w:vAlign w:val="center"/>
          </w:tcPr>
          <w:p>
            <w:pPr>
              <w:kinsoku/>
              <w:wordWrap/>
              <w:overflowPunct/>
              <w:topLinePunct w:val="0"/>
              <w:bidi w:val="0"/>
              <w:snapToGrid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高压喷药机</w:t>
            </w:r>
          </w:p>
        </w:tc>
        <w:tc>
          <w:tcPr>
            <w:tcW w:w="1620"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2</w:t>
            </w:r>
          </w:p>
        </w:tc>
        <w:tc>
          <w:tcPr>
            <w:tcW w:w="3465"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常驻现场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3</w:t>
            </w:r>
          </w:p>
        </w:tc>
        <w:tc>
          <w:tcPr>
            <w:tcW w:w="2235" w:type="dxa"/>
            <w:noWrap w:val="0"/>
            <w:vAlign w:val="center"/>
          </w:tcPr>
          <w:p>
            <w:pPr>
              <w:kinsoku/>
              <w:wordWrap/>
              <w:overflowPunct/>
              <w:topLinePunct w:val="0"/>
              <w:bidi w:val="0"/>
              <w:snapToGrid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7.5吨及以上洒水车</w:t>
            </w:r>
          </w:p>
        </w:tc>
        <w:tc>
          <w:tcPr>
            <w:tcW w:w="1620"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1</w:t>
            </w:r>
          </w:p>
        </w:tc>
        <w:tc>
          <w:tcPr>
            <w:tcW w:w="3465"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常驻现场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4</w:t>
            </w:r>
          </w:p>
        </w:tc>
        <w:tc>
          <w:tcPr>
            <w:tcW w:w="2235" w:type="dxa"/>
            <w:noWrap w:val="0"/>
            <w:vAlign w:val="center"/>
          </w:tcPr>
          <w:p>
            <w:pPr>
              <w:kinsoku/>
              <w:wordWrap/>
              <w:overflowPunct/>
              <w:topLinePunct w:val="0"/>
              <w:bidi w:val="0"/>
              <w:snapToGrid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绿篱机</w:t>
            </w:r>
          </w:p>
        </w:tc>
        <w:tc>
          <w:tcPr>
            <w:tcW w:w="1620"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2</w:t>
            </w:r>
          </w:p>
        </w:tc>
        <w:tc>
          <w:tcPr>
            <w:tcW w:w="3465"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常驻现场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5</w:t>
            </w:r>
          </w:p>
        </w:tc>
        <w:tc>
          <w:tcPr>
            <w:tcW w:w="2235"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巡查车</w:t>
            </w:r>
          </w:p>
        </w:tc>
        <w:tc>
          <w:tcPr>
            <w:tcW w:w="1620"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2</w:t>
            </w:r>
          </w:p>
        </w:tc>
        <w:tc>
          <w:tcPr>
            <w:tcW w:w="3465"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常驻现场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6</w:t>
            </w:r>
          </w:p>
        </w:tc>
        <w:tc>
          <w:tcPr>
            <w:tcW w:w="2235"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电动高压冲洗车</w:t>
            </w:r>
          </w:p>
        </w:tc>
        <w:tc>
          <w:tcPr>
            <w:tcW w:w="1620"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1</w:t>
            </w:r>
          </w:p>
        </w:tc>
        <w:tc>
          <w:tcPr>
            <w:tcW w:w="3465"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sz w:val="21"/>
                <w:szCs w:val="21"/>
                <w:highlight w:val="none"/>
                <w:shd w:val="clear" w:color="auto" w:fill="auto"/>
                <w:lang w:val="en-US" w:eastAsia="zh-CN"/>
              </w:rPr>
            </w:pPr>
            <w:r>
              <w:rPr>
                <w:rFonts w:hint="eastAsia" w:ascii="仿宋" w:hAnsi="仿宋" w:eastAsia="仿宋" w:cs="仿宋"/>
                <w:b w:val="0"/>
                <w:bCs/>
                <w:color w:val="auto"/>
                <w:sz w:val="21"/>
                <w:szCs w:val="21"/>
                <w:highlight w:val="none"/>
                <w:shd w:val="clear" w:color="auto" w:fill="auto"/>
                <w:lang w:val="en-US" w:eastAsia="zh-CN"/>
              </w:rPr>
              <w:t>常驻现场</w:t>
            </w:r>
          </w:p>
        </w:tc>
      </w:tr>
    </w:tbl>
    <w:p>
      <w:pPr>
        <w:pStyle w:val="2"/>
        <w:numPr>
          <w:ilvl w:val="0"/>
          <w:numId w:val="0"/>
        </w:numPr>
        <w:ind w:leftChars="400"/>
        <w:rPr>
          <w:rFonts w:hint="eastAsia" w:ascii="仿宋" w:hAnsi="仿宋" w:eastAsia="仿宋" w:cs="仿宋"/>
          <w:color w:val="auto"/>
          <w:highlight w:val="none"/>
        </w:rPr>
      </w:pPr>
    </w:p>
    <w:p>
      <w:pPr>
        <w:pStyle w:val="2"/>
        <w:numPr>
          <w:ilvl w:val="0"/>
          <w:numId w:val="0"/>
        </w:numPr>
        <w:ind w:leftChars="400"/>
        <w:rPr>
          <w:rFonts w:hint="eastAsia" w:ascii="仿宋" w:hAnsi="仿宋" w:eastAsia="仿宋" w:cs="仿宋"/>
          <w:color w:val="auto"/>
          <w:highlight w:val="none"/>
        </w:rPr>
      </w:pPr>
    </w:p>
    <w:p>
      <w:pPr>
        <w:pStyle w:val="2"/>
        <w:numPr>
          <w:ilvl w:val="0"/>
          <w:numId w:val="0"/>
        </w:numPr>
        <w:ind w:leftChars="400"/>
        <w:rPr>
          <w:rFonts w:hint="eastAsia" w:ascii="仿宋" w:hAnsi="仿宋" w:eastAsia="仿宋" w:cs="仿宋"/>
          <w:color w:val="auto"/>
          <w:highlight w:val="none"/>
        </w:rPr>
      </w:pPr>
    </w:p>
    <w:p>
      <w:pPr>
        <w:pStyle w:val="2"/>
        <w:numPr>
          <w:ilvl w:val="0"/>
          <w:numId w:val="0"/>
        </w:numPr>
        <w:ind w:leftChars="400"/>
        <w:rPr>
          <w:rFonts w:hint="eastAsia" w:ascii="仿宋" w:hAnsi="仿宋" w:eastAsia="仿宋" w:cs="仿宋"/>
          <w:color w:val="auto"/>
          <w:highlight w:val="none"/>
        </w:rPr>
      </w:pPr>
    </w:p>
    <w:p>
      <w:pPr>
        <w:pStyle w:val="2"/>
        <w:numPr>
          <w:ilvl w:val="0"/>
          <w:numId w:val="0"/>
        </w:numPr>
        <w:ind w:leftChars="400"/>
        <w:rPr>
          <w:rFonts w:hint="eastAsia" w:ascii="仿宋" w:hAnsi="仿宋" w:eastAsia="仿宋" w:cs="仿宋"/>
          <w:color w:val="auto"/>
          <w:highlight w:val="none"/>
        </w:rPr>
      </w:pPr>
    </w:p>
    <w:p>
      <w:pPr>
        <w:pStyle w:val="2"/>
        <w:numPr>
          <w:ilvl w:val="0"/>
          <w:numId w:val="0"/>
        </w:numPr>
        <w:ind w:leftChars="400"/>
        <w:rPr>
          <w:rFonts w:hint="eastAsia" w:ascii="仿宋" w:hAnsi="仿宋" w:eastAsia="仿宋" w:cs="仿宋"/>
          <w:color w:val="auto"/>
          <w:highlight w:val="none"/>
        </w:rPr>
      </w:pPr>
    </w:p>
    <w:p>
      <w:pPr>
        <w:pStyle w:val="2"/>
        <w:numPr>
          <w:ilvl w:val="0"/>
          <w:numId w:val="0"/>
        </w:numPr>
        <w:ind w:leftChars="400"/>
        <w:rPr>
          <w:rFonts w:hint="eastAsia" w:ascii="仿宋" w:hAnsi="仿宋" w:eastAsia="仿宋" w:cs="仿宋"/>
          <w:color w:val="auto"/>
          <w:highlight w:val="none"/>
        </w:rPr>
      </w:pPr>
    </w:p>
    <w:p>
      <w:pPr>
        <w:pStyle w:val="2"/>
        <w:numPr>
          <w:ilvl w:val="0"/>
          <w:numId w:val="0"/>
        </w:numPr>
        <w:ind w:leftChars="400"/>
        <w:rPr>
          <w:rFonts w:hint="eastAsia" w:ascii="仿宋" w:hAnsi="仿宋" w:eastAsia="仿宋" w:cs="仿宋"/>
          <w:color w:val="auto"/>
          <w:highlight w:val="none"/>
        </w:rPr>
      </w:pPr>
    </w:p>
    <w:p>
      <w:pPr>
        <w:widowControl/>
        <w:numPr>
          <w:ilvl w:val="0"/>
          <w:numId w:val="0"/>
        </w:numPr>
        <w:spacing w:line="600" w:lineRule="exact"/>
        <w:ind w:left="-53" w:leftChars="-2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注：以上人员及设备要求中标单位须在收到中标通知书之日起10天内自行配备到位，并在投标文件中承诺，</w:t>
      </w:r>
      <w:r>
        <w:rPr>
          <w:rFonts w:hint="eastAsia" w:ascii="仿宋" w:hAnsi="仿宋" w:eastAsia="仿宋" w:cs="仿宋"/>
          <w:color w:val="auto"/>
          <w:sz w:val="24"/>
          <w:highlight w:val="none"/>
        </w:rPr>
        <w:t>否则视为不满足</w:t>
      </w:r>
      <w:r>
        <w:rPr>
          <w:rFonts w:hint="eastAsia" w:ascii="仿宋" w:hAnsi="仿宋" w:eastAsia="仿宋" w:cs="仿宋"/>
          <w:color w:val="auto"/>
          <w:sz w:val="24"/>
          <w:highlight w:val="none"/>
          <w:lang w:eastAsia="zh-CN"/>
        </w:rPr>
        <w:t>，招标人有权终止合同。</w:t>
      </w:r>
      <w:r>
        <w:rPr>
          <w:rFonts w:hint="eastAsia" w:ascii="仿宋" w:hAnsi="仿宋" w:eastAsia="仿宋" w:cs="仿宋"/>
          <w:color w:val="auto"/>
          <w:sz w:val="24"/>
          <w:highlight w:val="none"/>
          <w:lang w:val="en-US" w:eastAsia="zh-CN"/>
        </w:rPr>
        <w:t>人员及机械设备需配备GPS卫星定位系统，纳入系统平台管理，所产生的费用由中标单位承担。</w:t>
      </w:r>
    </w:p>
    <w:p>
      <w:pPr>
        <w:pStyle w:val="2"/>
        <w:numPr>
          <w:ilvl w:val="0"/>
          <w:numId w:val="0"/>
        </w:numPr>
        <w:ind w:leftChars="400"/>
        <w:rPr>
          <w:rFonts w:hint="eastAsia" w:ascii="仿宋" w:hAnsi="仿宋" w:eastAsia="仿宋" w:cs="仿宋"/>
          <w:color w:val="auto"/>
          <w:highlight w:val="none"/>
        </w:rPr>
      </w:pPr>
    </w:p>
    <w:p>
      <w:pPr>
        <w:numPr>
          <w:ilvl w:val="0"/>
          <w:numId w:val="0"/>
        </w:numPr>
        <w:kinsoku/>
        <w:wordWrap/>
        <w:overflowPunct/>
        <w:topLinePunct w:val="0"/>
        <w:bidi w:val="0"/>
        <w:adjustRightInd w:val="0"/>
        <w:snapToGrid w:val="0"/>
        <w:spacing w:line="360" w:lineRule="auto"/>
        <w:rPr>
          <w:rFonts w:hint="eastAsia" w:ascii="仿宋" w:hAnsi="仿宋" w:eastAsia="仿宋" w:cs="仿宋"/>
          <w:b/>
          <w:bCs/>
          <w:color w:val="auto"/>
          <w:kern w:val="0"/>
          <w:sz w:val="28"/>
          <w:szCs w:val="28"/>
          <w:highlight w:val="none"/>
          <w:shd w:val="clear" w:color="auto" w:fill="auto"/>
          <w:lang w:val="en-US" w:eastAsia="zh-CN"/>
        </w:rPr>
      </w:pPr>
      <w:r>
        <w:rPr>
          <w:rFonts w:hint="eastAsia" w:ascii="仿宋" w:hAnsi="仿宋" w:eastAsia="仿宋" w:cs="仿宋"/>
          <w:b/>
          <w:bCs/>
          <w:color w:val="auto"/>
          <w:kern w:val="0"/>
          <w:sz w:val="28"/>
          <w:szCs w:val="28"/>
          <w:highlight w:val="none"/>
          <w:shd w:val="clear" w:color="auto" w:fill="auto"/>
          <w:lang w:val="en-US" w:eastAsia="zh-CN"/>
        </w:rPr>
        <w:t>四、主要养护内容和要求</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（一）主要绿化养护内容</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1.日常绿化养护</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① 日常养护。包括施肥、松土、浇水、修剪、绿地保洁、除草、绿化补种、刷白、绿化除尘、病虫害防治等。</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② 绿地保洁。包括绿地内垃圾清理、水体保洁。垃圾清理（包括垃圾桶内垃圾）每天不少于一次。</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③ 设施维修保养。包括绿地内的侧石、游步道、绿道、硬质铺装、垃圾桶、坐凳、凉亭、廊架、护栏、花箱、景观灯等所有设施的日常保养和保洁。设施保洁每周不少于一次。</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④ 日常巡查。包括每天对绿地至少巡查一次，确保绿地完好不缺失、没有黄土裸露、没有垃圾。</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⑤ 应急处置。包括绿地内积水处理、防台抗雪、防洪抗涝、节庆和重大活动等应急任务，以及应急物资储备等工作。</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⑥ 做好12345、12328、110联动等投诉件或反映件的处理、及时整改等工作。</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2.更新改造</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根据甲方要求为实现养护精细化而实施更新改造，按实结算。</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（二）主要工作要求</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1.</w:t>
      </w:r>
      <w:r>
        <w:rPr>
          <w:rFonts w:hint="eastAsia" w:ascii="仿宋" w:hAnsi="仿宋" w:eastAsia="仿宋" w:cs="仿宋"/>
          <w:bCs/>
          <w:color w:val="auto"/>
          <w:sz w:val="24"/>
          <w:highlight w:val="none"/>
          <w:shd w:val="clear" w:color="auto" w:fill="auto"/>
        </w:rPr>
        <w:t>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对枯死的树木应连同根部在24小时内挖除，并在2天内补种完毕，补种苗木的规格、品种和原苗木基本相同，特殊情况无法补种原规格苗木，需经甲方同意。</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2.</w:t>
      </w:r>
      <w:r>
        <w:rPr>
          <w:rFonts w:hint="eastAsia" w:ascii="仿宋" w:hAnsi="仿宋" w:eastAsia="仿宋" w:cs="仿宋"/>
          <w:bCs/>
          <w:color w:val="auto"/>
          <w:sz w:val="24"/>
          <w:highlight w:val="none"/>
          <w:shd w:val="clear" w:color="auto" w:fill="auto"/>
        </w:rPr>
        <w:t>绿篱、色块小灌木，无缺株、小道、混种及黄土裸露，补植灌木品种、规格一致，在24小时内完成；道路色块灌木定期修剪，切边清晰。</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3.</w:t>
      </w:r>
      <w:r>
        <w:rPr>
          <w:rFonts w:hint="eastAsia" w:ascii="仿宋" w:hAnsi="仿宋" w:eastAsia="仿宋" w:cs="仿宋"/>
          <w:bCs/>
          <w:color w:val="auto"/>
          <w:sz w:val="24"/>
          <w:highlight w:val="none"/>
          <w:shd w:val="clear" w:color="auto" w:fill="auto"/>
        </w:rPr>
        <w:t>草坪生长繁茂、平整，土壤低于园路或侧石；时花花期整齐，色彩效果好。暖季型草修剪一年不少于6次，冷季型草修剪一年不少于10次。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摸清草坪地板结情况，及时对草坪地进行打孔处理，每年不少于一次。</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4.</w:t>
      </w:r>
      <w:r>
        <w:rPr>
          <w:rFonts w:hint="eastAsia" w:ascii="仿宋" w:hAnsi="仿宋" w:eastAsia="仿宋" w:cs="仿宋"/>
          <w:bCs/>
          <w:color w:val="auto"/>
          <w:sz w:val="24"/>
          <w:highlight w:val="none"/>
          <w:shd w:val="clear" w:color="auto" w:fill="auto"/>
        </w:rPr>
        <w:t>掌握病虫害情况，防治措施有效；树皮开裂或有孔洞及时填补，冬季刷白工作规范到位。</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5.</w:t>
      </w:r>
      <w:r>
        <w:rPr>
          <w:rFonts w:hint="eastAsia" w:ascii="仿宋" w:hAnsi="仿宋" w:eastAsia="仿宋" w:cs="仿宋"/>
          <w:bCs/>
          <w:color w:val="auto"/>
          <w:sz w:val="24"/>
          <w:highlight w:val="none"/>
          <w:shd w:val="clear" w:color="auto" w:fill="auto"/>
        </w:rPr>
        <w:t>乔木叶面及色块叶面无严重积尘；树上无杂物和晾晒衣物等情况；绿地内无垃圾、石块、垃圾渣土、果壳、枯枝落叶等杂物；白色污染物滞留绿地时间不超过半小时。</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6.</w:t>
      </w:r>
      <w:r>
        <w:rPr>
          <w:rFonts w:hint="eastAsia" w:ascii="仿宋" w:hAnsi="仿宋" w:eastAsia="仿宋" w:cs="仿宋"/>
          <w:bCs/>
          <w:color w:val="auto"/>
          <w:sz w:val="24"/>
          <w:highlight w:val="none"/>
          <w:shd w:val="clear" w:color="auto" w:fill="auto"/>
        </w:rPr>
        <w:t>管理制度完善，养护管理人员配备到位；养护人员作业规范；管理人员巡查监管到位，无违章占绿情况。</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7.</w:t>
      </w:r>
      <w:r>
        <w:rPr>
          <w:rFonts w:hint="eastAsia" w:ascii="仿宋" w:hAnsi="仿宋" w:eastAsia="仿宋" w:cs="仿宋"/>
          <w:bCs/>
          <w:color w:val="auto"/>
          <w:sz w:val="24"/>
          <w:highlight w:val="none"/>
          <w:shd w:val="clear" w:color="auto" w:fill="auto"/>
        </w:rPr>
        <w:t>有防台、抗雪、抗旱、保绿等应急预案及措施；档案资料完整，巡查记录、病虫害防治记录、绿地概况表等详尽。</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8.</w:t>
      </w:r>
      <w:r>
        <w:rPr>
          <w:rFonts w:hint="eastAsia" w:ascii="仿宋" w:hAnsi="仿宋" w:eastAsia="仿宋" w:cs="仿宋"/>
          <w:bCs/>
          <w:color w:val="auto"/>
          <w:sz w:val="24"/>
          <w:highlight w:val="none"/>
          <w:shd w:val="clear" w:color="auto" w:fill="auto"/>
        </w:rPr>
        <w:t>绿地树木修剪、滚草、枯死枝的清理等绿地的垃圾当日清运完毕。</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lang w:val="en-US" w:eastAsia="zh-CN"/>
        </w:rPr>
        <w:t>9.绿地内水体无垃圾、树枝、树叶、浮萍等水面漂浮物，水质符合相关要求。</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lang w:val="en-US" w:eastAsia="zh-CN"/>
        </w:rPr>
        <w:t>10.落实专人建立养护管理工作台帐，制定全年及每月绿地养护工作计划，主要包括绿地的各类养护措施（如施肥、修剪、病虫害防治、植物浇水等）、养护质量及安全保证、养护应急管理预案（抗旱、抗涝、抗台、抗寒、抗雪等）、重点技术措施等。按要求每月25日前上报下个月日常养护计划，人员安排计划等。</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lang w:val="en-US" w:eastAsia="zh-CN"/>
        </w:rPr>
        <w:t>11.规范管理、文明作业、自觉接受采购人及其上级各部门领导的检查和社会监督，对出现的问题要及时整改。及时处理区长热线、舆情信息、12328等热线的反映的问题。</w:t>
      </w:r>
    </w:p>
    <w:p>
      <w:pPr>
        <w:kinsoku/>
        <w:wordWrap/>
        <w:overflowPunct/>
        <w:topLinePunct w:val="0"/>
        <w:bidi w:val="0"/>
        <w:adjustRightInd w:val="0"/>
        <w:snapToGrid w:val="0"/>
        <w:spacing w:line="360" w:lineRule="auto"/>
        <w:ind w:firstLine="470" w:firstLineChars="196"/>
        <w:rPr>
          <w:rFonts w:hint="eastAsia" w:ascii="仿宋" w:hAnsi="仿宋" w:eastAsia="仿宋" w:cs="仿宋"/>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lang w:val="en-US" w:eastAsia="zh-CN"/>
        </w:rPr>
        <w:t>12.作业时应严格遵守交通规则、遵守安全操作规程，作业时设置警示牌、安全警示锥等安全措施，作业人员上路作业时须统一穿戴安全反光背心。加强日常安全生产管理，确保职工人身安全。如遇各种意外事故发生由中标单位自行负责，并依照法律法规妥善处理（事故情况应及时书面告知采购人）。</w:t>
      </w:r>
    </w:p>
    <w:p>
      <w:pPr>
        <w:kinsoku/>
        <w:wordWrap/>
        <w:overflowPunct/>
        <w:topLinePunct w:val="0"/>
        <w:bidi w:val="0"/>
        <w:adjustRightInd w:val="0"/>
        <w:snapToGrid w:val="0"/>
        <w:spacing w:line="360" w:lineRule="auto"/>
        <w:ind w:firstLine="470" w:firstLineChars="196"/>
        <w:rPr>
          <w:rFonts w:hint="eastAsia" w:ascii="仿宋" w:hAnsi="仿宋" w:eastAsia="仿宋" w:cs="仿宋"/>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13.建立日常巡查制度，巡查人员对所管辖的绿地每天巡查一次，发现问题及时整改。对进入绿地践踏、损坏绿化现象应及时予以制止，如遇严重损坏绿化行为应通知执法部门和采购人。如果因承包人巡查工作不到位导致绿化被损坏，承包人必须无条</w:t>
      </w:r>
      <w:r>
        <w:rPr>
          <w:rFonts w:hint="eastAsia" w:ascii="仿宋" w:hAnsi="仿宋" w:eastAsia="仿宋" w:cs="仿宋"/>
          <w:color w:val="auto"/>
          <w:sz w:val="24"/>
          <w:highlight w:val="none"/>
          <w:shd w:val="clear" w:color="auto" w:fill="auto"/>
        </w:rPr>
        <w:t>件在2天内补种完毕，</w:t>
      </w:r>
      <w:r>
        <w:rPr>
          <w:rFonts w:hint="eastAsia" w:ascii="仿宋" w:hAnsi="仿宋" w:eastAsia="仿宋" w:cs="仿宋"/>
          <w:color w:val="auto"/>
          <w:sz w:val="24"/>
          <w:highlight w:val="none"/>
          <w:shd w:val="clear" w:color="auto" w:fill="auto"/>
          <w:lang w:val="en-US" w:eastAsia="zh-CN"/>
        </w:rPr>
        <w:t>否则按承包人违约进行处罚</w:t>
      </w:r>
      <w:r>
        <w:rPr>
          <w:rFonts w:hint="eastAsia" w:ascii="仿宋" w:hAnsi="仿宋" w:eastAsia="仿宋" w:cs="仿宋"/>
          <w:color w:val="auto"/>
          <w:sz w:val="24"/>
          <w:highlight w:val="none"/>
          <w:shd w:val="clear" w:color="auto" w:fill="auto"/>
        </w:rPr>
        <w:t>。未经</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同意，</w:t>
      </w:r>
      <w:r>
        <w:rPr>
          <w:rFonts w:hint="eastAsia" w:ascii="仿宋" w:hAnsi="仿宋" w:eastAsia="仿宋" w:cs="仿宋"/>
          <w:color w:val="auto"/>
          <w:sz w:val="24"/>
          <w:highlight w:val="none"/>
          <w:shd w:val="clear" w:color="auto" w:fill="auto"/>
          <w:lang w:val="en-US" w:eastAsia="zh-CN"/>
        </w:rPr>
        <w:t>承包人</w:t>
      </w:r>
      <w:r>
        <w:rPr>
          <w:rFonts w:hint="eastAsia" w:ascii="仿宋" w:hAnsi="仿宋" w:eastAsia="仿宋" w:cs="仿宋"/>
          <w:color w:val="auto"/>
          <w:sz w:val="24"/>
          <w:highlight w:val="none"/>
          <w:shd w:val="clear" w:color="auto" w:fill="auto"/>
        </w:rPr>
        <w:t>不得擅自挖掘毁坏苗木，一经发现，责令整改</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情节严重的，终止合同。</w:t>
      </w:r>
    </w:p>
    <w:p>
      <w:pP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14.</w:t>
      </w:r>
      <w:r>
        <w:rPr>
          <w:rFonts w:hint="eastAsia" w:ascii="仿宋" w:hAnsi="仿宋" w:eastAsia="仿宋" w:cs="仿宋"/>
          <w:color w:val="auto"/>
          <w:sz w:val="24"/>
          <w:highlight w:val="none"/>
          <w:shd w:val="clear" w:color="auto" w:fill="auto"/>
        </w:rPr>
        <w:t>加强应急响应管理工作</w:t>
      </w:r>
      <w:r>
        <w:rPr>
          <w:rFonts w:hint="eastAsia" w:ascii="仿宋" w:hAnsi="仿宋" w:eastAsia="仿宋" w:cs="仿宋"/>
          <w:color w:val="auto"/>
          <w:sz w:val="24"/>
          <w:highlight w:val="none"/>
          <w:shd w:val="clear" w:color="auto" w:fill="auto"/>
          <w:lang w:eastAsia="zh-CN"/>
        </w:rPr>
        <w:t>：</w:t>
      </w:r>
    </w:p>
    <w:p>
      <w:pP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制定灾害性天气应急预案，建立应急救灾队伍，将应急预案和人员名单上报</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备案。</w:t>
      </w:r>
    </w:p>
    <w:p>
      <w:pP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建立应急备货制，备货的内容有：抗旱、抗涝、抗台、抗寒、抗雪等物资（快速支撑、钢管、毛竹、水泵、遮阴网、草包等），快速支撑钢管只能做为一部分应急物资储备，不是唯一的抗台应急物资。</w:t>
      </w:r>
      <w:r>
        <w:rPr>
          <w:rFonts w:hint="eastAsia" w:ascii="仿宋" w:hAnsi="仿宋" w:eastAsia="仿宋" w:cs="仿宋"/>
          <w:color w:val="auto"/>
          <w:sz w:val="24"/>
          <w:highlight w:val="none"/>
          <w:shd w:val="clear" w:color="auto" w:fill="auto"/>
          <w:lang w:val="en-US" w:eastAsia="zh-CN"/>
        </w:rPr>
        <w:t>承包人</w:t>
      </w:r>
      <w:r>
        <w:rPr>
          <w:rFonts w:hint="eastAsia" w:ascii="仿宋" w:hAnsi="仿宋" w:eastAsia="仿宋" w:cs="仿宋"/>
          <w:color w:val="auto"/>
          <w:sz w:val="24"/>
          <w:highlight w:val="none"/>
          <w:shd w:val="clear" w:color="auto" w:fill="auto"/>
        </w:rPr>
        <w:t>必须采购</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00套大型乔木快速支撑</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00件带扣紧束带</w:t>
      </w:r>
      <w:r>
        <w:rPr>
          <w:rFonts w:hint="eastAsia" w:ascii="仿宋" w:hAnsi="仿宋" w:eastAsia="仿宋" w:cs="仿宋"/>
          <w:color w:val="auto"/>
          <w:sz w:val="24"/>
          <w:highlight w:val="none"/>
          <w:shd w:val="clear" w:color="auto" w:fill="auto"/>
          <w:lang w:val="en-US" w:eastAsia="zh-CN"/>
        </w:rPr>
        <w:t>和100件</w:t>
      </w:r>
      <w:r>
        <w:rPr>
          <w:rFonts w:hint="eastAsia" w:ascii="仿宋" w:hAnsi="仿宋" w:eastAsia="仿宋" w:cs="仿宋"/>
          <w:b w:val="0"/>
          <w:bCs/>
          <w:color w:val="auto"/>
          <w:kern w:val="0"/>
          <w:sz w:val="24"/>
          <w:szCs w:val="24"/>
          <w:highlight w:val="none"/>
          <w:shd w:val="clear" w:color="auto" w:fill="auto"/>
          <w:lang w:val="en-US" w:eastAsia="zh-CN"/>
        </w:rPr>
        <w:t>橡胶路锥</w:t>
      </w:r>
      <w:r>
        <w:rPr>
          <w:rFonts w:hint="eastAsia" w:ascii="仿宋" w:hAnsi="仿宋" w:eastAsia="仿宋" w:cs="仿宋"/>
          <w:color w:val="auto"/>
          <w:sz w:val="24"/>
          <w:highlight w:val="none"/>
          <w:shd w:val="clear" w:color="auto" w:fill="auto"/>
        </w:rPr>
        <w:t>作为本项目养护服务期内的应急储备物资，用于养护区域内乔木支撑</w:t>
      </w:r>
      <w:r>
        <w:rPr>
          <w:rFonts w:hint="eastAsia" w:ascii="仿宋" w:hAnsi="仿宋" w:eastAsia="仿宋" w:cs="仿宋"/>
          <w:color w:val="auto"/>
          <w:sz w:val="24"/>
          <w:highlight w:val="none"/>
          <w:shd w:val="clear" w:color="auto" w:fill="auto"/>
          <w:lang w:val="en-US" w:eastAsia="zh-CN"/>
        </w:rPr>
        <w:t>和应急使用</w:t>
      </w:r>
      <w:r>
        <w:rPr>
          <w:rFonts w:hint="eastAsia" w:ascii="仿宋" w:hAnsi="仿宋" w:eastAsia="仿宋" w:cs="仿宋"/>
          <w:color w:val="auto"/>
          <w:sz w:val="24"/>
          <w:highlight w:val="none"/>
          <w:shd w:val="clear" w:color="auto" w:fill="auto"/>
        </w:rPr>
        <w:t>，所有权归</w:t>
      </w:r>
      <w:r>
        <w:rPr>
          <w:rFonts w:hint="eastAsia" w:ascii="仿宋" w:hAnsi="仿宋" w:eastAsia="仿宋" w:cs="仿宋"/>
          <w:color w:val="auto"/>
          <w:sz w:val="24"/>
          <w:highlight w:val="none"/>
          <w:shd w:val="clear" w:color="auto" w:fill="auto"/>
          <w:lang w:val="en-US" w:eastAsia="zh-CN"/>
        </w:rPr>
        <w:t>承包</w:t>
      </w:r>
      <w:r>
        <w:rPr>
          <w:rFonts w:hint="eastAsia" w:ascii="仿宋" w:hAnsi="仿宋" w:eastAsia="仿宋" w:cs="仿宋"/>
          <w:color w:val="auto"/>
          <w:sz w:val="24"/>
          <w:highlight w:val="none"/>
          <w:shd w:val="clear" w:color="auto" w:fill="auto"/>
        </w:rPr>
        <w:t>人</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并接受</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检查。</w:t>
      </w:r>
    </w:p>
    <w:tbl>
      <w:tblPr>
        <w:tblStyle w:val="6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152"/>
        <w:gridCol w:w="512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1"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序号</w:t>
            </w:r>
          </w:p>
        </w:tc>
        <w:tc>
          <w:tcPr>
            <w:tcW w:w="2152"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名称</w:t>
            </w:r>
          </w:p>
        </w:tc>
        <w:tc>
          <w:tcPr>
            <w:tcW w:w="5120"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规格</w:t>
            </w:r>
          </w:p>
        </w:tc>
        <w:tc>
          <w:tcPr>
            <w:tcW w:w="1127" w:type="dxa"/>
            <w:noWrap w:val="0"/>
            <w:vAlign w:val="center"/>
          </w:tcPr>
          <w:p>
            <w:pPr>
              <w:kinsoku/>
              <w:wordWrap/>
              <w:overflowPunct/>
              <w:topLinePunct w:val="0"/>
              <w:bidi w:val="0"/>
              <w:spacing w:line="24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1" w:type="dxa"/>
            <w:noWrap w:val="0"/>
            <w:vAlign w:val="center"/>
          </w:tcPr>
          <w:p>
            <w:pPr>
              <w:kinsoku/>
              <w:wordWrap/>
              <w:overflowPunct/>
              <w:topLinePunct w:val="0"/>
              <w:bidi w:val="0"/>
              <w:spacing w:line="36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1</w:t>
            </w:r>
          </w:p>
        </w:tc>
        <w:tc>
          <w:tcPr>
            <w:tcW w:w="2152" w:type="dxa"/>
            <w:noWrap w:val="0"/>
            <w:vAlign w:val="center"/>
          </w:tcPr>
          <w:p>
            <w:pPr>
              <w:kinsoku/>
              <w:wordWrap/>
              <w:overflowPunct/>
              <w:topLinePunct w:val="0"/>
              <w:bidi w:val="0"/>
              <w:spacing w:line="36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乔木快速支撑</w:t>
            </w:r>
          </w:p>
        </w:tc>
        <w:tc>
          <w:tcPr>
            <w:tcW w:w="5120" w:type="dxa"/>
            <w:noWrap w:val="0"/>
            <w:vAlign w:val="top"/>
          </w:tcPr>
          <w:p>
            <w:pPr>
              <w:kinsoku/>
              <w:wordWrap/>
              <w:overflowPunct/>
              <w:topLinePunct w:val="0"/>
              <w:bidi w:val="0"/>
              <w:spacing w:line="240" w:lineRule="auto"/>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三对抱箍、三对支撑、壁厚3.5mm、外管为Φ48热镀锌管2.15M、内管为Φ43热镀锌管1.3M、不锈钢螺栓M12×25、带150MM硬地撑、外涂红白反光漆</w:t>
            </w:r>
          </w:p>
        </w:tc>
        <w:tc>
          <w:tcPr>
            <w:tcW w:w="1127" w:type="dxa"/>
            <w:noWrap w:val="0"/>
            <w:vAlign w:val="center"/>
          </w:tcPr>
          <w:p>
            <w:pPr>
              <w:kinsoku/>
              <w:wordWrap/>
              <w:overflowPunct/>
              <w:topLinePunct w:val="0"/>
              <w:bidi w:val="0"/>
              <w:spacing w:line="36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lang w:val="en-US" w:eastAsia="zh-CN"/>
              </w:rPr>
              <w:t>2</w:t>
            </w:r>
            <w:r>
              <w:rPr>
                <w:rFonts w:hint="eastAsia" w:ascii="仿宋" w:hAnsi="仿宋" w:eastAsia="仿宋" w:cs="仿宋"/>
                <w:b w:val="0"/>
                <w:bCs/>
                <w:color w:val="auto"/>
                <w:kern w:val="0"/>
                <w:sz w:val="24"/>
                <w:szCs w:val="24"/>
                <w:highlight w:val="none"/>
                <w:shd w:val="clear" w:color="auto" w:fill="auto"/>
              </w:rPr>
              <w:t>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1" w:type="dxa"/>
            <w:noWrap w:val="0"/>
            <w:vAlign w:val="center"/>
          </w:tcPr>
          <w:p>
            <w:pPr>
              <w:kinsoku/>
              <w:wordWrap/>
              <w:overflowPunct/>
              <w:topLinePunct w:val="0"/>
              <w:bidi w:val="0"/>
              <w:spacing w:line="36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2</w:t>
            </w:r>
          </w:p>
        </w:tc>
        <w:tc>
          <w:tcPr>
            <w:tcW w:w="2152" w:type="dxa"/>
            <w:noWrap w:val="0"/>
            <w:vAlign w:val="center"/>
          </w:tcPr>
          <w:p>
            <w:pPr>
              <w:kinsoku/>
              <w:wordWrap/>
              <w:overflowPunct/>
              <w:topLinePunct w:val="0"/>
              <w:bidi w:val="0"/>
              <w:spacing w:line="36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带扣紧束带</w:t>
            </w:r>
          </w:p>
        </w:tc>
        <w:tc>
          <w:tcPr>
            <w:tcW w:w="5120" w:type="dxa"/>
            <w:noWrap w:val="0"/>
            <w:vAlign w:val="top"/>
          </w:tcPr>
          <w:p>
            <w:pPr>
              <w:kinsoku/>
              <w:wordWrap/>
              <w:overflowPunct/>
              <w:topLinePunct w:val="0"/>
              <w:bidi w:val="0"/>
              <w:spacing w:line="360" w:lineRule="auto"/>
              <w:rPr>
                <w:rFonts w:hint="eastAsia" w:ascii="仿宋" w:hAnsi="仿宋" w:eastAsia="仿宋" w:cs="仿宋"/>
                <w:b w:val="0"/>
                <w:bCs/>
                <w:color w:val="auto"/>
                <w:kern w:val="0"/>
                <w:sz w:val="24"/>
                <w:szCs w:val="24"/>
                <w:highlight w:val="none"/>
                <w:shd w:val="clear" w:color="auto" w:fill="auto"/>
              </w:rPr>
            </w:pPr>
          </w:p>
        </w:tc>
        <w:tc>
          <w:tcPr>
            <w:tcW w:w="1127" w:type="dxa"/>
            <w:noWrap w:val="0"/>
            <w:vAlign w:val="center"/>
          </w:tcPr>
          <w:p>
            <w:pPr>
              <w:kinsoku/>
              <w:wordWrap/>
              <w:overflowPunct/>
              <w:topLinePunct w:val="0"/>
              <w:bidi w:val="0"/>
              <w:spacing w:line="360" w:lineRule="auto"/>
              <w:jc w:val="center"/>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lang w:val="en-US" w:eastAsia="zh-CN"/>
              </w:rPr>
              <w:t>2</w:t>
            </w:r>
            <w:r>
              <w:rPr>
                <w:rFonts w:hint="eastAsia" w:ascii="仿宋" w:hAnsi="仿宋" w:eastAsia="仿宋" w:cs="仿宋"/>
                <w:b w:val="0"/>
                <w:bCs/>
                <w:color w:val="auto"/>
                <w:kern w:val="0"/>
                <w:sz w:val="24"/>
                <w:szCs w:val="24"/>
                <w:highlight w:val="none"/>
                <w:shd w:val="clear" w:color="auto" w:fill="auto"/>
              </w:rPr>
              <w:t>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1" w:type="dxa"/>
            <w:noWrap w:val="0"/>
            <w:vAlign w:val="center"/>
          </w:tcPr>
          <w:p>
            <w:pPr>
              <w:kinsoku/>
              <w:wordWrap/>
              <w:overflowPunct/>
              <w:topLinePunct w:val="0"/>
              <w:bidi w:val="0"/>
              <w:spacing w:line="360" w:lineRule="auto"/>
              <w:jc w:val="center"/>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3</w:t>
            </w:r>
          </w:p>
        </w:tc>
        <w:tc>
          <w:tcPr>
            <w:tcW w:w="2152" w:type="dxa"/>
            <w:noWrap w:val="0"/>
            <w:vAlign w:val="center"/>
          </w:tcPr>
          <w:p>
            <w:pPr>
              <w:kinsoku/>
              <w:wordWrap/>
              <w:overflowPunct/>
              <w:topLinePunct w:val="0"/>
              <w:bidi w:val="0"/>
              <w:spacing w:line="360" w:lineRule="auto"/>
              <w:jc w:val="center"/>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橡胶路锥</w:t>
            </w:r>
          </w:p>
        </w:tc>
        <w:tc>
          <w:tcPr>
            <w:tcW w:w="5120" w:type="dxa"/>
            <w:noWrap w:val="0"/>
            <w:vAlign w:val="top"/>
          </w:tcPr>
          <w:p>
            <w:pPr>
              <w:kinsoku/>
              <w:wordWrap/>
              <w:overflowPunct/>
              <w:topLinePunct w:val="0"/>
              <w:bidi w:val="0"/>
              <w:spacing w:line="360" w:lineRule="auto"/>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lang w:val="en-US" w:eastAsia="zh-CN"/>
              </w:rPr>
              <w:t>90cm高，公路警示、维护专用</w:t>
            </w:r>
          </w:p>
        </w:tc>
        <w:tc>
          <w:tcPr>
            <w:tcW w:w="1127" w:type="dxa"/>
            <w:noWrap w:val="0"/>
            <w:vAlign w:val="center"/>
          </w:tcPr>
          <w:p>
            <w:pPr>
              <w:kinsoku/>
              <w:wordWrap/>
              <w:overflowPunct/>
              <w:topLinePunct w:val="0"/>
              <w:bidi w:val="0"/>
              <w:spacing w:line="360" w:lineRule="auto"/>
              <w:jc w:val="center"/>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100件</w:t>
            </w:r>
          </w:p>
        </w:tc>
      </w:tr>
    </w:tbl>
    <w:p>
      <w:pP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遇灾害性天气，听从</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统一指挥，及时组织人员夏季抗旱、抗台，冬季遇积雪必须及时组织人员进行抗雪。遇到树木斜倒时，根据</w:t>
      </w:r>
      <w:r>
        <w:rPr>
          <w:rFonts w:hint="eastAsia" w:ascii="仿宋" w:hAnsi="仿宋" w:eastAsia="仿宋" w:cs="仿宋"/>
          <w:color w:val="auto"/>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 xml:space="preserve">要求，做好清障扶正工作。 </w:t>
      </w:r>
    </w:p>
    <w:p>
      <w:pP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做好防台树木支撑工作，在</w:t>
      </w:r>
      <w:r>
        <w:rPr>
          <w:rFonts w:hint="eastAsia" w:ascii="仿宋" w:hAnsi="仿宋" w:eastAsia="仿宋" w:cs="仿宋"/>
          <w:color w:val="auto"/>
          <w:sz w:val="24"/>
          <w:highlight w:val="none"/>
          <w:shd w:val="clear" w:color="auto" w:fill="auto"/>
          <w:lang w:val="en-US" w:eastAsia="zh-CN"/>
        </w:rPr>
        <w:t>政府部门</w:t>
      </w:r>
      <w:r>
        <w:rPr>
          <w:rFonts w:hint="eastAsia" w:ascii="仿宋" w:hAnsi="仿宋" w:eastAsia="仿宋" w:cs="仿宋"/>
          <w:color w:val="auto"/>
          <w:sz w:val="24"/>
          <w:highlight w:val="none"/>
          <w:shd w:val="clear" w:color="auto" w:fill="auto"/>
        </w:rPr>
        <w:t>发出台风预警信号以后，立即做好树木支撑工作。</w:t>
      </w:r>
    </w:p>
    <w:p>
      <w:pP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15.积极</w:t>
      </w:r>
      <w:r>
        <w:rPr>
          <w:rFonts w:hint="eastAsia" w:ascii="仿宋" w:hAnsi="仿宋" w:eastAsia="仿宋" w:cs="仿宋"/>
          <w:color w:val="auto"/>
          <w:sz w:val="24"/>
          <w:highlight w:val="none"/>
          <w:shd w:val="clear" w:color="auto" w:fill="auto"/>
        </w:rPr>
        <w:t>做好各类“迎检”和“创建”准备工作。</w:t>
      </w:r>
    </w:p>
    <w:p>
      <w:pP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16.</w:t>
      </w:r>
      <w:r>
        <w:rPr>
          <w:rFonts w:hint="eastAsia" w:ascii="仿宋" w:hAnsi="仿宋" w:eastAsia="仿宋" w:cs="仿宋"/>
          <w:color w:val="auto"/>
          <w:sz w:val="24"/>
          <w:highlight w:val="none"/>
          <w:shd w:val="clear" w:color="auto" w:fill="auto"/>
        </w:rPr>
        <w:t>积极配合经相关部门批准的绿地内挖掘及占用绿地，对于超范围施工情况应当及时予以制止并报</w:t>
      </w:r>
      <w:r>
        <w:rPr>
          <w:rFonts w:hint="eastAsia" w:ascii="仿宋" w:hAnsi="仿宋" w:eastAsia="仿宋" w:cs="仿宋"/>
          <w:color w:val="auto"/>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及执法部门，复种后的绿地应由</w:t>
      </w:r>
      <w:r>
        <w:rPr>
          <w:rFonts w:hint="eastAsia" w:ascii="仿宋" w:hAnsi="仿宋" w:eastAsia="仿宋" w:cs="仿宋"/>
          <w:color w:val="auto"/>
          <w:sz w:val="24"/>
          <w:highlight w:val="none"/>
          <w:shd w:val="clear" w:color="auto" w:fill="auto"/>
          <w:lang w:val="en-US" w:eastAsia="zh-CN"/>
        </w:rPr>
        <w:t>承包人</w:t>
      </w:r>
      <w:r>
        <w:rPr>
          <w:rFonts w:hint="eastAsia" w:ascii="仿宋" w:hAnsi="仿宋" w:eastAsia="仿宋" w:cs="仿宋"/>
          <w:color w:val="auto"/>
          <w:sz w:val="24"/>
          <w:highlight w:val="none"/>
          <w:shd w:val="clear" w:color="auto" w:fill="auto"/>
        </w:rPr>
        <w:t>负责正常养护。</w:t>
      </w:r>
    </w:p>
    <w:p>
      <w:pPr>
        <w:kinsoku/>
        <w:wordWrap/>
        <w:overflowPunct/>
        <w:topLinePunct w:val="0"/>
        <w:bidi w:val="0"/>
        <w:adjustRightInd w:val="0"/>
        <w:snapToGrid w:val="0"/>
        <w:spacing w:line="360" w:lineRule="auto"/>
        <w:ind w:firstLine="480" w:firstLineChars="200"/>
        <w:rPr>
          <w:rFonts w:hint="eastAsia" w:ascii="仿宋" w:hAnsi="仿宋" w:eastAsia="仿宋" w:cs="仿宋"/>
          <w:b/>
          <w:bCs/>
          <w:color w:val="auto"/>
          <w:kern w:val="2"/>
          <w:sz w:val="44"/>
          <w:szCs w:val="44"/>
          <w:highlight w:val="none"/>
          <w:shd w:val="clear" w:color="auto" w:fill="auto"/>
          <w:lang w:val="en-US" w:eastAsia="zh-CN" w:bidi="ar-SA"/>
        </w:rPr>
      </w:pPr>
      <w:r>
        <w:rPr>
          <w:rFonts w:hint="eastAsia" w:ascii="仿宋" w:hAnsi="仿宋" w:eastAsia="仿宋" w:cs="仿宋"/>
          <w:color w:val="auto"/>
          <w:sz w:val="24"/>
          <w:highlight w:val="none"/>
          <w:shd w:val="clear" w:color="auto" w:fill="auto"/>
          <w:lang w:val="en-US" w:eastAsia="zh-CN"/>
        </w:rPr>
        <w:t>17.</w:t>
      </w:r>
      <w:r>
        <w:rPr>
          <w:rFonts w:hint="eastAsia" w:ascii="仿宋" w:hAnsi="仿宋" w:eastAsia="仿宋" w:cs="仿宋"/>
          <w:color w:val="auto"/>
          <w:sz w:val="24"/>
          <w:highlight w:val="none"/>
          <w:shd w:val="clear" w:color="auto" w:fill="auto"/>
        </w:rPr>
        <w:t>产生的各种垃圾必须</w:t>
      </w:r>
      <w:r>
        <w:rPr>
          <w:rFonts w:hint="eastAsia" w:ascii="仿宋" w:hAnsi="仿宋" w:eastAsia="仿宋" w:cs="仿宋"/>
          <w:color w:val="auto"/>
          <w:sz w:val="24"/>
          <w:highlight w:val="none"/>
          <w:shd w:val="clear" w:color="auto" w:fill="auto"/>
          <w:lang w:val="en-US" w:eastAsia="zh-CN"/>
        </w:rPr>
        <w:t>按政府部门的要求进行分类处理，</w:t>
      </w:r>
      <w:r>
        <w:rPr>
          <w:rFonts w:hint="eastAsia" w:ascii="仿宋" w:hAnsi="仿宋" w:eastAsia="仿宋" w:cs="仿宋"/>
          <w:color w:val="auto"/>
          <w:sz w:val="24"/>
          <w:highlight w:val="none"/>
          <w:shd w:val="clear" w:color="auto" w:fill="auto"/>
        </w:rPr>
        <w:t>进入垃圾中转站或自有垃圾处理场地，其处理产生费用由</w:t>
      </w:r>
      <w:r>
        <w:rPr>
          <w:rFonts w:hint="eastAsia" w:ascii="仿宋" w:hAnsi="仿宋" w:eastAsia="仿宋" w:cs="仿宋"/>
          <w:color w:val="auto"/>
          <w:sz w:val="24"/>
          <w:highlight w:val="none"/>
          <w:shd w:val="clear" w:color="auto" w:fill="auto"/>
          <w:lang w:val="en-US" w:eastAsia="zh-CN"/>
        </w:rPr>
        <w:t>承包人</w:t>
      </w:r>
      <w:r>
        <w:rPr>
          <w:rFonts w:hint="eastAsia" w:ascii="仿宋" w:hAnsi="仿宋" w:eastAsia="仿宋" w:cs="仿宋"/>
          <w:color w:val="auto"/>
          <w:sz w:val="24"/>
          <w:highlight w:val="none"/>
          <w:shd w:val="clear" w:color="auto" w:fill="auto"/>
        </w:rPr>
        <w:t>负责。</w:t>
      </w:r>
    </w:p>
    <w:p>
      <w:pPr>
        <w:numPr>
          <w:ilvl w:val="0"/>
          <w:numId w:val="0"/>
        </w:numPr>
        <w:kinsoku/>
        <w:wordWrap/>
        <w:overflowPunct/>
        <w:topLinePunct w:val="0"/>
        <w:bidi w:val="0"/>
        <w:adjustRightInd w:val="0"/>
        <w:snapToGrid w:val="0"/>
        <w:spacing w:line="360" w:lineRule="auto"/>
        <w:rPr>
          <w:rFonts w:hint="eastAsia" w:ascii="仿宋" w:hAnsi="仿宋" w:eastAsia="仿宋" w:cs="仿宋"/>
          <w:b/>
          <w:bCs/>
          <w:color w:val="auto"/>
          <w:kern w:val="0"/>
          <w:sz w:val="28"/>
          <w:szCs w:val="28"/>
          <w:highlight w:val="none"/>
          <w:shd w:val="clear" w:color="auto" w:fill="auto"/>
          <w:lang w:val="en-US" w:eastAsia="zh-CN"/>
        </w:rPr>
      </w:pPr>
      <w:r>
        <w:rPr>
          <w:rFonts w:hint="eastAsia" w:ascii="仿宋" w:hAnsi="仿宋" w:eastAsia="仿宋" w:cs="仿宋"/>
          <w:b/>
          <w:bCs/>
          <w:color w:val="auto"/>
          <w:kern w:val="0"/>
          <w:sz w:val="28"/>
          <w:szCs w:val="28"/>
          <w:highlight w:val="none"/>
          <w:shd w:val="clear" w:color="auto" w:fill="auto"/>
          <w:lang w:val="en-US" w:eastAsia="zh-CN"/>
        </w:rPr>
        <w:t>五、各级绿地养护标准</w:t>
      </w:r>
    </w:p>
    <w:p>
      <w:pPr>
        <w:numPr>
          <w:ilvl w:val="0"/>
          <w:numId w:val="0"/>
        </w:numPr>
        <w:kinsoku/>
        <w:wordWrap/>
        <w:overflowPunct/>
        <w:topLinePunct w:val="0"/>
        <w:bidi w:val="0"/>
        <w:spacing w:line="360" w:lineRule="auto"/>
        <w:ind w:firstLine="482"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1.一级绿地养护标准：</w:t>
      </w:r>
      <w:r>
        <w:rPr>
          <w:rFonts w:hint="eastAsia" w:ascii="仿宋" w:hAnsi="仿宋" w:eastAsia="仿宋" w:cs="仿宋"/>
          <w:color w:val="auto"/>
          <w:sz w:val="24"/>
          <w:highlight w:val="none"/>
          <w:shd w:val="clear" w:color="auto" w:fill="auto"/>
          <w:lang w:val="en-US" w:eastAsia="zh-CN"/>
        </w:rPr>
        <w:t>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w:t>
      </w:r>
    </w:p>
    <w:p>
      <w:pPr>
        <w:numPr>
          <w:ilvl w:val="0"/>
          <w:numId w:val="0"/>
        </w:numPr>
        <w:kinsoku/>
        <w:wordWrap/>
        <w:overflowPunct/>
        <w:topLinePunct w:val="0"/>
        <w:bidi w:val="0"/>
        <w:spacing w:line="360" w:lineRule="auto"/>
        <w:ind w:firstLine="482"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2.二级绿地养护标准：</w:t>
      </w:r>
      <w:r>
        <w:rPr>
          <w:rFonts w:hint="eastAsia" w:ascii="仿宋" w:hAnsi="仿宋" w:eastAsia="仿宋" w:cs="仿宋"/>
          <w:color w:val="auto"/>
          <w:sz w:val="24"/>
          <w:highlight w:val="none"/>
          <w:shd w:val="clear" w:color="auto" w:fill="auto"/>
          <w:lang w:val="en-US" w:eastAsia="zh-CN"/>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w:t>
      </w:r>
    </w:p>
    <w:p>
      <w:pPr>
        <w:numPr>
          <w:ilvl w:val="0"/>
          <w:numId w:val="0"/>
        </w:numPr>
        <w:kinsoku/>
        <w:wordWrap/>
        <w:overflowPunct/>
        <w:topLinePunct w:val="0"/>
        <w:bidi w:val="0"/>
        <w:spacing w:line="360" w:lineRule="auto"/>
        <w:ind w:firstLine="482"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3.三级绿地养护标准：</w:t>
      </w:r>
      <w:r>
        <w:rPr>
          <w:rFonts w:hint="eastAsia" w:ascii="仿宋" w:hAnsi="仿宋" w:eastAsia="仿宋" w:cs="仿宋"/>
          <w:color w:val="auto"/>
          <w:sz w:val="24"/>
          <w:highlight w:val="none"/>
          <w:shd w:val="clear" w:color="auto" w:fill="auto"/>
          <w:lang w:val="en-US" w:eastAsia="zh-CN"/>
        </w:rPr>
        <w:t>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w:t>
      </w:r>
    </w:p>
    <w:p>
      <w:pPr>
        <w:pStyle w:val="27"/>
        <w:rPr>
          <w:rFonts w:hint="eastAsia" w:ascii="仿宋" w:hAnsi="仿宋" w:eastAsia="仿宋" w:cs="仿宋"/>
          <w:b/>
          <w:bCs/>
          <w:color w:val="auto"/>
          <w:kern w:val="0"/>
          <w:sz w:val="28"/>
          <w:szCs w:val="28"/>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4.乔木林养护标准：</w:t>
      </w:r>
      <w:r>
        <w:rPr>
          <w:rFonts w:hint="eastAsia" w:ascii="仿宋" w:hAnsi="仿宋" w:eastAsia="仿宋" w:cs="仿宋"/>
          <w:color w:val="auto"/>
          <w:kern w:val="2"/>
          <w:sz w:val="24"/>
          <w:szCs w:val="24"/>
          <w:highlight w:val="none"/>
          <w:shd w:val="clear" w:color="auto" w:fill="auto"/>
          <w:lang w:val="en-US" w:eastAsia="zh-CN" w:bidi="ar-SA"/>
        </w:rPr>
        <w:t>①植物生长势一般，植株保存率不得少于90%。②林带内每年除草不少于4次。③林带内枯枝死树清理，每年不少于4次。</w:t>
      </w:r>
      <w:r>
        <w:rPr>
          <w:rFonts w:hint="eastAsia" w:ascii="仿宋" w:hAnsi="仿宋" w:eastAsia="仿宋" w:cs="仿宋"/>
          <w:color w:val="auto"/>
          <w:sz w:val="24"/>
          <w:highlight w:val="none"/>
          <w:shd w:val="clear" w:color="auto" w:fill="auto"/>
          <w:lang w:val="en-US" w:eastAsia="zh-CN"/>
        </w:rPr>
        <w:t>④林带内小微水体无黑臭现象。</w:t>
      </w:r>
      <w:r>
        <w:rPr>
          <w:rFonts w:hint="eastAsia" w:ascii="仿宋" w:hAnsi="仿宋" w:eastAsia="仿宋" w:cs="仿宋"/>
          <w:color w:val="auto"/>
          <w:kern w:val="2"/>
          <w:sz w:val="24"/>
          <w:szCs w:val="24"/>
          <w:highlight w:val="none"/>
          <w:shd w:val="clear" w:color="auto" w:fill="auto"/>
          <w:lang w:val="en-US" w:eastAsia="zh-CN" w:bidi="ar-SA"/>
        </w:rPr>
        <w:t>⑤林带内垃圾1天内清理完毕。⑥冬季乔木刷白。</w:t>
      </w:r>
      <w:bookmarkEnd w:id="27"/>
      <w:bookmarkStart w:id="28" w:name="_Toc15337"/>
    </w:p>
    <w:p>
      <w:pPr>
        <w:numPr>
          <w:ilvl w:val="0"/>
          <w:numId w:val="0"/>
        </w:numPr>
        <w:kinsoku/>
        <w:wordWrap/>
        <w:overflowPunct/>
        <w:topLinePunct w:val="0"/>
        <w:bidi w:val="0"/>
        <w:adjustRightInd w:val="0"/>
        <w:snapToGrid w:val="0"/>
        <w:spacing w:line="360" w:lineRule="auto"/>
        <w:rPr>
          <w:rFonts w:hint="eastAsia" w:ascii="仿宋" w:hAnsi="仿宋" w:eastAsia="仿宋" w:cs="仿宋"/>
          <w:b/>
          <w:bCs/>
          <w:color w:val="auto"/>
          <w:kern w:val="0"/>
          <w:sz w:val="28"/>
          <w:szCs w:val="28"/>
          <w:highlight w:val="none"/>
          <w:shd w:val="clear" w:color="auto" w:fill="auto"/>
          <w:lang w:val="en-US" w:eastAsia="zh-CN"/>
        </w:rPr>
      </w:pPr>
      <w:r>
        <w:rPr>
          <w:rFonts w:hint="eastAsia" w:ascii="仿宋" w:hAnsi="仿宋" w:eastAsia="仿宋" w:cs="仿宋"/>
          <w:b/>
          <w:bCs/>
          <w:color w:val="auto"/>
          <w:kern w:val="0"/>
          <w:sz w:val="28"/>
          <w:szCs w:val="28"/>
          <w:highlight w:val="none"/>
          <w:shd w:val="clear" w:color="auto" w:fill="auto"/>
          <w:lang w:val="en-US" w:eastAsia="zh-CN"/>
        </w:rPr>
        <w:t>六、其他说明</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1.养护合同履行</w:t>
      </w:r>
      <w:r>
        <w:rPr>
          <w:rFonts w:hint="eastAsia" w:ascii="仿宋" w:hAnsi="仿宋" w:eastAsia="仿宋" w:cs="仿宋"/>
          <w:color w:val="auto"/>
          <w:sz w:val="24"/>
          <w:highlight w:val="none"/>
          <w:shd w:val="clear" w:color="auto" w:fill="auto"/>
        </w:rPr>
        <w:t>期间，如遇余杭区启动三级、四级恶劣天气应急响应</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rPr>
        <w:t>因此而增加的费用由中标人自行承担。</w:t>
      </w:r>
      <w:r>
        <w:rPr>
          <w:rFonts w:hint="eastAsia" w:ascii="仿宋" w:hAnsi="仿宋" w:eastAsia="仿宋" w:cs="仿宋"/>
          <w:color w:val="auto"/>
          <w:sz w:val="24"/>
          <w:highlight w:val="none"/>
          <w:shd w:val="clear" w:color="auto" w:fill="auto"/>
          <w:lang w:val="en-US" w:eastAsia="zh-CN"/>
        </w:rPr>
        <w:t>如</w:t>
      </w:r>
      <w:r>
        <w:rPr>
          <w:rFonts w:hint="eastAsia" w:ascii="仿宋" w:hAnsi="仿宋" w:eastAsia="仿宋" w:cs="仿宋"/>
          <w:color w:val="auto"/>
          <w:sz w:val="24"/>
          <w:highlight w:val="none"/>
          <w:shd w:val="clear" w:color="auto" w:fill="auto"/>
        </w:rPr>
        <w:t>启动二级及以上恶劣天气应急响应，中标人因此增加的人员</w:t>
      </w:r>
      <w:r>
        <w:rPr>
          <w:rFonts w:hint="eastAsia" w:ascii="仿宋" w:hAnsi="仿宋" w:eastAsia="仿宋" w:cs="仿宋"/>
          <w:color w:val="auto"/>
          <w:sz w:val="24"/>
          <w:highlight w:val="none"/>
          <w:shd w:val="clear" w:color="auto" w:fill="auto"/>
          <w:lang w:val="en-US" w:eastAsia="zh-CN"/>
        </w:rPr>
        <w:t>和</w:t>
      </w:r>
      <w:r>
        <w:rPr>
          <w:rFonts w:hint="eastAsia" w:ascii="仿宋" w:hAnsi="仿宋" w:eastAsia="仿宋" w:cs="仿宋"/>
          <w:color w:val="auto"/>
          <w:sz w:val="24"/>
          <w:highlight w:val="none"/>
          <w:shd w:val="clear" w:color="auto" w:fill="auto"/>
        </w:rPr>
        <w:t>机械设备投入费用另行</w:t>
      </w:r>
      <w:r>
        <w:rPr>
          <w:rFonts w:hint="eastAsia" w:ascii="仿宋" w:hAnsi="仿宋" w:eastAsia="仿宋" w:cs="仿宋"/>
          <w:color w:val="auto"/>
          <w:sz w:val="24"/>
          <w:highlight w:val="none"/>
          <w:shd w:val="clear" w:color="auto" w:fill="auto"/>
          <w:lang w:val="en-US" w:eastAsia="zh-CN"/>
        </w:rPr>
        <w:t>按实</w:t>
      </w:r>
      <w:r>
        <w:rPr>
          <w:rFonts w:hint="eastAsia" w:ascii="仿宋" w:hAnsi="仿宋" w:eastAsia="仿宋" w:cs="仿宋"/>
          <w:color w:val="auto"/>
          <w:sz w:val="24"/>
          <w:highlight w:val="none"/>
          <w:shd w:val="clear" w:color="auto" w:fill="auto"/>
        </w:rPr>
        <w:t>结算。</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合同期内，因道路施工、绿化移交、项目施工等客观原因导致绿化养护工程量发生变化的，费用按实际工程量和养护时间结算；处于缺陷责任期道路的养护以采购人正式通知为准，并以中标人实际养护之日起算。</w:t>
      </w:r>
    </w:p>
    <w:p>
      <w:pPr>
        <w:pStyle w:val="2"/>
        <w:rPr>
          <w:rFonts w:hint="eastAsia" w:ascii="仿宋" w:hAnsi="仿宋" w:eastAsia="仿宋" w:cs="仿宋"/>
          <w:color w:val="auto"/>
          <w:sz w:val="24"/>
          <w:highlight w:val="none"/>
          <w:shd w:val="clear" w:color="auto" w:fill="auto"/>
        </w:rPr>
      </w:pPr>
    </w:p>
    <w:bookmarkEnd w:id="28"/>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bCs/>
          <w:color w:val="auto"/>
          <w:kern w:val="2"/>
          <w:sz w:val="44"/>
          <w:szCs w:val="44"/>
          <w:highlight w:val="none"/>
          <w:shd w:val="clear" w:color="auto" w:fill="auto"/>
          <w:lang w:val="en-US" w:eastAsia="zh-CN" w:bidi="ar-SA"/>
        </w:rPr>
        <w:br w:type="page"/>
      </w:r>
      <w:r>
        <w:rPr>
          <w:rFonts w:hint="eastAsia" w:ascii="仿宋" w:hAnsi="仿宋" w:eastAsia="仿宋" w:cs="仿宋"/>
          <w:b/>
          <w:color w:val="auto"/>
          <w:sz w:val="36"/>
          <w:szCs w:val="36"/>
          <w:highlight w:val="none"/>
        </w:rPr>
        <w:t xml:space="preserve">第四部分   </w:t>
      </w:r>
      <w:bookmarkStart w:id="29" w:name="_Toc184314442"/>
      <w:bookmarkEnd w:id="29"/>
      <w:bookmarkStart w:id="30" w:name="_Toc184308069"/>
      <w:bookmarkEnd w:id="30"/>
      <w:bookmarkStart w:id="31" w:name="_Toc184308104"/>
      <w:bookmarkEnd w:id="31"/>
      <w:bookmarkStart w:id="32" w:name="_Toc184312096"/>
      <w:bookmarkEnd w:id="32"/>
      <w:bookmarkStart w:id="33" w:name="_Toc184310341"/>
      <w:bookmarkEnd w:id="33"/>
      <w:bookmarkStart w:id="34" w:name="_Toc184310283"/>
      <w:bookmarkEnd w:id="34"/>
      <w:bookmarkStart w:id="35" w:name="_Toc184308071"/>
      <w:bookmarkEnd w:id="35"/>
      <w:bookmarkStart w:id="36" w:name="_Toc184308051"/>
      <w:bookmarkEnd w:id="36"/>
      <w:bookmarkStart w:id="37" w:name="_Toc184314460"/>
      <w:bookmarkEnd w:id="37"/>
      <w:bookmarkStart w:id="38" w:name="_Toc184312085"/>
      <w:bookmarkEnd w:id="38"/>
      <w:bookmarkStart w:id="39" w:name="_Toc184308042"/>
      <w:bookmarkEnd w:id="39"/>
      <w:bookmarkStart w:id="40" w:name="_Toc184310294"/>
      <w:bookmarkEnd w:id="40"/>
      <w:bookmarkStart w:id="41" w:name="_Toc184310277"/>
      <w:bookmarkEnd w:id="41"/>
      <w:bookmarkStart w:id="42" w:name="_Toc184308059"/>
      <w:bookmarkEnd w:id="42"/>
      <w:bookmarkStart w:id="43" w:name="_Toc184312125"/>
      <w:bookmarkEnd w:id="43"/>
      <w:bookmarkStart w:id="44" w:name="_Toc184313303"/>
      <w:bookmarkEnd w:id="44"/>
      <w:bookmarkStart w:id="45" w:name="_Toc184314431"/>
      <w:bookmarkEnd w:id="45"/>
      <w:bookmarkStart w:id="46" w:name="_Toc184314461"/>
      <w:bookmarkEnd w:id="46"/>
      <w:bookmarkStart w:id="47" w:name="_Toc184314448"/>
      <w:bookmarkEnd w:id="47"/>
      <w:bookmarkStart w:id="48" w:name="_Toc184313251"/>
      <w:bookmarkEnd w:id="48"/>
      <w:bookmarkStart w:id="49" w:name="_Toc184308044"/>
      <w:bookmarkEnd w:id="49"/>
      <w:bookmarkStart w:id="50" w:name="_Toc184313290"/>
      <w:bookmarkEnd w:id="50"/>
      <w:bookmarkStart w:id="51" w:name="_Toc184313257"/>
      <w:bookmarkEnd w:id="51"/>
      <w:bookmarkStart w:id="52" w:name="_Toc184312131"/>
      <w:bookmarkEnd w:id="52"/>
      <w:bookmarkStart w:id="53" w:name="_Toc184312087"/>
      <w:bookmarkEnd w:id="53"/>
      <w:bookmarkStart w:id="54" w:name="_Toc184308087"/>
      <w:bookmarkEnd w:id="54"/>
      <w:bookmarkStart w:id="55" w:name="_Toc184312070"/>
      <w:bookmarkEnd w:id="55"/>
      <w:bookmarkStart w:id="56" w:name="_Toc184313262"/>
      <w:bookmarkEnd w:id="56"/>
      <w:bookmarkStart w:id="57" w:name="_Toc184312117"/>
      <w:bookmarkEnd w:id="57"/>
      <w:bookmarkStart w:id="58" w:name="_Toc184314436"/>
      <w:bookmarkEnd w:id="58"/>
      <w:bookmarkStart w:id="59" w:name="_Toc184313284"/>
      <w:bookmarkEnd w:id="59"/>
      <w:bookmarkStart w:id="60" w:name="_Toc184308037"/>
      <w:bookmarkEnd w:id="60"/>
      <w:bookmarkStart w:id="61" w:name="_Toc184313310"/>
      <w:bookmarkEnd w:id="61"/>
      <w:bookmarkStart w:id="62" w:name="_Toc184308107"/>
      <w:bookmarkEnd w:id="62"/>
      <w:bookmarkStart w:id="63" w:name="_Toc184308102"/>
      <w:bookmarkEnd w:id="63"/>
      <w:bookmarkStart w:id="64" w:name="_Toc184313244"/>
      <w:bookmarkEnd w:id="64"/>
      <w:bookmarkStart w:id="65" w:name="_Toc184308061"/>
      <w:bookmarkEnd w:id="65"/>
      <w:bookmarkStart w:id="66" w:name="_Toc184314452"/>
      <w:bookmarkEnd w:id="66"/>
      <w:bookmarkStart w:id="67" w:name="_Toc184314445"/>
      <w:bookmarkEnd w:id="67"/>
      <w:bookmarkStart w:id="68" w:name="_Toc184310297"/>
      <w:bookmarkEnd w:id="68"/>
      <w:bookmarkStart w:id="69" w:name="_Toc184314424"/>
      <w:bookmarkEnd w:id="69"/>
      <w:bookmarkStart w:id="70" w:name="_Toc184310310"/>
      <w:bookmarkEnd w:id="70"/>
      <w:bookmarkStart w:id="71" w:name="_Toc184310318"/>
      <w:bookmarkEnd w:id="71"/>
      <w:bookmarkStart w:id="72" w:name="_Toc184314441"/>
      <w:bookmarkEnd w:id="72"/>
      <w:bookmarkStart w:id="73" w:name="_Toc184314471"/>
      <w:bookmarkEnd w:id="73"/>
      <w:bookmarkStart w:id="74" w:name="_Toc184310332"/>
      <w:bookmarkEnd w:id="74"/>
      <w:bookmarkStart w:id="75" w:name="_Toc184310320"/>
      <w:bookmarkEnd w:id="75"/>
      <w:bookmarkStart w:id="76" w:name="_Toc184314423"/>
      <w:bookmarkEnd w:id="76"/>
      <w:bookmarkStart w:id="77" w:name="_Toc184313274"/>
      <w:bookmarkEnd w:id="77"/>
      <w:bookmarkStart w:id="78" w:name="_Toc184308036"/>
      <w:bookmarkEnd w:id="78"/>
      <w:bookmarkStart w:id="79" w:name="_Toc184308057"/>
      <w:bookmarkEnd w:id="79"/>
      <w:bookmarkStart w:id="80" w:name="_Toc184313289"/>
      <w:bookmarkEnd w:id="80"/>
      <w:bookmarkStart w:id="81" w:name="_Toc184310317"/>
      <w:bookmarkEnd w:id="81"/>
      <w:bookmarkStart w:id="82" w:name="_Toc184310291"/>
      <w:bookmarkEnd w:id="82"/>
      <w:bookmarkStart w:id="83" w:name="_Toc184308063"/>
      <w:bookmarkEnd w:id="83"/>
      <w:bookmarkStart w:id="84" w:name="_Toc184308065"/>
      <w:bookmarkEnd w:id="84"/>
      <w:bookmarkStart w:id="85" w:name="_Toc184308099"/>
      <w:bookmarkEnd w:id="85"/>
      <w:bookmarkStart w:id="86" w:name="_Toc184308098"/>
      <w:bookmarkEnd w:id="86"/>
      <w:bookmarkStart w:id="87" w:name="_Toc184312122"/>
      <w:bookmarkEnd w:id="87"/>
      <w:bookmarkStart w:id="88" w:name="_Toc184312091"/>
      <w:bookmarkEnd w:id="88"/>
      <w:bookmarkStart w:id="89" w:name="_Toc184308091"/>
      <w:bookmarkEnd w:id="89"/>
      <w:bookmarkStart w:id="90" w:name="_Toc184310327"/>
      <w:bookmarkEnd w:id="90"/>
      <w:bookmarkStart w:id="91" w:name="_Toc184308079"/>
      <w:bookmarkEnd w:id="91"/>
      <w:bookmarkStart w:id="92" w:name="_Toc184308060"/>
      <w:bookmarkEnd w:id="92"/>
      <w:bookmarkStart w:id="93" w:name="_Toc184310336"/>
      <w:bookmarkEnd w:id="93"/>
      <w:bookmarkStart w:id="94" w:name="_Toc184310285"/>
      <w:bookmarkEnd w:id="94"/>
      <w:bookmarkStart w:id="95" w:name="_Toc184313268"/>
      <w:bookmarkEnd w:id="95"/>
      <w:bookmarkStart w:id="96" w:name="_Toc184310343"/>
      <w:bookmarkEnd w:id="96"/>
      <w:bookmarkStart w:id="97" w:name="_Toc184308077"/>
      <w:bookmarkEnd w:id="97"/>
      <w:bookmarkStart w:id="98" w:name="_Toc184312104"/>
      <w:bookmarkEnd w:id="98"/>
      <w:bookmarkStart w:id="99" w:name="_Toc184308074"/>
      <w:bookmarkEnd w:id="99"/>
      <w:bookmarkStart w:id="100" w:name="_Toc184312080"/>
      <w:bookmarkEnd w:id="100"/>
      <w:bookmarkStart w:id="101" w:name="_Toc184313285"/>
      <w:bookmarkEnd w:id="101"/>
      <w:bookmarkStart w:id="102" w:name="_Toc184312134"/>
      <w:bookmarkEnd w:id="102"/>
      <w:bookmarkStart w:id="103" w:name="_Toc184314420"/>
      <w:bookmarkEnd w:id="103"/>
      <w:bookmarkStart w:id="104" w:name="_Toc184313291"/>
      <w:bookmarkEnd w:id="104"/>
      <w:bookmarkStart w:id="105" w:name="_Toc184314453"/>
      <w:bookmarkEnd w:id="105"/>
      <w:bookmarkStart w:id="106" w:name="_Toc184308086"/>
      <w:bookmarkEnd w:id="106"/>
      <w:bookmarkStart w:id="107" w:name="_Toc184310290"/>
      <w:bookmarkEnd w:id="107"/>
      <w:bookmarkStart w:id="108" w:name="_Toc184308067"/>
      <w:bookmarkEnd w:id="108"/>
      <w:bookmarkStart w:id="109" w:name="_Toc184310308"/>
      <w:bookmarkEnd w:id="109"/>
      <w:bookmarkStart w:id="110" w:name="_Toc184312102"/>
      <w:bookmarkEnd w:id="110"/>
      <w:bookmarkStart w:id="111" w:name="_Toc184310281"/>
      <w:bookmarkEnd w:id="111"/>
      <w:bookmarkStart w:id="112" w:name="_Toc184308046"/>
      <w:bookmarkEnd w:id="112"/>
      <w:bookmarkStart w:id="113" w:name="_Toc184314425"/>
      <w:bookmarkEnd w:id="113"/>
      <w:bookmarkStart w:id="114" w:name="_Toc184313307"/>
      <w:bookmarkEnd w:id="114"/>
      <w:bookmarkStart w:id="115" w:name="_Toc184313288"/>
      <w:bookmarkEnd w:id="115"/>
      <w:bookmarkStart w:id="116" w:name="_Toc184308078"/>
      <w:bookmarkEnd w:id="116"/>
      <w:bookmarkStart w:id="117" w:name="_Toc184314462"/>
      <w:bookmarkEnd w:id="117"/>
      <w:bookmarkStart w:id="118" w:name="_Toc184314421"/>
      <w:bookmarkEnd w:id="118"/>
      <w:bookmarkStart w:id="119" w:name="_Toc184310333"/>
      <w:bookmarkEnd w:id="119"/>
      <w:bookmarkStart w:id="120" w:name="_Toc184312100"/>
      <w:bookmarkEnd w:id="120"/>
      <w:bookmarkStart w:id="121" w:name="_Toc184312123"/>
      <w:bookmarkEnd w:id="121"/>
      <w:bookmarkStart w:id="122" w:name="_Toc184312108"/>
      <w:bookmarkEnd w:id="122"/>
      <w:bookmarkStart w:id="123" w:name="_Toc184312139"/>
      <w:bookmarkEnd w:id="123"/>
      <w:bookmarkStart w:id="124" w:name="_Toc184313263"/>
      <w:bookmarkEnd w:id="124"/>
      <w:bookmarkStart w:id="125" w:name="_Toc184314482"/>
      <w:bookmarkEnd w:id="125"/>
      <w:bookmarkStart w:id="126" w:name="_Toc184310330"/>
      <w:bookmarkEnd w:id="126"/>
      <w:bookmarkStart w:id="127" w:name="_Toc184314457"/>
      <w:bookmarkEnd w:id="127"/>
      <w:bookmarkStart w:id="128" w:name="_Toc184314422"/>
      <w:bookmarkEnd w:id="128"/>
      <w:bookmarkStart w:id="129" w:name="_Toc184310313"/>
      <w:bookmarkEnd w:id="129"/>
      <w:bookmarkStart w:id="130" w:name="_Toc184312119"/>
      <w:bookmarkEnd w:id="130"/>
      <w:bookmarkStart w:id="131" w:name="_Toc184312078"/>
      <w:bookmarkEnd w:id="131"/>
      <w:bookmarkStart w:id="132" w:name="_Toc184314419"/>
      <w:bookmarkEnd w:id="132"/>
      <w:bookmarkStart w:id="133" w:name="_Toc184310311"/>
      <w:bookmarkEnd w:id="133"/>
      <w:bookmarkStart w:id="134" w:name="_Toc184310305"/>
      <w:bookmarkEnd w:id="134"/>
      <w:bookmarkStart w:id="135" w:name="_Toc184314451"/>
      <w:bookmarkEnd w:id="135"/>
      <w:bookmarkStart w:id="136" w:name="_Toc184312075"/>
      <w:bookmarkEnd w:id="136"/>
      <w:bookmarkStart w:id="137" w:name="_Toc184314463"/>
      <w:bookmarkEnd w:id="137"/>
      <w:bookmarkStart w:id="138" w:name="_Toc184308076"/>
      <w:bookmarkEnd w:id="138"/>
      <w:bookmarkStart w:id="139" w:name="_Toc184310338"/>
      <w:bookmarkEnd w:id="139"/>
      <w:bookmarkStart w:id="140" w:name="_Toc184308068"/>
      <w:bookmarkEnd w:id="140"/>
      <w:bookmarkStart w:id="141" w:name="_Toc184314443"/>
      <w:bookmarkEnd w:id="141"/>
      <w:bookmarkStart w:id="142" w:name="_Toc184312074"/>
      <w:bookmarkEnd w:id="142"/>
      <w:bookmarkStart w:id="143" w:name="_Toc184310321"/>
      <w:bookmarkEnd w:id="143"/>
      <w:bookmarkStart w:id="144" w:name="_Toc184313243"/>
      <w:bookmarkEnd w:id="144"/>
      <w:bookmarkStart w:id="145" w:name="_Toc184313255"/>
      <w:bookmarkEnd w:id="145"/>
      <w:bookmarkStart w:id="146" w:name="_Toc184310324"/>
      <w:bookmarkEnd w:id="146"/>
      <w:bookmarkStart w:id="147" w:name="_Toc184312077"/>
      <w:bookmarkEnd w:id="147"/>
      <w:bookmarkStart w:id="148" w:name="_Toc184310316"/>
      <w:bookmarkEnd w:id="148"/>
      <w:bookmarkStart w:id="149" w:name="_Toc184308095"/>
      <w:bookmarkEnd w:id="149"/>
      <w:bookmarkStart w:id="150" w:name="_Toc184313259"/>
      <w:bookmarkEnd w:id="150"/>
      <w:bookmarkStart w:id="151" w:name="_Toc184310340"/>
      <w:bookmarkEnd w:id="151"/>
      <w:bookmarkStart w:id="152" w:name="_Toc184314481"/>
      <w:bookmarkEnd w:id="152"/>
      <w:bookmarkStart w:id="153" w:name="_Toc184314469"/>
      <w:bookmarkEnd w:id="153"/>
      <w:bookmarkStart w:id="154" w:name="_Toc184313265"/>
      <w:bookmarkEnd w:id="154"/>
      <w:bookmarkStart w:id="155" w:name="_Toc184308038"/>
      <w:bookmarkEnd w:id="155"/>
      <w:bookmarkStart w:id="156" w:name="_Toc184308100"/>
      <w:bookmarkEnd w:id="156"/>
      <w:bookmarkStart w:id="157" w:name="_Toc184314476"/>
      <w:bookmarkEnd w:id="157"/>
      <w:bookmarkStart w:id="158" w:name="_Toc184312092"/>
      <w:bookmarkEnd w:id="158"/>
      <w:bookmarkStart w:id="159" w:name="_Toc184312137"/>
      <w:bookmarkEnd w:id="159"/>
      <w:bookmarkStart w:id="160" w:name="_Toc184314418"/>
      <w:bookmarkEnd w:id="160"/>
      <w:bookmarkStart w:id="161" w:name="_Toc184310335"/>
      <w:bookmarkEnd w:id="161"/>
      <w:bookmarkStart w:id="162" w:name="_Toc184308043"/>
      <w:bookmarkEnd w:id="162"/>
      <w:bookmarkStart w:id="163" w:name="_Toc184314437"/>
      <w:bookmarkEnd w:id="163"/>
      <w:bookmarkStart w:id="164" w:name="_Toc184313245"/>
      <w:bookmarkEnd w:id="164"/>
      <w:bookmarkStart w:id="165" w:name="_Toc184313282"/>
      <w:bookmarkEnd w:id="165"/>
      <w:bookmarkStart w:id="166" w:name="_Toc184312101"/>
      <w:bookmarkEnd w:id="166"/>
      <w:bookmarkStart w:id="167" w:name="_Toc184313238"/>
      <w:bookmarkEnd w:id="167"/>
      <w:bookmarkStart w:id="168" w:name="_Toc184314470"/>
      <w:bookmarkEnd w:id="168"/>
      <w:bookmarkStart w:id="169" w:name="_Toc184313308"/>
      <w:bookmarkEnd w:id="169"/>
      <w:bookmarkStart w:id="170" w:name="_Toc184312116"/>
      <w:bookmarkEnd w:id="170"/>
      <w:bookmarkStart w:id="171" w:name="_Toc184310322"/>
      <w:bookmarkEnd w:id="171"/>
      <w:bookmarkStart w:id="172" w:name="_Toc184314466"/>
      <w:bookmarkEnd w:id="172"/>
      <w:bookmarkStart w:id="173" w:name="_Toc184308082"/>
      <w:bookmarkEnd w:id="173"/>
      <w:bookmarkStart w:id="174" w:name="_Toc184314467"/>
      <w:bookmarkEnd w:id="174"/>
      <w:bookmarkStart w:id="175" w:name="_Toc184313247"/>
      <w:bookmarkEnd w:id="175"/>
      <w:bookmarkStart w:id="176" w:name="_Toc184314478"/>
      <w:bookmarkEnd w:id="176"/>
      <w:bookmarkStart w:id="177" w:name="_Toc184308041"/>
      <w:bookmarkEnd w:id="177"/>
      <w:bookmarkStart w:id="178" w:name="_Toc184308084"/>
      <w:bookmarkEnd w:id="178"/>
      <w:bookmarkStart w:id="179" w:name="_Toc184314410"/>
      <w:bookmarkEnd w:id="179"/>
      <w:bookmarkStart w:id="180" w:name="_Toc184308103"/>
      <w:bookmarkEnd w:id="180"/>
      <w:bookmarkStart w:id="181" w:name="_Toc184308045"/>
      <w:bookmarkEnd w:id="181"/>
      <w:bookmarkStart w:id="182" w:name="_Toc184308083"/>
      <w:bookmarkEnd w:id="182"/>
      <w:bookmarkStart w:id="183" w:name="_Toc184310284"/>
      <w:bookmarkEnd w:id="183"/>
      <w:bookmarkStart w:id="184" w:name="_Toc184312071"/>
      <w:bookmarkEnd w:id="184"/>
      <w:bookmarkStart w:id="185" w:name="_Toc184313295"/>
      <w:bookmarkEnd w:id="185"/>
      <w:bookmarkStart w:id="186" w:name="_Toc184312072"/>
      <w:bookmarkEnd w:id="186"/>
      <w:bookmarkStart w:id="187" w:name="_Toc184310328"/>
      <w:bookmarkEnd w:id="187"/>
      <w:bookmarkStart w:id="188" w:name="_Toc184308049"/>
      <w:bookmarkEnd w:id="188"/>
      <w:bookmarkStart w:id="189" w:name="_Toc184313252"/>
      <w:bookmarkEnd w:id="189"/>
      <w:bookmarkStart w:id="190" w:name="_Toc184310337"/>
      <w:bookmarkEnd w:id="190"/>
      <w:bookmarkStart w:id="191" w:name="_Toc184313281"/>
      <w:bookmarkEnd w:id="191"/>
      <w:bookmarkStart w:id="192" w:name="_Toc184312115"/>
      <w:bookmarkEnd w:id="192"/>
      <w:bookmarkStart w:id="193" w:name="_Toc184312135"/>
      <w:bookmarkEnd w:id="193"/>
      <w:bookmarkStart w:id="194" w:name="_Toc184313264"/>
      <w:bookmarkEnd w:id="194"/>
      <w:bookmarkStart w:id="195" w:name="_Toc184310315"/>
      <w:bookmarkEnd w:id="195"/>
      <w:bookmarkStart w:id="196" w:name="_Toc184313253"/>
      <w:bookmarkEnd w:id="196"/>
      <w:bookmarkStart w:id="197" w:name="_Toc184312138"/>
      <w:bookmarkEnd w:id="197"/>
      <w:bookmarkStart w:id="198" w:name="_Toc184310334"/>
      <w:bookmarkEnd w:id="198"/>
      <w:bookmarkStart w:id="199" w:name="_Toc184312120"/>
      <w:bookmarkEnd w:id="199"/>
      <w:bookmarkStart w:id="200" w:name="_Toc184313258"/>
      <w:bookmarkEnd w:id="200"/>
      <w:bookmarkStart w:id="201" w:name="_Toc184308106"/>
      <w:bookmarkEnd w:id="201"/>
      <w:bookmarkStart w:id="202" w:name="_Toc184308039"/>
      <w:bookmarkEnd w:id="202"/>
      <w:bookmarkStart w:id="203" w:name="_Toc184313239"/>
      <w:bookmarkEnd w:id="203"/>
      <w:bookmarkStart w:id="204" w:name="_Toc184310275"/>
      <w:bookmarkEnd w:id="204"/>
      <w:bookmarkStart w:id="205" w:name="_Toc184314429"/>
      <w:bookmarkEnd w:id="205"/>
      <w:bookmarkStart w:id="206" w:name="_Toc184308053"/>
      <w:bookmarkEnd w:id="206"/>
      <w:bookmarkStart w:id="207" w:name="_Toc184312103"/>
      <w:bookmarkEnd w:id="207"/>
      <w:bookmarkStart w:id="208" w:name="_Toc184314434"/>
      <w:bookmarkEnd w:id="208"/>
      <w:bookmarkStart w:id="209" w:name="_Toc184312113"/>
      <w:bookmarkEnd w:id="209"/>
      <w:bookmarkStart w:id="210" w:name="_Toc184310312"/>
      <w:bookmarkEnd w:id="210"/>
      <w:bookmarkStart w:id="211" w:name="_Toc184313280"/>
      <w:bookmarkEnd w:id="211"/>
      <w:bookmarkStart w:id="212" w:name="_Toc184312081"/>
      <w:bookmarkEnd w:id="212"/>
      <w:bookmarkStart w:id="213" w:name="_Toc184313296"/>
      <w:bookmarkEnd w:id="213"/>
      <w:bookmarkStart w:id="214" w:name="_Toc184314464"/>
      <w:bookmarkEnd w:id="214"/>
      <w:bookmarkStart w:id="215" w:name="_Toc184308048"/>
      <w:bookmarkEnd w:id="215"/>
      <w:bookmarkStart w:id="216" w:name="_Toc184308052"/>
      <w:bookmarkEnd w:id="216"/>
      <w:bookmarkStart w:id="217" w:name="_Toc184313275"/>
      <w:bookmarkEnd w:id="217"/>
      <w:bookmarkStart w:id="218" w:name="_Toc184310286"/>
      <w:bookmarkEnd w:id="218"/>
      <w:bookmarkStart w:id="219" w:name="_Toc184313260"/>
      <w:bookmarkEnd w:id="219"/>
      <w:bookmarkStart w:id="220" w:name="_Toc184314465"/>
      <w:bookmarkEnd w:id="220"/>
      <w:bookmarkStart w:id="221" w:name="_Toc184312106"/>
      <w:bookmarkEnd w:id="221"/>
      <w:bookmarkStart w:id="222" w:name="_Toc184314459"/>
      <w:bookmarkEnd w:id="222"/>
      <w:bookmarkStart w:id="223" w:name="_Toc184312094"/>
      <w:bookmarkEnd w:id="223"/>
      <w:bookmarkStart w:id="224" w:name="_Toc184308050"/>
      <w:bookmarkEnd w:id="224"/>
      <w:bookmarkStart w:id="225" w:name="_Toc184313269"/>
      <w:bookmarkEnd w:id="225"/>
      <w:bookmarkStart w:id="226" w:name="_Toc184314480"/>
      <w:bookmarkEnd w:id="226"/>
      <w:bookmarkStart w:id="227" w:name="_Toc184313267"/>
      <w:bookmarkEnd w:id="227"/>
      <w:bookmarkStart w:id="228" w:name="_Toc184310344"/>
      <w:bookmarkEnd w:id="228"/>
      <w:bookmarkStart w:id="229" w:name="_Toc184313300"/>
      <w:bookmarkEnd w:id="229"/>
      <w:bookmarkStart w:id="230" w:name="_Toc184308040"/>
      <w:bookmarkEnd w:id="230"/>
      <w:bookmarkStart w:id="231" w:name="_Toc184312095"/>
      <w:bookmarkEnd w:id="231"/>
      <w:bookmarkStart w:id="232" w:name="_Toc184312088"/>
      <w:bookmarkEnd w:id="232"/>
      <w:bookmarkStart w:id="233" w:name="_Toc184308066"/>
      <w:bookmarkEnd w:id="233"/>
      <w:bookmarkStart w:id="234" w:name="_Toc184310319"/>
      <w:bookmarkEnd w:id="234"/>
      <w:bookmarkStart w:id="235" w:name="_Toc184313302"/>
      <w:bookmarkEnd w:id="235"/>
      <w:bookmarkStart w:id="236" w:name="_Toc184308075"/>
      <w:bookmarkEnd w:id="236"/>
      <w:bookmarkStart w:id="237" w:name="_Toc184313246"/>
      <w:bookmarkEnd w:id="237"/>
      <w:bookmarkStart w:id="238" w:name="_Toc184313286"/>
      <w:bookmarkEnd w:id="238"/>
      <w:bookmarkStart w:id="239" w:name="_Toc184314435"/>
      <w:bookmarkEnd w:id="239"/>
      <w:bookmarkStart w:id="240" w:name="_Toc184312124"/>
      <w:bookmarkEnd w:id="240"/>
      <w:bookmarkStart w:id="241" w:name="_Toc184312111"/>
      <w:bookmarkEnd w:id="241"/>
      <w:bookmarkStart w:id="242" w:name="_Toc184313272"/>
      <w:bookmarkEnd w:id="242"/>
      <w:bookmarkStart w:id="243" w:name="_Toc184312133"/>
      <w:bookmarkEnd w:id="243"/>
      <w:bookmarkStart w:id="244" w:name="_Toc184312073"/>
      <w:bookmarkEnd w:id="244"/>
      <w:bookmarkStart w:id="245" w:name="_Toc184313240"/>
      <w:bookmarkEnd w:id="245"/>
      <w:bookmarkStart w:id="246" w:name="_Toc184314426"/>
      <w:bookmarkEnd w:id="246"/>
      <w:bookmarkStart w:id="247" w:name="_Toc184310276"/>
      <w:bookmarkEnd w:id="247"/>
      <w:bookmarkStart w:id="248" w:name="_Toc184313256"/>
      <w:bookmarkEnd w:id="248"/>
      <w:bookmarkStart w:id="249" w:name="_Toc184312097"/>
      <w:bookmarkEnd w:id="249"/>
      <w:bookmarkStart w:id="250" w:name="_Toc184310331"/>
      <w:bookmarkEnd w:id="250"/>
      <w:bookmarkStart w:id="251" w:name="_Toc184314475"/>
      <w:bookmarkEnd w:id="251"/>
      <w:bookmarkStart w:id="252" w:name="_Toc184312086"/>
      <w:bookmarkEnd w:id="252"/>
      <w:bookmarkStart w:id="253" w:name="_Toc184310326"/>
      <w:bookmarkEnd w:id="253"/>
      <w:bookmarkStart w:id="254" w:name="_Toc184314411"/>
      <w:bookmarkEnd w:id="254"/>
      <w:bookmarkStart w:id="255" w:name="_Toc184314473"/>
      <w:bookmarkEnd w:id="255"/>
      <w:bookmarkStart w:id="256" w:name="_Toc184313301"/>
      <w:bookmarkEnd w:id="256"/>
      <w:bookmarkStart w:id="257" w:name="_Toc184310298"/>
      <w:bookmarkEnd w:id="257"/>
      <w:bookmarkStart w:id="258" w:name="_Toc184314458"/>
      <w:bookmarkEnd w:id="258"/>
      <w:bookmarkStart w:id="259" w:name="_Toc184313304"/>
      <w:bookmarkEnd w:id="259"/>
      <w:bookmarkStart w:id="260" w:name="_Toc184313248"/>
      <w:bookmarkEnd w:id="260"/>
      <w:bookmarkStart w:id="261" w:name="_Toc184312089"/>
      <w:bookmarkEnd w:id="261"/>
      <w:bookmarkStart w:id="262" w:name="_Toc184310287"/>
      <w:bookmarkEnd w:id="262"/>
      <w:bookmarkStart w:id="263" w:name="_Toc184312067"/>
      <w:bookmarkEnd w:id="263"/>
      <w:bookmarkStart w:id="264" w:name="_Toc184310289"/>
      <w:bookmarkEnd w:id="264"/>
      <w:bookmarkStart w:id="265" w:name="_Toc184313278"/>
      <w:bookmarkEnd w:id="265"/>
      <w:bookmarkStart w:id="266" w:name="_Toc184314440"/>
      <w:bookmarkEnd w:id="266"/>
      <w:bookmarkStart w:id="267" w:name="_Toc184310280"/>
      <w:bookmarkEnd w:id="267"/>
      <w:bookmarkStart w:id="268" w:name="_Toc184312084"/>
      <w:bookmarkEnd w:id="268"/>
      <w:bookmarkStart w:id="269" w:name="_Toc184313254"/>
      <w:bookmarkEnd w:id="269"/>
      <w:bookmarkStart w:id="270" w:name="_Toc184312068"/>
      <w:bookmarkEnd w:id="270"/>
      <w:bookmarkStart w:id="271" w:name="_Toc184310299"/>
      <w:bookmarkEnd w:id="271"/>
      <w:bookmarkStart w:id="272" w:name="_Toc184310279"/>
      <w:bookmarkEnd w:id="272"/>
      <w:bookmarkStart w:id="273" w:name="_Toc184310296"/>
      <w:bookmarkEnd w:id="273"/>
      <w:bookmarkStart w:id="274" w:name="_Toc184313298"/>
      <w:bookmarkEnd w:id="274"/>
      <w:bookmarkStart w:id="275" w:name="_Toc184313305"/>
      <w:bookmarkEnd w:id="275"/>
      <w:bookmarkStart w:id="276" w:name="_Toc184312130"/>
      <w:bookmarkEnd w:id="276"/>
      <w:bookmarkStart w:id="277" w:name="_Toc184314412"/>
      <w:bookmarkEnd w:id="277"/>
      <w:bookmarkStart w:id="278" w:name="_Toc184308093"/>
      <w:bookmarkEnd w:id="278"/>
      <w:bookmarkStart w:id="279" w:name="_Toc184314428"/>
      <w:bookmarkEnd w:id="279"/>
      <w:bookmarkStart w:id="280" w:name="_Toc184314430"/>
      <w:bookmarkEnd w:id="280"/>
      <w:bookmarkStart w:id="281" w:name="_Toc184313279"/>
      <w:bookmarkEnd w:id="281"/>
      <w:bookmarkStart w:id="282" w:name="_Toc184308088"/>
      <w:bookmarkEnd w:id="282"/>
      <w:bookmarkStart w:id="283" w:name="_Toc184314444"/>
      <w:bookmarkEnd w:id="283"/>
      <w:bookmarkStart w:id="284" w:name="_Toc184308064"/>
      <w:bookmarkEnd w:id="284"/>
      <w:bookmarkStart w:id="285" w:name="_Toc184314450"/>
      <w:bookmarkEnd w:id="285"/>
      <w:bookmarkStart w:id="286" w:name="_Toc184310323"/>
      <w:bookmarkEnd w:id="286"/>
      <w:bookmarkStart w:id="287" w:name="_Toc184308094"/>
      <w:bookmarkEnd w:id="287"/>
      <w:bookmarkStart w:id="288" w:name="_Toc184308072"/>
      <w:bookmarkEnd w:id="288"/>
      <w:bookmarkStart w:id="289" w:name="_Toc184308056"/>
      <w:bookmarkEnd w:id="289"/>
      <w:bookmarkStart w:id="290" w:name="_Toc184314479"/>
      <w:bookmarkEnd w:id="290"/>
      <w:bookmarkStart w:id="291" w:name="_Toc184308090"/>
      <w:bookmarkEnd w:id="291"/>
      <w:bookmarkStart w:id="292" w:name="_Toc184314433"/>
      <w:bookmarkEnd w:id="292"/>
      <w:bookmarkStart w:id="293" w:name="_Toc184308097"/>
      <w:bookmarkEnd w:id="293"/>
      <w:bookmarkStart w:id="294" w:name="_Toc184314446"/>
      <w:bookmarkEnd w:id="294"/>
      <w:bookmarkStart w:id="295" w:name="_Toc184310309"/>
      <w:bookmarkEnd w:id="295"/>
      <w:bookmarkStart w:id="296" w:name="_Toc184308092"/>
      <w:bookmarkEnd w:id="296"/>
      <w:bookmarkStart w:id="297" w:name="_Toc184313273"/>
      <w:bookmarkEnd w:id="297"/>
      <w:bookmarkStart w:id="298" w:name="_Toc184313271"/>
      <w:bookmarkEnd w:id="298"/>
      <w:bookmarkStart w:id="299" w:name="_Toc184312093"/>
      <w:bookmarkEnd w:id="299"/>
      <w:bookmarkStart w:id="300" w:name="_Toc184313270"/>
      <w:bookmarkEnd w:id="300"/>
      <w:bookmarkStart w:id="301" w:name="_Toc184314455"/>
      <w:bookmarkEnd w:id="301"/>
      <w:bookmarkStart w:id="302" w:name="_Toc184310303"/>
      <w:bookmarkEnd w:id="302"/>
      <w:bookmarkStart w:id="303" w:name="_Toc184312079"/>
      <w:bookmarkEnd w:id="303"/>
      <w:bookmarkStart w:id="304" w:name="_Toc184313299"/>
      <w:bookmarkEnd w:id="304"/>
      <w:bookmarkStart w:id="305" w:name="_Toc184313309"/>
      <w:bookmarkEnd w:id="305"/>
      <w:bookmarkStart w:id="306" w:name="_Toc184308073"/>
      <w:bookmarkEnd w:id="306"/>
      <w:bookmarkStart w:id="307" w:name="_Toc184308081"/>
      <w:bookmarkEnd w:id="307"/>
      <w:bookmarkStart w:id="308" w:name="_Toc184313241"/>
      <w:bookmarkEnd w:id="308"/>
      <w:bookmarkStart w:id="309" w:name="_Toc184312132"/>
      <w:bookmarkEnd w:id="309"/>
      <w:bookmarkStart w:id="310" w:name="_Toc184310329"/>
      <w:bookmarkEnd w:id="310"/>
      <w:bookmarkStart w:id="311" w:name="_Toc184312118"/>
      <w:bookmarkEnd w:id="311"/>
      <w:bookmarkStart w:id="312" w:name="_Toc184314449"/>
      <w:bookmarkEnd w:id="312"/>
      <w:bookmarkStart w:id="313" w:name="_Toc184313276"/>
      <w:bookmarkEnd w:id="313"/>
      <w:bookmarkStart w:id="314" w:name="_Toc184308058"/>
      <w:bookmarkEnd w:id="314"/>
      <w:bookmarkStart w:id="315" w:name="_Toc184310292"/>
      <w:bookmarkEnd w:id="315"/>
      <w:bookmarkStart w:id="316" w:name="_Toc184313306"/>
      <w:bookmarkEnd w:id="316"/>
      <w:bookmarkStart w:id="317" w:name="_Toc184313242"/>
      <w:bookmarkEnd w:id="317"/>
      <w:bookmarkStart w:id="318" w:name="_Toc184310307"/>
      <w:bookmarkEnd w:id="318"/>
      <w:bookmarkStart w:id="319" w:name="_Toc184314454"/>
      <w:bookmarkEnd w:id="319"/>
      <w:bookmarkStart w:id="320" w:name="_Toc184310339"/>
      <w:bookmarkEnd w:id="320"/>
      <w:bookmarkStart w:id="321" w:name="_Toc184313287"/>
      <w:bookmarkEnd w:id="321"/>
      <w:bookmarkStart w:id="322" w:name="_Toc184310278"/>
      <w:bookmarkEnd w:id="322"/>
      <w:bookmarkStart w:id="323" w:name="_Toc184310302"/>
      <w:bookmarkEnd w:id="323"/>
      <w:bookmarkStart w:id="324" w:name="_Toc184308096"/>
      <w:bookmarkEnd w:id="324"/>
      <w:bookmarkStart w:id="325" w:name="_Toc184314427"/>
      <w:bookmarkEnd w:id="325"/>
      <w:bookmarkStart w:id="326" w:name="_Toc184308085"/>
      <w:bookmarkEnd w:id="326"/>
      <w:bookmarkStart w:id="327" w:name="_Toc184310273"/>
      <w:bookmarkEnd w:id="327"/>
      <w:bookmarkStart w:id="328" w:name="_Toc184310295"/>
      <w:bookmarkEnd w:id="328"/>
      <w:bookmarkStart w:id="329" w:name="_Toc184312090"/>
      <w:bookmarkEnd w:id="329"/>
      <w:bookmarkStart w:id="330" w:name="_Toc184310306"/>
      <w:bookmarkEnd w:id="330"/>
      <w:bookmarkStart w:id="331" w:name="_Toc184314468"/>
      <w:bookmarkEnd w:id="331"/>
      <w:bookmarkStart w:id="332" w:name="_Toc184313261"/>
      <w:bookmarkEnd w:id="332"/>
      <w:bookmarkStart w:id="333" w:name="_Toc184312110"/>
      <w:bookmarkEnd w:id="333"/>
      <w:bookmarkStart w:id="334" w:name="_Toc184312082"/>
      <w:bookmarkEnd w:id="334"/>
      <w:bookmarkStart w:id="335" w:name="_Toc184314438"/>
      <w:bookmarkEnd w:id="335"/>
      <w:bookmarkStart w:id="336" w:name="_Toc184308070"/>
      <w:bookmarkEnd w:id="336"/>
      <w:bookmarkStart w:id="337" w:name="_Toc184314456"/>
      <w:bookmarkEnd w:id="337"/>
      <w:bookmarkStart w:id="338" w:name="_Toc184313250"/>
      <w:bookmarkEnd w:id="338"/>
      <w:bookmarkStart w:id="339" w:name="_Toc184310282"/>
      <w:bookmarkEnd w:id="339"/>
      <w:bookmarkStart w:id="340" w:name="_Toc184314477"/>
      <w:bookmarkEnd w:id="340"/>
      <w:bookmarkStart w:id="341" w:name="_Toc184310293"/>
      <w:bookmarkEnd w:id="341"/>
      <w:bookmarkStart w:id="342" w:name="_Toc184312105"/>
      <w:bookmarkEnd w:id="342"/>
      <w:bookmarkStart w:id="343" w:name="_Toc184312099"/>
      <w:bookmarkEnd w:id="343"/>
      <w:bookmarkStart w:id="344" w:name="_Toc184313283"/>
      <w:bookmarkEnd w:id="344"/>
      <w:bookmarkStart w:id="345" w:name="_Toc184310342"/>
      <w:bookmarkEnd w:id="345"/>
      <w:bookmarkStart w:id="346" w:name="_Toc184313249"/>
      <w:bookmarkEnd w:id="346"/>
      <w:bookmarkStart w:id="347" w:name="_Toc184310300"/>
      <w:bookmarkEnd w:id="347"/>
      <w:bookmarkStart w:id="348" w:name="_Toc184314415"/>
      <w:bookmarkEnd w:id="348"/>
      <w:bookmarkStart w:id="349" w:name="_Toc184314417"/>
      <w:bookmarkEnd w:id="349"/>
      <w:bookmarkStart w:id="350" w:name="_Toc184310325"/>
      <w:bookmarkEnd w:id="350"/>
      <w:bookmarkStart w:id="351" w:name="_Toc184312076"/>
      <w:bookmarkEnd w:id="351"/>
      <w:bookmarkStart w:id="352" w:name="_Toc184313294"/>
      <w:bookmarkEnd w:id="352"/>
      <w:bookmarkStart w:id="353" w:name="_Toc184312069"/>
      <w:bookmarkEnd w:id="353"/>
      <w:bookmarkStart w:id="354" w:name="_Toc184314416"/>
      <w:bookmarkEnd w:id="354"/>
      <w:bookmarkStart w:id="355" w:name="_Toc184312112"/>
      <w:bookmarkEnd w:id="355"/>
      <w:bookmarkStart w:id="356" w:name="_Toc184314439"/>
      <w:bookmarkEnd w:id="356"/>
      <w:bookmarkStart w:id="357" w:name="_Toc184312109"/>
      <w:bookmarkEnd w:id="357"/>
      <w:bookmarkStart w:id="358" w:name="_Toc184312129"/>
      <w:bookmarkEnd w:id="358"/>
      <w:bookmarkStart w:id="359" w:name="_Toc184308080"/>
      <w:bookmarkEnd w:id="359"/>
      <w:bookmarkStart w:id="360" w:name="_Toc184310304"/>
      <w:bookmarkEnd w:id="360"/>
      <w:bookmarkStart w:id="361" w:name="_Toc184308062"/>
      <w:bookmarkEnd w:id="361"/>
      <w:bookmarkStart w:id="362" w:name="_Toc184314447"/>
      <w:bookmarkEnd w:id="362"/>
      <w:bookmarkStart w:id="363" w:name="_Toc184312098"/>
      <w:bookmarkEnd w:id="363"/>
      <w:bookmarkStart w:id="364" w:name="_Toc184310288"/>
      <w:bookmarkEnd w:id="364"/>
      <w:bookmarkStart w:id="365" w:name="_Toc184308105"/>
      <w:bookmarkEnd w:id="365"/>
      <w:bookmarkStart w:id="366" w:name="_Toc184308047"/>
      <w:bookmarkEnd w:id="366"/>
      <w:bookmarkStart w:id="367" w:name="_Toc184312128"/>
      <w:bookmarkEnd w:id="367"/>
      <w:bookmarkStart w:id="368" w:name="_Toc184310301"/>
      <w:bookmarkEnd w:id="368"/>
      <w:bookmarkStart w:id="369" w:name="_Toc184312114"/>
      <w:bookmarkEnd w:id="369"/>
      <w:bookmarkStart w:id="370" w:name="_Toc184313277"/>
      <w:bookmarkEnd w:id="370"/>
      <w:bookmarkStart w:id="371" w:name="_Toc184312136"/>
      <w:bookmarkEnd w:id="371"/>
      <w:bookmarkStart w:id="372" w:name="_Toc184312127"/>
      <w:bookmarkEnd w:id="372"/>
      <w:bookmarkStart w:id="373" w:name="_Toc184310314"/>
      <w:bookmarkEnd w:id="373"/>
      <w:bookmarkStart w:id="374" w:name="_Toc184312107"/>
      <w:bookmarkEnd w:id="374"/>
      <w:bookmarkStart w:id="375" w:name="_Toc184312083"/>
      <w:bookmarkEnd w:id="375"/>
      <w:bookmarkStart w:id="376" w:name="_Toc184313266"/>
      <w:bookmarkEnd w:id="376"/>
      <w:bookmarkStart w:id="377" w:name="_Toc184308108"/>
      <w:bookmarkEnd w:id="377"/>
      <w:bookmarkStart w:id="378" w:name="_Toc184310274"/>
      <w:bookmarkEnd w:id="378"/>
      <w:bookmarkStart w:id="379" w:name="_Toc184313293"/>
      <w:bookmarkEnd w:id="379"/>
      <w:bookmarkStart w:id="380" w:name="_Toc184314413"/>
      <w:bookmarkEnd w:id="380"/>
      <w:bookmarkStart w:id="381" w:name="_Toc184313292"/>
      <w:bookmarkEnd w:id="381"/>
      <w:bookmarkStart w:id="382" w:name="_Toc184308089"/>
      <w:bookmarkEnd w:id="382"/>
      <w:bookmarkStart w:id="383" w:name="_Toc184308054"/>
      <w:bookmarkEnd w:id="383"/>
      <w:bookmarkStart w:id="384" w:name="_Toc184312121"/>
      <w:bookmarkEnd w:id="384"/>
      <w:bookmarkStart w:id="385" w:name="_Toc184314474"/>
      <w:bookmarkEnd w:id="385"/>
      <w:bookmarkStart w:id="386" w:name="_Toc184314472"/>
      <w:bookmarkEnd w:id="386"/>
      <w:bookmarkStart w:id="387" w:name="_Toc184308101"/>
      <w:bookmarkEnd w:id="387"/>
      <w:bookmarkStart w:id="388" w:name="_Toc184314432"/>
      <w:bookmarkEnd w:id="388"/>
      <w:bookmarkStart w:id="389" w:name="_Toc184310272"/>
      <w:bookmarkEnd w:id="389"/>
      <w:bookmarkStart w:id="390" w:name="_Toc184308055"/>
      <w:bookmarkEnd w:id="390"/>
      <w:bookmarkStart w:id="391" w:name="_Toc184312126"/>
      <w:bookmarkEnd w:id="391"/>
      <w:bookmarkStart w:id="392" w:name="_Toc184313297"/>
      <w:bookmarkEnd w:id="392"/>
      <w:bookmarkStart w:id="393" w:name="_Toc184314414"/>
      <w:bookmarkEnd w:id="393"/>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85"/>
        <w:keepNext w:val="0"/>
        <w:keepLines w:val="0"/>
        <w:pageBreakBefore w:val="0"/>
        <w:widowControl w:val="0"/>
        <w:kinsoku/>
        <w:wordWrap/>
        <w:overflowPunct/>
        <w:topLinePunct w:val="0"/>
        <w:autoSpaceDE/>
        <w:autoSpaceDN/>
        <w:bidi w:val="0"/>
        <w:adjustRightInd/>
        <w:snapToGrid/>
        <w:spacing w:before="0" w:line="360" w:lineRule="auto"/>
        <w:ind w:left="0" w:leftChars="0" w:firstLine="482"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lang w:val="en-US" w:eastAsia="zh-CN"/>
        </w:rPr>
        <w:t>商务</w:t>
      </w:r>
      <w:r>
        <w:rPr>
          <w:rFonts w:hint="eastAsia" w:ascii="仿宋" w:hAnsi="仿宋" w:eastAsia="仿宋" w:cs="仿宋"/>
          <w:b/>
          <w:color w:val="auto"/>
          <w:szCs w:val="24"/>
          <w:highlight w:val="none"/>
          <w:shd w:val="clear" w:color="auto" w:fill="auto"/>
        </w:rPr>
        <w:t>分</w:t>
      </w:r>
      <w:r>
        <w:rPr>
          <w:rFonts w:hint="eastAsia" w:ascii="仿宋" w:hAnsi="仿宋" w:eastAsia="仿宋" w:cs="仿宋"/>
          <w:b/>
          <w:color w:val="auto"/>
          <w:szCs w:val="24"/>
          <w:highlight w:val="none"/>
          <w:shd w:val="clear" w:color="auto" w:fill="auto"/>
          <w:lang w:val="en-US" w:eastAsia="zh-CN"/>
        </w:rPr>
        <w:t>评分细则如下</w:t>
      </w:r>
      <w:r>
        <w:rPr>
          <w:rFonts w:hint="eastAsia" w:ascii="仿宋" w:hAnsi="仿宋" w:eastAsia="仿宋" w:cs="仿宋"/>
          <w:b/>
          <w:color w:val="auto"/>
          <w:szCs w:val="24"/>
          <w:highlight w:val="none"/>
          <w:shd w:val="clear" w:color="auto" w:fill="auto"/>
          <w:lang w:eastAsia="zh-CN"/>
        </w:rPr>
        <w:t>（</w:t>
      </w:r>
      <w:r>
        <w:rPr>
          <w:rFonts w:hint="eastAsia" w:ascii="仿宋" w:hAnsi="仿宋" w:eastAsia="仿宋" w:cs="仿宋"/>
          <w:b/>
          <w:color w:val="auto"/>
          <w:szCs w:val="24"/>
          <w:highlight w:val="none"/>
          <w:shd w:val="clear" w:color="auto" w:fill="auto"/>
          <w:lang w:val="en-US" w:eastAsia="zh-CN"/>
        </w:rPr>
        <w:t>10</w:t>
      </w:r>
      <w:r>
        <w:rPr>
          <w:rFonts w:hint="eastAsia" w:ascii="仿宋" w:hAnsi="仿宋" w:eastAsia="仿宋" w:cs="仿宋"/>
          <w:b/>
          <w:color w:val="auto"/>
          <w:szCs w:val="24"/>
          <w:highlight w:val="none"/>
          <w:shd w:val="clear" w:color="auto" w:fill="auto"/>
          <w:lang w:eastAsia="zh-CN"/>
        </w:rPr>
        <w:t>分）</w:t>
      </w:r>
      <w:r>
        <w:rPr>
          <w:rFonts w:hint="eastAsia" w:ascii="仿宋" w:hAnsi="仿宋" w:eastAsia="仿宋" w:cs="仿宋"/>
          <w:b/>
          <w:color w:val="auto"/>
          <w:szCs w:val="24"/>
          <w:highlight w:val="none"/>
          <w:shd w:val="clear" w:color="auto" w:fill="auto"/>
        </w:rPr>
        <w:t>：</w:t>
      </w:r>
    </w:p>
    <w:tbl>
      <w:tblPr>
        <w:tblStyle w:val="63"/>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72"/>
        <w:gridCol w:w="705"/>
        <w:gridCol w:w="378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0" w:type="dxa"/>
            <w:noWrap w:val="0"/>
            <w:vAlign w:val="center"/>
          </w:tcPr>
          <w:p>
            <w:pPr>
              <w:autoSpaceDE w:val="0"/>
              <w:autoSpaceDN w:val="0"/>
              <w:adjustRightInd w:val="0"/>
              <w:spacing w:line="240" w:lineRule="exact"/>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序号</w:t>
            </w:r>
          </w:p>
        </w:tc>
        <w:tc>
          <w:tcPr>
            <w:tcW w:w="1072" w:type="dxa"/>
            <w:noWrap w:val="0"/>
            <w:vAlign w:val="center"/>
          </w:tcPr>
          <w:p>
            <w:pPr>
              <w:autoSpaceDE w:val="0"/>
              <w:autoSpaceDN w:val="0"/>
              <w:adjustRightInd w:val="0"/>
              <w:spacing w:line="240" w:lineRule="exact"/>
              <w:jc w:val="center"/>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评分因素</w:t>
            </w:r>
          </w:p>
        </w:tc>
        <w:tc>
          <w:tcPr>
            <w:tcW w:w="705" w:type="dxa"/>
            <w:noWrap w:val="0"/>
            <w:vAlign w:val="center"/>
          </w:tcPr>
          <w:p>
            <w:pPr>
              <w:autoSpaceDE w:val="0"/>
              <w:autoSpaceDN w:val="0"/>
              <w:adjustRightInd w:val="0"/>
              <w:spacing w:line="240" w:lineRule="exact"/>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分值</w:t>
            </w:r>
          </w:p>
        </w:tc>
        <w:tc>
          <w:tcPr>
            <w:tcW w:w="3780" w:type="dxa"/>
            <w:noWrap w:val="0"/>
            <w:vAlign w:val="center"/>
          </w:tcPr>
          <w:p>
            <w:pPr>
              <w:autoSpaceDE w:val="0"/>
              <w:autoSpaceDN w:val="0"/>
              <w:adjustRightInd w:val="0"/>
              <w:spacing w:line="240" w:lineRule="exact"/>
              <w:jc w:val="center"/>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评分标准</w:t>
            </w:r>
          </w:p>
        </w:tc>
        <w:tc>
          <w:tcPr>
            <w:tcW w:w="3195" w:type="dxa"/>
            <w:noWrap w:val="0"/>
            <w:vAlign w:val="center"/>
          </w:tcPr>
          <w:p>
            <w:pPr>
              <w:autoSpaceDE w:val="0"/>
              <w:autoSpaceDN w:val="0"/>
              <w:adjustRightInd w:val="0"/>
              <w:spacing w:line="240" w:lineRule="exact"/>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60" w:type="dxa"/>
            <w:noWrap w:val="0"/>
            <w:vAlign w:val="center"/>
          </w:tcPr>
          <w:p>
            <w:pPr>
              <w:numPr>
                <w:ilvl w:val="0"/>
                <w:numId w:val="0"/>
              </w:num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w:t>
            </w:r>
          </w:p>
        </w:tc>
        <w:tc>
          <w:tcPr>
            <w:tcW w:w="10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仿宋" w:hAnsi="仿宋" w:eastAsia="仿宋" w:cs="仿宋"/>
                <w:color w:val="auto"/>
                <w:sz w:val="21"/>
                <w:szCs w:val="21"/>
                <w:highlight w:val="none"/>
                <w:shd w:val="clear" w:color="auto" w:fill="auto"/>
                <w:lang w:val="en-US"/>
              </w:rPr>
            </w:pPr>
            <w:r>
              <w:rPr>
                <w:rFonts w:hint="eastAsia" w:ascii="仿宋" w:hAnsi="仿宋" w:eastAsia="仿宋" w:cs="仿宋"/>
                <w:b w:val="0"/>
                <w:bCs w:val="0"/>
                <w:color w:val="auto"/>
                <w:sz w:val="21"/>
                <w:szCs w:val="21"/>
                <w:highlight w:val="none"/>
                <w:shd w:val="clear" w:color="auto" w:fill="auto"/>
              </w:rPr>
              <w:t>管理体系认证</w:t>
            </w:r>
          </w:p>
        </w:tc>
        <w:tc>
          <w:tcPr>
            <w:tcW w:w="7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6</w:t>
            </w:r>
          </w:p>
        </w:tc>
        <w:tc>
          <w:tcPr>
            <w:tcW w:w="37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b w:val="0"/>
                <w:bCs w:val="0"/>
                <w:color w:val="auto"/>
                <w:sz w:val="21"/>
                <w:szCs w:val="21"/>
                <w:highlight w:val="none"/>
                <w:shd w:val="clear" w:color="auto" w:fill="auto"/>
              </w:rPr>
              <w:t>通过质量管理体系认证、环境管理体系认证、职业健康安全管理体系认证的，</w:t>
            </w:r>
            <w:r>
              <w:rPr>
                <w:rFonts w:hint="eastAsia" w:ascii="仿宋" w:hAnsi="仿宋" w:eastAsia="仿宋" w:cs="仿宋"/>
                <w:color w:val="auto"/>
                <w:kern w:val="2"/>
                <w:sz w:val="21"/>
                <w:szCs w:val="21"/>
                <w:highlight w:val="none"/>
                <w:shd w:val="clear" w:color="auto" w:fill="auto"/>
                <w:lang w:val="en-US" w:eastAsia="zh-CN" w:bidi="ar-SA"/>
              </w:rPr>
              <w:t>每1个得2分</w:t>
            </w:r>
            <w:r>
              <w:rPr>
                <w:rFonts w:hint="eastAsia" w:ascii="仿宋" w:hAnsi="仿宋" w:eastAsia="仿宋" w:cs="仿宋"/>
                <w:b w:val="0"/>
                <w:bCs w:val="0"/>
                <w:color w:val="auto"/>
                <w:sz w:val="21"/>
                <w:szCs w:val="21"/>
                <w:highlight w:val="none"/>
                <w:shd w:val="clear" w:color="auto" w:fill="auto"/>
              </w:rPr>
              <w:t>。</w:t>
            </w:r>
          </w:p>
        </w:tc>
        <w:tc>
          <w:tcPr>
            <w:tcW w:w="31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rPr>
              <w:t>提供</w:t>
            </w:r>
            <w:r>
              <w:rPr>
                <w:rFonts w:hint="eastAsia" w:ascii="仿宋" w:hAnsi="仿宋" w:eastAsia="仿宋" w:cs="仿宋"/>
                <w:b w:val="0"/>
                <w:bCs w:val="0"/>
                <w:color w:val="auto"/>
                <w:sz w:val="21"/>
                <w:szCs w:val="21"/>
                <w:highlight w:val="none"/>
                <w:shd w:val="clear" w:color="auto" w:fill="auto"/>
                <w:lang w:val="en-US" w:eastAsia="zh-CN"/>
              </w:rPr>
              <w:t>有效期内的</w:t>
            </w:r>
            <w:r>
              <w:rPr>
                <w:rFonts w:hint="eastAsia" w:ascii="仿宋" w:hAnsi="仿宋" w:eastAsia="仿宋" w:cs="仿宋"/>
                <w:b w:val="0"/>
                <w:color w:val="auto"/>
                <w:sz w:val="21"/>
                <w:szCs w:val="21"/>
                <w:highlight w:val="none"/>
                <w:shd w:val="clear" w:color="auto" w:fill="auto"/>
              </w:rPr>
              <w:t>认证证书</w:t>
            </w:r>
            <w:r>
              <w:rPr>
                <w:rFonts w:hint="eastAsia" w:ascii="仿宋" w:hAnsi="仿宋" w:eastAsia="仿宋" w:cs="仿宋"/>
                <w:b w:val="0"/>
                <w:color w:val="auto"/>
                <w:sz w:val="21"/>
                <w:szCs w:val="21"/>
                <w:highlight w:val="none"/>
                <w:shd w:val="clear" w:color="auto" w:fill="auto"/>
                <w:lang w:eastAsia="zh-CN"/>
              </w:rPr>
              <w:t>扫描件。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b w:val="0"/>
                <w:bCs w:val="0"/>
                <w:color w:val="auto"/>
                <w:sz w:val="21"/>
                <w:szCs w:val="21"/>
                <w:highlight w:val="none"/>
                <w:shd w:val="clear" w:color="auto" w:fill="auto"/>
                <w:lang w:eastAsia="zh-CN"/>
              </w:rPr>
              <w:t>扫描件</w:t>
            </w:r>
            <w:r>
              <w:rPr>
                <w:rFonts w:hint="eastAsia" w:ascii="仿宋" w:hAnsi="仿宋" w:eastAsia="仿宋" w:cs="仿宋"/>
                <w:b w:val="0"/>
                <w:bCs w:val="0"/>
                <w:color w:val="auto"/>
                <w:sz w:val="21"/>
                <w:szCs w:val="21"/>
                <w:highlight w:val="none"/>
                <w:shd w:val="clear" w:color="auto" w:fill="auto"/>
              </w:rPr>
              <w:t>必须加盖投标人公章，下同。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660" w:type="dxa"/>
            <w:noWrap w:val="0"/>
            <w:vAlign w:val="center"/>
          </w:tcPr>
          <w:p>
            <w:pPr>
              <w:numPr>
                <w:ilvl w:val="0"/>
                <w:numId w:val="0"/>
              </w:num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2</w:t>
            </w:r>
          </w:p>
        </w:tc>
        <w:tc>
          <w:tcPr>
            <w:tcW w:w="1072" w:type="dxa"/>
            <w:noWrap w:val="0"/>
            <w:vAlign w:val="center"/>
          </w:tcPr>
          <w:p>
            <w:pPr>
              <w:numPr>
                <w:ilvl w:val="0"/>
                <w:numId w:val="0"/>
              </w:numPr>
              <w:kinsoku/>
              <w:wordWrap/>
              <w:overflowPunct/>
              <w:topLinePunct w:val="0"/>
              <w:bidi w:val="0"/>
              <w:snapToGrid w:val="0"/>
              <w:spacing w:line="240" w:lineRule="auto"/>
              <w:ind w:left="0" w:leftChars="0" w:firstLine="0" w:firstLineChars="0"/>
              <w:jc w:val="both"/>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业绩</w:t>
            </w:r>
            <w:r>
              <w:rPr>
                <w:rFonts w:hint="eastAsia" w:ascii="仿宋" w:hAnsi="仿宋" w:eastAsia="仿宋" w:cs="仿宋"/>
                <w:color w:val="auto"/>
                <w:sz w:val="21"/>
                <w:szCs w:val="21"/>
                <w:highlight w:val="none"/>
                <w:shd w:val="clear" w:color="auto" w:fill="auto"/>
                <w:lang w:val="en-US" w:eastAsia="zh-CN"/>
              </w:rPr>
              <w:t>要求</w:t>
            </w:r>
          </w:p>
        </w:tc>
        <w:tc>
          <w:tcPr>
            <w:tcW w:w="705" w:type="dxa"/>
            <w:noWrap w:val="0"/>
            <w:vAlign w:val="center"/>
          </w:tcPr>
          <w:p>
            <w:pPr>
              <w:numPr>
                <w:ilvl w:val="0"/>
                <w:numId w:val="0"/>
              </w:numPr>
              <w:kinsoku/>
              <w:wordWrap/>
              <w:overflowPunct/>
              <w:topLinePunct w:val="0"/>
              <w:bidi w:val="0"/>
              <w:snapToGrid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w:t>
            </w:r>
          </w:p>
        </w:tc>
        <w:tc>
          <w:tcPr>
            <w:tcW w:w="3780" w:type="dxa"/>
            <w:noWrap w:val="0"/>
            <w:vAlign w:val="center"/>
          </w:tcPr>
          <w:p>
            <w:pPr>
              <w:pStyle w:val="27"/>
              <w:kinsoku/>
              <w:wordWrap/>
              <w:overflowPunct/>
              <w:topLinePunct w:val="0"/>
              <w:bidi w:val="0"/>
              <w:spacing w:line="240" w:lineRule="auto"/>
              <w:ind w:left="0" w:leftChars="0" w:firstLine="0" w:firstLineChars="0"/>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kern w:val="2"/>
                <w:sz w:val="21"/>
                <w:szCs w:val="21"/>
                <w:highlight w:val="none"/>
                <w:shd w:val="clear" w:color="auto" w:fill="auto"/>
                <w:lang w:val="en-US" w:eastAsia="zh-CN" w:bidi="ar-SA"/>
              </w:rPr>
              <w:t>2017年1月1日至今承揽过类似公共绿地养护项目的得1分。</w:t>
            </w:r>
          </w:p>
        </w:tc>
        <w:tc>
          <w:tcPr>
            <w:tcW w:w="3195"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kern w:val="2"/>
                <w:sz w:val="21"/>
                <w:szCs w:val="21"/>
                <w:highlight w:val="none"/>
                <w:shd w:val="clear" w:color="auto" w:fill="auto"/>
                <w:lang w:val="en-US" w:eastAsia="zh-CN" w:bidi="ar-SA"/>
              </w:rPr>
              <w:t>提供合同扫描件，时间以合同签订时间为准，否则不得分。若合同中未体现项目特征（主要为得分要素）的，则在投标文件中提供业主证明扫描件，否则不得分。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6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3</w:t>
            </w:r>
          </w:p>
        </w:tc>
        <w:tc>
          <w:tcPr>
            <w:tcW w:w="1072"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诚信分</w:t>
            </w:r>
          </w:p>
        </w:tc>
        <w:tc>
          <w:tcPr>
            <w:tcW w:w="705"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-2-0</w:t>
            </w:r>
          </w:p>
        </w:tc>
        <w:tc>
          <w:tcPr>
            <w:tcW w:w="378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2019年1月1日至今，曾受到省级及以上行政主管部门限制招投标市场行为的得-2分，曾受到其他行政主管部门限制招投标市场行为的得-1分，未受到限制招投标市场行为的得0分。</w:t>
            </w:r>
          </w:p>
        </w:tc>
        <w:tc>
          <w:tcPr>
            <w:tcW w:w="3195"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提供投标单位的投标人限制市场行为的承诺书，加盖单位公章。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66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4</w:t>
            </w:r>
          </w:p>
        </w:tc>
        <w:tc>
          <w:tcPr>
            <w:tcW w:w="1072"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养护基地</w:t>
            </w:r>
          </w:p>
        </w:tc>
        <w:tc>
          <w:tcPr>
            <w:tcW w:w="705"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3</w:t>
            </w:r>
          </w:p>
        </w:tc>
        <w:tc>
          <w:tcPr>
            <w:tcW w:w="378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在项目周边10公里范围内有固定养护基地，应包括办公、仓库等建筑区域，得3分。</w:t>
            </w:r>
          </w:p>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 xml:space="preserve">    如投标截止日前，投标人尚未设有符合以上要求的养护基地的，须在投标文件中出具养护基地承诺书（格式自定，加盖公章）承诺事项如下：“如若中标，自接到中标通知书起30天内按要求落实养护基地事宜。”</w:t>
            </w:r>
          </w:p>
        </w:tc>
        <w:tc>
          <w:tcPr>
            <w:tcW w:w="3195"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证明材料提供租赁协议或产权证书扫描件或养护基地承诺书（租赁合同期应大于本项目服务期）。</w:t>
            </w:r>
          </w:p>
        </w:tc>
      </w:tr>
    </w:tbl>
    <w:p>
      <w:pPr>
        <w:pStyle w:val="85"/>
        <w:kinsoku/>
        <w:wordWrap/>
        <w:overflowPunct/>
        <w:topLinePunct w:val="0"/>
        <w:bidi w:val="0"/>
        <w:spacing w:before="0" w:line="360" w:lineRule="auto"/>
        <w:ind w:firstLine="482" w:firstLineChars="20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技术分</w:t>
      </w:r>
      <w:r>
        <w:rPr>
          <w:rFonts w:hint="eastAsia" w:ascii="仿宋" w:hAnsi="仿宋" w:eastAsia="仿宋" w:cs="仿宋"/>
          <w:b/>
          <w:color w:val="auto"/>
          <w:szCs w:val="24"/>
          <w:highlight w:val="none"/>
          <w:shd w:val="clear" w:color="auto" w:fill="auto"/>
          <w:lang w:val="en-US" w:eastAsia="zh-CN"/>
        </w:rPr>
        <w:t>评分细则如下</w:t>
      </w:r>
      <w:r>
        <w:rPr>
          <w:rFonts w:hint="eastAsia" w:ascii="仿宋" w:hAnsi="仿宋" w:eastAsia="仿宋" w:cs="仿宋"/>
          <w:b/>
          <w:color w:val="auto"/>
          <w:szCs w:val="24"/>
          <w:highlight w:val="none"/>
          <w:shd w:val="clear" w:color="auto" w:fill="auto"/>
          <w:lang w:eastAsia="zh-CN"/>
        </w:rPr>
        <w:t>（</w:t>
      </w:r>
      <w:r>
        <w:rPr>
          <w:rFonts w:hint="eastAsia" w:ascii="仿宋" w:hAnsi="仿宋" w:eastAsia="仿宋" w:cs="仿宋"/>
          <w:b/>
          <w:color w:val="auto"/>
          <w:szCs w:val="24"/>
          <w:highlight w:val="none"/>
          <w:shd w:val="clear" w:color="auto" w:fill="auto"/>
          <w:lang w:val="en-US" w:eastAsia="zh-CN"/>
        </w:rPr>
        <w:t>80</w:t>
      </w:r>
      <w:r>
        <w:rPr>
          <w:rFonts w:hint="eastAsia" w:ascii="仿宋" w:hAnsi="仿宋" w:eastAsia="仿宋" w:cs="仿宋"/>
          <w:b/>
          <w:color w:val="auto"/>
          <w:szCs w:val="24"/>
          <w:highlight w:val="none"/>
          <w:shd w:val="clear" w:color="auto" w:fill="auto"/>
          <w:lang w:eastAsia="zh-CN"/>
        </w:rPr>
        <w:t>分）</w:t>
      </w:r>
      <w:r>
        <w:rPr>
          <w:rFonts w:hint="eastAsia" w:ascii="仿宋" w:hAnsi="仿宋" w:eastAsia="仿宋" w:cs="仿宋"/>
          <w:b/>
          <w:color w:val="auto"/>
          <w:szCs w:val="24"/>
          <w:highlight w:val="none"/>
          <w:shd w:val="clear" w:color="auto" w:fill="auto"/>
        </w:rPr>
        <w:t>：</w:t>
      </w:r>
    </w:p>
    <w:tbl>
      <w:tblPr>
        <w:tblStyle w:val="63"/>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5"/>
        <w:gridCol w:w="30"/>
        <w:gridCol w:w="638"/>
        <w:gridCol w:w="3487"/>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2" w:type="dxa"/>
            <w:noWrap w:val="0"/>
            <w:vAlign w:val="center"/>
          </w:tcPr>
          <w:p>
            <w:pPr>
              <w:autoSpaceDE w:val="0"/>
              <w:autoSpaceDN w:val="0"/>
              <w:adjustRightInd w:val="0"/>
              <w:spacing w:line="240" w:lineRule="exact"/>
              <w:jc w:val="center"/>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序号</w:t>
            </w:r>
          </w:p>
        </w:tc>
        <w:tc>
          <w:tcPr>
            <w:tcW w:w="1305" w:type="dxa"/>
            <w:noWrap w:val="0"/>
            <w:vAlign w:val="center"/>
          </w:tcPr>
          <w:p>
            <w:pPr>
              <w:autoSpaceDE w:val="0"/>
              <w:autoSpaceDN w:val="0"/>
              <w:adjustRightInd w:val="0"/>
              <w:spacing w:line="240" w:lineRule="exact"/>
              <w:jc w:val="center"/>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lang w:val="en-US" w:eastAsia="zh-CN"/>
              </w:rPr>
              <w:t>评分因素</w:t>
            </w:r>
          </w:p>
        </w:tc>
        <w:tc>
          <w:tcPr>
            <w:tcW w:w="668" w:type="dxa"/>
            <w:gridSpan w:val="2"/>
            <w:noWrap w:val="0"/>
            <w:vAlign w:val="center"/>
          </w:tcPr>
          <w:p>
            <w:pPr>
              <w:autoSpaceDE w:val="0"/>
              <w:autoSpaceDN w:val="0"/>
              <w:adjustRightInd w:val="0"/>
              <w:spacing w:line="240" w:lineRule="exact"/>
              <w:jc w:val="center"/>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分值</w:t>
            </w:r>
          </w:p>
        </w:tc>
        <w:tc>
          <w:tcPr>
            <w:tcW w:w="3487" w:type="dxa"/>
            <w:noWrap w:val="0"/>
            <w:vAlign w:val="center"/>
          </w:tcPr>
          <w:p>
            <w:pPr>
              <w:autoSpaceDE w:val="0"/>
              <w:autoSpaceDN w:val="0"/>
              <w:adjustRightInd w:val="0"/>
              <w:spacing w:line="240" w:lineRule="exact"/>
              <w:jc w:val="center"/>
              <w:rPr>
                <w:rFonts w:hint="eastAsia" w:ascii="仿宋" w:hAnsi="仿宋" w:eastAsia="仿宋" w:cs="仿宋"/>
                <w:bCs/>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评分标准</w:t>
            </w:r>
          </w:p>
        </w:tc>
        <w:tc>
          <w:tcPr>
            <w:tcW w:w="3330" w:type="dxa"/>
            <w:noWrap w:val="0"/>
            <w:vAlign w:val="center"/>
          </w:tcPr>
          <w:p>
            <w:pPr>
              <w:autoSpaceDE w:val="0"/>
              <w:autoSpaceDN w:val="0"/>
              <w:adjustRightInd w:val="0"/>
              <w:spacing w:line="240" w:lineRule="exact"/>
              <w:jc w:val="center"/>
              <w:rPr>
                <w:rFonts w:hint="eastAsia" w:ascii="仿宋" w:hAnsi="仿宋" w:eastAsia="仿宋" w:cs="仿宋"/>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2" w:type="dxa"/>
            <w:noWrap w:val="0"/>
            <w:vAlign w:val="center"/>
          </w:tcPr>
          <w:p>
            <w:pPr>
              <w:tabs>
                <w:tab w:val="left" w:pos="614"/>
              </w:tabs>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一</w:t>
            </w:r>
          </w:p>
        </w:tc>
        <w:tc>
          <w:tcPr>
            <w:tcW w:w="1973" w:type="dxa"/>
            <w:gridSpan w:val="3"/>
            <w:noWrap w:val="0"/>
            <w:vAlign w:val="center"/>
          </w:tcPr>
          <w:p>
            <w:pPr>
              <w:tabs>
                <w:tab w:val="left" w:pos="614"/>
              </w:tabs>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投入本项目的人员情况（22分）</w:t>
            </w:r>
          </w:p>
        </w:tc>
        <w:tc>
          <w:tcPr>
            <w:tcW w:w="3487"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p>
        </w:tc>
        <w:tc>
          <w:tcPr>
            <w:tcW w:w="3330"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noWrap w:val="0"/>
            <w:vAlign w:val="center"/>
          </w:tcPr>
          <w:p>
            <w:pPr>
              <w:numPr>
                <w:ilvl w:val="0"/>
                <w:numId w:val="0"/>
              </w:numPr>
              <w:kinsoku/>
              <w:wordWrap/>
              <w:overflowPunct/>
              <w:topLinePunct w:val="0"/>
              <w:bidi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w:t>
            </w:r>
          </w:p>
        </w:tc>
        <w:tc>
          <w:tcPr>
            <w:tcW w:w="1305" w:type="dxa"/>
            <w:noWrap w:val="0"/>
            <w:vAlign w:val="center"/>
          </w:tcPr>
          <w:p>
            <w:pPr>
              <w:numPr>
                <w:ilvl w:val="0"/>
                <w:numId w:val="0"/>
              </w:numPr>
              <w:kinsoku/>
              <w:wordWrap/>
              <w:overflowPunct/>
              <w:topLinePunct w:val="0"/>
              <w:bidi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项目负责人</w:t>
            </w:r>
          </w:p>
        </w:tc>
        <w:tc>
          <w:tcPr>
            <w:tcW w:w="668" w:type="dxa"/>
            <w:gridSpan w:val="2"/>
            <w:noWrap w:val="0"/>
            <w:vAlign w:val="center"/>
          </w:tcPr>
          <w:p>
            <w:pPr>
              <w:numPr>
                <w:ilvl w:val="0"/>
                <w:numId w:val="0"/>
              </w:numPr>
              <w:kinsoku/>
              <w:wordWrap/>
              <w:overflowPunct/>
              <w:topLinePunct w:val="0"/>
              <w:bidi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w:t>
            </w:r>
          </w:p>
        </w:tc>
        <w:tc>
          <w:tcPr>
            <w:tcW w:w="3487" w:type="dxa"/>
            <w:noWrap w:val="0"/>
            <w:vAlign w:val="top"/>
          </w:tcPr>
          <w:p>
            <w:pPr>
              <w:kinsoku/>
              <w:wordWrap/>
              <w:overflowPunct/>
              <w:topLinePunct w:val="0"/>
              <w:bidi w:val="0"/>
              <w:snapToGrid w:val="0"/>
              <w:spacing w:line="240" w:lineRule="auto"/>
              <w:rPr>
                <w:rFonts w:hint="eastAsia" w:ascii="仿宋" w:hAnsi="仿宋" w:eastAsia="仿宋" w:cs="仿宋"/>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具有</w:t>
            </w:r>
            <w:r>
              <w:rPr>
                <w:rFonts w:hint="eastAsia" w:ascii="仿宋" w:hAnsi="仿宋" w:eastAsia="仿宋" w:cs="仿宋"/>
                <w:color w:val="auto"/>
                <w:sz w:val="21"/>
                <w:szCs w:val="21"/>
                <w:highlight w:val="none"/>
                <w:shd w:val="clear" w:color="auto" w:fill="auto"/>
              </w:rPr>
              <w:t>园林绿化专业中级及以上职称证书</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得4分。</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提供园林绿化专业中级及以上职称证书</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lang w:val="en-US" w:eastAsia="zh-CN"/>
              </w:rPr>
              <w:t>和</w:t>
            </w:r>
            <w:r>
              <w:rPr>
                <w:rFonts w:hint="eastAsia" w:ascii="仿宋" w:hAnsi="仿宋" w:eastAsia="仿宋" w:cs="仿宋"/>
                <w:color w:val="auto"/>
                <w:sz w:val="21"/>
                <w:szCs w:val="21"/>
                <w:highlight w:val="none"/>
                <w:shd w:val="clear" w:color="auto" w:fill="auto"/>
              </w:rPr>
              <w:t>在本单位近</w:t>
            </w:r>
            <w:r>
              <w:rPr>
                <w:rFonts w:hint="eastAsia" w:ascii="仿宋" w:hAnsi="仿宋" w:eastAsia="仿宋" w:cs="仿宋"/>
                <w:color w:val="auto"/>
                <w:sz w:val="21"/>
                <w:szCs w:val="21"/>
                <w:highlight w:val="none"/>
                <w:shd w:val="clear" w:color="auto" w:fill="auto"/>
                <w:lang w:val="en-US" w:eastAsia="zh-CN"/>
              </w:rPr>
              <w:t>6</w:t>
            </w:r>
            <w:r>
              <w:rPr>
                <w:rFonts w:hint="eastAsia" w:ascii="仿宋" w:hAnsi="仿宋" w:eastAsia="仿宋" w:cs="仿宋"/>
                <w:color w:val="auto"/>
                <w:sz w:val="21"/>
                <w:szCs w:val="21"/>
                <w:highlight w:val="none"/>
                <w:shd w:val="clear" w:color="auto" w:fill="auto"/>
              </w:rPr>
              <w:t>个月社保证明</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lang w:val="en-US" w:eastAsia="zh-CN"/>
              </w:rPr>
              <w:t>新成立企业提供成立至今的</w:t>
            </w:r>
            <w:r>
              <w:rPr>
                <w:rFonts w:hint="eastAsia" w:ascii="仿宋" w:hAnsi="仿宋" w:eastAsia="仿宋" w:cs="仿宋"/>
                <w:color w:val="auto"/>
                <w:sz w:val="21"/>
                <w:szCs w:val="21"/>
                <w:highlight w:val="none"/>
                <w:shd w:val="clear" w:color="auto" w:fill="auto"/>
              </w:rPr>
              <w:t>社保证明</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82" w:type="dxa"/>
            <w:noWrap w:val="0"/>
            <w:vAlign w:val="center"/>
          </w:tcPr>
          <w:p>
            <w:pPr>
              <w:numPr>
                <w:ilvl w:val="0"/>
                <w:numId w:val="0"/>
              </w:numPr>
              <w:kinsoku/>
              <w:wordWrap/>
              <w:overflowPunct/>
              <w:topLinePunct w:val="0"/>
              <w:bidi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2</w:t>
            </w:r>
          </w:p>
        </w:tc>
        <w:tc>
          <w:tcPr>
            <w:tcW w:w="1305" w:type="dxa"/>
            <w:noWrap w:val="0"/>
            <w:vAlign w:val="center"/>
          </w:tcPr>
          <w:p>
            <w:pPr>
              <w:numPr>
                <w:ilvl w:val="0"/>
                <w:numId w:val="0"/>
              </w:numPr>
              <w:kinsoku/>
              <w:wordWrap/>
              <w:overflowPunct/>
              <w:topLinePunct w:val="0"/>
              <w:bidi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技术负责人</w:t>
            </w:r>
          </w:p>
        </w:tc>
        <w:tc>
          <w:tcPr>
            <w:tcW w:w="668" w:type="dxa"/>
            <w:gridSpan w:val="2"/>
            <w:noWrap w:val="0"/>
            <w:vAlign w:val="center"/>
          </w:tcPr>
          <w:p>
            <w:pPr>
              <w:numPr>
                <w:ilvl w:val="0"/>
                <w:numId w:val="0"/>
              </w:numPr>
              <w:kinsoku/>
              <w:wordWrap/>
              <w:overflowPunct/>
              <w:topLinePunct w:val="0"/>
              <w:bidi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3</w:t>
            </w:r>
          </w:p>
        </w:tc>
        <w:tc>
          <w:tcPr>
            <w:tcW w:w="3487" w:type="dxa"/>
            <w:noWrap w:val="0"/>
            <w:vAlign w:val="top"/>
          </w:tcPr>
          <w:p>
            <w:pPr>
              <w:kinsoku/>
              <w:wordWrap/>
              <w:overflowPunct/>
              <w:topLinePunct w:val="0"/>
              <w:bidi w:val="0"/>
              <w:snapToGrid w:val="0"/>
              <w:spacing w:line="240" w:lineRule="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具有</w:t>
            </w:r>
            <w:r>
              <w:rPr>
                <w:rFonts w:hint="eastAsia" w:ascii="仿宋" w:hAnsi="仿宋" w:eastAsia="仿宋" w:cs="仿宋"/>
                <w:color w:val="auto"/>
                <w:sz w:val="21"/>
                <w:szCs w:val="21"/>
                <w:highlight w:val="none"/>
                <w:shd w:val="clear" w:color="auto" w:fill="auto"/>
              </w:rPr>
              <w:t>园林绿化专业中级及以上职称证书</w:t>
            </w:r>
            <w:r>
              <w:rPr>
                <w:rFonts w:hint="eastAsia" w:ascii="仿宋" w:hAnsi="仿宋" w:eastAsia="仿宋" w:cs="仿宋"/>
                <w:color w:val="auto"/>
                <w:sz w:val="21"/>
                <w:szCs w:val="21"/>
                <w:highlight w:val="none"/>
                <w:shd w:val="clear" w:color="auto" w:fill="auto"/>
                <w:lang w:val="en-US" w:eastAsia="zh-CN"/>
              </w:rPr>
              <w:t>的得3分</w:t>
            </w:r>
            <w:r>
              <w:rPr>
                <w:rFonts w:hint="eastAsia" w:ascii="仿宋" w:hAnsi="仿宋" w:eastAsia="仿宋" w:cs="仿宋"/>
                <w:color w:val="auto"/>
                <w:sz w:val="21"/>
                <w:szCs w:val="21"/>
                <w:highlight w:val="none"/>
                <w:shd w:val="clear" w:color="auto" w:fill="auto"/>
                <w:lang w:eastAsia="zh-CN"/>
              </w:rPr>
              <w:t>。</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提供园林绿化专业职称证书</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rPr>
              <w:t>，并提供在本单位近</w:t>
            </w:r>
            <w:r>
              <w:rPr>
                <w:rFonts w:hint="eastAsia" w:ascii="仿宋" w:hAnsi="仿宋" w:eastAsia="仿宋" w:cs="仿宋"/>
                <w:color w:val="auto"/>
                <w:sz w:val="21"/>
                <w:szCs w:val="21"/>
                <w:highlight w:val="none"/>
                <w:shd w:val="clear" w:color="auto" w:fill="auto"/>
                <w:lang w:val="en-US" w:eastAsia="zh-CN"/>
              </w:rPr>
              <w:t>6</w:t>
            </w:r>
            <w:r>
              <w:rPr>
                <w:rFonts w:hint="eastAsia" w:ascii="仿宋" w:hAnsi="仿宋" w:eastAsia="仿宋" w:cs="仿宋"/>
                <w:color w:val="auto"/>
                <w:sz w:val="21"/>
                <w:szCs w:val="21"/>
                <w:highlight w:val="none"/>
                <w:shd w:val="clear" w:color="auto" w:fill="auto"/>
              </w:rPr>
              <w:t>个月社保证明</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lang w:val="en-US" w:eastAsia="zh-CN"/>
              </w:rPr>
              <w:t>新成立企业提供成立至今的</w:t>
            </w:r>
            <w:r>
              <w:rPr>
                <w:rFonts w:hint="eastAsia" w:ascii="仿宋" w:hAnsi="仿宋" w:eastAsia="仿宋" w:cs="仿宋"/>
                <w:color w:val="auto"/>
                <w:sz w:val="21"/>
                <w:szCs w:val="21"/>
                <w:highlight w:val="none"/>
                <w:shd w:val="clear" w:color="auto" w:fill="auto"/>
              </w:rPr>
              <w:t>社保证明</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82" w:type="dxa"/>
            <w:noWrap w:val="0"/>
            <w:vAlign w:val="center"/>
          </w:tcPr>
          <w:p>
            <w:pPr>
              <w:numPr>
                <w:ilvl w:val="0"/>
                <w:numId w:val="0"/>
              </w:numPr>
              <w:kinsoku/>
              <w:wordWrap/>
              <w:overflowPunct/>
              <w:topLinePunct w:val="0"/>
              <w:bidi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3</w:t>
            </w:r>
          </w:p>
        </w:tc>
        <w:tc>
          <w:tcPr>
            <w:tcW w:w="1305" w:type="dxa"/>
            <w:noWrap w:val="0"/>
            <w:vAlign w:val="center"/>
          </w:tcPr>
          <w:p>
            <w:pPr>
              <w:numPr>
                <w:ilvl w:val="0"/>
                <w:numId w:val="0"/>
              </w:numPr>
              <w:kinsoku/>
              <w:wordWrap/>
              <w:overflowPunct/>
              <w:topLinePunct w:val="0"/>
              <w:bidi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专职安全员</w:t>
            </w:r>
          </w:p>
        </w:tc>
        <w:tc>
          <w:tcPr>
            <w:tcW w:w="668" w:type="dxa"/>
            <w:gridSpan w:val="2"/>
            <w:noWrap w:val="0"/>
            <w:vAlign w:val="center"/>
          </w:tcPr>
          <w:p>
            <w:pPr>
              <w:numPr>
                <w:ilvl w:val="0"/>
                <w:numId w:val="0"/>
              </w:numPr>
              <w:kinsoku/>
              <w:wordWrap/>
              <w:overflowPunct/>
              <w:topLinePunct w:val="0"/>
              <w:bidi w:val="0"/>
              <w:spacing w:line="240" w:lineRule="auto"/>
              <w:ind w:left="0" w:leftChars="0" w:firstLine="0" w:firstLineChars="0"/>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3</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具有</w:t>
            </w:r>
            <w:r>
              <w:rPr>
                <w:rFonts w:hint="eastAsia" w:ascii="仿宋" w:hAnsi="仿宋" w:eastAsia="仿宋" w:cs="仿宋"/>
                <w:color w:val="auto"/>
                <w:sz w:val="21"/>
                <w:szCs w:val="21"/>
                <w:highlight w:val="none"/>
                <w:shd w:val="clear" w:color="auto" w:fill="auto"/>
              </w:rPr>
              <w:t>安全员</w:t>
            </w:r>
            <w:r>
              <w:rPr>
                <w:rFonts w:hint="eastAsia" w:ascii="仿宋" w:hAnsi="仿宋" w:eastAsia="仿宋" w:cs="仿宋"/>
                <w:color w:val="auto"/>
                <w:sz w:val="21"/>
                <w:szCs w:val="21"/>
                <w:highlight w:val="none"/>
                <w:shd w:val="clear" w:color="auto" w:fill="auto"/>
                <w:lang w:val="en-US" w:eastAsia="zh-CN"/>
              </w:rPr>
              <w:t>C证1人</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得3分。</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提供</w:t>
            </w:r>
            <w:r>
              <w:rPr>
                <w:rFonts w:hint="eastAsia" w:ascii="仿宋" w:hAnsi="仿宋" w:eastAsia="仿宋" w:cs="仿宋"/>
                <w:color w:val="auto"/>
                <w:sz w:val="21"/>
                <w:szCs w:val="21"/>
                <w:highlight w:val="none"/>
                <w:shd w:val="clear" w:color="auto" w:fill="auto"/>
                <w:lang w:val="en-US" w:eastAsia="zh-CN"/>
              </w:rPr>
              <w:t>安全员C</w:t>
            </w:r>
            <w:r>
              <w:rPr>
                <w:rFonts w:hint="eastAsia" w:ascii="仿宋" w:hAnsi="仿宋" w:eastAsia="仿宋" w:cs="仿宋"/>
                <w:color w:val="auto"/>
                <w:sz w:val="21"/>
                <w:szCs w:val="21"/>
                <w:highlight w:val="none"/>
                <w:shd w:val="clear" w:color="auto" w:fill="auto"/>
              </w:rPr>
              <w:t>证</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rPr>
              <w:t>并提供在本单位近</w:t>
            </w:r>
            <w:r>
              <w:rPr>
                <w:rFonts w:hint="eastAsia" w:ascii="仿宋" w:hAnsi="仿宋" w:eastAsia="仿宋" w:cs="仿宋"/>
                <w:color w:val="auto"/>
                <w:sz w:val="21"/>
                <w:szCs w:val="21"/>
                <w:highlight w:val="none"/>
                <w:shd w:val="clear" w:color="auto" w:fill="auto"/>
                <w:lang w:val="en-US" w:eastAsia="zh-CN"/>
              </w:rPr>
              <w:t>6</w:t>
            </w:r>
            <w:r>
              <w:rPr>
                <w:rFonts w:hint="eastAsia" w:ascii="仿宋" w:hAnsi="仿宋" w:eastAsia="仿宋" w:cs="仿宋"/>
                <w:color w:val="auto"/>
                <w:sz w:val="21"/>
                <w:szCs w:val="21"/>
                <w:highlight w:val="none"/>
                <w:shd w:val="clear" w:color="auto" w:fill="auto"/>
              </w:rPr>
              <w:t>个月社保证明</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lang w:val="en-US" w:eastAsia="zh-CN"/>
              </w:rPr>
              <w:t>新成立企业提供成立至今的</w:t>
            </w:r>
            <w:r>
              <w:rPr>
                <w:rFonts w:hint="eastAsia" w:ascii="仿宋" w:hAnsi="仿宋" w:eastAsia="仿宋" w:cs="仿宋"/>
                <w:color w:val="auto"/>
                <w:sz w:val="21"/>
                <w:szCs w:val="21"/>
                <w:highlight w:val="none"/>
                <w:shd w:val="clear" w:color="auto" w:fill="auto"/>
              </w:rPr>
              <w:t>社保证明</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4</w:t>
            </w:r>
          </w:p>
        </w:tc>
        <w:tc>
          <w:tcPr>
            <w:tcW w:w="1305"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现场</w:t>
            </w:r>
            <w:r>
              <w:rPr>
                <w:rFonts w:hint="eastAsia" w:ascii="仿宋" w:hAnsi="仿宋" w:eastAsia="仿宋" w:cs="仿宋"/>
                <w:color w:val="auto"/>
                <w:sz w:val="21"/>
                <w:szCs w:val="21"/>
                <w:highlight w:val="none"/>
                <w:shd w:val="clear" w:color="auto" w:fill="auto"/>
              </w:rPr>
              <w:t>管理员</w:t>
            </w:r>
          </w:p>
        </w:tc>
        <w:tc>
          <w:tcPr>
            <w:tcW w:w="668" w:type="dxa"/>
            <w:gridSpan w:val="2"/>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2</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bCs/>
                <w:color w:val="auto"/>
                <w:kern w:val="2"/>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具有园林绿化助理级及以上职称1人得2分。</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提供</w:t>
            </w:r>
            <w:r>
              <w:rPr>
                <w:rFonts w:hint="eastAsia" w:ascii="仿宋" w:hAnsi="仿宋" w:eastAsia="仿宋" w:cs="仿宋"/>
                <w:color w:val="auto"/>
                <w:sz w:val="21"/>
                <w:szCs w:val="21"/>
                <w:highlight w:val="none"/>
                <w:shd w:val="clear" w:color="auto" w:fill="auto"/>
              </w:rPr>
              <w:t>园林绿化助理级及以上职称</w:t>
            </w:r>
            <w:r>
              <w:rPr>
                <w:rFonts w:hint="eastAsia" w:ascii="仿宋" w:hAnsi="仿宋" w:eastAsia="仿宋" w:cs="仿宋"/>
                <w:color w:val="auto"/>
                <w:sz w:val="21"/>
                <w:szCs w:val="21"/>
                <w:highlight w:val="none"/>
                <w:shd w:val="clear" w:color="auto" w:fill="auto"/>
                <w:lang w:val="en-US" w:eastAsia="zh-CN"/>
              </w:rPr>
              <w:t>证书</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并提供在本单位近</w:t>
            </w:r>
            <w:r>
              <w:rPr>
                <w:rFonts w:hint="eastAsia" w:ascii="仿宋" w:hAnsi="仿宋" w:eastAsia="仿宋" w:cs="仿宋"/>
                <w:color w:val="auto"/>
                <w:sz w:val="21"/>
                <w:szCs w:val="21"/>
                <w:highlight w:val="none"/>
                <w:shd w:val="clear" w:color="auto" w:fill="auto"/>
                <w:lang w:val="en-US" w:eastAsia="zh-CN"/>
              </w:rPr>
              <w:t>6</w:t>
            </w:r>
            <w:r>
              <w:rPr>
                <w:rFonts w:hint="eastAsia" w:ascii="仿宋" w:hAnsi="仿宋" w:eastAsia="仿宋" w:cs="仿宋"/>
                <w:color w:val="auto"/>
                <w:sz w:val="21"/>
                <w:szCs w:val="21"/>
                <w:highlight w:val="none"/>
                <w:shd w:val="clear" w:color="auto" w:fill="auto"/>
              </w:rPr>
              <w:t>个月社保证明</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lang w:val="en-US" w:eastAsia="zh-CN"/>
              </w:rPr>
              <w:t>新成立企业提供成立至今的</w:t>
            </w:r>
            <w:r>
              <w:rPr>
                <w:rFonts w:hint="eastAsia" w:ascii="仿宋" w:hAnsi="仿宋" w:eastAsia="仿宋" w:cs="仿宋"/>
                <w:color w:val="auto"/>
                <w:sz w:val="21"/>
                <w:szCs w:val="21"/>
                <w:highlight w:val="none"/>
                <w:shd w:val="clear" w:color="auto" w:fill="auto"/>
              </w:rPr>
              <w:t>社保证明</w:t>
            </w:r>
            <w:r>
              <w:rPr>
                <w:rFonts w:hint="eastAsia" w:ascii="仿宋" w:hAnsi="仿宋" w:eastAsia="仿宋" w:cs="仿宋"/>
                <w:color w:val="auto"/>
                <w:sz w:val="21"/>
                <w:szCs w:val="21"/>
                <w:highlight w:val="none"/>
                <w:shd w:val="clear" w:color="auto" w:fill="auto"/>
                <w:lang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5</w:t>
            </w:r>
          </w:p>
        </w:tc>
        <w:tc>
          <w:tcPr>
            <w:tcW w:w="1305"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工</w:t>
            </w:r>
            <w:r>
              <w:rPr>
                <w:rFonts w:hint="eastAsia" w:ascii="仿宋" w:hAnsi="仿宋" w:eastAsia="仿宋" w:cs="仿宋"/>
                <w:color w:val="auto"/>
                <w:sz w:val="21"/>
                <w:szCs w:val="21"/>
                <w:highlight w:val="none"/>
                <w:shd w:val="clear" w:color="auto" w:fill="auto"/>
                <w:lang w:val="en-US" w:eastAsia="zh-CN"/>
              </w:rPr>
              <w:t>种配备（包含项目管理人员）</w:t>
            </w:r>
          </w:p>
        </w:tc>
        <w:tc>
          <w:tcPr>
            <w:tcW w:w="668" w:type="dxa"/>
            <w:gridSpan w:val="2"/>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6</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具有园林绿化专业</w:t>
            </w:r>
            <w:r>
              <w:rPr>
                <w:rFonts w:hint="eastAsia" w:ascii="仿宋" w:hAnsi="仿宋" w:eastAsia="仿宋" w:cs="仿宋"/>
                <w:color w:val="auto"/>
                <w:sz w:val="21"/>
                <w:szCs w:val="21"/>
                <w:highlight w:val="none"/>
                <w:shd w:val="clear" w:color="auto" w:fill="auto"/>
                <w:lang w:val="en-US" w:eastAsia="zh-CN"/>
              </w:rPr>
              <w:t>初级及以上职称证书5人</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电工上岗证人员1</w:t>
            </w:r>
            <w:r>
              <w:rPr>
                <w:rFonts w:hint="eastAsia" w:ascii="仿宋" w:hAnsi="仿宋" w:eastAsia="仿宋" w:cs="仿宋"/>
                <w:color w:val="auto"/>
                <w:sz w:val="21"/>
                <w:szCs w:val="21"/>
                <w:highlight w:val="none"/>
                <w:shd w:val="clear" w:color="auto" w:fill="auto"/>
                <w:lang w:val="en-US" w:eastAsia="zh-CN"/>
              </w:rPr>
              <w:t>人。每1人得1分，最高得6分。</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提供</w:t>
            </w:r>
            <w:r>
              <w:rPr>
                <w:rFonts w:hint="eastAsia" w:ascii="仿宋" w:hAnsi="仿宋" w:eastAsia="仿宋" w:cs="仿宋"/>
                <w:color w:val="auto"/>
                <w:sz w:val="21"/>
                <w:szCs w:val="21"/>
                <w:highlight w:val="none"/>
                <w:shd w:val="clear" w:color="auto" w:fill="auto"/>
                <w:lang w:val="en-US" w:eastAsia="zh-CN"/>
              </w:rPr>
              <w:t>职称证书、政府</w:t>
            </w:r>
            <w:r>
              <w:rPr>
                <w:rFonts w:hint="eastAsia" w:ascii="仿宋" w:hAnsi="仿宋" w:eastAsia="仿宋" w:cs="仿宋"/>
                <w:color w:val="auto"/>
                <w:sz w:val="21"/>
                <w:szCs w:val="21"/>
                <w:highlight w:val="none"/>
                <w:shd w:val="clear" w:color="auto" w:fill="auto"/>
              </w:rPr>
              <w:t>部门颁发的</w:t>
            </w:r>
            <w:r>
              <w:rPr>
                <w:rFonts w:hint="eastAsia" w:ascii="仿宋" w:hAnsi="仿宋" w:eastAsia="仿宋" w:cs="仿宋"/>
                <w:color w:val="auto"/>
                <w:sz w:val="21"/>
                <w:szCs w:val="21"/>
                <w:highlight w:val="none"/>
                <w:shd w:val="clear" w:color="auto" w:fill="auto"/>
                <w:lang w:val="en-US" w:eastAsia="zh-CN"/>
              </w:rPr>
              <w:t>有关</w:t>
            </w:r>
            <w:r>
              <w:rPr>
                <w:rFonts w:hint="eastAsia" w:ascii="仿宋" w:hAnsi="仿宋" w:eastAsia="仿宋" w:cs="仿宋"/>
                <w:color w:val="auto"/>
                <w:sz w:val="21"/>
                <w:szCs w:val="21"/>
                <w:highlight w:val="none"/>
                <w:shd w:val="clear" w:color="auto" w:fill="auto"/>
              </w:rPr>
              <w:t>证</w:t>
            </w:r>
            <w:r>
              <w:rPr>
                <w:rFonts w:hint="eastAsia" w:ascii="仿宋" w:hAnsi="仿宋" w:eastAsia="仿宋" w:cs="仿宋"/>
                <w:color w:val="auto"/>
                <w:sz w:val="21"/>
                <w:szCs w:val="21"/>
                <w:highlight w:val="none"/>
                <w:shd w:val="clear" w:color="auto" w:fill="auto"/>
                <w:lang w:val="en-US" w:eastAsia="zh-CN"/>
              </w:rPr>
              <w:t>书</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并提供在本单位近</w:t>
            </w:r>
            <w:r>
              <w:rPr>
                <w:rFonts w:hint="eastAsia" w:ascii="仿宋" w:hAnsi="仿宋" w:eastAsia="仿宋" w:cs="仿宋"/>
                <w:color w:val="auto"/>
                <w:sz w:val="21"/>
                <w:szCs w:val="21"/>
                <w:highlight w:val="none"/>
                <w:shd w:val="clear" w:color="auto" w:fill="auto"/>
                <w:lang w:val="en-US" w:eastAsia="zh-CN"/>
              </w:rPr>
              <w:t>6</w:t>
            </w:r>
            <w:r>
              <w:rPr>
                <w:rFonts w:hint="eastAsia" w:ascii="仿宋" w:hAnsi="仿宋" w:eastAsia="仿宋" w:cs="仿宋"/>
                <w:color w:val="auto"/>
                <w:sz w:val="21"/>
                <w:szCs w:val="21"/>
                <w:highlight w:val="none"/>
                <w:shd w:val="clear" w:color="auto" w:fill="auto"/>
              </w:rPr>
              <w:t>个月社保证明</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lang w:val="en-US" w:eastAsia="zh-CN"/>
              </w:rPr>
              <w:t>新成立企业提供成立至今的</w:t>
            </w:r>
            <w:r>
              <w:rPr>
                <w:rFonts w:hint="eastAsia" w:ascii="仿宋" w:hAnsi="仿宋" w:eastAsia="仿宋" w:cs="仿宋"/>
                <w:color w:val="auto"/>
                <w:sz w:val="21"/>
                <w:szCs w:val="21"/>
                <w:highlight w:val="none"/>
                <w:shd w:val="clear" w:color="auto" w:fill="auto"/>
              </w:rPr>
              <w:t>社保证明</w:t>
            </w:r>
            <w:r>
              <w:rPr>
                <w:rFonts w:hint="eastAsia" w:ascii="仿宋" w:hAnsi="仿宋" w:eastAsia="仿宋" w:cs="仿宋"/>
                <w:color w:val="auto"/>
                <w:sz w:val="21"/>
                <w:szCs w:val="21"/>
                <w:highlight w:val="none"/>
                <w:shd w:val="clear" w:color="auto" w:fill="auto"/>
                <w:lang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6</w:t>
            </w:r>
          </w:p>
        </w:tc>
        <w:tc>
          <w:tcPr>
            <w:tcW w:w="1305"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总人数</w:t>
            </w:r>
          </w:p>
        </w:tc>
        <w:tc>
          <w:tcPr>
            <w:tcW w:w="668" w:type="dxa"/>
            <w:gridSpan w:val="2"/>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w:t>
            </w:r>
          </w:p>
        </w:tc>
        <w:tc>
          <w:tcPr>
            <w:tcW w:w="3487" w:type="dxa"/>
            <w:noWrap w:val="0"/>
            <w:vAlign w:val="center"/>
          </w:tcPr>
          <w:p>
            <w:pPr>
              <w:autoSpaceDE w:val="0"/>
              <w:autoSpaceDN w:val="0"/>
              <w:adjustRightInd w:val="0"/>
              <w:spacing w:line="240" w:lineRule="exact"/>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kern w:val="2"/>
                <w:sz w:val="21"/>
                <w:szCs w:val="21"/>
                <w:highlight w:val="none"/>
                <w:shd w:val="clear" w:color="auto" w:fill="auto"/>
                <w:lang w:val="en-US" w:eastAsia="zh-CN"/>
              </w:rPr>
              <w:t>满足各标项总人数要求的</w:t>
            </w:r>
            <w:r>
              <w:rPr>
                <w:rFonts w:hint="eastAsia" w:ascii="仿宋" w:hAnsi="仿宋" w:eastAsia="仿宋" w:cs="仿宋"/>
                <w:color w:val="auto"/>
                <w:kern w:val="2"/>
                <w:sz w:val="21"/>
                <w:szCs w:val="21"/>
                <w:highlight w:val="none"/>
                <w:shd w:val="clear" w:color="auto" w:fill="auto"/>
              </w:rPr>
              <w:t>，得</w:t>
            </w:r>
            <w:r>
              <w:rPr>
                <w:rFonts w:hint="eastAsia" w:ascii="仿宋" w:hAnsi="仿宋" w:eastAsia="仿宋" w:cs="仿宋"/>
                <w:color w:val="auto"/>
                <w:kern w:val="2"/>
                <w:sz w:val="21"/>
                <w:szCs w:val="21"/>
                <w:highlight w:val="none"/>
                <w:shd w:val="clear" w:color="auto" w:fill="auto"/>
                <w:lang w:val="en-US" w:eastAsia="zh-CN"/>
              </w:rPr>
              <w:t>4</w:t>
            </w:r>
            <w:r>
              <w:rPr>
                <w:rFonts w:hint="eastAsia" w:ascii="仿宋" w:hAnsi="仿宋" w:eastAsia="仿宋" w:cs="仿宋"/>
                <w:color w:val="auto"/>
                <w:kern w:val="2"/>
                <w:sz w:val="21"/>
                <w:szCs w:val="21"/>
                <w:highlight w:val="none"/>
                <w:shd w:val="clear" w:color="auto" w:fill="auto"/>
              </w:rPr>
              <w:t>分。</w:t>
            </w:r>
          </w:p>
        </w:tc>
        <w:tc>
          <w:tcPr>
            <w:tcW w:w="3330" w:type="dxa"/>
            <w:noWrap w:val="0"/>
            <w:vAlign w:val="center"/>
          </w:tcPr>
          <w:p>
            <w:pPr>
              <w:autoSpaceDE w:val="0"/>
              <w:autoSpaceDN w:val="0"/>
              <w:adjustRightInd w:val="0"/>
              <w:spacing w:line="240" w:lineRule="exac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kern w:val="0"/>
                <w:sz w:val="21"/>
                <w:szCs w:val="21"/>
                <w:highlight w:val="none"/>
                <w:shd w:val="clear" w:color="auto" w:fill="auto"/>
              </w:rPr>
              <w:t>投入本项目的养护管理及作业人员中二分之一以上须有本单位近</w:t>
            </w:r>
            <w:r>
              <w:rPr>
                <w:rFonts w:hint="eastAsia" w:ascii="仿宋" w:hAnsi="仿宋" w:eastAsia="仿宋" w:cs="仿宋"/>
                <w:color w:val="auto"/>
                <w:kern w:val="0"/>
                <w:sz w:val="21"/>
                <w:szCs w:val="21"/>
                <w:highlight w:val="none"/>
                <w:shd w:val="clear" w:color="auto" w:fill="auto"/>
                <w:lang w:val="en-US" w:eastAsia="zh-CN"/>
              </w:rPr>
              <w:t>6</w:t>
            </w:r>
            <w:r>
              <w:rPr>
                <w:rFonts w:hint="eastAsia" w:ascii="仿宋" w:hAnsi="仿宋" w:eastAsia="仿宋" w:cs="仿宋"/>
                <w:color w:val="auto"/>
                <w:kern w:val="0"/>
                <w:sz w:val="21"/>
                <w:szCs w:val="21"/>
                <w:highlight w:val="none"/>
                <w:shd w:val="clear" w:color="auto" w:fill="auto"/>
              </w:rPr>
              <w:t>个月社保交纳记录</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新成立企业提供成立至今的</w:t>
            </w:r>
            <w:r>
              <w:rPr>
                <w:rFonts w:hint="eastAsia" w:ascii="仿宋" w:hAnsi="仿宋" w:eastAsia="仿宋" w:cs="仿宋"/>
                <w:color w:val="auto"/>
                <w:sz w:val="21"/>
                <w:szCs w:val="21"/>
                <w:highlight w:val="none"/>
                <w:shd w:val="clear" w:color="auto" w:fill="auto"/>
              </w:rPr>
              <w:t>社保证明</w:t>
            </w:r>
            <w:r>
              <w:rPr>
                <w:rFonts w:hint="eastAsia" w:ascii="仿宋" w:hAnsi="仿宋" w:eastAsia="仿宋" w:cs="仿宋"/>
                <w:color w:val="auto"/>
                <w:sz w:val="21"/>
                <w:szCs w:val="21"/>
                <w:highlight w:val="none"/>
                <w:shd w:val="clear" w:color="auto" w:fill="auto"/>
                <w:lang w:eastAsia="zh-CN"/>
              </w:rPr>
              <w:t>扫描件，</w:t>
            </w:r>
            <w:r>
              <w:rPr>
                <w:rFonts w:hint="eastAsia" w:ascii="仿宋" w:hAnsi="仿宋" w:eastAsia="仿宋" w:cs="仿宋"/>
                <w:color w:val="auto"/>
                <w:kern w:val="0"/>
                <w:sz w:val="21"/>
                <w:szCs w:val="21"/>
                <w:highlight w:val="none"/>
                <w:shd w:val="clear" w:color="auto" w:fill="auto"/>
              </w:rPr>
              <w:t>社保证明中予以标注）。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二</w:t>
            </w:r>
          </w:p>
        </w:tc>
        <w:tc>
          <w:tcPr>
            <w:tcW w:w="1973" w:type="dxa"/>
            <w:gridSpan w:val="3"/>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投入本项目的设备情况（23分）</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p>
        </w:tc>
        <w:tc>
          <w:tcPr>
            <w:tcW w:w="3330"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w:t>
            </w:r>
          </w:p>
        </w:tc>
        <w:tc>
          <w:tcPr>
            <w:tcW w:w="1335" w:type="dxa"/>
            <w:gridSpan w:val="2"/>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草坪机</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5</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b w:val="0"/>
                <w:bCs w:val="0"/>
                <w:color w:val="auto"/>
                <w:sz w:val="21"/>
                <w:szCs w:val="21"/>
                <w:highlight w:val="none"/>
                <w:shd w:val="clear" w:color="auto" w:fill="auto"/>
                <w:lang w:val="en-US" w:eastAsia="zh-CN"/>
              </w:rPr>
            </w:pPr>
            <w:r>
              <w:rPr>
                <w:rFonts w:hint="eastAsia" w:ascii="仿宋" w:hAnsi="仿宋" w:eastAsia="仿宋" w:cs="仿宋"/>
                <w:b w:val="0"/>
                <w:bCs w:val="0"/>
                <w:color w:val="auto"/>
                <w:sz w:val="21"/>
                <w:szCs w:val="21"/>
                <w:highlight w:val="none"/>
                <w:shd w:val="clear" w:color="auto" w:fill="auto"/>
                <w:lang w:val="en-US" w:eastAsia="zh-CN"/>
              </w:rPr>
              <w:t>满足最低要求（自有2台）得2分，在此基础上增加1台加1分。</w:t>
            </w:r>
          </w:p>
        </w:tc>
        <w:tc>
          <w:tcPr>
            <w:tcW w:w="3330" w:type="dxa"/>
            <w:vMerge w:val="restart"/>
            <w:noWrap w:val="0"/>
            <w:vAlign w:val="center"/>
          </w:tcPr>
          <w:p>
            <w:pPr>
              <w:pStyle w:val="27"/>
              <w:numPr>
                <w:ilvl w:val="0"/>
                <w:numId w:val="0"/>
              </w:numPr>
              <w:kinsoku/>
              <w:wordWrap/>
              <w:overflowPunct/>
              <w:topLinePunct w:val="0"/>
              <w:bidi w:val="0"/>
              <w:spacing w:line="240" w:lineRule="auto"/>
              <w:ind w:leftChars="0"/>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1.设备须自有，租赁不得分。需提供相关机械设备的购置发票扫描件，否则不得分。</w:t>
            </w:r>
          </w:p>
          <w:p>
            <w:pPr>
              <w:pStyle w:val="27"/>
              <w:kinsoku/>
              <w:wordWrap/>
              <w:overflowPunct/>
              <w:topLinePunct w:val="0"/>
              <w:bidi w:val="0"/>
              <w:spacing w:line="240" w:lineRule="auto"/>
              <w:ind w:left="0" w:leftChars="0" w:firstLine="0" w:firstLineChars="0"/>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2.车辆需提供行驶证、车辆登记证及购买发票扫描件，否则不得分。如果已经购买车辆未办理行驶证，则提供购车合同及发票扫描件，否则不得分。</w:t>
            </w:r>
          </w:p>
          <w:p>
            <w:pPr>
              <w:pStyle w:val="27"/>
              <w:kinsoku/>
              <w:wordWrap/>
              <w:overflowPunct/>
              <w:topLinePunct w:val="0"/>
              <w:bidi w:val="0"/>
              <w:spacing w:line="240" w:lineRule="auto"/>
              <w:rPr>
                <w:rFonts w:hint="eastAsia" w:ascii="仿宋" w:hAnsi="仿宋" w:eastAsia="仿宋" w:cs="仿宋"/>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2</w:t>
            </w:r>
          </w:p>
        </w:tc>
        <w:tc>
          <w:tcPr>
            <w:tcW w:w="1335" w:type="dxa"/>
            <w:gridSpan w:val="2"/>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高压喷药机</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满足最低要求（自有2台）得2分，</w:t>
            </w:r>
            <w:r>
              <w:rPr>
                <w:rFonts w:hint="eastAsia" w:ascii="仿宋" w:hAnsi="仿宋" w:eastAsia="仿宋" w:cs="仿宋"/>
                <w:b w:val="0"/>
                <w:bCs w:val="0"/>
                <w:color w:val="auto"/>
                <w:sz w:val="21"/>
                <w:szCs w:val="21"/>
                <w:highlight w:val="none"/>
                <w:shd w:val="clear" w:color="auto" w:fill="auto"/>
                <w:lang w:val="en-US" w:eastAsia="zh-CN"/>
              </w:rPr>
              <w:t>在此基础上</w:t>
            </w:r>
            <w:r>
              <w:rPr>
                <w:rFonts w:hint="eastAsia" w:ascii="仿宋" w:hAnsi="仿宋" w:eastAsia="仿宋" w:cs="仿宋"/>
                <w:color w:val="auto"/>
                <w:sz w:val="21"/>
                <w:szCs w:val="21"/>
                <w:highlight w:val="none"/>
                <w:shd w:val="clear" w:color="auto" w:fill="auto"/>
                <w:lang w:val="en-US" w:eastAsia="zh-CN"/>
              </w:rPr>
              <w:t>增加1台加1分。</w:t>
            </w:r>
          </w:p>
        </w:tc>
        <w:tc>
          <w:tcPr>
            <w:tcW w:w="3330" w:type="dxa"/>
            <w:vMerge w:val="continue"/>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3</w:t>
            </w:r>
          </w:p>
        </w:tc>
        <w:tc>
          <w:tcPr>
            <w:tcW w:w="1335" w:type="dxa"/>
            <w:gridSpan w:val="2"/>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7.5吨及以上洒水车</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满足最低要求（自有1台）得2分，</w:t>
            </w:r>
            <w:r>
              <w:rPr>
                <w:rFonts w:hint="eastAsia" w:ascii="仿宋" w:hAnsi="仿宋" w:eastAsia="仿宋" w:cs="仿宋"/>
                <w:b w:val="0"/>
                <w:bCs w:val="0"/>
                <w:color w:val="auto"/>
                <w:sz w:val="21"/>
                <w:szCs w:val="21"/>
                <w:highlight w:val="none"/>
                <w:shd w:val="clear" w:color="auto" w:fill="auto"/>
                <w:lang w:val="en-US" w:eastAsia="zh-CN"/>
              </w:rPr>
              <w:t>在此基础上</w:t>
            </w:r>
            <w:r>
              <w:rPr>
                <w:rFonts w:hint="eastAsia" w:ascii="仿宋" w:hAnsi="仿宋" w:eastAsia="仿宋" w:cs="仿宋"/>
                <w:color w:val="auto"/>
                <w:sz w:val="21"/>
                <w:szCs w:val="21"/>
                <w:highlight w:val="none"/>
                <w:shd w:val="clear" w:color="auto" w:fill="auto"/>
                <w:lang w:val="en-US" w:eastAsia="zh-CN"/>
              </w:rPr>
              <w:t>增加1台加1分。</w:t>
            </w:r>
          </w:p>
        </w:tc>
        <w:tc>
          <w:tcPr>
            <w:tcW w:w="3330" w:type="dxa"/>
            <w:vMerge w:val="continue"/>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w:t>
            </w:r>
          </w:p>
        </w:tc>
        <w:tc>
          <w:tcPr>
            <w:tcW w:w="1335" w:type="dxa"/>
            <w:gridSpan w:val="2"/>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绿篱机</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满足最低要求（自有2台）得3分，</w:t>
            </w:r>
            <w:r>
              <w:rPr>
                <w:rFonts w:hint="eastAsia" w:ascii="仿宋" w:hAnsi="仿宋" w:eastAsia="仿宋" w:cs="仿宋"/>
                <w:b w:val="0"/>
                <w:bCs w:val="0"/>
                <w:color w:val="auto"/>
                <w:sz w:val="21"/>
                <w:szCs w:val="21"/>
                <w:highlight w:val="none"/>
                <w:shd w:val="clear" w:color="auto" w:fill="auto"/>
                <w:lang w:val="en-US" w:eastAsia="zh-CN"/>
              </w:rPr>
              <w:t>在此基础上</w:t>
            </w:r>
            <w:r>
              <w:rPr>
                <w:rFonts w:hint="eastAsia" w:ascii="仿宋" w:hAnsi="仿宋" w:eastAsia="仿宋" w:cs="仿宋"/>
                <w:color w:val="auto"/>
                <w:sz w:val="21"/>
                <w:szCs w:val="21"/>
                <w:highlight w:val="none"/>
                <w:shd w:val="clear" w:color="auto" w:fill="auto"/>
                <w:lang w:val="en-US" w:eastAsia="zh-CN"/>
              </w:rPr>
              <w:t>增加1台加1分。</w:t>
            </w:r>
          </w:p>
        </w:tc>
        <w:tc>
          <w:tcPr>
            <w:tcW w:w="3330" w:type="dxa"/>
            <w:vMerge w:val="continue"/>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5</w:t>
            </w:r>
          </w:p>
        </w:tc>
        <w:tc>
          <w:tcPr>
            <w:tcW w:w="1335" w:type="dxa"/>
            <w:gridSpan w:val="2"/>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巡查车</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满足最低要求（自有2台）得2分，</w:t>
            </w:r>
            <w:r>
              <w:rPr>
                <w:rFonts w:hint="eastAsia" w:ascii="仿宋" w:hAnsi="仿宋" w:eastAsia="仿宋" w:cs="仿宋"/>
                <w:b w:val="0"/>
                <w:bCs w:val="0"/>
                <w:color w:val="auto"/>
                <w:sz w:val="21"/>
                <w:szCs w:val="21"/>
                <w:highlight w:val="none"/>
                <w:shd w:val="clear" w:color="auto" w:fill="auto"/>
                <w:lang w:val="en-US" w:eastAsia="zh-CN"/>
              </w:rPr>
              <w:t>在此基础上</w:t>
            </w:r>
            <w:r>
              <w:rPr>
                <w:rFonts w:hint="eastAsia" w:ascii="仿宋" w:hAnsi="仿宋" w:eastAsia="仿宋" w:cs="仿宋"/>
                <w:color w:val="auto"/>
                <w:sz w:val="21"/>
                <w:szCs w:val="21"/>
                <w:highlight w:val="none"/>
                <w:shd w:val="clear" w:color="auto" w:fill="auto"/>
                <w:lang w:val="en-US" w:eastAsia="zh-CN"/>
              </w:rPr>
              <w:t>增加1台加1分。</w:t>
            </w:r>
          </w:p>
        </w:tc>
        <w:tc>
          <w:tcPr>
            <w:tcW w:w="3330" w:type="dxa"/>
            <w:vMerge w:val="continue"/>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6</w:t>
            </w:r>
          </w:p>
        </w:tc>
        <w:tc>
          <w:tcPr>
            <w:tcW w:w="1335" w:type="dxa"/>
            <w:gridSpan w:val="2"/>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电动高压冲洗车</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2</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满足最低要求（自有1台）得1分，</w:t>
            </w:r>
            <w:r>
              <w:rPr>
                <w:rFonts w:hint="eastAsia" w:ascii="仿宋" w:hAnsi="仿宋" w:eastAsia="仿宋" w:cs="仿宋"/>
                <w:b w:val="0"/>
                <w:bCs w:val="0"/>
                <w:color w:val="auto"/>
                <w:sz w:val="21"/>
                <w:szCs w:val="21"/>
                <w:highlight w:val="none"/>
                <w:shd w:val="clear" w:color="auto" w:fill="auto"/>
                <w:lang w:val="en-US" w:eastAsia="zh-CN"/>
              </w:rPr>
              <w:t>在此基础上</w:t>
            </w:r>
            <w:r>
              <w:rPr>
                <w:rFonts w:hint="eastAsia" w:ascii="仿宋" w:hAnsi="仿宋" w:eastAsia="仿宋" w:cs="仿宋"/>
                <w:color w:val="auto"/>
                <w:sz w:val="21"/>
                <w:szCs w:val="21"/>
                <w:highlight w:val="none"/>
                <w:shd w:val="clear" w:color="auto" w:fill="auto"/>
                <w:lang w:val="en-US" w:eastAsia="zh-CN"/>
              </w:rPr>
              <w:t>增加1台加1分。</w:t>
            </w:r>
          </w:p>
        </w:tc>
        <w:tc>
          <w:tcPr>
            <w:tcW w:w="3330" w:type="dxa"/>
            <w:vMerge w:val="continue"/>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bCs/>
                <w:color w:val="auto"/>
                <w:sz w:val="21"/>
                <w:szCs w:val="21"/>
                <w:highlight w:val="none"/>
                <w:shd w:val="clear" w:color="auto" w:fill="auto"/>
                <w:lang w:val="en-US" w:eastAsia="zh-CN"/>
              </w:rPr>
            </w:pPr>
            <w:r>
              <w:rPr>
                <w:rFonts w:hint="eastAsia" w:ascii="仿宋" w:hAnsi="仿宋" w:eastAsia="仿宋" w:cs="仿宋"/>
                <w:bCs/>
                <w:color w:val="auto"/>
                <w:sz w:val="21"/>
                <w:szCs w:val="21"/>
                <w:highlight w:val="none"/>
                <w:shd w:val="clear" w:color="auto" w:fill="auto"/>
                <w:lang w:val="en-US" w:eastAsia="zh-CN"/>
              </w:rPr>
              <w:t>三</w:t>
            </w:r>
          </w:p>
        </w:tc>
        <w:tc>
          <w:tcPr>
            <w:tcW w:w="1973" w:type="dxa"/>
            <w:gridSpan w:val="3"/>
            <w:noWrap w:val="0"/>
            <w:vAlign w:val="center"/>
          </w:tcPr>
          <w:p>
            <w:pPr>
              <w:kinsoku/>
              <w:wordWrap/>
              <w:overflowPunct/>
              <w:topLinePunct w:val="0"/>
              <w:bidi w:val="0"/>
              <w:snapToGrid w:val="0"/>
              <w:spacing w:line="240" w:lineRule="auto"/>
              <w:jc w:val="center"/>
              <w:rPr>
                <w:rFonts w:hint="eastAsia" w:ascii="仿宋" w:hAnsi="仿宋" w:eastAsia="仿宋" w:cs="仿宋"/>
                <w:bCs/>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养护方案（23分）</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2" w:type="dxa"/>
            <w:noWrap w:val="0"/>
            <w:vAlign w:val="center"/>
          </w:tcPr>
          <w:p>
            <w:pPr>
              <w:numPr>
                <w:ilvl w:val="0"/>
                <w:numId w:val="0"/>
              </w:numPr>
              <w:kinsoku/>
              <w:wordWrap/>
              <w:overflowPunct/>
              <w:topLinePunct w:val="0"/>
              <w:bidi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w:t>
            </w:r>
          </w:p>
        </w:tc>
        <w:tc>
          <w:tcPr>
            <w:tcW w:w="1335" w:type="dxa"/>
            <w:gridSpan w:val="2"/>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总体</w:t>
            </w:r>
            <w:r>
              <w:rPr>
                <w:rFonts w:hint="eastAsia" w:ascii="仿宋" w:hAnsi="仿宋" w:eastAsia="仿宋" w:cs="仿宋"/>
                <w:color w:val="auto"/>
                <w:sz w:val="21"/>
                <w:szCs w:val="21"/>
                <w:highlight w:val="none"/>
                <w:shd w:val="clear" w:color="auto" w:fill="auto"/>
              </w:rPr>
              <w:t>方案</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bCs/>
                <w:color w:val="auto"/>
                <w:sz w:val="21"/>
                <w:szCs w:val="21"/>
                <w:highlight w:val="none"/>
                <w:shd w:val="clear" w:color="auto" w:fill="auto"/>
                <w:lang w:val="en-US" w:eastAsia="zh-CN"/>
              </w:rPr>
              <w:t>3.6-6</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分析</w:t>
            </w:r>
            <w:r>
              <w:rPr>
                <w:rFonts w:hint="eastAsia" w:ascii="仿宋" w:hAnsi="仿宋" w:eastAsia="仿宋" w:cs="仿宋"/>
                <w:color w:val="auto"/>
                <w:sz w:val="21"/>
                <w:szCs w:val="21"/>
                <w:highlight w:val="none"/>
                <w:shd w:val="clear" w:color="auto" w:fill="auto"/>
                <w:lang w:val="en-US" w:eastAsia="zh-CN"/>
              </w:rPr>
              <w:t>项目</w:t>
            </w:r>
            <w:r>
              <w:rPr>
                <w:rFonts w:hint="eastAsia" w:ascii="仿宋" w:hAnsi="仿宋" w:eastAsia="仿宋" w:cs="仿宋"/>
                <w:color w:val="auto"/>
                <w:sz w:val="21"/>
                <w:szCs w:val="21"/>
                <w:highlight w:val="none"/>
                <w:shd w:val="clear" w:color="auto" w:fill="auto"/>
              </w:rPr>
              <w:t>实际、总结存在的问题并提出相应的解决措施，方案要求针对性、操作性强，计划安排科学合理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未描述不得分。</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专家酌情打分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保留1位小数</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eastAsia="zh-CN"/>
              </w:rPr>
              <w:t>未描述不得分</w:t>
            </w:r>
            <w:r>
              <w:rPr>
                <w:rFonts w:hint="eastAsia" w:ascii="仿宋" w:hAnsi="仿宋" w:eastAsia="仿宋" w:cs="仿宋"/>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2</w:t>
            </w:r>
          </w:p>
        </w:tc>
        <w:tc>
          <w:tcPr>
            <w:tcW w:w="1335" w:type="dxa"/>
            <w:gridSpan w:val="2"/>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养护技术措施</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bCs/>
                <w:color w:val="auto"/>
                <w:sz w:val="21"/>
                <w:szCs w:val="21"/>
                <w:highlight w:val="none"/>
                <w:shd w:val="clear" w:color="auto" w:fill="auto"/>
                <w:lang w:val="en-US" w:eastAsia="zh-CN"/>
              </w:rPr>
              <w:t>3.6-6</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重点阐述病虫害防治、施肥、修剪等关键养护技术措施，未描述不得分。</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专家酌情打分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保留1位小数</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eastAsia="zh-CN"/>
              </w:rPr>
              <w:t>未描述不得分</w:t>
            </w:r>
            <w:r>
              <w:rPr>
                <w:rFonts w:hint="eastAsia" w:ascii="仿宋" w:hAnsi="仿宋" w:eastAsia="仿宋" w:cs="仿宋"/>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3</w:t>
            </w:r>
          </w:p>
        </w:tc>
        <w:tc>
          <w:tcPr>
            <w:tcW w:w="1335" w:type="dxa"/>
            <w:gridSpan w:val="2"/>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安全文明</w:t>
            </w:r>
            <w:r>
              <w:rPr>
                <w:rFonts w:hint="eastAsia" w:ascii="仿宋" w:hAnsi="仿宋" w:eastAsia="仿宋" w:cs="仿宋"/>
                <w:color w:val="auto"/>
                <w:sz w:val="21"/>
                <w:szCs w:val="21"/>
                <w:highlight w:val="none"/>
                <w:shd w:val="clear" w:color="auto" w:fill="auto"/>
                <w:lang w:val="en-US" w:eastAsia="zh-CN"/>
              </w:rPr>
              <w:t>措施</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bCs/>
                <w:color w:val="auto"/>
                <w:sz w:val="21"/>
                <w:szCs w:val="21"/>
                <w:highlight w:val="none"/>
                <w:shd w:val="clear" w:color="auto" w:fill="auto"/>
                <w:lang w:val="en-US" w:eastAsia="zh-CN"/>
              </w:rPr>
              <w:t>3.6-6</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绿地养护安全文明作业和环境保护管理措施是否到位，未描述不得分。</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专家酌情打分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保留1位小数</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eastAsia="zh-CN"/>
              </w:rPr>
              <w:t>未描述不得分</w:t>
            </w:r>
            <w:r>
              <w:rPr>
                <w:rFonts w:hint="eastAsia" w:ascii="仿宋" w:hAnsi="仿宋" w:eastAsia="仿宋" w:cs="仿宋"/>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w:t>
            </w:r>
          </w:p>
        </w:tc>
        <w:tc>
          <w:tcPr>
            <w:tcW w:w="1335" w:type="dxa"/>
            <w:gridSpan w:val="2"/>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垃圾处置</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3-5</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阐述园林绿化垃圾处置方案</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未描述不得分</w:t>
            </w:r>
            <w:r>
              <w:rPr>
                <w:rFonts w:hint="eastAsia" w:ascii="仿宋" w:hAnsi="仿宋" w:eastAsia="仿宋" w:cs="仿宋"/>
                <w:color w:val="auto"/>
                <w:sz w:val="21"/>
                <w:szCs w:val="21"/>
                <w:highlight w:val="none"/>
                <w:shd w:val="clear" w:color="auto" w:fill="auto"/>
                <w:lang w:eastAsia="zh-CN"/>
              </w:rPr>
              <w:t>。</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kern w:val="0"/>
                <w:sz w:val="21"/>
                <w:szCs w:val="21"/>
                <w:highlight w:val="none"/>
                <w:shd w:val="clear" w:color="auto" w:fill="auto"/>
              </w:rPr>
              <w:t>须提供相关证明材料，如垃圾处理场地租赁合同、垃圾中转站签约合同等</w:t>
            </w:r>
            <w:r>
              <w:rPr>
                <w:rFonts w:hint="eastAsia" w:ascii="仿宋" w:hAnsi="仿宋" w:eastAsia="仿宋" w:cs="仿宋"/>
                <w:color w:val="auto"/>
                <w:kern w:val="0"/>
                <w:sz w:val="21"/>
                <w:szCs w:val="21"/>
                <w:highlight w:val="none"/>
                <w:shd w:val="clear" w:color="auto" w:fill="auto"/>
                <w:lang w:eastAsia="zh-CN"/>
              </w:rPr>
              <w:t>扫描件；</w:t>
            </w:r>
            <w:r>
              <w:rPr>
                <w:rFonts w:hint="eastAsia" w:ascii="仿宋" w:hAnsi="仿宋" w:eastAsia="仿宋" w:cs="仿宋"/>
                <w:color w:val="auto"/>
                <w:sz w:val="21"/>
                <w:szCs w:val="21"/>
                <w:highlight w:val="none"/>
                <w:shd w:val="clear" w:color="auto" w:fill="auto"/>
                <w:lang w:val="en-US" w:eastAsia="zh-CN"/>
              </w:rPr>
              <w:t>专家酌情打分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保留1位小数</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kern w:val="0"/>
                <w:sz w:val="21"/>
                <w:szCs w:val="21"/>
                <w:highlight w:val="none"/>
                <w:shd w:val="clear" w:color="auto" w:fill="auto"/>
                <w:lang w:eastAsia="zh-CN"/>
              </w:rPr>
              <w:t>未描述不得分</w:t>
            </w:r>
            <w:r>
              <w:rPr>
                <w:rFonts w:hint="eastAsia" w:ascii="仿宋" w:hAnsi="仿宋" w:eastAsia="仿宋" w:cs="仿宋"/>
                <w:color w:val="auto"/>
                <w:kern w:val="0"/>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bCs/>
                <w:color w:val="auto"/>
                <w:sz w:val="21"/>
                <w:szCs w:val="21"/>
                <w:highlight w:val="none"/>
                <w:shd w:val="clear" w:color="auto" w:fill="auto"/>
                <w:lang w:val="en-US" w:eastAsia="zh-CN"/>
              </w:rPr>
              <w:t>四</w:t>
            </w:r>
          </w:p>
        </w:tc>
        <w:tc>
          <w:tcPr>
            <w:tcW w:w="1973" w:type="dxa"/>
            <w:gridSpan w:val="3"/>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保障方案（12分）</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w:t>
            </w:r>
          </w:p>
        </w:tc>
        <w:tc>
          <w:tcPr>
            <w:tcW w:w="1335" w:type="dxa"/>
            <w:gridSpan w:val="2"/>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节日（检查）保障方案</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bCs/>
                <w:color w:val="auto"/>
                <w:sz w:val="21"/>
                <w:szCs w:val="21"/>
                <w:highlight w:val="none"/>
                <w:shd w:val="clear" w:color="auto" w:fill="auto"/>
                <w:lang w:val="en-US" w:eastAsia="zh-CN"/>
              </w:rPr>
              <w:t>3.6-6</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节假日及各类评比、检查时的应对</w:t>
            </w:r>
            <w:r>
              <w:rPr>
                <w:rFonts w:hint="eastAsia" w:ascii="仿宋" w:hAnsi="仿宋" w:eastAsia="仿宋" w:cs="仿宋"/>
                <w:color w:val="auto"/>
                <w:sz w:val="21"/>
                <w:szCs w:val="21"/>
                <w:highlight w:val="none"/>
                <w:shd w:val="clear" w:color="auto" w:fill="auto"/>
                <w:lang w:val="en-US" w:eastAsia="zh-CN"/>
              </w:rPr>
              <w:t>方案</w:t>
            </w:r>
            <w:r>
              <w:rPr>
                <w:rFonts w:hint="eastAsia" w:ascii="仿宋" w:hAnsi="仿宋" w:eastAsia="仿宋" w:cs="仿宋"/>
                <w:color w:val="auto"/>
                <w:sz w:val="21"/>
                <w:szCs w:val="21"/>
                <w:highlight w:val="none"/>
                <w:shd w:val="clear" w:color="auto" w:fill="auto"/>
              </w:rPr>
              <w:t>，未描述不得分。</w:t>
            </w:r>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专家酌情打分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保留1位小数</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eastAsia="zh-CN"/>
              </w:rPr>
              <w:t>未描述不得分</w:t>
            </w:r>
            <w:r>
              <w:rPr>
                <w:rFonts w:hint="eastAsia" w:ascii="仿宋" w:hAnsi="仿宋" w:eastAsia="仿宋" w:cs="仿宋"/>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82"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2</w:t>
            </w:r>
          </w:p>
        </w:tc>
        <w:tc>
          <w:tcPr>
            <w:tcW w:w="1335" w:type="dxa"/>
            <w:gridSpan w:val="2"/>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应急</w:t>
            </w:r>
            <w:r>
              <w:rPr>
                <w:rFonts w:hint="eastAsia" w:ascii="仿宋" w:hAnsi="仿宋" w:eastAsia="仿宋" w:cs="仿宋"/>
                <w:color w:val="auto"/>
                <w:sz w:val="21"/>
                <w:szCs w:val="21"/>
                <w:highlight w:val="none"/>
                <w:shd w:val="clear" w:color="auto" w:fill="auto"/>
                <w:lang w:val="en-US" w:eastAsia="zh-CN"/>
              </w:rPr>
              <w:t>保障</w:t>
            </w:r>
            <w:r>
              <w:rPr>
                <w:rFonts w:hint="eastAsia" w:ascii="仿宋" w:hAnsi="仿宋" w:eastAsia="仿宋" w:cs="仿宋"/>
                <w:color w:val="auto"/>
                <w:sz w:val="21"/>
                <w:szCs w:val="21"/>
                <w:highlight w:val="none"/>
                <w:shd w:val="clear" w:color="auto" w:fill="auto"/>
              </w:rPr>
              <w:t>方案</w:t>
            </w:r>
          </w:p>
        </w:tc>
        <w:tc>
          <w:tcPr>
            <w:tcW w:w="638" w:type="dxa"/>
            <w:noWrap w:val="0"/>
            <w:vAlign w:val="center"/>
          </w:tcPr>
          <w:p>
            <w:pPr>
              <w:kinsoku/>
              <w:wordWrap/>
              <w:overflowPunct/>
              <w:topLinePunct w:val="0"/>
              <w:bidi w:val="0"/>
              <w:snapToGrid w:val="0"/>
              <w:spacing w:line="240" w:lineRule="auto"/>
              <w:jc w:val="center"/>
              <w:rPr>
                <w:rFonts w:hint="eastAsia"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bCs/>
                <w:color w:val="auto"/>
                <w:sz w:val="21"/>
                <w:szCs w:val="21"/>
                <w:highlight w:val="none"/>
                <w:shd w:val="clear" w:color="auto" w:fill="auto"/>
                <w:lang w:val="en-US" w:eastAsia="zh-CN"/>
              </w:rPr>
              <w:t>3.6-6</w:t>
            </w:r>
          </w:p>
        </w:tc>
        <w:tc>
          <w:tcPr>
            <w:tcW w:w="3487" w:type="dxa"/>
            <w:noWrap w:val="0"/>
            <w:vAlign w:val="center"/>
          </w:tcPr>
          <w:p>
            <w:pPr>
              <w:kinsoku/>
              <w:wordWrap/>
              <w:overflowPunct/>
              <w:topLinePunct w:val="0"/>
              <w:bidi w:val="0"/>
              <w:snapToGrid w:val="0"/>
              <w:spacing w:line="240" w:lineRule="auto"/>
              <w:jc w:val="both"/>
              <w:rPr>
                <w:rFonts w:hint="eastAsia" w:ascii="仿宋" w:hAnsi="仿宋" w:eastAsia="仿宋" w:cs="仿宋"/>
                <w:color w:val="auto"/>
                <w:sz w:val="21"/>
                <w:szCs w:val="21"/>
                <w:highlight w:val="none"/>
                <w:shd w:val="clear" w:color="auto" w:fill="auto"/>
                <w:lang w:val="en-US" w:eastAsia="zh-CN"/>
              </w:rPr>
            </w:pPr>
            <w:bookmarkStart w:id="412" w:name="_GoBack"/>
            <w:r>
              <w:rPr>
                <w:rFonts w:hint="eastAsia" w:ascii="仿宋" w:hAnsi="仿宋" w:eastAsia="仿宋" w:cs="仿宋"/>
                <w:color w:val="auto"/>
                <w:sz w:val="21"/>
                <w:szCs w:val="21"/>
                <w:highlight w:val="none"/>
                <w:shd w:val="clear" w:color="auto" w:fill="auto"/>
              </w:rPr>
              <w:t>应对养护自然灾害等应急</w:t>
            </w:r>
            <w:r>
              <w:rPr>
                <w:rFonts w:hint="eastAsia" w:ascii="仿宋" w:hAnsi="仿宋" w:eastAsia="仿宋" w:cs="仿宋"/>
                <w:color w:val="auto"/>
                <w:sz w:val="21"/>
                <w:szCs w:val="21"/>
                <w:highlight w:val="none"/>
                <w:shd w:val="clear" w:color="auto" w:fill="auto"/>
                <w:lang w:val="en-US" w:eastAsia="zh-CN"/>
              </w:rPr>
              <w:t>保障</w:t>
            </w:r>
            <w:r>
              <w:rPr>
                <w:rFonts w:hint="eastAsia" w:ascii="仿宋" w:hAnsi="仿宋" w:eastAsia="仿宋" w:cs="仿宋"/>
                <w:color w:val="auto"/>
                <w:sz w:val="21"/>
                <w:szCs w:val="21"/>
                <w:highlight w:val="none"/>
                <w:shd w:val="clear" w:color="auto" w:fill="auto"/>
              </w:rPr>
              <w:t>方案，操作性强，计划安排科学合理，未描述不得分。</w:t>
            </w:r>
            <w:bookmarkEnd w:id="412"/>
          </w:p>
        </w:tc>
        <w:tc>
          <w:tcPr>
            <w:tcW w:w="3330" w:type="dxa"/>
            <w:noWrap w:val="0"/>
            <w:vAlign w:val="center"/>
          </w:tcPr>
          <w:p>
            <w:pPr>
              <w:kinsoku/>
              <w:wordWrap/>
              <w:overflowPunct/>
              <w:topLinePunct w:val="0"/>
              <w:bidi w:val="0"/>
              <w:snapToGrid w:val="0"/>
              <w:spacing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专家酌情打分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保留1位小数</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eastAsia="zh-CN"/>
              </w:rPr>
              <w:t>未描述不得分</w:t>
            </w:r>
            <w:r>
              <w:rPr>
                <w:rFonts w:hint="eastAsia" w:ascii="仿宋" w:hAnsi="仿宋" w:eastAsia="仿宋" w:cs="仿宋"/>
                <w:color w:val="auto"/>
                <w:sz w:val="21"/>
                <w:szCs w:val="21"/>
                <w:highlight w:val="none"/>
                <w:shd w:val="clear" w:color="auto" w:fill="auto"/>
              </w:rPr>
              <w:t>。</w:t>
            </w: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、技术分+商务分=评标委员会所有成员评分合计数/评标委员会组成人员数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4、价格分（</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分）采用低价优先法计算，即满足招标文件要求且投标价格最低的投标报价为评标基准价，其他投标人的价格分按照下列公式计算：</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价格</w:t>
      </w:r>
      <w:r>
        <w:rPr>
          <w:rFonts w:hint="eastAsia" w:ascii="仿宋" w:hAnsi="仿宋" w:eastAsia="仿宋" w:cs="仿宋"/>
          <w:color w:val="auto"/>
          <w:sz w:val="24"/>
          <w:highlight w:val="none"/>
          <w:lang w:val="en-US" w:eastAsia="zh-CN"/>
        </w:rPr>
        <w:t>得</w:t>
      </w:r>
      <w:r>
        <w:rPr>
          <w:rFonts w:hint="eastAsia" w:ascii="仿宋" w:hAnsi="仿宋" w:eastAsia="仿宋" w:cs="仿宋"/>
          <w:color w:val="auto"/>
          <w:sz w:val="24"/>
          <w:highlight w:val="none"/>
        </w:rPr>
        <w:t>分=（评标基准价/投标报价）×10%×100（精确到小数点后二位）</w:t>
      </w:r>
    </w:p>
    <w:p>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5、投标人评标综合得分=价格分+技术分+商务分</w:t>
      </w:r>
    </w:p>
    <w:p>
      <w:pPr>
        <w:pStyle w:val="85"/>
        <w:spacing w:before="0"/>
        <w:rPr>
          <w:rFonts w:hint="eastAsia" w:ascii="仿宋" w:hAnsi="仿宋" w:eastAsia="仿宋" w:cs="仿宋"/>
          <w:color w:val="auto"/>
          <w:kern w:val="0"/>
          <w:szCs w:val="24"/>
          <w:highlight w:val="none"/>
        </w:rPr>
      </w:pPr>
      <w:r>
        <w:rPr>
          <w:rFonts w:hint="eastAsia" w:ascii="仿宋" w:hAnsi="仿宋" w:eastAsia="仿宋" w:cs="仿宋"/>
          <w:b/>
          <w:color w:val="auto"/>
          <w:kern w:val="2"/>
          <w:sz w:val="24"/>
          <w:szCs w:val="24"/>
          <w:highlight w:val="none"/>
          <w:lang w:val="en-US" w:eastAsia="zh-CN" w:bidi="ar-SA"/>
        </w:rPr>
        <w:t>注：以上评审内容制作进投标文件内，并按评审要求提供相关证明材料等。</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报价是中标的一个重要因素，但最低报价不是中标的唯一依据。</w:t>
      </w:r>
    </w:p>
    <w:p>
      <w:pPr>
        <w:snapToGrid w:val="0"/>
        <w:spacing w:line="360" w:lineRule="auto"/>
        <w:rPr>
          <w:rFonts w:hint="eastAsia" w:ascii="仿宋" w:hAnsi="仿宋" w:eastAsia="仿宋" w:cs="仿宋"/>
          <w:b/>
          <w:color w:val="auto"/>
          <w:sz w:val="32"/>
          <w:highlight w:val="none"/>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5"/>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5"/>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3"/>
        <w:snapToGrid w:val="0"/>
        <w:spacing w:line="360" w:lineRule="auto"/>
        <w:ind w:firstLine="0" w:firstLineChars="0"/>
        <w:rPr>
          <w:rFonts w:hint="eastAsia" w:ascii="仿宋" w:hAnsi="仿宋" w:eastAsia="仿宋" w:cs="仿宋"/>
          <w:color w:val="auto"/>
          <w:highlight w:val="none"/>
        </w:rPr>
      </w:pPr>
    </w:p>
    <w:bookmarkEnd w:id="25"/>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kinsoku/>
        <w:wordWrap/>
        <w:overflowPunct/>
        <w:topLinePunct w:val="0"/>
        <w:bidi w:val="0"/>
        <w:spacing w:line="360" w:lineRule="auto"/>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rPr>
        <w:t>此合同</w:t>
      </w:r>
      <w:r>
        <w:rPr>
          <w:rFonts w:hint="eastAsia" w:ascii="仿宋" w:hAnsi="仿宋" w:eastAsia="仿宋" w:cs="仿宋"/>
          <w:b/>
          <w:bCs/>
          <w:color w:val="auto"/>
          <w:sz w:val="24"/>
          <w:highlight w:val="none"/>
          <w:shd w:val="clear" w:color="auto" w:fill="auto"/>
          <w:lang w:val="en-US" w:eastAsia="zh-CN"/>
        </w:rPr>
        <w:t>仅载明了主要合同条款</w:t>
      </w:r>
      <w:r>
        <w:rPr>
          <w:rFonts w:hint="eastAsia" w:ascii="仿宋" w:hAnsi="仿宋" w:eastAsia="仿宋" w:cs="仿宋"/>
          <w:b/>
          <w:bCs/>
          <w:color w:val="auto"/>
          <w:sz w:val="24"/>
          <w:highlight w:val="none"/>
          <w:shd w:val="clear" w:color="auto" w:fill="auto"/>
        </w:rPr>
        <w:t>，</w:t>
      </w:r>
      <w:r>
        <w:rPr>
          <w:rFonts w:hint="eastAsia" w:ascii="仿宋" w:hAnsi="仿宋" w:eastAsia="仿宋" w:cs="仿宋"/>
          <w:b/>
          <w:bCs/>
          <w:color w:val="auto"/>
          <w:sz w:val="24"/>
          <w:highlight w:val="none"/>
          <w:shd w:val="clear" w:color="auto" w:fill="auto"/>
          <w:lang w:val="en-US" w:eastAsia="zh-CN"/>
        </w:rPr>
        <w:t>甲乙双方可适当修改完善后</w:t>
      </w:r>
      <w:r>
        <w:rPr>
          <w:rFonts w:hint="eastAsia" w:ascii="仿宋" w:hAnsi="仿宋" w:eastAsia="仿宋" w:cs="仿宋"/>
          <w:b/>
          <w:bCs/>
          <w:color w:val="auto"/>
          <w:sz w:val="24"/>
          <w:highlight w:val="none"/>
          <w:shd w:val="clear" w:color="auto" w:fill="auto"/>
        </w:rPr>
        <w:t>签订</w:t>
      </w:r>
      <w:r>
        <w:rPr>
          <w:rFonts w:hint="eastAsia" w:ascii="仿宋" w:hAnsi="仿宋" w:eastAsia="仿宋" w:cs="仿宋"/>
          <w:b/>
          <w:bCs/>
          <w:color w:val="auto"/>
          <w:sz w:val="24"/>
          <w:highlight w:val="none"/>
          <w:shd w:val="clear" w:color="auto" w:fill="auto"/>
          <w:lang w:val="en-US" w:eastAsia="zh-CN"/>
        </w:rPr>
        <w:t>正式养护</w:t>
      </w:r>
      <w:r>
        <w:rPr>
          <w:rFonts w:hint="eastAsia" w:ascii="仿宋" w:hAnsi="仿宋" w:eastAsia="仿宋" w:cs="仿宋"/>
          <w:b/>
          <w:bCs/>
          <w:color w:val="auto"/>
          <w:sz w:val="24"/>
          <w:highlight w:val="none"/>
          <w:shd w:val="clear" w:color="auto" w:fill="auto"/>
        </w:rPr>
        <w:t>合同</w:t>
      </w:r>
      <w:r>
        <w:rPr>
          <w:rFonts w:hint="eastAsia" w:ascii="仿宋" w:hAnsi="仿宋" w:eastAsia="仿宋" w:cs="仿宋"/>
          <w:b/>
          <w:bCs/>
          <w:color w:val="auto"/>
          <w:sz w:val="24"/>
          <w:highlight w:val="none"/>
          <w:shd w:val="clear" w:color="auto" w:fill="auto"/>
          <w:lang w:eastAsia="zh-CN"/>
        </w:rPr>
        <w:t>）</w:t>
      </w:r>
    </w:p>
    <w:p>
      <w:pPr>
        <w:pStyle w:val="5"/>
        <w:kinsoku/>
        <w:wordWrap/>
        <w:overflowPunct/>
        <w:topLinePunct w:val="0"/>
        <w:bidi w:val="0"/>
        <w:spacing w:line="360" w:lineRule="auto"/>
        <w:jc w:val="center"/>
        <w:rPr>
          <w:rFonts w:hint="eastAsia" w:ascii="仿宋" w:hAnsi="仿宋" w:eastAsia="仿宋" w:cs="仿宋"/>
          <w:b/>
          <w:bCs/>
          <w:color w:val="auto"/>
          <w:kern w:val="2"/>
          <w:sz w:val="44"/>
          <w:szCs w:val="44"/>
          <w:highlight w:val="none"/>
          <w:shd w:val="clear" w:color="auto" w:fill="auto"/>
          <w:lang w:val="en-US" w:eastAsia="zh-CN" w:bidi="ar-SA"/>
        </w:rPr>
      </w:pPr>
    </w:p>
    <w:p>
      <w:pPr>
        <w:kinsoku/>
        <w:wordWrap/>
        <w:overflowPunct/>
        <w:topLinePunct w:val="0"/>
        <w:bidi w:val="0"/>
        <w:spacing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合同编号：</w:t>
      </w:r>
    </w:p>
    <w:p>
      <w:pPr>
        <w:kinsoku/>
        <w:wordWrap/>
        <w:overflowPunct/>
        <w:topLinePunct w:val="0"/>
        <w:bidi w:val="0"/>
        <w:spacing w:line="360" w:lineRule="auto"/>
        <w:jc w:val="center"/>
        <w:rPr>
          <w:rFonts w:hint="eastAsia" w:ascii="仿宋" w:hAnsi="仿宋" w:eastAsia="仿宋" w:cs="仿宋"/>
          <w:bCs/>
          <w:color w:val="auto"/>
          <w:sz w:val="24"/>
          <w:szCs w:val="24"/>
          <w:highlight w:val="none"/>
          <w:shd w:val="clear" w:color="auto" w:fill="auto"/>
        </w:rPr>
      </w:pPr>
    </w:p>
    <w:p>
      <w:pPr>
        <w:kinsoku/>
        <w:wordWrap/>
        <w:overflowPunct/>
        <w:topLinePunct w:val="0"/>
        <w:bidi w:val="0"/>
        <w:spacing w:line="360" w:lineRule="auto"/>
        <w:jc w:val="center"/>
        <w:rPr>
          <w:rFonts w:hint="eastAsia" w:ascii="仿宋" w:hAnsi="仿宋" w:eastAsia="仿宋" w:cs="仿宋"/>
          <w:bCs/>
          <w:color w:val="auto"/>
          <w:sz w:val="24"/>
          <w:szCs w:val="24"/>
          <w:highlight w:val="none"/>
          <w:shd w:val="clear" w:color="auto" w:fill="auto"/>
        </w:rPr>
      </w:pPr>
    </w:p>
    <w:p>
      <w:pPr>
        <w:kinsoku/>
        <w:wordWrap/>
        <w:overflowPunct/>
        <w:topLinePunct w:val="0"/>
        <w:bidi w:val="0"/>
        <w:spacing w:line="360" w:lineRule="auto"/>
        <w:jc w:val="center"/>
        <w:rPr>
          <w:rFonts w:hint="eastAsia" w:ascii="仿宋" w:hAnsi="仿宋" w:eastAsia="仿宋" w:cs="仿宋"/>
          <w:bCs/>
          <w:color w:val="auto"/>
          <w:sz w:val="48"/>
          <w:szCs w:val="48"/>
          <w:highlight w:val="none"/>
          <w:shd w:val="clear" w:color="auto" w:fill="auto"/>
        </w:rPr>
      </w:pPr>
      <w:r>
        <w:rPr>
          <w:rFonts w:hint="eastAsia" w:ascii="仿宋" w:hAnsi="仿宋" w:eastAsia="仿宋" w:cs="仿宋"/>
          <w:bCs/>
          <w:color w:val="auto"/>
          <w:sz w:val="48"/>
          <w:szCs w:val="48"/>
          <w:highlight w:val="none"/>
          <w:shd w:val="clear" w:color="auto" w:fill="auto"/>
          <w:lang w:val="en-US" w:eastAsia="zh-CN"/>
        </w:rPr>
        <w:t>绿化</w:t>
      </w:r>
      <w:r>
        <w:rPr>
          <w:rFonts w:hint="eastAsia" w:ascii="仿宋" w:hAnsi="仿宋" w:eastAsia="仿宋" w:cs="仿宋"/>
          <w:bCs/>
          <w:color w:val="auto"/>
          <w:sz w:val="48"/>
          <w:szCs w:val="48"/>
          <w:highlight w:val="none"/>
          <w:shd w:val="clear" w:color="auto" w:fill="auto"/>
        </w:rPr>
        <w:t>养护服务合同</w:t>
      </w:r>
    </w:p>
    <w:p>
      <w:pPr>
        <w:kinsoku/>
        <w:wordWrap/>
        <w:overflowPunct/>
        <w:topLinePunct w:val="0"/>
        <w:bidi w:val="0"/>
        <w:spacing w:line="360" w:lineRule="auto"/>
        <w:jc w:val="center"/>
        <w:rPr>
          <w:rFonts w:hint="eastAsia" w:ascii="仿宋" w:hAnsi="仿宋" w:eastAsia="仿宋" w:cs="仿宋"/>
          <w:bCs/>
          <w:color w:val="auto"/>
          <w:sz w:val="24"/>
          <w:szCs w:val="24"/>
          <w:highlight w:val="none"/>
          <w:shd w:val="clear" w:color="auto" w:fill="auto"/>
        </w:rPr>
      </w:pPr>
    </w:p>
    <w:p>
      <w:pPr>
        <w:kinsoku/>
        <w:wordWrap/>
        <w:overflowPunct/>
        <w:topLinePunct w:val="0"/>
        <w:bidi w:val="0"/>
        <w:spacing w:line="360" w:lineRule="auto"/>
        <w:rPr>
          <w:rFonts w:hint="eastAsia" w:ascii="仿宋" w:hAnsi="仿宋" w:eastAsia="仿宋" w:cs="仿宋"/>
          <w:color w:val="auto"/>
          <w:sz w:val="24"/>
          <w:szCs w:val="24"/>
          <w:highlight w:val="none"/>
          <w:shd w:val="clear" w:color="auto" w:fill="auto"/>
        </w:rPr>
      </w:pPr>
    </w:p>
    <w:p>
      <w:pPr>
        <w:kinsoku/>
        <w:wordWrap/>
        <w:overflowPunct/>
        <w:topLinePunct w:val="0"/>
        <w:bidi w:val="0"/>
        <w:spacing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eastAsia="zh-CN"/>
        </w:rPr>
        <w:t>甲方</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p>
    <w:p>
      <w:pPr>
        <w:kinsoku/>
        <w:wordWrap/>
        <w:overflowPunct/>
        <w:topLinePunct w:val="0"/>
        <w:bidi w:val="0"/>
        <w:spacing w:line="360" w:lineRule="auto"/>
        <w:rPr>
          <w:rFonts w:hint="eastAsia" w:ascii="仿宋" w:hAnsi="仿宋" w:eastAsia="仿宋" w:cs="仿宋"/>
          <w:color w:val="auto"/>
          <w:sz w:val="24"/>
          <w:szCs w:val="24"/>
          <w:highlight w:val="none"/>
          <w:u w:val="single"/>
          <w:shd w:val="clear" w:color="auto" w:fill="auto"/>
        </w:rPr>
      </w:pPr>
    </w:p>
    <w:p>
      <w:pPr>
        <w:kinsoku/>
        <w:wordWrap/>
        <w:overflowPunct/>
        <w:topLinePunct w:val="0"/>
        <w:bidi w:val="0"/>
        <w:spacing w:line="360" w:lineRule="auto"/>
        <w:rPr>
          <w:rFonts w:hint="eastAsia" w:ascii="仿宋" w:hAnsi="仿宋" w:eastAsia="仿宋" w:cs="仿宋"/>
          <w:color w:val="auto"/>
          <w:sz w:val="24"/>
          <w:szCs w:val="24"/>
          <w:highlight w:val="none"/>
          <w:u w:val="thick"/>
          <w:shd w:val="clear" w:color="auto" w:fill="auto"/>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eastAsia="zh-CN"/>
        </w:rPr>
        <w:t>乙方</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p>
    <w:p>
      <w:pPr>
        <w:kinsoku/>
        <w:wordWrap/>
        <w:overflowPunct/>
        <w:topLinePunct w:val="0"/>
        <w:bidi w:val="0"/>
        <w:spacing w:line="360" w:lineRule="auto"/>
        <w:rPr>
          <w:rFonts w:hint="eastAsia" w:ascii="仿宋" w:hAnsi="仿宋" w:eastAsia="仿宋" w:cs="仿宋"/>
          <w:color w:val="auto"/>
          <w:sz w:val="24"/>
          <w:szCs w:val="24"/>
          <w:highlight w:val="none"/>
          <w:u w:val="single"/>
          <w:shd w:val="clear" w:color="auto" w:fill="auto"/>
        </w:rPr>
      </w:pPr>
    </w:p>
    <w:p>
      <w:pPr>
        <w:kinsoku/>
        <w:wordWrap/>
        <w:overflowPunct/>
        <w:topLinePunct w:val="0"/>
        <w:bidi w:val="0"/>
        <w:spacing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名称：</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p>
    <w:p>
      <w:pPr>
        <w:kinsoku/>
        <w:wordWrap/>
        <w:overflowPunct/>
        <w:topLinePunct w:val="0"/>
        <w:bidi w:val="0"/>
        <w:spacing w:line="360" w:lineRule="auto"/>
        <w:rPr>
          <w:rFonts w:hint="eastAsia" w:ascii="仿宋" w:hAnsi="仿宋" w:eastAsia="仿宋" w:cs="仿宋"/>
          <w:color w:val="auto"/>
          <w:sz w:val="24"/>
          <w:szCs w:val="24"/>
          <w:highlight w:val="none"/>
          <w:u w:val="single"/>
          <w:shd w:val="clear" w:color="auto" w:fill="auto"/>
        </w:rPr>
      </w:pPr>
    </w:p>
    <w:p>
      <w:pPr>
        <w:kinsoku/>
        <w:wordWrap/>
        <w:overflowPunct/>
        <w:topLinePunct w:val="0"/>
        <w:bidi w:val="0"/>
        <w:spacing w:line="360" w:lineRule="auto"/>
        <w:rPr>
          <w:rFonts w:hint="eastAsia"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shd w:val="clear" w:color="auto" w:fill="auto"/>
        </w:rPr>
        <w:t xml:space="preserve">             合同价款：</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万元/年 </w:t>
      </w:r>
      <w:r>
        <w:rPr>
          <w:rFonts w:hint="eastAsia" w:ascii="仿宋" w:hAnsi="仿宋" w:eastAsia="仿宋" w:cs="仿宋"/>
          <w:color w:val="auto"/>
          <w:sz w:val="24"/>
          <w:szCs w:val="24"/>
          <w:highlight w:val="none"/>
          <w:u w:val="single"/>
          <w:shd w:val="clear" w:color="auto" w:fill="auto"/>
          <w:lang w:val="en-US" w:eastAsia="zh-CN"/>
        </w:rPr>
        <w:t xml:space="preserve">          </w:t>
      </w:r>
    </w:p>
    <w:p>
      <w:pPr>
        <w:kinsoku/>
        <w:wordWrap/>
        <w:overflowPunct/>
        <w:topLinePunct w:val="0"/>
        <w:bidi w:val="0"/>
        <w:spacing w:line="360" w:lineRule="auto"/>
        <w:rPr>
          <w:rFonts w:hint="eastAsia" w:ascii="仿宋" w:hAnsi="仿宋" w:eastAsia="仿宋" w:cs="仿宋"/>
          <w:color w:val="auto"/>
          <w:sz w:val="24"/>
          <w:szCs w:val="24"/>
          <w:highlight w:val="none"/>
          <w:shd w:val="clear" w:color="auto" w:fill="auto"/>
        </w:rPr>
      </w:pPr>
    </w:p>
    <w:p>
      <w:pPr>
        <w:kinsoku/>
        <w:wordWrap/>
        <w:overflowPunct/>
        <w:topLinePunct w:val="0"/>
        <w:bidi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养护期限：</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起至</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日止</w:t>
      </w:r>
    </w:p>
    <w:p>
      <w:pPr>
        <w:kinsoku/>
        <w:wordWrap/>
        <w:overflowPunct/>
        <w:topLinePunct w:val="0"/>
        <w:bidi w:val="0"/>
        <w:spacing w:line="360" w:lineRule="auto"/>
        <w:rPr>
          <w:rFonts w:hint="eastAsia" w:ascii="仿宋" w:hAnsi="仿宋" w:eastAsia="仿宋" w:cs="仿宋"/>
          <w:color w:val="auto"/>
          <w:sz w:val="24"/>
          <w:szCs w:val="24"/>
          <w:highlight w:val="none"/>
          <w:shd w:val="clear" w:color="auto" w:fill="auto"/>
        </w:rPr>
      </w:pPr>
    </w:p>
    <w:p>
      <w:pPr>
        <w:kinsoku/>
        <w:wordWrap/>
        <w:overflowPunct/>
        <w:topLinePunct w:val="0"/>
        <w:bidi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w:t>
      </w:r>
    </w:p>
    <w:p>
      <w:pPr>
        <w:kinsoku/>
        <w:wordWrap/>
        <w:overflowPunct/>
        <w:topLinePunct w:val="0"/>
        <w:bidi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签订日期：   年   月   日          </w:t>
      </w:r>
    </w:p>
    <w:p>
      <w:pPr>
        <w:spacing w:line="360" w:lineRule="auto"/>
        <w:jc w:val="center"/>
        <w:rPr>
          <w:rFonts w:hint="eastAsia" w:ascii="仿宋" w:hAnsi="仿宋" w:eastAsia="仿宋" w:cs="仿宋"/>
          <w:b/>
          <w:bCs w:val="0"/>
          <w:color w:val="auto"/>
          <w:sz w:val="32"/>
          <w:szCs w:val="32"/>
          <w:highlight w:val="none"/>
          <w:shd w:val="clear" w:color="auto" w:fill="auto"/>
        </w:rPr>
      </w:pPr>
      <w:r>
        <w:rPr>
          <w:rFonts w:hint="eastAsia" w:ascii="仿宋" w:hAnsi="仿宋" w:eastAsia="仿宋" w:cs="仿宋"/>
          <w:color w:val="auto"/>
          <w:sz w:val="24"/>
          <w:szCs w:val="24"/>
          <w:highlight w:val="none"/>
          <w:shd w:val="clear" w:color="auto" w:fill="auto"/>
        </w:rPr>
        <w:br w:type="page"/>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b/>
          <w:bCs w:val="0"/>
          <w:color w:val="auto"/>
          <w:sz w:val="32"/>
          <w:szCs w:val="32"/>
          <w:highlight w:val="none"/>
          <w:shd w:val="clear" w:color="auto" w:fill="auto"/>
        </w:rPr>
        <w:t>养护</w:t>
      </w:r>
      <w:r>
        <w:rPr>
          <w:rFonts w:hint="eastAsia" w:ascii="仿宋" w:hAnsi="仿宋" w:eastAsia="仿宋" w:cs="仿宋"/>
          <w:b/>
          <w:bCs w:val="0"/>
          <w:color w:val="auto"/>
          <w:sz w:val="32"/>
          <w:szCs w:val="32"/>
          <w:highlight w:val="none"/>
          <w:shd w:val="clear" w:color="auto" w:fill="auto"/>
          <w:lang w:val="en-US" w:eastAsia="zh-CN"/>
        </w:rPr>
        <w:t>服务</w:t>
      </w:r>
      <w:r>
        <w:rPr>
          <w:rFonts w:hint="eastAsia" w:ascii="仿宋" w:hAnsi="仿宋" w:eastAsia="仿宋" w:cs="仿宋"/>
          <w:b/>
          <w:bCs w:val="0"/>
          <w:color w:val="auto"/>
          <w:sz w:val="32"/>
          <w:szCs w:val="32"/>
          <w:highlight w:val="none"/>
          <w:shd w:val="clear" w:color="auto" w:fill="auto"/>
        </w:rPr>
        <w:t>合同</w:t>
      </w:r>
    </w:p>
    <w:p>
      <w:pPr>
        <w:spacing w:line="360" w:lineRule="auto"/>
        <w:rPr>
          <w:rFonts w:hint="eastAsia" w:ascii="仿宋" w:hAnsi="仿宋" w:eastAsia="仿宋" w:cs="仿宋"/>
          <w:color w:val="auto"/>
          <w:sz w:val="24"/>
          <w:szCs w:val="24"/>
          <w:highlight w:val="none"/>
          <w:shd w:val="clear" w:color="auto" w:fill="auto"/>
        </w:rPr>
      </w:pPr>
    </w:p>
    <w:p>
      <w:pPr>
        <w:spacing w:line="44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采购人</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（以下简称甲方）</w:t>
      </w:r>
    </w:p>
    <w:p>
      <w:pPr>
        <w:spacing w:line="44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承包人</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（以下简称乙方）</w:t>
      </w:r>
    </w:p>
    <w:p>
      <w:pPr>
        <w:spacing w:before="120" w:beforeLines="50" w:line="43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为做好</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eastAsia="zh-CN"/>
        </w:rPr>
        <w:t>（</w:t>
      </w:r>
      <w:r>
        <w:rPr>
          <w:rFonts w:hint="eastAsia" w:ascii="仿宋" w:hAnsi="仿宋" w:eastAsia="仿宋" w:cs="仿宋"/>
          <w:color w:val="auto"/>
          <w:sz w:val="24"/>
          <w:szCs w:val="24"/>
          <w:highlight w:val="none"/>
          <w:u w:val="single"/>
          <w:shd w:val="clear" w:color="auto" w:fill="auto"/>
          <w:lang w:val="en-US" w:eastAsia="zh-CN"/>
        </w:rPr>
        <w:t>项目名称</w:t>
      </w:r>
      <w:r>
        <w:rPr>
          <w:rFonts w:hint="eastAsia" w:ascii="仿宋" w:hAnsi="仿宋" w:eastAsia="仿宋" w:cs="仿宋"/>
          <w:color w:val="auto"/>
          <w:sz w:val="24"/>
          <w:szCs w:val="24"/>
          <w:highlight w:val="none"/>
          <w:u w:val="single"/>
          <w:shd w:val="clear" w:color="auto" w:fill="auto"/>
          <w:lang w:eastAsia="zh-CN"/>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，确保</w:t>
      </w:r>
      <w:r>
        <w:rPr>
          <w:rFonts w:hint="eastAsia" w:ascii="仿宋" w:hAnsi="仿宋" w:eastAsia="仿宋" w:cs="仿宋"/>
          <w:color w:val="auto"/>
          <w:sz w:val="24"/>
          <w:szCs w:val="24"/>
          <w:highlight w:val="none"/>
          <w:shd w:val="clear" w:color="auto" w:fill="auto"/>
          <w:lang w:val="en-US" w:eastAsia="zh-CN"/>
        </w:rPr>
        <w:t>绿化养护长势良好</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绿地整洁</w:t>
      </w:r>
      <w:r>
        <w:rPr>
          <w:rFonts w:hint="eastAsia" w:ascii="仿宋" w:hAnsi="仿宋" w:eastAsia="仿宋" w:cs="仿宋"/>
          <w:color w:val="auto"/>
          <w:sz w:val="24"/>
          <w:szCs w:val="24"/>
          <w:highlight w:val="none"/>
          <w:shd w:val="clear" w:color="auto" w:fill="auto"/>
        </w:rPr>
        <w:t>，甲乙双方按照《中华人民共和国合同法》及其他有关规定，遵循公平和诚实信用的原则，就</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eastAsia="zh-CN"/>
        </w:rPr>
        <w:t>（</w:t>
      </w:r>
      <w:r>
        <w:rPr>
          <w:rFonts w:hint="eastAsia" w:ascii="仿宋" w:hAnsi="仿宋" w:eastAsia="仿宋" w:cs="仿宋"/>
          <w:color w:val="auto"/>
          <w:sz w:val="24"/>
          <w:szCs w:val="24"/>
          <w:highlight w:val="none"/>
          <w:u w:val="single"/>
          <w:shd w:val="clear" w:color="auto" w:fill="auto"/>
          <w:lang w:val="en-US" w:eastAsia="zh-CN"/>
        </w:rPr>
        <w:t>项目名称</w:t>
      </w:r>
      <w:r>
        <w:rPr>
          <w:rFonts w:hint="eastAsia" w:ascii="仿宋" w:hAnsi="仿宋" w:eastAsia="仿宋" w:cs="仿宋"/>
          <w:color w:val="auto"/>
          <w:sz w:val="24"/>
          <w:szCs w:val="24"/>
          <w:highlight w:val="none"/>
          <w:u w:val="single"/>
          <w:shd w:val="clear" w:color="auto" w:fill="auto"/>
          <w:lang w:eastAsia="zh-CN"/>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none"/>
          <w:shd w:val="clear" w:color="auto" w:fill="auto"/>
          <w:lang w:val="en-US" w:eastAsia="zh-CN"/>
        </w:rPr>
        <w:t>有关合同条款</w:t>
      </w:r>
      <w:r>
        <w:rPr>
          <w:rFonts w:hint="eastAsia" w:ascii="仿宋" w:hAnsi="仿宋" w:eastAsia="仿宋" w:cs="仿宋"/>
          <w:color w:val="auto"/>
          <w:sz w:val="24"/>
          <w:szCs w:val="24"/>
          <w:highlight w:val="none"/>
          <w:shd w:val="clear" w:color="auto" w:fill="auto"/>
        </w:rPr>
        <w:t>协商一致，订立本合同。</w:t>
      </w:r>
    </w:p>
    <w:p>
      <w:pPr>
        <w:spacing w:line="430" w:lineRule="exact"/>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一</w:t>
      </w:r>
      <w:r>
        <w:rPr>
          <w:rFonts w:hint="eastAsia" w:ascii="仿宋" w:hAnsi="仿宋" w:eastAsia="仿宋" w:cs="仿宋"/>
          <w:b w:val="0"/>
          <w:bCs w:val="0"/>
          <w:color w:val="auto"/>
          <w:sz w:val="24"/>
          <w:szCs w:val="24"/>
          <w:highlight w:val="none"/>
          <w:shd w:val="clear" w:color="auto" w:fill="auto"/>
        </w:rPr>
        <w:t>、养护范围</w:t>
      </w:r>
    </w:p>
    <w:p>
      <w:pPr>
        <w:numPr>
          <w:ilvl w:val="0"/>
          <w:numId w:val="0"/>
        </w:numPr>
        <w:spacing w:line="480" w:lineRule="exact"/>
        <w:ind w:leftChars="0" w:firstLine="480" w:firstLineChars="200"/>
        <w:jc w:val="left"/>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本次招标采购的道路绿地范围、等级如下，总计约       万平方米。</w:t>
      </w:r>
    </w:p>
    <w:tbl>
      <w:tblPr>
        <w:tblStyle w:val="63"/>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96"/>
        <w:gridCol w:w="2096"/>
        <w:gridCol w:w="5"/>
        <w:gridCol w:w="1155"/>
        <w:gridCol w:w="135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0" w:type="dxa"/>
            <w:tcBorders>
              <w:tl2br w:val="nil"/>
              <w:tr2bl w:val="nil"/>
            </w:tcBorders>
            <w:noWrap w:val="0"/>
            <w:vAlign w:val="center"/>
          </w:tcPr>
          <w:p>
            <w:pPr>
              <w:widowControl/>
              <w:kinsoku/>
              <w:wordWrap/>
              <w:overflowPunct/>
              <w:topLinePunct w:val="0"/>
              <w:bidi w:val="0"/>
              <w:spacing w:line="240" w:lineRule="auto"/>
              <w:jc w:val="center"/>
              <w:rPr>
                <w:rFonts w:hint="eastAsia" w:ascii="仿宋" w:hAnsi="仿宋" w:eastAsia="仿宋" w:cs="仿宋"/>
                <w:b w:val="0"/>
                <w:bCs w:val="0"/>
                <w:color w:val="auto"/>
                <w:kern w:val="0"/>
                <w:sz w:val="21"/>
                <w:szCs w:val="21"/>
                <w:highlight w:val="none"/>
                <w:shd w:val="clear" w:color="auto" w:fill="auto"/>
              </w:rPr>
            </w:pPr>
            <w:r>
              <w:rPr>
                <w:rFonts w:hint="eastAsia" w:ascii="仿宋" w:hAnsi="仿宋" w:eastAsia="仿宋" w:cs="仿宋"/>
                <w:b w:val="0"/>
                <w:bCs w:val="0"/>
                <w:color w:val="auto"/>
                <w:kern w:val="0"/>
                <w:sz w:val="21"/>
                <w:szCs w:val="21"/>
                <w:highlight w:val="none"/>
                <w:shd w:val="clear" w:color="auto" w:fill="auto"/>
              </w:rPr>
              <w:t>序号</w:t>
            </w:r>
          </w:p>
        </w:tc>
        <w:tc>
          <w:tcPr>
            <w:tcW w:w="1296" w:type="dxa"/>
            <w:tcBorders>
              <w:tl2br w:val="nil"/>
              <w:tr2bl w:val="nil"/>
            </w:tcBorders>
            <w:noWrap w:val="0"/>
            <w:vAlign w:val="center"/>
          </w:tcPr>
          <w:p>
            <w:pPr>
              <w:widowControl/>
              <w:kinsoku/>
              <w:wordWrap/>
              <w:overflowPunct/>
              <w:topLinePunct w:val="0"/>
              <w:bidi w:val="0"/>
              <w:spacing w:line="240" w:lineRule="auto"/>
              <w:jc w:val="center"/>
              <w:rPr>
                <w:rFonts w:hint="eastAsia" w:ascii="仿宋" w:hAnsi="仿宋" w:eastAsia="仿宋" w:cs="仿宋"/>
                <w:b w:val="0"/>
                <w:bCs w:val="0"/>
                <w:color w:val="auto"/>
                <w:kern w:val="0"/>
                <w:sz w:val="21"/>
                <w:szCs w:val="21"/>
                <w:highlight w:val="none"/>
                <w:shd w:val="clear" w:color="auto" w:fill="auto"/>
              </w:rPr>
            </w:pPr>
            <w:r>
              <w:rPr>
                <w:rFonts w:hint="eastAsia" w:ascii="仿宋" w:hAnsi="仿宋" w:eastAsia="仿宋" w:cs="仿宋"/>
                <w:b w:val="0"/>
                <w:bCs w:val="0"/>
                <w:color w:val="auto"/>
                <w:kern w:val="0"/>
                <w:sz w:val="21"/>
                <w:szCs w:val="21"/>
                <w:highlight w:val="none"/>
                <w:shd w:val="clear" w:color="auto" w:fill="auto"/>
              </w:rPr>
              <w:t>道路名称</w:t>
            </w:r>
          </w:p>
        </w:tc>
        <w:tc>
          <w:tcPr>
            <w:tcW w:w="2096" w:type="dxa"/>
            <w:tcBorders>
              <w:tl2br w:val="nil"/>
              <w:tr2bl w:val="nil"/>
            </w:tcBorders>
            <w:noWrap w:val="0"/>
            <w:vAlign w:val="center"/>
          </w:tcPr>
          <w:p>
            <w:pPr>
              <w:widowControl/>
              <w:kinsoku/>
              <w:wordWrap/>
              <w:overflowPunct/>
              <w:topLinePunct w:val="0"/>
              <w:bidi w:val="0"/>
              <w:spacing w:line="240" w:lineRule="auto"/>
              <w:jc w:val="center"/>
              <w:rPr>
                <w:rFonts w:hint="eastAsia" w:ascii="仿宋" w:hAnsi="仿宋" w:eastAsia="仿宋" w:cs="仿宋"/>
                <w:b w:val="0"/>
                <w:bCs w:val="0"/>
                <w:color w:val="auto"/>
                <w:kern w:val="0"/>
                <w:sz w:val="21"/>
                <w:szCs w:val="21"/>
                <w:highlight w:val="none"/>
                <w:shd w:val="clear" w:color="auto" w:fill="auto"/>
              </w:rPr>
            </w:pPr>
            <w:r>
              <w:rPr>
                <w:rFonts w:hint="eastAsia" w:ascii="仿宋" w:hAnsi="仿宋" w:eastAsia="仿宋" w:cs="仿宋"/>
                <w:b w:val="0"/>
                <w:bCs w:val="0"/>
                <w:color w:val="auto"/>
                <w:kern w:val="0"/>
                <w:sz w:val="21"/>
                <w:szCs w:val="21"/>
                <w:highlight w:val="none"/>
                <w:shd w:val="clear" w:color="auto" w:fill="auto"/>
              </w:rPr>
              <w:t>桩号</w:t>
            </w:r>
          </w:p>
        </w:tc>
        <w:tc>
          <w:tcPr>
            <w:tcW w:w="1160" w:type="dxa"/>
            <w:gridSpan w:val="2"/>
            <w:tcBorders>
              <w:tl2br w:val="nil"/>
              <w:tr2bl w:val="nil"/>
            </w:tcBorders>
            <w:noWrap w:val="0"/>
            <w:vAlign w:val="center"/>
          </w:tcPr>
          <w:p>
            <w:pPr>
              <w:widowControl/>
              <w:kinsoku/>
              <w:wordWrap/>
              <w:overflowPunct/>
              <w:topLinePunct w:val="0"/>
              <w:bidi w:val="0"/>
              <w:spacing w:line="240" w:lineRule="auto"/>
              <w:jc w:val="center"/>
              <w:rPr>
                <w:rFonts w:hint="eastAsia" w:ascii="仿宋" w:hAnsi="仿宋" w:eastAsia="仿宋" w:cs="仿宋"/>
                <w:b w:val="0"/>
                <w:bCs w:val="0"/>
                <w:color w:val="auto"/>
                <w:kern w:val="0"/>
                <w:sz w:val="21"/>
                <w:szCs w:val="21"/>
                <w:highlight w:val="none"/>
                <w:shd w:val="clear" w:color="auto" w:fill="auto"/>
              </w:rPr>
            </w:pPr>
            <w:r>
              <w:rPr>
                <w:rFonts w:hint="eastAsia" w:ascii="仿宋" w:hAnsi="仿宋" w:eastAsia="仿宋" w:cs="仿宋"/>
                <w:b w:val="0"/>
                <w:bCs w:val="0"/>
                <w:color w:val="auto"/>
                <w:kern w:val="0"/>
                <w:sz w:val="21"/>
                <w:szCs w:val="21"/>
                <w:highlight w:val="none"/>
                <w:shd w:val="clear" w:color="auto" w:fill="auto"/>
                <w:lang w:val="en-US" w:eastAsia="zh-CN"/>
              </w:rPr>
              <w:t>养护</w:t>
            </w:r>
            <w:r>
              <w:rPr>
                <w:rFonts w:hint="eastAsia" w:ascii="仿宋" w:hAnsi="仿宋" w:eastAsia="仿宋" w:cs="仿宋"/>
                <w:b w:val="0"/>
                <w:bCs w:val="0"/>
                <w:color w:val="auto"/>
                <w:kern w:val="0"/>
                <w:sz w:val="21"/>
                <w:szCs w:val="21"/>
                <w:highlight w:val="none"/>
                <w:shd w:val="clear" w:color="auto" w:fill="auto"/>
              </w:rPr>
              <w:t>等级</w:t>
            </w:r>
          </w:p>
        </w:tc>
        <w:tc>
          <w:tcPr>
            <w:tcW w:w="1358" w:type="dxa"/>
            <w:tcBorders>
              <w:tl2br w:val="nil"/>
              <w:tr2bl w:val="nil"/>
            </w:tcBorders>
            <w:noWrap w:val="0"/>
            <w:vAlign w:val="center"/>
          </w:tcPr>
          <w:p>
            <w:pPr>
              <w:widowControl/>
              <w:kinsoku/>
              <w:wordWrap/>
              <w:overflowPunct/>
              <w:topLinePunct w:val="0"/>
              <w:bidi w:val="0"/>
              <w:spacing w:line="240" w:lineRule="auto"/>
              <w:jc w:val="center"/>
              <w:rPr>
                <w:rFonts w:hint="eastAsia" w:ascii="仿宋" w:hAnsi="仿宋" w:eastAsia="仿宋" w:cs="仿宋"/>
                <w:b w:val="0"/>
                <w:bCs w:val="0"/>
                <w:color w:val="auto"/>
                <w:kern w:val="0"/>
                <w:sz w:val="21"/>
                <w:szCs w:val="21"/>
                <w:highlight w:val="none"/>
                <w:shd w:val="clear" w:color="auto" w:fill="auto"/>
              </w:rPr>
            </w:pPr>
            <w:r>
              <w:rPr>
                <w:rFonts w:hint="eastAsia" w:ascii="仿宋" w:hAnsi="仿宋" w:eastAsia="仿宋" w:cs="仿宋"/>
                <w:b w:val="0"/>
                <w:bCs w:val="0"/>
                <w:color w:val="auto"/>
                <w:kern w:val="0"/>
                <w:sz w:val="21"/>
                <w:szCs w:val="21"/>
                <w:highlight w:val="none"/>
                <w:shd w:val="clear" w:color="auto" w:fill="auto"/>
              </w:rPr>
              <w:t>养护面积㎡</w:t>
            </w:r>
          </w:p>
        </w:tc>
        <w:tc>
          <w:tcPr>
            <w:tcW w:w="1568" w:type="dxa"/>
            <w:tcBorders>
              <w:tl2br w:val="nil"/>
              <w:tr2bl w:val="nil"/>
            </w:tcBorders>
            <w:noWrap w:val="0"/>
            <w:vAlign w:val="center"/>
          </w:tcPr>
          <w:p>
            <w:pPr>
              <w:widowControl/>
              <w:kinsoku/>
              <w:wordWrap/>
              <w:overflowPunct/>
              <w:topLinePunct w:val="0"/>
              <w:bidi w:val="0"/>
              <w:spacing w:line="240" w:lineRule="auto"/>
              <w:jc w:val="center"/>
              <w:rPr>
                <w:rFonts w:hint="eastAsia" w:ascii="仿宋" w:hAnsi="仿宋" w:eastAsia="仿宋" w:cs="仿宋"/>
                <w:b w:val="0"/>
                <w:bCs w:val="0"/>
                <w:color w:val="auto"/>
                <w:kern w:val="0"/>
                <w:sz w:val="21"/>
                <w:szCs w:val="21"/>
                <w:highlight w:val="none"/>
                <w:shd w:val="clear" w:color="auto" w:fill="auto"/>
                <w:lang w:val="en-US" w:eastAsia="zh-CN"/>
              </w:rPr>
            </w:pPr>
            <w:r>
              <w:rPr>
                <w:rFonts w:hint="eastAsia" w:ascii="仿宋" w:hAnsi="仿宋" w:eastAsia="仿宋" w:cs="仿宋"/>
                <w:b w:val="0"/>
                <w:bCs w:val="0"/>
                <w:color w:val="auto"/>
                <w:kern w:val="0"/>
                <w:sz w:val="21"/>
                <w:szCs w:val="21"/>
                <w:highlight w:val="none"/>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20" w:type="dxa"/>
            <w:tcBorders>
              <w:tl2br w:val="nil"/>
              <w:tr2bl w:val="nil"/>
            </w:tcBorders>
            <w:noWrap w:val="0"/>
            <w:vAlign w:val="center"/>
          </w:tcPr>
          <w:p>
            <w:pPr>
              <w:widowControl/>
              <w:kinsoku/>
              <w:wordWrap/>
              <w:overflowPunct/>
              <w:topLinePunct w:val="0"/>
              <w:bidi w:val="0"/>
              <w:spacing w:line="240" w:lineRule="auto"/>
              <w:jc w:val="center"/>
              <w:rPr>
                <w:rFonts w:hint="eastAsia" w:ascii="仿宋" w:hAnsi="仿宋" w:eastAsia="仿宋" w:cs="仿宋"/>
                <w:b w:val="0"/>
                <w:bCs/>
                <w:color w:val="auto"/>
                <w:kern w:val="2"/>
                <w:sz w:val="21"/>
                <w:szCs w:val="21"/>
                <w:highlight w:val="none"/>
                <w:shd w:val="clear" w:color="auto" w:fill="auto"/>
                <w:lang w:val="en-US" w:eastAsia="zh-CN"/>
              </w:rPr>
            </w:pPr>
          </w:p>
        </w:tc>
        <w:tc>
          <w:tcPr>
            <w:tcW w:w="129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color w:val="auto"/>
                <w:kern w:val="2"/>
                <w:sz w:val="21"/>
                <w:szCs w:val="21"/>
                <w:highlight w:val="none"/>
                <w:shd w:val="clear" w:color="auto" w:fill="auto"/>
                <w:lang w:val="en-US" w:eastAsia="zh-CN"/>
              </w:rPr>
            </w:pPr>
          </w:p>
        </w:tc>
        <w:tc>
          <w:tcPr>
            <w:tcW w:w="2101" w:type="dxa"/>
            <w:gridSpan w:val="2"/>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color w:val="auto"/>
                <w:kern w:val="2"/>
                <w:sz w:val="21"/>
                <w:szCs w:val="21"/>
                <w:highlight w:val="none"/>
                <w:shd w:val="clear" w:color="auto" w:fill="auto"/>
                <w:lang w:val="en-US" w:eastAsia="zh-CN"/>
              </w:rPr>
            </w:pP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color w:val="auto"/>
                <w:kern w:val="2"/>
                <w:sz w:val="21"/>
                <w:szCs w:val="21"/>
                <w:highlight w:val="none"/>
                <w:shd w:val="clear" w:color="auto" w:fill="auto"/>
                <w:lang w:val="en-US" w:eastAsia="zh-CN"/>
              </w:rPr>
            </w:pPr>
          </w:p>
        </w:tc>
        <w:tc>
          <w:tcPr>
            <w:tcW w:w="135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color w:val="auto"/>
                <w:kern w:val="2"/>
                <w:sz w:val="21"/>
                <w:szCs w:val="21"/>
                <w:highlight w:val="none"/>
                <w:shd w:val="clear" w:color="auto" w:fill="auto"/>
                <w:lang w:val="en-US" w:eastAsia="zh-CN"/>
              </w:rPr>
            </w:pPr>
          </w:p>
        </w:tc>
        <w:tc>
          <w:tcPr>
            <w:tcW w:w="1568" w:type="dxa"/>
            <w:tcBorders>
              <w:tl2br w:val="nil"/>
              <w:tr2bl w:val="nil"/>
            </w:tcBorders>
            <w:noWrap w:val="0"/>
            <w:vAlign w:val="center"/>
          </w:tcPr>
          <w:p>
            <w:pPr>
              <w:keepNext w:val="0"/>
              <w:keepLines w:val="0"/>
              <w:widowControl/>
              <w:suppressLineNumbers w:val="0"/>
              <w:jc w:val="center"/>
              <w:textAlignment w:val="auto"/>
              <w:rPr>
                <w:rFonts w:hint="eastAsia" w:ascii="仿宋" w:hAnsi="仿宋" w:eastAsia="仿宋" w:cs="仿宋"/>
                <w:b w:val="0"/>
                <w:bCs/>
                <w:color w:val="auto"/>
                <w:kern w:val="2"/>
                <w:sz w:val="21"/>
                <w:szCs w:val="21"/>
                <w:highlight w:val="none"/>
                <w:u w:val="none"/>
                <w:shd w:val="clear" w:color="auto" w:fill="auto"/>
                <w:lang w:val="en-US" w:eastAsia="zh-CN"/>
              </w:rPr>
            </w:pPr>
          </w:p>
        </w:tc>
      </w:tr>
    </w:tbl>
    <w:p>
      <w:pPr>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p>
    <w:p>
      <w:pPr>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二、下列文件应视为构成合同文件的组成部分</w:t>
      </w:r>
    </w:p>
    <w:p>
      <w:pPr>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1.本养护服务合同及各种合同附件（含评标期间和合同谈判过程中的澄清文件和补充资料）；</w:t>
      </w:r>
    </w:p>
    <w:p>
      <w:pPr>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2.中标通知书；</w:t>
      </w:r>
    </w:p>
    <w:p>
      <w:pPr>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3.投标响应函；</w:t>
      </w:r>
    </w:p>
    <w:p>
      <w:pPr>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4.开标一览表和报价清单表；</w:t>
      </w:r>
    </w:p>
    <w:p>
      <w:pPr>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5.项目技术规范和服务要求；</w:t>
      </w:r>
    </w:p>
    <w:p>
      <w:pPr>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6.投标文件中主要人员、设备投入情况和养护方案。</w:t>
      </w:r>
    </w:p>
    <w:p>
      <w:pPr>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上述文件互相补充和解释，如有不明确或不一致之处以合同约定次序在先者为准。</w:t>
      </w:r>
    </w:p>
    <w:p>
      <w:pPr>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bookmarkStart w:id="396" w:name="_Toc15515_WPSOffice_Level2"/>
      <w:r>
        <w:rPr>
          <w:rFonts w:hint="eastAsia" w:ascii="仿宋" w:hAnsi="仿宋" w:eastAsia="仿宋" w:cs="仿宋"/>
          <w:b w:val="0"/>
          <w:bCs w:val="0"/>
          <w:color w:val="auto"/>
          <w:sz w:val="24"/>
          <w:szCs w:val="24"/>
          <w:highlight w:val="none"/>
          <w:shd w:val="clear" w:color="auto" w:fill="auto"/>
          <w:lang w:val="en-US" w:eastAsia="zh-CN"/>
        </w:rPr>
        <w:t>三、养护内容</w:t>
      </w:r>
      <w:bookmarkEnd w:id="396"/>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bookmarkStart w:id="397" w:name="_Toc6558_WPSOffice_Level2"/>
      <w:r>
        <w:rPr>
          <w:rFonts w:hint="eastAsia" w:ascii="仿宋" w:hAnsi="仿宋" w:eastAsia="仿宋" w:cs="仿宋"/>
          <w:b/>
          <w:bCs/>
          <w:color w:val="auto"/>
          <w:sz w:val="24"/>
          <w:highlight w:val="none"/>
          <w:shd w:val="clear" w:color="auto" w:fill="auto"/>
          <w:lang w:val="en-US" w:eastAsia="zh-CN"/>
        </w:rPr>
        <w:t>1.日常绿化养护</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① 日常养护。包括施肥、松土、浇水、修剪、绿地保洁、除草、绿化补种、刷白、绿化除尘、病虫害防治等。</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② 绿地保洁。包括绿地内垃圾清理、水体保洁。垃圾清理（包括垃圾桶内垃圾）每天不少于一次。</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③ 设施日常保养和保洁。包括绿地内的侧石、游步道、绿道、硬质铺装、垃圾桶、坐凳、凉亭、廊架、护栏、花箱、景观灯等所有设施的日常保养和保洁。设施保洁每周不少于一次。</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④ 日常巡查。包括每天对绿地至少巡查一次，确保绿地完好不缺失、没有黄土裸露、没有垃圾。</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⑤ 应急处置。包括绿地内积水处理、防台抗雪、防洪抗涝、节庆和重大活动等应急任务，以及应急物资储备等工作。</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⑥ 做好12345、12328、110联动等投诉件或反映件的处理、及时整改等工作。</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2.更新改造</w:t>
      </w:r>
    </w:p>
    <w:p>
      <w:pPr>
        <w:kinsoku/>
        <w:wordWrap/>
        <w:overflowPunct/>
        <w:topLinePunct w:val="0"/>
        <w:bidi w:val="0"/>
        <w:spacing w:line="360" w:lineRule="auto"/>
        <w:ind w:firstLine="482" w:firstLineChars="200"/>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根据甲方要求为实现养护精细化而实施更新改造，按实结算。</w:t>
      </w:r>
    </w:p>
    <w:p>
      <w:pPr>
        <w:spacing w:line="430" w:lineRule="exact"/>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四、养护承包方式</w:t>
      </w:r>
      <w:bookmarkEnd w:id="397"/>
    </w:p>
    <w:p>
      <w:pPr>
        <w:spacing w:line="43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乙方在确定的范围内以包工包料的方式实施养护总承包。</w:t>
      </w:r>
    </w:p>
    <w:p>
      <w:pPr>
        <w:spacing w:line="43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乙方应当按照本合同约定完成养护任务，不得向他人转包或分包，一经发现，甲方有权立即终止本合同。乙方因设备或技术等原因无法实施的部分工作，在报请甲方同意后，委托他人实施的，乙方对分包人的所有行为负全责。由上述原因终止合同而产生的法律责任和经济损失由乙方承担。</w:t>
      </w:r>
    </w:p>
    <w:p>
      <w:pPr>
        <w:spacing w:line="43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养护所需一般材料、成品、设备等，均由乙方自行解决，必须符合有关养护及施工技术规程、规范要求，但特殊材料及新工艺、新材料需报甲方认可。</w:t>
      </w:r>
    </w:p>
    <w:p>
      <w:pPr>
        <w:spacing w:line="430" w:lineRule="exact"/>
        <w:ind w:firstLine="480" w:firstLineChars="200"/>
        <w:rPr>
          <w:rFonts w:hint="eastAsia" w:ascii="仿宋" w:hAnsi="仿宋" w:eastAsia="仿宋" w:cs="仿宋"/>
          <w:b w:val="0"/>
          <w:bCs w:val="0"/>
          <w:color w:val="auto"/>
          <w:sz w:val="24"/>
          <w:szCs w:val="24"/>
          <w:highlight w:val="none"/>
          <w:shd w:val="clear" w:color="auto" w:fill="auto"/>
          <w:lang w:val="en-US" w:eastAsia="zh-CN"/>
        </w:rPr>
      </w:pPr>
      <w:bookmarkStart w:id="398" w:name="_Toc23750_WPSOffice_Level2"/>
      <w:r>
        <w:rPr>
          <w:rFonts w:hint="eastAsia" w:ascii="仿宋" w:hAnsi="仿宋" w:eastAsia="仿宋" w:cs="仿宋"/>
          <w:b w:val="0"/>
          <w:bCs w:val="0"/>
          <w:color w:val="auto"/>
          <w:sz w:val="24"/>
          <w:szCs w:val="24"/>
          <w:highlight w:val="none"/>
          <w:shd w:val="clear" w:color="auto" w:fill="auto"/>
          <w:lang w:val="en-US" w:eastAsia="zh-CN"/>
        </w:rPr>
        <w:t>五、养护费用</w:t>
      </w:r>
      <w:bookmarkEnd w:id="398"/>
    </w:p>
    <w:p>
      <w:pPr>
        <w:spacing w:line="43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绿化</w:t>
      </w:r>
      <w:r>
        <w:rPr>
          <w:rFonts w:hint="eastAsia" w:ascii="仿宋" w:hAnsi="仿宋" w:eastAsia="仿宋" w:cs="仿宋"/>
          <w:color w:val="auto"/>
          <w:sz w:val="24"/>
          <w:szCs w:val="24"/>
          <w:highlight w:val="none"/>
          <w:shd w:val="clear" w:color="auto" w:fill="auto"/>
        </w:rPr>
        <w:t>养护</w:t>
      </w:r>
      <w:r>
        <w:rPr>
          <w:rFonts w:hint="eastAsia" w:ascii="仿宋" w:hAnsi="仿宋" w:eastAsia="仿宋" w:cs="仿宋"/>
          <w:color w:val="auto"/>
          <w:sz w:val="24"/>
          <w:szCs w:val="24"/>
          <w:highlight w:val="none"/>
          <w:shd w:val="clear" w:color="auto" w:fill="auto"/>
          <w:lang w:val="en-US" w:eastAsia="zh-CN"/>
        </w:rPr>
        <w:t>费用</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万元</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包括</w:t>
      </w:r>
      <w:r>
        <w:rPr>
          <w:rFonts w:hint="eastAsia" w:ascii="仿宋" w:hAnsi="仿宋" w:eastAsia="仿宋" w:cs="仿宋"/>
          <w:b/>
          <w:bCs/>
          <w:color w:val="auto"/>
          <w:sz w:val="24"/>
          <w:highlight w:val="none"/>
          <w:shd w:val="clear" w:color="auto" w:fill="auto"/>
          <w:lang w:val="en-US" w:eastAsia="zh-CN"/>
        </w:rPr>
        <w:t>日常养护费和更新改造费）</w:t>
      </w:r>
      <w:r>
        <w:rPr>
          <w:rFonts w:hint="eastAsia" w:ascii="仿宋" w:hAnsi="仿宋" w:eastAsia="仿宋" w:cs="仿宋"/>
          <w:color w:val="auto"/>
          <w:sz w:val="24"/>
          <w:szCs w:val="24"/>
          <w:highlight w:val="none"/>
          <w:shd w:val="clear" w:color="auto" w:fill="auto"/>
        </w:rPr>
        <w:t>。</w:t>
      </w:r>
    </w:p>
    <w:p>
      <w:pPr>
        <w:spacing w:line="430" w:lineRule="exact"/>
        <w:ind w:firstLine="480" w:firstLineChars="200"/>
        <w:rPr>
          <w:rFonts w:hint="eastAsia" w:ascii="仿宋" w:hAnsi="仿宋" w:eastAsia="仿宋" w:cs="仿宋"/>
          <w:b w:val="0"/>
          <w:bCs w:val="0"/>
          <w:color w:val="auto"/>
          <w:sz w:val="24"/>
          <w:szCs w:val="24"/>
          <w:highlight w:val="none"/>
          <w:shd w:val="clear" w:color="auto" w:fill="auto"/>
          <w:lang w:val="en-US" w:eastAsia="zh-CN"/>
        </w:rPr>
      </w:pPr>
      <w:bookmarkStart w:id="399" w:name="_Toc2919_WPSOffice_Level2"/>
      <w:r>
        <w:rPr>
          <w:rFonts w:hint="eastAsia" w:ascii="仿宋" w:hAnsi="仿宋" w:eastAsia="仿宋" w:cs="仿宋"/>
          <w:b w:val="0"/>
          <w:bCs w:val="0"/>
          <w:color w:val="auto"/>
          <w:sz w:val="24"/>
          <w:szCs w:val="24"/>
          <w:highlight w:val="none"/>
          <w:shd w:val="clear" w:color="auto" w:fill="auto"/>
          <w:lang w:val="en-US" w:eastAsia="zh-CN"/>
        </w:rPr>
        <w:t>六、服务期限</w:t>
      </w:r>
      <w:bookmarkEnd w:id="399"/>
    </w:p>
    <w:p>
      <w:pPr>
        <w:spacing w:line="430" w:lineRule="exact"/>
        <w:ind w:firstLine="960" w:firstLineChars="400"/>
        <w:rPr>
          <w:rFonts w:hint="eastAsia" w:ascii="仿宋" w:hAnsi="仿宋" w:eastAsia="仿宋" w:cs="仿宋"/>
          <w:color w:val="auto"/>
          <w:highlight w:val="none"/>
          <w:lang w:val="en-US" w:eastAsia="zh-CN"/>
        </w:rPr>
      </w:pPr>
      <w:r>
        <w:rPr>
          <w:rFonts w:hint="eastAsia" w:ascii="仿宋" w:hAnsi="仿宋" w:eastAsia="仿宋" w:cs="仿宋"/>
          <w:iCs/>
          <w:color w:val="auto"/>
          <w:sz w:val="24"/>
          <w:szCs w:val="24"/>
          <w:highlight w:val="none"/>
          <w:shd w:val="clear" w:color="auto" w:fill="auto"/>
        </w:rPr>
        <w:t>服务期</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u w:val="single"/>
          <w:shd w:val="clear" w:color="auto" w:fill="auto"/>
          <w:lang w:val="en-US" w:eastAsia="zh-CN"/>
        </w:rPr>
        <w:t>2</w:t>
      </w:r>
      <w:r>
        <w:rPr>
          <w:rFonts w:hint="eastAsia" w:ascii="仿宋" w:hAnsi="仿宋" w:eastAsia="仿宋" w:cs="仿宋"/>
          <w:iCs/>
          <w:color w:val="auto"/>
          <w:sz w:val="24"/>
          <w:szCs w:val="24"/>
          <w:highlight w:val="none"/>
          <w:u w:val="single"/>
          <w:shd w:val="clear" w:color="auto" w:fill="auto"/>
        </w:rPr>
        <w:t xml:space="preserve">年 </w:t>
      </w:r>
      <w:r>
        <w:rPr>
          <w:rFonts w:hint="eastAsia" w:ascii="仿宋" w:hAnsi="仿宋" w:eastAsia="仿宋" w:cs="仿宋"/>
          <w:iCs/>
          <w:color w:val="auto"/>
          <w:sz w:val="24"/>
          <w:szCs w:val="24"/>
          <w:highlight w:val="none"/>
          <w:shd w:val="clear" w:color="auto" w:fill="auto"/>
        </w:rPr>
        <w:t>，即</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shd w:val="clear" w:color="auto" w:fill="auto"/>
        </w:rPr>
        <w:t>年</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u w:val="single"/>
          <w:shd w:val="clear" w:color="auto" w:fill="auto"/>
          <w:lang w:val="en-US" w:eastAsia="zh-CN"/>
        </w:rPr>
        <w:t xml:space="preserve">  </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shd w:val="clear" w:color="auto" w:fill="auto"/>
        </w:rPr>
        <w:t>月</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u w:val="single"/>
          <w:shd w:val="clear" w:color="auto" w:fill="auto"/>
          <w:lang w:val="en-US" w:eastAsia="zh-CN"/>
        </w:rPr>
        <w:t xml:space="preserve">  </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u w:val="none"/>
          <w:shd w:val="clear" w:color="auto" w:fill="auto"/>
        </w:rPr>
        <w:t>日</w:t>
      </w:r>
      <w:r>
        <w:rPr>
          <w:rFonts w:hint="eastAsia" w:ascii="仿宋" w:hAnsi="仿宋" w:eastAsia="仿宋" w:cs="仿宋"/>
          <w:iCs/>
          <w:color w:val="auto"/>
          <w:sz w:val="24"/>
          <w:szCs w:val="24"/>
          <w:highlight w:val="none"/>
          <w:shd w:val="clear" w:color="auto" w:fill="auto"/>
        </w:rPr>
        <w:t>起至</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shd w:val="clear" w:color="auto" w:fill="auto"/>
        </w:rPr>
        <w:t>年</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u w:val="single"/>
          <w:shd w:val="clear" w:color="auto" w:fill="auto"/>
          <w:lang w:val="en-US" w:eastAsia="zh-CN"/>
        </w:rPr>
        <w:t xml:space="preserve">  </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shd w:val="clear" w:color="auto" w:fill="auto"/>
        </w:rPr>
        <w:t>月</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u w:val="single"/>
          <w:shd w:val="clear" w:color="auto" w:fill="auto"/>
          <w:lang w:val="en-US" w:eastAsia="zh-CN"/>
        </w:rPr>
        <w:t xml:space="preserve">  </w:t>
      </w:r>
      <w:r>
        <w:rPr>
          <w:rFonts w:hint="eastAsia" w:ascii="仿宋" w:hAnsi="仿宋" w:eastAsia="仿宋" w:cs="仿宋"/>
          <w:iCs/>
          <w:color w:val="auto"/>
          <w:sz w:val="24"/>
          <w:szCs w:val="24"/>
          <w:highlight w:val="none"/>
          <w:u w:val="single"/>
          <w:shd w:val="clear" w:color="auto" w:fill="auto"/>
        </w:rPr>
        <w:t xml:space="preserve">  </w:t>
      </w:r>
      <w:r>
        <w:rPr>
          <w:rFonts w:hint="eastAsia" w:ascii="仿宋" w:hAnsi="仿宋" w:eastAsia="仿宋" w:cs="仿宋"/>
          <w:iCs/>
          <w:color w:val="auto"/>
          <w:sz w:val="24"/>
          <w:szCs w:val="24"/>
          <w:highlight w:val="none"/>
          <w:shd w:val="clear" w:color="auto" w:fill="auto"/>
        </w:rPr>
        <w:t>日止。</w:t>
      </w:r>
      <w:bookmarkStart w:id="400" w:name="_Toc17189_WPSOffice_Level2"/>
    </w:p>
    <w:p>
      <w:pPr>
        <w:spacing w:line="430" w:lineRule="exact"/>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七、甲方的权利、职责与义务</w:t>
      </w:r>
      <w:bookmarkEnd w:id="400"/>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对乙方日常养护的质量、安全工作及资料台帐进行定期或不定期的检查，并对</w:t>
      </w:r>
      <w:r>
        <w:rPr>
          <w:rFonts w:hint="eastAsia" w:ascii="仿宋" w:hAnsi="仿宋" w:eastAsia="仿宋" w:cs="仿宋"/>
          <w:color w:val="auto"/>
          <w:sz w:val="24"/>
          <w:szCs w:val="24"/>
          <w:highlight w:val="none"/>
          <w:shd w:val="clear" w:color="auto" w:fill="auto"/>
          <w:lang w:val="en-US" w:eastAsia="zh-CN"/>
        </w:rPr>
        <w:t>绿化养护</w:t>
      </w:r>
      <w:r>
        <w:rPr>
          <w:rFonts w:hint="eastAsia" w:ascii="仿宋" w:hAnsi="仿宋" w:eastAsia="仿宋" w:cs="仿宋"/>
          <w:color w:val="auto"/>
          <w:sz w:val="24"/>
          <w:szCs w:val="24"/>
          <w:highlight w:val="none"/>
          <w:shd w:val="clear" w:color="auto" w:fill="auto"/>
        </w:rPr>
        <w:t>情况进行</w:t>
      </w:r>
      <w:r>
        <w:rPr>
          <w:rFonts w:hint="eastAsia" w:ascii="仿宋" w:hAnsi="仿宋" w:eastAsia="仿宋" w:cs="仿宋"/>
          <w:color w:val="auto"/>
          <w:sz w:val="24"/>
          <w:szCs w:val="24"/>
          <w:highlight w:val="none"/>
          <w:shd w:val="clear" w:color="auto" w:fill="auto"/>
          <w:lang w:val="en-US" w:eastAsia="zh-CN"/>
        </w:rPr>
        <w:t>季度</w:t>
      </w:r>
      <w:r>
        <w:rPr>
          <w:rFonts w:hint="eastAsia" w:ascii="仿宋" w:hAnsi="仿宋" w:eastAsia="仿宋" w:cs="仿宋"/>
          <w:color w:val="auto"/>
          <w:sz w:val="24"/>
          <w:szCs w:val="24"/>
          <w:highlight w:val="none"/>
          <w:shd w:val="clear" w:color="auto" w:fill="auto"/>
        </w:rPr>
        <w:t>考核；发现乙方未按</w:t>
      </w:r>
      <w:r>
        <w:rPr>
          <w:rFonts w:hint="eastAsia" w:ascii="仿宋" w:hAnsi="仿宋" w:eastAsia="仿宋" w:cs="仿宋"/>
          <w:color w:val="auto"/>
          <w:sz w:val="24"/>
          <w:szCs w:val="24"/>
          <w:highlight w:val="none"/>
          <w:shd w:val="clear" w:color="auto" w:fill="auto"/>
          <w:lang w:val="en-US" w:eastAsia="zh-CN"/>
        </w:rPr>
        <w:t>合同</w:t>
      </w:r>
      <w:r>
        <w:rPr>
          <w:rFonts w:hint="eastAsia" w:ascii="仿宋" w:hAnsi="仿宋" w:eastAsia="仿宋" w:cs="仿宋"/>
          <w:color w:val="auto"/>
          <w:sz w:val="24"/>
          <w:szCs w:val="24"/>
          <w:highlight w:val="none"/>
          <w:shd w:val="clear" w:color="auto" w:fill="auto"/>
        </w:rPr>
        <w:t>要求进行养护时，</w:t>
      </w:r>
      <w:r>
        <w:rPr>
          <w:rFonts w:hint="eastAsia" w:ascii="仿宋" w:hAnsi="仿宋" w:eastAsia="仿宋" w:cs="仿宋"/>
          <w:color w:val="auto"/>
          <w:sz w:val="24"/>
          <w:szCs w:val="24"/>
          <w:highlight w:val="none"/>
          <w:shd w:val="clear" w:color="auto" w:fill="auto"/>
          <w:lang w:val="en-US" w:eastAsia="zh-CN"/>
        </w:rPr>
        <w:t>可以</w:t>
      </w:r>
      <w:r>
        <w:rPr>
          <w:rFonts w:hint="eastAsia" w:ascii="仿宋" w:hAnsi="仿宋" w:eastAsia="仿宋" w:cs="仿宋"/>
          <w:color w:val="auto"/>
          <w:sz w:val="24"/>
          <w:szCs w:val="24"/>
          <w:highlight w:val="none"/>
          <w:shd w:val="clear" w:color="auto" w:fill="auto"/>
        </w:rPr>
        <w:t>要求乙方限期整改。</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审阅乙方的年度和月度养护计划，检查养护计划执行情况；审定乙方上报的</w:t>
      </w:r>
      <w:r>
        <w:rPr>
          <w:rFonts w:hint="eastAsia" w:ascii="仿宋" w:hAnsi="仿宋" w:eastAsia="仿宋" w:cs="仿宋"/>
          <w:color w:val="auto"/>
          <w:sz w:val="24"/>
          <w:szCs w:val="24"/>
          <w:highlight w:val="none"/>
          <w:shd w:val="clear" w:color="auto" w:fill="auto"/>
          <w:lang w:val="en-US" w:eastAsia="zh-CN"/>
        </w:rPr>
        <w:t>季度</w:t>
      </w:r>
      <w:r>
        <w:rPr>
          <w:rFonts w:hint="eastAsia" w:ascii="仿宋" w:hAnsi="仿宋" w:eastAsia="仿宋" w:cs="仿宋"/>
          <w:color w:val="auto"/>
          <w:sz w:val="24"/>
          <w:szCs w:val="24"/>
          <w:highlight w:val="none"/>
          <w:shd w:val="clear" w:color="auto" w:fill="auto"/>
        </w:rPr>
        <w:t>养护</w:t>
      </w:r>
      <w:r>
        <w:rPr>
          <w:rFonts w:hint="eastAsia" w:ascii="仿宋" w:hAnsi="仿宋" w:eastAsia="仿宋" w:cs="仿宋"/>
          <w:color w:val="auto"/>
          <w:sz w:val="24"/>
          <w:szCs w:val="24"/>
          <w:highlight w:val="none"/>
          <w:shd w:val="clear" w:color="auto" w:fill="auto"/>
          <w:lang w:val="en-US" w:eastAsia="zh-CN"/>
        </w:rPr>
        <w:t>费</w:t>
      </w:r>
      <w:r>
        <w:rPr>
          <w:rFonts w:hint="eastAsia" w:ascii="仿宋" w:hAnsi="仿宋" w:eastAsia="仿宋" w:cs="仿宋"/>
          <w:color w:val="auto"/>
          <w:sz w:val="24"/>
          <w:szCs w:val="24"/>
          <w:highlight w:val="none"/>
          <w:shd w:val="clear" w:color="auto" w:fill="auto"/>
        </w:rPr>
        <w:t>；下达和审核</w:t>
      </w:r>
      <w:r>
        <w:rPr>
          <w:rFonts w:hint="eastAsia" w:ascii="仿宋" w:hAnsi="仿宋" w:eastAsia="仿宋" w:cs="仿宋"/>
          <w:color w:val="auto"/>
          <w:sz w:val="24"/>
          <w:szCs w:val="24"/>
          <w:highlight w:val="none"/>
          <w:shd w:val="clear" w:color="auto" w:fill="auto"/>
          <w:lang w:val="en-US" w:eastAsia="zh-CN"/>
        </w:rPr>
        <w:t>更新改造</w:t>
      </w:r>
      <w:r>
        <w:rPr>
          <w:rFonts w:hint="eastAsia" w:ascii="仿宋" w:hAnsi="仿宋" w:eastAsia="仿宋" w:cs="仿宋"/>
          <w:color w:val="auto"/>
          <w:sz w:val="24"/>
          <w:szCs w:val="24"/>
          <w:highlight w:val="none"/>
          <w:shd w:val="clear" w:color="auto" w:fill="auto"/>
        </w:rPr>
        <w:t>计划，对</w:t>
      </w:r>
      <w:r>
        <w:rPr>
          <w:rFonts w:hint="eastAsia" w:ascii="仿宋" w:hAnsi="仿宋" w:eastAsia="仿宋" w:cs="仿宋"/>
          <w:color w:val="auto"/>
          <w:sz w:val="24"/>
          <w:szCs w:val="24"/>
          <w:highlight w:val="none"/>
          <w:shd w:val="clear" w:color="auto" w:fill="auto"/>
          <w:lang w:val="en-US" w:eastAsia="zh-CN"/>
        </w:rPr>
        <w:t>改造费用</w:t>
      </w:r>
      <w:r>
        <w:rPr>
          <w:rFonts w:hint="eastAsia" w:ascii="仿宋" w:hAnsi="仿宋" w:eastAsia="仿宋" w:cs="仿宋"/>
          <w:color w:val="auto"/>
          <w:sz w:val="24"/>
          <w:szCs w:val="24"/>
          <w:highlight w:val="none"/>
          <w:shd w:val="clear" w:color="auto" w:fill="auto"/>
        </w:rPr>
        <w:t>进行</w:t>
      </w:r>
      <w:r>
        <w:rPr>
          <w:rFonts w:hint="eastAsia" w:ascii="仿宋" w:hAnsi="仿宋" w:eastAsia="仿宋" w:cs="仿宋"/>
          <w:color w:val="auto"/>
          <w:sz w:val="24"/>
          <w:szCs w:val="24"/>
          <w:highlight w:val="none"/>
          <w:shd w:val="clear" w:color="auto" w:fill="auto"/>
          <w:lang w:val="en-US" w:eastAsia="zh-CN"/>
        </w:rPr>
        <w:t>审核支付</w:t>
      </w:r>
      <w:r>
        <w:rPr>
          <w:rFonts w:hint="eastAsia" w:ascii="仿宋" w:hAnsi="仿宋" w:eastAsia="仿宋" w:cs="仿宋"/>
          <w:color w:val="auto"/>
          <w:sz w:val="24"/>
          <w:szCs w:val="24"/>
          <w:highlight w:val="none"/>
          <w:shd w:val="clear" w:color="auto" w:fill="auto"/>
        </w:rPr>
        <w:t>。</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向乙方提供有关</w:t>
      </w:r>
      <w:r>
        <w:rPr>
          <w:rFonts w:hint="eastAsia" w:ascii="仿宋" w:hAnsi="仿宋" w:eastAsia="仿宋" w:cs="仿宋"/>
          <w:color w:val="auto"/>
          <w:sz w:val="24"/>
          <w:szCs w:val="24"/>
          <w:highlight w:val="none"/>
          <w:shd w:val="clear" w:color="auto" w:fill="auto"/>
          <w:lang w:val="en-US" w:eastAsia="zh-CN"/>
        </w:rPr>
        <w:t>绿化</w:t>
      </w:r>
      <w:r>
        <w:rPr>
          <w:rFonts w:hint="eastAsia" w:ascii="仿宋" w:hAnsi="仿宋" w:eastAsia="仿宋" w:cs="仿宋"/>
          <w:color w:val="auto"/>
          <w:sz w:val="24"/>
          <w:szCs w:val="24"/>
          <w:highlight w:val="none"/>
          <w:shd w:val="clear" w:color="auto" w:fill="auto"/>
        </w:rPr>
        <w:t>养护所需的资料和考核办法，下发各类报表样式，指导乙方健全内业资料。</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4.做好</w:t>
      </w:r>
      <w:r>
        <w:rPr>
          <w:rFonts w:hint="eastAsia" w:ascii="仿宋" w:hAnsi="仿宋" w:eastAsia="仿宋" w:cs="仿宋"/>
          <w:color w:val="auto"/>
          <w:sz w:val="24"/>
          <w:szCs w:val="24"/>
          <w:highlight w:val="none"/>
          <w:shd w:val="clear" w:color="auto" w:fill="auto"/>
        </w:rPr>
        <w:t>养护工作中</w:t>
      </w:r>
      <w:r>
        <w:rPr>
          <w:rFonts w:hint="eastAsia" w:ascii="仿宋" w:hAnsi="仿宋" w:eastAsia="仿宋" w:cs="仿宋"/>
          <w:color w:val="auto"/>
          <w:sz w:val="24"/>
          <w:szCs w:val="24"/>
          <w:highlight w:val="none"/>
          <w:shd w:val="clear" w:color="auto" w:fill="auto"/>
          <w:lang w:val="en-US" w:eastAsia="zh-CN"/>
        </w:rPr>
        <w:t>涉及其他</w:t>
      </w:r>
      <w:r>
        <w:rPr>
          <w:rFonts w:hint="eastAsia" w:ascii="仿宋" w:hAnsi="仿宋" w:eastAsia="仿宋" w:cs="仿宋"/>
          <w:color w:val="auto"/>
          <w:sz w:val="24"/>
          <w:szCs w:val="24"/>
          <w:highlight w:val="none"/>
          <w:shd w:val="clear" w:color="auto" w:fill="auto"/>
        </w:rPr>
        <w:t>单位的协调</w:t>
      </w:r>
      <w:r>
        <w:rPr>
          <w:rFonts w:hint="eastAsia" w:ascii="仿宋" w:hAnsi="仿宋" w:eastAsia="仿宋" w:cs="仿宋"/>
          <w:color w:val="auto"/>
          <w:sz w:val="24"/>
          <w:szCs w:val="24"/>
          <w:highlight w:val="none"/>
          <w:shd w:val="clear" w:color="auto" w:fill="auto"/>
          <w:lang w:val="en-US" w:eastAsia="zh-CN"/>
        </w:rPr>
        <w:t>工作</w:t>
      </w:r>
      <w:r>
        <w:rPr>
          <w:rFonts w:hint="eastAsia" w:ascii="仿宋" w:hAnsi="仿宋" w:eastAsia="仿宋" w:cs="仿宋"/>
          <w:color w:val="auto"/>
          <w:sz w:val="24"/>
          <w:szCs w:val="24"/>
          <w:highlight w:val="none"/>
          <w:shd w:val="clear" w:color="auto" w:fill="auto"/>
        </w:rPr>
        <w:t>。</w:t>
      </w:r>
    </w:p>
    <w:p>
      <w:pPr>
        <w:spacing w:line="430" w:lineRule="exact"/>
        <w:ind w:firstLine="480" w:firstLineChars="200"/>
        <w:rPr>
          <w:rFonts w:hint="eastAsia" w:ascii="仿宋" w:hAnsi="仿宋" w:eastAsia="仿宋" w:cs="仿宋"/>
          <w:b w:val="0"/>
          <w:bCs w:val="0"/>
          <w:color w:val="auto"/>
          <w:sz w:val="24"/>
          <w:szCs w:val="24"/>
          <w:highlight w:val="none"/>
          <w:shd w:val="clear" w:color="auto" w:fill="auto"/>
          <w:lang w:val="en-US" w:eastAsia="zh-CN"/>
        </w:rPr>
      </w:pPr>
      <w:bookmarkStart w:id="401" w:name="_Toc3383_WPSOffice_Level2"/>
      <w:r>
        <w:rPr>
          <w:rFonts w:hint="eastAsia" w:ascii="仿宋" w:hAnsi="仿宋" w:eastAsia="仿宋" w:cs="仿宋"/>
          <w:b w:val="0"/>
          <w:bCs w:val="0"/>
          <w:color w:val="auto"/>
          <w:sz w:val="24"/>
          <w:szCs w:val="24"/>
          <w:highlight w:val="none"/>
          <w:shd w:val="clear" w:color="auto" w:fill="auto"/>
          <w:lang w:val="en-US" w:eastAsia="zh-CN"/>
        </w:rPr>
        <w:t>八、乙方的权利、职责与义务</w:t>
      </w:r>
      <w:bookmarkEnd w:id="401"/>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养护费用。按照本合同确定的养护范围，根据考核情况取得相应的养护经费。</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养护配备。按</w:t>
      </w:r>
      <w:r>
        <w:rPr>
          <w:rFonts w:hint="eastAsia" w:ascii="仿宋" w:hAnsi="仿宋" w:eastAsia="仿宋" w:cs="仿宋"/>
          <w:color w:val="auto"/>
          <w:sz w:val="24"/>
          <w:szCs w:val="24"/>
          <w:highlight w:val="none"/>
          <w:shd w:val="clear" w:color="auto" w:fill="auto"/>
          <w:lang w:val="en-US" w:eastAsia="zh-CN"/>
        </w:rPr>
        <w:t>要求</w:t>
      </w:r>
      <w:r>
        <w:rPr>
          <w:rFonts w:hint="eastAsia" w:ascii="仿宋" w:hAnsi="仿宋" w:eastAsia="仿宋" w:cs="仿宋"/>
          <w:color w:val="auto"/>
          <w:sz w:val="24"/>
          <w:szCs w:val="24"/>
          <w:highlight w:val="none"/>
          <w:shd w:val="clear" w:color="auto" w:fill="auto"/>
        </w:rPr>
        <w:t>配备项目负责人、</w:t>
      </w:r>
      <w:r>
        <w:rPr>
          <w:rFonts w:hint="eastAsia" w:ascii="仿宋" w:hAnsi="仿宋" w:eastAsia="仿宋" w:cs="仿宋"/>
          <w:color w:val="auto"/>
          <w:sz w:val="24"/>
          <w:szCs w:val="24"/>
          <w:highlight w:val="none"/>
          <w:shd w:val="clear" w:color="auto" w:fill="auto"/>
          <w:lang w:val="en-US" w:eastAsia="zh-CN"/>
        </w:rPr>
        <w:t>技术负责人、</w:t>
      </w:r>
      <w:r>
        <w:rPr>
          <w:rFonts w:hint="eastAsia" w:ascii="仿宋" w:hAnsi="仿宋" w:eastAsia="仿宋" w:cs="仿宋"/>
          <w:color w:val="auto"/>
          <w:sz w:val="24"/>
          <w:szCs w:val="24"/>
          <w:highlight w:val="none"/>
          <w:shd w:val="clear" w:color="auto" w:fill="auto"/>
        </w:rPr>
        <w:t>各类专业技术人员</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技工</w:t>
      </w:r>
      <w:r>
        <w:rPr>
          <w:rFonts w:hint="eastAsia" w:ascii="仿宋" w:hAnsi="仿宋" w:eastAsia="仿宋" w:cs="仿宋"/>
          <w:color w:val="auto"/>
          <w:sz w:val="24"/>
          <w:szCs w:val="24"/>
          <w:highlight w:val="none"/>
          <w:shd w:val="clear" w:color="auto" w:fill="auto"/>
          <w:lang w:val="en-US" w:eastAsia="zh-CN"/>
        </w:rPr>
        <w:t>和其他人员等</w:t>
      </w:r>
      <w:r>
        <w:rPr>
          <w:rFonts w:hint="eastAsia" w:ascii="仿宋" w:hAnsi="仿宋" w:eastAsia="仿宋" w:cs="仿宋"/>
          <w:color w:val="auto"/>
          <w:sz w:val="24"/>
          <w:szCs w:val="24"/>
          <w:highlight w:val="none"/>
          <w:shd w:val="clear" w:color="auto" w:fill="auto"/>
        </w:rPr>
        <w:t>，并保持相对稳定，如果需要更换项目负责人或项目技术负责人，应事先报请甲方同意；甲方有权要求乙方撤换不能胜任工作或玩忽职守、不负责的工作人员；养护期间应保证与养护设施相匹配的机具设备，不得另作他用。</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养护计划。编制年度、月度养护计划，经甲方审定后安排日常养护工作，在每月月底前报送当月完成的工作量和下月的计划。</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4.绿化养护。根据绿地等级标准精心组织绿化养护，及时安排绿化洒水、修剪、施肥、除虫、除草等工作，实现精细化养护目标，争创区级、市级绿化养护荣誉。</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5.绿地保洁</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加强对公园绿地、游步道（人行道）两侧绿地范围进行日常保洁，垃圾桶每日进行清理，坐凳每日进行擦洗，垃圾停留时间不超过30分钟。</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日常巡查。</w:t>
      </w:r>
      <w:r>
        <w:rPr>
          <w:rFonts w:hint="eastAsia" w:ascii="仿宋" w:hAnsi="仿宋" w:eastAsia="仿宋" w:cs="仿宋"/>
          <w:color w:val="auto"/>
          <w:sz w:val="24"/>
          <w:szCs w:val="24"/>
          <w:highlight w:val="none"/>
          <w:shd w:val="clear" w:color="auto" w:fill="auto"/>
          <w:lang w:val="en-US" w:eastAsia="zh-CN"/>
        </w:rPr>
        <w:t>建立巡查队伍</w:t>
      </w:r>
      <w:r>
        <w:rPr>
          <w:rFonts w:hint="eastAsia" w:ascii="仿宋" w:hAnsi="仿宋" w:eastAsia="仿宋" w:cs="仿宋"/>
          <w:color w:val="auto"/>
          <w:sz w:val="24"/>
          <w:szCs w:val="24"/>
          <w:highlight w:val="none"/>
          <w:shd w:val="clear" w:color="auto" w:fill="auto"/>
        </w:rPr>
        <w:t>，配备巡查车、照相机等仪器设备</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必要时采用无人机</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，对</w:t>
      </w:r>
      <w:r>
        <w:rPr>
          <w:rFonts w:hint="eastAsia" w:ascii="仿宋" w:hAnsi="仿宋" w:eastAsia="仿宋" w:cs="仿宋"/>
          <w:color w:val="auto"/>
          <w:sz w:val="24"/>
          <w:szCs w:val="24"/>
          <w:highlight w:val="none"/>
          <w:shd w:val="clear" w:color="auto" w:fill="auto"/>
          <w:lang w:val="en-US" w:eastAsia="zh-CN"/>
        </w:rPr>
        <w:t>养护范围内的绿地</w:t>
      </w:r>
      <w:r>
        <w:rPr>
          <w:rFonts w:hint="eastAsia" w:ascii="仿宋" w:hAnsi="仿宋" w:eastAsia="仿宋" w:cs="仿宋"/>
          <w:color w:val="auto"/>
          <w:sz w:val="24"/>
          <w:szCs w:val="24"/>
          <w:highlight w:val="none"/>
          <w:shd w:val="clear" w:color="auto" w:fill="auto"/>
        </w:rPr>
        <w:t>进行巡查，</w:t>
      </w:r>
      <w:r>
        <w:rPr>
          <w:rFonts w:hint="eastAsia" w:ascii="仿宋" w:hAnsi="仿宋" w:eastAsia="仿宋" w:cs="仿宋"/>
          <w:color w:val="auto"/>
          <w:sz w:val="24"/>
          <w:szCs w:val="24"/>
          <w:highlight w:val="none"/>
          <w:shd w:val="clear" w:color="auto" w:fill="auto"/>
          <w:lang w:val="en-US" w:eastAsia="zh-CN"/>
        </w:rPr>
        <w:t>发现垃圾及时进行清理。发现严重偷倒垃圾行为或损坏绿化行为及时报告甲方和执法部门，并及时进行处置。</w:t>
      </w:r>
      <w:r>
        <w:rPr>
          <w:rFonts w:hint="eastAsia" w:ascii="仿宋" w:hAnsi="仿宋" w:eastAsia="仿宋" w:cs="仿宋"/>
          <w:color w:val="auto"/>
          <w:sz w:val="24"/>
          <w:szCs w:val="24"/>
          <w:highlight w:val="none"/>
          <w:shd w:val="clear" w:color="auto" w:fill="auto"/>
        </w:rPr>
        <w:t>在重大活动期间和节假日应加大巡查频率，必要时采取监护措施。</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7.更新改造</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根据甲方要求为开展“美丽杭州”活动和养护精细化，对景观欠佳绿地进行改造、埋设绿化界桩、新增（或维修）设施、绿地测绘，以及甲方为实现养护精细化而要求的其他工作任务，实施更新改造</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但日常绿化养护、零星设施小修、零星补植、购置作业机械设备等不能纳入更新改造。</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应急抢险及服务保障。建立应急抢险及服务保障机制，成立应急抢险及服务保障领导小组和队伍。认真做好抗雪防冻、防汛抗台及突发事件的应急处置工作，确保人员、设备、材料“三落实”，做好数据、图片和台帐的记录</w:t>
      </w:r>
      <w:r>
        <w:rPr>
          <w:rFonts w:hint="eastAsia" w:ascii="仿宋" w:hAnsi="仿宋" w:eastAsia="仿宋" w:cs="仿宋"/>
          <w:color w:val="auto"/>
          <w:sz w:val="24"/>
          <w:szCs w:val="24"/>
          <w:highlight w:val="none"/>
          <w:shd w:val="clear" w:color="auto" w:fill="auto"/>
          <w:lang w:val="en-US" w:eastAsia="zh-CN"/>
        </w:rPr>
        <w:t>和</w:t>
      </w:r>
      <w:r>
        <w:rPr>
          <w:rFonts w:hint="eastAsia" w:ascii="仿宋" w:hAnsi="仿宋" w:eastAsia="仿宋" w:cs="仿宋"/>
          <w:color w:val="auto"/>
          <w:sz w:val="24"/>
          <w:szCs w:val="24"/>
          <w:highlight w:val="none"/>
          <w:shd w:val="clear" w:color="auto" w:fill="auto"/>
        </w:rPr>
        <w:t>存档工作，及时反映情况，严格服从甲方的统一指挥和安排。配合做好大型公共活动的服务及安全保障工作。</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9.绿化</w:t>
      </w:r>
      <w:r>
        <w:rPr>
          <w:rFonts w:hint="eastAsia" w:ascii="仿宋" w:hAnsi="仿宋" w:eastAsia="仿宋" w:cs="仿宋"/>
          <w:color w:val="auto"/>
          <w:sz w:val="24"/>
          <w:szCs w:val="24"/>
          <w:highlight w:val="none"/>
          <w:shd w:val="clear" w:color="auto" w:fill="auto"/>
        </w:rPr>
        <w:t>保护。乙方有责任发现并及时制止合同范围内</w:t>
      </w:r>
      <w:r>
        <w:rPr>
          <w:rFonts w:hint="eastAsia" w:ascii="仿宋" w:hAnsi="仿宋" w:eastAsia="仿宋" w:cs="仿宋"/>
          <w:color w:val="auto"/>
          <w:sz w:val="24"/>
          <w:szCs w:val="24"/>
          <w:highlight w:val="none"/>
          <w:shd w:val="clear" w:color="auto" w:fill="auto"/>
          <w:lang w:val="en-US" w:eastAsia="zh-CN"/>
        </w:rPr>
        <w:t>绿化</w:t>
      </w:r>
      <w:r>
        <w:rPr>
          <w:rFonts w:hint="eastAsia" w:ascii="仿宋" w:hAnsi="仿宋" w:eastAsia="仿宋" w:cs="仿宋"/>
          <w:color w:val="auto"/>
          <w:sz w:val="24"/>
          <w:szCs w:val="24"/>
          <w:highlight w:val="none"/>
          <w:shd w:val="clear" w:color="auto" w:fill="auto"/>
        </w:rPr>
        <w:t>遭损坏</w:t>
      </w:r>
      <w:r>
        <w:rPr>
          <w:rFonts w:hint="eastAsia" w:ascii="仿宋" w:hAnsi="仿宋" w:eastAsia="仿宋" w:cs="仿宋"/>
          <w:color w:val="auto"/>
          <w:sz w:val="24"/>
          <w:szCs w:val="24"/>
          <w:highlight w:val="none"/>
          <w:shd w:val="clear" w:color="auto" w:fill="auto"/>
          <w:lang w:val="en-US" w:eastAsia="zh-CN"/>
        </w:rPr>
        <w:t>或</w:t>
      </w:r>
      <w:r>
        <w:rPr>
          <w:rFonts w:hint="eastAsia" w:ascii="仿宋" w:hAnsi="仿宋" w:eastAsia="仿宋" w:cs="仿宋"/>
          <w:color w:val="auto"/>
          <w:sz w:val="24"/>
          <w:szCs w:val="24"/>
          <w:highlight w:val="none"/>
          <w:shd w:val="clear" w:color="auto" w:fill="auto"/>
        </w:rPr>
        <w:t>侵害，做好</w:t>
      </w:r>
      <w:r>
        <w:rPr>
          <w:rFonts w:hint="eastAsia" w:ascii="仿宋" w:hAnsi="仿宋" w:eastAsia="仿宋" w:cs="仿宋"/>
          <w:color w:val="auto"/>
          <w:sz w:val="24"/>
          <w:szCs w:val="24"/>
          <w:highlight w:val="none"/>
          <w:shd w:val="clear" w:color="auto" w:fill="auto"/>
          <w:lang w:val="en-US" w:eastAsia="zh-CN"/>
        </w:rPr>
        <w:t>报告、</w:t>
      </w:r>
      <w:r>
        <w:rPr>
          <w:rFonts w:hint="eastAsia" w:ascii="仿宋" w:hAnsi="仿宋" w:eastAsia="仿宋" w:cs="仿宋"/>
          <w:color w:val="auto"/>
          <w:sz w:val="24"/>
          <w:szCs w:val="24"/>
          <w:highlight w:val="none"/>
          <w:shd w:val="clear" w:color="auto" w:fill="auto"/>
        </w:rPr>
        <w:t>调查、修复等工作，并通知甲方和相关</w:t>
      </w:r>
      <w:r>
        <w:rPr>
          <w:rFonts w:hint="eastAsia" w:ascii="仿宋" w:hAnsi="仿宋" w:eastAsia="仿宋" w:cs="仿宋"/>
          <w:color w:val="auto"/>
          <w:sz w:val="24"/>
          <w:szCs w:val="24"/>
          <w:highlight w:val="none"/>
          <w:shd w:val="clear" w:color="auto" w:fill="auto"/>
          <w:lang w:val="en-US" w:eastAsia="zh-CN"/>
        </w:rPr>
        <w:t>执法</w:t>
      </w:r>
      <w:r>
        <w:rPr>
          <w:rFonts w:hint="eastAsia" w:ascii="仿宋" w:hAnsi="仿宋" w:eastAsia="仿宋" w:cs="仿宋"/>
          <w:color w:val="auto"/>
          <w:sz w:val="24"/>
          <w:szCs w:val="24"/>
          <w:highlight w:val="none"/>
          <w:shd w:val="clear" w:color="auto" w:fill="auto"/>
        </w:rPr>
        <w:t>部门。</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rPr>
        <w:t>投诉处理。及时处理12345、数字城管及</w:t>
      </w:r>
      <w:r>
        <w:rPr>
          <w:rFonts w:hint="eastAsia" w:ascii="仿宋" w:hAnsi="仿宋" w:eastAsia="仿宋" w:cs="仿宋"/>
          <w:color w:val="auto"/>
          <w:sz w:val="24"/>
          <w:szCs w:val="24"/>
          <w:highlight w:val="none"/>
          <w:shd w:val="clear" w:color="auto" w:fill="auto"/>
          <w:lang w:val="en-US" w:eastAsia="zh-CN"/>
        </w:rPr>
        <w:t>甲方要求整改事项的</w:t>
      </w:r>
      <w:r>
        <w:rPr>
          <w:rFonts w:hint="eastAsia" w:ascii="仿宋" w:hAnsi="仿宋" w:eastAsia="仿宋" w:cs="仿宋"/>
          <w:color w:val="auto"/>
          <w:sz w:val="24"/>
          <w:szCs w:val="24"/>
          <w:highlight w:val="none"/>
          <w:shd w:val="clear" w:color="auto" w:fill="auto"/>
        </w:rPr>
        <w:t>交办事项，保证办结率和回复率达到100%，满意率98%以上。</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11.</w:t>
      </w:r>
      <w:r>
        <w:rPr>
          <w:rFonts w:hint="eastAsia" w:ascii="仿宋" w:hAnsi="仿宋" w:eastAsia="仿宋" w:cs="仿宋"/>
          <w:color w:val="auto"/>
          <w:sz w:val="24"/>
          <w:szCs w:val="24"/>
          <w:highlight w:val="none"/>
          <w:shd w:val="clear" w:color="auto" w:fill="auto"/>
        </w:rPr>
        <w:t>档案资料。建立养护档案，健全日常养护、巡查等作业的文字和影像记录，做好台帐的整理和归档工作，建立养护活动的“追溯机制”，以备检查。每年底对日常养护、特殊情况、突发事件、服务保障、</w:t>
      </w:r>
      <w:r>
        <w:rPr>
          <w:rFonts w:hint="eastAsia" w:ascii="仿宋" w:hAnsi="仿宋" w:eastAsia="仿宋" w:cs="仿宋"/>
          <w:color w:val="auto"/>
          <w:sz w:val="24"/>
          <w:szCs w:val="24"/>
          <w:highlight w:val="none"/>
          <w:shd w:val="clear" w:color="auto" w:fill="auto"/>
          <w:lang w:val="en-US" w:eastAsia="zh-CN"/>
        </w:rPr>
        <w:t>更新改造</w:t>
      </w:r>
      <w:r>
        <w:rPr>
          <w:rFonts w:hint="eastAsia" w:ascii="仿宋" w:hAnsi="仿宋" w:eastAsia="仿宋" w:cs="仿宋"/>
          <w:color w:val="auto"/>
          <w:sz w:val="24"/>
          <w:szCs w:val="24"/>
          <w:highlight w:val="none"/>
          <w:shd w:val="clear" w:color="auto" w:fill="auto"/>
        </w:rPr>
        <w:t>、应急抢险等工作进行总结，形成年度养护报告并存档。</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rPr>
        <w:t>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13.其他。</w:t>
      </w:r>
      <w:r>
        <w:rPr>
          <w:rFonts w:hint="eastAsia" w:ascii="仿宋" w:hAnsi="仿宋" w:eastAsia="仿宋" w:cs="仿宋"/>
          <w:color w:val="auto"/>
          <w:sz w:val="24"/>
          <w:szCs w:val="24"/>
          <w:highlight w:val="none"/>
          <w:shd w:val="clear" w:color="auto" w:fill="auto"/>
        </w:rPr>
        <w:t>配合甲方做好</w:t>
      </w:r>
      <w:r>
        <w:rPr>
          <w:rFonts w:hint="eastAsia" w:ascii="仿宋" w:hAnsi="仿宋" w:eastAsia="仿宋" w:cs="仿宋"/>
          <w:color w:val="auto"/>
          <w:sz w:val="24"/>
          <w:szCs w:val="24"/>
          <w:highlight w:val="none"/>
          <w:shd w:val="clear" w:color="auto" w:fill="auto"/>
          <w:lang w:val="en-US" w:eastAsia="zh-CN"/>
        </w:rPr>
        <w:t>养护</w:t>
      </w:r>
      <w:r>
        <w:rPr>
          <w:rFonts w:hint="eastAsia" w:ascii="仿宋" w:hAnsi="仿宋" w:eastAsia="仿宋" w:cs="仿宋"/>
          <w:color w:val="auto"/>
          <w:sz w:val="24"/>
          <w:szCs w:val="24"/>
          <w:highlight w:val="none"/>
          <w:shd w:val="clear" w:color="auto" w:fill="auto"/>
        </w:rPr>
        <w:t>过程中涉及</w:t>
      </w:r>
      <w:r>
        <w:rPr>
          <w:rFonts w:hint="eastAsia" w:ascii="仿宋" w:hAnsi="仿宋" w:eastAsia="仿宋" w:cs="仿宋"/>
          <w:color w:val="auto"/>
          <w:sz w:val="24"/>
          <w:szCs w:val="24"/>
          <w:highlight w:val="none"/>
          <w:shd w:val="clear" w:color="auto" w:fill="auto"/>
          <w:lang w:val="en-US" w:eastAsia="zh-CN"/>
        </w:rPr>
        <w:t>审批、移交等</w:t>
      </w:r>
      <w:r>
        <w:rPr>
          <w:rFonts w:hint="eastAsia" w:ascii="仿宋" w:hAnsi="仿宋" w:eastAsia="仿宋" w:cs="仿宋"/>
          <w:color w:val="auto"/>
          <w:sz w:val="24"/>
          <w:szCs w:val="24"/>
          <w:highlight w:val="none"/>
          <w:shd w:val="clear" w:color="auto" w:fill="auto"/>
        </w:rPr>
        <w:t>相关工作；配合甲方做好新</w:t>
      </w:r>
      <w:r>
        <w:rPr>
          <w:rFonts w:hint="eastAsia" w:ascii="仿宋" w:hAnsi="仿宋" w:eastAsia="仿宋" w:cs="仿宋"/>
          <w:color w:val="auto"/>
          <w:sz w:val="24"/>
          <w:szCs w:val="24"/>
          <w:highlight w:val="none"/>
          <w:shd w:val="clear" w:color="auto" w:fill="auto"/>
          <w:lang w:val="en-US" w:eastAsia="zh-CN"/>
        </w:rPr>
        <w:t>接养绿地</w:t>
      </w:r>
      <w:r>
        <w:rPr>
          <w:rFonts w:hint="eastAsia" w:ascii="仿宋" w:hAnsi="仿宋" w:eastAsia="仿宋" w:cs="仿宋"/>
          <w:color w:val="auto"/>
          <w:sz w:val="24"/>
          <w:szCs w:val="24"/>
          <w:highlight w:val="none"/>
          <w:shd w:val="clear" w:color="auto" w:fill="auto"/>
        </w:rPr>
        <w:t>的验前检查等提前介入工作。</w:t>
      </w:r>
    </w:p>
    <w:p>
      <w:pPr>
        <w:spacing w:line="430" w:lineRule="exact"/>
        <w:ind w:firstLine="480" w:firstLineChars="200"/>
        <w:rPr>
          <w:rFonts w:hint="eastAsia" w:ascii="仿宋" w:hAnsi="仿宋" w:eastAsia="仿宋" w:cs="仿宋"/>
          <w:b w:val="0"/>
          <w:bCs w:val="0"/>
          <w:color w:val="auto"/>
          <w:sz w:val="24"/>
          <w:szCs w:val="24"/>
          <w:highlight w:val="none"/>
          <w:shd w:val="clear" w:color="auto" w:fill="auto"/>
          <w:lang w:val="en-US" w:eastAsia="zh-CN"/>
        </w:rPr>
      </w:pPr>
      <w:bookmarkStart w:id="402" w:name="_Toc20884_WPSOffice_Level2"/>
      <w:r>
        <w:rPr>
          <w:rFonts w:hint="eastAsia" w:ascii="仿宋" w:hAnsi="仿宋" w:eastAsia="仿宋" w:cs="仿宋"/>
          <w:b w:val="0"/>
          <w:bCs w:val="0"/>
          <w:color w:val="auto"/>
          <w:sz w:val="24"/>
          <w:szCs w:val="24"/>
          <w:highlight w:val="none"/>
          <w:shd w:val="clear" w:color="auto" w:fill="auto"/>
          <w:lang w:val="en-US" w:eastAsia="zh-CN"/>
        </w:rPr>
        <w:t>九、考核及支付</w:t>
      </w:r>
      <w:bookmarkEnd w:id="402"/>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（一）考核</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1.考核办</w:t>
      </w:r>
      <w:r>
        <w:rPr>
          <w:rFonts w:hint="eastAsia" w:ascii="仿宋" w:hAnsi="仿宋" w:eastAsia="仿宋" w:cs="仿宋"/>
          <w:b w:val="0"/>
          <w:color w:val="auto"/>
          <w:kern w:val="2"/>
          <w:sz w:val="24"/>
          <w:szCs w:val="24"/>
          <w:highlight w:val="none"/>
          <w:shd w:val="clear" w:color="auto" w:fill="auto"/>
          <w:lang w:val="en-US" w:eastAsia="zh-CN" w:bidi="ar-SA"/>
        </w:rPr>
        <w:t>法。管理考核采取日常巡查和季度考核相结合形式进行。</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2.警告。在养护作业合同期间，有下列情景之一的给予</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次警告：</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(1)不遵守相关法规，未按规程操作发生有责事故的。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(2)遇有重大活动或突发事件时，未按要求落实作业机具和人员，保障不力而造成不良影响的。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(3)职能部门检查发现抄告问题未限期整改到位的。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(4)管理混乱，发生管养人员集体上访的。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(5)设施处于不良状况危及安全、养护质量问题危及安全或引起问责的。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(6)累计两次未按要求完成甲方交办任务的（以任务单为准）。</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(7)累计两次媒体负面报道的。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(8)</w:t>
      </w:r>
      <w:r>
        <w:rPr>
          <w:rFonts w:hint="eastAsia" w:ascii="仿宋" w:hAnsi="仿宋" w:eastAsia="仿宋" w:cs="仿宋"/>
          <w:color w:val="auto"/>
          <w:sz w:val="24"/>
          <w:szCs w:val="24"/>
          <w:highlight w:val="none"/>
          <w:shd w:val="clear" w:color="auto" w:fill="auto"/>
          <w:lang w:val="en-US" w:eastAsia="zh-CN"/>
        </w:rPr>
        <w:t>应急响应期间</w:t>
      </w:r>
      <w:r>
        <w:rPr>
          <w:rFonts w:hint="eastAsia" w:ascii="仿宋" w:hAnsi="仿宋" w:eastAsia="仿宋" w:cs="仿宋"/>
          <w:color w:val="auto"/>
          <w:sz w:val="24"/>
          <w:szCs w:val="24"/>
          <w:highlight w:val="none"/>
          <w:shd w:val="clear" w:color="auto" w:fill="auto"/>
        </w:rPr>
        <w:t>未及时</w:t>
      </w:r>
      <w:r>
        <w:rPr>
          <w:rFonts w:hint="eastAsia" w:ascii="仿宋" w:hAnsi="仿宋" w:eastAsia="仿宋" w:cs="仿宋"/>
          <w:color w:val="auto"/>
          <w:sz w:val="24"/>
          <w:szCs w:val="24"/>
          <w:highlight w:val="none"/>
          <w:shd w:val="clear" w:color="auto" w:fill="auto"/>
          <w:lang w:val="en-US" w:eastAsia="zh-CN"/>
        </w:rPr>
        <w:t>30分钟</w:t>
      </w:r>
      <w:r>
        <w:rPr>
          <w:rFonts w:hint="eastAsia" w:ascii="仿宋" w:hAnsi="仿宋" w:eastAsia="仿宋" w:cs="仿宋"/>
          <w:color w:val="auto"/>
          <w:sz w:val="24"/>
          <w:szCs w:val="24"/>
          <w:highlight w:val="none"/>
          <w:shd w:val="clear" w:color="auto" w:fill="auto"/>
        </w:rPr>
        <w:t>到场服务的。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退出。在养护</w:t>
      </w:r>
      <w:r>
        <w:rPr>
          <w:rFonts w:hint="eastAsia" w:ascii="仿宋" w:hAnsi="仿宋" w:eastAsia="仿宋" w:cs="仿宋"/>
          <w:color w:val="auto"/>
          <w:sz w:val="24"/>
          <w:szCs w:val="24"/>
          <w:highlight w:val="none"/>
          <w:shd w:val="clear" w:color="auto" w:fill="auto"/>
          <w:lang w:val="en-US" w:eastAsia="zh-CN"/>
        </w:rPr>
        <w:t>合同履行</w:t>
      </w:r>
      <w:r>
        <w:rPr>
          <w:rFonts w:hint="eastAsia" w:ascii="仿宋" w:hAnsi="仿宋" w:eastAsia="仿宋" w:cs="仿宋"/>
          <w:color w:val="auto"/>
          <w:sz w:val="24"/>
          <w:szCs w:val="24"/>
          <w:highlight w:val="none"/>
          <w:shd w:val="clear" w:color="auto" w:fill="auto"/>
        </w:rPr>
        <w:t>期间，符合以下之一的，甲方可提前终止养护合同：</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(1)组织管理机构、人员素质、养护人数及机具设备等与投标承诺不符，无法完成养护任务的。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(2)同一养护项目在合同期内累计被警告3次的。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(3)合同期内连续两个月考核在85分以下的。</w:t>
      </w:r>
    </w:p>
    <w:p>
      <w:pPr>
        <w:pStyle w:val="100"/>
        <w:keepNext w:val="0"/>
        <w:keepLines w:val="0"/>
        <w:pageBreakBefore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(4)发生有责安全事故的。</w:t>
      </w:r>
    </w:p>
    <w:p>
      <w:pPr>
        <w:keepNext w:val="0"/>
        <w:keepLines w:val="0"/>
        <w:pageBreakBefore w:val="0"/>
        <w:kinsoku/>
        <w:wordWrap/>
        <w:overflowPunct/>
        <w:topLinePunct w:val="0"/>
        <w:autoSpaceDE/>
        <w:autoSpaceDN/>
        <w:bidi w:val="0"/>
        <w:spacing w:line="430" w:lineRule="exact"/>
        <w:ind w:firstLine="482" w:firstLineChars="20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xml:space="preserve"> （二）日常养护费支付</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日常养护费</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不含更新改造费，扣除</w:t>
      </w:r>
      <w:r>
        <w:rPr>
          <w:rFonts w:hint="eastAsia" w:ascii="仿宋" w:hAnsi="仿宋" w:eastAsia="仿宋" w:cs="仿宋"/>
          <w:color w:val="auto"/>
          <w:sz w:val="24"/>
          <w:szCs w:val="24"/>
          <w:highlight w:val="none"/>
          <w:shd w:val="clear" w:color="auto" w:fill="auto"/>
        </w:rPr>
        <w:t>未接管设施</w:t>
      </w:r>
      <w:r>
        <w:rPr>
          <w:rFonts w:hint="eastAsia" w:ascii="仿宋" w:hAnsi="仿宋" w:eastAsia="仿宋" w:cs="仿宋"/>
          <w:color w:val="auto"/>
          <w:sz w:val="24"/>
          <w:szCs w:val="24"/>
          <w:highlight w:val="none"/>
          <w:shd w:val="clear" w:color="auto" w:fill="auto"/>
          <w:lang w:val="en-US" w:eastAsia="zh-CN"/>
        </w:rPr>
        <w:t>的</w:t>
      </w:r>
      <w:r>
        <w:rPr>
          <w:rFonts w:hint="eastAsia" w:ascii="仿宋" w:hAnsi="仿宋" w:eastAsia="仿宋" w:cs="仿宋"/>
          <w:color w:val="auto"/>
          <w:sz w:val="24"/>
          <w:szCs w:val="24"/>
          <w:highlight w:val="none"/>
          <w:shd w:val="clear" w:color="auto" w:fill="auto"/>
        </w:rPr>
        <w:t>养护费</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违约金等费用</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按季度支付，每季度</w:t>
      </w:r>
      <w:r>
        <w:rPr>
          <w:rFonts w:hint="eastAsia" w:ascii="仿宋" w:hAnsi="仿宋" w:eastAsia="仿宋" w:cs="仿宋"/>
          <w:color w:val="auto"/>
          <w:sz w:val="24"/>
          <w:szCs w:val="24"/>
          <w:highlight w:val="none"/>
          <w:shd w:val="clear" w:color="auto" w:fill="auto"/>
          <w:lang w:val="en-US" w:eastAsia="zh-CN"/>
        </w:rPr>
        <w:t>根据考核情况</w:t>
      </w:r>
      <w:r>
        <w:rPr>
          <w:rFonts w:hint="eastAsia" w:ascii="仿宋" w:hAnsi="仿宋" w:eastAsia="仿宋" w:cs="仿宋"/>
          <w:color w:val="auto"/>
          <w:sz w:val="24"/>
          <w:szCs w:val="24"/>
          <w:highlight w:val="none"/>
          <w:shd w:val="clear" w:color="auto" w:fill="auto"/>
        </w:rPr>
        <w:t>拨付</w:t>
      </w:r>
      <w:r>
        <w:rPr>
          <w:rFonts w:hint="eastAsia" w:ascii="仿宋" w:hAnsi="仿宋" w:eastAsia="仿宋" w:cs="仿宋"/>
          <w:color w:val="auto"/>
          <w:sz w:val="24"/>
          <w:szCs w:val="24"/>
          <w:highlight w:val="none"/>
          <w:shd w:val="clear" w:color="auto" w:fill="auto"/>
          <w:lang w:val="en-US" w:eastAsia="zh-CN"/>
        </w:rPr>
        <w:t>日常</w:t>
      </w:r>
      <w:r>
        <w:rPr>
          <w:rFonts w:hint="eastAsia" w:ascii="仿宋" w:hAnsi="仿宋" w:eastAsia="仿宋" w:cs="仿宋"/>
          <w:color w:val="auto"/>
          <w:sz w:val="24"/>
          <w:szCs w:val="24"/>
          <w:highlight w:val="none"/>
          <w:shd w:val="clear" w:color="auto" w:fill="auto"/>
        </w:rPr>
        <w:t>养护费。</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kern w:val="0"/>
          <w:sz w:val="24"/>
          <w:szCs w:val="24"/>
          <w:highlight w:val="none"/>
          <w:shd w:val="clear" w:color="auto" w:fill="auto"/>
        </w:rPr>
        <w:t>在合同期间，出现下列事件</w:t>
      </w:r>
      <w:r>
        <w:rPr>
          <w:rFonts w:hint="eastAsia" w:ascii="仿宋" w:hAnsi="仿宋" w:eastAsia="仿宋" w:cs="仿宋"/>
          <w:color w:val="auto"/>
          <w:kern w:val="0"/>
          <w:sz w:val="24"/>
          <w:szCs w:val="24"/>
          <w:highlight w:val="none"/>
          <w:shd w:val="clear" w:color="auto" w:fill="auto"/>
          <w:lang w:val="en-US" w:eastAsia="zh-CN"/>
        </w:rPr>
        <w:t>属于乙方违约，需处以违约金</w:t>
      </w:r>
      <w:r>
        <w:rPr>
          <w:rFonts w:hint="eastAsia" w:ascii="仿宋" w:hAnsi="仿宋" w:eastAsia="仿宋" w:cs="仿宋"/>
          <w:color w:val="auto"/>
          <w:kern w:val="0"/>
          <w:sz w:val="24"/>
          <w:szCs w:val="24"/>
          <w:highlight w:val="none"/>
          <w:shd w:val="clear" w:color="auto" w:fill="auto"/>
        </w:rPr>
        <w:t>：</w:t>
      </w:r>
    </w:p>
    <w:p>
      <w:pPr>
        <w:keepNext w:val="0"/>
        <w:keepLines w:val="0"/>
        <w:pageBreakBefore w:val="0"/>
        <w:kinsoku/>
        <w:wordWrap/>
        <w:overflowPunct/>
        <w:topLinePunct w:val="0"/>
        <w:autoSpaceDE/>
        <w:autoSpaceDN/>
        <w:bidi w:val="0"/>
        <w:spacing w:line="430" w:lineRule="exact"/>
        <w:ind w:firstLine="54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在国家、省、市级检查中，每查处1件有责问题的，分别</w:t>
      </w:r>
      <w:r>
        <w:rPr>
          <w:rFonts w:hint="eastAsia" w:ascii="仿宋" w:hAnsi="仿宋" w:eastAsia="仿宋" w:cs="仿宋"/>
          <w:color w:val="auto"/>
          <w:kern w:val="0"/>
          <w:sz w:val="24"/>
          <w:szCs w:val="24"/>
          <w:highlight w:val="none"/>
          <w:shd w:val="clear" w:color="auto" w:fill="auto"/>
          <w:lang w:val="en-US" w:eastAsia="zh-CN"/>
        </w:rPr>
        <w:t>处以5万</w:t>
      </w:r>
      <w:r>
        <w:rPr>
          <w:rFonts w:hint="eastAsia" w:ascii="仿宋" w:hAnsi="仿宋" w:eastAsia="仿宋" w:cs="仿宋"/>
          <w:color w:val="auto"/>
          <w:kern w:val="0"/>
          <w:sz w:val="24"/>
          <w:szCs w:val="24"/>
          <w:highlight w:val="none"/>
          <w:shd w:val="clear" w:color="auto" w:fill="auto"/>
        </w:rPr>
        <w:t>、</w:t>
      </w:r>
      <w:r>
        <w:rPr>
          <w:rFonts w:hint="eastAsia" w:ascii="仿宋" w:hAnsi="仿宋" w:eastAsia="仿宋" w:cs="仿宋"/>
          <w:color w:val="auto"/>
          <w:kern w:val="0"/>
          <w:sz w:val="24"/>
          <w:szCs w:val="24"/>
          <w:highlight w:val="none"/>
          <w:shd w:val="clear" w:color="auto" w:fill="auto"/>
          <w:lang w:val="en-US" w:eastAsia="zh-CN"/>
        </w:rPr>
        <w:t>3万</w:t>
      </w:r>
      <w:r>
        <w:rPr>
          <w:rFonts w:hint="eastAsia" w:ascii="仿宋" w:hAnsi="仿宋" w:eastAsia="仿宋" w:cs="仿宋"/>
          <w:color w:val="auto"/>
          <w:kern w:val="0"/>
          <w:sz w:val="24"/>
          <w:szCs w:val="24"/>
          <w:highlight w:val="none"/>
          <w:shd w:val="clear" w:color="auto" w:fill="auto"/>
        </w:rPr>
        <w:t>、</w:t>
      </w:r>
      <w:r>
        <w:rPr>
          <w:rFonts w:hint="eastAsia" w:ascii="仿宋" w:hAnsi="仿宋" w:eastAsia="仿宋" w:cs="仿宋"/>
          <w:color w:val="auto"/>
          <w:kern w:val="0"/>
          <w:sz w:val="24"/>
          <w:szCs w:val="24"/>
          <w:highlight w:val="none"/>
          <w:shd w:val="clear" w:color="auto" w:fill="auto"/>
          <w:lang w:val="en-US" w:eastAsia="zh-CN"/>
        </w:rPr>
        <w:t>2万</w:t>
      </w:r>
      <w:r>
        <w:rPr>
          <w:rFonts w:hint="eastAsia" w:ascii="仿宋" w:hAnsi="仿宋" w:eastAsia="仿宋" w:cs="仿宋"/>
          <w:color w:val="auto"/>
          <w:kern w:val="0"/>
          <w:sz w:val="24"/>
          <w:szCs w:val="24"/>
          <w:highlight w:val="none"/>
          <w:shd w:val="clear" w:color="auto" w:fill="auto"/>
        </w:rPr>
        <w:t>元</w:t>
      </w:r>
      <w:r>
        <w:rPr>
          <w:rFonts w:hint="eastAsia" w:ascii="仿宋" w:hAnsi="仿宋" w:eastAsia="仿宋" w:cs="仿宋"/>
          <w:color w:val="auto"/>
          <w:kern w:val="0"/>
          <w:sz w:val="24"/>
          <w:szCs w:val="24"/>
          <w:highlight w:val="none"/>
          <w:shd w:val="clear" w:color="auto" w:fill="auto"/>
          <w:lang w:val="en-US" w:eastAsia="zh-CN"/>
        </w:rPr>
        <w:t>违约金</w:t>
      </w:r>
      <w:r>
        <w:rPr>
          <w:rFonts w:hint="eastAsia" w:ascii="仿宋" w:hAnsi="仿宋" w:eastAsia="仿宋" w:cs="仿宋"/>
          <w:color w:val="auto"/>
          <w:kern w:val="0"/>
          <w:sz w:val="24"/>
          <w:szCs w:val="24"/>
          <w:highlight w:val="none"/>
          <w:shd w:val="clear" w:color="auto" w:fill="auto"/>
        </w:rPr>
        <w:t>；</w:t>
      </w:r>
    </w:p>
    <w:p>
      <w:pPr>
        <w:keepNext w:val="0"/>
        <w:keepLines w:val="0"/>
        <w:pageBreakBefore w:val="0"/>
        <w:kinsoku/>
        <w:wordWrap/>
        <w:overflowPunct/>
        <w:topLinePunct w:val="0"/>
        <w:autoSpaceDE/>
        <w:autoSpaceDN/>
        <w:bidi w:val="0"/>
        <w:spacing w:line="430" w:lineRule="exact"/>
        <w:ind w:firstLine="54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2</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被国家、省、市主流媒体曝光经核查属实的，分别</w:t>
      </w:r>
      <w:r>
        <w:rPr>
          <w:rFonts w:hint="eastAsia" w:ascii="仿宋" w:hAnsi="仿宋" w:eastAsia="仿宋" w:cs="仿宋"/>
          <w:color w:val="auto"/>
          <w:kern w:val="0"/>
          <w:sz w:val="24"/>
          <w:szCs w:val="24"/>
          <w:highlight w:val="none"/>
          <w:shd w:val="clear" w:color="auto" w:fill="auto"/>
          <w:lang w:val="en-US" w:eastAsia="zh-CN"/>
        </w:rPr>
        <w:t>处以5万</w:t>
      </w:r>
      <w:r>
        <w:rPr>
          <w:rFonts w:hint="eastAsia" w:ascii="仿宋" w:hAnsi="仿宋" w:eastAsia="仿宋" w:cs="仿宋"/>
          <w:color w:val="auto"/>
          <w:kern w:val="0"/>
          <w:sz w:val="24"/>
          <w:szCs w:val="24"/>
          <w:highlight w:val="none"/>
          <w:shd w:val="clear" w:color="auto" w:fill="auto"/>
        </w:rPr>
        <w:t>、</w:t>
      </w:r>
      <w:r>
        <w:rPr>
          <w:rFonts w:hint="eastAsia" w:ascii="仿宋" w:hAnsi="仿宋" w:eastAsia="仿宋" w:cs="仿宋"/>
          <w:color w:val="auto"/>
          <w:kern w:val="0"/>
          <w:sz w:val="24"/>
          <w:szCs w:val="24"/>
          <w:highlight w:val="none"/>
          <w:shd w:val="clear" w:color="auto" w:fill="auto"/>
          <w:lang w:val="en-US" w:eastAsia="zh-CN"/>
        </w:rPr>
        <w:t>3万</w:t>
      </w:r>
      <w:r>
        <w:rPr>
          <w:rFonts w:hint="eastAsia" w:ascii="仿宋" w:hAnsi="仿宋" w:eastAsia="仿宋" w:cs="仿宋"/>
          <w:color w:val="auto"/>
          <w:kern w:val="0"/>
          <w:sz w:val="24"/>
          <w:szCs w:val="24"/>
          <w:highlight w:val="none"/>
          <w:shd w:val="clear" w:color="auto" w:fill="auto"/>
        </w:rPr>
        <w:t>、</w:t>
      </w:r>
      <w:r>
        <w:rPr>
          <w:rFonts w:hint="eastAsia" w:ascii="仿宋" w:hAnsi="仿宋" w:eastAsia="仿宋" w:cs="仿宋"/>
          <w:color w:val="auto"/>
          <w:kern w:val="0"/>
          <w:sz w:val="24"/>
          <w:szCs w:val="24"/>
          <w:highlight w:val="none"/>
          <w:shd w:val="clear" w:color="auto" w:fill="auto"/>
          <w:lang w:val="en-US" w:eastAsia="zh-CN"/>
        </w:rPr>
        <w:t>2万</w:t>
      </w:r>
      <w:r>
        <w:rPr>
          <w:rFonts w:hint="eastAsia" w:ascii="仿宋" w:hAnsi="仿宋" w:eastAsia="仿宋" w:cs="仿宋"/>
          <w:color w:val="auto"/>
          <w:kern w:val="0"/>
          <w:sz w:val="24"/>
          <w:szCs w:val="24"/>
          <w:highlight w:val="none"/>
          <w:shd w:val="clear" w:color="auto" w:fill="auto"/>
        </w:rPr>
        <w:t>元</w:t>
      </w:r>
      <w:r>
        <w:rPr>
          <w:rFonts w:hint="eastAsia" w:ascii="仿宋" w:hAnsi="仿宋" w:eastAsia="仿宋" w:cs="仿宋"/>
          <w:color w:val="auto"/>
          <w:kern w:val="0"/>
          <w:sz w:val="24"/>
          <w:szCs w:val="24"/>
          <w:highlight w:val="none"/>
          <w:shd w:val="clear" w:color="auto" w:fill="auto"/>
          <w:lang w:val="en-US" w:eastAsia="zh-CN"/>
        </w:rPr>
        <w:t>违约金</w:t>
      </w:r>
      <w:r>
        <w:rPr>
          <w:rFonts w:hint="eastAsia" w:ascii="仿宋" w:hAnsi="仿宋" w:eastAsia="仿宋" w:cs="仿宋"/>
          <w:color w:val="auto"/>
          <w:kern w:val="0"/>
          <w:sz w:val="24"/>
          <w:szCs w:val="24"/>
          <w:highlight w:val="none"/>
          <w:shd w:val="clear" w:color="auto" w:fill="auto"/>
        </w:rPr>
        <w:t>；</w:t>
      </w:r>
    </w:p>
    <w:p>
      <w:pPr>
        <w:keepNext w:val="0"/>
        <w:keepLines w:val="0"/>
        <w:pageBreakBefore w:val="0"/>
        <w:kinsoku/>
        <w:wordWrap/>
        <w:overflowPunct/>
        <w:topLinePunct w:val="0"/>
        <w:autoSpaceDE/>
        <w:autoSpaceDN/>
        <w:bidi w:val="0"/>
        <w:spacing w:line="430" w:lineRule="exact"/>
        <w:ind w:firstLine="540"/>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rPr>
        <w:t>被省、市</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区</w:t>
      </w:r>
      <w:r>
        <w:rPr>
          <w:rFonts w:hint="eastAsia" w:ascii="仿宋" w:hAnsi="仿宋" w:eastAsia="仿宋" w:cs="仿宋"/>
          <w:color w:val="auto"/>
          <w:kern w:val="0"/>
          <w:sz w:val="24"/>
          <w:szCs w:val="24"/>
          <w:highlight w:val="none"/>
          <w:shd w:val="clear" w:color="auto" w:fill="auto"/>
        </w:rPr>
        <w:t>级领导批示、批评的，分别</w:t>
      </w:r>
      <w:r>
        <w:rPr>
          <w:rFonts w:hint="eastAsia" w:ascii="仿宋" w:hAnsi="仿宋" w:eastAsia="仿宋" w:cs="仿宋"/>
          <w:color w:val="auto"/>
          <w:kern w:val="0"/>
          <w:sz w:val="24"/>
          <w:szCs w:val="24"/>
          <w:highlight w:val="none"/>
          <w:shd w:val="clear" w:color="auto" w:fill="auto"/>
          <w:lang w:val="en-US" w:eastAsia="zh-CN"/>
        </w:rPr>
        <w:t>处以3万</w:t>
      </w:r>
      <w:r>
        <w:rPr>
          <w:rFonts w:hint="eastAsia" w:ascii="仿宋" w:hAnsi="仿宋" w:eastAsia="仿宋" w:cs="仿宋"/>
          <w:color w:val="auto"/>
          <w:kern w:val="0"/>
          <w:sz w:val="24"/>
          <w:szCs w:val="24"/>
          <w:highlight w:val="none"/>
          <w:shd w:val="clear" w:color="auto" w:fill="auto"/>
        </w:rPr>
        <w:t>、</w:t>
      </w:r>
      <w:r>
        <w:rPr>
          <w:rFonts w:hint="eastAsia" w:ascii="仿宋" w:hAnsi="仿宋" w:eastAsia="仿宋" w:cs="仿宋"/>
          <w:color w:val="auto"/>
          <w:kern w:val="0"/>
          <w:sz w:val="24"/>
          <w:szCs w:val="24"/>
          <w:highlight w:val="none"/>
          <w:shd w:val="clear" w:color="auto" w:fill="auto"/>
          <w:lang w:val="en-US" w:eastAsia="zh-CN"/>
        </w:rPr>
        <w:t>2万</w:t>
      </w:r>
      <w:r>
        <w:rPr>
          <w:rFonts w:hint="eastAsia" w:ascii="仿宋" w:hAnsi="仿宋" w:eastAsia="仿宋" w:cs="仿宋"/>
          <w:color w:val="auto"/>
          <w:kern w:val="0"/>
          <w:sz w:val="24"/>
          <w:szCs w:val="24"/>
          <w:highlight w:val="none"/>
          <w:shd w:val="clear" w:color="auto" w:fill="auto"/>
        </w:rPr>
        <w:t>、</w:t>
      </w:r>
      <w:r>
        <w:rPr>
          <w:rFonts w:hint="eastAsia" w:ascii="仿宋" w:hAnsi="仿宋" w:eastAsia="仿宋" w:cs="仿宋"/>
          <w:color w:val="auto"/>
          <w:kern w:val="0"/>
          <w:sz w:val="24"/>
          <w:szCs w:val="24"/>
          <w:highlight w:val="none"/>
          <w:shd w:val="clear" w:color="auto" w:fill="auto"/>
          <w:lang w:val="en-US" w:eastAsia="zh-CN"/>
        </w:rPr>
        <w:t>1万</w:t>
      </w:r>
      <w:r>
        <w:rPr>
          <w:rFonts w:hint="eastAsia" w:ascii="仿宋" w:hAnsi="仿宋" w:eastAsia="仿宋" w:cs="仿宋"/>
          <w:color w:val="auto"/>
          <w:kern w:val="0"/>
          <w:sz w:val="24"/>
          <w:szCs w:val="24"/>
          <w:highlight w:val="none"/>
          <w:shd w:val="clear" w:color="auto" w:fill="auto"/>
        </w:rPr>
        <w:t>元</w:t>
      </w:r>
      <w:r>
        <w:rPr>
          <w:rFonts w:hint="eastAsia" w:ascii="仿宋" w:hAnsi="仿宋" w:eastAsia="仿宋" w:cs="仿宋"/>
          <w:color w:val="auto"/>
          <w:kern w:val="0"/>
          <w:sz w:val="24"/>
          <w:szCs w:val="24"/>
          <w:highlight w:val="none"/>
          <w:shd w:val="clear" w:color="auto" w:fill="auto"/>
          <w:lang w:val="en-US" w:eastAsia="zh-CN"/>
        </w:rPr>
        <w:t>违约金</w:t>
      </w:r>
      <w:r>
        <w:rPr>
          <w:rFonts w:hint="eastAsia" w:ascii="仿宋" w:hAnsi="仿宋" w:eastAsia="仿宋" w:cs="仿宋"/>
          <w:color w:val="auto"/>
          <w:kern w:val="0"/>
          <w:sz w:val="24"/>
          <w:szCs w:val="24"/>
          <w:highlight w:val="none"/>
          <w:shd w:val="clear" w:color="auto" w:fill="auto"/>
        </w:rPr>
        <w:t>；</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乙方未按甲方要求进行更新改造的</w:t>
      </w:r>
      <w:r>
        <w:rPr>
          <w:rFonts w:hint="eastAsia" w:ascii="仿宋" w:hAnsi="仿宋" w:eastAsia="仿宋" w:cs="仿宋"/>
          <w:color w:val="auto"/>
          <w:sz w:val="24"/>
          <w:szCs w:val="24"/>
          <w:highlight w:val="none"/>
          <w:shd w:val="clear" w:color="auto" w:fill="auto"/>
        </w:rPr>
        <w:t>，每件</w:t>
      </w:r>
      <w:r>
        <w:rPr>
          <w:rFonts w:hint="eastAsia" w:ascii="仿宋" w:hAnsi="仿宋" w:eastAsia="仿宋" w:cs="仿宋"/>
          <w:color w:val="auto"/>
          <w:sz w:val="24"/>
          <w:szCs w:val="24"/>
          <w:highlight w:val="none"/>
          <w:shd w:val="clear" w:color="auto" w:fill="auto"/>
          <w:lang w:val="en-US" w:eastAsia="zh-CN"/>
        </w:rPr>
        <w:t>处以3万</w:t>
      </w:r>
      <w:r>
        <w:rPr>
          <w:rFonts w:hint="eastAsia" w:ascii="仿宋" w:hAnsi="仿宋" w:eastAsia="仿宋" w:cs="仿宋"/>
          <w:color w:val="auto"/>
          <w:sz w:val="24"/>
          <w:szCs w:val="24"/>
          <w:highlight w:val="none"/>
          <w:shd w:val="clear" w:color="auto" w:fill="auto"/>
        </w:rPr>
        <w:t>元</w:t>
      </w:r>
      <w:r>
        <w:rPr>
          <w:rFonts w:hint="eastAsia" w:ascii="仿宋" w:hAnsi="仿宋" w:eastAsia="仿宋" w:cs="仿宋"/>
          <w:color w:val="auto"/>
          <w:sz w:val="24"/>
          <w:szCs w:val="24"/>
          <w:highlight w:val="none"/>
          <w:shd w:val="clear" w:color="auto" w:fill="auto"/>
          <w:lang w:val="en-US" w:eastAsia="zh-CN"/>
        </w:rPr>
        <w:t>违约金</w:t>
      </w:r>
      <w:r>
        <w:rPr>
          <w:rFonts w:hint="eastAsia" w:ascii="仿宋" w:hAnsi="仿宋" w:eastAsia="仿宋" w:cs="仿宋"/>
          <w:color w:val="auto"/>
          <w:sz w:val="24"/>
          <w:szCs w:val="24"/>
          <w:highlight w:val="none"/>
          <w:shd w:val="clear" w:color="auto" w:fill="auto"/>
        </w:rPr>
        <w:t>；</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区级及以上部门要求整改的</w:t>
      </w:r>
      <w:r>
        <w:rPr>
          <w:rFonts w:hint="eastAsia" w:ascii="仿宋" w:hAnsi="仿宋" w:eastAsia="仿宋" w:cs="仿宋"/>
          <w:color w:val="auto"/>
          <w:sz w:val="24"/>
          <w:szCs w:val="24"/>
          <w:highlight w:val="none"/>
          <w:shd w:val="clear" w:color="auto" w:fill="auto"/>
        </w:rPr>
        <w:t>问题</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乙方未按要求进行整改的</w:t>
      </w:r>
      <w:r>
        <w:rPr>
          <w:rFonts w:hint="eastAsia" w:ascii="仿宋" w:hAnsi="仿宋" w:eastAsia="仿宋" w:cs="仿宋"/>
          <w:color w:val="auto"/>
          <w:sz w:val="24"/>
          <w:szCs w:val="24"/>
          <w:highlight w:val="none"/>
          <w:shd w:val="clear" w:color="auto" w:fill="auto"/>
        </w:rPr>
        <w:t>，每件</w:t>
      </w:r>
      <w:r>
        <w:rPr>
          <w:rFonts w:hint="eastAsia" w:ascii="仿宋" w:hAnsi="仿宋" w:eastAsia="仿宋" w:cs="仿宋"/>
          <w:color w:val="auto"/>
          <w:sz w:val="24"/>
          <w:szCs w:val="24"/>
          <w:highlight w:val="none"/>
          <w:shd w:val="clear" w:color="auto" w:fill="auto"/>
          <w:lang w:val="en-US" w:eastAsia="zh-CN"/>
        </w:rPr>
        <w:t>处以5000</w:t>
      </w:r>
      <w:r>
        <w:rPr>
          <w:rFonts w:hint="eastAsia" w:ascii="仿宋" w:hAnsi="仿宋" w:eastAsia="仿宋" w:cs="仿宋"/>
          <w:color w:val="auto"/>
          <w:sz w:val="24"/>
          <w:szCs w:val="24"/>
          <w:highlight w:val="none"/>
          <w:shd w:val="clear" w:color="auto" w:fill="auto"/>
        </w:rPr>
        <w:t>元</w:t>
      </w:r>
      <w:r>
        <w:rPr>
          <w:rFonts w:hint="eastAsia" w:ascii="仿宋" w:hAnsi="仿宋" w:eastAsia="仿宋" w:cs="仿宋"/>
          <w:color w:val="auto"/>
          <w:sz w:val="24"/>
          <w:szCs w:val="24"/>
          <w:highlight w:val="none"/>
          <w:shd w:val="clear" w:color="auto" w:fill="auto"/>
          <w:lang w:val="en-US" w:eastAsia="zh-CN"/>
        </w:rPr>
        <w:t>违约金</w:t>
      </w:r>
      <w:r>
        <w:rPr>
          <w:rFonts w:hint="eastAsia" w:ascii="仿宋" w:hAnsi="仿宋" w:eastAsia="仿宋" w:cs="仿宋"/>
          <w:color w:val="auto"/>
          <w:sz w:val="24"/>
          <w:szCs w:val="24"/>
          <w:highlight w:val="none"/>
          <w:shd w:val="clear" w:color="auto" w:fill="auto"/>
        </w:rPr>
        <w:t>；</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甲方日常巡查或其他媒体报道中，发现问题被拍照或摄像</w:t>
      </w:r>
      <w:r>
        <w:rPr>
          <w:rFonts w:hint="eastAsia" w:ascii="仿宋" w:hAnsi="仿宋" w:eastAsia="仿宋" w:cs="仿宋"/>
          <w:color w:val="auto"/>
          <w:sz w:val="24"/>
          <w:szCs w:val="24"/>
          <w:highlight w:val="none"/>
          <w:shd w:val="clear" w:color="auto" w:fill="auto"/>
        </w:rPr>
        <w:t>的</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每件</w:t>
      </w:r>
      <w:r>
        <w:rPr>
          <w:rFonts w:hint="eastAsia" w:ascii="仿宋" w:hAnsi="仿宋" w:eastAsia="仿宋" w:cs="仿宋"/>
          <w:color w:val="auto"/>
          <w:sz w:val="24"/>
          <w:szCs w:val="24"/>
          <w:highlight w:val="none"/>
          <w:shd w:val="clear" w:color="auto" w:fill="auto"/>
          <w:lang w:val="en-US" w:eastAsia="zh-CN"/>
        </w:rPr>
        <w:t>处以1</w:t>
      </w:r>
      <w:r>
        <w:rPr>
          <w:rFonts w:hint="eastAsia" w:ascii="仿宋" w:hAnsi="仿宋" w:eastAsia="仿宋" w:cs="仿宋"/>
          <w:color w:val="auto"/>
          <w:sz w:val="24"/>
          <w:szCs w:val="24"/>
          <w:highlight w:val="none"/>
          <w:shd w:val="clear" w:color="auto" w:fill="auto"/>
        </w:rPr>
        <w:t>00元</w:t>
      </w:r>
      <w:r>
        <w:rPr>
          <w:rFonts w:hint="eastAsia" w:ascii="仿宋" w:hAnsi="仿宋" w:eastAsia="仿宋" w:cs="仿宋"/>
          <w:color w:val="auto"/>
          <w:sz w:val="24"/>
          <w:szCs w:val="24"/>
          <w:highlight w:val="none"/>
          <w:shd w:val="clear" w:color="auto" w:fill="auto"/>
          <w:lang w:val="en-US" w:eastAsia="zh-CN"/>
        </w:rPr>
        <w:t>违约金</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乙方未按要求进行整改的</w:t>
      </w:r>
      <w:r>
        <w:rPr>
          <w:rFonts w:hint="eastAsia" w:ascii="仿宋" w:hAnsi="仿宋" w:eastAsia="仿宋" w:cs="仿宋"/>
          <w:color w:val="auto"/>
          <w:sz w:val="24"/>
          <w:szCs w:val="24"/>
          <w:highlight w:val="none"/>
          <w:shd w:val="clear" w:color="auto" w:fill="auto"/>
        </w:rPr>
        <w:t>，每件</w:t>
      </w:r>
      <w:r>
        <w:rPr>
          <w:rFonts w:hint="eastAsia" w:ascii="仿宋" w:hAnsi="仿宋" w:eastAsia="仿宋" w:cs="仿宋"/>
          <w:color w:val="auto"/>
          <w:sz w:val="24"/>
          <w:szCs w:val="24"/>
          <w:highlight w:val="none"/>
          <w:shd w:val="clear" w:color="auto" w:fill="auto"/>
          <w:lang w:val="en-US" w:eastAsia="zh-CN"/>
        </w:rPr>
        <w:t>处以1000</w:t>
      </w:r>
      <w:r>
        <w:rPr>
          <w:rFonts w:hint="eastAsia" w:ascii="仿宋" w:hAnsi="仿宋" w:eastAsia="仿宋" w:cs="仿宋"/>
          <w:color w:val="auto"/>
          <w:sz w:val="24"/>
          <w:szCs w:val="24"/>
          <w:highlight w:val="none"/>
          <w:shd w:val="clear" w:color="auto" w:fill="auto"/>
        </w:rPr>
        <w:t>元</w:t>
      </w:r>
      <w:r>
        <w:rPr>
          <w:rFonts w:hint="eastAsia" w:ascii="仿宋" w:hAnsi="仿宋" w:eastAsia="仿宋" w:cs="仿宋"/>
          <w:color w:val="auto"/>
          <w:sz w:val="24"/>
          <w:szCs w:val="24"/>
          <w:highlight w:val="none"/>
          <w:shd w:val="clear" w:color="auto" w:fill="auto"/>
          <w:lang w:val="en-US" w:eastAsia="zh-CN"/>
        </w:rPr>
        <w:t>违约金</w:t>
      </w:r>
      <w:r>
        <w:rPr>
          <w:rFonts w:hint="eastAsia" w:ascii="仿宋" w:hAnsi="仿宋" w:eastAsia="仿宋" w:cs="仿宋"/>
          <w:color w:val="auto"/>
          <w:sz w:val="24"/>
          <w:szCs w:val="24"/>
          <w:highlight w:val="none"/>
          <w:shd w:val="clear" w:color="auto" w:fill="auto"/>
        </w:rPr>
        <w:t>。</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.当年实得养护费用为当年年度合同价扣除考核扣款、未接管设施养护经费和</w:t>
      </w:r>
      <w:r>
        <w:rPr>
          <w:rFonts w:hint="eastAsia" w:ascii="仿宋" w:hAnsi="仿宋" w:eastAsia="仿宋" w:cs="仿宋"/>
          <w:color w:val="auto"/>
          <w:sz w:val="24"/>
          <w:szCs w:val="24"/>
          <w:highlight w:val="none"/>
          <w:shd w:val="clear" w:color="auto" w:fill="auto"/>
          <w:lang w:val="en-US" w:eastAsia="zh-CN"/>
        </w:rPr>
        <w:t>违约金</w:t>
      </w:r>
      <w:r>
        <w:rPr>
          <w:rFonts w:hint="eastAsia" w:ascii="仿宋" w:hAnsi="仿宋" w:eastAsia="仿宋" w:cs="仿宋"/>
          <w:color w:val="auto"/>
          <w:sz w:val="24"/>
          <w:szCs w:val="24"/>
          <w:highlight w:val="none"/>
          <w:shd w:val="clear" w:color="auto" w:fill="auto"/>
        </w:rPr>
        <w:t>扣款，余款原则上在下一年度的6月底前结清。具体按照财政资金到位情况支付。</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在合同签订时，尚未接管设施养护经费自接收管理之日起计算。</w:t>
      </w:r>
    </w:p>
    <w:p>
      <w:pPr>
        <w:keepNext w:val="0"/>
        <w:keepLines w:val="0"/>
        <w:pageBreakBefore w:val="0"/>
        <w:kinsoku/>
        <w:wordWrap/>
        <w:overflowPunct/>
        <w:topLinePunct w:val="0"/>
        <w:autoSpaceDE/>
        <w:autoSpaceDN/>
        <w:bidi w:val="0"/>
        <w:spacing w:line="430" w:lineRule="exact"/>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（三）更新改造费支付</w:t>
      </w:r>
    </w:p>
    <w:p>
      <w:pPr>
        <w:keepNext w:val="0"/>
        <w:keepLines w:val="0"/>
        <w:pageBreakBefore w:val="0"/>
        <w:widowControl/>
        <w:kinsoku/>
        <w:wordWrap/>
        <w:overflowPunct/>
        <w:topLinePunct w:val="0"/>
        <w:autoSpaceDE/>
        <w:autoSpaceDN/>
        <w:bidi w:val="0"/>
        <w:adjustRightInd/>
        <w:snapToGrid/>
        <w:spacing w:line="430" w:lineRule="exact"/>
        <w:ind w:firstLine="480" w:firstLineChars="200"/>
        <w:textAlignment w:val="auto"/>
        <w:outlineLvl w:val="9"/>
        <w:rPr>
          <w:rFonts w:hint="eastAsia" w:ascii="仿宋" w:hAnsi="仿宋" w:eastAsia="仿宋" w:cs="仿宋"/>
          <w:b w:val="0"/>
          <w:bCs w:val="0"/>
          <w:color w:val="auto"/>
          <w:kern w:val="2"/>
          <w:sz w:val="24"/>
          <w:szCs w:val="24"/>
          <w:highlight w:val="none"/>
          <w:shd w:val="clear" w:color="auto" w:fill="auto"/>
          <w:lang w:val="en-US" w:eastAsia="zh-CN" w:bidi="ar"/>
        </w:rPr>
      </w:pPr>
      <w:bookmarkStart w:id="403" w:name="_Toc4686_WPSOffice_Level2"/>
      <w:r>
        <w:rPr>
          <w:rFonts w:hint="eastAsia" w:ascii="仿宋" w:hAnsi="仿宋" w:eastAsia="仿宋" w:cs="仿宋"/>
          <w:color w:val="auto"/>
          <w:sz w:val="24"/>
          <w:szCs w:val="24"/>
          <w:highlight w:val="none"/>
          <w:shd w:val="clear" w:color="auto" w:fill="auto"/>
          <w:lang w:val="en-US" w:eastAsia="zh-CN"/>
        </w:rPr>
        <w:t>更新改造计划由甲方根据工作实际需要分期进行下达，由乙方编制设计方案（或施工方案）和预算，经甲方审核同意后由乙方组织实施。实施完成并经验收后，由乙方上报工程结算，工程结算经第三方审核和甲方审批后支付。</w:t>
      </w:r>
      <w:r>
        <w:rPr>
          <w:rFonts w:hint="eastAsia" w:ascii="仿宋" w:hAnsi="仿宋" w:eastAsia="仿宋" w:cs="仿宋"/>
          <w:b w:val="0"/>
          <w:bCs w:val="0"/>
          <w:color w:val="auto"/>
          <w:kern w:val="2"/>
          <w:sz w:val="24"/>
          <w:szCs w:val="24"/>
          <w:highlight w:val="none"/>
          <w:shd w:val="clear" w:color="auto" w:fill="auto"/>
          <w:lang w:val="en-US" w:eastAsia="zh-CN" w:bidi="ar"/>
        </w:rPr>
        <w:t>更新改造费按实结算，总额控制，如果实际工程结算超出更新改造费，超出部分由乙方自行承担;未超出的，剩余的更新改造费甲方有权不支付。</w:t>
      </w:r>
    </w:p>
    <w:p>
      <w:pPr>
        <w:keepNext w:val="0"/>
        <w:keepLines w:val="0"/>
        <w:pageBreakBefore w:val="0"/>
        <w:kinsoku/>
        <w:wordWrap/>
        <w:overflowPunct/>
        <w:topLinePunct w:val="0"/>
        <w:autoSpaceDE/>
        <w:autoSpaceDN/>
        <w:bidi w:val="0"/>
        <w:spacing w:line="460" w:lineRule="exact"/>
        <w:ind w:firstLine="54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乙方在合同期内不实施或未按时完成更新改造计划的，甲方有权不支付更新改造费。</w:t>
      </w:r>
    </w:p>
    <w:p>
      <w:pPr>
        <w:spacing w:line="430" w:lineRule="exact"/>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十、安全、文明施工</w:t>
      </w:r>
      <w:bookmarkEnd w:id="403"/>
    </w:p>
    <w:p>
      <w:pPr>
        <w:spacing w:line="43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1.为确保安全、文明施工，应该本着“安全第一，预防为主”的原则，建立安全</w:t>
      </w:r>
      <w:r>
        <w:rPr>
          <w:rFonts w:hint="eastAsia" w:ascii="仿宋" w:hAnsi="仿宋" w:eastAsia="仿宋" w:cs="仿宋"/>
          <w:color w:val="auto"/>
          <w:sz w:val="24"/>
          <w:szCs w:val="24"/>
          <w:highlight w:val="none"/>
          <w:shd w:val="clear" w:color="auto" w:fill="auto"/>
        </w:rPr>
        <w:t>管理组织体系；严格贯彻国家、省、市和劳动保护、安全生产部门颁发的有关安全生产、消防工作的方针、政策、法规、条例、规定等执行。</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lang w:val="en-US" w:eastAsia="zh-CN"/>
        </w:rPr>
        <w:t>2.</w:t>
      </w:r>
      <w:r>
        <w:rPr>
          <w:rFonts w:hint="eastAsia" w:ascii="仿宋" w:hAnsi="仿宋" w:eastAsia="仿宋" w:cs="仿宋"/>
          <w:bCs/>
          <w:color w:val="auto"/>
          <w:sz w:val="24"/>
          <w:szCs w:val="24"/>
          <w:highlight w:val="none"/>
          <w:shd w:val="clear" w:color="auto" w:fill="auto"/>
        </w:rPr>
        <w:t>合同期间，甲乙</w:t>
      </w:r>
      <w:r>
        <w:rPr>
          <w:rFonts w:hint="eastAsia" w:ascii="仿宋" w:hAnsi="仿宋" w:eastAsia="仿宋" w:cs="仿宋"/>
          <w:bCs/>
          <w:color w:val="auto"/>
          <w:sz w:val="24"/>
          <w:szCs w:val="24"/>
          <w:highlight w:val="none"/>
          <w:shd w:val="clear" w:color="auto" w:fill="auto"/>
          <w:lang w:val="en-US" w:eastAsia="zh-CN"/>
        </w:rPr>
        <w:t>双</w:t>
      </w:r>
      <w:r>
        <w:rPr>
          <w:rFonts w:hint="eastAsia" w:ascii="仿宋" w:hAnsi="仿宋" w:eastAsia="仿宋" w:cs="仿宋"/>
          <w:bCs/>
          <w:color w:val="auto"/>
          <w:sz w:val="24"/>
          <w:szCs w:val="24"/>
          <w:highlight w:val="none"/>
          <w:shd w:val="clear" w:color="auto" w:fill="auto"/>
        </w:rPr>
        <w:t>方签订《养护安全</w:t>
      </w:r>
      <w:r>
        <w:rPr>
          <w:rFonts w:hint="eastAsia" w:ascii="仿宋" w:hAnsi="仿宋" w:eastAsia="仿宋" w:cs="仿宋"/>
          <w:bCs/>
          <w:color w:val="auto"/>
          <w:sz w:val="24"/>
          <w:szCs w:val="24"/>
          <w:highlight w:val="none"/>
          <w:shd w:val="clear" w:color="auto" w:fill="auto"/>
          <w:lang w:val="en-US" w:eastAsia="zh-CN"/>
        </w:rPr>
        <w:t>管理</w:t>
      </w:r>
      <w:r>
        <w:rPr>
          <w:rFonts w:hint="eastAsia" w:ascii="仿宋" w:hAnsi="仿宋" w:eastAsia="仿宋" w:cs="仿宋"/>
          <w:bCs/>
          <w:color w:val="auto"/>
          <w:sz w:val="24"/>
          <w:szCs w:val="24"/>
          <w:highlight w:val="none"/>
          <w:shd w:val="clear" w:color="auto" w:fill="auto"/>
        </w:rPr>
        <w:t>责任书》。由于</w:t>
      </w:r>
      <w:r>
        <w:rPr>
          <w:rFonts w:hint="eastAsia" w:ascii="仿宋" w:hAnsi="仿宋" w:eastAsia="仿宋" w:cs="仿宋"/>
          <w:color w:val="auto"/>
          <w:sz w:val="24"/>
          <w:szCs w:val="24"/>
          <w:highlight w:val="none"/>
          <w:shd w:val="clear" w:color="auto" w:fill="auto"/>
        </w:rPr>
        <w:t>乙方安全措施不力、养护工作不到位、违反安全操作规程而导致责任事故或伤害，所发生的费用均由乙方</w:t>
      </w:r>
      <w:r>
        <w:rPr>
          <w:rFonts w:hint="eastAsia" w:ascii="仿宋" w:hAnsi="仿宋" w:eastAsia="仿宋" w:cs="仿宋"/>
          <w:color w:val="auto"/>
          <w:sz w:val="24"/>
          <w:szCs w:val="24"/>
          <w:highlight w:val="none"/>
          <w:shd w:val="clear" w:color="auto" w:fill="auto"/>
          <w:lang w:val="en-US" w:eastAsia="zh-CN"/>
        </w:rPr>
        <w:t>负责</w:t>
      </w:r>
      <w:r>
        <w:rPr>
          <w:rFonts w:hint="eastAsia" w:ascii="仿宋" w:hAnsi="仿宋" w:eastAsia="仿宋" w:cs="仿宋"/>
          <w:color w:val="auto"/>
          <w:sz w:val="24"/>
          <w:szCs w:val="24"/>
          <w:highlight w:val="none"/>
          <w:shd w:val="clear" w:color="auto" w:fill="auto"/>
        </w:rPr>
        <w:t>，甲方保留追究责任的权利。</w:t>
      </w:r>
    </w:p>
    <w:p>
      <w:pPr>
        <w:spacing w:line="430" w:lineRule="exact"/>
        <w:ind w:firstLine="480" w:firstLineChars="200"/>
        <w:rPr>
          <w:rFonts w:hint="eastAsia" w:ascii="仿宋" w:hAnsi="仿宋" w:eastAsia="仿宋" w:cs="仿宋"/>
          <w:b w:val="0"/>
          <w:bCs w:val="0"/>
          <w:color w:val="auto"/>
          <w:sz w:val="24"/>
          <w:szCs w:val="24"/>
          <w:highlight w:val="none"/>
          <w:shd w:val="clear" w:color="auto" w:fill="auto"/>
          <w:lang w:val="en-US" w:eastAsia="zh-CN"/>
        </w:rPr>
      </w:pPr>
      <w:bookmarkStart w:id="404" w:name="_Toc22004_WPSOffice_Level2"/>
      <w:r>
        <w:rPr>
          <w:rFonts w:hint="eastAsia" w:ascii="仿宋" w:hAnsi="仿宋" w:eastAsia="仿宋" w:cs="仿宋"/>
          <w:b w:val="0"/>
          <w:bCs w:val="0"/>
          <w:color w:val="auto"/>
          <w:sz w:val="24"/>
          <w:szCs w:val="24"/>
          <w:highlight w:val="none"/>
          <w:shd w:val="clear" w:color="auto" w:fill="auto"/>
          <w:lang w:val="en-US" w:eastAsia="zh-CN"/>
        </w:rPr>
        <w:t>十一、其他</w:t>
      </w:r>
      <w:bookmarkEnd w:id="404"/>
    </w:p>
    <w:p>
      <w:pPr>
        <w:keepNext w:val="0"/>
        <w:keepLines w:val="0"/>
        <w:pageBreakBefore w:val="0"/>
        <w:kinsoku/>
        <w:wordWrap/>
        <w:overflowPunct/>
        <w:topLinePunct w:val="0"/>
        <w:autoSpaceDE/>
        <w:autoSpaceDN/>
        <w:bidi w:val="0"/>
        <w:spacing w:line="430" w:lineRule="exact"/>
        <w:textAlignment w:val="auto"/>
        <w:rPr>
          <w:rFonts w:hint="eastAsia" w:ascii="仿宋" w:hAnsi="仿宋" w:eastAsia="仿宋" w:cs="仿宋"/>
          <w:bCs/>
          <w:color w:val="auto"/>
          <w:kern w:val="0"/>
          <w:sz w:val="24"/>
          <w:szCs w:val="24"/>
          <w:highlight w:val="none"/>
          <w:shd w:val="clear" w:color="auto" w:fill="auto"/>
          <w:lang w:val="zh-CN"/>
        </w:rPr>
      </w:pPr>
      <w:r>
        <w:rPr>
          <w:rFonts w:hint="eastAsia" w:ascii="仿宋" w:hAnsi="仿宋" w:eastAsia="仿宋" w:cs="仿宋"/>
          <w:bCs/>
          <w:color w:val="auto"/>
          <w:kern w:val="0"/>
          <w:sz w:val="24"/>
          <w:szCs w:val="24"/>
          <w:highlight w:val="none"/>
          <w:shd w:val="clear" w:color="auto" w:fill="auto"/>
          <w:lang w:val="en-US" w:eastAsia="zh-CN"/>
        </w:rPr>
        <w:t xml:space="preserve">   </w:t>
      </w:r>
      <w:r>
        <w:rPr>
          <w:rFonts w:hint="eastAsia" w:ascii="仿宋" w:hAnsi="仿宋" w:eastAsia="仿宋" w:cs="仿宋"/>
          <w:bCs/>
          <w:color w:val="auto"/>
          <w:kern w:val="0"/>
          <w:sz w:val="24"/>
          <w:szCs w:val="24"/>
          <w:highlight w:val="none"/>
          <w:shd w:val="clear" w:color="auto" w:fill="auto"/>
          <w:lang w:val="zh-CN"/>
        </w:rPr>
        <w:t>（一）履约保证金</w:t>
      </w:r>
    </w:p>
    <w:p>
      <w:pPr>
        <w:pStyle w:val="36"/>
        <w:keepNext w:val="0"/>
        <w:keepLines w:val="0"/>
        <w:pageBreakBefore w:val="0"/>
        <w:kinsoku/>
        <w:wordWrap/>
        <w:overflowPunct/>
        <w:topLinePunct w:val="0"/>
        <w:autoSpaceDE/>
        <w:autoSpaceDN/>
        <w:bidi w:val="0"/>
        <w:adjustRightInd w:val="0"/>
        <w:snapToGrid w:val="0"/>
        <w:spacing w:line="430" w:lineRule="exact"/>
        <w:ind w:firstLine="480" w:firstLineChars="200"/>
        <w:textAlignment w:val="auto"/>
        <w:rPr>
          <w:rFonts w:hint="eastAsia" w:ascii="仿宋" w:hAnsi="仿宋" w:eastAsia="仿宋" w:cs="仿宋"/>
          <w:b w:val="0"/>
          <w:color w:val="auto"/>
          <w:sz w:val="24"/>
          <w:szCs w:val="24"/>
          <w:highlight w:val="none"/>
          <w:shd w:val="clear" w:color="auto" w:fill="auto"/>
        </w:rPr>
      </w:pPr>
      <w:r>
        <w:rPr>
          <w:rFonts w:hint="eastAsia" w:ascii="仿宋" w:hAnsi="仿宋" w:eastAsia="仿宋" w:cs="仿宋"/>
          <w:b w:val="0"/>
          <w:color w:val="auto"/>
          <w:kern w:val="0"/>
          <w:sz w:val="24"/>
          <w:szCs w:val="24"/>
          <w:highlight w:val="none"/>
          <w:shd w:val="clear" w:color="auto" w:fill="auto"/>
          <w:lang w:val="zh-CN"/>
        </w:rPr>
        <w:t>1．签订合同后3个工作日内，乙方须向甲方交纳相当于合同总额5％的履约保证金</w:t>
      </w:r>
      <w:r>
        <w:rPr>
          <w:rFonts w:hint="eastAsia" w:ascii="仿宋" w:hAnsi="仿宋" w:eastAsia="仿宋" w:cs="仿宋"/>
          <w:b w:val="0"/>
          <w:color w:val="auto"/>
          <w:sz w:val="24"/>
          <w:szCs w:val="24"/>
          <w:highlight w:val="none"/>
          <w:shd w:val="clear" w:color="auto" w:fill="auto"/>
        </w:rPr>
        <w:t>。</w:t>
      </w:r>
    </w:p>
    <w:p>
      <w:pPr>
        <w:pStyle w:val="36"/>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color w:val="auto"/>
          <w:sz w:val="24"/>
          <w:szCs w:val="24"/>
          <w:highlight w:val="none"/>
          <w:shd w:val="clear" w:color="auto" w:fill="auto"/>
        </w:rPr>
      </w:pPr>
      <w:r>
        <w:rPr>
          <w:rFonts w:hint="eastAsia" w:ascii="仿宋" w:hAnsi="仿宋" w:eastAsia="仿宋" w:cs="仿宋"/>
          <w:b w:val="0"/>
          <w:color w:val="auto"/>
          <w:sz w:val="24"/>
          <w:szCs w:val="24"/>
          <w:highlight w:val="none"/>
          <w:shd w:val="clear" w:color="auto" w:fill="auto"/>
        </w:rPr>
        <w:t>2．乙方如未按时交纳履约保证金，甲方有权撤销其中标资格，并根据谈判小组确定的中标候选人名单与下一顺序单位商谈合同，或报请批准后另行采购。</w:t>
      </w:r>
    </w:p>
    <w:p>
      <w:pPr>
        <w:pStyle w:val="36"/>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color w:val="auto"/>
          <w:sz w:val="24"/>
          <w:szCs w:val="24"/>
          <w:highlight w:val="none"/>
          <w:shd w:val="clear" w:color="auto" w:fill="auto"/>
        </w:rPr>
      </w:pPr>
      <w:r>
        <w:rPr>
          <w:rFonts w:hint="eastAsia" w:ascii="仿宋" w:hAnsi="仿宋" w:eastAsia="仿宋" w:cs="仿宋"/>
          <w:b w:val="0"/>
          <w:color w:val="auto"/>
          <w:sz w:val="24"/>
          <w:szCs w:val="24"/>
          <w:highlight w:val="none"/>
          <w:shd w:val="clear" w:color="auto" w:fill="auto"/>
        </w:rPr>
        <w:t>3．履约保证金可以用第 1或第2 种方式</w:t>
      </w:r>
    </w:p>
    <w:p>
      <w:pPr>
        <w:pStyle w:val="36"/>
        <w:keepNext w:val="0"/>
        <w:keepLines w:val="0"/>
        <w:pageBreakBefore w:val="0"/>
        <w:framePr w:hSpace="180" w:wrap="around" w:vAnchor="text" w:hAnchor="margin" w:y="86"/>
        <w:kinsoku/>
        <w:wordWrap/>
        <w:overflowPunct/>
        <w:topLinePunct w:val="0"/>
        <w:autoSpaceDE/>
        <w:autoSpaceDN/>
        <w:bidi w:val="0"/>
        <w:spacing w:line="430" w:lineRule="exact"/>
        <w:ind w:firstLine="480" w:firstLineChars="200"/>
        <w:textAlignment w:val="auto"/>
        <w:rPr>
          <w:rFonts w:hint="eastAsia" w:ascii="仿宋" w:hAnsi="仿宋" w:eastAsia="仿宋" w:cs="仿宋"/>
          <w:b w:val="0"/>
          <w:color w:val="auto"/>
          <w:sz w:val="24"/>
          <w:szCs w:val="24"/>
          <w:highlight w:val="none"/>
          <w:shd w:val="clear" w:color="auto" w:fill="auto"/>
        </w:rPr>
      </w:pPr>
      <w:r>
        <w:rPr>
          <w:rFonts w:hint="eastAsia" w:ascii="仿宋" w:hAnsi="仿宋" w:eastAsia="仿宋" w:cs="仿宋"/>
          <w:b w:val="0"/>
          <w:color w:val="auto"/>
          <w:sz w:val="24"/>
          <w:szCs w:val="24"/>
          <w:highlight w:val="none"/>
          <w:shd w:val="clear" w:color="auto" w:fill="auto"/>
        </w:rPr>
        <w:t>（1）保函：国有</w:t>
      </w:r>
      <w:r>
        <w:rPr>
          <w:rFonts w:hint="eastAsia" w:ascii="仿宋" w:hAnsi="仿宋" w:eastAsia="仿宋" w:cs="仿宋"/>
          <w:b w:val="0"/>
          <w:color w:val="auto"/>
          <w:sz w:val="24"/>
          <w:szCs w:val="24"/>
          <w:highlight w:val="none"/>
          <w:shd w:val="clear" w:color="auto" w:fill="auto"/>
          <w:lang w:eastAsia="zh-CN"/>
        </w:rPr>
        <w:t>或</w:t>
      </w:r>
      <w:r>
        <w:rPr>
          <w:rFonts w:hint="eastAsia" w:ascii="仿宋" w:hAnsi="仿宋" w:eastAsia="仿宋" w:cs="仿宋"/>
          <w:b w:val="0"/>
          <w:color w:val="auto"/>
          <w:sz w:val="24"/>
          <w:szCs w:val="24"/>
          <w:highlight w:val="none"/>
          <w:shd w:val="clear" w:color="auto" w:fill="auto"/>
        </w:rPr>
        <w:t>股份制商业银行</w:t>
      </w:r>
      <w:r>
        <w:rPr>
          <w:rFonts w:hint="eastAsia" w:ascii="仿宋" w:hAnsi="仿宋" w:eastAsia="仿宋" w:cs="仿宋"/>
          <w:b w:val="0"/>
          <w:color w:val="auto"/>
          <w:sz w:val="24"/>
          <w:szCs w:val="24"/>
          <w:highlight w:val="none"/>
          <w:shd w:val="clear" w:color="auto" w:fill="auto"/>
          <w:lang w:val="en-US" w:eastAsia="zh-CN"/>
        </w:rPr>
        <w:t>县、</w:t>
      </w:r>
      <w:r>
        <w:rPr>
          <w:rFonts w:hint="eastAsia" w:ascii="仿宋" w:hAnsi="仿宋" w:eastAsia="仿宋" w:cs="仿宋"/>
          <w:b w:val="0"/>
          <w:color w:val="auto"/>
          <w:sz w:val="24"/>
          <w:szCs w:val="24"/>
          <w:highlight w:val="none"/>
          <w:shd w:val="clear" w:color="auto" w:fill="auto"/>
        </w:rPr>
        <w:t>市级支行以上分支机构</w:t>
      </w:r>
      <w:r>
        <w:rPr>
          <w:rFonts w:hint="eastAsia" w:ascii="仿宋" w:hAnsi="仿宋" w:eastAsia="仿宋" w:cs="仿宋"/>
          <w:b w:val="0"/>
          <w:color w:val="auto"/>
          <w:sz w:val="24"/>
          <w:szCs w:val="24"/>
          <w:highlight w:val="none"/>
          <w:shd w:val="clear" w:color="auto" w:fill="auto"/>
          <w:lang w:eastAsia="zh-CN"/>
        </w:rPr>
        <w:t>、金融机构</w:t>
      </w:r>
      <w:r>
        <w:rPr>
          <w:rFonts w:hint="eastAsia" w:ascii="仿宋" w:hAnsi="仿宋" w:eastAsia="仿宋" w:cs="仿宋"/>
          <w:b w:val="0"/>
          <w:color w:val="auto"/>
          <w:sz w:val="24"/>
          <w:szCs w:val="24"/>
          <w:highlight w:val="none"/>
          <w:shd w:val="clear" w:color="auto" w:fill="auto"/>
        </w:rPr>
        <w:t>出具的银行保函。保函的格式和内容须经</w:t>
      </w:r>
      <w:r>
        <w:rPr>
          <w:rFonts w:hint="eastAsia" w:ascii="仿宋" w:hAnsi="仿宋" w:eastAsia="仿宋" w:cs="仿宋"/>
          <w:b w:val="0"/>
          <w:color w:val="auto"/>
          <w:sz w:val="24"/>
          <w:szCs w:val="24"/>
          <w:highlight w:val="none"/>
          <w:shd w:val="clear" w:color="auto" w:fill="auto"/>
          <w:lang w:eastAsia="zh-CN"/>
        </w:rPr>
        <w:t>采购人</w:t>
      </w:r>
      <w:r>
        <w:rPr>
          <w:rFonts w:hint="eastAsia" w:ascii="仿宋" w:hAnsi="仿宋" w:eastAsia="仿宋" w:cs="仿宋"/>
          <w:b w:val="0"/>
          <w:color w:val="auto"/>
          <w:sz w:val="24"/>
          <w:szCs w:val="24"/>
          <w:highlight w:val="none"/>
          <w:shd w:val="clear" w:color="auto" w:fill="auto"/>
        </w:rPr>
        <w:t xml:space="preserve">确认； </w:t>
      </w:r>
    </w:p>
    <w:p>
      <w:pPr>
        <w:pStyle w:val="36"/>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color w:val="auto"/>
          <w:sz w:val="24"/>
          <w:szCs w:val="24"/>
          <w:highlight w:val="none"/>
          <w:shd w:val="clear" w:color="auto" w:fill="auto"/>
        </w:rPr>
      </w:pPr>
      <w:r>
        <w:rPr>
          <w:rFonts w:hint="eastAsia" w:ascii="仿宋" w:hAnsi="仿宋" w:eastAsia="仿宋" w:cs="仿宋"/>
          <w:b w:val="0"/>
          <w:color w:val="auto"/>
          <w:sz w:val="24"/>
          <w:szCs w:val="24"/>
          <w:highlight w:val="none"/>
          <w:shd w:val="clear" w:color="auto" w:fill="auto"/>
        </w:rPr>
        <w:t>（2）现金担保：必须通过中标人的基本账户以银行转账方式或支票、银行汇票的形式交缴纳。</w:t>
      </w:r>
    </w:p>
    <w:p>
      <w:pPr>
        <w:pStyle w:val="36"/>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color w:val="auto"/>
          <w:sz w:val="24"/>
          <w:szCs w:val="24"/>
          <w:highlight w:val="none"/>
          <w:shd w:val="clear" w:color="auto" w:fill="auto"/>
        </w:rPr>
      </w:pPr>
      <w:r>
        <w:rPr>
          <w:rFonts w:hint="eastAsia" w:ascii="仿宋" w:hAnsi="仿宋" w:eastAsia="仿宋" w:cs="仿宋"/>
          <w:b w:val="0"/>
          <w:color w:val="auto"/>
          <w:sz w:val="24"/>
          <w:szCs w:val="24"/>
          <w:highlight w:val="none"/>
          <w:shd w:val="clear" w:color="auto" w:fill="auto"/>
        </w:rPr>
        <w:t>4、履约保证金在合同期满无违约的情况下，</w:t>
      </w:r>
      <w:r>
        <w:rPr>
          <w:rFonts w:hint="eastAsia" w:ascii="仿宋" w:hAnsi="仿宋" w:eastAsia="仿宋" w:cs="仿宋"/>
          <w:b w:val="0"/>
          <w:color w:val="auto"/>
          <w:sz w:val="24"/>
          <w:szCs w:val="24"/>
          <w:highlight w:val="none"/>
          <w:shd w:val="clear" w:color="auto" w:fill="auto"/>
          <w:lang w:val="en-US" w:eastAsia="zh-CN"/>
        </w:rPr>
        <w:t>7</w:t>
      </w:r>
      <w:r>
        <w:rPr>
          <w:rFonts w:hint="eastAsia" w:ascii="仿宋" w:hAnsi="仿宋" w:eastAsia="仿宋" w:cs="仿宋"/>
          <w:b w:val="0"/>
          <w:color w:val="auto"/>
          <w:sz w:val="24"/>
          <w:szCs w:val="24"/>
          <w:highlight w:val="none"/>
          <w:shd w:val="clear" w:color="auto" w:fill="auto"/>
        </w:rPr>
        <w:t>个工作日内无息退还。</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二</w:t>
      </w:r>
      <w:r>
        <w:rPr>
          <w:rFonts w:hint="eastAsia" w:ascii="仿宋" w:hAnsi="仿宋" w:eastAsia="仿宋" w:cs="仿宋"/>
          <w:color w:val="auto"/>
          <w:sz w:val="24"/>
          <w:szCs w:val="24"/>
          <w:highlight w:val="none"/>
          <w:shd w:val="clear" w:color="auto" w:fill="auto"/>
        </w:rPr>
        <w:t>）人员代表</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lang w:eastAsia="zh-CN"/>
        </w:rPr>
        <w:t>甲方</w:t>
      </w:r>
      <w:r>
        <w:rPr>
          <w:rFonts w:hint="eastAsia" w:ascii="仿宋" w:hAnsi="仿宋" w:eastAsia="仿宋" w:cs="仿宋"/>
          <w:color w:val="auto"/>
          <w:sz w:val="24"/>
          <w:szCs w:val="24"/>
          <w:highlight w:val="none"/>
          <w:shd w:val="clear" w:color="auto" w:fill="auto"/>
        </w:rPr>
        <w:t>代表：</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姓名：</w:t>
      </w:r>
      <w:r>
        <w:rPr>
          <w:rFonts w:hint="eastAsia" w:ascii="仿宋" w:hAnsi="仿宋" w:eastAsia="仿宋" w:cs="仿宋"/>
          <w:color w:val="auto"/>
          <w:sz w:val="24"/>
          <w:szCs w:val="24"/>
          <w:highlight w:val="none"/>
          <w:u w:val="single"/>
          <w:shd w:val="clear" w:color="auto" w:fill="auto"/>
        </w:rPr>
        <w:t xml:space="preserve">         </w:t>
      </w:r>
      <w:r>
        <w:rPr>
          <w:rFonts w:hint="eastAsia" w:ascii="仿宋" w:hAnsi="仿宋" w:eastAsia="仿宋" w:cs="仿宋"/>
          <w:color w:val="auto"/>
          <w:sz w:val="24"/>
          <w:szCs w:val="24"/>
          <w:highlight w:val="none"/>
          <w:shd w:val="clear" w:color="auto" w:fill="auto"/>
        </w:rPr>
        <w:t>；联系电话：</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lang w:eastAsia="zh-CN"/>
        </w:rPr>
        <w:t>乙方</w:t>
      </w:r>
      <w:r>
        <w:rPr>
          <w:rFonts w:hint="eastAsia" w:ascii="仿宋" w:hAnsi="仿宋" w:eastAsia="仿宋" w:cs="仿宋"/>
          <w:color w:val="auto"/>
          <w:sz w:val="24"/>
          <w:szCs w:val="24"/>
          <w:highlight w:val="none"/>
          <w:shd w:val="clear" w:color="auto" w:fill="auto"/>
        </w:rPr>
        <w:t>项目负责人：</w:t>
      </w:r>
    </w:p>
    <w:p>
      <w:pPr>
        <w:keepNext w:val="0"/>
        <w:keepLines w:val="0"/>
        <w:pageBreakBefore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姓名：</w:t>
      </w:r>
      <w:r>
        <w:rPr>
          <w:rFonts w:hint="eastAsia" w:ascii="仿宋" w:hAnsi="仿宋" w:eastAsia="仿宋" w:cs="仿宋"/>
          <w:color w:val="auto"/>
          <w:sz w:val="24"/>
          <w:szCs w:val="24"/>
          <w:highlight w:val="none"/>
          <w:u w:val="single"/>
          <w:shd w:val="clear" w:color="auto" w:fill="auto"/>
        </w:rPr>
        <w:t xml:space="preserve">         </w:t>
      </w:r>
      <w:r>
        <w:rPr>
          <w:rFonts w:hint="eastAsia" w:ascii="仿宋" w:hAnsi="仿宋" w:eastAsia="仿宋" w:cs="仿宋"/>
          <w:color w:val="auto"/>
          <w:sz w:val="24"/>
          <w:szCs w:val="24"/>
          <w:highlight w:val="none"/>
          <w:shd w:val="clear" w:color="auto" w:fill="auto"/>
        </w:rPr>
        <w:t>；联系电话：</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三</w:t>
      </w:r>
      <w:r>
        <w:rPr>
          <w:rFonts w:hint="eastAsia" w:ascii="仿宋" w:hAnsi="仿宋" w:eastAsia="仿宋" w:cs="仿宋"/>
          <w:color w:val="auto"/>
          <w:sz w:val="24"/>
          <w:szCs w:val="24"/>
          <w:highlight w:val="none"/>
          <w:shd w:val="clear" w:color="auto" w:fill="auto"/>
        </w:rPr>
        <w:t>）本合同在履行过程中如有未尽事宜或需变更合同内容，双方可另行签定补充协议，与合同具有相同的法律效力。</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四</w:t>
      </w:r>
      <w:r>
        <w:rPr>
          <w:rFonts w:hint="eastAsia" w:ascii="仿宋" w:hAnsi="仿宋" w:eastAsia="仿宋" w:cs="仿宋"/>
          <w:color w:val="auto"/>
          <w:sz w:val="24"/>
          <w:szCs w:val="24"/>
          <w:highlight w:val="none"/>
          <w:shd w:val="clear" w:color="auto" w:fill="auto"/>
        </w:rPr>
        <w:t>）在合同履约过程中，双方如发生争议，应当协商解决，协商不成的，采用下列第（2）种方法解决。</w:t>
      </w:r>
    </w:p>
    <w:p>
      <w:pPr>
        <w:keepNext w:val="0"/>
        <w:keepLines w:val="0"/>
        <w:pageBreakBefore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（1）提交杭州市仲裁委员会仲裁；</w:t>
      </w:r>
    </w:p>
    <w:p>
      <w:pPr>
        <w:keepNext w:val="0"/>
        <w:keepLines w:val="0"/>
        <w:pageBreakBefore w:val="0"/>
        <w:kinsoku/>
        <w:wordWrap/>
        <w:overflowPunct/>
        <w:topLinePunct w:val="0"/>
        <w:autoSpaceDE/>
        <w:autoSpaceDN/>
        <w:bidi w:val="0"/>
        <w:snapToGrid w:val="0"/>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（2）依法向甲方所在地人民法院提起诉讼。</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五</w:t>
      </w:r>
      <w:r>
        <w:rPr>
          <w:rFonts w:hint="eastAsia" w:ascii="仿宋" w:hAnsi="仿宋" w:eastAsia="仿宋" w:cs="仿宋"/>
          <w:color w:val="auto"/>
          <w:sz w:val="24"/>
          <w:szCs w:val="24"/>
          <w:highlight w:val="none"/>
          <w:shd w:val="clear" w:color="auto" w:fill="auto"/>
        </w:rPr>
        <w:t>）本合同自双方法定代表人签字、加盖单位公章后生效，合同期满后失效。</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六</w:t>
      </w:r>
      <w:r>
        <w:rPr>
          <w:rFonts w:hint="eastAsia" w:ascii="仿宋" w:hAnsi="仿宋" w:eastAsia="仿宋" w:cs="仿宋"/>
          <w:color w:val="auto"/>
          <w:sz w:val="24"/>
          <w:szCs w:val="24"/>
          <w:highlight w:val="none"/>
          <w:shd w:val="clear" w:color="auto" w:fill="auto"/>
        </w:rPr>
        <w:t>）本合同一式</w:t>
      </w:r>
      <w:r>
        <w:rPr>
          <w:rFonts w:hint="eastAsia" w:ascii="仿宋" w:hAnsi="仿宋" w:eastAsia="仿宋" w:cs="仿宋"/>
          <w:color w:val="auto"/>
          <w:sz w:val="24"/>
          <w:szCs w:val="24"/>
          <w:highlight w:val="none"/>
          <w:shd w:val="clear" w:color="auto" w:fill="auto"/>
          <w:lang w:val="en-US" w:eastAsia="zh-CN"/>
        </w:rPr>
        <w:t>八</w:t>
      </w:r>
      <w:r>
        <w:rPr>
          <w:rFonts w:hint="eastAsia" w:ascii="仿宋" w:hAnsi="仿宋" w:eastAsia="仿宋" w:cs="仿宋"/>
          <w:color w:val="auto"/>
          <w:sz w:val="24"/>
          <w:szCs w:val="24"/>
          <w:highlight w:val="none"/>
          <w:shd w:val="clear" w:color="auto" w:fill="auto"/>
        </w:rPr>
        <w:t>份，甲乙双方各执四份，鉴证方执一份。</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甲方：（公章）                       乙方：（公章）</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地址：                              </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地址：</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法定代表人：                        </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法定代表人：</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电话：                              </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电话：</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日期：      年  月  日              </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日期：      年  月  日</w:t>
      </w:r>
    </w:p>
    <w:p>
      <w:pPr>
        <w:pStyle w:val="27"/>
        <w:numPr>
          <w:ilvl w:val="0"/>
          <w:numId w:val="0"/>
        </w:numPr>
        <w:jc w:val="both"/>
        <w:rPr>
          <w:rFonts w:hint="eastAsia" w:ascii="仿宋" w:hAnsi="仿宋" w:eastAsia="仿宋" w:cs="仿宋"/>
          <w:b/>
          <w:bCs/>
          <w:color w:val="auto"/>
          <w:kern w:val="2"/>
          <w:sz w:val="44"/>
          <w:szCs w:val="44"/>
          <w:highlight w:val="none"/>
          <w:shd w:val="clear" w:color="auto" w:fill="auto"/>
          <w:lang w:val="en-US" w:eastAsia="zh-CN" w:bidi="ar-SA"/>
        </w:rPr>
      </w:pPr>
    </w:p>
    <w:p>
      <w:pPr>
        <w:pStyle w:val="27"/>
        <w:numPr>
          <w:ilvl w:val="0"/>
          <w:numId w:val="0"/>
        </w:numPr>
        <w:jc w:val="both"/>
        <w:rPr>
          <w:rFonts w:hint="eastAsia" w:ascii="仿宋" w:hAnsi="仿宋" w:eastAsia="仿宋" w:cs="仿宋"/>
          <w:b/>
          <w:bCs/>
          <w:color w:val="auto"/>
          <w:kern w:val="2"/>
          <w:sz w:val="44"/>
          <w:szCs w:val="44"/>
          <w:highlight w:val="none"/>
          <w:shd w:val="clear" w:color="auto" w:fill="auto"/>
          <w:lang w:val="en-US" w:eastAsia="zh-CN" w:bidi="ar-SA"/>
        </w:rPr>
      </w:pPr>
    </w:p>
    <w:p>
      <w:pPr>
        <w:spacing w:line="360" w:lineRule="auto"/>
        <w:ind w:left="720" w:firstLine="883" w:firstLineChars="200"/>
        <w:outlineLvl w:val="0"/>
        <w:rPr>
          <w:rFonts w:hint="eastAsia" w:ascii="仿宋" w:hAnsi="仿宋" w:eastAsia="仿宋" w:cs="仿宋"/>
          <w:b/>
          <w:color w:val="auto"/>
          <w:sz w:val="36"/>
          <w:szCs w:val="20"/>
          <w:highlight w:val="none"/>
        </w:rPr>
      </w:pPr>
      <w:r>
        <w:rPr>
          <w:rFonts w:hint="eastAsia" w:ascii="仿宋" w:hAnsi="仿宋" w:eastAsia="仿宋" w:cs="仿宋"/>
          <w:b/>
          <w:bCs/>
          <w:color w:val="auto"/>
          <w:kern w:val="2"/>
          <w:sz w:val="44"/>
          <w:szCs w:val="44"/>
          <w:highlight w:val="none"/>
          <w:shd w:val="clear" w:color="auto" w:fill="auto"/>
          <w:lang w:val="en-US" w:eastAsia="zh-CN" w:bidi="ar-SA"/>
        </w:rPr>
        <w:br w:type="page"/>
      </w: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（3）联合协议……………………………………………………………………（页码）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（4）分包意向协议………………………………………………………………（页码）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8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8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6"/>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numPr>
          <w:ilvl w:val="0"/>
          <w:numId w:val="2"/>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开标一览表（报价表）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882"/>
        <w:gridCol w:w="4139"/>
        <w:gridCol w:w="1141"/>
        <w:gridCol w:w="3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89" w:hRule="atLeast"/>
          <w:jc w:val="center"/>
        </w:trPr>
        <w:tc>
          <w:tcPr>
            <w:tcW w:w="88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hd w:val="clear" w:color="auto" w:fill="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序号</w:t>
            </w:r>
          </w:p>
        </w:tc>
        <w:tc>
          <w:tcPr>
            <w:tcW w:w="413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项目</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报价</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lang w:val="en-US" w:eastAsia="zh-CN"/>
              </w:rPr>
              <w:t>元</w:t>
            </w:r>
            <w:r>
              <w:rPr>
                <w:rFonts w:hint="eastAsia" w:ascii="仿宋" w:hAnsi="仿宋" w:eastAsia="仿宋" w:cs="仿宋"/>
                <w:b/>
                <w:bCs/>
                <w:color w:val="auto"/>
                <w:sz w:val="24"/>
                <w:szCs w:val="24"/>
                <w:highlight w:val="none"/>
                <w:shd w:val="clear" w:color="auto" w:fill="auto"/>
                <w:lang w:eastAsia="zh-CN"/>
              </w:rPr>
              <w:t>）</w:t>
            </w:r>
          </w:p>
        </w:tc>
        <w:tc>
          <w:tcPr>
            <w:tcW w:w="3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500" w:hRule="atLeast"/>
          <w:jc w:val="center"/>
        </w:trPr>
        <w:tc>
          <w:tcPr>
            <w:tcW w:w="88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shd w:val="clear" w:color="auto" w:fill="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1</w:t>
            </w:r>
          </w:p>
        </w:tc>
        <w:tc>
          <w:tcPr>
            <w:tcW w:w="4139" w:type="dxa"/>
            <w:tcBorders>
              <w:top w:val="single" w:color="000000" w:sz="4" w:space="0"/>
              <w:left w:val="single" w:color="auto" w:sz="4" w:space="0"/>
              <w:right w:val="single" w:color="000000" w:sz="4" w:space="0"/>
            </w:tcBorders>
            <w:shd w:val="clear" w:color="auto" w:fill="auto"/>
            <w:noWrap w:val="0"/>
            <w:vAlign w:val="center"/>
          </w:tcPr>
          <w:p>
            <w:pPr>
              <w:shd w:val="clear" w:color="auto" w:fill="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日常养护费</w:t>
            </w:r>
          </w:p>
        </w:tc>
        <w:tc>
          <w:tcPr>
            <w:tcW w:w="1141" w:type="dxa"/>
            <w:tcBorders>
              <w:top w:val="single" w:color="000000" w:sz="4" w:space="0"/>
              <w:left w:val="single" w:color="000000"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color w:val="auto"/>
                <w:sz w:val="24"/>
                <w:szCs w:val="24"/>
                <w:highlight w:val="none"/>
                <w:shd w:val="clear" w:color="auto" w:fill="auto"/>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color="auto" w:fill="auto"/>
              <w:kinsoku/>
              <w:wordWrap/>
              <w:overflowPunct/>
              <w:topLinePunct w:val="0"/>
              <w:bidi w:val="0"/>
              <w:spacing w:line="240" w:lineRule="auto"/>
              <w:ind w:left="480" w:hanging="480" w:hanging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总人数不少于</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65" w:hRule="atLeast"/>
          <w:jc w:val="center"/>
        </w:trPr>
        <w:tc>
          <w:tcPr>
            <w:tcW w:w="882" w:type="dxa"/>
            <w:tcBorders>
              <w:top w:val="single" w:color="000000" w:sz="4" w:space="0"/>
              <w:left w:val="single" w:color="000000" w:sz="4" w:space="0"/>
              <w:right w:val="single" w:color="auto" w:sz="4" w:space="0"/>
            </w:tcBorders>
            <w:shd w:val="clear" w:color="auto" w:fill="FFFFFF"/>
            <w:noWrap w:val="0"/>
            <w:vAlign w:val="center"/>
          </w:tcPr>
          <w:p>
            <w:pPr>
              <w:shd w:val="clear" w:color="auto" w:fill="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2</w:t>
            </w:r>
          </w:p>
        </w:tc>
        <w:tc>
          <w:tcPr>
            <w:tcW w:w="4139" w:type="dxa"/>
            <w:tcBorders>
              <w:top w:val="single" w:color="000000" w:sz="4" w:space="0"/>
              <w:left w:val="single" w:color="auto"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更新改造费（报价为</w:t>
            </w:r>
            <w:r>
              <w:rPr>
                <w:rFonts w:hint="eastAsia" w:ascii="仿宋" w:hAnsi="仿宋" w:eastAsia="仿宋" w:cs="仿宋"/>
                <w:b/>
                <w:bCs/>
                <w:color w:val="auto"/>
                <w:sz w:val="24"/>
                <w:szCs w:val="24"/>
                <w:highlight w:val="none"/>
                <w:shd w:val="clear" w:color="auto" w:fill="auto"/>
                <w:lang w:eastAsia="zh-CN"/>
              </w:rPr>
              <w:t>日常</w:t>
            </w:r>
            <w:r>
              <w:rPr>
                <w:rFonts w:hint="eastAsia" w:ascii="仿宋" w:hAnsi="仿宋" w:eastAsia="仿宋" w:cs="仿宋"/>
                <w:b/>
                <w:bCs/>
                <w:color w:val="auto"/>
                <w:sz w:val="24"/>
                <w:szCs w:val="24"/>
                <w:highlight w:val="none"/>
                <w:shd w:val="clear" w:color="auto" w:fill="auto"/>
              </w:rPr>
              <w:t>养护费的</w:t>
            </w:r>
            <w:r>
              <w:rPr>
                <w:rFonts w:hint="eastAsia" w:ascii="仿宋" w:hAnsi="仿宋" w:eastAsia="仿宋" w:cs="仿宋"/>
                <w:b/>
                <w:bCs/>
                <w:color w:val="auto"/>
                <w:sz w:val="24"/>
                <w:szCs w:val="24"/>
                <w:highlight w:val="none"/>
                <w:shd w:val="clear" w:color="auto" w:fill="auto"/>
                <w:lang w:val="en-US" w:eastAsia="zh-CN"/>
              </w:rPr>
              <w:t>2</w:t>
            </w:r>
            <w:r>
              <w:rPr>
                <w:rFonts w:hint="eastAsia" w:ascii="仿宋" w:hAnsi="仿宋" w:eastAsia="仿宋" w:cs="仿宋"/>
                <w:b/>
                <w:bCs/>
                <w:color w:val="auto"/>
                <w:sz w:val="24"/>
                <w:szCs w:val="24"/>
                <w:highlight w:val="none"/>
                <w:shd w:val="clear" w:color="auto" w:fill="auto"/>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color w:val="auto"/>
                <w:sz w:val="24"/>
                <w:szCs w:val="24"/>
                <w:highlight w:val="none"/>
                <w:shd w:val="clear" w:color="auto" w:fill="auto"/>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886" w:hRule="atLeast"/>
          <w:jc w:val="center"/>
        </w:trPr>
        <w:tc>
          <w:tcPr>
            <w:tcW w:w="50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绿化养护费（1+2）</w:t>
            </w:r>
          </w:p>
        </w:tc>
        <w:tc>
          <w:tcPr>
            <w:tcW w:w="114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color w:val="auto"/>
                <w:sz w:val="24"/>
                <w:szCs w:val="24"/>
                <w:highlight w:val="none"/>
                <w:shd w:val="clear" w:color="auto" w:fill="auto"/>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hd w:val="clear" w:color="auto" w:fill="auto"/>
              <w:jc w:val="center"/>
              <w:rPr>
                <w:rFonts w:hint="eastAsia" w:ascii="仿宋" w:hAnsi="仿宋" w:eastAsia="仿宋" w:cs="仿宋"/>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3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color="auto" w:fill="auto"/>
              <w:spacing w:line="240" w:lineRule="auto"/>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说明：</w:t>
            </w:r>
          </w:p>
          <w:p>
            <w:pPr>
              <w:shd w:val="clear" w:color="auto" w:fill="auto"/>
              <w:spacing w:line="360" w:lineRule="auto"/>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    </w:t>
            </w:r>
            <w:r>
              <w:rPr>
                <w:rFonts w:hint="eastAsia" w:ascii="仿宋" w:hAnsi="仿宋" w:eastAsia="仿宋" w:cs="仿宋"/>
                <w:b/>
                <w:bCs/>
                <w:color w:val="auto"/>
                <w:sz w:val="24"/>
                <w:szCs w:val="24"/>
                <w:highlight w:val="none"/>
                <w:shd w:val="clear" w:color="auto" w:fill="auto"/>
              </w:rPr>
              <w:t>1</w:t>
            </w:r>
            <w:r>
              <w:rPr>
                <w:rFonts w:hint="eastAsia" w:ascii="仿宋" w:hAnsi="仿宋" w:eastAsia="仿宋" w:cs="仿宋"/>
                <w:b/>
                <w:bCs/>
                <w:color w:val="auto"/>
                <w:sz w:val="24"/>
                <w:szCs w:val="24"/>
                <w:highlight w:val="none"/>
                <w:shd w:val="clear" w:color="auto" w:fill="auto"/>
                <w:lang w:val="en-US" w:eastAsia="zh-CN"/>
              </w:rPr>
              <w:t>.</w:t>
            </w:r>
            <w:r>
              <w:rPr>
                <w:rFonts w:hint="eastAsia" w:ascii="仿宋" w:hAnsi="仿宋" w:eastAsia="仿宋" w:cs="仿宋"/>
                <w:b/>
                <w:bCs/>
                <w:color w:val="auto"/>
                <w:sz w:val="24"/>
                <w:szCs w:val="24"/>
                <w:highlight w:val="none"/>
                <w:shd w:val="clear" w:color="auto" w:fill="auto"/>
              </w:rPr>
              <w:t>绿化养护人工工资报价不得低于杭州市最低工资标准。</w:t>
            </w:r>
            <w:r>
              <w:rPr>
                <w:rFonts w:hint="eastAsia" w:ascii="仿宋" w:hAnsi="仿宋" w:eastAsia="仿宋" w:cs="仿宋"/>
                <w:b/>
                <w:bCs/>
                <w:color w:val="auto"/>
                <w:sz w:val="24"/>
                <w:szCs w:val="24"/>
                <w:highlight w:val="none"/>
                <w:shd w:val="clear" w:color="auto" w:fill="auto"/>
                <w:lang w:val="en-US" w:eastAsia="zh-CN"/>
              </w:rPr>
              <w:t>报价不符合要求的，其投标无效。</w:t>
            </w:r>
          </w:p>
          <w:p>
            <w:pPr>
              <w:numPr>
                <w:ilvl w:val="0"/>
                <w:numId w:val="0"/>
              </w:numPr>
              <w:shd w:val="clear" w:color="auto" w:fill="auto"/>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2.报价</w:t>
            </w:r>
            <w:r>
              <w:rPr>
                <w:rFonts w:hint="eastAsia" w:ascii="仿宋" w:hAnsi="仿宋" w:eastAsia="仿宋" w:cs="仿宋"/>
                <w:color w:val="auto"/>
                <w:sz w:val="24"/>
                <w:szCs w:val="24"/>
                <w:highlight w:val="none"/>
                <w:shd w:val="clear" w:color="auto" w:fill="auto"/>
              </w:rPr>
              <w:t>已包括了日常绿化养护费（绿化养护人工工资、绿化施肥费、绿化浇水费、绿化防病防虫用药费、绿化零星补植费、防台抗雪、防洪抗涝等应急物资储备费、绿地内产生的垃圾清理费、绿地内水面保洁费、其他费用）、绿化养护中的更新改造费等一切费用。以及合同明示或暗示的所有责任、义务和一般风险。</w:t>
            </w:r>
            <w:r>
              <w:rPr>
                <w:rFonts w:hint="eastAsia" w:ascii="仿宋" w:hAnsi="仿宋" w:eastAsia="仿宋" w:cs="仿宋"/>
                <w:color w:val="auto"/>
                <w:sz w:val="24"/>
                <w:szCs w:val="24"/>
                <w:highlight w:val="none"/>
                <w:shd w:val="clear" w:color="auto" w:fill="auto"/>
                <w:lang w:eastAsia="zh-CN"/>
              </w:rPr>
              <w:t>。</w:t>
            </w:r>
          </w:p>
          <w:p>
            <w:pPr>
              <w:keepNext w:val="0"/>
              <w:keepLines w:val="0"/>
              <w:pageBreakBefore w:val="0"/>
              <w:shd w:val="clear" w:color="auto" w:fill="auto"/>
              <w:kinsoku/>
              <w:wordWrap/>
              <w:overflowPunct/>
              <w:topLinePunct w:val="0"/>
              <w:autoSpaceDE/>
              <w:autoSpaceDN/>
              <w:bidi w:val="0"/>
              <w:spacing w:line="360" w:lineRule="auto"/>
              <w:textAlignment w:val="auto"/>
              <w:rPr>
                <w:rFonts w:hint="eastAsia" w:ascii="仿宋" w:hAnsi="仿宋" w:eastAsia="仿宋" w:cs="仿宋"/>
                <w:b w:val="0"/>
                <w:bCs w:val="0"/>
                <w:color w:val="auto"/>
                <w:kern w:val="2"/>
                <w:sz w:val="24"/>
                <w:szCs w:val="24"/>
                <w:highlight w:val="none"/>
                <w:shd w:val="clear" w:color="auto" w:fill="auto"/>
                <w:lang w:val="en-US" w:eastAsia="zh-CN" w:bidi="ar"/>
              </w:rPr>
            </w:pPr>
            <w:r>
              <w:rPr>
                <w:rFonts w:hint="eastAsia" w:ascii="仿宋" w:hAnsi="仿宋" w:eastAsia="仿宋" w:cs="仿宋"/>
                <w:color w:val="auto"/>
                <w:sz w:val="24"/>
                <w:szCs w:val="24"/>
                <w:highlight w:val="none"/>
                <w:shd w:val="clear" w:color="auto" w:fill="auto"/>
                <w:lang w:val="en-US" w:eastAsia="zh-CN"/>
              </w:rPr>
              <w:t xml:space="preserve">    3.更新改造是采购人为开展“美丽杭州”活动和养护精细化而实施的绿化更新改造任务。</w:t>
            </w:r>
            <w:r>
              <w:rPr>
                <w:rFonts w:hint="eastAsia" w:ascii="仿宋" w:hAnsi="仿宋" w:eastAsia="仿宋" w:cs="仿宋"/>
                <w:b w:val="0"/>
                <w:bCs w:val="0"/>
                <w:color w:val="auto"/>
                <w:kern w:val="2"/>
                <w:sz w:val="24"/>
                <w:szCs w:val="24"/>
                <w:highlight w:val="none"/>
                <w:shd w:val="clear" w:color="auto" w:fill="auto"/>
                <w:lang w:val="en-US" w:eastAsia="zh-CN" w:bidi="ar"/>
              </w:rPr>
              <w:t>更新改造费按实结算，总额控制。</w:t>
            </w:r>
          </w:p>
          <w:p>
            <w:pPr>
              <w:pStyle w:val="2"/>
              <w:shd w:val="clear" w:color="auto" w:fill="auto"/>
              <w:ind w:left="0" w:leftChars="0"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 xml:space="preserve">    4.报价保留整数。</w:t>
            </w:r>
          </w:p>
          <w:p>
            <w:pPr>
              <w:shd w:val="clear" w:color="auto" w:fill="auto"/>
              <w:kinsoku/>
              <w:wordWrap/>
              <w:overflowPunct/>
              <w:topLinePunct w:val="0"/>
              <w:bidi w:val="0"/>
              <w:spacing w:line="240" w:lineRule="auto"/>
              <w:ind w:firstLine="440" w:firstLineChars="200"/>
              <w:rPr>
                <w:rFonts w:hint="eastAsia" w:ascii="仿宋" w:hAnsi="仿宋" w:eastAsia="仿宋" w:cs="仿宋"/>
                <w:color w:val="auto"/>
                <w:sz w:val="22"/>
                <w:szCs w:val="22"/>
                <w:highlight w:val="none"/>
                <w:shd w:val="clear" w:color="auto" w:fill="auto"/>
              </w:rPr>
            </w:pPr>
          </w:p>
        </w:tc>
      </w:tr>
    </w:tbl>
    <w:p>
      <w:pPr>
        <w:pageBreakBefore/>
        <w:numPr>
          <w:ilvl w:val="0"/>
          <w:numId w:val="0"/>
        </w:numPr>
        <w:shd w:val="clear" w:color="auto" w:fill="auto"/>
        <w:snapToGrid w:val="0"/>
        <w:spacing w:line="360" w:lineRule="auto"/>
        <w:jc w:val="center"/>
        <w:outlineLvl w:val="2"/>
        <w:rPr>
          <w:rFonts w:hint="eastAsia" w:ascii="仿宋" w:hAnsi="仿宋" w:eastAsia="仿宋" w:cs="仿宋"/>
          <w:b/>
          <w:bCs/>
          <w:color w:val="auto"/>
          <w:sz w:val="36"/>
          <w:szCs w:val="36"/>
          <w:highlight w:val="none"/>
          <w:shd w:val="clear" w:color="auto" w:fill="auto"/>
          <w:lang w:val="en-US" w:eastAsia="zh-CN"/>
        </w:rPr>
      </w:pPr>
      <w:r>
        <w:rPr>
          <w:rFonts w:hint="eastAsia" w:ascii="仿宋" w:hAnsi="仿宋" w:eastAsia="仿宋" w:cs="仿宋"/>
          <w:b/>
          <w:bCs/>
          <w:color w:val="auto"/>
          <w:sz w:val="36"/>
          <w:szCs w:val="36"/>
          <w:highlight w:val="none"/>
          <w:shd w:val="clear" w:color="auto" w:fill="auto"/>
          <w:lang w:val="en-US" w:eastAsia="zh-CN"/>
        </w:rPr>
        <w:t xml:space="preserve"> </w:t>
      </w:r>
      <w:r>
        <w:rPr>
          <w:rFonts w:hint="eastAsia" w:ascii="仿宋" w:hAnsi="仿宋" w:eastAsia="仿宋" w:cs="仿宋"/>
          <w:b/>
          <w:bCs/>
          <w:color w:val="auto"/>
          <w:sz w:val="32"/>
          <w:szCs w:val="32"/>
          <w:highlight w:val="none"/>
          <w:shd w:val="clear" w:color="auto" w:fill="auto"/>
          <w:lang w:val="en-US" w:eastAsia="zh-CN"/>
        </w:rPr>
        <w:t>报价清单表（按道路分）</w:t>
      </w:r>
    </w:p>
    <w:p>
      <w:pPr>
        <w:shd w:val="clear" w:color="auto" w:fill="auto"/>
        <w:kinsoku/>
        <w:wordWrap/>
        <w:overflowPunct/>
        <w:topLinePunct w:val="0"/>
        <w:bidi w:val="0"/>
        <w:snapToGrid w:val="0"/>
        <w:spacing w:line="360" w:lineRule="auto"/>
        <w:rPr>
          <w:rFonts w:hint="eastAsia" w:ascii="仿宋" w:hAnsi="仿宋" w:eastAsia="仿宋" w:cs="仿宋"/>
          <w:snapToGrid w:val="0"/>
          <w:color w:val="auto"/>
          <w:kern w:val="0"/>
          <w:highlight w:val="none"/>
          <w:shd w:val="clear" w:color="auto" w:fill="auto"/>
        </w:rPr>
      </w:pPr>
      <w:r>
        <w:rPr>
          <w:rFonts w:hint="eastAsia" w:ascii="仿宋" w:hAnsi="仿宋" w:eastAsia="仿宋" w:cs="仿宋"/>
          <w:snapToGrid w:val="0"/>
          <w:color w:val="auto"/>
          <w:kern w:val="0"/>
          <w:highlight w:val="none"/>
          <w:shd w:val="clear" w:color="auto" w:fill="auto"/>
        </w:rPr>
        <w:t xml:space="preserve">项目名称：                                        </w:t>
      </w:r>
    </w:p>
    <w:tbl>
      <w:tblPr>
        <w:tblStyle w:val="63"/>
        <w:tblW w:w="9094" w:type="dxa"/>
        <w:tblInd w:w="0" w:type="dxa"/>
        <w:tblLayout w:type="fixed"/>
        <w:tblCellMar>
          <w:top w:w="15" w:type="dxa"/>
          <w:left w:w="15" w:type="dxa"/>
          <w:bottom w:w="15" w:type="dxa"/>
          <w:right w:w="15" w:type="dxa"/>
        </w:tblCellMar>
      </w:tblPr>
      <w:tblGrid>
        <w:gridCol w:w="1017"/>
        <w:gridCol w:w="1155"/>
        <w:gridCol w:w="1791"/>
        <w:gridCol w:w="800"/>
        <w:gridCol w:w="1150"/>
        <w:gridCol w:w="1025"/>
        <w:gridCol w:w="1025"/>
        <w:gridCol w:w="1131"/>
      </w:tblGrid>
      <w:tr>
        <w:tblPrEx>
          <w:tblCellMar>
            <w:top w:w="15" w:type="dxa"/>
            <w:left w:w="15" w:type="dxa"/>
            <w:bottom w:w="15" w:type="dxa"/>
            <w:right w:w="15" w:type="dxa"/>
          </w:tblCellMar>
        </w:tblPrEx>
        <w:trPr>
          <w:trHeight w:val="981" w:hRule="atLeast"/>
        </w:trPr>
        <w:tc>
          <w:tcPr>
            <w:tcW w:w="101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序号</w:t>
            </w:r>
          </w:p>
        </w:tc>
        <w:tc>
          <w:tcPr>
            <w:tcW w:w="1155" w:type="dxa"/>
            <w:tcBorders>
              <w:top w:val="single" w:color="000000" w:sz="4" w:space="0"/>
              <w:bottom w:val="single" w:color="auto" w:sz="4" w:space="0"/>
              <w:right w:val="single" w:color="auto"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线路名称</w:t>
            </w:r>
          </w:p>
        </w:tc>
        <w:tc>
          <w:tcPr>
            <w:tcW w:w="1791"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起止桩号</w:t>
            </w:r>
          </w:p>
        </w:tc>
        <w:tc>
          <w:tcPr>
            <w:tcW w:w="800" w:type="dxa"/>
            <w:tcBorders>
              <w:top w:val="single" w:color="000000"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养护</w:t>
            </w:r>
          </w:p>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等级</w:t>
            </w:r>
          </w:p>
        </w:tc>
        <w:tc>
          <w:tcPr>
            <w:tcW w:w="1150" w:type="dxa"/>
            <w:tcBorders>
              <w:top w:val="single" w:color="000000"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养护面积</w:t>
            </w:r>
          </w:p>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p>
        </w:tc>
        <w:tc>
          <w:tcPr>
            <w:tcW w:w="1025" w:type="dxa"/>
            <w:tcBorders>
              <w:top w:val="single" w:color="000000"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综合单价</w:t>
            </w:r>
          </w:p>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（元/㎡·</w:t>
            </w:r>
            <w:r>
              <w:rPr>
                <w:rFonts w:hint="eastAsia" w:ascii="仿宋" w:hAnsi="仿宋" w:eastAsia="仿宋" w:cs="仿宋"/>
                <w:color w:val="auto"/>
                <w:sz w:val="24"/>
                <w:szCs w:val="24"/>
                <w:highlight w:val="none"/>
                <w:shd w:val="clear" w:color="auto" w:fill="auto"/>
                <w:lang w:eastAsia="zh-CN"/>
              </w:rPr>
              <w:t>年</w:t>
            </w:r>
            <w:r>
              <w:rPr>
                <w:rFonts w:hint="eastAsia" w:ascii="仿宋" w:hAnsi="仿宋" w:eastAsia="仿宋" w:cs="仿宋"/>
                <w:color w:val="auto"/>
                <w:sz w:val="24"/>
                <w:szCs w:val="24"/>
                <w:highlight w:val="none"/>
                <w:shd w:val="clear" w:color="auto" w:fill="auto"/>
              </w:rPr>
              <w:t>）</w:t>
            </w:r>
          </w:p>
        </w:tc>
        <w:tc>
          <w:tcPr>
            <w:tcW w:w="1025" w:type="dxa"/>
            <w:tcBorders>
              <w:top w:val="single" w:color="000000"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2年</w:t>
            </w:r>
            <w:r>
              <w:rPr>
                <w:rFonts w:hint="eastAsia" w:ascii="仿宋" w:hAnsi="仿宋" w:eastAsia="仿宋" w:cs="仿宋"/>
                <w:color w:val="auto"/>
                <w:sz w:val="24"/>
                <w:szCs w:val="24"/>
                <w:highlight w:val="none"/>
                <w:shd w:val="clear" w:color="auto" w:fill="auto"/>
              </w:rPr>
              <w:t>总报价</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元</w:t>
            </w:r>
            <w:r>
              <w:rPr>
                <w:rFonts w:hint="eastAsia" w:ascii="仿宋" w:hAnsi="仿宋" w:eastAsia="仿宋" w:cs="仿宋"/>
                <w:color w:val="auto"/>
                <w:sz w:val="24"/>
                <w:szCs w:val="24"/>
                <w:highlight w:val="none"/>
                <w:shd w:val="clear" w:color="auto" w:fill="auto"/>
                <w:lang w:eastAsia="zh-CN"/>
              </w:rPr>
              <w:t>）</w:t>
            </w:r>
          </w:p>
        </w:tc>
        <w:tc>
          <w:tcPr>
            <w:tcW w:w="1131" w:type="dxa"/>
            <w:tcBorders>
              <w:top w:val="single" w:color="000000"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备注</w:t>
            </w:r>
          </w:p>
        </w:tc>
      </w:tr>
      <w:tr>
        <w:tblPrEx>
          <w:tblCellMar>
            <w:top w:w="15" w:type="dxa"/>
            <w:left w:w="15" w:type="dxa"/>
            <w:bottom w:w="15" w:type="dxa"/>
            <w:right w:w="15" w:type="dxa"/>
          </w:tblCellMar>
        </w:tblPrEx>
        <w:trPr>
          <w:trHeight w:val="1008" w:hRule="exact"/>
        </w:trPr>
        <w:tc>
          <w:tcPr>
            <w:tcW w:w="1017" w:type="dxa"/>
            <w:vMerge w:val="restart"/>
            <w:tcBorders>
              <w:top w:val="single" w:color="auto" w:sz="4" w:space="0"/>
              <w:left w:val="single" w:color="000000" w:sz="4" w:space="0"/>
              <w:right w:val="single" w:color="auto" w:sz="4" w:space="0"/>
            </w:tcBorders>
            <w:shd w:val="clear" w:color="auto" w:fill="auto"/>
            <w:noWrap w:val="0"/>
            <w:vAlign w:val="center"/>
          </w:tcPr>
          <w:p>
            <w:pPr>
              <w:shd w:val="clear" w:color="auto" w:fill="auto"/>
              <w:kinsoku/>
              <w:wordWrap/>
              <w:overflowPunct/>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日常养护费</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hd w:val="clear" w:color="auto" w:fill="auto"/>
              <w:jc w:val="center"/>
              <w:textAlignment w:val="auto"/>
              <w:rPr>
                <w:rFonts w:hint="eastAsia" w:ascii="仿宋" w:hAnsi="仿宋" w:eastAsia="仿宋" w:cs="仿宋"/>
                <w:color w:val="auto"/>
                <w:sz w:val="24"/>
                <w:szCs w:val="24"/>
                <w:highlight w:val="none"/>
                <w:shd w:val="clear" w:color="auto" w:fill="auto"/>
              </w:rPr>
            </w:pPr>
          </w:p>
        </w:tc>
        <w:tc>
          <w:tcPr>
            <w:tcW w:w="1791"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240" w:lineRule="auto"/>
              <w:jc w:val="center"/>
              <w:rPr>
                <w:rFonts w:hint="eastAsia" w:ascii="仿宋" w:hAnsi="仿宋" w:eastAsia="仿宋" w:cs="仿宋"/>
                <w:color w:val="auto"/>
                <w:sz w:val="24"/>
                <w:szCs w:val="24"/>
                <w:highlight w:val="none"/>
                <w:shd w:val="clear" w:color="auto" w:fill="auto"/>
              </w:rPr>
            </w:pPr>
          </w:p>
        </w:tc>
        <w:tc>
          <w:tcPr>
            <w:tcW w:w="800" w:type="dxa"/>
            <w:tcBorders>
              <w:top w:val="single" w:color="auto" w:sz="4" w:space="0"/>
              <w:bottom w:val="single" w:color="auto" w:sz="4" w:space="0"/>
              <w:right w:val="single" w:color="000000" w:sz="4" w:space="0"/>
            </w:tcBorders>
            <w:shd w:val="clear" w:color="auto" w:fill="FFFFFF"/>
            <w:noWrap w:val="0"/>
            <w:vAlign w:val="center"/>
          </w:tcPr>
          <w:p>
            <w:pPr>
              <w:keepNext w:val="0"/>
              <w:keepLines w:val="0"/>
              <w:widowControl/>
              <w:suppressLineNumbers w:val="0"/>
              <w:shd w:val="clear" w:color="auto" w:fill="auto"/>
              <w:jc w:val="center"/>
              <w:textAlignment w:val="auto"/>
              <w:rPr>
                <w:rFonts w:hint="eastAsia" w:ascii="仿宋" w:hAnsi="仿宋" w:eastAsia="仿宋" w:cs="仿宋"/>
                <w:color w:val="auto"/>
                <w:sz w:val="24"/>
                <w:szCs w:val="24"/>
                <w:highlight w:val="none"/>
                <w:shd w:val="clear" w:color="auto" w:fill="auto"/>
              </w:rPr>
            </w:pPr>
          </w:p>
        </w:tc>
        <w:tc>
          <w:tcPr>
            <w:tcW w:w="1150" w:type="dxa"/>
            <w:tcBorders>
              <w:top w:val="single" w:color="auto" w:sz="4" w:space="0"/>
              <w:bottom w:val="single" w:color="auto" w:sz="4" w:space="0"/>
              <w:right w:val="single" w:color="000000" w:sz="4" w:space="0"/>
            </w:tcBorders>
            <w:shd w:val="clear" w:color="auto" w:fill="FFFFFF"/>
            <w:noWrap w:val="0"/>
            <w:vAlign w:val="center"/>
          </w:tcPr>
          <w:p>
            <w:pPr>
              <w:keepNext w:val="0"/>
              <w:keepLines w:val="0"/>
              <w:widowControl/>
              <w:suppressLineNumbers w:val="0"/>
              <w:shd w:val="clear" w:color="auto" w:fill="auto"/>
              <w:jc w:val="center"/>
              <w:textAlignment w:val="auto"/>
              <w:rPr>
                <w:rFonts w:hint="eastAsia" w:ascii="仿宋" w:hAnsi="仿宋" w:eastAsia="仿宋" w:cs="仿宋"/>
                <w:color w:val="auto"/>
                <w:sz w:val="24"/>
                <w:szCs w:val="24"/>
                <w:highlight w:val="none"/>
                <w:shd w:val="clear" w:color="auto" w:fill="auto"/>
              </w:rPr>
            </w:pPr>
          </w:p>
        </w:tc>
        <w:tc>
          <w:tcPr>
            <w:tcW w:w="1025" w:type="dxa"/>
            <w:tcBorders>
              <w:bottom w:val="single" w:color="auto" w:sz="4" w:space="0"/>
              <w:right w:val="single" w:color="auto" w:sz="4" w:space="0"/>
            </w:tcBorders>
            <w:shd w:val="clear" w:color="auto" w:fill="FFFFFF"/>
            <w:noWrap w:val="0"/>
            <w:vAlign w:val="center"/>
          </w:tcPr>
          <w:p>
            <w:pPr>
              <w:widowControl/>
              <w:shd w:val="clear" w:color="auto" w:fill="auto"/>
              <w:kinsoku/>
              <w:wordWrap/>
              <w:overflowPunct/>
              <w:topLinePunct w:val="0"/>
              <w:bidi w:val="0"/>
              <w:spacing w:line="360" w:lineRule="auto"/>
              <w:jc w:val="center"/>
              <w:rPr>
                <w:rFonts w:hint="eastAsia" w:ascii="仿宋" w:hAnsi="仿宋" w:eastAsia="仿宋" w:cs="仿宋"/>
                <w:color w:val="auto"/>
                <w:sz w:val="24"/>
                <w:szCs w:val="24"/>
                <w:highlight w:val="none"/>
                <w:shd w:val="clear" w:color="auto" w:fill="auto"/>
              </w:rPr>
            </w:pPr>
          </w:p>
        </w:tc>
        <w:tc>
          <w:tcPr>
            <w:tcW w:w="1025" w:type="dxa"/>
            <w:tcBorders>
              <w:left w:val="single" w:color="auto"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p>
        </w:tc>
        <w:tc>
          <w:tcPr>
            <w:tcW w:w="1131" w:type="dxa"/>
            <w:tcBorders>
              <w:left w:val="single" w:color="auto"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240" w:lineRule="auto"/>
              <w:jc w:val="center"/>
              <w:rPr>
                <w:rFonts w:hint="eastAsia" w:ascii="仿宋" w:hAnsi="仿宋" w:eastAsia="仿宋" w:cs="仿宋"/>
                <w:color w:val="auto"/>
                <w:sz w:val="24"/>
                <w:szCs w:val="24"/>
                <w:highlight w:val="none"/>
                <w:shd w:val="clear" w:color="auto" w:fill="auto"/>
              </w:rPr>
            </w:pPr>
          </w:p>
        </w:tc>
      </w:tr>
      <w:tr>
        <w:tblPrEx>
          <w:tblCellMar>
            <w:top w:w="15" w:type="dxa"/>
            <w:left w:w="15" w:type="dxa"/>
            <w:bottom w:w="15" w:type="dxa"/>
            <w:right w:w="15" w:type="dxa"/>
          </w:tblCellMar>
        </w:tblPrEx>
        <w:trPr>
          <w:trHeight w:val="926" w:hRule="exact"/>
        </w:trPr>
        <w:tc>
          <w:tcPr>
            <w:tcW w:w="1017" w:type="dxa"/>
            <w:vMerge w:val="continue"/>
            <w:tcBorders>
              <w:left w:val="single" w:color="000000" w:sz="4" w:space="0"/>
              <w:right w:val="single" w:color="auto" w:sz="4" w:space="0"/>
            </w:tcBorders>
            <w:shd w:val="clear" w:color="auto" w:fill="auto"/>
            <w:noWrap w:val="0"/>
            <w:vAlign w:val="center"/>
          </w:tcPr>
          <w:p>
            <w:pPr>
              <w:shd w:val="clear" w:color="auto" w:fill="auto"/>
              <w:kinsoku/>
              <w:wordWrap/>
              <w:overflowPunct/>
              <w:topLinePunct w:val="0"/>
              <w:bidi w:val="0"/>
              <w:spacing w:line="360" w:lineRule="auto"/>
              <w:jc w:val="center"/>
              <w:rPr>
                <w:rFonts w:hint="eastAsia" w:ascii="仿宋" w:hAnsi="仿宋" w:eastAsia="仿宋" w:cs="仿宋"/>
                <w:color w:val="auto"/>
                <w:sz w:val="24"/>
                <w:szCs w:val="24"/>
                <w:highlight w:val="none"/>
                <w:shd w:val="clear" w:color="auto" w:fill="auto"/>
              </w:rPr>
            </w:pPr>
          </w:p>
        </w:tc>
        <w:tc>
          <w:tcPr>
            <w:tcW w:w="1155" w:type="dxa"/>
            <w:tcBorders>
              <w:top w:val="single" w:color="auto" w:sz="4" w:space="0"/>
              <w:left w:val="single" w:color="auto" w:sz="4" w:space="0"/>
              <w:right w:val="single" w:color="auto" w:sz="4" w:space="0"/>
            </w:tcBorders>
            <w:shd w:val="clear" w:color="auto" w:fill="FFFFFF"/>
            <w:noWrap w:val="0"/>
            <w:vAlign w:val="center"/>
          </w:tcPr>
          <w:p>
            <w:pPr>
              <w:keepNext w:val="0"/>
              <w:keepLines w:val="0"/>
              <w:widowControl/>
              <w:suppressLineNumbers w:val="0"/>
              <w:shd w:val="clear" w:color="auto" w:fill="auto"/>
              <w:jc w:val="center"/>
              <w:textAlignment w:val="auto"/>
              <w:rPr>
                <w:rFonts w:hint="eastAsia" w:ascii="仿宋" w:hAnsi="仿宋" w:eastAsia="仿宋" w:cs="仿宋"/>
                <w:bCs/>
                <w:color w:val="auto"/>
                <w:szCs w:val="21"/>
                <w:highlight w:val="none"/>
                <w:shd w:val="clear" w:color="auto" w:fill="auto"/>
                <w:lang w:val="en-US" w:eastAsia="zh-CN"/>
              </w:rPr>
            </w:pPr>
          </w:p>
        </w:tc>
        <w:tc>
          <w:tcPr>
            <w:tcW w:w="1791" w:type="dxa"/>
            <w:tcBorders>
              <w:top w:val="single" w:color="auto" w:sz="4" w:space="0"/>
              <w:left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240" w:lineRule="auto"/>
              <w:jc w:val="center"/>
              <w:rPr>
                <w:rFonts w:hint="eastAsia" w:ascii="仿宋" w:hAnsi="仿宋" w:eastAsia="仿宋" w:cs="仿宋"/>
                <w:bCs/>
                <w:color w:val="auto"/>
                <w:szCs w:val="21"/>
                <w:highlight w:val="none"/>
                <w:shd w:val="clear" w:color="auto" w:fill="auto"/>
                <w:lang w:val="en-US" w:eastAsia="zh-CN"/>
              </w:rPr>
            </w:pPr>
          </w:p>
        </w:tc>
        <w:tc>
          <w:tcPr>
            <w:tcW w:w="800" w:type="dxa"/>
            <w:tcBorders>
              <w:top w:val="single" w:color="auto" w:sz="4" w:space="0"/>
              <w:right w:val="single" w:color="000000" w:sz="4" w:space="0"/>
            </w:tcBorders>
            <w:shd w:val="clear" w:color="auto" w:fill="FFFFFF"/>
            <w:noWrap w:val="0"/>
            <w:vAlign w:val="center"/>
          </w:tcPr>
          <w:p>
            <w:pPr>
              <w:keepNext w:val="0"/>
              <w:keepLines w:val="0"/>
              <w:widowControl/>
              <w:suppressLineNumbers w:val="0"/>
              <w:shd w:val="clear" w:color="auto" w:fill="auto"/>
              <w:jc w:val="center"/>
              <w:textAlignment w:val="auto"/>
              <w:rPr>
                <w:rFonts w:hint="eastAsia" w:ascii="仿宋" w:hAnsi="仿宋" w:eastAsia="仿宋" w:cs="仿宋"/>
                <w:bCs/>
                <w:i w:val="0"/>
                <w:color w:val="auto"/>
                <w:spacing w:val="0"/>
                <w:kern w:val="2"/>
                <w:sz w:val="21"/>
                <w:szCs w:val="21"/>
                <w:highlight w:val="none"/>
                <w:u w:val="none"/>
                <w:shd w:val="clear" w:color="auto" w:fill="auto"/>
                <w:lang w:val="en-US" w:eastAsia="zh-CN" w:bidi="ar-SA"/>
              </w:rPr>
            </w:pPr>
          </w:p>
        </w:tc>
        <w:tc>
          <w:tcPr>
            <w:tcW w:w="1150" w:type="dxa"/>
            <w:tcBorders>
              <w:top w:val="single" w:color="auto" w:sz="4" w:space="0"/>
              <w:right w:val="single" w:color="000000" w:sz="4" w:space="0"/>
            </w:tcBorders>
            <w:shd w:val="clear" w:color="auto" w:fill="FFFFFF"/>
            <w:noWrap w:val="0"/>
            <w:vAlign w:val="center"/>
          </w:tcPr>
          <w:p>
            <w:pPr>
              <w:keepNext w:val="0"/>
              <w:keepLines w:val="0"/>
              <w:widowControl/>
              <w:suppressLineNumbers w:val="0"/>
              <w:shd w:val="clear" w:color="auto" w:fill="auto"/>
              <w:jc w:val="center"/>
              <w:textAlignment w:val="auto"/>
              <w:rPr>
                <w:rFonts w:hint="eastAsia" w:ascii="仿宋" w:hAnsi="仿宋" w:eastAsia="仿宋" w:cs="仿宋"/>
                <w:bCs/>
                <w:i w:val="0"/>
                <w:color w:val="auto"/>
                <w:spacing w:val="0"/>
                <w:kern w:val="2"/>
                <w:sz w:val="21"/>
                <w:szCs w:val="21"/>
                <w:highlight w:val="none"/>
                <w:u w:val="none"/>
                <w:shd w:val="clear" w:color="auto" w:fill="auto"/>
                <w:lang w:val="en-US" w:eastAsia="zh-CN" w:bidi="ar-SA"/>
              </w:rPr>
            </w:pPr>
          </w:p>
        </w:tc>
        <w:tc>
          <w:tcPr>
            <w:tcW w:w="1025" w:type="dxa"/>
            <w:tcBorders>
              <w:top w:val="single" w:color="auto" w:sz="4" w:space="0"/>
              <w:right w:val="single" w:color="auto" w:sz="4" w:space="0"/>
            </w:tcBorders>
            <w:shd w:val="clear" w:color="auto" w:fill="FFFFFF"/>
            <w:noWrap w:val="0"/>
            <w:vAlign w:val="center"/>
          </w:tcPr>
          <w:p>
            <w:pPr>
              <w:widowControl/>
              <w:shd w:val="clear" w:color="auto" w:fill="auto"/>
              <w:kinsoku/>
              <w:wordWrap/>
              <w:overflowPunct/>
              <w:topLinePunct w:val="0"/>
              <w:bidi w:val="0"/>
              <w:spacing w:line="360" w:lineRule="auto"/>
              <w:jc w:val="center"/>
              <w:rPr>
                <w:rFonts w:hint="eastAsia" w:ascii="仿宋" w:hAnsi="仿宋" w:eastAsia="仿宋" w:cs="仿宋"/>
                <w:color w:val="auto"/>
                <w:sz w:val="24"/>
                <w:szCs w:val="24"/>
                <w:highlight w:val="none"/>
                <w:shd w:val="clear" w:color="auto" w:fill="auto"/>
              </w:rPr>
            </w:pPr>
          </w:p>
        </w:tc>
        <w:tc>
          <w:tcPr>
            <w:tcW w:w="1025" w:type="dxa"/>
            <w:tcBorders>
              <w:top w:val="single" w:color="auto" w:sz="4" w:space="0"/>
              <w:left w:val="single" w:color="auto" w:sz="4" w:space="0"/>
              <w:right w:val="single" w:color="000000" w:sz="4" w:space="0"/>
            </w:tcBorders>
            <w:shd w:val="clear" w:color="auto" w:fill="FFFFFF"/>
            <w:noWrap w:val="0"/>
            <w:vAlign w:val="center"/>
          </w:tcPr>
          <w:p>
            <w:pPr>
              <w:shd w:val="clear" w:color="auto" w:fill="auto"/>
              <w:kinsoku/>
              <w:wordWrap/>
              <w:overflowPunct/>
              <w:topLinePunct w:val="0"/>
              <w:bidi w:val="0"/>
              <w:spacing w:line="360" w:lineRule="auto"/>
              <w:jc w:val="center"/>
              <w:rPr>
                <w:rFonts w:hint="eastAsia" w:ascii="仿宋" w:hAnsi="仿宋" w:eastAsia="仿宋" w:cs="仿宋"/>
                <w:color w:val="auto"/>
                <w:sz w:val="24"/>
                <w:szCs w:val="24"/>
                <w:highlight w:val="none"/>
                <w:shd w:val="clear" w:color="auto" w:fill="auto"/>
              </w:rPr>
            </w:pPr>
          </w:p>
        </w:tc>
        <w:tc>
          <w:tcPr>
            <w:tcW w:w="1131"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240" w:lineRule="auto"/>
              <w:jc w:val="center"/>
              <w:rPr>
                <w:rFonts w:hint="eastAsia" w:ascii="仿宋" w:hAnsi="仿宋" w:eastAsia="仿宋" w:cs="仿宋"/>
                <w:color w:val="auto"/>
                <w:sz w:val="24"/>
                <w:szCs w:val="24"/>
                <w:highlight w:val="none"/>
                <w:shd w:val="clear" w:color="auto" w:fill="auto"/>
              </w:rPr>
            </w:pPr>
          </w:p>
        </w:tc>
      </w:tr>
      <w:tr>
        <w:tblPrEx>
          <w:tblCellMar>
            <w:top w:w="15" w:type="dxa"/>
            <w:left w:w="15" w:type="dxa"/>
            <w:bottom w:w="15" w:type="dxa"/>
            <w:right w:w="15" w:type="dxa"/>
          </w:tblCellMar>
        </w:tblPrEx>
        <w:trPr>
          <w:trHeight w:val="595" w:hRule="atLeast"/>
        </w:trPr>
        <w:tc>
          <w:tcPr>
            <w:tcW w:w="6938" w:type="dxa"/>
            <w:gridSpan w:val="6"/>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240" w:lineRule="auto"/>
              <w:jc w:val="center"/>
              <w:textAlignment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更新改造费（报价为</w:t>
            </w:r>
            <w:r>
              <w:rPr>
                <w:rFonts w:hint="eastAsia" w:ascii="仿宋" w:hAnsi="仿宋" w:eastAsia="仿宋" w:cs="仿宋"/>
                <w:color w:val="auto"/>
                <w:sz w:val="24"/>
                <w:szCs w:val="24"/>
                <w:highlight w:val="none"/>
                <w:shd w:val="clear" w:color="auto" w:fill="auto"/>
                <w:lang w:val="en-US" w:eastAsia="zh-CN"/>
              </w:rPr>
              <w:t>日常</w:t>
            </w:r>
            <w:r>
              <w:rPr>
                <w:rFonts w:hint="eastAsia" w:ascii="仿宋" w:hAnsi="仿宋" w:eastAsia="仿宋" w:cs="仿宋"/>
                <w:color w:val="auto"/>
                <w:sz w:val="24"/>
                <w:szCs w:val="24"/>
                <w:highlight w:val="none"/>
                <w:shd w:val="clear" w:color="auto" w:fill="auto"/>
              </w:rPr>
              <w:t>养护费的</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0%）</w:t>
            </w:r>
          </w:p>
        </w:tc>
        <w:tc>
          <w:tcPr>
            <w:tcW w:w="1025"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p>
        </w:tc>
        <w:tc>
          <w:tcPr>
            <w:tcW w:w="1131"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color w:val="auto"/>
                <w:sz w:val="24"/>
                <w:szCs w:val="24"/>
                <w:highlight w:val="none"/>
                <w:shd w:val="clear" w:color="auto" w:fill="auto"/>
              </w:rPr>
            </w:pPr>
          </w:p>
        </w:tc>
      </w:tr>
      <w:tr>
        <w:tblPrEx>
          <w:tblCellMar>
            <w:top w:w="15" w:type="dxa"/>
            <w:left w:w="15" w:type="dxa"/>
            <w:bottom w:w="15" w:type="dxa"/>
            <w:right w:w="15" w:type="dxa"/>
          </w:tblCellMar>
        </w:tblPrEx>
        <w:trPr>
          <w:trHeight w:val="373" w:hRule="atLeast"/>
        </w:trPr>
        <w:tc>
          <w:tcPr>
            <w:tcW w:w="6938"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auto"/>
              <w:kinsoku/>
              <w:wordWrap/>
              <w:overflowPunct/>
              <w:topLinePunct w:val="0"/>
              <w:bidi w:val="0"/>
              <w:spacing w:line="240" w:lineRule="auto"/>
              <w:jc w:val="center"/>
              <w:textAlignment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绿化养护费（1+2）</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b/>
                <w:color w:val="auto"/>
                <w:sz w:val="24"/>
                <w:szCs w:val="24"/>
                <w:highlight w:val="none"/>
                <w:shd w:val="clear" w:color="auto" w:fill="auto"/>
              </w:rPr>
            </w:pPr>
          </w:p>
        </w:tc>
        <w:tc>
          <w:tcPr>
            <w:tcW w:w="1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auto"/>
              <w:kinsoku/>
              <w:wordWrap/>
              <w:overflowPunct/>
              <w:topLinePunct w:val="0"/>
              <w:bidi w:val="0"/>
              <w:spacing w:line="360" w:lineRule="auto"/>
              <w:jc w:val="center"/>
              <w:textAlignment w:val="center"/>
              <w:rPr>
                <w:rFonts w:hint="eastAsia" w:ascii="仿宋" w:hAnsi="仿宋" w:eastAsia="仿宋" w:cs="仿宋"/>
                <w:b/>
                <w:color w:val="auto"/>
                <w:sz w:val="24"/>
                <w:szCs w:val="24"/>
                <w:highlight w:val="none"/>
                <w:shd w:val="clear" w:color="auto" w:fill="auto"/>
              </w:rPr>
            </w:pPr>
          </w:p>
        </w:tc>
      </w:tr>
      <w:tr>
        <w:tblPrEx>
          <w:tblCellMar>
            <w:top w:w="15" w:type="dxa"/>
            <w:left w:w="15" w:type="dxa"/>
            <w:bottom w:w="15" w:type="dxa"/>
            <w:right w:w="15" w:type="dxa"/>
          </w:tblCellMar>
        </w:tblPrEx>
        <w:trPr>
          <w:trHeight w:val="3621" w:hRule="atLeast"/>
        </w:trPr>
        <w:tc>
          <w:tcPr>
            <w:tcW w:w="9094" w:type="dxa"/>
            <w:gridSpan w:val="8"/>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auto"/>
              <w:kinsoku/>
              <w:wordWrap/>
              <w:overflowPunct/>
              <w:topLinePunct w:val="0"/>
              <w:bidi w:val="0"/>
              <w:spacing w:line="240" w:lineRule="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说明：</w:t>
            </w:r>
          </w:p>
          <w:p>
            <w:pPr>
              <w:shd w:val="clear" w:color="auto" w:fill="auto"/>
              <w:kinsoku/>
              <w:wordWrap/>
              <w:overflowPunct/>
              <w:topLinePunct w:val="0"/>
              <w:bidi w:val="0"/>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 xml:space="preserve">    1.根据财政预算安排，</w:t>
            </w:r>
            <w:r>
              <w:rPr>
                <w:rFonts w:hint="eastAsia" w:ascii="仿宋" w:hAnsi="仿宋" w:eastAsia="仿宋" w:cs="仿宋"/>
                <w:color w:val="auto"/>
                <w:sz w:val="24"/>
                <w:szCs w:val="24"/>
                <w:highlight w:val="none"/>
                <w:shd w:val="clear" w:color="auto" w:fill="auto"/>
              </w:rPr>
              <w:t>二级绿地养护单价最高限价为9.16元/㎡·</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shd w:val="clear" w:color="auto" w:fill="auto"/>
                <w:lang w:eastAsia="zh-CN"/>
              </w:rPr>
              <w:t>。</w:t>
            </w:r>
          </w:p>
          <w:p>
            <w:pPr>
              <w:shd w:val="clear" w:color="auto" w:fill="auto"/>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综合单价和合价均已包括了日常绿化养护费（绿化养护人工工资、绿化施肥费、绿化浇水费、绿化防病防虫用药费、绿化零星补植费、防台抗雪、防洪抗涝等应急物资储备费、绿地内产生的垃圾清理费、绿地内水面保洁费、其他费用）、绿化养护中的更新改造费等一切费用。以及合同明示或暗示的所有责任、义务和一般风险。</w:t>
            </w:r>
          </w:p>
          <w:p>
            <w:pPr>
              <w:shd w:val="clear" w:color="auto" w:fill="auto"/>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在签订合同协议书前，</w:t>
            </w:r>
            <w:r>
              <w:rPr>
                <w:rFonts w:hint="eastAsia" w:ascii="仿宋" w:hAnsi="仿宋" w:eastAsia="仿宋" w:cs="仿宋"/>
                <w:color w:val="auto"/>
                <w:sz w:val="24"/>
                <w:szCs w:val="24"/>
                <w:highlight w:val="none"/>
                <w:shd w:val="clear" w:color="auto" w:fill="auto"/>
                <w:lang w:val="en-US" w:eastAsia="zh-CN"/>
              </w:rPr>
              <w:t>采购人</w:t>
            </w:r>
            <w:r>
              <w:rPr>
                <w:rFonts w:hint="eastAsia" w:ascii="仿宋" w:hAnsi="仿宋" w:eastAsia="仿宋" w:cs="仿宋"/>
                <w:color w:val="auto"/>
                <w:sz w:val="24"/>
                <w:szCs w:val="24"/>
                <w:highlight w:val="none"/>
                <w:shd w:val="clear" w:color="auto" w:fill="auto"/>
              </w:rPr>
              <w:t>对中标人投标文件中的明显不平衡报价，在总价保持不变的前提下，应双方协商调整至双方认可的合理范围。</w:t>
            </w:r>
          </w:p>
          <w:p>
            <w:pPr>
              <w:shd w:val="clear" w:color="auto" w:fill="auto"/>
              <w:kinsoku/>
              <w:wordWrap/>
              <w:overflowPunct/>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报价明细表中总价应与开标一览表中的相应报价相一致，不一致时，以开标一览表报价为准。</w:t>
            </w:r>
          </w:p>
          <w:p>
            <w:pPr>
              <w:shd w:val="clear" w:color="auto" w:fill="auto"/>
              <w:kinsoku/>
              <w:wordWrap/>
              <w:overflowPunct/>
              <w:topLinePunct w:val="0"/>
              <w:bidi w:val="0"/>
              <w:spacing w:line="360" w:lineRule="auto"/>
              <w:ind w:firstLine="480" w:firstLineChars="200"/>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5.报价保留整数。</w:t>
            </w:r>
          </w:p>
        </w:tc>
      </w:tr>
    </w:tbl>
    <w:p>
      <w:pPr>
        <w:pStyle w:val="376"/>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6"/>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6"/>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5" w:name="_Toc465665161"/>
      <w:r>
        <w:rPr>
          <w:rFonts w:hint="eastAsia" w:ascii="仿宋" w:hAnsi="仿宋" w:eastAsia="仿宋" w:cs="仿宋"/>
          <w:color w:val="auto"/>
          <w:highlight w:val="none"/>
        </w:rPr>
        <w:t>附件</w:t>
      </w:r>
      <w:bookmarkEnd w:id="405"/>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6" w:name="OLE_LINK13"/>
      <w:bookmarkStart w:id="407" w:name="OLE_LINK14"/>
      <w:r>
        <w:rPr>
          <w:rFonts w:hint="eastAsia" w:ascii="仿宋" w:hAnsi="仿宋" w:eastAsia="仿宋" w:cs="仿宋"/>
          <w:b/>
          <w:color w:val="auto"/>
          <w:spacing w:val="6"/>
          <w:sz w:val="32"/>
          <w:szCs w:val="32"/>
          <w:highlight w:val="none"/>
        </w:rPr>
        <w:t>残疾人福利性单位声明函</w:t>
      </w:r>
    </w:p>
    <w:bookmarkEnd w:id="406"/>
    <w:bookmarkEnd w:id="407"/>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8" w:name="_Toc36110187"/>
    <w:bookmarkStart w:id="409" w:name="_Toc131845147"/>
    <w:bookmarkStart w:id="410" w:name="_Toc164085800"/>
    <w:bookmarkStart w:id="411" w:name="_Toc91899912"/>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8C5B4"/>
    <w:multiLevelType w:val="singleLevel"/>
    <w:tmpl w:val="AC18C5B4"/>
    <w:lvl w:ilvl="0" w:tentative="0">
      <w:start w:val="1"/>
      <w:numFmt w:val="chineseCounting"/>
      <w:suff w:val="nothing"/>
      <w:lvlText w:val="%1、"/>
      <w:lvlJc w:val="left"/>
      <w:rPr>
        <w:rFonts w:hint="eastAsia"/>
      </w:rPr>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RkNGQxZjRlZTIzZjkxMWU3ZGFjZTY0NDhiOGRiM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0D7"/>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D28"/>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5D7A"/>
    <w:rsid w:val="01236AFB"/>
    <w:rsid w:val="019571A4"/>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0F6E93"/>
    <w:rsid w:val="041A5A3B"/>
    <w:rsid w:val="042311BA"/>
    <w:rsid w:val="042B157A"/>
    <w:rsid w:val="046C5D6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6972A99"/>
    <w:rsid w:val="0715605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2BB8"/>
    <w:rsid w:val="0AA374A5"/>
    <w:rsid w:val="0AAB7649"/>
    <w:rsid w:val="0ABC5606"/>
    <w:rsid w:val="0B265FA9"/>
    <w:rsid w:val="0B30404E"/>
    <w:rsid w:val="0B4C6C14"/>
    <w:rsid w:val="0B631A88"/>
    <w:rsid w:val="0B683D45"/>
    <w:rsid w:val="0B7A2363"/>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940F2"/>
    <w:rsid w:val="1402011E"/>
    <w:rsid w:val="141008D8"/>
    <w:rsid w:val="14125FE6"/>
    <w:rsid w:val="146D271E"/>
    <w:rsid w:val="14982588"/>
    <w:rsid w:val="149A5AD9"/>
    <w:rsid w:val="14A7619D"/>
    <w:rsid w:val="150536C3"/>
    <w:rsid w:val="150C1963"/>
    <w:rsid w:val="151447A0"/>
    <w:rsid w:val="154A6454"/>
    <w:rsid w:val="15762120"/>
    <w:rsid w:val="15FF75CB"/>
    <w:rsid w:val="16A8729C"/>
    <w:rsid w:val="16B33777"/>
    <w:rsid w:val="16BC70A7"/>
    <w:rsid w:val="16C6339E"/>
    <w:rsid w:val="16FB2A2B"/>
    <w:rsid w:val="172F2D79"/>
    <w:rsid w:val="17557BEF"/>
    <w:rsid w:val="17BF5F86"/>
    <w:rsid w:val="17D21398"/>
    <w:rsid w:val="17D349C1"/>
    <w:rsid w:val="1830729E"/>
    <w:rsid w:val="1870062C"/>
    <w:rsid w:val="18750374"/>
    <w:rsid w:val="18817102"/>
    <w:rsid w:val="18830A15"/>
    <w:rsid w:val="18852B28"/>
    <w:rsid w:val="188B5321"/>
    <w:rsid w:val="19932372"/>
    <w:rsid w:val="19A20DD5"/>
    <w:rsid w:val="19AE03F1"/>
    <w:rsid w:val="1A071A03"/>
    <w:rsid w:val="1A1F16AE"/>
    <w:rsid w:val="1A3B5C77"/>
    <w:rsid w:val="1A984BAD"/>
    <w:rsid w:val="1AB8220E"/>
    <w:rsid w:val="1ABF0FF7"/>
    <w:rsid w:val="1AE02A82"/>
    <w:rsid w:val="1AE4166C"/>
    <w:rsid w:val="1AF06CFB"/>
    <w:rsid w:val="1AF11B8D"/>
    <w:rsid w:val="1B0C316F"/>
    <w:rsid w:val="1B11359C"/>
    <w:rsid w:val="1B2A271F"/>
    <w:rsid w:val="1B530544"/>
    <w:rsid w:val="1B713184"/>
    <w:rsid w:val="1BA209CF"/>
    <w:rsid w:val="1BB4777D"/>
    <w:rsid w:val="1BD75AB8"/>
    <w:rsid w:val="1C0459C2"/>
    <w:rsid w:val="1C1B3B4A"/>
    <w:rsid w:val="1C3B0F3A"/>
    <w:rsid w:val="1C88086E"/>
    <w:rsid w:val="1D266CE1"/>
    <w:rsid w:val="1D3963AF"/>
    <w:rsid w:val="1D6A673C"/>
    <w:rsid w:val="1D9247AE"/>
    <w:rsid w:val="1DB567EC"/>
    <w:rsid w:val="1DB73B63"/>
    <w:rsid w:val="1DF51A98"/>
    <w:rsid w:val="1E0417FB"/>
    <w:rsid w:val="1E3D060F"/>
    <w:rsid w:val="1E3F7D2E"/>
    <w:rsid w:val="1E4134E4"/>
    <w:rsid w:val="1E5062B3"/>
    <w:rsid w:val="1E523514"/>
    <w:rsid w:val="1E714A66"/>
    <w:rsid w:val="1E802593"/>
    <w:rsid w:val="1EA703CC"/>
    <w:rsid w:val="1EB7330C"/>
    <w:rsid w:val="1F0A0FF3"/>
    <w:rsid w:val="1F5771FF"/>
    <w:rsid w:val="1F842044"/>
    <w:rsid w:val="1FAD7985"/>
    <w:rsid w:val="1FE868A9"/>
    <w:rsid w:val="20022BFC"/>
    <w:rsid w:val="20034907"/>
    <w:rsid w:val="20173E4B"/>
    <w:rsid w:val="204E48BC"/>
    <w:rsid w:val="208921B3"/>
    <w:rsid w:val="20973DEB"/>
    <w:rsid w:val="20B26522"/>
    <w:rsid w:val="20B44310"/>
    <w:rsid w:val="211116EB"/>
    <w:rsid w:val="211641D5"/>
    <w:rsid w:val="216133FC"/>
    <w:rsid w:val="21812D83"/>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22033"/>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41040"/>
    <w:rsid w:val="28DE40AA"/>
    <w:rsid w:val="29345E77"/>
    <w:rsid w:val="293B7327"/>
    <w:rsid w:val="294C65AD"/>
    <w:rsid w:val="29806583"/>
    <w:rsid w:val="298B3C4C"/>
    <w:rsid w:val="29EB6473"/>
    <w:rsid w:val="29F26D24"/>
    <w:rsid w:val="2A15033F"/>
    <w:rsid w:val="2A1662C1"/>
    <w:rsid w:val="2A1C7367"/>
    <w:rsid w:val="2A2815FA"/>
    <w:rsid w:val="2A6D6092"/>
    <w:rsid w:val="2A7D76B4"/>
    <w:rsid w:val="2B437463"/>
    <w:rsid w:val="2B67062D"/>
    <w:rsid w:val="2B7807EE"/>
    <w:rsid w:val="2BBF00EC"/>
    <w:rsid w:val="2BC37CFD"/>
    <w:rsid w:val="2BD5237F"/>
    <w:rsid w:val="2BE536CE"/>
    <w:rsid w:val="2BE758D9"/>
    <w:rsid w:val="2C09049E"/>
    <w:rsid w:val="2C0A653C"/>
    <w:rsid w:val="2C191F85"/>
    <w:rsid w:val="2CE82D6F"/>
    <w:rsid w:val="2D343236"/>
    <w:rsid w:val="2DC669A6"/>
    <w:rsid w:val="2DD15014"/>
    <w:rsid w:val="2DF72DE4"/>
    <w:rsid w:val="2E0220AF"/>
    <w:rsid w:val="2E4B082A"/>
    <w:rsid w:val="2E5D4E86"/>
    <w:rsid w:val="2E5D790B"/>
    <w:rsid w:val="2E9A3C18"/>
    <w:rsid w:val="2EBB0FEE"/>
    <w:rsid w:val="2EBE1C66"/>
    <w:rsid w:val="2EC63002"/>
    <w:rsid w:val="2F0A6B38"/>
    <w:rsid w:val="2F946CCB"/>
    <w:rsid w:val="2FD25781"/>
    <w:rsid w:val="2FFD7934"/>
    <w:rsid w:val="303A1946"/>
    <w:rsid w:val="30733ACD"/>
    <w:rsid w:val="308C3862"/>
    <w:rsid w:val="309379D8"/>
    <w:rsid w:val="30A270F7"/>
    <w:rsid w:val="30AC5B1A"/>
    <w:rsid w:val="30B6685F"/>
    <w:rsid w:val="30DF1478"/>
    <w:rsid w:val="30E26F3F"/>
    <w:rsid w:val="30EC586F"/>
    <w:rsid w:val="30FC6E1B"/>
    <w:rsid w:val="319C6071"/>
    <w:rsid w:val="31AC537E"/>
    <w:rsid w:val="31E3679B"/>
    <w:rsid w:val="31E732FD"/>
    <w:rsid w:val="32517576"/>
    <w:rsid w:val="32BE5C2C"/>
    <w:rsid w:val="32FB6478"/>
    <w:rsid w:val="33263B3F"/>
    <w:rsid w:val="336963EB"/>
    <w:rsid w:val="33816EEB"/>
    <w:rsid w:val="33AB6E04"/>
    <w:rsid w:val="33EB55CD"/>
    <w:rsid w:val="33EC4C02"/>
    <w:rsid w:val="340D2360"/>
    <w:rsid w:val="3410665D"/>
    <w:rsid w:val="34211214"/>
    <w:rsid w:val="342E63AB"/>
    <w:rsid w:val="3448291D"/>
    <w:rsid w:val="34950E68"/>
    <w:rsid w:val="34986E94"/>
    <w:rsid w:val="349D693E"/>
    <w:rsid w:val="34AF62C9"/>
    <w:rsid w:val="34CB4388"/>
    <w:rsid w:val="34FA6E12"/>
    <w:rsid w:val="35016021"/>
    <w:rsid w:val="358D5588"/>
    <w:rsid w:val="35BD44F7"/>
    <w:rsid w:val="363A3B40"/>
    <w:rsid w:val="365302AE"/>
    <w:rsid w:val="36607A0A"/>
    <w:rsid w:val="366E227C"/>
    <w:rsid w:val="366F2E0D"/>
    <w:rsid w:val="367B6A5C"/>
    <w:rsid w:val="36A74ADA"/>
    <w:rsid w:val="36AD60D5"/>
    <w:rsid w:val="36B224F9"/>
    <w:rsid w:val="36EC0CC9"/>
    <w:rsid w:val="37396B41"/>
    <w:rsid w:val="373F410B"/>
    <w:rsid w:val="37EE7094"/>
    <w:rsid w:val="38296C89"/>
    <w:rsid w:val="383002EB"/>
    <w:rsid w:val="38586797"/>
    <w:rsid w:val="388614C8"/>
    <w:rsid w:val="38BC0149"/>
    <w:rsid w:val="38D87D1C"/>
    <w:rsid w:val="39636459"/>
    <w:rsid w:val="396B7F6C"/>
    <w:rsid w:val="396D41B4"/>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85C0D"/>
    <w:rsid w:val="3C105946"/>
    <w:rsid w:val="3C471448"/>
    <w:rsid w:val="3C5F759A"/>
    <w:rsid w:val="3C6C525A"/>
    <w:rsid w:val="3CCE23CB"/>
    <w:rsid w:val="3CD17D17"/>
    <w:rsid w:val="3D3C7F39"/>
    <w:rsid w:val="3D440F09"/>
    <w:rsid w:val="3D4504A0"/>
    <w:rsid w:val="3D8734BB"/>
    <w:rsid w:val="3D9A11D4"/>
    <w:rsid w:val="3DA16D89"/>
    <w:rsid w:val="3DA364BE"/>
    <w:rsid w:val="3DD4297E"/>
    <w:rsid w:val="3DE041CB"/>
    <w:rsid w:val="3E0D48F6"/>
    <w:rsid w:val="3E1768EB"/>
    <w:rsid w:val="3E1868B4"/>
    <w:rsid w:val="3E377251"/>
    <w:rsid w:val="3E42664B"/>
    <w:rsid w:val="3E5A7334"/>
    <w:rsid w:val="3E7B5D6B"/>
    <w:rsid w:val="3E843E66"/>
    <w:rsid w:val="3E8F51FE"/>
    <w:rsid w:val="3E926F87"/>
    <w:rsid w:val="3E9A59DE"/>
    <w:rsid w:val="3EAF4836"/>
    <w:rsid w:val="3EC33DFA"/>
    <w:rsid w:val="3F060E16"/>
    <w:rsid w:val="3F1A7847"/>
    <w:rsid w:val="3F1D1096"/>
    <w:rsid w:val="3F2F0234"/>
    <w:rsid w:val="3F6363FE"/>
    <w:rsid w:val="3F756B8F"/>
    <w:rsid w:val="3F95482B"/>
    <w:rsid w:val="3F9D6D5C"/>
    <w:rsid w:val="3FD6197A"/>
    <w:rsid w:val="4019356B"/>
    <w:rsid w:val="4030303D"/>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D43BF"/>
    <w:rsid w:val="456D3CE4"/>
    <w:rsid w:val="4579042C"/>
    <w:rsid w:val="457F0571"/>
    <w:rsid w:val="45851176"/>
    <w:rsid w:val="45C63B94"/>
    <w:rsid w:val="460E7DA5"/>
    <w:rsid w:val="46422483"/>
    <w:rsid w:val="4659254A"/>
    <w:rsid w:val="465B0637"/>
    <w:rsid w:val="465E3F0D"/>
    <w:rsid w:val="466A16E6"/>
    <w:rsid w:val="46893F2B"/>
    <w:rsid w:val="46B115D3"/>
    <w:rsid w:val="46C4686E"/>
    <w:rsid w:val="46EB04A7"/>
    <w:rsid w:val="477B778F"/>
    <w:rsid w:val="478203EC"/>
    <w:rsid w:val="47A24893"/>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275C2"/>
    <w:rsid w:val="49B64211"/>
    <w:rsid w:val="49F6167F"/>
    <w:rsid w:val="4A064FA0"/>
    <w:rsid w:val="4A16615C"/>
    <w:rsid w:val="4A4424D7"/>
    <w:rsid w:val="4A9B243A"/>
    <w:rsid w:val="4AB82D0F"/>
    <w:rsid w:val="4AEB7664"/>
    <w:rsid w:val="4AFD7C19"/>
    <w:rsid w:val="4B0567D1"/>
    <w:rsid w:val="4B236AAE"/>
    <w:rsid w:val="4B707271"/>
    <w:rsid w:val="4B9739F7"/>
    <w:rsid w:val="4BEE2503"/>
    <w:rsid w:val="4C245A30"/>
    <w:rsid w:val="4CB6685F"/>
    <w:rsid w:val="4CC367FE"/>
    <w:rsid w:val="4D077F3C"/>
    <w:rsid w:val="4D123355"/>
    <w:rsid w:val="4D260D93"/>
    <w:rsid w:val="4D2A3B31"/>
    <w:rsid w:val="4D312C52"/>
    <w:rsid w:val="4D905305"/>
    <w:rsid w:val="4D964A72"/>
    <w:rsid w:val="4D9C1254"/>
    <w:rsid w:val="4E793892"/>
    <w:rsid w:val="4E800872"/>
    <w:rsid w:val="4EC569ED"/>
    <w:rsid w:val="4ED50EA1"/>
    <w:rsid w:val="4EEC050C"/>
    <w:rsid w:val="4F104EC3"/>
    <w:rsid w:val="4F152A52"/>
    <w:rsid w:val="4F47354A"/>
    <w:rsid w:val="4F8B5601"/>
    <w:rsid w:val="4F911C54"/>
    <w:rsid w:val="4FE625E0"/>
    <w:rsid w:val="50063693"/>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4A5592"/>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24E5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30636"/>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C92D10"/>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71CBA"/>
    <w:rsid w:val="5E4A7017"/>
    <w:rsid w:val="5E552BBA"/>
    <w:rsid w:val="5E611C10"/>
    <w:rsid w:val="5EE57890"/>
    <w:rsid w:val="5EFC7377"/>
    <w:rsid w:val="5F06174D"/>
    <w:rsid w:val="5F3A3602"/>
    <w:rsid w:val="5F42292B"/>
    <w:rsid w:val="5F6277C6"/>
    <w:rsid w:val="5F6D0B1D"/>
    <w:rsid w:val="5F8D0B82"/>
    <w:rsid w:val="5FCC5339"/>
    <w:rsid w:val="5FE34A5B"/>
    <w:rsid w:val="5FFE1E36"/>
    <w:rsid w:val="60232584"/>
    <w:rsid w:val="607330CE"/>
    <w:rsid w:val="60825176"/>
    <w:rsid w:val="609D3047"/>
    <w:rsid w:val="609F2AC4"/>
    <w:rsid w:val="60FA2EE8"/>
    <w:rsid w:val="61054A27"/>
    <w:rsid w:val="610A52BC"/>
    <w:rsid w:val="611D2366"/>
    <w:rsid w:val="61421856"/>
    <w:rsid w:val="615227C4"/>
    <w:rsid w:val="61654E3F"/>
    <w:rsid w:val="6182292A"/>
    <w:rsid w:val="619F7F92"/>
    <w:rsid w:val="61F94C26"/>
    <w:rsid w:val="62000E56"/>
    <w:rsid w:val="620078D7"/>
    <w:rsid w:val="620152D8"/>
    <w:rsid w:val="624F3E49"/>
    <w:rsid w:val="62632286"/>
    <w:rsid w:val="62885958"/>
    <w:rsid w:val="62C963AD"/>
    <w:rsid w:val="62F40B65"/>
    <w:rsid w:val="62FC2CFE"/>
    <w:rsid w:val="63024505"/>
    <w:rsid w:val="63180D1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C3293"/>
    <w:rsid w:val="67DE5875"/>
    <w:rsid w:val="67E55852"/>
    <w:rsid w:val="67EB1AB4"/>
    <w:rsid w:val="67FA1285"/>
    <w:rsid w:val="68551F4F"/>
    <w:rsid w:val="687C10C9"/>
    <w:rsid w:val="68840C16"/>
    <w:rsid w:val="68876EFB"/>
    <w:rsid w:val="68884654"/>
    <w:rsid w:val="689F444F"/>
    <w:rsid w:val="68B96DBB"/>
    <w:rsid w:val="68CA2805"/>
    <w:rsid w:val="68DE1099"/>
    <w:rsid w:val="68E937A3"/>
    <w:rsid w:val="693E15D3"/>
    <w:rsid w:val="69627681"/>
    <w:rsid w:val="6977531D"/>
    <w:rsid w:val="69CC2BFF"/>
    <w:rsid w:val="69FD55B8"/>
    <w:rsid w:val="6A0905B5"/>
    <w:rsid w:val="6A0B1C62"/>
    <w:rsid w:val="6A2406C8"/>
    <w:rsid w:val="6ADE0BD1"/>
    <w:rsid w:val="6AE96859"/>
    <w:rsid w:val="6B147746"/>
    <w:rsid w:val="6B24787C"/>
    <w:rsid w:val="6B573233"/>
    <w:rsid w:val="6B5B6274"/>
    <w:rsid w:val="6B935D53"/>
    <w:rsid w:val="6C196F71"/>
    <w:rsid w:val="6C1D49C0"/>
    <w:rsid w:val="6C226FCB"/>
    <w:rsid w:val="6C31226F"/>
    <w:rsid w:val="6C552F0B"/>
    <w:rsid w:val="6C8C67B7"/>
    <w:rsid w:val="6C9D744C"/>
    <w:rsid w:val="6D167928"/>
    <w:rsid w:val="6D26299B"/>
    <w:rsid w:val="6D4772EC"/>
    <w:rsid w:val="6D9078AF"/>
    <w:rsid w:val="6DAA3FEF"/>
    <w:rsid w:val="6DAB4835"/>
    <w:rsid w:val="6DC0172B"/>
    <w:rsid w:val="6DCB690C"/>
    <w:rsid w:val="6DD41A5B"/>
    <w:rsid w:val="6DF43C2E"/>
    <w:rsid w:val="6DF51CA3"/>
    <w:rsid w:val="6E8335BD"/>
    <w:rsid w:val="6E8E12EF"/>
    <w:rsid w:val="6E972936"/>
    <w:rsid w:val="6ED446C5"/>
    <w:rsid w:val="6F2A7D94"/>
    <w:rsid w:val="6F8331F1"/>
    <w:rsid w:val="6FAE1A09"/>
    <w:rsid w:val="6FC81769"/>
    <w:rsid w:val="6FD75BF8"/>
    <w:rsid w:val="706632B4"/>
    <w:rsid w:val="707723D0"/>
    <w:rsid w:val="70CA394F"/>
    <w:rsid w:val="70F5661B"/>
    <w:rsid w:val="71360107"/>
    <w:rsid w:val="713B688E"/>
    <w:rsid w:val="71D43752"/>
    <w:rsid w:val="71DD47F3"/>
    <w:rsid w:val="71F1796A"/>
    <w:rsid w:val="72154626"/>
    <w:rsid w:val="72262B5D"/>
    <w:rsid w:val="72283FF7"/>
    <w:rsid w:val="722E7212"/>
    <w:rsid w:val="723A0474"/>
    <w:rsid w:val="725923E4"/>
    <w:rsid w:val="72864BF7"/>
    <w:rsid w:val="729023FC"/>
    <w:rsid w:val="73753308"/>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A3380"/>
    <w:rsid w:val="777F31F2"/>
    <w:rsid w:val="77D1700D"/>
    <w:rsid w:val="77EC04CC"/>
    <w:rsid w:val="78183530"/>
    <w:rsid w:val="78775729"/>
    <w:rsid w:val="78A42DB0"/>
    <w:rsid w:val="78A656AB"/>
    <w:rsid w:val="78B2245C"/>
    <w:rsid w:val="78E172CC"/>
    <w:rsid w:val="78EA1D1F"/>
    <w:rsid w:val="78FD34C4"/>
    <w:rsid w:val="7904172F"/>
    <w:rsid w:val="790F7E27"/>
    <w:rsid w:val="791B2D92"/>
    <w:rsid w:val="792A231A"/>
    <w:rsid w:val="79316829"/>
    <w:rsid w:val="797E66A9"/>
    <w:rsid w:val="79A97383"/>
    <w:rsid w:val="79E27E8B"/>
    <w:rsid w:val="79F850CE"/>
    <w:rsid w:val="79FD443C"/>
    <w:rsid w:val="7A1D1975"/>
    <w:rsid w:val="7A3E5150"/>
    <w:rsid w:val="7A4670D6"/>
    <w:rsid w:val="7A534B63"/>
    <w:rsid w:val="7A615382"/>
    <w:rsid w:val="7A67303B"/>
    <w:rsid w:val="7A7C4A41"/>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03F63"/>
    <w:rsid w:val="7D0C32F1"/>
    <w:rsid w:val="7D0F408D"/>
    <w:rsid w:val="7D491C6C"/>
    <w:rsid w:val="7D5429C0"/>
    <w:rsid w:val="7D6E6D43"/>
    <w:rsid w:val="7DB57A34"/>
    <w:rsid w:val="7DD8053C"/>
    <w:rsid w:val="7DE60973"/>
    <w:rsid w:val="7DEF0916"/>
    <w:rsid w:val="7E1E5218"/>
    <w:rsid w:val="7E351349"/>
    <w:rsid w:val="7E3D1974"/>
    <w:rsid w:val="7E63153C"/>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652"/>
    <w:qFormat/>
    <w:uiPriority w:val="0"/>
    <w:pPr>
      <w:adjustRightInd/>
      <w:spacing w:after="120" w:line="240" w:lineRule="auto"/>
      <w:ind w:left="420" w:leftChars="200" w:firstLine="210"/>
    </w:pPr>
    <w:rPr>
      <w:sz w:val="21"/>
    </w:rPr>
  </w:style>
  <w:style w:type="paragraph" w:styleId="3">
    <w:name w:val="Body Text Indent"/>
    <w:basedOn w:val="1"/>
    <w:next w:val="4"/>
    <w:link w:val="780"/>
    <w:qFormat/>
    <w:uiPriority w:val="0"/>
    <w:pPr>
      <w:spacing w:line="480" w:lineRule="exact"/>
      <w:ind w:firstLine="480" w:firstLineChars="200"/>
    </w:pPr>
    <w:rPr>
      <w:rFonts w:ascii="宋体" w:hAnsi="宋体"/>
      <w:sz w:val="24"/>
    </w:rPr>
  </w:style>
  <w:style w:type="paragraph" w:styleId="4">
    <w:name w:val="Normal Indent"/>
    <w:basedOn w:val="1"/>
    <w:next w:val="3"/>
    <w:link w:val="717"/>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4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4"/>
    <w:qFormat/>
    <w:uiPriority w:val="0"/>
    <w:pPr>
      <w:shd w:val="clear" w:color="auto" w:fill="000080"/>
    </w:p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52"/>
    <w:qFormat/>
    <w:uiPriority w:val="99"/>
    <w:pPr>
      <w:jc w:val="left"/>
    </w:pPr>
  </w:style>
  <w:style w:type="paragraph" w:styleId="23">
    <w:name w:val="Salutation"/>
    <w:basedOn w:val="1"/>
    <w:next w:val="1"/>
    <w:link w:val="812"/>
    <w:qFormat/>
    <w:uiPriority w:val="0"/>
    <w:rPr>
      <w:rFonts w:ascii="仿宋_GB2312" w:eastAsia="仿宋_GB2312"/>
      <w:sz w:val="28"/>
      <w:szCs w:val="20"/>
    </w:rPr>
  </w:style>
  <w:style w:type="paragraph" w:styleId="24">
    <w:name w:val="Body Text 3"/>
    <w:basedOn w:val="1"/>
    <w:link w:val="84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29"/>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831"/>
    <w:qFormat/>
    <w:uiPriority w:val="0"/>
    <w:pPr>
      <w:ind w:firstLine="420"/>
    </w:pPr>
    <w:rPr>
      <w:rFonts w:hAnsi="Calibri" w:cs="Times New Roman"/>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65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6"/>
    <w:qFormat/>
    <w:uiPriority w:val="0"/>
    <w:pPr>
      <w:ind w:left="100" w:leftChars="2500"/>
    </w:pPr>
    <w:rPr>
      <w:rFonts w:ascii="宋体"/>
      <w:sz w:val="24"/>
      <w:szCs w:val="21"/>
      <w:lang w:val="zh-CN"/>
    </w:rPr>
  </w:style>
  <w:style w:type="paragraph" w:styleId="40">
    <w:name w:val="Body Text Indent 2"/>
    <w:basedOn w:val="1"/>
    <w:link w:val="820"/>
    <w:qFormat/>
    <w:uiPriority w:val="0"/>
    <w:pPr>
      <w:spacing w:line="360" w:lineRule="auto"/>
      <w:ind w:firstLine="601"/>
      <w:textAlignment w:val="baseline"/>
    </w:pPr>
    <w:rPr>
      <w:rFonts w:ascii="宋体"/>
      <w:kern w:val="0"/>
      <w:sz w:val="28"/>
      <w:szCs w:val="20"/>
    </w:rPr>
  </w:style>
  <w:style w:type="paragraph" w:styleId="41">
    <w:name w:val="endnote text"/>
    <w:basedOn w:val="1"/>
    <w:link w:val="937"/>
    <w:qFormat/>
    <w:uiPriority w:val="0"/>
    <w:rPr>
      <w:lang w:val="zh-CN"/>
    </w:rPr>
  </w:style>
  <w:style w:type="paragraph" w:styleId="42">
    <w:name w:val="Balloon Text"/>
    <w:basedOn w:val="1"/>
    <w:link w:val="713"/>
    <w:qFormat/>
    <w:uiPriority w:val="0"/>
    <w:rPr>
      <w:sz w:val="18"/>
      <w:szCs w:val="18"/>
    </w:rPr>
  </w:style>
  <w:style w:type="paragraph" w:styleId="43">
    <w:name w:val="footer"/>
    <w:basedOn w:val="1"/>
    <w:link w:val="888"/>
    <w:qFormat/>
    <w:uiPriority w:val="99"/>
    <w:pPr>
      <w:tabs>
        <w:tab w:val="center" w:pos="4153"/>
        <w:tab w:val="right" w:pos="8306"/>
      </w:tabs>
      <w:snapToGrid w:val="0"/>
      <w:jc w:val="left"/>
    </w:pPr>
    <w:rPr>
      <w:sz w:val="18"/>
      <w:szCs w:val="18"/>
    </w:rPr>
  </w:style>
  <w:style w:type="paragraph" w:styleId="44">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4"/>
    <w:link w:val="822"/>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1"/>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6"/>
    <w:qFormat/>
    <w:uiPriority w:val="0"/>
    <w:pPr>
      <w:spacing w:after="120" w:line="480" w:lineRule="auto"/>
    </w:pPr>
  </w:style>
  <w:style w:type="paragraph" w:styleId="59">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0"/>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2"/>
    <w:next w:val="22"/>
    <w:link w:val="629"/>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6"/>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8"/>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4"/>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8"/>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7"/>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7"/>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8"/>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5"/>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40"/>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7"/>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6"/>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5"/>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62"/>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2"/>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70"/>
    <w:qFormat/>
    <w:uiPriority w:val="0"/>
    <w:rPr>
      <w:rFonts w:ascii="Arial" w:hAnsi="Arial" w:eastAsia="黑体" w:cs="Arial"/>
      <w:snapToGrid w:val="0"/>
      <w:kern w:val="0"/>
      <w:szCs w:val="21"/>
    </w:rPr>
  </w:style>
  <w:style w:type="character" w:customStyle="1" w:styleId="65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50"/>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10"/>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9"/>
    <w:qFormat/>
    <w:uiPriority w:val="0"/>
    <w:rPr>
      <w:rFonts w:ascii="宋体"/>
      <w:kern w:val="2"/>
      <w:sz w:val="24"/>
      <w:szCs w:val="21"/>
      <w:lang w:val="zh-CN"/>
    </w:rPr>
  </w:style>
  <w:style w:type="character" w:customStyle="1" w:styleId="707">
    <w:name w:val="标题 9 Char"/>
    <w:link w:val="13"/>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42"/>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4"/>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20"/>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70"/>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3"/>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8"/>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3"/>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5"/>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61"/>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9"/>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3"/>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9"/>
    <w:qFormat/>
    <w:uiPriority w:val="0"/>
    <w:rPr>
      <w:rFonts w:ascii="黑体" w:hAnsi="Courier New" w:eastAsia="黑体"/>
    </w:rPr>
  </w:style>
  <w:style w:type="character" w:customStyle="1" w:styleId="816">
    <w:name w:val="正文文本 2 Char1"/>
    <w:link w:val="58"/>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11"/>
    <w:qFormat/>
    <w:uiPriority w:val="0"/>
    <w:rPr>
      <w:b/>
      <w:bCs/>
      <w:kern w:val="2"/>
      <w:sz w:val="24"/>
      <w:szCs w:val="24"/>
    </w:rPr>
  </w:style>
  <w:style w:type="character" w:customStyle="1" w:styleId="820">
    <w:name w:val="正文文本缩进 2 Char"/>
    <w:link w:val="40"/>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3"/>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27"/>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8"/>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4"/>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22"/>
    <w:qFormat/>
    <w:uiPriority w:val="0"/>
    <w:rPr>
      <w:kern w:val="2"/>
      <w:sz w:val="21"/>
      <w:szCs w:val="24"/>
    </w:rPr>
  </w:style>
  <w:style w:type="character" w:customStyle="1" w:styleId="853">
    <w:name w:val="签名 Char"/>
    <w:link w:val="45"/>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2"/>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5"/>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3"/>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4"/>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70"/>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0">
    <w:name w:val="gray6"/>
    <w:basedOn w:val="70"/>
    <w:qFormat/>
    <w:uiPriority w:val="0"/>
    <w:rPr>
      <w:rFonts w:ascii="Arial" w:hAnsi="Arial" w:eastAsia="黑体" w:cs="Arial"/>
      <w:snapToGrid w:val="0"/>
      <w:kern w:val="0"/>
      <w:szCs w:val="21"/>
    </w:rPr>
  </w:style>
  <w:style w:type="character" w:customStyle="1" w:styleId="931">
    <w:name w:val="hui"/>
    <w:basedOn w:val="70"/>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1"/>
    <w:qFormat/>
    <w:uiPriority w:val="0"/>
    <w:rPr>
      <w:kern w:val="2"/>
      <w:sz w:val="21"/>
      <w:szCs w:val="24"/>
      <w:lang w:val="zh-CN"/>
    </w:rPr>
  </w:style>
  <w:style w:type="character" w:customStyle="1" w:styleId="938">
    <w:name w:val="无间隔 Char"/>
    <w:link w:val="166"/>
    <w:qFormat/>
    <w:uiPriority w:val="99"/>
    <w:rPr>
      <w:kern w:val="2"/>
      <w:sz w:val="21"/>
      <w:szCs w:val="22"/>
    </w:rPr>
  </w:style>
  <w:style w:type="character" w:customStyle="1" w:styleId="939">
    <w:name w:val="标准文本 Char Char"/>
    <w:link w:val="605"/>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70"/>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character" w:customStyle="1" w:styleId="956">
    <w:name w:val="NormalCharacter"/>
    <w:qFormat/>
    <w:uiPriority w:val="0"/>
    <w:rPr>
      <w:rFonts w:ascii="Times New Roman" w:hAnsi="Times New Roman" w:eastAsia="宋体" w:cs="宋体"/>
    </w:rPr>
  </w:style>
  <w:style w:type="table" w:customStyle="1" w:styleId="95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35863</Words>
  <Characters>37756</Characters>
  <Lines>287</Lines>
  <Paragraphs>81</Paragraphs>
  <TotalTime>10</TotalTime>
  <ScaleCrop>false</ScaleCrop>
  <LinksUpToDate>false</LinksUpToDate>
  <CharactersWithSpaces>43395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君了个哥</cp:lastModifiedBy>
  <cp:lastPrinted>2021-12-27T03:06:00Z</cp:lastPrinted>
  <dcterms:modified xsi:type="dcterms:W3CDTF">2022-11-28T06:01:09Z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