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b/>
          <w:bCs w:val="0"/>
          <w:kern w:val="0"/>
          <w:sz w:val="32"/>
          <w:lang w:val="en-US" w:eastAsia="zh-CN"/>
        </w:rPr>
      </w:pPr>
      <w:r>
        <w:rPr>
          <w:rFonts w:hint="eastAsia" w:ascii="宋体"/>
          <w:b/>
          <w:kern w:val="0"/>
          <w:sz w:val="32"/>
          <w:lang w:val="en-US" w:eastAsia="zh-CN"/>
        </w:rPr>
        <w:t>TZ</w:t>
      </w:r>
      <w:r>
        <w:rPr>
          <w:rFonts w:hint="eastAsia" w:ascii="宋体"/>
          <w:b/>
          <w:bCs w:val="0"/>
          <w:kern w:val="0"/>
          <w:sz w:val="32"/>
          <w:lang w:val="en-US" w:eastAsia="zh-CN"/>
        </w:rPr>
        <w:t>CG-2023-GK032号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rPr>
      </w:pPr>
      <w:r>
        <w:rPr>
          <w:rFonts w:hint="eastAsia" w:ascii="宋体" w:hAnsi="Times New Roman" w:eastAsia="宋体" w:cs="Times New Roman"/>
          <w:kern w:val="0"/>
          <w:sz w:val="28"/>
        </w:rPr>
        <w:t>采购项目：</w:t>
      </w:r>
      <w:r>
        <w:rPr>
          <w:rFonts w:hint="eastAsia" w:ascii="宋体" w:cs="Times New Roman"/>
          <w:kern w:val="0"/>
          <w:sz w:val="28"/>
          <w:lang w:val="en-US" w:eastAsia="zh-CN"/>
        </w:rPr>
        <w:t>物业管理服务</w:t>
      </w:r>
      <w:r>
        <w:rPr>
          <w:rFonts w:hint="eastAsia" w:ascii="宋体" w:hAnsi="Times New Roman" w:eastAsia="宋体" w:cs="Times New Roman"/>
          <w:kern w:val="0"/>
          <w:sz w:val="28"/>
          <w:lang w:val="en-US" w:eastAsia="zh-CN"/>
        </w:rPr>
        <w:t>项目</w:t>
      </w:r>
    </w:p>
    <w:p>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val="en-US" w:eastAsia="zh-CN"/>
        </w:rPr>
      </w:pPr>
      <w:r>
        <w:rPr>
          <w:rFonts w:hint="eastAsia" w:ascii="宋体" w:hAnsi="Times New Roman" w:eastAsia="宋体" w:cs="Times New Roman"/>
          <w:kern w:val="0"/>
          <w:sz w:val="28"/>
        </w:rPr>
        <w:t>采 购</w:t>
      </w:r>
      <w:r>
        <w:rPr>
          <w:rFonts w:hint="eastAsia" w:ascii="宋体" w:hAnsi="Times New Roman" w:eastAsia="宋体" w:cs="Times New Roman"/>
          <w:kern w:val="0"/>
          <w:sz w:val="28"/>
          <w:lang w:val="en-US" w:eastAsia="zh-CN"/>
        </w:rPr>
        <w:t xml:space="preserve"> 人：台州技师学院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2023</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7</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14</w:t>
      </w:r>
      <w:r>
        <w:rPr>
          <w:rFonts w:hint="eastAsia" w:ascii="宋体" w:hAnsi="宋体" w:cs="宋体"/>
          <w:kern w:val="0"/>
          <w:sz w:val="28"/>
          <w:szCs w:val="28"/>
        </w:rPr>
        <w:t xml:space="preserve"> 日</w:t>
      </w:r>
    </w:p>
    <w:p>
      <w:pPr>
        <w:spacing w:line="360" w:lineRule="auto"/>
      </w:pPr>
    </w:p>
    <w:p>
      <w:pPr>
        <w:spacing w:line="360" w:lineRule="auto"/>
        <w:rPr>
          <w:rFonts w:hint="eastAsia" w:eastAsia="宋体"/>
          <w:lang w:val="en-US" w:eastAsia="zh-CN"/>
        </w:rPr>
      </w:pPr>
    </w:p>
    <w:p>
      <w:pPr>
        <w:pStyle w:val="28"/>
      </w:pPr>
    </w:p>
    <w:sdt>
      <w:sdtPr>
        <w:rPr>
          <w:rFonts w:ascii="宋体" w:hAnsi="宋体"/>
          <w:kern w:val="0"/>
          <w:sz w:val="28"/>
          <w:szCs w:val="28"/>
        </w:rPr>
        <w:id w:val="147471336"/>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20"/>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20"/>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20"/>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6"/>
        <w:ind w:firstLine="480" w:firstLineChars="200"/>
        <w:rPr>
          <w:rFonts w:cs="宋体"/>
          <w:b w:val="0"/>
          <w:sz w:val="24"/>
          <w:szCs w:val="24"/>
        </w:rPr>
      </w:pPr>
      <w:bookmarkStart w:id="6" w:name="_Toc35393790"/>
      <w:bookmarkStart w:id="7" w:name="_Toc28359002"/>
      <w:bookmarkStart w:id="8" w:name="_Toc28359079"/>
      <w:bookmarkStart w:id="9" w:name="_Toc35393621"/>
      <w:bookmarkStart w:id="10" w:name="_Hlk24379207"/>
      <w:r>
        <w:rPr>
          <w:rFonts w:hint="eastAsia" w:cs="宋体"/>
          <w:b w:val="0"/>
          <w:sz w:val="24"/>
          <w:szCs w:val="24"/>
          <w:lang w:val="en-US" w:eastAsia="zh-CN"/>
        </w:rPr>
        <w:t>台州市</w:t>
      </w:r>
      <w:r>
        <w:rPr>
          <w:rFonts w:hint="eastAsia" w:cs="宋体"/>
          <w:b w:val="0"/>
          <w:sz w:val="24"/>
          <w:szCs w:val="24"/>
        </w:rPr>
        <w:t>政府采</w:t>
      </w:r>
      <w:r>
        <w:rPr>
          <w:rFonts w:hint="eastAsia" w:ascii="宋体" w:hAnsi="宋体" w:eastAsia="宋体" w:cs="宋体"/>
          <w:b w:val="0"/>
          <w:sz w:val="24"/>
          <w:szCs w:val="24"/>
        </w:rPr>
        <w:t>购</w:t>
      </w:r>
      <w:r>
        <w:rPr>
          <w:rFonts w:hint="eastAsia" w:cs="宋体"/>
          <w:b w:val="0"/>
          <w:sz w:val="24"/>
          <w:szCs w:val="24"/>
        </w:rPr>
        <w:t>中心受</w:t>
      </w:r>
      <w:r>
        <w:rPr>
          <w:rFonts w:hint="eastAsia" w:cs="宋体"/>
          <w:b w:val="0"/>
          <w:sz w:val="24"/>
          <w:szCs w:val="24"/>
          <w:lang w:val="en-US" w:eastAsia="zh-CN"/>
        </w:rPr>
        <w:t>台州技师学院</w:t>
      </w:r>
      <w:r>
        <w:rPr>
          <w:rFonts w:hint="eastAsia" w:cs="宋体"/>
          <w:b w:val="0"/>
          <w:sz w:val="24"/>
          <w:szCs w:val="24"/>
        </w:rPr>
        <w:t>委托，就</w:t>
      </w:r>
      <w:r>
        <w:rPr>
          <w:rFonts w:hint="eastAsia" w:cs="宋体"/>
          <w:b w:val="0"/>
          <w:sz w:val="24"/>
          <w:szCs w:val="24"/>
          <w:lang w:val="en-US" w:eastAsia="zh-CN"/>
        </w:rPr>
        <w:t>物业管理服务项目</w:t>
      </w:r>
      <w:r>
        <w:rPr>
          <w:rFonts w:hint="eastAsia" w:cs="宋体"/>
          <w:b w:val="0"/>
          <w:sz w:val="24"/>
          <w:szCs w:val="24"/>
        </w:rPr>
        <w:t>进行公开招标，欢迎符合资格条件的国内投标人参加投标。</w:t>
      </w:r>
    </w:p>
    <w:p>
      <w:pPr>
        <w:pStyle w:val="6"/>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TZCG-2023-G</w:t>
      </w:r>
      <w:r>
        <w:rPr>
          <w:rFonts w:hint="eastAsia" w:ascii="宋体" w:hAnsi="宋体" w:cs="宋体"/>
          <w:color w:val="auto"/>
          <w:sz w:val="24"/>
          <w:lang w:val="en-US" w:eastAsia="zh-CN"/>
        </w:rPr>
        <w:t>K032</w:t>
      </w:r>
      <w:r>
        <w:rPr>
          <w:rFonts w:hint="eastAsia" w:asciiTheme="minorEastAsia" w:hAnsiTheme="minorEastAsia" w:eastAsiaTheme="minorEastAsia" w:cstheme="minorEastAsia"/>
          <w:sz w:val="24"/>
        </w:rPr>
        <w:t>号</w:t>
      </w:r>
    </w:p>
    <w:bookmarkEnd w:id="10"/>
    <w:p>
      <w:pPr>
        <w:spacing w:line="360" w:lineRule="auto"/>
        <w:ind w:firstLine="480" w:firstLineChars="200"/>
      </w:pPr>
      <w:r>
        <w:rPr>
          <w:rFonts w:hint="eastAsia" w:ascii="宋体" w:hAnsi="宋体" w:cs="宋体"/>
          <w:sz w:val="24"/>
        </w:rPr>
        <w:t>项目名称：</w:t>
      </w:r>
      <w:r>
        <w:rPr>
          <w:rFonts w:hint="eastAsia" w:cs="宋体"/>
          <w:b w:val="0"/>
          <w:sz w:val="24"/>
          <w:szCs w:val="24"/>
          <w:lang w:val="en-US" w:eastAsia="zh-CN"/>
        </w:rPr>
        <w:t>台州技师学院物业管理服务项目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10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107" w:type="dxa"/>
            <w:vAlign w:val="center"/>
          </w:tcPr>
          <w:p>
            <w:pPr>
              <w:tabs>
                <w:tab w:val="left" w:pos="8280"/>
              </w:tabs>
              <w:autoSpaceDE w:val="0"/>
              <w:autoSpaceDN w:val="0"/>
              <w:adjustRightInd w:val="0"/>
              <w:jc w:val="center"/>
              <w:rPr>
                <w:rFonts w:hint="eastAsia" w:ascii="宋体" w:hAnsi="宋体" w:eastAsia="宋体" w:cs="宋体"/>
                <w:b/>
                <w:kern w:val="0"/>
                <w:sz w:val="21"/>
                <w:szCs w:val="21"/>
              </w:rPr>
            </w:pPr>
            <w:r>
              <w:rPr>
                <w:rFonts w:hint="eastAsia" w:ascii="宋体" w:hAnsi="宋体" w:eastAsia="宋体" w:cs="宋体"/>
                <w:b/>
                <w:kern w:val="0"/>
                <w:sz w:val="21"/>
                <w:szCs w:val="21"/>
              </w:rPr>
              <w:t>预算</w:t>
            </w:r>
          </w:p>
          <w:p>
            <w:pPr>
              <w:tabs>
                <w:tab w:val="left" w:pos="8280"/>
              </w:tabs>
              <w:autoSpaceDE w:val="0"/>
              <w:autoSpaceDN w:val="0"/>
              <w:adjustRightInd w:val="0"/>
              <w:jc w:val="center"/>
              <w:rPr>
                <w:rFonts w:hint="eastAsia" w:ascii="宋体" w:hAnsi="宋体" w:eastAsia="宋体" w:cs="宋体"/>
                <w:b/>
                <w:kern w:val="0"/>
                <w:sz w:val="21"/>
                <w:szCs w:val="21"/>
              </w:rPr>
            </w:pPr>
            <w:r>
              <w:rPr>
                <w:rFonts w:hint="eastAsia" w:ascii="宋体" w:hAnsi="宋体" w:eastAsia="宋体" w:cs="宋体"/>
                <w:b/>
                <w:kern w:val="0"/>
                <w:sz w:val="21"/>
                <w:szCs w:val="21"/>
              </w:rPr>
              <w:t>（万元）</w:t>
            </w:r>
          </w:p>
        </w:tc>
        <w:tc>
          <w:tcPr>
            <w:tcW w:w="1781" w:type="dxa"/>
            <w:vAlign w:val="center"/>
          </w:tcPr>
          <w:p>
            <w:pPr>
              <w:tabs>
                <w:tab w:val="left" w:pos="8280"/>
              </w:tabs>
              <w:autoSpaceDE w:val="0"/>
              <w:autoSpaceDN w:val="0"/>
              <w:adjustRightInd w:val="0"/>
              <w:jc w:val="center"/>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服务</w:t>
            </w:r>
            <w:r>
              <w:rPr>
                <w:rFonts w:hint="eastAsia" w:ascii="宋体" w:hAnsi="宋体" w:cs="宋体"/>
                <w:b/>
                <w:kern w:val="0"/>
                <w:sz w:val="21"/>
                <w:szCs w:val="21"/>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cs="宋体"/>
                <w:b w:val="0"/>
                <w:sz w:val="21"/>
                <w:szCs w:val="21"/>
                <w:lang w:val="en-US" w:eastAsia="zh-CN"/>
              </w:rPr>
              <w:t>物业管理服务</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2</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年</w:t>
            </w:r>
          </w:p>
        </w:tc>
        <w:tc>
          <w:tcPr>
            <w:tcW w:w="1107"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730</w:t>
            </w:r>
          </w:p>
        </w:tc>
        <w:tc>
          <w:tcPr>
            <w:tcW w:w="1781"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台州湾新区聚洋大道1255号</w:t>
            </w:r>
          </w:p>
        </w:tc>
      </w:tr>
    </w:tbl>
    <w:p>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28359080"/>
      <w:bookmarkStart w:id="12" w:name="_Toc35393622"/>
      <w:bookmarkStart w:id="13" w:name="_Toc28359003"/>
      <w:bookmarkStart w:id="14" w:name="_Toc35393791"/>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bookmarkStart w:id="15" w:name="_Toc28359081"/>
      <w:bookmarkStart w:id="16" w:name="_Toc28359004"/>
      <w:bookmarkStart w:id="17" w:name="_Toc35393623"/>
      <w:bookmarkStart w:id="18" w:name="_Toc35393792"/>
      <w:r>
        <w:rPr>
          <w:rFonts w:hint="eastAsia" w:ascii="宋体" w:hAnsi="宋体" w:cs="宋体"/>
          <w:sz w:val="24"/>
        </w:rPr>
        <w:t>（二）本项目的特定资</w:t>
      </w:r>
      <w:r>
        <w:rPr>
          <w:rFonts w:hint="eastAsia" w:ascii="宋体" w:hAnsi="宋体" w:eastAsia="宋体" w:cs="宋体"/>
          <w:sz w:val="24"/>
        </w:rPr>
        <w:t>格要求：</w:t>
      </w:r>
      <w:r>
        <w:rPr>
          <w:rFonts w:hint="eastAsia" w:ascii="宋体" w:hAnsi="宋体" w:cs="宋体"/>
          <w:color w:val="0000FF"/>
          <w:sz w:val="24"/>
        </w:rPr>
        <w:t>本项目投标供应商需是中小企业（须在资格证明文件里提供《中小企业声明函》）</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6"/>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sz w:val="24"/>
        </w:rPr>
        <w:t>（一）时</w:t>
      </w:r>
      <w:r>
        <w:rPr>
          <w:rFonts w:hint="eastAsia" w:ascii="宋体" w:hAnsi="宋体" w:cs="宋体"/>
          <w:color w:val="auto"/>
          <w:sz w:val="24"/>
        </w:rPr>
        <w:t>间：</w:t>
      </w:r>
      <w:r>
        <w:rPr>
          <w:rFonts w:hint="eastAsia" w:ascii="宋体" w:hAnsi="宋体" w:cs="宋体"/>
          <w:color w:val="auto"/>
          <w:sz w:val="24"/>
          <w:u w:val="single"/>
          <w:lang w:val="en-US" w:eastAsia="zh-CN"/>
        </w:rPr>
        <w:t>2023</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19</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2023</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26 </w:t>
      </w:r>
      <w:r>
        <w:rPr>
          <w:rFonts w:hint="eastAsia" w:ascii="宋体" w:hAnsi="宋体" w:cs="宋体"/>
          <w:color w:val="auto"/>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（二）方式：浙江政府采购网（</w:t>
      </w:r>
      <w:r>
        <w:rPr>
          <w:rFonts w:hint="default" w:ascii="宋体" w:hAnsi="宋体" w:cs="宋体"/>
          <w:color w:val="auto"/>
          <w:sz w:val="24"/>
        </w:rPr>
        <w:t>https://zfcg.czt.zj.gov.cn</w:t>
      </w:r>
      <w:r>
        <w:rPr>
          <w:rFonts w:hint="eastAsia" w:ascii="宋体" w:hAnsi="宋体" w:cs="宋体"/>
          <w:color w:val="auto"/>
          <w:sz w:val="24"/>
        </w:rPr>
        <w:t>）免费下载</w:t>
      </w:r>
    </w:p>
    <w:p>
      <w:pPr>
        <w:pStyle w:val="6"/>
        <w:ind w:right="0" w:firstLine="482" w:firstLineChars="200"/>
        <w:rPr>
          <w:rFonts w:cs="宋体"/>
          <w:bCs/>
          <w:color w:val="auto"/>
          <w:sz w:val="24"/>
          <w:szCs w:val="24"/>
        </w:rPr>
      </w:pPr>
      <w:bookmarkStart w:id="19" w:name="_Toc35393624"/>
      <w:bookmarkStart w:id="20" w:name="_Toc35393793"/>
      <w:bookmarkStart w:id="21" w:name="_Toc28359082"/>
      <w:bookmarkStart w:id="22" w:name="_Toc28359005"/>
      <w:r>
        <w:rPr>
          <w:rFonts w:hint="eastAsia" w:cs="宋体"/>
          <w:bCs/>
          <w:color w:val="auto"/>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35393794"/>
      <w:bookmarkStart w:id="24" w:name="_Toc28359084"/>
      <w:bookmarkStart w:id="25" w:name="_Toc35393625"/>
      <w:bookmarkStart w:id="26" w:name="_Toc28359007"/>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2023</w:t>
      </w:r>
      <w:r>
        <w:rPr>
          <w:rFonts w:hint="eastAsia" w:ascii="宋体" w:hAnsi="宋体" w:cs="宋体"/>
          <w:bCs/>
          <w:color w:val="auto"/>
          <w:sz w:val="24"/>
          <w:u w:val="single"/>
        </w:rPr>
        <w:t>年</w:t>
      </w:r>
      <w:r>
        <w:rPr>
          <w:rFonts w:hint="eastAsia" w:ascii="宋体" w:hAnsi="宋体" w:cs="宋体"/>
          <w:color w:val="auto"/>
          <w:sz w:val="24"/>
          <w:u w:val="single"/>
          <w:lang w:val="en-US" w:eastAsia="zh-CN"/>
        </w:rPr>
        <w:t>8</w:t>
      </w:r>
      <w:r>
        <w:rPr>
          <w:rFonts w:hint="eastAsia" w:ascii="宋体" w:hAnsi="宋体" w:cs="宋体"/>
          <w:bCs/>
          <w:color w:val="auto"/>
          <w:sz w:val="24"/>
          <w:u w:val="single"/>
        </w:rPr>
        <w:t>月</w:t>
      </w:r>
      <w:r>
        <w:rPr>
          <w:rFonts w:hint="eastAsia" w:ascii="宋体" w:hAnsi="宋体" w:cs="宋体"/>
          <w:color w:val="auto"/>
          <w:sz w:val="24"/>
          <w:u w:val="single"/>
          <w:lang w:val="en-US" w:eastAsia="zh-CN"/>
        </w:rPr>
        <w:t>9</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color w:val="auto"/>
          <w:sz w:val="24"/>
        </w:rPr>
        <w:t>（北</w:t>
      </w:r>
      <w:r>
        <w:rPr>
          <w:rFonts w:hint="eastAsia" w:ascii="宋体" w:hAnsi="宋体" w:cs="宋体"/>
          <w:sz w:val="24"/>
        </w:rPr>
        <w:t>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6"/>
        <w:ind w:right="0" w:firstLine="482" w:firstLineChars="200"/>
        <w:rPr>
          <w:rFonts w:cs="宋体"/>
          <w:bCs/>
          <w:sz w:val="24"/>
          <w:szCs w:val="24"/>
        </w:rPr>
      </w:pPr>
      <w:bookmarkStart w:id="29" w:name="_Toc35393796"/>
      <w:bookmarkStart w:id="30" w:name="_Toc35393627"/>
      <w:bookmarkStart w:id="31" w:name="_Toc28359085"/>
      <w:bookmarkStart w:id="32" w:name="_Toc28359008"/>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lang w:val="en-US" w:eastAsia="zh-CN"/>
        </w:rPr>
        <w:t>台州技师学院</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rPr>
          <w:rFonts w:hint="eastAsia" w:ascii="宋体" w:hAnsi="宋体" w:eastAsia="宋体" w:cs="宋体"/>
          <w:sz w:val="24"/>
          <w:u w:val="single"/>
          <w:lang w:val="en-US" w:eastAsia="zh-CN"/>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lang w:val="en-US" w:eastAsia="zh-CN"/>
        </w:rPr>
        <w:t>浙江</w:t>
      </w:r>
      <w:r>
        <w:rPr>
          <w:rFonts w:hint="eastAsia" w:ascii="宋体" w:hAnsi="宋体" w:eastAsia="宋体" w:cs="宋体"/>
          <w:sz w:val="24"/>
          <w:u w:val="single"/>
          <w:lang w:val="en-US" w:eastAsia="zh-CN"/>
        </w:rPr>
        <w:t>省台州湾新区聚洋大道1255号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lang w:val="en-US" w:eastAsia="zh-CN"/>
        </w:rPr>
        <w:t xml:space="preserve"> 何老师　</w:t>
      </w:r>
      <w:r>
        <w:rPr>
          <w:rFonts w:hint="eastAsia" w:ascii="宋体" w:hAnsi="宋体" w:cs="宋体"/>
          <w:sz w:val="24"/>
          <w:u w:val="single"/>
        </w:rPr>
        <w:t>　</w:t>
      </w:r>
      <w:bookmarkStart w:id="33" w:name="_Toc28359009"/>
      <w:bookmarkStart w:id="34" w:name="_Toc28359086"/>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default" w:ascii="宋体" w:hAnsi="宋体" w:eastAsia="宋体" w:cs="宋体"/>
          <w:sz w:val="24"/>
          <w:u w:val="single"/>
          <w:lang w:val="en-US" w:eastAsia="zh-CN"/>
        </w:rPr>
        <w:t>0576-81819185</w:t>
      </w:r>
      <w:r>
        <w:rPr>
          <w:rFonts w:hint="eastAsia" w:ascii="宋体" w:hAnsi="宋体" w:eastAsia="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2" w:firstLineChars="200"/>
      </w:pPr>
      <w:r>
        <w:rPr>
          <w:rFonts w:hint="eastAsia" w:ascii="宋体" w:hAnsi="宋体" w:cs="宋体"/>
          <w:b/>
          <w:bCs/>
          <w:sz w:val="24"/>
        </w:rPr>
        <w:t>（二）采购组织机构</w:t>
      </w:r>
    </w:p>
    <w:bookmarkEnd w:id="33"/>
    <w:bookmarkEnd w:id="34"/>
    <w:p>
      <w:pPr>
        <w:spacing w:line="360" w:lineRule="auto"/>
        <w:ind w:firstLine="480" w:firstLineChars="200"/>
        <w:jc w:val="left"/>
        <w:rPr>
          <w:rFonts w:hint="default" w:ascii="宋体" w:hAnsi="宋体" w:eastAsia="宋体" w:cs="宋体"/>
          <w:sz w:val="24"/>
          <w:u w:val="single"/>
          <w:lang w:val="en-US" w:eastAsia="zh-CN"/>
        </w:rPr>
      </w:pPr>
      <w:bookmarkStart w:id="35" w:name="_Toc25017_WPSOffice_Level1"/>
      <w:r>
        <w:rPr>
          <w:rFonts w:hint="eastAsia" w:ascii="宋体" w:hAnsi="宋体" w:cs="宋体"/>
          <w:sz w:val="24"/>
        </w:rPr>
        <w:t>名 称：</w:t>
      </w:r>
      <w:r>
        <w:rPr>
          <w:rFonts w:hint="eastAsia" w:ascii="宋体" w:hAnsi="宋体" w:cs="宋体"/>
          <w:sz w:val="24"/>
          <w:u w:val="single"/>
          <w:lang w:val="en-US" w:eastAsia="zh-CN"/>
        </w:rPr>
        <w:t>台州市政府采购中心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20" w:firstLineChars="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val="en-US" w:eastAsia="zh-CN"/>
        </w:rPr>
        <w:t>郑</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88685058</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lang w:val="en-US" w:eastAsia="zh-CN"/>
        </w:rPr>
        <w:t>徐先生</w:t>
      </w:r>
      <w:r>
        <w:rPr>
          <w:rFonts w:hint="eastAsia" w:ascii="宋体" w:hAnsi="宋体" w:cs="宋体"/>
          <w:sz w:val="24"/>
          <w:u w:val="single"/>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2023</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 xml:space="preserve"> 14 </w:t>
      </w:r>
      <w:r>
        <w:rPr>
          <w:rFonts w:hint="eastAsia" w:asciiTheme="minorEastAsia" w:hAnsiTheme="minorEastAsia" w:eastAsiaTheme="minorEastAsia" w:cstheme="minorEastAsia"/>
          <w:kern w:val="0"/>
          <w:sz w:val="24"/>
        </w:rPr>
        <w:t>日</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w:t>
            </w:r>
            <w:r>
              <w:rPr>
                <w:rFonts w:hint="eastAsia" w:ascii="宋体" w:hAnsi="宋体" w:cs="宋体"/>
                <w:lang w:eastAsia="zh-CN"/>
              </w:rPr>
              <w:sym w:font="Wingdings 2" w:char="0052"/>
            </w:r>
            <w:r>
              <w:rPr>
                <w:rFonts w:hint="eastAsia" w:ascii="宋体" w:hAnsi="宋体" w:cs="宋体"/>
                <w:lang w:val="en-US" w:eastAsia="zh-CN"/>
              </w:rPr>
              <w:t xml:space="preserve"> </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sym w:font="Wingdings 2" w:char="0052"/>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sym w:font="Wingdings 2" w:char="0052"/>
            </w:r>
            <w:r>
              <w:rPr>
                <w:rFonts w:hint="eastAsia" w:ascii="宋体" w:hAnsi="宋体" w:cs="宋体"/>
                <w:lang w:val="en-US" w:eastAsia="zh-CN"/>
              </w:rPr>
              <w:t xml:space="preserve"> </w:t>
            </w: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领取招标采购文件后，采购人将统一组织现场勘察，各投标人请在</w:t>
            </w:r>
            <w:r>
              <w:rPr>
                <w:rFonts w:hint="eastAsia" w:ascii="宋体" w:hAnsi="宋体" w:eastAsia="宋体" w:cs="宋体"/>
                <w:color w:val="0000FF"/>
                <w:kern w:val="2"/>
                <w:sz w:val="21"/>
                <w:szCs w:val="21"/>
                <w:highlight w:val="none"/>
                <w:u w:val="single"/>
                <w:lang w:val="en-US" w:eastAsia="zh-CN" w:bidi="ar-SA"/>
              </w:rPr>
              <w:t>2023年</w:t>
            </w:r>
            <w:r>
              <w:rPr>
                <w:rFonts w:hint="eastAsia" w:ascii="宋体" w:hAnsi="宋体" w:cs="宋体"/>
                <w:color w:val="0000FF"/>
                <w:kern w:val="2"/>
                <w:sz w:val="21"/>
                <w:szCs w:val="21"/>
                <w:highlight w:val="none"/>
                <w:u w:val="single"/>
                <w:lang w:val="en-US" w:eastAsia="zh-CN" w:bidi="ar-SA"/>
              </w:rPr>
              <w:t>7</w:t>
            </w:r>
            <w:r>
              <w:rPr>
                <w:rFonts w:hint="eastAsia" w:ascii="宋体" w:hAnsi="宋体" w:eastAsia="宋体" w:cs="宋体"/>
                <w:color w:val="0000FF"/>
                <w:kern w:val="2"/>
                <w:sz w:val="21"/>
                <w:szCs w:val="21"/>
                <w:highlight w:val="none"/>
                <w:u w:val="single"/>
                <w:lang w:val="en-US" w:eastAsia="zh-CN" w:bidi="ar-SA"/>
              </w:rPr>
              <w:t>月</w:t>
            </w:r>
            <w:r>
              <w:rPr>
                <w:rFonts w:hint="eastAsia" w:ascii="宋体" w:hAnsi="宋体" w:cs="宋体"/>
                <w:color w:val="0000FF"/>
                <w:kern w:val="2"/>
                <w:sz w:val="21"/>
                <w:szCs w:val="21"/>
                <w:highlight w:val="none"/>
                <w:u w:val="single"/>
                <w:lang w:val="en-US" w:eastAsia="zh-CN" w:bidi="ar-SA"/>
              </w:rPr>
              <w:t>28</w:t>
            </w:r>
            <w:r>
              <w:rPr>
                <w:rFonts w:hint="eastAsia" w:ascii="宋体" w:hAnsi="宋体" w:eastAsia="宋体" w:cs="宋体"/>
                <w:color w:val="0000FF"/>
                <w:kern w:val="2"/>
                <w:sz w:val="21"/>
                <w:szCs w:val="21"/>
                <w:highlight w:val="none"/>
                <w:u w:val="single"/>
                <w:lang w:val="en-US" w:eastAsia="zh-CN" w:bidi="ar-SA"/>
              </w:rPr>
              <w:t>日</w:t>
            </w:r>
            <w:r>
              <w:rPr>
                <w:rFonts w:hint="eastAsia" w:ascii="宋体" w:hAnsi="宋体" w:eastAsia="宋体" w:cs="宋体"/>
                <w:color w:val="auto"/>
                <w:kern w:val="2"/>
                <w:sz w:val="21"/>
                <w:szCs w:val="21"/>
                <w:lang w:val="en-US" w:eastAsia="zh-CN" w:bidi="ar-SA"/>
              </w:rPr>
              <w:t>前将公司名称、联系人、联系电话告知采购联系人：</w:t>
            </w:r>
            <w:r>
              <w:rPr>
                <w:rFonts w:hint="eastAsia" w:ascii="宋体" w:hAnsi="宋体" w:cs="宋体"/>
                <w:color w:val="auto"/>
                <w:kern w:val="2"/>
                <w:sz w:val="21"/>
                <w:szCs w:val="21"/>
                <w:u w:val="single"/>
                <w:lang w:val="en-US" w:eastAsia="zh-CN" w:bidi="ar-SA"/>
              </w:rPr>
              <w:t>何</w:t>
            </w:r>
            <w:r>
              <w:rPr>
                <w:rFonts w:hint="eastAsia" w:ascii="宋体" w:hAnsi="宋体" w:eastAsia="宋体" w:cs="宋体"/>
                <w:color w:val="auto"/>
                <w:kern w:val="2"/>
                <w:sz w:val="21"/>
                <w:szCs w:val="21"/>
                <w:u w:val="single"/>
                <w:lang w:val="en-US" w:eastAsia="zh-CN" w:bidi="ar-SA"/>
              </w:rPr>
              <w:t>老师</w:t>
            </w:r>
            <w:r>
              <w:rPr>
                <w:rFonts w:hint="eastAsia" w:ascii="宋体" w:hAnsi="宋体" w:eastAsia="宋体" w:cs="宋体"/>
                <w:color w:val="auto"/>
                <w:kern w:val="2"/>
                <w:sz w:val="21"/>
                <w:szCs w:val="21"/>
                <w:lang w:val="en-US" w:eastAsia="zh-CN" w:bidi="ar-SA"/>
              </w:rPr>
              <w:t>；联系电话：</w:t>
            </w:r>
            <w:r>
              <w:rPr>
                <w:rFonts w:hint="eastAsia" w:ascii="宋体" w:hAnsi="宋体" w:eastAsia="宋体" w:cs="宋体"/>
                <w:color w:val="auto"/>
                <w:kern w:val="2"/>
                <w:sz w:val="21"/>
                <w:szCs w:val="21"/>
                <w:u w:val="single"/>
                <w:lang w:val="en-US" w:eastAsia="zh-CN" w:bidi="ar-SA"/>
              </w:rPr>
              <w:t>0576-81819185</w:t>
            </w:r>
            <w:r>
              <w:rPr>
                <w:rFonts w:hint="eastAsia" w:ascii="宋体" w:hAnsi="宋体" w:cs="宋体"/>
                <w:color w:val="auto"/>
                <w:kern w:val="2"/>
                <w:sz w:val="21"/>
                <w:szCs w:val="21"/>
                <w:u w:val="single"/>
                <w:lang w:val="en-US" w:eastAsia="zh-CN" w:bidi="ar-SA"/>
              </w:rPr>
              <w:t>，</w:t>
            </w:r>
            <w:r>
              <w:rPr>
                <w:rFonts w:hint="eastAsia" w:ascii="宋体" w:hAnsi="宋体" w:eastAsia="宋体" w:cs="宋体"/>
                <w:color w:val="auto"/>
                <w:kern w:val="2"/>
                <w:sz w:val="21"/>
                <w:szCs w:val="21"/>
                <w:lang w:val="en-US" w:eastAsia="zh-CN" w:bidi="ar-SA"/>
              </w:rPr>
              <w:t>具体勘察</w:t>
            </w:r>
            <w:bookmarkStart w:id="111" w:name="_GoBack"/>
            <w:bookmarkEnd w:id="111"/>
            <w:r>
              <w:rPr>
                <w:rFonts w:hint="eastAsia" w:ascii="宋体" w:hAnsi="宋体" w:eastAsia="宋体" w:cs="宋体"/>
                <w:color w:val="auto"/>
                <w:kern w:val="2"/>
                <w:sz w:val="21"/>
                <w:szCs w:val="21"/>
                <w:lang w:val="en-US" w:eastAsia="zh-CN" w:bidi="ar-SA"/>
              </w:rPr>
              <w:t>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(该项根据实际需求进行调整或删减)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lang w:eastAsia="zh-CN"/>
              </w:rPr>
              <w:sym w:font="Wingdings 2" w:char="0052"/>
            </w:r>
            <w:r>
              <w:rPr>
                <w:rFonts w:hint="eastAsia" w:ascii="宋体" w:hAnsi="宋体" w:eastAsia="宋体" w:cs="宋体"/>
              </w:rPr>
              <w:t xml:space="preserve"> 是/□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eastAsia="宋体" w:cs="宋体"/>
                <w:u w:val="single"/>
              </w:rPr>
              <w:t>服务类</w:t>
            </w:r>
            <w:r>
              <w:rPr>
                <w:rFonts w:hint="eastAsia" w:ascii="宋体" w:hAnsi="宋体" w:cs="宋体"/>
                <w:u w:val="single"/>
                <w:lang w:val="en-US" w:eastAsia="zh-CN"/>
              </w:rPr>
              <w:t xml:space="preserve"> </w:t>
            </w:r>
            <w:r>
              <w:rPr>
                <w:rFonts w:hint="eastAsia" w:ascii="宋体" w:hAnsi="宋体" w:cs="宋体"/>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sz w:val="21"/>
                <w:szCs w:val="21"/>
                <w:u w:val="single"/>
              </w:rPr>
              <w:t xml:space="preserve"> </w:t>
            </w:r>
            <w:r>
              <w:rPr>
                <w:rFonts w:hint="eastAsia" w:cs="宋体"/>
                <w:b w:val="0"/>
                <w:sz w:val="21"/>
                <w:szCs w:val="21"/>
                <w:u w:val="single"/>
                <w:lang w:val="en-US" w:eastAsia="zh-CN"/>
              </w:rPr>
              <w:t>物业管理服务</w:t>
            </w:r>
            <w:r>
              <w:rPr>
                <w:rFonts w:hint="eastAsia" w:ascii="宋体" w:hAnsi="宋体" w:eastAsia="宋体" w:cs="宋体"/>
                <w:sz w:val="21"/>
                <w:szCs w:val="21"/>
                <w:u w:val="single"/>
              </w:rPr>
              <w:t xml:space="preserve"> </w:t>
            </w:r>
            <w:r>
              <w:rPr>
                <w:rFonts w:hint="eastAsia" w:ascii="宋体" w:hAnsi="宋体" w:eastAsia="宋体" w:cs="宋体"/>
                <w:sz w:val="21"/>
                <w:szCs w:val="21"/>
              </w:rPr>
              <w:t>，所属行业：</w:t>
            </w:r>
            <w:r>
              <w:rPr>
                <w:rFonts w:hint="eastAsia" w:ascii="宋体" w:hAnsi="宋体" w:eastAsia="宋体" w:cs="宋体"/>
                <w:sz w:val="21"/>
                <w:szCs w:val="21"/>
                <w:u w:val="single"/>
                <w:lang w:val="en-US" w:eastAsia="zh-CN"/>
              </w:rPr>
              <w:t>物业管理</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6"/>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2"/>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5"/>
        <w:snapToGrid w:val="0"/>
        <w:spacing w:line="360" w:lineRule="auto"/>
        <w:ind w:left="2" w:leftChars="1" w:firstLine="482" w:firstLineChars="200"/>
        <w:rPr>
          <w:rFonts w:hAnsi="宋体"/>
          <w:b/>
          <w:sz w:val="24"/>
        </w:rPr>
      </w:pPr>
      <w:r>
        <w:rPr>
          <w:rFonts w:hint="eastAsia" w:hAnsi="宋体"/>
          <w:b/>
          <w:sz w:val="24"/>
        </w:rPr>
        <w:t>（七）特别说明</w:t>
      </w:r>
    </w:p>
    <w:p>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0"/>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0"/>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rPr>
      </w:pPr>
      <w:r>
        <w:rPr>
          <w:rFonts w:hint="eastAsia" w:ascii="宋体" w:hAnsi="宋体" w:eastAsia="宋体" w:cs="宋体"/>
          <w:sz w:val="24"/>
          <w:lang w:eastAsia="zh-CN"/>
        </w:rPr>
        <w:t>（</w:t>
      </w:r>
      <w:r>
        <w:rPr>
          <w:rFonts w:hint="eastAsia" w:ascii="宋体" w:hAnsi="宋体" w:cs="宋体"/>
          <w:sz w:val="24"/>
          <w:lang w:val="en-US" w:eastAsia="zh-CN"/>
        </w:rPr>
        <w:t>7</w:t>
      </w:r>
      <w:r>
        <w:rPr>
          <w:rFonts w:hint="eastAsia" w:ascii="宋体" w:hAnsi="宋体" w:eastAsia="宋体" w:cs="宋体"/>
          <w:sz w:val="24"/>
          <w:lang w:eastAsia="zh-CN"/>
        </w:rPr>
        <w:t>）提供具有良好的商业信誉和健全的财务会计制度的承诺函；</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10"/>
        <w:widowControl/>
        <w:numPr>
          <w:ilvl w:val="0"/>
          <w:numId w:val="7"/>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10"/>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7"/>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7"/>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7"/>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7"/>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10"/>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10"/>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0"/>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10"/>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0"/>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1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0"/>
        <w:spacing w:line="360" w:lineRule="auto"/>
        <w:ind w:firstLine="482" w:firstLineChars="200"/>
        <w:rPr>
          <w:b/>
          <w:bCs/>
          <w:sz w:val="24"/>
          <w:szCs w:val="22"/>
        </w:rPr>
      </w:pPr>
      <w:r>
        <w:rPr>
          <w:rFonts w:hint="eastAsia"/>
          <w:b/>
          <w:bCs/>
          <w:sz w:val="24"/>
          <w:szCs w:val="22"/>
        </w:rPr>
        <w:t>（二）开标异议</w:t>
      </w:r>
    </w:p>
    <w:p>
      <w:pPr>
        <w:pStyle w:val="10"/>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0"/>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5"/>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11"/>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pPr>
        <w:pStyle w:val="11"/>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21"/>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1"/>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default" w:asciiTheme="minorEastAsia" w:hAnsiTheme="minorEastAsia" w:eastAsiaTheme="minorEastAsia"/>
          <w:sz w:val="24"/>
          <w:u w:val="single"/>
          <w:lang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2"/>
        <w:tblpPr w:leftFromText="181" w:rightFromText="181" w:bottomFromText="170" w:vertAnchor="text" w:tblpXSpec="center" w:tblpY="1"/>
        <w:tblOverlap w:val="never"/>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21"/>
                <w:szCs w:val="21"/>
              </w:rPr>
            </w:pPr>
            <w:r>
              <w:rPr>
                <w:rFonts w:hint="eastAsia" w:ascii="宋体" w:hAnsi="Times New Roman" w:eastAsia="宋体" w:cs="Times New Roman"/>
                <w:b/>
                <w:sz w:val="21"/>
                <w:szCs w:val="21"/>
                <w:lang w:val="en-US" w:eastAsia="zh-CN"/>
              </w:rPr>
              <w:t>服务</w:t>
            </w:r>
            <w:r>
              <w:rPr>
                <w:rFonts w:hint="eastAsia" w:ascii="宋体" w:cs="Times New Roman"/>
                <w:b/>
                <w:sz w:val="21"/>
                <w:szCs w:val="21"/>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cs="宋体"/>
                <w:b w:val="0"/>
                <w:bCs/>
                <w:sz w:val="21"/>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cs="宋体"/>
                <w:b w:val="0"/>
                <w:sz w:val="21"/>
                <w:szCs w:val="21"/>
                <w:lang w:val="en-US" w:eastAsia="zh-CN"/>
              </w:rPr>
              <w:t>物业管理服务</w:t>
            </w:r>
          </w:p>
        </w:tc>
        <w:tc>
          <w:tcPr>
            <w:tcW w:w="1991" w:type="dxa"/>
            <w:vAlign w:val="center"/>
          </w:tcPr>
          <w:p>
            <w:pPr>
              <w:tabs>
                <w:tab w:val="left" w:pos="8280"/>
              </w:tabs>
              <w:autoSpaceDE w:val="0"/>
              <w:autoSpaceDN w:val="0"/>
              <w:adjustRightInd w:val="0"/>
              <w:jc w:val="center"/>
              <w:rPr>
                <w:rFonts w:hint="default" w:ascii="宋体" w:hAnsi="宋体" w:eastAsia="宋体" w:cs="宋体"/>
                <w:sz w:val="21"/>
                <w:szCs w:val="21"/>
                <w:lang w:val="en-US"/>
              </w:rPr>
            </w:pPr>
            <w:r>
              <w:rPr>
                <w:rFonts w:hint="eastAsia" w:ascii="宋体" w:hAnsi="宋体" w:cs="宋体"/>
                <w:b w:val="0"/>
                <w:bCs/>
                <w:sz w:val="21"/>
                <w:szCs w:val="21"/>
                <w:lang w:val="en-US" w:eastAsia="zh-CN"/>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sz w:val="21"/>
                <w:szCs w:val="21"/>
                <w:lang w:val="en-US" w:eastAsia="zh-CN"/>
              </w:rPr>
            </w:pPr>
            <w:r>
              <w:rPr>
                <w:rFonts w:hint="eastAsia" w:ascii="宋体" w:hAnsi="宋体" w:cs="宋体"/>
                <w:b w:val="0"/>
                <w:bCs/>
                <w:sz w:val="21"/>
                <w:szCs w:val="21"/>
                <w:lang w:val="en-US" w:eastAsia="zh-CN"/>
              </w:rPr>
              <w:t>2</w:t>
            </w:r>
          </w:p>
        </w:tc>
        <w:tc>
          <w:tcPr>
            <w:tcW w:w="852" w:type="dxa"/>
            <w:vAlign w:val="center"/>
          </w:tcPr>
          <w:p>
            <w:pPr>
              <w:tabs>
                <w:tab w:val="left" w:pos="8280"/>
              </w:tabs>
              <w:autoSpaceDE w:val="0"/>
              <w:autoSpaceDN w:val="0"/>
              <w:adjustRightInd w:val="0"/>
              <w:jc w:val="center"/>
              <w:rPr>
                <w:rFonts w:hint="eastAsia" w:ascii="宋体" w:hAnsi="宋体" w:eastAsia="宋体" w:cs="宋体"/>
                <w:sz w:val="21"/>
                <w:szCs w:val="21"/>
                <w:lang w:val="en-US" w:eastAsia="zh-CN"/>
              </w:rPr>
            </w:pPr>
            <w:r>
              <w:rPr>
                <w:rFonts w:hint="eastAsia" w:ascii="宋体" w:hAnsi="宋体" w:cs="宋体"/>
                <w:b w:val="0"/>
                <w:bCs/>
                <w:sz w:val="21"/>
                <w:szCs w:val="21"/>
                <w:lang w:val="en-US" w:eastAsia="zh-CN"/>
              </w:rPr>
              <w:t>年</w:t>
            </w:r>
          </w:p>
        </w:tc>
        <w:tc>
          <w:tcPr>
            <w:tcW w:w="1142" w:type="dxa"/>
            <w:vAlign w:val="center"/>
          </w:tcPr>
          <w:p>
            <w:pPr>
              <w:tabs>
                <w:tab w:val="left" w:pos="8280"/>
              </w:tabs>
              <w:autoSpaceDE w:val="0"/>
              <w:autoSpaceDN w:val="0"/>
              <w:adjustRightInd w:val="0"/>
              <w:jc w:val="center"/>
              <w:rPr>
                <w:rFonts w:hint="default" w:ascii="宋体" w:hAnsi="宋体" w:eastAsia="宋体" w:cs="宋体"/>
                <w:sz w:val="21"/>
                <w:szCs w:val="21"/>
                <w:lang w:val="en-US" w:eastAsia="zh-CN"/>
              </w:rPr>
            </w:pPr>
            <w:r>
              <w:rPr>
                <w:rFonts w:hint="eastAsia" w:ascii="宋体" w:hAnsi="宋体" w:cs="宋体"/>
                <w:b w:val="0"/>
                <w:bCs/>
                <w:sz w:val="21"/>
                <w:szCs w:val="21"/>
                <w:lang w:val="en-US" w:eastAsia="zh-CN"/>
              </w:rPr>
              <w:t>730</w:t>
            </w:r>
          </w:p>
        </w:tc>
        <w:tc>
          <w:tcPr>
            <w:tcW w:w="1475" w:type="dxa"/>
            <w:vAlign w:val="center"/>
          </w:tcPr>
          <w:p>
            <w:pPr>
              <w:tabs>
                <w:tab w:val="left" w:pos="8280"/>
              </w:tabs>
              <w:autoSpaceDE w:val="0"/>
              <w:autoSpaceDN w:val="0"/>
              <w:adjustRightInd w:val="0"/>
              <w:jc w:val="center"/>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台州湾新区聚洋大道1255号</w:t>
            </w:r>
          </w:p>
        </w:tc>
      </w:tr>
    </w:tbl>
    <w:p>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4"/>
          <w:lang w:val="en-US" w:eastAsia="zh-CN"/>
          <w14:textFill>
            <w14:solidFill>
              <w14:schemeClr w14:val="tx1"/>
            </w14:solidFill>
          </w14:textFill>
        </w:rPr>
        <w:t>二、基本需求</w:t>
      </w:r>
    </w:p>
    <w:p>
      <w:pPr>
        <w:keepNext w:val="0"/>
        <w:keepLines w:val="0"/>
        <w:pageBreakBefore w:val="0"/>
        <w:kinsoku/>
        <w:wordWrap/>
        <w:overflowPunct/>
        <w:topLinePunct w:val="0"/>
        <w:autoSpaceDE/>
        <w:autoSpaceDN/>
        <w:bidi w:val="0"/>
        <w:adjustRightInd/>
        <w:snapToGrid w:val="0"/>
        <w:spacing w:line="360" w:lineRule="auto"/>
        <w:ind w:firstLine="482" w:firstLineChars="201"/>
        <w:textAlignment w:val="auto"/>
        <w:rPr>
          <w:rFonts w:hint="default" w:ascii="仿宋" w:hAnsi="仿宋" w:eastAsia="仿宋" w:cs="仿宋"/>
          <w:sz w:val="24"/>
          <w:szCs w:val="24"/>
          <w:lang w:val="en-US"/>
        </w:rPr>
      </w:pPr>
      <w:r>
        <w:rPr>
          <w:rFonts w:hint="eastAsia" w:ascii="仿宋" w:hAnsi="仿宋" w:eastAsia="仿宋" w:cs="仿宋"/>
          <w:sz w:val="24"/>
          <w:szCs w:val="24"/>
          <w:lang w:val="en-US" w:eastAsia="zh-CN"/>
        </w:rPr>
        <w:t>本项目的</w:t>
      </w:r>
      <w:r>
        <w:rPr>
          <w:rFonts w:hint="eastAsia" w:ascii="仿宋" w:hAnsi="仿宋" w:eastAsia="仿宋" w:cs="仿宋"/>
          <w:sz w:val="24"/>
          <w:szCs w:val="24"/>
        </w:rPr>
        <w:t>采购内容为校内物业管理服务，主要包括：学生公寓管理、校园清卫保洁、绿化养护、水电管理与维修</w:t>
      </w:r>
      <w:r>
        <w:rPr>
          <w:rFonts w:hint="eastAsia" w:ascii="仿宋" w:hAnsi="仿宋" w:eastAsia="仿宋" w:cs="仿宋"/>
          <w:sz w:val="24"/>
          <w:szCs w:val="24"/>
          <w:lang w:eastAsia="zh-CN"/>
        </w:rPr>
        <w:t>以及杂工服务</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其中学生公寓管理和校园清卫保洁为主体部分，不得分包。</w:t>
      </w:r>
    </w:p>
    <w:p>
      <w:pPr>
        <w:keepNext w:val="0"/>
        <w:keepLines w:val="0"/>
        <w:pageBreakBefore w:val="0"/>
        <w:kinsoku/>
        <w:wordWrap/>
        <w:overflowPunct/>
        <w:topLinePunct w:val="0"/>
        <w:autoSpaceDE/>
        <w:autoSpaceDN/>
        <w:bidi w:val="0"/>
        <w:adjustRightInd/>
        <w:snapToGrid w:val="0"/>
        <w:spacing w:line="360" w:lineRule="auto"/>
        <w:ind w:firstLine="482" w:firstLineChars="201"/>
        <w:textAlignment w:val="auto"/>
        <w:rPr>
          <w:rFonts w:hint="eastAsia" w:ascii="仿宋" w:hAnsi="仿宋" w:eastAsia="仿宋" w:cs="仿宋"/>
          <w:b w:val="0"/>
          <w:bCs/>
          <w:sz w:val="24"/>
          <w:szCs w:val="24"/>
        </w:rPr>
      </w:pPr>
      <w:r>
        <w:rPr>
          <w:rFonts w:hint="eastAsia" w:ascii="仿宋" w:hAnsi="仿宋" w:eastAsia="仿宋" w:cs="仿宋"/>
          <w:kern w:val="2"/>
          <w:sz w:val="24"/>
          <w:szCs w:val="24"/>
          <w:lang w:val="en-US" w:eastAsia="zh-CN" w:bidi="ar-SA"/>
        </w:rPr>
        <w:t>第一年服务内容：学生公寓管理、校园清卫保洁、水电管理与维修以及杂工服务、</w:t>
      </w:r>
      <w:r>
        <w:rPr>
          <w:rFonts w:hint="eastAsia" w:ascii="仿宋" w:hAnsi="仿宋" w:eastAsia="仿宋" w:cs="仿宋"/>
          <w:b/>
          <w:bCs/>
          <w:kern w:val="2"/>
          <w:sz w:val="24"/>
          <w:szCs w:val="24"/>
          <w:highlight w:val="none"/>
          <w:lang w:val="en-US" w:eastAsia="zh-CN" w:bidi="ar-SA"/>
        </w:rPr>
        <w:t>盆栽绿植</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lang w:val="en-US" w:eastAsia="zh-CN" w:bidi="ar-SA"/>
        </w:rPr>
        <w:t>第二年服务内容：学生公寓管理、校园清卫保洁</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lang w:val="en-US" w:eastAsia="zh-CN" w:bidi="ar-SA"/>
        </w:rPr>
        <w:t>水电管理与维修以及杂工服务、</w:t>
      </w:r>
      <w:r>
        <w:rPr>
          <w:rFonts w:hint="eastAsia" w:ascii="仿宋" w:hAnsi="仿宋" w:eastAsia="仿宋" w:cs="仿宋"/>
          <w:b/>
          <w:bCs/>
          <w:kern w:val="2"/>
          <w:sz w:val="24"/>
          <w:szCs w:val="24"/>
          <w:highlight w:val="none"/>
          <w:lang w:val="en-US" w:eastAsia="zh-CN" w:bidi="ar-SA"/>
        </w:rPr>
        <w:t>绿化养护</w:t>
      </w:r>
      <w:r>
        <w:rPr>
          <w:rFonts w:hint="eastAsia" w:ascii="仿宋" w:hAnsi="仿宋" w:eastAsia="仿宋" w:cs="仿宋"/>
          <w:kern w:val="2"/>
          <w:sz w:val="24"/>
          <w:szCs w:val="24"/>
          <w:lang w:val="en-US" w:eastAsia="zh-CN" w:bidi="ar-SA"/>
        </w:rPr>
        <w:t>。</w:t>
      </w:r>
    </w:p>
    <w:p>
      <w:pPr>
        <w:pStyle w:val="29"/>
        <w:keepNext w:val="0"/>
        <w:keepLines w:val="0"/>
        <w:pageBreakBefore w:val="0"/>
        <w:kinsoku/>
        <w:wordWrap/>
        <w:overflowPunct/>
        <w:topLinePunct w:val="0"/>
        <w:autoSpaceDE/>
        <w:autoSpaceDN/>
        <w:bidi w:val="0"/>
        <w:adjustRightInd/>
        <w:snapToGrid w:val="0"/>
        <w:spacing w:line="360" w:lineRule="auto"/>
        <w:ind w:firstLine="482" w:firstLineChars="201"/>
        <w:textAlignment w:val="auto"/>
        <w:rPr>
          <w:rFonts w:hint="eastAsia" w:ascii="仿宋" w:hAnsi="仿宋" w:eastAsia="仿宋" w:cs="仿宋"/>
          <w:b w:val="0"/>
          <w:bCs/>
          <w:sz w:val="24"/>
          <w:szCs w:val="24"/>
        </w:rPr>
      </w:pPr>
    </w:p>
    <w:p>
      <w:pPr>
        <w:pStyle w:val="12"/>
        <w:keepNext w:val="0"/>
        <w:keepLines w:val="0"/>
        <w:pageBreakBefore w:val="0"/>
        <w:kinsoku/>
        <w:wordWrap/>
        <w:overflowPunct/>
        <w:topLinePunct w:val="0"/>
        <w:autoSpaceDE/>
        <w:autoSpaceDN/>
        <w:bidi w:val="0"/>
        <w:adjustRightInd/>
        <w:snapToGrid w:val="0"/>
        <w:spacing w:line="360" w:lineRule="auto"/>
        <w:ind w:firstLine="487" w:firstLineChars="202"/>
        <w:jc w:val="left"/>
        <w:textAlignment w:val="auto"/>
        <w:rPr>
          <w:rFonts w:hint="eastAsia"/>
          <w:b/>
          <w:bCs w:val="0"/>
          <w:lang w:eastAsia="zh-CN"/>
        </w:rPr>
      </w:pP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rPr>
        <w:t>)人员配备</w:t>
      </w:r>
    </w:p>
    <w:p>
      <w:pPr>
        <w:pStyle w:val="55"/>
        <w:spacing w:line="360" w:lineRule="auto"/>
        <w:ind w:firstLine="484" w:firstLineChars="201"/>
        <w:rPr>
          <w:rFonts w:hint="eastAsia" w:ascii="仿宋" w:hAnsi="仿宋" w:eastAsia="仿宋" w:cs="仿宋"/>
          <w:b/>
          <w:strike/>
          <w:dstrike w:val="0"/>
          <w:sz w:val="24"/>
          <w:szCs w:val="24"/>
          <w:lang w:val="en-US" w:eastAsia="zh-CN"/>
        </w:rPr>
      </w:pPr>
      <w:r>
        <w:rPr>
          <w:rFonts w:hint="eastAsia" w:ascii="仿宋" w:hAnsi="仿宋" w:eastAsia="仿宋" w:cs="仿宋"/>
          <w:b/>
          <w:sz w:val="24"/>
          <w:szCs w:val="24"/>
        </w:rPr>
        <w:t>1、学生公寓楼物业管理</w:t>
      </w:r>
    </w:p>
    <w:tbl>
      <w:tblPr>
        <w:tblStyle w:val="22"/>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867"/>
        <w:gridCol w:w="992"/>
        <w:gridCol w:w="992"/>
        <w:gridCol w:w="2268"/>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管理</w:t>
            </w:r>
          </w:p>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范围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lang w:eastAsia="zh-CN"/>
              </w:rPr>
              <w:t>建筑</w:t>
            </w:r>
            <w:r>
              <w:rPr>
                <w:rFonts w:hint="eastAsia" w:ascii="仿宋" w:hAnsi="仿宋" w:eastAsia="仿宋" w:cs="仿宋"/>
                <w:b/>
                <w:sz w:val="24"/>
                <w:szCs w:val="24"/>
              </w:rPr>
              <w:t>面积(㎡)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lang w:eastAsia="zh-CN"/>
              </w:rPr>
              <w:t>最低</w:t>
            </w:r>
            <w:r>
              <w:rPr>
                <w:rFonts w:hint="eastAsia" w:ascii="仿宋" w:hAnsi="仿宋" w:eastAsia="仿宋" w:cs="仿宋"/>
                <w:b/>
                <w:sz w:val="24"/>
                <w:szCs w:val="24"/>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firstLine="241"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867"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rPr>
              <w:t>学生公寓楼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5幢(各6层)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建筑面积约46229.85平方米</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管理(含人员管理、各类设备设施、共用区域管理)等</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值班管理员4人/幢，合计20人。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50周岁以下，</w:t>
            </w:r>
            <w:r>
              <w:rPr>
                <w:rFonts w:hint="eastAsia" w:ascii="仿宋" w:hAnsi="仿宋" w:eastAsia="仿宋" w:cs="仿宋"/>
                <w:i w:val="0"/>
                <w:iCs w:val="0"/>
                <w:color w:val="auto"/>
                <w:kern w:val="0"/>
                <w:sz w:val="24"/>
                <w:szCs w:val="24"/>
                <w:highlight w:val="none"/>
                <w:u w:val="none"/>
                <w:lang w:val="en-US" w:eastAsia="zh-CN" w:bidi="ar"/>
              </w:rPr>
              <w:t>24小时在岗）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ind w:firstLine="241" w:firstLineChars="10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p>
        </w:tc>
        <w:tc>
          <w:tcPr>
            <w:tcW w:w="8243" w:type="dxa"/>
            <w:gridSpan w:val="5"/>
            <w:tcBorders>
              <w:top w:val="single" w:color="auto" w:sz="4" w:space="0"/>
              <w:left w:val="single" w:color="auto" w:sz="4" w:space="0"/>
              <w:bottom w:val="single" w:color="auto" w:sz="4" w:space="0"/>
              <w:right w:val="single" w:color="auto" w:sz="4" w:space="0"/>
            </w:tcBorders>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公寓管理主管1人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45周岁以下，具有大专及以上学历，8小时）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7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5"/>
              <w:spacing w:line="240" w:lineRule="auto"/>
              <w:ind w:firstLine="2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5"/>
              <w:spacing w:line="240" w:lineRule="auto"/>
              <w:ind w:firstLine="241"/>
              <w:rPr>
                <w:rFonts w:hint="eastAsia" w:ascii="仿宋" w:hAnsi="仿宋" w:eastAsia="仿宋" w:cs="仿宋"/>
                <w:b/>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rPr>
                <w:rFonts w:hint="eastAsia" w:ascii="仿宋" w:hAnsi="仿宋" w:eastAsia="仿宋" w:cs="仿宋"/>
                <w:b/>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rPr>
                <w:rFonts w:hint="eastAsia" w:ascii="仿宋" w:hAnsi="仿宋" w:eastAsia="仿宋" w:cs="仿宋"/>
                <w:b/>
                <w:color w:val="auto"/>
                <w:sz w:val="24"/>
                <w:szCs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5"/>
              <w:spacing w:line="240" w:lineRule="auto"/>
              <w:ind w:firstLine="241"/>
              <w:jc w:val="center"/>
              <w:rPr>
                <w:rFonts w:hint="eastAsia" w:ascii="仿宋" w:hAnsi="仿宋" w:eastAsia="仿宋" w:cs="仿宋"/>
                <w:b/>
                <w:color w:val="auto"/>
                <w:sz w:val="24"/>
                <w:szCs w:val="24"/>
                <w:highlight w:val="none"/>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55"/>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c>
          <w:tcPr>
            <w:tcW w:w="737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学生公寓区域内发生的单项价格</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00元以下维修耗材承包经费之内，由承包单位负责</w:t>
            </w:r>
            <w:r>
              <w:rPr>
                <w:rFonts w:hint="eastAsia" w:ascii="仿宋" w:hAnsi="仿宋" w:eastAsia="仿宋" w:cs="仿宋"/>
                <w:color w:val="auto"/>
                <w:sz w:val="24"/>
                <w:szCs w:val="24"/>
                <w:highlight w:val="none"/>
                <w:lang w:eastAsia="zh-CN"/>
              </w:rPr>
              <w:t>；</w:t>
            </w:r>
          </w:p>
          <w:p>
            <w:pPr>
              <w:pStyle w:val="55"/>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2、实际到岗人数，根据学院当年学生公寓楼入住情况安排（报价需按21人计算）。</w:t>
            </w:r>
          </w:p>
        </w:tc>
      </w:tr>
    </w:tbl>
    <w:p>
      <w:pPr>
        <w:pStyle w:val="55"/>
        <w:spacing w:line="360" w:lineRule="auto"/>
        <w:rPr>
          <w:rFonts w:hint="eastAsia" w:ascii="仿宋" w:hAnsi="仿宋" w:eastAsia="仿宋" w:cs="仿宋"/>
          <w:b/>
          <w:color w:val="auto"/>
          <w:sz w:val="10"/>
          <w:szCs w:val="10"/>
          <w:highlight w:val="none"/>
        </w:rPr>
      </w:pPr>
    </w:p>
    <w:p>
      <w:pPr>
        <w:pStyle w:val="5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2、校园清卫保洁管理</w:t>
      </w:r>
    </w:p>
    <w:tbl>
      <w:tblPr>
        <w:tblStyle w:val="22"/>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840"/>
        <w:gridCol w:w="580"/>
        <w:gridCol w:w="1250"/>
        <w:gridCol w:w="397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管理</w:t>
            </w:r>
          </w:p>
          <w:p>
            <w:pPr>
              <w:pStyle w:val="55"/>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范围</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层数</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建筑</w:t>
            </w:r>
            <w:r>
              <w:rPr>
                <w:rFonts w:hint="eastAsia" w:ascii="仿宋" w:hAnsi="仿宋" w:eastAsia="仿宋" w:cs="仿宋"/>
                <w:b/>
                <w:color w:val="auto"/>
                <w:sz w:val="24"/>
                <w:szCs w:val="24"/>
                <w:highlight w:val="none"/>
              </w:rPr>
              <w:t>面积(㎡)</w:t>
            </w:r>
          </w:p>
        </w:tc>
        <w:tc>
          <w:tcPr>
            <w:tcW w:w="3975"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最低</w:t>
            </w:r>
            <w:r>
              <w:rPr>
                <w:rFonts w:hint="eastAsia" w:ascii="仿宋" w:hAnsi="仿宋" w:eastAsia="仿宋" w:cs="仿宋"/>
                <w:b/>
                <w:color w:val="auto"/>
                <w:sz w:val="24"/>
                <w:szCs w:val="24"/>
                <w:highlight w:val="none"/>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both"/>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公寓楼</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46229.85</w:t>
            </w:r>
          </w:p>
        </w:tc>
        <w:tc>
          <w:tcPr>
            <w:tcW w:w="3975"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除寝室以外的所有范围，但不限于走廊、楼梯、扶手、洗手间、公共区设施等范围。</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kern w:val="2"/>
                <w:sz w:val="24"/>
                <w:szCs w:val="24"/>
                <w:highlight w:val="none"/>
                <w:shd w:val="clear" w:color="auto" w:fill="auto"/>
                <w:lang w:val="en-US" w:eastAsia="zh-CN" w:bidi="ar-SA"/>
              </w:rPr>
              <w:t>保洁员6人（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50周岁以下，</w:t>
            </w:r>
            <w:r>
              <w:rPr>
                <w:rFonts w:hint="eastAsia" w:ascii="仿宋" w:hAnsi="仿宋" w:eastAsia="仿宋" w:cs="仿宋"/>
                <w:color w:val="auto"/>
                <w:kern w:val="2"/>
                <w:sz w:val="24"/>
                <w:szCs w:val="24"/>
                <w:highlight w:val="none"/>
                <w:shd w:val="clear" w:color="auto" w:fill="auto"/>
                <w:lang w:val="en-US" w:eastAsia="zh-CN" w:bidi="ar-SA"/>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both"/>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实训教学楼</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6</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61164.8</w:t>
            </w:r>
          </w:p>
        </w:tc>
        <w:tc>
          <w:tcPr>
            <w:tcW w:w="3975"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0"/>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整幢(走廊、楼梯、扶手、洗手间、公共区设施)等范围内的清卫保洁</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保洁员7人（</w:t>
            </w:r>
            <w:r>
              <w:rPr>
                <w:rFonts w:hint="eastAsia" w:ascii="仿宋" w:hAnsi="仿宋" w:eastAsia="仿宋" w:cs="仿宋"/>
                <w:sz w:val="24"/>
                <w:szCs w:val="24"/>
                <w:lang w:eastAsia="zh-CN"/>
              </w:rPr>
              <w:t>年龄</w:t>
            </w:r>
            <w:r>
              <w:rPr>
                <w:rFonts w:hint="eastAsia" w:ascii="仿宋" w:hAnsi="仿宋" w:eastAsia="仿宋" w:cs="仿宋"/>
                <w:sz w:val="24"/>
                <w:szCs w:val="24"/>
                <w:lang w:val="en-US" w:eastAsia="zh-CN"/>
              </w:rPr>
              <w:t>50周岁以下，</w:t>
            </w:r>
            <w:r>
              <w:rPr>
                <w:rFonts w:hint="eastAsia" w:ascii="仿宋" w:hAnsi="仿宋" w:eastAsia="仿宋" w:cs="仿宋"/>
                <w:color w:val="000000"/>
                <w:kern w:val="2"/>
                <w:sz w:val="24"/>
                <w:szCs w:val="24"/>
                <w:shd w:val="clear" w:color="auto" w:fill="auto"/>
                <w:lang w:val="en-US" w:eastAsia="zh-CN" w:bidi="ar-SA"/>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3</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both"/>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图书信息中心</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7</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15101.62</w:t>
            </w:r>
          </w:p>
        </w:tc>
        <w:tc>
          <w:tcPr>
            <w:tcW w:w="3975"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0"/>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除计算机教室及普通教师办公室以外的所有范围。</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保洁员4人（</w:t>
            </w:r>
            <w:r>
              <w:rPr>
                <w:rFonts w:hint="eastAsia" w:ascii="仿宋" w:hAnsi="仿宋" w:eastAsia="仿宋" w:cs="仿宋"/>
                <w:sz w:val="24"/>
                <w:szCs w:val="24"/>
                <w:lang w:eastAsia="zh-CN"/>
              </w:rPr>
              <w:t>年龄</w:t>
            </w:r>
            <w:r>
              <w:rPr>
                <w:rFonts w:hint="eastAsia" w:ascii="仿宋" w:hAnsi="仿宋" w:eastAsia="仿宋" w:cs="仿宋"/>
                <w:sz w:val="24"/>
                <w:szCs w:val="24"/>
                <w:lang w:val="en-US" w:eastAsia="zh-CN"/>
              </w:rPr>
              <w:t>50周岁以下，</w:t>
            </w:r>
            <w:r>
              <w:rPr>
                <w:rFonts w:hint="eastAsia" w:ascii="仿宋" w:hAnsi="仿宋" w:eastAsia="仿宋" w:cs="仿宋"/>
                <w:color w:val="000000"/>
                <w:kern w:val="2"/>
                <w:sz w:val="24"/>
                <w:szCs w:val="24"/>
                <w:shd w:val="clear" w:color="auto" w:fill="auto"/>
                <w:lang w:val="en-US" w:eastAsia="zh-CN" w:bidi="ar-SA"/>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88" w:type="dxa"/>
            <w:tcBorders>
              <w:top w:val="single" w:color="auto" w:sz="4" w:space="0"/>
              <w:left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4</w:t>
            </w:r>
          </w:p>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p>
        </w:tc>
        <w:tc>
          <w:tcPr>
            <w:tcW w:w="840" w:type="dxa"/>
            <w:tcBorders>
              <w:top w:val="single" w:color="auto" w:sz="4" w:space="0"/>
              <w:left w:val="single" w:color="auto" w:sz="4" w:space="0"/>
              <w:right w:val="single" w:color="auto" w:sz="4" w:space="0"/>
            </w:tcBorders>
            <w:noWrap w:val="0"/>
            <w:vAlign w:val="center"/>
          </w:tcPr>
          <w:p>
            <w:pPr>
              <w:pStyle w:val="55"/>
              <w:spacing w:line="240" w:lineRule="auto"/>
              <w:jc w:val="both"/>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体艺楼+室外体育场地+</w:t>
            </w:r>
          </w:p>
          <w:p>
            <w:pPr>
              <w:pStyle w:val="55"/>
              <w:spacing w:line="240" w:lineRule="auto"/>
              <w:jc w:val="both"/>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室外公共场地及其它专项保洁</w:t>
            </w:r>
          </w:p>
        </w:tc>
        <w:tc>
          <w:tcPr>
            <w:tcW w:w="580" w:type="dxa"/>
            <w:tcBorders>
              <w:top w:val="single" w:color="auto" w:sz="4" w:space="0"/>
              <w:left w:val="single" w:color="auto" w:sz="4" w:space="0"/>
              <w:right w:val="single" w:color="auto" w:sz="4" w:space="0"/>
            </w:tcBorders>
            <w:noWrap w:val="0"/>
            <w:vAlign w:val="center"/>
          </w:tcPr>
          <w:p>
            <w:pPr>
              <w:pStyle w:val="55"/>
              <w:spacing w:line="240" w:lineRule="auto"/>
              <w:jc w:val="left"/>
              <w:rPr>
                <w:rFonts w:hint="eastAsia" w:ascii="仿宋" w:hAnsi="仿宋" w:eastAsia="仿宋" w:cs="仿宋"/>
                <w:color w:val="000000"/>
                <w:kern w:val="2"/>
                <w:sz w:val="24"/>
                <w:szCs w:val="24"/>
                <w:shd w:val="clear" w:color="auto" w:fill="auto"/>
                <w:lang w:val="en-US" w:eastAsia="zh-CN" w:bidi="ar-SA"/>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p>
        </w:tc>
        <w:tc>
          <w:tcPr>
            <w:tcW w:w="3975" w:type="dxa"/>
            <w:tcBorders>
              <w:top w:val="single" w:color="auto" w:sz="4" w:space="0"/>
              <w:left w:val="single" w:color="auto" w:sz="4" w:space="0"/>
              <w:right w:val="single" w:color="auto" w:sz="4" w:space="0"/>
            </w:tcBorders>
            <w:noWrap w:val="0"/>
            <w:vAlign w:val="center"/>
          </w:tcPr>
          <w:p>
            <w:pPr>
              <w:pStyle w:val="55"/>
              <w:numPr>
                <w:ilvl w:val="0"/>
                <w:numId w:val="9"/>
              </w:numPr>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室内篮球室、健身房、乒乓球室、内外洗手间、公共区设施、办公室应急、室外体育场、篮球场、操场看台等全体范围。</w:t>
            </w:r>
          </w:p>
          <w:p>
            <w:pPr>
              <w:pStyle w:val="55"/>
              <w:numPr>
                <w:ilvl w:val="0"/>
                <w:numId w:val="9"/>
              </w:numPr>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校园内道路、广场、绿化带、果壳箱、垃圾箱(场)、大门外安全线以内、各类宣传栏橱窗、指示牌、路灯柱、电线杆、水面清理、校园玻璃、不锈钢保养、电梯保洁、宣传栏、标志牌、水池清洗、雨篷清洗、根据学校防疫要求完成公共区域的消毒、消杀、除“四害”工作及其他校内未涉及范围等</w:t>
            </w:r>
          </w:p>
        </w:tc>
        <w:tc>
          <w:tcPr>
            <w:tcW w:w="1544" w:type="dxa"/>
            <w:tcBorders>
              <w:top w:val="single" w:color="auto" w:sz="4" w:space="0"/>
              <w:left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保洁员6人（</w:t>
            </w:r>
            <w:r>
              <w:rPr>
                <w:rFonts w:hint="eastAsia" w:ascii="仿宋" w:hAnsi="仿宋" w:eastAsia="仿宋" w:cs="仿宋"/>
                <w:sz w:val="24"/>
                <w:szCs w:val="24"/>
                <w:lang w:eastAsia="zh-CN"/>
              </w:rPr>
              <w:t>年龄</w:t>
            </w:r>
            <w:r>
              <w:rPr>
                <w:rFonts w:hint="eastAsia" w:ascii="仿宋" w:hAnsi="仿宋" w:eastAsia="仿宋" w:cs="仿宋"/>
                <w:sz w:val="24"/>
                <w:szCs w:val="24"/>
                <w:lang w:val="en-US" w:eastAsia="zh-CN"/>
              </w:rPr>
              <w:t>50周岁以下，</w:t>
            </w:r>
            <w:r>
              <w:rPr>
                <w:rFonts w:hint="eastAsia" w:ascii="仿宋" w:hAnsi="仿宋" w:eastAsia="仿宋" w:cs="仿宋"/>
                <w:color w:val="000000"/>
                <w:kern w:val="2"/>
                <w:sz w:val="24"/>
                <w:szCs w:val="24"/>
                <w:shd w:val="clear" w:color="auto" w:fill="auto"/>
                <w:lang w:val="en-US" w:eastAsia="zh-CN" w:bidi="ar-SA"/>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both"/>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垃圾清运及分类</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0"/>
              <w:rPr>
                <w:rFonts w:hint="eastAsia" w:ascii="仿宋" w:hAnsi="仿宋" w:eastAsia="仿宋" w:cs="仿宋"/>
                <w:color w:val="000000"/>
                <w:kern w:val="2"/>
                <w:sz w:val="24"/>
                <w:szCs w:val="24"/>
                <w:shd w:val="clear" w:color="auto" w:fill="auto"/>
                <w:lang w:val="en-US" w:eastAsia="zh-CN" w:bidi="ar-SA"/>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0"/>
              <w:rPr>
                <w:rFonts w:hint="eastAsia" w:ascii="仿宋" w:hAnsi="仿宋" w:eastAsia="仿宋" w:cs="仿宋"/>
                <w:color w:val="000000"/>
                <w:kern w:val="2"/>
                <w:sz w:val="24"/>
                <w:szCs w:val="24"/>
                <w:shd w:val="clear" w:color="auto" w:fill="auto"/>
                <w:lang w:val="en-US" w:eastAsia="zh-CN" w:bidi="ar-SA"/>
              </w:rPr>
            </w:pPr>
          </w:p>
        </w:tc>
        <w:tc>
          <w:tcPr>
            <w:tcW w:w="3975"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根据台州市关于垃圾分类文件要求，做好校区内各类垃圾的检查、分类、投放等工作</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垃圾专员2人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cente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6</w:t>
            </w:r>
          </w:p>
        </w:tc>
        <w:tc>
          <w:tcPr>
            <w:tcW w:w="8189" w:type="dxa"/>
            <w:gridSpan w:val="5"/>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jc w:val="both"/>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kern w:val="2"/>
                <w:sz w:val="24"/>
                <w:szCs w:val="24"/>
                <w:shd w:val="clear" w:color="auto" w:fill="auto"/>
                <w:lang w:val="en-US" w:eastAsia="zh-CN" w:bidi="ar-SA"/>
              </w:rPr>
              <w:t>保洁主管</w:t>
            </w:r>
            <w:r>
              <w:rPr>
                <w:rFonts w:hint="eastAsia" w:ascii="仿宋" w:hAnsi="仿宋" w:eastAsia="仿宋" w:cs="仿宋"/>
                <w:color w:val="auto"/>
                <w:kern w:val="2"/>
                <w:sz w:val="24"/>
                <w:szCs w:val="24"/>
                <w:highlight w:val="none"/>
                <w:shd w:val="clear" w:color="auto" w:fill="auto"/>
                <w:lang w:val="en-US" w:eastAsia="zh-CN" w:bidi="ar-SA"/>
              </w:rPr>
              <w:t>1人（</w:t>
            </w:r>
            <w:r>
              <w:rPr>
                <w:rFonts w:hint="eastAsia" w:ascii="仿宋" w:hAnsi="仿宋" w:eastAsia="仿宋" w:cs="仿宋"/>
                <w:color w:val="auto"/>
                <w:sz w:val="24"/>
                <w:szCs w:val="24"/>
                <w:highlight w:val="none"/>
                <w:lang w:eastAsia="zh-CN"/>
              </w:rPr>
              <w:t>年龄</w:t>
            </w:r>
            <w:r>
              <w:rPr>
                <w:rFonts w:hint="eastAsia" w:ascii="仿宋" w:hAnsi="仿宋" w:eastAsia="仿宋" w:cs="仿宋"/>
                <w:color w:val="auto"/>
                <w:sz w:val="24"/>
                <w:szCs w:val="24"/>
                <w:highlight w:val="none"/>
                <w:lang w:val="en-US" w:eastAsia="zh-CN"/>
              </w:rPr>
              <w:t>45周岁以下，具有大专及以上学历，</w:t>
            </w:r>
            <w:r>
              <w:rPr>
                <w:rFonts w:hint="eastAsia" w:ascii="仿宋" w:hAnsi="仿宋" w:eastAsia="仿宋" w:cs="仿宋"/>
                <w:color w:val="auto"/>
                <w:kern w:val="2"/>
                <w:sz w:val="24"/>
                <w:szCs w:val="24"/>
                <w:highlight w:val="none"/>
                <w:shd w:val="clear" w:color="auto" w:fill="auto"/>
                <w:lang w:val="en-US" w:eastAsia="zh-CN" w:bidi="ar-SA"/>
              </w:rPr>
              <w:t>8</w:t>
            </w:r>
            <w:r>
              <w:rPr>
                <w:rFonts w:hint="eastAsia" w:ascii="仿宋" w:hAnsi="仿宋" w:eastAsia="仿宋" w:cs="仿宋"/>
                <w:color w:val="000000"/>
                <w:kern w:val="2"/>
                <w:sz w:val="24"/>
                <w:szCs w:val="24"/>
                <w:shd w:val="clear" w:color="auto" w:fill="auto"/>
                <w:lang w:val="en-US" w:eastAsia="zh-CN" w:bidi="ar-SA"/>
              </w:rPr>
              <w:t>小时，做五休二）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28" w:type="dxa"/>
            <w:gridSpan w:val="2"/>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jc w:val="center"/>
              <w:rPr>
                <w:rFonts w:hint="eastAsia" w:ascii="仿宋" w:hAnsi="仿宋" w:eastAsia="仿宋" w:cs="仿宋"/>
                <w:b/>
                <w:sz w:val="24"/>
                <w:szCs w:val="24"/>
              </w:rPr>
            </w:pPr>
            <w:r>
              <w:rPr>
                <w:rFonts w:hint="eastAsia" w:ascii="仿宋" w:hAnsi="仿宋" w:eastAsia="仿宋" w:cs="仿宋"/>
                <w:b/>
                <w:sz w:val="24"/>
                <w:szCs w:val="24"/>
              </w:rPr>
              <w:t>合计</w:t>
            </w:r>
          </w:p>
        </w:tc>
        <w:tc>
          <w:tcPr>
            <w:tcW w:w="58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rPr>
                <w:rFonts w:hint="eastAsia" w:ascii="仿宋" w:hAnsi="仿宋" w:eastAsia="仿宋" w:cs="仿宋"/>
                <w:b/>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rPr>
                <w:rFonts w:hint="eastAsia" w:ascii="仿宋" w:hAnsi="仿宋" w:eastAsia="仿宋" w:cs="仿宋"/>
                <w:b/>
                <w:sz w:val="24"/>
                <w:szCs w:val="24"/>
              </w:rPr>
            </w:pPr>
          </w:p>
        </w:tc>
        <w:tc>
          <w:tcPr>
            <w:tcW w:w="3975"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rPr>
                <w:rFonts w:hint="eastAsia" w:ascii="仿宋" w:hAnsi="仿宋" w:eastAsia="仿宋" w:cs="仿宋"/>
                <w:b/>
                <w:sz w:val="24"/>
                <w:szCs w:val="24"/>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pStyle w:val="55"/>
              <w:spacing w:line="240" w:lineRule="auto"/>
              <w:ind w:firstLine="241"/>
              <w:jc w:val="center"/>
              <w:rPr>
                <w:rFonts w:hint="eastAsia" w:ascii="仿宋" w:hAnsi="仿宋" w:eastAsia="仿宋" w:cs="仿宋"/>
                <w:b/>
                <w:sz w:val="24"/>
                <w:szCs w:val="24"/>
              </w:rPr>
            </w:pPr>
            <w:r>
              <w:rPr>
                <w:rFonts w:hint="eastAsia" w:ascii="仿宋" w:hAnsi="仿宋" w:eastAsia="仿宋" w:cs="仿宋"/>
                <w:b/>
                <w:sz w:val="24"/>
                <w:szCs w:val="24"/>
              </w:rPr>
              <w:t>26人</w:t>
            </w:r>
          </w:p>
        </w:tc>
      </w:tr>
    </w:tbl>
    <w:p>
      <w:pPr>
        <w:spacing w:line="360" w:lineRule="auto"/>
        <w:ind w:firstLine="364" w:firstLineChars="151"/>
        <w:rPr>
          <w:rFonts w:hint="eastAsia" w:ascii="仿宋" w:hAnsi="仿宋" w:eastAsia="仿宋" w:cs="仿宋"/>
          <w:b/>
          <w:sz w:val="24"/>
          <w:szCs w:val="24"/>
        </w:rPr>
      </w:pPr>
      <w:r>
        <w:rPr>
          <w:rFonts w:hint="eastAsia" w:ascii="仿宋" w:hAnsi="仿宋" w:eastAsia="仿宋" w:cs="仿宋"/>
          <w:b/>
          <w:sz w:val="24"/>
          <w:szCs w:val="24"/>
        </w:rPr>
        <w:t>3、绿化养护管理</w:t>
      </w:r>
      <w:r>
        <w:rPr>
          <w:rFonts w:hint="eastAsia" w:ascii="仿宋" w:hAnsi="仿宋" w:eastAsia="仿宋" w:cs="仿宋"/>
          <w:b/>
          <w:strike w:val="0"/>
          <w:dstrike w:val="0"/>
          <w:color w:val="FF0000"/>
          <w:sz w:val="24"/>
          <w:szCs w:val="24"/>
        </w:rPr>
        <w:t>（第一年不配备</w:t>
      </w:r>
      <w:r>
        <w:rPr>
          <w:rFonts w:hint="eastAsia" w:ascii="仿宋" w:hAnsi="仿宋" w:eastAsia="仿宋" w:cs="仿宋"/>
          <w:b/>
          <w:strike w:val="0"/>
          <w:dstrike w:val="0"/>
          <w:color w:val="FF0000"/>
          <w:sz w:val="24"/>
          <w:szCs w:val="24"/>
          <w:lang w:val="en-US" w:eastAsia="zh-CN"/>
        </w:rPr>
        <w:t>人员</w:t>
      </w:r>
      <w:r>
        <w:rPr>
          <w:rFonts w:hint="eastAsia" w:ascii="仿宋" w:hAnsi="仿宋" w:eastAsia="仿宋" w:cs="仿宋"/>
          <w:b/>
          <w:strike w:val="0"/>
          <w:dstrike w:val="0"/>
          <w:color w:val="FF0000"/>
          <w:sz w:val="24"/>
          <w:szCs w:val="24"/>
        </w:rPr>
        <w:t>）</w:t>
      </w:r>
    </w:p>
    <w:tbl>
      <w:tblPr>
        <w:tblStyle w:val="22"/>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26"/>
        <w:gridCol w:w="1192"/>
        <w:gridCol w:w="3451"/>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序号</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管理</w:t>
            </w:r>
          </w:p>
          <w:p>
            <w:pPr>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范围</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面积(㎡)</w:t>
            </w:r>
          </w:p>
        </w:tc>
        <w:tc>
          <w:tcPr>
            <w:tcW w:w="3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基本内容</w:t>
            </w:r>
          </w:p>
        </w:tc>
        <w:tc>
          <w:tcPr>
            <w:tcW w:w="21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sz w:val="24"/>
                <w:szCs w:val="24"/>
                <w:shd w:val="clear" w:color="auto" w:fill="auto"/>
              </w:rPr>
              <w:t>校内绿化植被</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sz w:val="24"/>
                <w:szCs w:val="24"/>
                <w:shd w:val="clear" w:color="auto" w:fill="auto"/>
              </w:rPr>
              <w:t>63415.5万</w:t>
            </w:r>
          </w:p>
        </w:tc>
        <w:tc>
          <w:tcPr>
            <w:tcW w:w="3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kern w:val="2"/>
                <w:sz w:val="24"/>
                <w:szCs w:val="24"/>
                <w:shd w:val="clear" w:color="auto" w:fill="auto"/>
                <w:lang w:val="en-US" w:eastAsia="zh-CN" w:bidi="ar-SA"/>
              </w:rPr>
            </w:pPr>
            <w:r>
              <w:rPr>
                <w:rFonts w:hint="eastAsia" w:ascii="仿宋" w:hAnsi="仿宋" w:eastAsia="仿宋" w:cs="仿宋"/>
                <w:color w:val="000000"/>
                <w:sz w:val="24"/>
                <w:szCs w:val="24"/>
                <w:shd w:val="clear" w:color="auto" w:fill="auto"/>
              </w:rPr>
              <w:t>浇灌排水、施肥、除虫、修剪造型、中耕除草、植物补植、树木扶正、租借盆花(全年约</w:t>
            </w:r>
            <w:r>
              <w:rPr>
                <w:rFonts w:hint="eastAsia" w:ascii="仿宋" w:hAnsi="仿宋" w:eastAsia="仿宋" w:cs="仿宋"/>
                <w:color w:val="000000"/>
                <w:sz w:val="24"/>
                <w:szCs w:val="24"/>
                <w:shd w:val="clear" w:color="auto" w:fill="auto"/>
                <w:lang w:val="en-US" w:eastAsia="zh-CN"/>
              </w:rPr>
              <w:t>300</w:t>
            </w:r>
            <w:r>
              <w:rPr>
                <w:rFonts w:hint="eastAsia" w:ascii="仿宋" w:hAnsi="仿宋" w:eastAsia="仿宋" w:cs="仿宋"/>
                <w:color w:val="000000"/>
                <w:sz w:val="24"/>
                <w:szCs w:val="24"/>
                <w:shd w:val="clear" w:color="auto" w:fill="auto"/>
              </w:rPr>
              <w:t>盆左右)及养护调换、台风抢险、绿化设施维护(喷灌设施)及绿地保洁、突击性任务、树木植物垃圾清运等</w:t>
            </w:r>
          </w:p>
        </w:tc>
        <w:tc>
          <w:tcPr>
            <w:tcW w:w="21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rPr>
              <w:t>1、技术员1名</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lang w:val="en-US" w:eastAsia="zh-CN"/>
              </w:rPr>
              <w:t>兼绿化主管</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，必须有中级绿化养护资格证书</w:t>
            </w:r>
            <w:r>
              <w:rPr>
                <w:rFonts w:hint="eastAsia" w:ascii="仿宋" w:hAnsi="仿宋" w:eastAsia="仿宋" w:cs="仿宋"/>
                <w:color w:val="000000"/>
                <w:sz w:val="24"/>
                <w:szCs w:val="24"/>
                <w:highlight w:val="none"/>
                <w:shd w:val="clear" w:color="auto" w:fill="auto"/>
                <w:lang w:eastAsia="zh-CN"/>
              </w:rPr>
              <w:t>；</w:t>
            </w:r>
          </w:p>
          <w:p>
            <w:pPr>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rPr>
              <w:t>2、绿化工</w:t>
            </w:r>
            <w:r>
              <w:rPr>
                <w:rFonts w:hint="eastAsia" w:ascii="仿宋" w:hAnsi="仿宋" w:eastAsia="仿宋" w:cs="仿宋"/>
                <w:color w:val="000000"/>
                <w:sz w:val="24"/>
                <w:szCs w:val="24"/>
                <w:highlight w:val="none"/>
                <w:shd w:val="clear" w:color="auto" w:fill="auto"/>
                <w:lang w:val="en-US" w:eastAsia="zh-CN"/>
              </w:rPr>
              <w:t>3</w:t>
            </w:r>
            <w:r>
              <w:rPr>
                <w:rFonts w:hint="eastAsia" w:ascii="仿宋" w:hAnsi="仿宋" w:eastAsia="仿宋" w:cs="仿宋"/>
                <w:color w:val="000000"/>
                <w:sz w:val="24"/>
                <w:szCs w:val="24"/>
                <w:highlight w:val="none"/>
                <w:shd w:val="clear" w:color="auto" w:fill="auto"/>
              </w:rPr>
              <w:t>名</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sz w:val="24"/>
                <w:szCs w:val="24"/>
                <w:highlight w:val="none"/>
                <w:lang w:eastAsia="zh-CN"/>
              </w:rPr>
              <w:t>（年龄</w:t>
            </w:r>
            <w:r>
              <w:rPr>
                <w:rFonts w:hint="eastAsia" w:ascii="仿宋" w:hAnsi="仿宋" w:eastAsia="仿宋" w:cs="仿宋"/>
                <w:sz w:val="24"/>
                <w:szCs w:val="24"/>
                <w:highlight w:val="none"/>
                <w:lang w:val="en-US" w:eastAsia="zh-CN"/>
              </w:rPr>
              <w:t>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合计</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4"/>
                <w:szCs w:val="24"/>
                <w:shd w:val="clear" w:color="auto" w:fill="auto"/>
              </w:rPr>
            </w:pPr>
          </w:p>
        </w:tc>
        <w:tc>
          <w:tcPr>
            <w:tcW w:w="3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4"/>
                <w:szCs w:val="24"/>
                <w:shd w:val="clear" w:color="auto" w:fill="auto"/>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b/>
                <w:bCs/>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4</w:t>
            </w:r>
            <w:r>
              <w:rPr>
                <w:rFonts w:hint="eastAsia" w:ascii="仿宋" w:hAnsi="仿宋" w:eastAsia="仿宋" w:cs="仿宋"/>
                <w:color w:val="000000"/>
                <w:sz w:val="24"/>
                <w:szCs w:val="24"/>
                <w:highlight w:val="none"/>
                <w:shd w:val="clear" w:color="auto" w:fil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shd w:val="clear" w:color="auto" w:fill="auto"/>
                <w:lang w:val="en-US" w:eastAsia="zh-CN"/>
              </w:rPr>
              <w:t>备注</w:t>
            </w:r>
          </w:p>
        </w:tc>
        <w:tc>
          <w:tcPr>
            <w:tcW w:w="679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仿宋" w:hAnsi="仿宋" w:eastAsia="仿宋" w:cs="仿宋"/>
                <w:color w:val="000000"/>
                <w:sz w:val="24"/>
                <w:szCs w:val="24"/>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绿化主管要求年龄50周岁（含）以下，具有大专学历及以上学历</w:t>
            </w:r>
          </w:p>
        </w:tc>
      </w:tr>
    </w:tbl>
    <w:p>
      <w:pPr>
        <w:pStyle w:val="55"/>
        <w:spacing w:line="360" w:lineRule="auto"/>
        <w:ind w:firstLine="424" w:firstLineChars="176"/>
        <w:rPr>
          <w:rFonts w:hint="eastAsia" w:ascii="仿宋" w:hAnsi="仿宋" w:eastAsia="仿宋" w:cs="仿宋"/>
          <w:b/>
          <w:sz w:val="24"/>
          <w:szCs w:val="24"/>
        </w:rPr>
      </w:pPr>
      <w:r>
        <w:rPr>
          <w:rFonts w:hint="eastAsia" w:ascii="仿宋" w:hAnsi="仿宋" w:eastAsia="仿宋" w:cs="仿宋"/>
          <w:b/>
          <w:sz w:val="24"/>
          <w:szCs w:val="24"/>
        </w:rPr>
        <w:t>4、水电管理与维修</w:t>
      </w:r>
    </w:p>
    <w:tbl>
      <w:tblPr>
        <w:tblStyle w:val="22"/>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04"/>
        <w:gridCol w:w="981"/>
        <w:gridCol w:w="457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序号</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管理范围</w:t>
            </w:r>
          </w:p>
        </w:tc>
        <w:tc>
          <w:tcPr>
            <w:tcW w:w="9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面积(㎡)</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基本内容</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1、水电管理与维修；</w:t>
            </w:r>
          </w:p>
          <w:p>
            <w:pPr>
              <w:rPr>
                <w:rFonts w:hint="eastAsia" w:ascii="仿宋" w:hAnsi="仿宋" w:eastAsia="仿宋" w:cs="仿宋"/>
                <w:sz w:val="24"/>
                <w:szCs w:val="24"/>
              </w:rPr>
            </w:pPr>
            <w:r>
              <w:rPr>
                <w:rFonts w:hint="eastAsia" w:ascii="仿宋" w:hAnsi="仿宋" w:eastAsia="仿宋" w:cs="仿宋"/>
                <w:sz w:val="24"/>
                <w:szCs w:val="24"/>
              </w:rPr>
              <w:t xml:space="preserve">2、高、低压配电间; </w:t>
            </w:r>
          </w:p>
          <w:p>
            <w:pPr>
              <w:rPr>
                <w:rFonts w:hint="eastAsia" w:ascii="仿宋" w:hAnsi="仿宋" w:eastAsia="仿宋" w:cs="仿宋"/>
                <w:sz w:val="24"/>
                <w:szCs w:val="24"/>
              </w:rPr>
            </w:pPr>
            <w:r>
              <w:rPr>
                <w:rFonts w:hint="eastAsia" w:ascii="仿宋" w:hAnsi="仿宋" w:eastAsia="仿宋" w:cs="仿宋"/>
                <w:sz w:val="24"/>
                <w:szCs w:val="24"/>
              </w:rPr>
              <w:t>3、水泵房(含生活蓄水池)及学生公寓供水系统。</w:t>
            </w:r>
          </w:p>
        </w:tc>
        <w:tc>
          <w:tcPr>
            <w:tcW w:w="981" w:type="dxa"/>
            <w:vMerge w:val="restart"/>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全校</w:t>
            </w:r>
          </w:p>
        </w:tc>
        <w:tc>
          <w:tcPr>
            <w:tcW w:w="4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1、上下水、电线路及设施的巡查维修：强电、电气线路、高压线路等日常巡查监管。</w:t>
            </w:r>
          </w:p>
          <w:p>
            <w:pPr>
              <w:rPr>
                <w:rFonts w:hint="eastAsia" w:ascii="仿宋" w:hAnsi="仿宋" w:eastAsia="仿宋" w:cs="仿宋"/>
                <w:sz w:val="24"/>
                <w:szCs w:val="24"/>
              </w:rPr>
            </w:pPr>
            <w:r>
              <w:rPr>
                <w:rFonts w:hint="eastAsia" w:ascii="仿宋" w:hAnsi="仿宋" w:eastAsia="仿宋" w:cs="仿宋"/>
                <w:sz w:val="24"/>
                <w:szCs w:val="24"/>
              </w:rPr>
              <w:t>2、根据学校安排进行零星维修；</w:t>
            </w:r>
          </w:p>
          <w:p>
            <w:pPr>
              <w:rPr>
                <w:rFonts w:hint="eastAsia" w:ascii="仿宋" w:hAnsi="仿宋" w:eastAsia="仿宋" w:cs="仿宋"/>
                <w:sz w:val="24"/>
                <w:szCs w:val="24"/>
              </w:rPr>
            </w:pPr>
            <w:r>
              <w:rPr>
                <w:rFonts w:hint="eastAsia" w:ascii="仿宋" w:hAnsi="仿宋" w:eastAsia="仿宋" w:cs="仿宋"/>
                <w:sz w:val="24"/>
                <w:szCs w:val="24"/>
              </w:rPr>
              <w:t>3、特种设施设备管理：空调机组、电梯等专项设施、设备的日常管理（不含维护）。</w:t>
            </w:r>
          </w:p>
          <w:p>
            <w:pPr>
              <w:rPr>
                <w:rFonts w:hint="eastAsia" w:ascii="仿宋" w:hAnsi="仿宋" w:eastAsia="仿宋" w:cs="仿宋"/>
                <w:sz w:val="24"/>
                <w:szCs w:val="24"/>
              </w:rPr>
            </w:pPr>
            <w:r>
              <w:rPr>
                <w:rFonts w:hint="eastAsia" w:ascii="仿宋" w:hAnsi="仿宋" w:eastAsia="仿宋" w:cs="仿宋"/>
                <w:sz w:val="24"/>
                <w:szCs w:val="24"/>
              </w:rPr>
              <w:t>4、值班、管理及维修(护)、校内配电房巡查</w:t>
            </w:r>
          </w:p>
          <w:p>
            <w:pPr>
              <w:rPr>
                <w:rFonts w:hint="eastAsia" w:ascii="仿宋" w:hAnsi="仿宋" w:eastAsia="仿宋" w:cs="仿宋"/>
                <w:sz w:val="24"/>
                <w:szCs w:val="24"/>
              </w:rPr>
            </w:pPr>
            <w:r>
              <w:rPr>
                <w:rFonts w:hint="eastAsia" w:ascii="仿宋" w:hAnsi="仿宋" w:eastAsia="仿宋" w:cs="仿宋"/>
                <w:sz w:val="24"/>
                <w:szCs w:val="24"/>
              </w:rPr>
              <w:t>5、管理、维修(护)、水池清洗、消毒，给排水系统等</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工程主管1人</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高配工（含综合维修）3人</w:t>
            </w:r>
            <w:r>
              <w:rPr>
                <w:rFonts w:hint="eastAsia" w:ascii="仿宋" w:hAnsi="仿宋" w:eastAsia="仿宋" w:cs="仿宋"/>
                <w:sz w:val="24"/>
                <w:szCs w:val="24"/>
                <w:lang w:eastAsia="zh-CN"/>
              </w:rPr>
              <w:t>（年龄</w:t>
            </w:r>
            <w:r>
              <w:rPr>
                <w:rFonts w:hint="eastAsia" w:ascii="仿宋" w:hAnsi="仿宋" w:eastAsia="仿宋" w:cs="仿宋"/>
                <w:sz w:val="24"/>
                <w:szCs w:val="24"/>
                <w:lang w:val="en-US" w:eastAsia="zh-CN"/>
              </w:rPr>
              <w:t>50周岁以下，</w:t>
            </w:r>
            <w:r>
              <w:rPr>
                <w:rFonts w:hint="eastAsia" w:ascii="仿宋" w:hAnsi="仿宋" w:eastAsia="仿宋" w:cs="仿宋"/>
                <w:i w:val="0"/>
                <w:iCs w:val="0"/>
                <w:color w:val="000000"/>
                <w:kern w:val="0"/>
                <w:sz w:val="24"/>
                <w:szCs w:val="24"/>
                <w:u w:val="none"/>
                <w:lang w:val="en-US" w:eastAsia="zh-CN" w:bidi="ar"/>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2</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木工（勤杂工）</w:t>
            </w:r>
          </w:p>
        </w:tc>
        <w:tc>
          <w:tcPr>
            <w:tcW w:w="9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4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桌椅、</w:t>
            </w:r>
            <w:r>
              <w:rPr>
                <w:rFonts w:hint="eastAsia" w:ascii="仿宋" w:hAnsi="仿宋" w:eastAsia="仿宋" w:cs="仿宋"/>
                <w:sz w:val="24"/>
                <w:szCs w:val="24"/>
              </w:rPr>
              <w:t>门窗、锁具、玻璃等维护维修；</w:t>
            </w:r>
          </w:p>
          <w:p>
            <w:pPr>
              <w:rPr>
                <w:rFonts w:hint="eastAsia" w:ascii="仿宋" w:hAnsi="仿宋" w:eastAsia="仿宋" w:cs="仿宋"/>
                <w:sz w:val="24"/>
                <w:szCs w:val="24"/>
              </w:rPr>
            </w:pPr>
            <w:r>
              <w:rPr>
                <w:rFonts w:hint="eastAsia" w:ascii="仿宋" w:hAnsi="仿宋" w:eastAsia="仿宋" w:cs="仿宋"/>
                <w:sz w:val="24"/>
                <w:szCs w:val="24"/>
              </w:rPr>
              <w:t>2、零星搬运及各类活动保障。</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1人</w:t>
            </w:r>
            <w:r>
              <w:rPr>
                <w:rFonts w:hint="eastAsia" w:ascii="仿宋" w:hAnsi="仿宋" w:eastAsia="仿宋" w:cs="仿宋"/>
                <w:sz w:val="24"/>
                <w:szCs w:val="24"/>
                <w:lang w:eastAsia="zh-CN"/>
              </w:rPr>
              <w:t>（年龄</w:t>
            </w:r>
            <w:r>
              <w:rPr>
                <w:rFonts w:hint="eastAsia" w:ascii="仿宋" w:hAnsi="仿宋" w:eastAsia="仿宋" w:cs="仿宋"/>
                <w:sz w:val="24"/>
                <w:szCs w:val="24"/>
                <w:lang w:val="en-US" w:eastAsia="zh-CN"/>
              </w:rPr>
              <w:t>50周岁以下，</w:t>
            </w:r>
            <w:r>
              <w:rPr>
                <w:rFonts w:hint="eastAsia" w:ascii="仿宋" w:hAnsi="仿宋" w:eastAsia="仿宋" w:cs="仿宋"/>
                <w:i w:val="0"/>
                <w:iCs w:val="0"/>
                <w:color w:val="000000"/>
                <w:kern w:val="0"/>
                <w:sz w:val="24"/>
                <w:szCs w:val="24"/>
                <w:u w:val="none"/>
                <w:lang w:val="en-US" w:eastAsia="zh-CN" w:bidi="ar"/>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合计</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备注</w:t>
            </w:r>
          </w:p>
        </w:tc>
        <w:tc>
          <w:tcPr>
            <w:tcW w:w="7022"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1、行政教学区域内发生的单项价格</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00元</w:t>
            </w:r>
            <w:r>
              <w:rPr>
                <w:rFonts w:hint="eastAsia" w:ascii="仿宋" w:hAnsi="仿宋" w:eastAsia="仿宋" w:cs="仿宋"/>
                <w:sz w:val="24"/>
                <w:szCs w:val="24"/>
              </w:rPr>
              <w:t>以下维修耗材承包经费之内，由承包单位负责；</w:t>
            </w:r>
          </w:p>
          <w:p>
            <w:pPr>
              <w:rPr>
                <w:rFonts w:hint="eastAsia" w:ascii="仿宋" w:hAnsi="仿宋" w:eastAsia="仿宋" w:cs="仿宋"/>
                <w:sz w:val="24"/>
                <w:szCs w:val="24"/>
              </w:rPr>
            </w:pPr>
            <w:r>
              <w:rPr>
                <w:rFonts w:hint="eastAsia" w:ascii="仿宋" w:hAnsi="仿宋" w:eastAsia="仿宋" w:cs="仿宋"/>
                <w:sz w:val="24"/>
                <w:szCs w:val="24"/>
              </w:rPr>
              <w:t>2、特种设施设备管理：配备学校做好空调机组、电梯等专项设施、设备的日常管理（不含维护）。</w:t>
            </w:r>
          </w:p>
          <w:p>
            <w:pPr>
              <w:rPr>
                <w:rFonts w:hint="eastAsia" w:ascii="仿宋" w:hAnsi="仿宋" w:eastAsia="仿宋" w:cs="仿宋"/>
                <w:sz w:val="24"/>
                <w:szCs w:val="24"/>
              </w:rPr>
            </w:pPr>
            <w:r>
              <w:rPr>
                <w:rFonts w:hint="eastAsia" w:ascii="仿宋" w:hAnsi="仿宋" w:eastAsia="仿宋" w:cs="仿宋"/>
                <w:strike w:val="0"/>
                <w:dstrike w:val="0"/>
                <w:sz w:val="24"/>
                <w:szCs w:val="24"/>
                <w:highlight w:val="none"/>
              </w:rPr>
              <w:t>3</w:t>
            </w:r>
            <w:r>
              <w:rPr>
                <w:rFonts w:hint="eastAsia" w:ascii="仿宋" w:hAnsi="仿宋" w:eastAsia="仿宋" w:cs="仿宋"/>
                <w:sz w:val="24"/>
                <w:szCs w:val="24"/>
                <w:highlight w:val="none"/>
              </w:rPr>
              <w:t>、</w:t>
            </w:r>
            <w:r>
              <w:rPr>
                <w:rFonts w:hint="eastAsia" w:ascii="宋体" w:hAnsi="宋体" w:eastAsia="宋体" w:cs="宋体"/>
                <w:highlight w:val="none"/>
                <w:u w:val="single"/>
              </w:rPr>
              <w:t>▲</w:t>
            </w:r>
            <w:r>
              <w:rPr>
                <w:rFonts w:hint="eastAsia" w:ascii="仿宋" w:hAnsi="仿宋" w:eastAsia="仿宋" w:cs="仿宋"/>
                <w:sz w:val="24"/>
                <w:szCs w:val="24"/>
                <w:highlight w:val="none"/>
                <w:u w:val="single"/>
              </w:rPr>
              <w:t>高配工需持高配上岗证</w:t>
            </w:r>
            <w:r>
              <w:rPr>
                <w:rFonts w:hint="eastAsia" w:ascii="仿宋" w:hAnsi="仿宋" w:eastAsia="仿宋" w:cs="仿宋"/>
                <w:sz w:val="24"/>
                <w:szCs w:val="24"/>
                <w:lang w:eastAsia="zh-CN"/>
              </w:rPr>
              <w:t>。</w:t>
            </w:r>
            <w:r>
              <w:rPr>
                <w:rFonts w:hint="eastAsia" w:ascii="仿宋" w:hAnsi="仿宋" w:eastAsia="仿宋" w:cs="仿宋"/>
                <w:sz w:val="24"/>
                <w:szCs w:val="24"/>
              </w:rPr>
              <w:t>24小时值班制</w:t>
            </w:r>
            <w:r>
              <w:rPr>
                <w:rFonts w:hint="eastAsia" w:ascii="仿宋" w:hAnsi="仿宋" w:eastAsia="仿宋" w:cs="仿宋"/>
                <w:sz w:val="24"/>
                <w:szCs w:val="24"/>
                <w:lang w:eastAsia="zh-CN"/>
              </w:rPr>
              <w:t>，</w:t>
            </w:r>
            <w:r>
              <w:rPr>
                <w:rFonts w:hint="eastAsia" w:ascii="仿宋" w:hAnsi="仿宋" w:eastAsia="仿宋" w:cs="仿宋"/>
                <w:sz w:val="24"/>
                <w:szCs w:val="24"/>
              </w:rPr>
              <w:t>负责对全校高低配室及水泵房进行巡检。</w:t>
            </w:r>
          </w:p>
        </w:tc>
      </w:tr>
    </w:tbl>
    <w:p>
      <w:pPr>
        <w:numPr>
          <w:ilvl w:val="0"/>
          <w:numId w:val="0"/>
        </w:numPr>
        <w:spacing w:line="360" w:lineRule="auto"/>
        <w:ind w:firstLine="424" w:firstLineChars="176"/>
        <w:jc w:val="left"/>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5、</w:t>
      </w:r>
      <w:r>
        <w:rPr>
          <w:rFonts w:hint="eastAsia" w:ascii="仿宋" w:hAnsi="仿宋" w:eastAsia="仿宋" w:cs="仿宋"/>
          <w:b/>
          <w:bCs/>
          <w:sz w:val="24"/>
          <w:szCs w:val="24"/>
          <w:lang w:val="en-US" w:eastAsia="zh-CN"/>
        </w:rPr>
        <w:t>项目经理</w:t>
      </w:r>
    </w:p>
    <w:p>
      <w:pPr>
        <w:pStyle w:val="29"/>
        <w:keepNext w:val="0"/>
        <w:keepLines w:val="0"/>
        <w:pageBreakBefore w:val="0"/>
        <w:kinsoku/>
        <w:wordWrap/>
        <w:overflowPunct/>
        <w:topLinePunct w:val="0"/>
        <w:autoSpaceDE/>
        <w:autoSpaceDN/>
        <w:bidi w:val="0"/>
        <w:adjustRightInd/>
        <w:snapToGrid w:val="0"/>
        <w:spacing w:line="360" w:lineRule="auto"/>
        <w:ind w:left="0" w:leftChars="0" w:firstLine="420" w:firstLineChars="0"/>
        <w:textAlignment w:val="auto"/>
        <w:rPr>
          <w:rFonts w:hint="default"/>
          <w:lang w:val="en-US" w:eastAsia="zh-CN"/>
        </w:rPr>
      </w:pPr>
      <w:r>
        <w:rPr>
          <w:rFonts w:hint="eastAsia" w:ascii="仿宋" w:hAnsi="仿宋" w:eastAsia="仿宋" w:cs="仿宋"/>
          <w:b w:val="0"/>
          <w:bCs/>
          <w:color w:val="auto"/>
          <w:sz w:val="24"/>
          <w:szCs w:val="24"/>
          <w:lang w:val="en-US" w:eastAsia="zh-CN"/>
        </w:rPr>
        <w:t>本项目需要</w:t>
      </w:r>
      <w:r>
        <w:rPr>
          <w:rFonts w:hint="eastAsia" w:ascii="仿宋" w:hAnsi="仿宋" w:eastAsia="仿宋" w:cs="仿宋"/>
          <w:b w:val="0"/>
          <w:bCs/>
          <w:sz w:val="24"/>
          <w:szCs w:val="24"/>
        </w:rPr>
        <w:t>设</w:t>
      </w:r>
      <w:r>
        <w:rPr>
          <w:rFonts w:hint="default" w:ascii="仿宋" w:hAnsi="仿宋" w:eastAsia="仿宋" w:cs="仿宋"/>
          <w:b w:val="0"/>
          <w:bCs/>
          <w:sz w:val="24"/>
          <w:szCs w:val="24"/>
        </w:rPr>
        <w:t>驻场</w:t>
      </w:r>
      <w:r>
        <w:rPr>
          <w:rFonts w:hint="eastAsia" w:ascii="仿宋" w:hAnsi="仿宋" w:eastAsia="仿宋" w:cs="仿宋"/>
          <w:b w:val="0"/>
          <w:bCs/>
          <w:sz w:val="24"/>
          <w:szCs w:val="24"/>
        </w:rPr>
        <w:t>项目经理一人，负责</w:t>
      </w:r>
      <w:r>
        <w:rPr>
          <w:rFonts w:hint="default" w:ascii="仿宋" w:hAnsi="仿宋" w:eastAsia="仿宋" w:cs="仿宋"/>
          <w:b w:val="0"/>
          <w:bCs/>
          <w:sz w:val="24"/>
          <w:szCs w:val="24"/>
        </w:rPr>
        <w:t>本项目</w:t>
      </w:r>
      <w:r>
        <w:rPr>
          <w:rFonts w:hint="eastAsia" w:ascii="仿宋" w:hAnsi="仿宋" w:eastAsia="仿宋" w:cs="仿宋"/>
          <w:b w:val="0"/>
          <w:bCs/>
          <w:sz w:val="24"/>
          <w:szCs w:val="24"/>
        </w:rPr>
        <w:t>的管理运营及与校方的日常对接</w:t>
      </w:r>
      <w:r>
        <w:rPr>
          <w:rFonts w:hint="default" w:ascii="仿宋" w:hAnsi="仿宋" w:eastAsia="仿宋" w:cs="仿宋"/>
          <w:b w:val="0"/>
          <w:bCs/>
          <w:sz w:val="24"/>
          <w:szCs w:val="24"/>
        </w:rPr>
        <w:t>，</w:t>
      </w:r>
      <w:r>
        <w:rPr>
          <w:rFonts w:hint="eastAsia" w:ascii="仿宋" w:hAnsi="仿宋" w:eastAsia="仿宋" w:cs="仿宋"/>
          <w:sz w:val="24"/>
          <w:szCs w:val="24"/>
        </w:rPr>
        <w:t>要求</w:t>
      </w:r>
      <w:r>
        <w:rPr>
          <w:rFonts w:hint="eastAsia" w:ascii="仿宋" w:hAnsi="仿宋" w:eastAsia="仿宋" w:cs="仿宋"/>
          <w:sz w:val="24"/>
          <w:szCs w:val="24"/>
          <w:highlight w:val="none"/>
          <w:lang w:eastAsia="zh-CN"/>
        </w:rPr>
        <w:t>专科</w:t>
      </w:r>
      <w:r>
        <w:rPr>
          <w:rFonts w:hint="eastAsia" w:ascii="仿宋" w:hAnsi="仿宋" w:eastAsia="仿宋" w:cs="仿宋"/>
          <w:sz w:val="24"/>
          <w:szCs w:val="24"/>
          <w:highlight w:val="none"/>
        </w:rPr>
        <w:t>（含）以上学历，拥有高校物业服务经验3年以上</w:t>
      </w:r>
      <w:r>
        <w:rPr>
          <w:rFonts w:hint="eastAsia" w:ascii="仿宋" w:hAnsi="仿宋" w:eastAsia="仿宋" w:cs="仿宋"/>
          <w:sz w:val="24"/>
          <w:szCs w:val="24"/>
        </w:rPr>
        <w:t>。</w:t>
      </w:r>
    </w:p>
    <w:p>
      <w:pPr>
        <w:spacing w:line="360" w:lineRule="auto"/>
        <w:ind w:firstLine="424" w:firstLineChars="176"/>
        <w:jc w:val="left"/>
        <w:rPr>
          <w:rFonts w:hint="eastAsia" w:ascii="仿宋" w:hAnsi="仿宋" w:eastAsia="仿宋" w:cs="仿宋"/>
          <w:b/>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、合计</w:t>
      </w:r>
      <w:r>
        <w:rPr>
          <w:rFonts w:hint="eastAsia" w:ascii="仿宋" w:hAnsi="仿宋" w:eastAsia="仿宋" w:cs="仿宋"/>
          <w:b/>
          <w:sz w:val="24"/>
          <w:szCs w:val="24"/>
        </w:rPr>
        <w:t>人员计划</w:t>
      </w:r>
    </w:p>
    <w:tbl>
      <w:tblPr>
        <w:tblStyle w:val="22"/>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957"/>
        <w:gridCol w:w="739"/>
        <w:gridCol w:w="739"/>
        <w:gridCol w:w="741"/>
        <w:gridCol w:w="741"/>
        <w:gridCol w:w="741"/>
        <w:gridCol w:w="741"/>
        <w:gridCol w:w="740"/>
        <w:gridCol w:w="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5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服务范围</w:t>
            </w:r>
          </w:p>
        </w:tc>
        <w:tc>
          <w:tcPr>
            <w:tcW w:w="5924"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人员配备数量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19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保洁员</w:t>
            </w:r>
          </w:p>
        </w:tc>
        <w:tc>
          <w:tcPr>
            <w:tcW w:w="73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值班员</w:t>
            </w:r>
          </w:p>
        </w:tc>
        <w:tc>
          <w:tcPr>
            <w:tcW w:w="741"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高配工</w:t>
            </w:r>
          </w:p>
        </w:tc>
        <w:tc>
          <w:tcPr>
            <w:tcW w:w="741"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水电工</w:t>
            </w:r>
          </w:p>
        </w:tc>
        <w:tc>
          <w:tcPr>
            <w:tcW w:w="741"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杂工（木工）</w:t>
            </w:r>
          </w:p>
        </w:tc>
        <w:tc>
          <w:tcPr>
            <w:tcW w:w="741"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绿化工</w:t>
            </w:r>
          </w:p>
        </w:tc>
        <w:tc>
          <w:tcPr>
            <w:tcW w:w="741" w:type="dxa"/>
            <w:gridSpan w:val="2"/>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主</w:t>
            </w:r>
            <w:r>
              <w:rPr>
                <w:rFonts w:hint="eastAsia" w:ascii="仿宋" w:hAnsi="仿宋" w:eastAsia="仿宋" w:cs="仿宋"/>
                <w:sz w:val="24"/>
                <w:szCs w:val="24"/>
              </w:rPr>
              <w:t>管</w:t>
            </w:r>
          </w:p>
        </w:tc>
        <w:tc>
          <w:tcPr>
            <w:tcW w:w="741"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学生公寓楼</w:t>
            </w:r>
          </w:p>
        </w:tc>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3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清卫保洁</w:t>
            </w:r>
          </w:p>
        </w:tc>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73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工程维修</w:t>
            </w:r>
          </w:p>
        </w:tc>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3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绿化养护</w:t>
            </w:r>
          </w:p>
        </w:tc>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3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74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校区主管</w:t>
            </w:r>
          </w:p>
        </w:tc>
        <w:tc>
          <w:tcPr>
            <w:tcW w:w="5182"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项目经理兼任</w:t>
            </w:r>
          </w:p>
        </w:tc>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default"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9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合计</w:t>
            </w:r>
          </w:p>
        </w:tc>
        <w:tc>
          <w:tcPr>
            <w:tcW w:w="592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57人</w:t>
            </w:r>
          </w:p>
        </w:tc>
      </w:tr>
    </w:tbl>
    <w:p>
      <w:pPr>
        <w:pStyle w:val="12"/>
        <w:spacing w:line="360" w:lineRule="auto"/>
        <w:ind w:firstLine="482" w:firstLineChars="200"/>
        <w:rPr>
          <w:rFonts w:hint="eastAsia" w:ascii="仿宋" w:hAnsi="仿宋" w:eastAsia="仿宋" w:cs="仿宋"/>
          <w:b/>
          <w:sz w:val="24"/>
          <w:szCs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w:t>
      </w:r>
      <w:r>
        <w:rPr>
          <w:rFonts w:hint="default" w:ascii="仿宋" w:hAnsi="仿宋" w:eastAsia="仿宋" w:cs="仿宋"/>
          <w:b/>
          <w:sz w:val="24"/>
          <w:szCs w:val="24"/>
          <w:lang w:eastAsia="zh-CN"/>
        </w:rPr>
        <w:t>二</w:t>
      </w:r>
      <w:r>
        <w:rPr>
          <w:rFonts w:hint="eastAsia" w:ascii="仿宋" w:hAnsi="仿宋" w:eastAsia="仿宋" w:cs="仿宋"/>
          <w:b/>
          <w:sz w:val="24"/>
          <w:szCs w:val="24"/>
        </w:rPr>
        <w:t>)项目</w:t>
      </w:r>
      <w:r>
        <w:rPr>
          <w:rFonts w:hint="eastAsia" w:ascii="仿宋" w:hAnsi="仿宋" w:eastAsia="仿宋" w:cs="仿宋"/>
          <w:b/>
          <w:bCs/>
          <w:sz w:val="24"/>
          <w:szCs w:val="24"/>
        </w:rPr>
        <w:t>基本需求</w:t>
      </w:r>
    </w:p>
    <w:p>
      <w:pPr>
        <w:spacing w:line="360" w:lineRule="auto"/>
        <w:ind w:firstLine="422" w:firstLineChars="175"/>
        <w:rPr>
          <w:rFonts w:hint="eastAsia" w:ascii="仿宋" w:hAnsi="仿宋" w:eastAsia="仿宋" w:cs="仿宋"/>
          <w:b/>
          <w:sz w:val="24"/>
          <w:szCs w:val="24"/>
          <w:u w:val="single"/>
          <w:lang w:eastAsia="zh-CN"/>
        </w:rPr>
      </w:pPr>
      <w:r>
        <w:rPr>
          <w:rFonts w:hint="eastAsia" w:ascii="仿宋" w:hAnsi="仿宋" w:eastAsia="仿宋" w:cs="仿宋"/>
          <w:b/>
          <w:sz w:val="24"/>
          <w:szCs w:val="24"/>
          <w:u w:val="single"/>
        </w:rPr>
        <w:t>1、学生公寓楼物业管理内容</w:t>
      </w:r>
      <w:r>
        <w:rPr>
          <w:rFonts w:hint="eastAsia" w:ascii="仿宋" w:hAnsi="仿宋" w:eastAsia="仿宋" w:cs="仿宋"/>
          <w:b/>
          <w:color w:val="FF0000"/>
          <w:sz w:val="24"/>
          <w:szCs w:val="24"/>
          <w:u w:val="single"/>
          <w:lang w:eastAsia="zh-CN"/>
        </w:rPr>
        <w:t>（</w:t>
      </w:r>
      <w:r>
        <w:rPr>
          <w:rFonts w:hint="eastAsia" w:ascii="仿宋" w:hAnsi="仿宋" w:eastAsia="仿宋" w:cs="仿宋"/>
          <w:b/>
          <w:color w:val="FF0000"/>
          <w:sz w:val="24"/>
          <w:szCs w:val="24"/>
          <w:u w:val="single"/>
          <w:lang w:val="en-US" w:eastAsia="zh-CN"/>
        </w:rPr>
        <w:t>主体内容，不得分包</w:t>
      </w:r>
      <w:r>
        <w:rPr>
          <w:rFonts w:hint="eastAsia" w:ascii="仿宋" w:hAnsi="仿宋" w:eastAsia="仿宋" w:cs="仿宋"/>
          <w:b/>
          <w:color w:val="FF0000"/>
          <w:sz w:val="24"/>
          <w:szCs w:val="24"/>
          <w:u w:val="single"/>
          <w:lang w:eastAsia="zh-CN"/>
        </w:rPr>
        <w:t>）</w:t>
      </w:r>
    </w:p>
    <w:p>
      <w:pPr>
        <w:pStyle w:val="12"/>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学生公寓楼物业管理由后勤处与学</w:t>
      </w:r>
      <w:r>
        <w:rPr>
          <w:rFonts w:hint="eastAsia" w:ascii="仿宋" w:hAnsi="仿宋" w:eastAsia="仿宋" w:cs="仿宋"/>
          <w:sz w:val="24"/>
          <w:szCs w:val="24"/>
          <w:lang w:eastAsia="zh-CN"/>
        </w:rPr>
        <w:t>工部</w:t>
      </w:r>
      <w:r>
        <w:rPr>
          <w:rFonts w:hint="eastAsia" w:ascii="仿宋" w:hAnsi="仿宋" w:eastAsia="仿宋" w:cs="仿宋"/>
          <w:sz w:val="24"/>
          <w:szCs w:val="24"/>
        </w:rPr>
        <w:t>共同管理，其中后勤处负责生活区硬件建设</w:t>
      </w:r>
      <w:r>
        <w:rPr>
          <w:rFonts w:hint="eastAsia" w:ascii="仿宋" w:hAnsi="仿宋" w:eastAsia="仿宋" w:cs="仿宋"/>
          <w:sz w:val="24"/>
          <w:szCs w:val="24"/>
          <w:lang w:eastAsia="zh-CN"/>
        </w:rPr>
        <w:t>，学工部</w:t>
      </w:r>
      <w:r>
        <w:rPr>
          <w:rFonts w:hint="eastAsia" w:ascii="仿宋" w:hAnsi="仿宋" w:eastAsia="仿宋" w:cs="仿宋"/>
          <w:sz w:val="24"/>
          <w:szCs w:val="24"/>
        </w:rPr>
        <w:t>负责学生的管理及</w:t>
      </w:r>
      <w:r>
        <w:rPr>
          <w:rFonts w:hint="eastAsia" w:ascii="仿宋" w:hAnsi="仿宋" w:eastAsia="仿宋" w:cs="仿宋"/>
          <w:sz w:val="24"/>
          <w:szCs w:val="24"/>
          <w:lang w:eastAsia="zh-CN"/>
        </w:rPr>
        <w:t>对</w:t>
      </w:r>
      <w:r>
        <w:rPr>
          <w:rFonts w:hint="eastAsia" w:ascii="仿宋" w:hAnsi="仿宋" w:eastAsia="仿宋" w:cs="仿宋"/>
          <w:sz w:val="24"/>
          <w:szCs w:val="24"/>
        </w:rPr>
        <w:t>从业人员的日常</w:t>
      </w:r>
      <w:r>
        <w:rPr>
          <w:rFonts w:hint="eastAsia" w:ascii="仿宋" w:hAnsi="仿宋" w:eastAsia="仿宋" w:cs="仿宋"/>
          <w:sz w:val="24"/>
          <w:szCs w:val="24"/>
          <w:lang w:eastAsia="zh-CN"/>
        </w:rPr>
        <w:t>管理</w:t>
      </w:r>
      <w:r>
        <w:rPr>
          <w:rFonts w:hint="eastAsia" w:ascii="仿宋" w:hAnsi="仿宋" w:eastAsia="仿宋" w:cs="仿宋"/>
          <w:sz w:val="24"/>
          <w:szCs w:val="24"/>
        </w:rPr>
        <w:t>考核，</w:t>
      </w:r>
      <w:r>
        <w:rPr>
          <w:rFonts w:hint="eastAsia" w:ascii="仿宋" w:hAnsi="仿宋" w:eastAsia="仿宋" w:cs="仿宋"/>
          <w:sz w:val="24"/>
          <w:szCs w:val="24"/>
          <w:lang w:eastAsia="zh-CN"/>
        </w:rPr>
        <w:t>中标人</w:t>
      </w:r>
      <w:r>
        <w:rPr>
          <w:rFonts w:hint="eastAsia" w:ascii="仿宋" w:hAnsi="仿宋" w:eastAsia="仿宋" w:cs="仿宋"/>
          <w:sz w:val="24"/>
          <w:szCs w:val="24"/>
        </w:rPr>
        <w:t>必须配备学生公寓主管一名，承担公寓楼管理全部事项并负责与学生处的业务对接。</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1.1基础服务与管理</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.1学生公寓值班服务</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1）门厅或值班室的时间安排</w:t>
      </w:r>
      <w:r>
        <w:rPr>
          <w:rFonts w:hint="eastAsia" w:ascii="仿宋" w:hAnsi="仿宋" w:eastAsia="仿宋" w:cs="仿宋"/>
          <w:sz w:val="24"/>
          <w:szCs w:val="24"/>
          <w:lang w:eastAsia="zh-CN"/>
        </w:rPr>
        <w:t>：</w:t>
      </w:r>
      <w:r>
        <w:rPr>
          <w:rFonts w:hint="eastAsia" w:ascii="仿宋" w:hAnsi="仿宋" w:eastAsia="仿宋" w:cs="仿宋"/>
          <w:sz w:val="24"/>
          <w:szCs w:val="24"/>
        </w:rPr>
        <w:t>值班台在岗工作时间：24小时管理值班制；</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2）门厅进出人员的管理与登统计，如非正常时间出入人员、非本楼宇人员进出等；</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3）寝室钥匙的保管和借用服务，公共场所、通道门钥匙、门禁系统的管理；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4)学生公寓会客管理和服务；</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5)开展便利服务工作（如工具借用等）；</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6)大件物品进出公寓的识别和登记工作；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7)门厅秩序和保洁，门厅张贴物的管理。</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.2巡视及楼区公共场所管理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1)每天3次常规的楼区巡视工作；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2)灭火器（压力）和水枪、水带完整性检查（每月1次）和疏散通道（每天1次）的检查；</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3）确保公共场所设施完好，出现故障24小时内上报</w:t>
      </w:r>
      <w:r>
        <w:rPr>
          <w:rFonts w:hint="eastAsia" w:ascii="仿宋" w:hAnsi="仿宋" w:eastAsia="仿宋" w:cs="仿宋"/>
          <w:sz w:val="24"/>
          <w:szCs w:val="24"/>
          <w:lang w:val="en-US" w:eastAsia="zh-CN"/>
        </w:rPr>
        <w:t>校</w:t>
      </w:r>
      <w:r>
        <w:rPr>
          <w:rFonts w:hint="eastAsia" w:ascii="仿宋" w:hAnsi="仿宋" w:eastAsia="仿宋" w:cs="仿宋"/>
          <w:sz w:val="24"/>
          <w:szCs w:val="24"/>
        </w:rPr>
        <w:t>方，做好维修工作；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4）检查学生是否有影响他人的或者不文明、违规违纪的行为，并给予及时处理；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5）楼区内及包干区域的保洁情况；</w:t>
      </w:r>
    </w:p>
    <w:p>
      <w:pPr>
        <w:spacing w:line="360" w:lineRule="auto"/>
        <w:ind w:firstLine="420" w:firstLineChars="175"/>
        <w:jc w:val="left"/>
        <w:rPr>
          <w:rFonts w:hint="eastAsia" w:ascii="仿宋" w:hAnsi="仿宋" w:eastAsia="仿宋" w:cs="仿宋"/>
          <w:color w:val="000000"/>
          <w:sz w:val="24"/>
          <w:szCs w:val="24"/>
        </w:rPr>
      </w:pPr>
      <w:r>
        <w:rPr>
          <w:rFonts w:hint="eastAsia" w:ascii="仿宋" w:hAnsi="仿宋" w:eastAsia="仿宋" w:cs="仿宋"/>
          <w:sz w:val="24"/>
          <w:szCs w:val="24"/>
        </w:rPr>
        <w:t>6）</w:t>
      </w:r>
      <w:r>
        <w:rPr>
          <w:rFonts w:hint="eastAsia" w:ascii="仿宋" w:hAnsi="仿宋" w:eastAsia="仿宋" w:cs="仿宋"/>
          <w:color w:val="000000"/>
          <w:sz w:val="24"/>
          <w:szCs w:val="24"/>
        </w:rPr>
        <w:t>楼区内非机动车的停放管理；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7）公共区域张贴物</w:t>
      </w:r>
      <w:r>
        <w:rPr>
          <w:rFonts w:hint="eastAsia" w:ascii="仿宋" w:hAnsi="仿宋" w:eastAsia="仿宋" w:cs="仿宋"/>
          <w:sz w:val="24"/>
          <w:szCs w:val="24"/>
          <w:lang w:eastAsia="zh-CN"/>
        </w:rPr>
        <w:t>业</w:t>
      </w:r>
      <w:r>
        <w:rPr>
          <w:rFonts w:hint="eastAsia" w:ascii="仿宋" w:hAnsi="仿宋" w:eastAsia="仿宋" w:cs="仿宋"/>
          <w:sz w:val="24"/>
          <w:szCs w:val="24"/>
        </w:rPr>
        <w:t>管理，公寓内活动室的管理；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8）公共区域水、照明、公共设施的节能、损坏报修工作；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b w:val="0"/>
          <w:bCs w:val="0"/>
          <w:color w:val="000000"/>
          <w:sz w:val="24"/>
          <w:szCs w:val="24"/>
        </w:rPr>
        <w:t>门禁系统、红外报警或监控设施</w:t>
      </w:r>
      <w:r>
        <w:rPr>
          <w:rFonts w:hint="eastAsia" w:ascii="仿宋" w:hAnsi="仿宋" w:eastAsia="仿宋" w:cs="仿宋"/>
          <w:sz w:val="24"/>
          <w:szCs w:val="24"/>
        </w:rPr>
        <w:t>的使用情况，出现故障及时报学校相关部门。</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.3学生住宿管理和服务</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1）配合核对、统计和管理学生公寓的住宿资源。按照住宿床位编号进行“一对一”管理；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2）根据校方要求，对学生住宿安排及调整进行日常管理；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3）配合学生入住、调整、离寝手续的办理；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4）配合做好新生住宿安排和接待方案并报学校审核，营造迎新氛围；</w:t>
      </w:r>
    </w:p>
    <w:p>
      <w:pPr>
        <w:widowControl/>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5）负责毕业生离校与公寓管理有关的工作和方便服务的提供；</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6）建立住宿学生数据库、住宿管理信息系统；</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7）配合校方与学生签订住宿协议；</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8）配合校方组织新生卧具的采购，做好新生卧具的售、发工作，保障对有需要的学生提供质优价廉的卧具包；</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9）对学生寝室进行日常卫生检查并做好登记与通报；</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10)做好临时学生的住宿安排工作；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11)对有生活自理困难的学生针对其特点做好安排，并在日常生活中做好重点照料关心工作。</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.4学生公寓用网的管理</w:t>
      </w:r>
    </w:p>
    <w:p>
      <w:pPr>
        <w:spacing w:before="156" w:beforeLines="50"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1)代表校方与网络供应商沟通网络维护等相关工作；</w:t>
      </w:r>
    </w:p>
    <w:p>
      <w:pPr>
        <w:spacing w:before="156" w:beforeLines="50"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2)对学生进行网络使用的指导。</w:t>
      </w:r>
    </w:p>
    <w:p>
      <w:pPr>
        <w:spacing w:before="156" w:beforeLines="50" w:line="360" w:lineRule="auto"/>
        <w:ind w:firstLine="422" w:firstLineChars="175"/>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val="en-US" w:eastAsia="zh-CN"/>
        </w:rPr>
        <w:t>1</w:t>
      </w:r>
      <w:r>
        <w:rPr>
          <w:rFonts w:hint="eastAsia" w:ascii="仿宋" w:hAnsi="仿宋" w:eastAsia="仿宋" w:cs="仿宋"/>
          <w:b/>
          <w:color w:val="000000"/>
          <w:sz w:val="24"/>
          <w:szCs w:val="24"/>
        </w:rPr>
        <w:t>.5洗衣机的日常管理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1)配合学校做好洗衣机房的管理；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2)做好洗衣机外壳和周边环境的清洁工作；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3)对学生进行洗衣机使用的指导；</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4)做好洗衣机的日常报修工作，</w:t>
      </w:r>
      <w:r>
        <w:rPr>
          <w:rFonts w:hint="eastAsia" w:ascii="仿宋" w:hAnsi="仿宋" w:eastAsia="仿宋" w:cs="仿宋"/>
          <w:sz w:val="24"/>
          <w:szCs w:val="24"/>
          <w:lang w:eastAsia="zh-CN"/>
        </w:rPr>
        <w:t>代</w:t>
      </w:r>
      <w:r>
        <w:rPr>
          <w:rFonts w:hint="eastAsia" w:ascii="仿宋" w:hAnsi="仿宋" w:eastAsia="仿宋" w:cs="仿宋"/>
          <w:sz w:val="24"/>
          <w:szCs w:val="24"/>
          <w:highlight w:val="none"/>
          <w:lang w:eastAsia="zh-CN"/>
        </w:rPr>
        <w:t>表</w:t>
      </w:r>
      <w:r>
        <w:rPr>
          <w:rFonts w:hint="eastAsia" w:ascii="仿宋" w:hAnsi="仿宋" w:eastAsia="仿宋" w:cs="仿宋"/>
          <w:sz w:val="24"/>
          <w:szCs w:val="24"/>
          <w:highlight w:val="none"/>
        </w:rPr>
        <w:t>校方</w:t>
      </w:r>
      <w:r>
        <w:rPr>
          <w:rFonts w:hint="eastAsia" w:ascii="仿宋" w:hAnsi="仿宋" w:eastAsia="仿宋" w:cs="仿宋"/>
          <w:sz w:val="24"/>
          <w:szCs w:val="24"/>
          <w:highlight w:val="none"/>
          <w:lang w:eastAsia="zh-CN"/>
        </w:rPr>
        <w:t>与</w:t>
      </w:r>
      <w:r>
        <w:rPr>
          <w:rFonts w:hint="eastAsia" w:ascii="仿宋" w:hAnsi="仿宋" w:eastAsia="仿宋" w:cs="仿宋"/>
          <w:sz w:val="24"/>
          <w:szCs w:val="24"/>
        </w:rPr>
        <w:t>设备厂家做好日常沟通维护的工作。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5)做好洗衣机用水(电)的抄表工作，督促洗衣机投资方及时向招标方上缴水电费。</w:t>
      </w:r>
    </w:p>
    <w:p>
      <w:pPr>
        <w:spacing w:before="156" w:beforeLines="50"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.6信息沟通</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color w:val="auto"/>
          <w:sz w:val="24"/>
          <w:szCs w:val="24"/>
        </w:rPr>
        <w:t>值班管理员</w:t>
      </w:r>
      <w:r>
        <w:rPr>
          <w:rFonts w:hint="eastAsia" w:ascii="仿宋" w:hAnsi="仿宋" w:eastAsia="仿宋" w:cs="仿宋"/>
          <w:sz w:val="24"/>
          <w:szCs w:val="24"/>
        </w:rPr>
        <w:t>要能倾听并接收学生的意见和建议，了解住宿学生的需求。同时对相关意见进行及时解答处理，对不能处理的需及时上报管理部门进行处理。</w:t>
      </w:r>
    </w:p>
    <w:p>
      <w:pPr>
        <w:pStyle w:val="12"/>
        <w:spacing w:line="360" w:lineRule="auto"/>
        <w:ind w:firstLine="424" w:firstLineChars="176"/>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.7学生寝室清卫用品保障</w:t>
      </w:r>
    </w:p>
    <w:p>
      <w:pPr>
        <w:pStyle w:val="12"/>
        <w:spacing w:line="360" w:lineRule="auto"/>
        <w:ind w:firstLine="422" w:firstLineChars="176"/>
        <w:jc w:val="left"/>
        <w:rPr>
          <w:rFonts w:hint="eastAsia" w:ascii="仿宋" w:hAnsi="仿宋" w:eastAsia="仿宋" w:cs="仿宋"/>
          <w:sz w:val="24"/>
          <w:szCs w:val="24"/>
        </w:rPr>
      </w:pPr>
      <w:r>
        <w:rPr>
          <w:rFonts w:hint="eastAsia" w:ascii="仿宋" w:hAnsi="仿宋" w:eastAsia="仿宋" w:cs="仿宋"/>
          <w:sz w:val="24"/>
          <w:szCs w:val="24"/>
        </w:rPr>
        <w:t>根据学校每学期新生人数及公寓楼寝室安排情况，做好各新生寝室内清卫用品的保障(包括拖把、抺布、扫把、晾衣叉、厕所纸瘘、分类垃圾桶等)；</w:t>
      </w:r>
    </w:p>
    <w:p>
      <w:pPr>
        <w:spacing w:before="156" w:beforeLines="50"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2</w:t>
      </w:r>
      <w:r>
        <w:rPr>
          <w:rFonts w:hint="eastAsia" w:ascii="仿宋" w:hAnsi="仿宋" w:eastAsia="仿宋" w:cs="仿宋"/>
          <w:b/>
          <w:sz w:val="24"/>
          <w:szCs w:val="24"/>
        </w:rPr>
        <w:t>学生公寓安全管理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1）将安全管理作为日常工作的重要组成部分，建立完善的安全管理制度；</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2）按照学生公寓安全管理的特点，对工作责任内存在的安全因素进行控制和管理；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3）有安全规定（或隐患）的场所，保持标识的完整性、正确性、清晰性，以保证人员能得到必要的安全警示和提示；</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4）开展常规性和专题性宣传教育，特别是开展消防、防盗、安全用电等方面的指导，定期更新宣传内容；</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每月</w:t>
      </w:r>
      <w:r>
        <w:rPr>
          <w:rFonts w:hint="eastAsia" w:ascii="仿宋" w:hAnsi="仿宋" w:eastAsia="仿宋" w:cs="仿宋"/>
          <w:sz w:val="24"/>
          <w:szCs w:val="24"/>
        </w:rPr>
        <w:t>进行学生寝室的安全检查，及时识别各项不安全因素（消防器材添置或更换由校方负责）；</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6）经常与住</w:t>
      </w:r>
      <w:r>
        <w:rPr>
          <w:rFonts w:hint="eastAsia" w:ascii="仿宋" w:hAnsi="仿宋" w:eastAsia="仿宋" w:cs="仿宋"/>
          <w:sz w:val="24"/>
          <w:szCs w:val="24"/>
          <w:lang w:eastAsia="zh-CN"/>
        </w:rPr>
        <w:t>宿</w:t>
      </w:r>
      <w:r>
        <w:rPr>
          <w:rFonts w:hint="eastAsia" w:ascii="仿宋" w:hAnsi="仿宋" w:eastAsia="仿宋" w:cs="仿宋"/>
          <w:sz w:val="24"/>
          <w:szCs w:val="24"/>
        </w:rPr>
        <w:t>学生所对应的系部学生辅导员联系，对有违纪行为的学生提出违纪处理意见；</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7）落实工作人员的安全职责和考核制度；</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8）建立各类应急预案，并交招标方审核。</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开展学生行为管理、引导和公寓文化建设</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.1学生行为管理和引导</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1)贯彻</w:t>
      </w:r>
      <w:r>
        <w:rPr>
          <w:rFonts w:hint="eastAsia" w:ascii="仿宋" w:hAnsi="仿宋" w:eastAsia="仿宋" w:cs="仿宋"/>
          <w:sz w:val="24"/>
          <w:szCs w:val="24"/>
          <w:lang w:eastAsia="zh-CN"/>
        </w:rPr>
        <w:t>学院</w:t>
      </w:r>
      <w:r>
        <w:rPr>
          <w:rFonts w:hint="eastAsia" w:ascii="仿宋" w:hAnsi="仿宋" w:eastAsia="仿宋" w:cs="仿宋"/>
          <w:sz w:val="24"/>
          <w:szCs w:val="24"/>
        </w:rPr>
        <w:t>“全员育人、全方位育人、全过程育人”的工作理念，对住宿学生开展文明、行为及安全方面的引导和宣传教育；</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2)在校方授权下，开展对公寓里学生违纪进行检查和卫生检查(每个寝室每周不少于一次)，并</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校</w:t>
      </w:r>
      <w:r>
        <w:rPr>
          <w:rFonts w:hint="eastAsia" w:ascii="仿宋" w:hAnsi="仿宋" w:eastAsia="仿宋" w:cs="仿宋"/>
          <w:sz w:val="24"/>
          <w:szCs w:val="24"/>
          <w:highlight w:val="none"/>
        </w:rPr>
        <w:t>方</w:t>
      </w:r>
      <w:r>
        <w:rPr>
          <w:rFonts w:hint="eastAsia" w:ascii="仿宋" w:hAnsi="仿宋" w:eastAsia="仿宋" w:cs="仿宋"/>
          <w:sz w:val="24"/>
          <w:szCs w:val="24"/>
        </w:rPr>
        <w:t>学生工作主管部门反馈学生行为表现及动态。</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.2</w:t>
      </w:r>
      <w:r>
        <w:rPr>
          <w:rFonts w:hint="eastAsia" w:ascii="仿宋" w:hAnsi="仿宋" w:eastAsia="仿宋" w:cs="仿宋"/>
          <w:sz w:val="24"/>
          <w:szCs w:val="24"/>
        </w:rPr>
        <w:t>积极开展学生公寓硬件建设和公寓主题文化建设</w:t>
      </w:r>
    </w:p>
    <w:p>
      <w:pPr>
        <w:spacing w:line="360" w:lineRule="auto"/>
        <w:ind w:firstLine="420" w:firstLineChars="17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宋体" w:hAnsi="宋体" w:eastAsia="宋体" w:cs="宋体"/>
          <w:color w:val="auto"/>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必须设立专项经费，对公寓区宣传栏窗、公寓楼门厅、楼内休闲区、生活功能区、便民服务等场所进行建设。</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在合约签定后一个月内根据投标承诺制定相关方案提交学校</w:t>
      </w:r>
      <w:r>
        <w:rPr>
          <w:rFonts w:hint="eastAsia" w:ascii="仿宋" w:hAnsi="仿宋" w:eastAsia="仿宋" w:cs="仿宋"/>
          <w:color w:val="auto"/>
          <w:sz w:val="24"/>
          <w:szCs w:val="24"/>
          <w:highlight w:val="none"/>
          <w:lang w:eastAsia="zh-CN"/>
        </w:rPr>
        <w:t>学工部</w:t>
      </w:r>
      <w:r>
        <w:rPr>
          <w:rFonts w:hint="eastAsia" w:ascii="仿宋" w:hAnsi="仿宋" w:eastAsia="仿宋" w:cs="仿宋"/>
          <w:color w:val="auto"/>
          <w:sz w:val="24"/>
          <w:szCs w:val="24"/>
          <w:highlight w:val="none"/>
        </w:rPr>
        <w:t>，经审批后实施；</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2)协助学校学生工作主管部门开展公寓主题文化活动及宿舍文明建设；</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配</w:t>
      </w:r>
      <w:r>
        <w:rPr>
          <w:rFonts w:hint="eastAsia" w:ascii="仿宋" w:hAnsi="仿宋" w:eastAsia="仿宋" w:cs="仿宋"/>
          <w:sz w:val="24"/>
          <w:szCs w:val="24"/>
        </w:rPr>
        <w:t>合各类传统节日以及学校大型活动，积极做好公寓气氛布置；</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4)制作更新人文、安全、环保、节电、节水方面的引导牌、提示牌、警示牌。</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.3其它</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1)校方提供值班室、办公场所，</w:t>
      </w:r>
      <w:r>
        <w:rPr>
          <w:rFonts w:hint="eastAsia" w:ascii="仿宋" w:hAnsi="仿宋" w:eastAsia="仿宋" w:cs="仿宋"/>
          <w:sz w:val="24"/>
          <w:szCs w:val="24"/>
          <w:lang w:eastAsia="zh-CN"/>
        </w:rPr>
        <w:t>中标人</w:t>
      </w:r>
      <w:r>
        <w:rPr>
          <w:rFonts w:hint="eastAsia" w:ascii="仿宋" w:hAnsi="仿宋" w:eastAsia="仿宋" w:cs="仿宋"/>
          <w:sz w:val="24"/>
          <w:szCs w:val="24"/>
        </w:rPr>
        <w:t>自行配备管理办公设备、耗材和家具。</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其他事项</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.1</w:t>
      </w:r>
      <w:r>
        <w:rPr>
          <w:rFonts w:hint="eastAsia" w:ascii="仿宋" w:hAnsi="仿宋" w:eastAsia="仿宋" w:cs="仿宋"/>
          <w:sz w:val="24"/>
          <w:szCs w:val="24"/>
          <w:lang w:eastAsia="zh-CN"/>
        </w:rPr>
        <w:t>中标人</w:t>
      </w:r>
      <w:r>
        <w:rPr>
          <w:rFonts w:hint="eastAsia" w:ascii="仿宋" w:hAnsi="仿宋" w:eastAsia="仿宋" w:cs="仿宋"/>
          <w:sz w:val="24"/>
          <w:szCs w:val="24"/>
        </w:rPr>
        <w:t>在保洁区域内的垃圾要求袋装并及时收集，按垃圾分类要求送至统一集中点存放，由市政环卫部门统一外运；</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.2</w:t>
      </w:r>
      <w:r>
        <w:rPr>
          <w:rFonts w:hint="eastAsia" w:ascii="仿宋" w:hAnsi="仿宋" w:eastAsia="仿宋" w:cs="仿宋"/>
          <w:sz w:val="24"/>
          <w:szCs w:val="24"/>
        </w:rPr>
        <w:t>遇突发性雨雪灾害天气，</w:t>
      </w:r>
      <w:r>
        <w:rPr>
          <w:rFonts w:hint="eastAsia" w:ascii="仿宋" w:hAnsi="仿宋" w:eastAsia="仿宋" w:cs="仿宋"/>
          <w:sz w:val="24"/>
          <w:szCs w:val="24"/>
          <w:lang w:eastAsia="zh-CN"/>
        </w:rPr>
        <w:t>中标人</w:t>
      </w:r>
      <w:r>
        <w:rPr>
          <w:rFonts w:hint="eastAsia" w:ascii="仿宋" w:hAnsi="仿宋" w:eastAsia="仿宋" w:cs="仿宋"/>
          <w:sz w:val="24"/>
          <w:szCs w:val="24"/>
        </w:rPr>
        <w:t>应及时组织员工采取有效措施清除杂物、积水或积雪，确保道路畅通，维持学校的正常秩序；</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.3</w:t>
      </w:r>
      <w:r>
        <w:rPr>
          <w:rFonts w:hint="eastAsia" w:ascii="仿宋" w:hAnsi="仿宋" w:eastAsia="仿宋" w:cs="仿宋"/>
          <w:sz w:val="24"/>
          <w:szCs w:val="24"/>
          <w:lang w:eastAsia="zh-CN"/>
        </w:rPr>
        <w:t>中标人</w:t>
      </w:r>
      <w:r>
        <w:rPr>
          <w:rFonts w:hint="eastAsia" w:ascii="仿宋" w:hAnsi="仿宋" w:eastAsia="仿宋" w:cs="仿宋"/>
          <w:sz w:val="24"/>
          <w:szCs w:val="24"/>
        </w:rPr>
        <w:t>协助做好学校与学生公寓生活有关大型活动的场地布置等相关工作，做到及时安全，活动结束后及时清理保洁；</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w:t>
      </w:r>
      <w:r>
        <w:rPr>
          <w:rFonts w:hint="eastAsia" w:ascii="仿宋" w:hAnsi="仿宋" w:eastAsia="仿宋" w:cs="仿宋"/>
          <w:b/>
          <w:sz w:val="24"/>
          <w:szCs w:val="24"/>
          <w:lang w:val="en-US" w:eastAsia="zh-CN"/>
        </w:rPr>
        <w:t>4</w:t>
      </w:r>
      <w:r>
        <w:rPr>
          <w:rFonts w:hint="eastAsia" w:ascii="仿宋" w:hAnsi="仿宋" w:eastAsia="仿宋" w:cs="仿宋"/>
          <w:b w:val="0"/>
          <w:bCs/>
          <w:sz w:val="24"/>
          <w:szCs w:val="24"/>
          <w:lang w:eastAsia="zh-CN"/>
        </w:rPr>
        <w:t>宿管</w:t>
      </w:r>
      <w:r>
        <w:rPr>
          <w:rFonts w:hint="eastAsia" w:ascii="仿宋" w:hAnsi="仿宋" w:eastAsia="仿宋" w:cs="仿宋"/>
          <w:sz w:val="24"/>
          <w:szCs w:val="24"/>
        </w:rPr>
        <w:t>员1月内应熟悉本楼宇学生，熟悉率达90%。</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零星维修</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.1</w:t>
      </w:r>
      <w:r>
        <w:rPr>
          <w:rFonts w:hint="eastAsia" w:ascii="仿宋" w:hAnsi="仿宋" w:eastAsia="仿宋" w:cs="仿宋"/>
          <w:sz w:val="24"/>
          <w:szCs w:val="24"/>
        </w:rPr>
        <w:t>零星维修范围:</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中标人</w:t>
      </w:r>
      <w:r>
        <w:rPr>
          <w:rFonts w:hint="eastAsia" w:ascii="仿宋" w:hAnsi="仿宋" w:eastAsia="仿宋" w:cs="仿宋"/>
          <w:sz w:val="24"/>
          <w:szCs w:val="24"/>
        </w:rPr>
        <w:t>负责学生公寓内所有公共设施、设备的管理及零星维修(含材料)。零星维修服务指不包括人工费在内的单项</w:t>
      </w:r>
      <w:r>
        <w:rPr>
          <w:rFonts w:hint="eastAsia" w:ascii="仿宋" w:hAnsi="仿宋" w:eastAsia="仿宋" w:cs="仿宋"/>
          <w:sz w:val="24"/>
          <w:szCs w:val="24"/>
          <w:lang w:val="en-US" w:eastAsia="zh-CN"/>
        </w:rPr>
        <w:t>8</w:t>
      </w:r>
      <w:r>
        <w:rPr>
          <w:rFonts w:hint="eastAsia" w:ascii="仿宋" w:hAnsi="仿宋" w:eastAsia="仿宋" w:cs="仿宋"/>
          <w:sz w:val="24"/>
          <w:szCs w:val="24"/>
        </w:rPr>
        <w:t>00元（含）以下的维修，主要有：室内、通道及公共场所的日光灯、吸顶灯、灯泡、灯座、日光灯架、电子镇流器、镇流器、空气开关、照明开关、漏电开关、插座、开关盒、电风扇、门锁、卫生间门、窗户、室内门窗玻璃；学生书桌、电脑柜、床架、椅子等；盥洗池水龙头、卫生间水龙头、淋喷头、淋浴闸阀，大便器闸阀、洗手池软管、地漏、宿舍内的毛巾杆、晾衣杆；公共过道窗户玻璃、窗叶的维护、下水道堵塞等等(此范围不累计，不得将多处问题集中计算，不含必须由特定专业公司进行的维修或处于保修期内的设施，如电话机、刷卡系统等）。在零星维修范围内的直接安排维修；超出零星维修范围的，24小时内报告校方；</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2)如有属于建筑物内的维修，</w:t>
      </w:r>
      <w:r>
        <w:rPr>
          <w:rFonts w:hint="eastAsia" w:ascii="仿宋" w:hAnsi="仿宋" w:eastAsia="仿宋" w:cs="仿宋"/>
          <w:sz w:val="24"/>
          <w:szCs w:val="24"/>
          <w:lang w:eastAsia="zh-CN"/>
        </w:rPr>
        <w:t>中标人</w:t>
      </w:r>
      <w:r>
        <w:rPr>
          <w:rFonts w:hint="eastAsia" w:ascii="仿宋" w:hAnsi="仿宋" w:eastAsia="仿宋" w:cs="仿宋"/>
          <w:sz w:val="24"/>
          <w:szCs w:val="24"/>
        </w:rPr>
        <w:t>应负责向校方报修并做好陪修服务。</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3)学生公寓室内非正常损耗（人为损坏）物品的维修，实行按成本收费（价格报校方审批后公示）。</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.2</w:t>
      </w:r>
      <w:r>
        <w:rPr>
          <w:rFonts w:hint="eastAsia" w:ascii="仿宋" w:hAnsi="仿宋" w:eastAsia="仿宋" w:cs="仿宋"/>
          <w:sz w:val="24"/>
          <w:szCs w:val="24"/>
        </w:rPr>
        <w:t>零星维修服务，实行“水电和门锁维修不超过</w:t>
      </w:r>
      <w:r>
        <w:rPr>
          <w:rFonts w:hint="eastAsia" w:ascii="仿宋" w:hAnsi="仿宋" w:eastAsia="仿宋" w:cs="仿宋"/>
          <w:sz w:val="24"/>
          <w:szCs w:val="24"/>
          <w:lang w:val="en-US" w:eastAsia="zh-CN"/>
        </w:rPr>
        <w:t>12</w:t>
      </w:r>
      <w:r>
        <w:rPr>
          <w:rFonts w:hint="eastAsia" w:ascii="仿宋" w:hAnsi="仿宋" w:eastAsia="仿宋" w:cs="仿宋"/>
          <w:sz w:val="24"/>
          <w:szCs w:val="24"/>
        </w:rPr>
        <w:t>小时”的维修承诺。合同期满后，若发现有设施、设备损坏或丢失(自然损坏除外)，</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rPr>
        <w:t>应予以全价赔偿。</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.3</w:t>
      </w:r>
      <w:r>
        <w:rPr>
          <w:rFonts w:hint="eastAsia" w:ascii="仿宋" w:hAnsi="仿宋" w:eastAsia="仿宋" w:cs="仿宋"/>
          <w:sz w:val="24"/>
          <w:szCs w:val="24"/>
          <w:lang w:eastAsia="zh-CN"/>
        </w:rPr>
        <w:t>中标人</w:t>
      </w:r>
      <w:r>
        <w:rPr>
          <w:rFonts w:hint="eastAsia" w:ascii="仿宋" w:hAnsi="仿宋" w:eastAsia="仿宋" w:cs="仿宋"/>
          <w:sz w:val="24"/>
          <w:szCs w:val="24"/>
        </w:rPr>
        <w:t>应建立零星报修、维修服务台账以备校方随时抽查。</w:t>
      </w:r>
    </w:p>
    <w:p>
      <w:pPr>
        <w:spacing w:line="360" w:lineRule="auto"/>
        <w:ind w:firstLine="422" w:firstLineChars="175"/>
        <w:jc w:val="left"/>
        <w:rPr>
          <w:rFonts w:hint="eastAsia" w:ascii="仿宋" w:hAnsi="仿宋" w:eastAsia="仿宋" w:cs="仿宋"/>
          <w:b/>
          <w:sz w:val="24"/>
          <w:szCs w:val="24"/>
          <w:u w:val="single"/>
        </w:rPr>
      </w:pPr>
      <w:r>
        <w:rPr>
          <w:rFonts w:hint="eastAsia" w:ascii="仿宋" w:hAnsi="仿宋" w:eastAsia="仿宋" w:cs="仿宋"/>
          <w:b/>
          <w:sz w:val="24"/>
          <w:szCs w:val="24"/>
          <w:u w:val="single"/>
        </w:rPr>
        <w:t>2、学校清卫保洁内容</w:t>
      </w:r>
      <w:r>
        <w:rPr>
          <w:rFonts w:hint="eastAsia" w:ascii="仿宋" w:hAnsi="仿宋" w:eastAsia="仿宋" w:cs="仿宋"/>
          <w:b/>
          <w:color w:val="FF0000"/>
          <w:sz w:val="24"/>
          <w:szCs w:val="24"/>
          <w:u w:val="single"/>
          <w:lang w:eastAsia="zh-CN"/>
        </w:rPr>
        <w:t>（</w:t>
      </w:r>
      <w:r>
        <w:rPr>
          <w:rFonts w:hint="eastAsia" w:ascii="仿宋" w:hAnsi="仿宋" w:eastAsia="仿宋" w:cs="仿宋"/>
          <w:b/>
          <w:color w:val="FF0000"/>
          <w:sz w:val="24"/>
          <w:szCs w:val="24"/>
          <w:u w:val="single"/>
          <w:lang w:val="en-US" w:eastAsia="zh-CN"/>
        </w:rPr>
        <w:t>主体内容，不得分包</w:t>
      </w:r>
      <w:r>
        <w:rPr>
          <w:rFonts w:hint="eastAsia" w:ascii="仿宋" w:hAnsi="仿宋" w:eastAsia="仿宋" w:cs="仿宋"/>
          <w:b/>
          <w:color w:val="FF0000"/>
          <w:sz w:val="24"/>
          <w:szCs w:val="24"/>
          <w:u w:val="single"/>
          <w:lang w:eastAsia="zh-CN"/>
        </w:rPr>
        <w:t>）</w:t>
      </w:r>
    </w:p>
    <w:p>
      <w:pPr>
        <w:pStyle w:val="12"/>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学校清卫保洁工作在后勤处管理下开展工作，相关业务对接与日常考核由后勤处负责。</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2.1清卫保洁管理工作要求</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1</w:t>
      </w:r>
      <w:r>
        <w:rPr>
          <w:rFonts w:hint="eastAsia" w:ascii="仿宋" w:hAnsi="仿宋" w:eastAsia="仿宋" w:cs="仿宋"/>
          <w:b/>
          <w:sz w:val="24"/>
          <w:szCs w:val="24"/>
        </w:rPr>
        <w:t>.1学生公寓保洁服务</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1）公共场所：门厅、走廊、楼梯道等公共区域至少每天保洁2次，并巡回保洁；楼梯扶手、窗台至少每天保洁1次；墙面、顶面掸尘、去蜘蛛网每周至少1次；窗玻璃保洁每月至少</w:t>
      </w:r>
      <w:r>
        <w:rPr>
          <w:rFonts w:hint="eastAsia" w:ascii="仿宋" w:hAnsi="仿宋" w:eastAsia="仿宋" w:cs="仿宋"/>
          <w:sz w:val="24"/>
          <w:szCs w:val="24"/>
          <w:lang w:val="en-US" w:eastAsia="zh-CN"/>
        </w:rPr>
        <w:t>2</w:t>
      </w:r>
      <w:r>
        <w:rPr>
          <w:rFonts w:hint="eastAsia" w:ascii="仿宋" w:hAnsi="仿宋" w:eastAsia="仿宋" w:cs="仿宋"/>
          <w:sz w:val="24"/>
          <w:szCs w:val="24"/>
        </w:rPr>
        <w:t>次。地面无垃圾、积渍；墙面、玻璃门、窗干净，无污垢；无蜘蛛网、无积尘。保持公共场所的整洁。</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2）公共卫生间、盥洗室等每天保洁2次。地面、墙面瓷砖无明显污垢、积水；台面、水槽（池）干净无积垢物，镜面无水渍；大小便池无异味和积垢脏迹，纸篓垃圾不外漏；</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3）公寓内的活动室每天保洁至少2次。桌椅排放整齐有序、无积尘，地面无垃圾、积渍。天花板掸尘、去蜘蛛网；</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4）及时清理保洁区域内的垃圾桶、果皮箱，桶(箱)表面无印痕，垃圾不外漏，保洁工具摆放整齐；</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5）户外指定周边绿地等包干区范围保洁，并负责从学生公寓内到化粪池的废、污管路的疏通；</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6）在特殊气象条件下（如雨雪天），责任范围内的特殊保洁措施；</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color w:val="000000"/>
          <w:sz w:val="24"/>
          <w:szCs w:val="24"/>
        </w:rPr>
        <w:t>每年为毕业生房间的窗帘清洗一次</w:t>
      </w:r>
      <w:r>
        <w:rPr>
          <w:rFonts w:hint="eastAsia" w:ascii="仿宋" w:hAnsi="仿宋" w:eastAsia="仿宋" w:cs="仿宋"/>
          <w:color w:val="auto"/>
          <w:sz w:val="24"/>
          <w:szCs w:val="24"/>
        </w:rPr>
        <w:t>，每年在</w:t>
      </w:r>
      <w:r>
        <w:rPr>
          <w:rFonts w:hint="default" w:ascii="仿宋" w:hAnsi="仿宋" w:eastAsia="仿宋" w:cs="仿宋"/>
          <w:color w:val="auto"/>
          <w:sz w:val="24"/>
          <w:szCs w:val="24"/>
        </w:rPr>
        <w:t>寒暑假</w:t>
      </w:r>
      <w:r>
        <w:rPr>
          <w:rFonts w:hint="eastAsia" w:ascii="仿宋" w:hAnsi="仿宋" w:eastAsia="仿宋" w:cs="仿宋"/>
          <w:color w:val="auto"/>
          <w:sz w:val="24"/>
          <w:szCs w:val="24"/>
        </w:rPr>
        <w:t>时</w:t>
      </w:r>
      <w:r>
        <w:rPr>
          <w:rFonts w:hint="eastAsia" w:ascii="仿宋" w:hAnsi="仿宋" w:eastAsia="仿宋" w:cs="仿宋"/>
          <w:sz w:val="24"/>
          <w:szCs w:val="24"/>
        </w:rPr>
        <w:t>擦拭一次房间内的电风扇、日光灯、寝室门窗；</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8）做好学生宿舍楼范围内的卫生及灭“四害”等卫生防疫工作；</w:t>
      </w:r>
    </w:p>
    <w:p>
      <w:pPr>
        <w:pStyle w:val="55"/>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配合好学校响应上级要求，积极做好垃圾分类宣传与组织工作。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175"/>
        <w:jc w:val="left"/>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1</w:t>
      </w:r>
      <w:r>
        <w:rPr>
          <w:rFonts w:hint="eastAsia" w:ascii="仿宋" w:hAnsi="仿宋" w:eastAsia="仿宋" w:cs="仿宋"/>
          <w:b/>
          <w:sz w:val="24"/>
          <w:szCs w:val="24"/>
        </w:rPr>
        <w:t>.2图书信息中心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sz w:val="24"/>
          <w:szCs w:val="24"/>
        </w:rPr>
      </w:pPr>
      <w:r>
        <w:rPr>
          <w:rFonts w:hint="eastAsia" w:ascii="仿宋" w:hAnsi="仿宋" w:eastAsia="仿宋" w:cs="仿宋"/>
          <w:sz w:val="24"/>
          <w:szCs w:val="24"/>
        </w:rPr>
        <w:t>1)保洁范围：如上述表格要求。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2)保洁时间：6：30-</w:t>
      </w:r>
      <w:r>
        <w:rPr>
          <w:rFonts w:hint="eastAsia" w:ascii="仿宋" w:hAnsi="仿宋" w:eastAsia="仿宋" w:cs="仿宋"/>
          <w:sz w:val="24"/>
          <w:szCs w:val="24"/>
          <w:lang w:val="en-US" w:eastAsia="zh-CN"/>
        </w:rPr>
        <w:t>10</w:t>
      </w:r>
      <w:r>
        <w:rPr>
          <w:rFonts w:hint="eastAsia" w:ascii="仿宋" w:hAnsi="仿宋" w:eastAsia="仿宋" w:cs="仿宋"/>
          <w:sz w:val="24"/>
          <w:szCs w:val="24"/>
        </w:rPr>
        <w:t>：30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13：30-17：30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sz w:val="24"/>
          <w:szCs w:val="24"/>
        </w:rPr>
      </w:pPr>
      <w:r>
        <w:rPr>
          <w:rFonts w:hint="eastAsia" w:ascii="仿宋" w:hAnsi="仿宋" w:eastAsia="仿宋" w:cs="仿宋"/>
          <w:sz w:val="24"/>
          <w:szCs w:val="24"/>
        </w:rPr>
        <w:t>3)保洁作业要求：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每天早晨8：00前完成对大厅、电梯、洗手间、楼道(楼梯、栏杆、扶手等)、果壳箱、垃圾桶等的第一次保洁；</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校办指定办公室、行政部门值班室、会议室、接待室、</w:t>
      </w:r>
      <w:r>
        <w:rPr>
          <w:rFonts w:hint="eastAsia" w:ascii="仿宋" w:hAnsi="仿宋" w:eastAsia="仿宋" w:cs="仿宋"/>
          <w:sz w:val="24"/>
          <w:szCs w:val="24"/>
          <w:lang w:eastAsia="zh-CN"/>
        </w:rPr>
        <w:t>党建活动室、电子阅览室、</w:t>
      </w:r>
      <w:r>
        <w:rPr>
          <w:rFonts w:hint="eastAsia" w:ascii="仿宋" w:hAnsi="仿宋" w:eastAsia="仿宋" w:cs="仿宋"/>
          <w:sz w:val="24"/>
          <w:szCs w:val="24"/>
        </w:rPr>
        <w:t>休息室的卫生需要专人负责，要求每日清拖一遍，室内家具每日擦拭一遍，茶具及时清洗与消毒并摆放整齐；</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电梯轿厢每天擦拭一遍，电梯要保持整洁，地毯每日清洁一遍，保持干净；</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每周墙面(角)、顶面掸灰一遍。楼梯扶手、门、窗台、走廊过道及公共设施每天擦拭一遍，平常保洁；</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楼内所有地面每日清拖，发现有废弃物品及时清理，随时保洁；</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卫生间每日至少清拖两遍，巡回保洁。有重大会议、活动时专人随时保洁；</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卫生间小便池需放香球，室内需点檀香，做到无异味。洗手池需放洗手液；</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值班室的房间需要每天清理、打扫、保持清洁，被套每天换洗；</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图书信息中心</w:t>
      </w:r>
      <w:r>
        <w:rPr>
          <w:rFonts w:hint="eastAsia" w:ascii="仿宋" w:hAnsi="仿宋" w:eastAsia="仿宋" w:cs="仿宋"/>
          <w:sz w:val="24"/>
          <w:szCs w:val="24"/>
        </w:rPr>
        <w:t>行政办公室窗户玻璃每学期至少擦拭一遍，保持明亮；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玻璃门厅、雨棚等每学期须擦拭两至三次，确保干净整洁；</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03"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发现公共设施损坏应在24小时内及时报修。</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4)保洁标准：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①大厅、走廊、楼梯、电梯、楼台地面无垃圾，无积渍、痰迹、拖痕。保证墙面、玻璃门、窗干净，无污垢；</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②卫生间(漱洗室)地面、墙面瓷砖无明显污垢、积水，洗手盆台面、水槽(拖把池)干净无污垢，镜面无水渍，小便池、大便池无异味和积垢脏迹，纸篓垃圾不外漏；</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③楼内所有窗台、栏杆、踢脚线无明显积尘，室内天花板四壁无积尘蛛网；</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④及时清理保洁区域内的垃圾桶、果皮箱，并及时更换垃圾袋，垃圾桶、果皮箱表面无印痕，垃圾不外漏；</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⑤保洁工具摆放整齐，垃圾按要求堆放在指定场所；</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⑥</w:t>
      </w:r>
      <w:r>
        <w:rPr>
          <w:rFonts w:hint="eastAsia" w:ascii="仿宋" w:hAnsi="仿宋" w:eastAsia="仿宋" w:cs="仿宋"/>
          <w:sz w:val="24"/>
          <w:szCs w:val="24"/>
          <w:lang w:eastAsia="zh-CN"/>
        </w:rPr>
        <w:t>校办指定办公室、</w:t>
      </w:r>
      <w:r>
        <w:rPr>
          <w:rFonts w:hint="eastAsia" w:ascii="仿宋" w:hAnsi="仿宋" w:eastAsia="仿宋" w:cs="仿宋"/>
          <w:sz w:val="24"/>
          <w:szCs w:val="24"/>
        </w:rPr>
        <w:t>会议室、接待室、</w:t>
      </w:r>
      <w:r>
        <w:rPr>
          <w:rFonts w:hint="eastAsia" w:ascii="仿宋" w:hAnsi="仿宋" w:eastAsia="仿宋" w:cs="仿宋"/>
          <w:sz w:val="24"/>
          <w:szCs w:val="24"/>
          <w:lang w:eastAsia="zh-CN"/>
        </w:rPr>
        <w:t>贵宾室、</w:t>
      </w:r>
      <w:r>
        <w:rPr>
          <w:rFonts w:hint="eastAsia" w:ascii="仿宋" w:hAnsi="仿宋" w:eastAsia="仿宋" w:cs="仿宋"/>
          <w:sz w:val="24"/>
          <w:szCs w:val="24"/>
        </w:rPr>
        <w:t>休息室(值班室)的室内家具桌面无灰尘，地毯表面无污垢，茶具干净，果皮箱表面无印痕，垃圾不外漏。</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1</w:t>
      </w:r>
      <w:r>
        <w:rPr>
          <w:rFonts w:hint="eastAsia" w:ascii="仿宋" w:hAnsi="仿宋" w:eastAsia="仿宋" w:cs="仿宋"/>
          <w:b/>
          <w:sz w:val="24"/>
          <w:szCs w:val="24"/>
        </w:rPr>
        <w:t>.3教学实训楼等保洁要求</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1)保洁范围：如上述表格要求。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2)保洁时间：6：30-</w:t>
      </w:r>
      <w:r>
        <w:rPr>
          <w:rFonts w:hint="eastAsia" w:ascii="仿宋" w:hAnsi="仿宋" w:eastAsia="仿宋" w:cs="仿宋"/>
          <w:sz w:val="24"/>
          <w:szCs w:val="24"/>
          <w:lang w:val="en-US" w:eastAsia="zh-CN"/>
        </w:rPr>
        <w:t>10</w:t>
      </w:r>
      <w:r>
        <w:rPr>
          <w:rFonts w:hint="eastAsia" w:ascii="仿宋" w:hAnsi="仿宋" w:eastAsia="仿宋" w:cs="仿宋"/>
          <w:sz w:val="24"/>
          <w:szCs w:val="24"/>
        </w:rPr>
        <w:t>：30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13：30-17：30</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3)保洁作业要求：</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楼内所有公共部位每日至少清扫一遍，大厅、走廊清拖一遍，桌面清抹一遍，楼梯扶手、大门玻璃、教室门每天擦拭一遍，平常保洁；</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大厅、走廊、楼梯、扶手、栏杆、楼台、垃圾桶等公共部位和公共设施须巡回保洁；</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卫生间每日至少清拖两遍，随时保洁；</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电梯要每天擦拭一遍，保持整洁、干净；</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教室内电风扇、日光灯、多媒体投影仪等设施表面每学期至少擦拭一遍；</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教室门窗玻璃</w:t>
      </w:r>
      <w:r>
        <w:rPr>
          <w:rFonts w:hint="eastAsia" w:ascii="仿宋" w:hAnsi="仿宋" w:eastAsia="仿宋" w:cs="仿宋"/>
          <w:sz w:val="24"/>
          <w:szCs w:val="24"/>
          <w:lang w:eastAsia="zh-CN"/>
        </w:rPr>
        <w:t>、桌椅及场面</w:t>
      </w:r>
      <w:r>
        <w:rPr>
          <w:rFonts w:hint="eastAsia" w:ascii="仿宋" w:hAnsi="仿宋" w:eastAsia="仿宋" w:cs="仿宋"/>
          <w:sz w:val="24"/>
          <w:szCs w:val="24"/>
        </w:rPr>
        <w:t>一学期至少擦拭两遍，一般为开学前和</w:t>
      </w:r>
      <w:r>
        <w:rPr>
          <w:rFonts w:hint="eastAsia" w:ascii="仿宋" w:hAnsi="仿宋" w:eastAsia="仿宋" w:cs="仿宋"/>
          <w:sz w:val="24"/>
          <w:szCs w:val="24"/>
          <w:lang w:eastAsia="zh-CN"/>
        </w:rPr>
        <w:t>放假后</w:t>
      </w:r>
      <w:r>
        <w:rPr>
          <w:rFonts w:hint="eastAsia" w:ascii="仿宋" w:hAnsi="仿宋" w:eastAsia="仿宋" w:cs="仿宋"/>
          <w:sz w:val="24"/>
          <w:szCs w:val="24"/>
        </w:rPr>
        <w:t>；</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每周墙面、顶面掸尘一次；</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做好节水节电工作，及时关灯、关水龙头、电扇、空调；</w:t>
      </w:r>
    </w:p>
    <w:p>
      <w:pPr>
        <w:numPr>
          <w:ilvl w:val="0"/>
          <w:numId w:val="11"/>
        </w:numPr>
        <w:spacing w:line="360" w:lineRule="auto"/>
        <w:ind w:left="17"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公共设施保持干净整洁，发现公共设施损坏应及时报修；</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4)保洁标准：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①大厅、走廊、楼梯、电梯、楼台地面无垃圾，无积渍、痰迹、拖痕。保证墙面、玻璃门、窗干净，无污垢；</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②卫生间(漱洗室)地面、墙面瓷砖无明显污垢、积水，洗手盆台面、水槽(拖把池)干净无污垢，镜面无水渍，小便池、大便池无异味和积垢脏迹，纸篓垃圾不外漏；</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③楼内所有窗台、栏杆、踢脚线无明显积尘，室内天花板四壁无积尘蛛网；</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④及时清理保洁区域内的垃圾桶、果皮箱，并及时更换垃圾袋，垃圾桶、果皮箱表面无印痕，垃圾不外漏；</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⑤保洁工具摆放整齐，垃圾按要求堆放在指定场所。</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2.</w:t>
      </w:r>
      <w:r>
        <w:rPr>
          <w:rFonts w:hint="default" w:ascii="仿宋" w:hAnsi="仿宋" w:eastAsia="仿宋" w:cs="仿宋"/>
          <w:b/>
          <w:sz w:val="24"/>
          <w:szCs w:val="24"/>
        </w:rPr>
        <w:t>1</w:t>
      </w:r>
      <w:r>
        <w:rPr>
          <w:rFonts w:hint="eastAsia" w:ascii="仿宋" w:hAnsi="仿宋" w:eastAsia="仿宋" w:cs="仿宋"/>
          <w:b/>
          <w:sz w:val="24"/>
          <w:szCs w:val="24"/>
        </w:rPr>
        <w:t>.4室外保洁要求</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1)保洁范围：校园内道路、广场、绿化带、果壳箱、垃圾箱(场)、公共厕所、大门外安全线以内、各类宣传栏橱窗、指示牌、路灯柱、电线杆、球场、</w:t>
      </w:r>
      <w:r>
        <w:rPr>
          <w:rFonts w:hint="eastAsia" w:ascii="仿宋" w:hAnsi="仿宋" w:eastAsia="仿宋" w:cs="仿宋"/>
          <w:sz w:val="24"/>
          <w:szCs w:val="24"/>
          <w:lang w:eastAsia="zh-CN"/>
        </w:rPr>
        <w:t>田径</w:t>
      </w:r>
      <w:r>
        <w:rPr>
          <w:rFonts w:hint="eastAsia" w:ascii="仿宋" w:hAnsi="仿宋" w:eastAsia="仿宋" w:cs="仿宋"/>
          <w:sz w:val="24"/>
          <w:szCs w:val="24"/>
        </w:rPr>
        <w:t>场</w:t>
      </w:r>
      <w:r>
        <w:rPr>
          <w:rFonts w:hint="eastAsia" w:ascii="仿宋" w:hAnsi="仿宋" w:eastAsia="仿宋" w:cs="仿宋"/>
          <w:sz w:val="24"/>
          <w:szCs w:val="24"/>
          <w:lang w:eastAsia="zh-CN"/>
        </w:rPr>
        <w:t>、水系</w:t>
      </w:r>
      <w:r>
        <w:rPr>
          <w:rFonts w:hint="eastAsia" w:ascii="仿宋" w:hAnsi="仿宋" w:eastAsia="仿宋" w:cs="仿宋"/>
          <w:sz w:val="24"/>
          <w:szCs w:val="24"/>
        </w:rPr>
        <w:t>等室外运动场所及其他校内建筑外未涉及范围。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2)保洁时间：6：30-</w:t>
      </w:r>
      <w:r>
        <w:rPr>
          <w:rFonts w:hint="eastAsia" w:ascii="仿宋" w:hAnsi="仿宋" w:eastAsia="仿宋" w:cs="仿宋"/>
          <w:sz w:val="24"/>
          <w:szCs w:val="24"/>
          <w:lang w:val="en-US" w:eastAsia="zh-CN"/>
        </w:rPr>
        <w:t>10</w:t>
      </w:r>
      <w:r>
        <w:rPr>
          <w:rFonts w:hint="eastAsia" w:ascii="仿宋" w:hAnsi="仿宋" w:eastAsia="仿宋" w:cs="仿宋"/>
          <w:sz w:val="24"/>
          <w:szCs w:val="24"/>
        </w:rPr>
        <w:t>：30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13：30-17：30</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3)保洁要求：</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上午8：00前主要道路清扫完毕，全天巡回保洁到下午17：00；</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路灯柱、电线杆、公共区域果壳箱、各类宣传栏橱窗及指示牌每天擦洗一遍；</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路面(人行道)干净、整洁、无异物、无杂草、勤打扫，路面垃圾停留不超过半小时，垃圾筒保持干净、整洁，按时收集垃圾，保证垃圾不外溢，保持整装干净；</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垃圾按类倒入指定的区域；</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树木上无绑缚物，无乱晾物品；</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不得使用消防、绿化水阀清洗保洁物品；</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发现保洁范围内公共设施如：下水道、灯具、门窗、消防设施、垃圾筒、自来水阀、广场砖及宣传栏窗、指示牌等有损坏的及时报修(不超过24小时)；</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校内保洁范围内的楼宇屋顶无杂物堆放，下水管道无杂物堵塞，经常清扫；</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校园内的绿化地(台)内的生活垃圾及时拾捡，随时保洁。</w:t>
      </w:r>
    </w:p>
    <w:p>
      <w:pPr>
        <w:numPr>
          <w:ilvl w:val="0"/>
          <w:numId w:val="12"/>
        </w:numPr>
        <w:spacing w:line="360" w:lineRule="auto"/>
        <w:ind w:left="0" w:leftChars="0" w:firstLine="403" w:firstLineChars="0"/>
        <w:jc w:val="left"/>
        <w:rPr>
          <w:rFonts w:hint="eastAsia" w:ascii="仿宋" w:hAnsi="仿宋" w:eastAsia="仿宋" w:cs="仿宋"/>
          <w:sz w:val="24"/>
          <w:szCs w:val="24"/>
        </w:rPr>
      </w:pPr>
      <w:r>
        <w:rPr>
          <w:rFonts w:hint="eastAsia" w:ascii="仿宋" w:hAnsi="仿宋" w:eastAsia="仿宋" w:cs="仿宋"/>
          <w:sz w:val="24"/>
          <w:szCs w:val="24"/>
        </w:rPr>
        <w:t>室外场地在保洁时间内循环保洁次数不少于每日三次，确保体育课时间上课场地干净整洁、无大件可视垃圾。</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4)保洁标准：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要求保洁区域内整洁、无积水、杂物、废纸、烟蒂、果皮纸屑等遗弃物，无卫生死角，绿化带地面无枯枝残叶，及时清理保洁区域的垃圾桶、果皮箱，并及时更换垃圾袋，垃圾堆放在指定场所。无残枝、积尘、积垢，校内保洁范围内的屋顶无杂物堆放，保证雨水管道的通畅。清卫工具不随意晾晒。</w:t>
      </w:r>
    </w:p>
    <w:p>
      <w:pPr>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配合学校做好垃圾场的整洁工作，严禁出现非生活垃圾随意倾倒现象，如出现垃圾场乱倒现象，由</w:t>
      </w:r>
      <w:r>
        <w:rPr>
          <w:rFonts w:hint="eastAsia" w:ascii="仿宋" w:hAnsi="仿宋" w:eastAsia="仿宋" w:cs="仿宋"/>
          <w:sz w:val="24"/>
          <w:szCs w:val="24"/>
          <w:lang w:eastAsia="zh-CN"/>
        </w:rPr>
        <w:t>中标人</w:t>
      </w:r>
      <w:r>
        <w:rPr>
          <w:rFonts w:hint="eastAsia" w:ascii="仿宋" w:hAnsi="仿宋" w:eastAsia="仿宋" w:cs="仿宋"/>
          <w:sz w:val="24"/>
          <w:szCs w:val="24"/>
        </w:rPr>
        <w:t>负责清理。</w:t>
      </w:r>
    </w:p>
    <w:p>
      <w:pPr>
        <w:keepNext w:val="0"/>
        <w:keepLines w:val="0"/>
        <w:pageBreakBefore w:val="0"/>
        <w:kinsoku/>
        <w:wordWrap/>
        <w:overflowPunct/>
        <w:topLinePunct w:val="0"/>
        <w:autoSpaceDE/>
        <w:autoSpaceDN/>
        <w:bidi w:val="0"/>
        <w:adjustRightInd/>
        <w:snapToGrid/>
        <w:spacing w:line="360" w:lineRule="auto"/>
        <w:ind w:firstLine="422" w:firstLineChars="175"/>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2.1.5体育馆</w:t>
      </w:r>
      <w:r>
        <w:rPr>
          <w:rFonts w:hint="eastAsia" w:ascii="仿宋" w:hAnsi="仿宋" w:eastAsia="仿宋" w:cs="仿宋"/>
          <w:b/>
          <w:bCs/>
          <w:sz w:val="24"/>
          <w:szCs w:val="24"/>
        </w:rPr>
        <w:t>保洁要求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保洁范围：1、大厅、楼道：地面、墙面、踢脚线、天棚、装饰门及门套、垃圾桶、消防设施</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配电箱、灯具装饰柱、植物花盆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3" w:leftChars="0" w:right="0" w:right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①公</w:t>
      </w:r>
      <w:r>
        <w:rPr>
          <w:rFonts w:hint="eastAsia" w:ascii="仿宋" w:hAnsi="仿宋" w:eastAsia="仿宋" w:cs="仿宋"/>
          <w:b w:val="0"/>
          <w:bCs w:val="0"/>
          <w:sz w:val="24"/>
          <w:szCs w:val="24"/>
          <w:lang w:val="en-US" w:eastAsia="zh-CN"/>
        </w:rPr>
        <w:t>共卫生间:地面、墙面、天棚、踢脚线 、大小便器、垃圾篓、洗手盆、台面、镜子、门窗标牌、灯具、排气扇、上下水管道、水龙头</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②</w:t>
      </w:r>
      <w:r>
        <w:rPr>
          <w:rFonts w:hint="eastAsia" w:ascii="仿宋" w:hAnsi="仿宋" w:eastAsia="仿宋" w:cs="仿宋"/>
          <w:b w:val="0"/>
          <w:bCs w:val="0"/>
          <w:sz w:val="24"/>
          <w:szCs w:val="24"/>
          <w:lang w:val="en-US" w:eastAsia="zh-CN"/>
        </w:rPr>
        <w:t>各类球场：地面、墙面、踢脚线、天棚、装饰门及门套、宣传窗、垃圾 桶、消 防设施、配电箱、灯具、体育器具</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③更衣室、浴室地面、墙面、天棚、门窗标牌、灯具、送排风机、上下水管道、水龙头、更衣柜、座椅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rPr>
        <w:t>④</w:t>
      </w:r>
      <w:r>
        <w:rPr>
          <w:rFonts w:hint="eastAsia" w:ascii="仿宋" w:hAnsi="仿宋" w:eastAsia="仿宋" w:cs="仿宋"/>
          <w:b w:val="0"/>
          <w:bCs w:val="0"/>
          <w:sz w:val="24"/>
          <w:szCs w:val="24"/>
          <w:lang w:val="en-US" w:eastAsia="zh-CN"/>
        </w:rPr>
        <w:t>保洁时间</w:t>
      </w:r>
      <w:r>
        <w:rPr>
          <w:rFonts w:hint="eastAsia" w:ascii="仿宋" w:hAnsi="仿宋" w:eastAsia="仿宋" w:cs="仿宋"/>
          <w:sz w:val="24"/>
          <w:szCs w:val="24"/>
        </w:rPr>
        <w:t>6：30-</w:t>
      </w:r>
      <w:r>
        <w:rPr>
          <w:rFonts w:hint="eastAsia" w:ascii="仿宋" w:hAnsi="仿宋" w:eastAsia="仿宋" w:cs="仿宋"/>
          <w:sz w:val="24"/>
          <w:szCs w:val="24"/>
          <w:lang w:val="en-US" w:eastAsia="zh-CN"/>
        </w:rPr>
        <w:t>10</w:t>
      </w:r>
      <w:r>
        <w:rPr>
          <w:rFonts w:hint="eastAsia" w:ascii="仿宋" w:hAnsi="仿宋" w:eastAsia="仿宋" w:cs="仿宋"/>
          <w:sz w:val="24"/>
          <w:szCs w:val="24"/>
        </w:rPr>
        <w:t>：30</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13：30-17：30</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保洁要求：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①其中8：30前完成办公区域清扫，10点前完成室内运动场地日常保洁工作，下午1点前完成室外运动场地的保洁工作。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②馆内公共区域、运动场地、洗手间循环保洁次数每</w:t>
      </w:r>
      <w:r>
        <w:rPr>
          <w:rFonts w:hint="eastAsia" w:ascii="仿宋" w:hAnsi="仿宋" w:eastAsia="仿宋" w:cs="仿宋"/>
          <w:b w:val="0"/>
          <w:bCs w:val="0"/>
          <w:sz w:val="24"/>
          <w:szCs w:val="24"/>
          <w:lang w:eastAsia="zh-CN"/>
        </w:rPr>
        <w:t>半天</w:t>
      </w:r>
      <w:r>
        <w:rPr>
          <w:rFonts w:hint="eastAsia" w:ascii="仿宋" w:hAnsi="仿宋" w:eastAsia="仿宋" w:cs="仿宋"/>
          <w:b w:val="0"/>
          <w:bCs w:val="0"/>
          <w:sz w:val="24"/>
          <w:szCs w:val="24"/>
        </w:rPr>
        <w:t>一次，确保馆内无大件垃圾、饮料瓶、纸屑等。</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③健身房内器材每日擦拭一次，地面循环保洁，确保地面无水渍、汗渍、纸屑、饮料瓶等可视垃圾。</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④馆内垃圾桶及时倾倒，每日擦拭桶身确保周边无污渍、无积水、无灰尘。</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⑤玻璃门每日擦拭，每月清洗一次，确保无灰尘、无蜘蛛网、无污渍。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⑥做好淋浴房/更衣室的日常保洁工作。每天上午（11：00前）和下午（18：00前）安排两次巡查和保洁。</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⑦进入体育馆场地内清扫，需穿底部柔软的运动鞋以防损伤木地板、地胶等地面材质。</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⑧配合体育馆重要活动，做好相应保洁工作。</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其它事项</w:t>
      </w:r>
    </w:p>
    <w:p>
      <w:pPr>
        <w:pStyle w:val="55"/>
        <w:spacing w:line="360" w:lineRule="auto"/>
        <w:ind w:firstLine="424" w:firstLineChars="176"/>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.1</w:t>
      </w:r>
      <w:r>
        <w:rPr>
          <w:rFonts w:hint="eastAsia" w:ascii="仿宋" w:hAnsi="仿宋" w:eastAsia="仿宋" w:cs="仿宋"/>
          <w:sz w:val="24"/>
          <w:szCs w:val="24"/>
          <w:lang w:eastAsia="zh-CN"/>
        </w:rPr>
        <w:t>中标人</w:t>
      </w:r>
      <w:r>
        <w:rPr>
          <w:rFonts w:hint="eastAsia" w:ascii="仿宋" w:hAnsi="仿宋" w:eastAsia="仿宋" w:cs="仿宋"/>
          <w:sz w:val="24"/>
          <w:szCs w:val="24"/>
        </w:rPr>
        <w:t>注意节约用电、用水，对楼道</w:t>
      </w:r>
      <w:r>
        <w:rPr>
          <w:rFonts w:hint="eastAsia" w:ascii="仿宋" w:hAnsi="仿宋" w:eastAsia="仿宋" w:cs="仿宋"/>
          <w:sz w:val="24"/>
          <w:szCs w:val="24"/>
          <w:lang w:eastAsia="zh-CN"/>
        </w:rPr>
        <w:t>、教室</w:t>
      </w:r>
      <w:r>
        <w:rPr>
          <w:rFonts w:hint="eastAsia" w:ascii="仿宋" w:hAnsi="仿宋" w:eastAsia="仿宋" w:cs="仿宋"/>
          <w:sz w:val="24"/>
          <w:szCs w:val="24"/>
        </w:rPr>
        <w:t>等场所按关灯</w:t>
      </w:r>
      <w:r>
        <w:rPr>
          <w:rFonts w:hint="eastAsia" w:ascii="仿宋" w:hAnsi="仿宋" w:eastAsia="仿宋" w:cs="仿宋"/>
          <w:sz w:val="24"/>
          <w:szCs w:val="24"/>
          <w:lang w:eastAsia="zh-CN"/>
        </w:rPr>
        <w:t>、电扇及空调等，</w:t>
      </w:r>
      <w:r>
        <w:rPr>
          <w:rFonts w:hint="eastAsia" w:ascii="仿宋" w:hAnsi="仿宋" w:eastAsia="仿宋" w:cs="仿宋"/>
          <w:sz w:val="24"/>
          <w:szCs w:val="24"/>
        </w:rPr>
        <w:t>不用的水龙头及时关闭，确保无长明灯、长流水；</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.2</w:t>
      </w:r>
      <w:r>
        <w:rPr>
          <w:rFonts w:hint="eastAsia" w:ascii="仿宋" w:hAnsi="仿宋" w:eastAsia="仿宋" w:cs="仿宋"/>
          <w:sz w:val="24"/>
          <w:szCs w:val="24"/>
          <w:lang w:eastAsia="zh-CN"/>
        </w:rPr>
        <w:t>中标人</w:t>
      </w:r>
      <w:r>
        <w:rPr>
          <w:rFonts w:hint="eastAsia" w:ascii="仿宋" w:hAnsi="仿宋" w:eastAsia="仿宋" w:cs="仿宋"/>
          <w:sz w:val="24"/>
          <w:szCs w:val="24"/>
        </w:rPr>
        <w:t>负责保洁范围内所有的下水道的窨井口、明沟树叶、垃圾的清理；</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.3</w:t>
      </w:r>
      <w:r>
        <w:rPr>
          <w:rFonts w:hint="eastAsia" w:ascii="仿宋" w:hAnsi="仿宋" w:eastAsia="仿宋" w:cs="仿宋"/>
          <w:sz w:val="24"/>
          <w:szCs w:val="24"/>
          <w:lang w:eastAsia="zh-CN"/>
        </w:rPr>
        <w:t>中标人</w:t>
      </w:r>
      <w:r>
        <w:rPr>
          <w:rFonts w:hint="eastAsia" w:ascii="仿宋" w:hAnsi="仿宋" w:eastAsia="仿宋" w:cs="仿宋"/>
          <w:sz w:val="24"/>
          <w:szCs w:val="24"/>
        </w:rPr>
        <w:t>负责保洁范围内消防栓、箱的检查与报修，确保无破损、无漏水；</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.4</w:t>
      </w:r>
      <w:r>
        <w:rPr>
          <w:rFonts w:hint="eastAsia" w:ascii="仿宋" w:hAnsi="仿宋" w:eastAsia="仿宋" w:cs="仿宋"/>
          <w:sz w:val="24"/>
          <w:szCs w:val="24"/>
        </w:rPr>
        <w:t>遇突发性雨雪灾害天气，</w:t>
      </w:r>
      <w:r>
        <w:rPr>
          <w:rFonts w:hint="eastAsia" w:ascii="仿宋" w:hAnsi="仿宋" w:eastAsia="仿宋" w:cs="仿宋"/>
          <w:sz w:val="24"/>
          <w:szCs w:val="24"/>
          <w:lang w:eastAsia="zh-CN"/>
        </w:rPr>
        <w:t>中标人</w:t>
      </w:r>
      <w:r>
        <w:rPr>
          <w:rFonts w:hint="eastAsia" w:ascii="仿宋" w:hAnsi="仿宋" w:eastAsia="仿宋" w:cs="仿宋"/>
          <w:sz w:val="24"/>
          <w:szCs w:val="24"/>
        </w:rPr>
        <w:t>应及时组织员工采取有效措施清除杂物、积水或积雪，确保道路畅通，维持学校的正常秩序；</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.5</w:t>
      </w:r>
      <w:r>
        <w:rPr>
          <w:rFonts w:hint="eastAsia" w:ascii="仿宋" w:hAnsi="仿宋" w:eastAsia="仿宋" w:cs="仿宋"/>
          <w:sz w:val="24"/>
          <w:szCs w:val="24"/>
        </w:rPr>
        <w:t>协助做好学校各类大型活动的场地布置等相关工作及其他临时杂活，做到及时安全，活动结束后及时清理保洁；</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.6</w:t>
      </w:r>
      <w:r>
        <w:rPr>
          <w:rFonts w:hint="eastAsia" w:ascii="仿宋" w:hAnsi="仿宋" w:eastAsia="仿宋" w:cs="仿宋"/>
          <w:sz w:val="24"/>
          <w:szCs w:val="24"/>
        </w:rPr>
        <w:t>寒暑假根据需要安排好相关的值班保洁工作；</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.7</w:t>
      </w:r>
      <w:r>
        <w:rPr>
          <w:rFonts w:hint="eastAsia" w:ascii="仿宋" w:hAnsi="仿宋" w:eastAsia="仿宋" w:cs="仿宋"/>
          <w:sz w:val="24"/>
          <w:szCs w:val="24"/>
        </w:rPr>
        <w:t>根据市垃圾分类规章制度，严格按照相关要求做好校内垃圾的检查、分类、投放(垃圾桶按分类要求自行配备)，并配合学校做好各级垃圾分类工作检查，确保相关政策落实到位。</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.8</w:t>
      </w:r>
      <w:r>
        <w:rPr>
          <w:rFonts w:hint="eastAsia" w:ascii="仿宋" w:hAnsi="仿宋" w:eastAsia="仿宋" w:cs="仿宋"/>
          <w:sz w:val="24"/>
          <w:szCs w:val="24"/>
        </w:rPr>
        <w:t>保洁区域的垃圾要求袋装并及时收集</w:t>
      </w:r>
      <w:r>
        <w:rPr>
          <w:rFonts w:hint="eastAsia" w:ascii="仿宋" w:hAnsi="仿宋" w:eastAsia="仿宋" w:cs="仿宋"/>
          <w:sz w:val="24"/>
          <w:szCs w:val="24"/>
          <w:lang w:eastAsia="zh-CN"/>
        </w:rPr>
        <w:t>清运</w:t>
      </w:r>
      <w:r>
        <w:rPr>
          <w:rFonts w:hint="eastAsia" w:ascii="仿宋" w:hAnsi="仿宋" w:eastAsia="仿宋" w:cs="仿宋"/>
          <w:sz w:val="24"/>
          <w:szCs w:val="24"/>
        </w:rPr>
        <w:t>。</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.9</w:t>
      </w:r>
      <w:r>
        <w:rPr>
          <w:rFonts w:hint="eastAsia" w:ascii="仿宋" w:hAnsi="仿宋" w:eastAsia="仿宋" w:cs="仿宋"/>
          <w:sz w:val="24"/>
          <w:szCs w:val="24"/>
        </w:rPr>
        <w:t>做好相关的安全管理教育，确保全年不出安全责任事故，如发生安全责任事故，所有经济损失和法律责任由</w:t>
      </w:r>
      <w:r>
        <w:rPr>
          <w:rFonts w:hint="eastAsia" w:ascii="仿宋" w:hAnsi="仿宋" w:eastAsia="仿宋" w:cs="仿宋"/>
          <w:sz w:val="24"/>
          <w:szCs w:val="24"/>
          <w:lang w:eastAsia="zh-CN"/>
        </w:rPr>
        <w:t>中标人</w:t>
      </w:r>
      <w:r>
        <w:rPr>
          <w:rFonts w:hint="eastAsia" w:ascii="仿宋" w:hAnsi="仿宋" w:eastAsia="仿宋" w:cs="仿宋"/>
          <w:sz w:val="24"/>
          <w:szCs w:val="24"/>
        </w:rPr>
        <w:t>承担；</w:t>
      </w:r>
    </w:p>
    <w:p>
      <w:pPr>
        <w:spacing w:line="360" w:lineRule="auto"/>
        <w:ind w:firstLine="422" w:firstLineChars="175"/>
        <w:jc w:val="left"/>
        <w:rPr>
          <w:rFonts w:hint="eastAsia" w:ascii="仿宋" w:hAnsi="仿宋" w:eastAsia="仿宋" w:cs="仿宋"/>
          <w:sz w:val="24"/>
          <w:szCs w:val="24"/>
          <w:highlight w:val="none"/>
        </w:rPr>
      </w:pPr>
      <w:r>
        <w:rPr>
          <w:rFonts w:hint="default" w:ascii="仿宋" w:hAnsi="仿宋" w:eastAsia="仿宋" w:cs="仿宋"/>
          <w:b/>
          <w:bCs/>
          <w:sz w:val="24"/>
          <w:szCs w:val="24"/>
          <w:highlight w:val="none"/>
        </w:rPr>
        <w:t>2.2.10</w:t>
      </w:r>
      <w:r>
        <w:rPr>
          <w:rFonts w:hint="default" w:ascii="仿宋" w:hAnsi="仿宋" w:eastAsia="仿宋" w:cs="仿宋"/>
          <w:sz w:val="24"/>
          <w:szCs w:val="24"/>
          <w:highlight w:val="none"/>
        </w:rPr>
        <w:t xml:space="preserve"> 中标人需对</w:t>
      </w:r>
      <w:r>
        <w:rPr>
          <w:rFonts w:hint="eastAsia" w:ascii="仿宋" w:hAnsi="仿宋" w:eastAsia="仿宋" w:cs="仿宋"/>
          <w:sz w:val="24"/>
          <w:szCs w:val="24"/>
          <w:highlight w:val="none"/>
          <w:lang w:val="en-US" w:eastAsia="zh-CN"/>
        </w:rPr>
        <w:t>每年毕业寝室</w:t>
      </w:r>
      <w:r>
        <w:rPr>
          <w:rFonts w:hint="default" w:ascii="仿宋" w:hAnsi="仿宋" w:eastAsia="仿宋" w:cs="仿宋"/>
          <w:sz w:val="24"/>
          <w:szCs w:val="24"/>
          <w:highlight w:val="none"/>
          <w:lang w:eastAsia="zh-CN"/>
        </w:rPr>
        <w:t>的</w:t>
      </w:r>
      <w:r>
        <w:rPr>
          <w:rFonts w:hint="eastAsia" w:ascii="仿宋" w:hAnsi="仿宋" w:eastAsia="仿宋" w:cs="仿宋"/>
          <w:sz w:val="24"/>
          <w:szCs w:val="24"/>
          <w:highlight w:val="none"/>
          <w:lang w:val="en-US" w:eastAsia="zh-CN"/>
        </w:rPr>
        <w:t>窗帘进行清洁，图书信息中心、教学实训楼窗帘进行逐年分三批清洗（每年由校方指定一幢）</w:t>
      </w:r>
      <w:r>
        <w:rPr>
          <w:rFonts w:hint="default" w:ascii="仿宋" w:hAnsi="仿宋" w:eastAsia="仿宋" w:cs="仿宋"/>
          <w:sz w:val="24"/>
          <w:szCs w:val="24"/>
          <w:highlight w:val="none"/>
          <w:lang w:eastAsia="zh-CN"/>
        </w:rPr>
        <w:t>。</w:t>
      </w:r>
    </w:p>
    <w:p>
      <w:pPr>
        <w:spacing w:line="360" w:lineRule="auto"/>
        <w:ind w:firstLine="422" w:firstLineChars="175"/>
        <w:jc w:val="left"/>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u w:val="single"/>
        </w:rPr>
        <w:t>3、学校绿化养护内容</w:t>
      </w:r>
    </w:p>
    <w:p>
      <w:pPr>
        <w:pStyle w:val="12"/>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学校绿化养护工作在后勤处管理下开展工作，</w:t>
      </w:r>
      <w:r>
        <w:rPr>
          <w:rFonts w:hint="eastAsia" w:ascii="仿宋" w:hAnsi="仿宋" w:eastAsia="仿宋" w:cs="仿宋"/>
          <w:b/>
          <w:bCs/>
          <w:sz w:val="24"/>
          <w:szCs w:val="24"/>
        </w:rPr>
        <w:t>第一年不配备相应人员</w:t>
      </w:r>
      <w:r>
        <w:rPr>
          <w:rFonts w:hint="eastAsia" w:ascii="仿宋" w:hAnsi="仿宋" w:eastAsia="仿宋" w:cs="仿宋"/>
          <w:sz w:val="24"/>
          <w:szCs w:val="24"/>
        </w:rPr>
        <w:t>，相关业务对接与日常考核由后勤处负责。</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3.1绿化养护范围</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负责校区的全部绿化(含足球场)的浇灌排水、施肥、除虫、修剪造型、杈枝修剪、中耕除草、植物补植、绿化景观优化、树木扶</w:t>
      </w:r>
      <w:r>
        <w:rPr>
          <w:rFonts w:hint="eastAsia" w:ascii="仿宋" w:hAnsi="仿宋" w:eastAsia="仿宋" w:cs="仿宋"/>
          <w:color w:val="auto"/>
          <w:sz w:val="24"/>
          <w:szCs w:val="24"/>
        </w:rPr>
        <w:t>正、租借盆花(按学校要求标准在公共区域摆放盆花)及养护调换、台风抢险、绿化设施维护(</w:t>
      </w:r>
      <w:r>
        <w:rPr>
          <w:rFonts w:hint="eastAsia" w:ascii="仿宋" w:hAnsi="仿宋" w:eastAsia="仿宋" w:cs="仿宋"/>
          <w:sz w:val="24"/>
          <w:szCs w:val="24"/>
        </w:rPr>
        <w:t>喷灌设施)及绿地保洁、突击性任务、树木植物垃圾清运等。</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绿化养护要求</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3.3.1</w:t>
      </w:r>
      <w:r>
        <w:rPr>
          <w:rFonts w:hint="eastAsia" w:ascii="仿宋" w:hAnsi="仿宋" w:eastAsia="仿宋" w:cs="仿宋"/>
          <w:sz w:val="24"/>
          <w:szCs w:val="24"/>
          <w:lang w:eastAsia="zh-CN"/>
        </w:rPr>
        <w:t>中标人</w:t>
      </w:r>
      <w:r>
        <w:rPr>
          <w:rFonts w:hint="eastAsia" w:ascii="仿宋" w:hAnsi="仿宋" w:eastAsia="仿宋" w:cs="仿宋"/>
          <w:sz w:val="24"/>
          <w:szCs w:val="24"/>
        </w:rPr>
        <w:t>应按照园林绿化养护操作规程及园林绿化养护质量标准，合理组织，精心养护，保质、保量完成养护管理任务；</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.2</w:t>
      </w:r>
      <w:r>
        <w:rPr>
          <w:rFonts w:hint="eastAsia" w:ascii="仿宋" w:hAnsi="仿宋" w:eastAsia="仿宋" w:cs="仿宋"/>
          <w:sz w:val="24"/>
          <w:szCs w:val="24"/>
          <w:lang w:eastAsia="zh-CN"/>
        </w:rPr>
        <w:t>中标人</w:t>
      </w:r>
      <w:r>
        <w:rPr>
          <w:rFonts w:hint="eastAsia" w:ascii="仿宋" w:hAnsi="仿宋" w:eastAsia="仿宋" w:cs="仿宋"/>
          <w:sz w:val="24"/>
          <w:szCs w:val="24"/>
        </w:rPr>
        <w:t>应定期向校方提供养护管理计划及有关措施，以便招标方进行监督考核。</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3</w:t>
      </w:r>
      <w:r>
        <w:rPr>
          <w:rFonts w:hint="eastAsia" w:ascii="仿宋" w:hAnsi="仿宋" w:eastAsia="仿宋" w:cs="仿宋"/>
          <w:b/>
          <w:sz w:val="24"/>
          <w:szCs w:val="24"/>
        </w:rPr>
        <w:t>割草要求</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1)控制草坪高度，使用割草机割草；</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2)合理安排割草时间，确保作业噪音不影响师生正常的教学与生活(尽量在周末或休息时间内完成)；</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3)清除杂草。根据实际情况，采取人工或药物等方式及时安排除草，保证草坪内无明显杂草；</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4)及时处理割草及除草作业后产生的垃圾，不得在校内堆放；</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5)因养护不到位而造成的草皮缺损、黄土裸露等情况，应由养护单位及时进行翻种或补种。</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4</w:t>
      </w:r>
      <w:r>
        <w:rPr>
          <w:rFonts w:hint="eastAsia" w:ascii="仿宋" w:hAnsi="仿宋" w:eastAsia="仿宋" w:cs="仿宋"/>
          <w:b/>
          <w:sz w:val="24"/>
          <w:szCs w:val="24"/>
        </w:rPr>
        <w:t>修剪要求</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乔木</w:t>
      </w:r>
      <w:r>
        <w:rPr>
          <w:rFonts w:hint="eastAsia" w:ascii="仿宋" w:hAnsi="仿宋" w:eastAsia="仿宋" w:cs="仿宋"/>
          <w:sz w:val="24"/>
          <w:szCs w:val="24"/>
        </w:rPr>
        <w:t>修剪，视生长情况一年至少</w:t>
      </w:r>
      <w:r>
        <w:rPr>
          <w:rFonts w:hint="eastAsia" w:ascii="仿宋" w:hAnsi="仿宋" w:eastAsia="仿宋" w:cs="仿宋"/>
          <w:sz w:val="24"/>
          <w:szCs w:val="24"/>
          <w:lang w:eastAsia="zh-CN"/>
        </w:rPr>
        <w:t>一</w:t>
      </w:r>
      <w:r>
        <w:rPr>
          <w:rFonts w:hint="eastAsia" w:ascii="仿宋" w:hAnsi="仿宋" w:eastAsia="仿宋" w:cs="仿宋"/>
          <w:sz w:val="24"/>
          <w:szCs w:val="24"/>
        </w:rPr>
        <w:t>次。通过修剪保证树木良好的生长态势与外形，主要安排在冬季进行；</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2)绿篱修剪，视生长情况一年至少5次。修剪必须精细，严格按照绿篱的几何形态进行修剪，保障篱面平整、有序有形，枝叶长短差不超过2-4厘米，剪除枯枝与杂枝并及时清理；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3)灌木修剪，一年</w:t>
      </w:r>
      <w:r>
        <w:rPr>
          <w:rFonts w:hint="eastAsia" w:ascii="仿宋" w:hAnsi="仿宋" w:eastAsia="仿宋" w:cs="仿宋"/>
          <w:sz w:val="24"/>
          <w:szCs w:val="24"/>
          <w:lang w:val="en-US" w:eastAsia="zh-CN"/>
        </w:rPr>
        <w:t>2-3</w:t>
      </w:r>
      <w:r>
        <w:rPr>
          <w:rFonts w:hint="eastAsia" w:ascii="仿宋" w:hAnsi="仿宋" w:eastAsia="仿宋" w:cs="仿宋"/>
          <w:sz w:val="24"/>
          <w:szCs w:val="24"/>
        </w:rPr>
        <w:t>次。夏季开花的于冬季进行，春季开花的于花后进行；</w:t>
      </w:r>
    </w:p>
    <w:p>
      <w:pPr>
        <w:pStyle w:val="12"/>
        <w:spacing w:line="360"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4)根据校区要求在本合约期内完成校内全部树木的修剪工作，其中主要树木修剪至3-4米高，景观树完成造型修剪。</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5</w:t>
      </w:r>
      <w:r>
        <w:rPr>
          <w:rFonts w:hint="eastAsia" w:ascii="仿宋" w:hAnsi="仿宋" w:eastAsia="仿宋" w:cs="仿宋"/>
          <w:b/>
          <w:sz w:val="24"/>
          <w:szCs w:val="24"/>
        </w:rPr>
        <w:t>病虫害防治</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1)做好植物病虫害的预测、预报，及时防治、控制，用药配比正确，安全操作；</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2)一般病虫害应在2天内治理完毕，白蚁虫害需请白蚁防治所专业人员进行彻底治理，病虫害控制在以不影响观赏效果的范围之内；</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3)原则上不得出现苗木因害虫而死亡的情况，因防治不及时而死亡的苗木应由养护单位照原规格及时补种。</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6</w:t>
      </w:r>
      <w:r>
        <w:rPr>
          <w:rFonts w:hint="eastAsia" w:ascii="仿宋" w:hAnsi="仿宋" w:eastAsia="仿宋" w:cs="仿宋"/>
          <w:b/>
          <w:sz w:val="24"/>
          <w:szCs w:val="24"/>
        </w:rPr>
        <w:t>防台抗旱</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1)每年台风季节前及早对大型树木支架进行梳理和加固，并对大型树木进行适当修剪；</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2)由于台风等原因造成行道树或其它乔木树干倾斜度超过10%以上的，必须及时予以扶正。确实难以扶正的要加以支撑防止倾斜加重；</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3)根据树木草坪特点，应保证干旱时的浇水，浇水时间应优先选择在早晚温度较低的时间段；</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4)节约用水，不得人为的浪费水资源。</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7</w:t>
      </w:r>
      <w:r>
        <w:rPr>
          <w:rFonts w:hint="eastAsia" w:ascii="仿宋" w:hAnsi="仿宋" w:eastAsia="仿宋" w:cs="仿宋"/>
          <w:b/>
          <w:sz w:val="24"/>
          <w:szCs w:val="24"/>
        </w:rPr>
        <w:t>冬季保暖抗寒抗雪</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1)每年11-12月，对全校道树进行石灰水涂抹，涂抹的高度要严格一致，完成后要及时清理地上残留的石灰；</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2)关注气候变化，及早准备各类工具</w:t>
      </w:r>
      <w:r>
        <w:rPr>
          <w:rFonts w:hint="eastAsia" w:ascii="仿宋" w:hAnsi="仿宋" w:eastAsia="仿宋" w:cs="仿宋"/>
          <w:sz w:val="24"/>
          <w:szCs w:val="24"/>
          <w:highlight w:val="none"/>
        </w:rPr>
        <w:t>，</w:t>
      </w:r>
      <w:r>
        <w:rPr>
          <w:rFonts w:hint="default" w:ascii="仿宋" w:hAnsi="仿宋" w:eastAsia="仿宋" w:cs="仿宋"/>
          <w:sz w:val="24"/>
          <w:szCs w:val="24"/>
          <w:highlight w:val="none"/>
        </w:rPr>
        <w:t>如遇</w:t>
      </w:r>
      <w:r>
        <w:rPr>
          <w:rFonts w:hint="eastAsia" w:ascii="仿宋" w:hAnsi="仿宋" w:eastAsia="仿宋" w:cs="仿宋"/>
          <w:sz w:val="24"/>
          <w:szCs w:val="24"/>
          <w:highlight w:val="none"/>
        </w:rPr>
        <w:t>大雪天气</w:t>
      </w:r>
      <w:r>
        <w:rPr>
          <w:rFonts w:hint="default" w:ascii="仿宋" w:hAnsi="仿宋" w:eastAsia="仿宋" w:cs="仿宋"/>
          <w:sz w:val="24"/>
          <w:szCs w:val="24"/>
          <w:highlight w:val="none"/>
        </w:rPr>
        <w:t>需安排专人备勤响应，保证24小时电话畅通</w:t>
      </w:r>
      <w:r>
        <w:rPr>
          <w:rFonts w:hint="eastAsia" w:ascii="仿宋" w:hAnsi="仿宋" w:eastAsia="仿宋" w:cs="仿宋"/>
          <w:sz w:val="24"/>
          <w:szCs w:val="24"/>
        </w:rPr>
        <w:t>，及时打落树冠及灌木上的积雪。</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8</w:t>
      </w:r>
      <w:r>
        <w:rPr>
          <w:rFonts w:hint="eastAsia" w:ascii="仿宋" w:hAnsi="仿宋" w:eastAsia="仿宋" w:cs="仿宋"/>
          <w:b/>
          <w:sz w:val="24"/>
          <w:szCs w:val="24"/>
        </w:rPr>
        <w:t>施肥</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1)一般树木在冬季之前施肥一次，方法为开沟施肥后覆土；</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2)低矮灌木花坛施肥：一年两次，分别在秋季修剪后一次、春季花前一次；</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3)地被植物施肥：一年两次，草坪可在下雨前以化肥为主撒肥，时间在3</w:t>
      </w:r>
      <w:r>
        <w:rPr>
          <w:rFonts w:hint="eastAsia" w:ascii="仿宋" w:hAnsi="仿宋" w:eastAsia="仿宋" w:cs="仿宋"/>
          <w:sz w:val="24"/>
          <w:szCs w:val="24"/>
          <w:lang w:eastAsia="zh-CN"/>
        </w:rPr>
        <w:t>月</w:t>
      </w:r>
      <w:r>
        <w:rPr>
          <w:rFonts w:hint="eastAsia" w:ascii="仿宋" w:hAnsi="仿宋" w:eastAsia="仿宋" w:cs="仿宋"/>
          <w:sz w:val="24"/>
          <w:szCs w:val="24"/>
        </w:rPr>
        <w:t>与10月。天晴施肥必须随后喷水以及烧伤。</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9</w:t>
      </w:r>
      <w:r>
        <w:rPr>
          <w:rFonts w:hint="eastAsia" w:ascii="仿宋" w:hAnsi="仿宋" w:eastAsia="仿宋" w:cs="仿宋"/>
          <w:b/>
          <w:sz w:val="24"/>
          <w:szCs w:val="24"/>
        </w:rPr>
        <w:t>绿地保洁</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1)保持绿地整洁，及时清理草坪等绿地内的各种垃圾或石块；</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2)养护过程中要及时清理树上枯枝、绳索、钉子、塑料袋、衣物等垃圾。</w:t>
      </w:r>
    </w:p>
    <w:p>
      <w:pPr>
        <w:spacing w:line="360" w:lineRule="auto"/>
        <w:ind w:firstLine="422" w:firstLineChars="175"/>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0</w:t>
      </w:r>
      <w:r>
        <w:rPr>
          <w:rFonts w:hint="eastAsia" w:ascii="仿宋" w:hAnsi="仿宋" w:eastAsia="仿宋" w:cs="仿宋"/>
          <w:b/>
          <w:sz w:val="24"/>
          <w:szCs w:val="24"/>
          <w:highlight w:val="none"/>
        </w:rPr>
        <w:t>盆花租借</w:t>
      </w:r>
    </w:p>
    <w:p>
      <w:pPr>
        <w:spacing w:line="360" w:lineRule="auto"/>
        <w:ind w:firstLine="420" w:firstLineChars="17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1)按不低</w:t>
      </w:r>
      <w:r>
        <w:rPr>
          <w:rFonts w:hint="eastAsia" w:ascii="仿宋" w:hAnsi="仿宋" w:eastAsia="仿宋" w:cs="仿宋"/>
          <w:sz w:val="24"/>
          <w:szCs w:val="24"/>
          <w:highlight w:val="none"/>
          <w:lang w:val="en-US" w:eastAsia="zh-CN"/>
        </w:rPr>
        <w:t>300盆</w:t>
      </w:r>
      <w:r>
        <w:rPr>
          <w:rFonts w:hint="eastAsia" w:ascii="仿宋" w:hAnsi="仿宋" w:eastAsia="仿宋" w:cs="仿宋"/>
          <w:sz w:val="24"/>
          <w:szCs w:val="24"/>
          <w:highlight w:val="none"/>
        </w:rPr>
        <w:t>数量摆放绿色植物，相关规格标准以</w:t>
      </w:r>
      <w:r>
        <w:rPr>
          <w:rFonts w:hint="eastAsia" w:ascii="仿宋" w:hAnsi="仿宋" w:eastAsia="仿宋" w:cs="仿宋"/>
          <w:sz w:val="24"/>
          <w:szCs w:val="24"/>
          <w:highlight w:val="none"/>
          <w:lang w:val="en-US" w:eastAsia="zh-CN"/>
        </w:rPr>
        <w:t>校</w:t>
      </w:r>
      <w:r>
        <w:rPr>
          <w:rFonts w:hint="eastAsia" w:ascii="仿宋" w:hAnsi="仿宋" w:eastAsia="仿宋" w:cs="仿宋"/>
          <w:sz w:val="24"/>
          <w:szCs w:val="24"/>
          <w:highlight w:val="none"/>
        </w:rPr>
        <w:t>方要求为准。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需根据</w:t>
      </w:r>
      <w:r>
        <w:rPr>
          <w:rFonts w:hint="eastAsia" w:ascii="仿宋" w:hAnsi="仿宋" w:eastAsia="仿宋" w:cs="仿宋"/>
          <w:sz w:val="24"/>
          <w:szCs w:val="24"/>
          <w:highlight w:val="none"/>
          <w:lang w:val="en-US" w:eastAsia="zh-CN"/>
        </w:rPr>
        <w:t>校</w:t>
      </w:r>
      <w:r>
        <w:rPr>
          <w:rFonts w:hint="eastAsia" w:ascii="仿宋" w:hAnsi="仿宋" w:eastAsia="仿宋" w:cs="仿宋"/>
          <w:sz w:val="24"/>
          <w:szCs w:val="24"/>
          <w:highlight w:val="none"/>
        </w:rPr>
        <w:t>方要求及时将盆花摆放到位，如因</w:t>
      </w:r>
      <w:r>
        <w:rPr>
          <w:rFonts w:hint="default" w:ascii="仿宋" w:hAnsi="仿宋" w:eastAsia="仿宋" w:cs="仿宋"/>
          <w:sz w:val="24"/>
          <w:szCs w:val="24"/>
          <w:highlight w:val="none"/>
        </w:rPr>
        <w:t>校方</w:t>
      </w:r>
      <w:r>
        <w:rPr>
          <w:rFonts w:hint="eastAsia" w:ascii="仿宋" w:hAnsi="仿宋" w:eastAsia="仿宋" w:cs="仿宋"/>
          <w:sz w:val="24"/>
          <w:szCs w:val="24"/>
          <w:highlight w:val="none"/>
        </w:rPr>
        <w:t>需求</w:t>
      </w:r>
      <w:r>
        <w:rPr>
          <w:rFonts w:hint="eastAsia" w:ascii="仿宋" w:hAnsi="仿宋" w:eastAsia="仿宋" w:cs="仿宋"/>
          <w:sz w:val="24"/>
          <w:szCs w:val="24"/>
        </w:rPr>
        <w:t>进行摆放位置调整时，</w:t>
      </w:r>
      <w:r>
        <w:rPr>
          <w:rFonts w:hint="eastAsia" w:ascii="仿宋" w:hAnsi="仿宋" w:eastAsia="仿宋" w:cs="仿宋"/>
          <w:sz w:val="24"/>
          <w:szCs w:val="24"/>
          <w:lang w:eastAsia="zh-CN"/>
        </w:rPr>
        <w:t>中标人</w:t>
      </w:r>
      <w:r>
        <w:rPr>
          <w:rFonts w:hint="eastAsia" w:ascii="仿宋" w:hAnsi="仿宋" w:eastAsia="仿宋" w:cs="仿宋"/>
          <w:sz w:val="24"/>
          <w:szCs w:val="24"/>
        </w:rPr>
        <w:t>应在校方提出要求1小时内进行调整完毕；</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3)根据学校要求，在寒暑假放假前2天内，</w:t>
      </w:r>
      <w:r>
        <w:rPr>
          <w:rFonts w:hint="eastAsia" w:ascii="仿宋" w:hAnsi="仿宋" w:eastAsia="仿宋" w:cs="仿宋"/>
          <w:sz w:val="24"/>
          <w:szCs w:val="24"/>
          <w:lang w:eastAsia="zh-CN"/>
        </w:rPr>
        <w:t>中标人</w:t>
      </w:r>
      <w:r>
        <w:rPr>
          <w:rFonts w:hint="eastAsia" w:ascii="仿宋" w:hAnsi="仿宋" w:eastAsia="仿宋" w:cs="仿宋"/>
          <w:sz w:val="24"/>
          <w:szCs w:val="24"/>
        </w:rPr>
        <w:t>将所有盆花收回进行养护，在开学前1天内摆放到位。</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.1</w:t>
      </w:r>
      <w:r>
        <w:rPr>
          <w:rFonts w:hint="eastAsia" w:ascii="仿宋" w:hAnsi="仿宋" w:eastAsia="仿宋" w:cs="仿宋"/>
          <w:b/>
          <w:sz w:val="24"/>
          <w:szCs w:val="24"/>
          <w:lang w:val="en-US" w:eastAsia="zh-CN"/>
        </w:rPr>
        <w:t>1</w:t>
      </w:r>
      <w:r>
        <w:rPr>
          <w:rFonts w:hint="eastAsia" w:ascii="仿宋" w:hAnsi="仿宋" w:eastAsia="仿宋" w:cs="仿宋"/>
          <w:b/>
          <w:sz w:val="24"/>
          <w:szCs w:val="24"/>
        </w:rPr>
        <w:t>体育场绿化养护要求</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1)球场草坪按要求及时修剪，草坪高度30毫米，误差不超过5毫米；</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2)保持场地场面平整，植被无缺损、无黄土裸露等情况，及时补植(种)。</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3)场内其他绿化植物按以上同等要求实施。</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2</w:t>
      </w:r>
      <w:r>
        <w:rPr>
          <w:rFonts w:hint="eastAsia" w:ascii="仿宋" w:hAnsi="仿宋" w:eastAsia="仿宋" w:cs="仿宋"/>
          <w:b/>
          <w:sz w:val="24"/>
          <w:szCs w:val="24"/>
        </w:rPr>
        <w:t>.1</w:t>
      </w:r>
      <w:r>
        <w:rPr>
          <w:rFonts w:hint="eastAsia" w:ascii="仿宋" w:hAnsi="仿宋" w:eastAsia="仿宋" w:cs="仿宋"/>
          <w:b/>
          <w:sz w:val="24"/>
          <w:szCs w:val="24"/>
          <w:lang w:val="en-US" w:eastAsia="zh-CN"/>
        </w:rPr>
        <w:t>2</w:t>
      </w:r>
      <w:r>
        <w:rPr>
          <w:rFonts w:hint="eastAsia" w:ascii="仿宋" w:hAnsi="仿宋" w:eastAsia="仿宋" w:cs="仿宋"/>
          <w:b/>
          <w:sz w:val="24"/>
          <w:szCs w:val="24"/>
        </w:rPr>
        <w:t>其他事项</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1)在绿化养护过程中所产生的一切绿化垃圾，不得在学校内停留超过48小时，不得堆放至学校生活垃圾场，</w:t>
      </w:r>
      <w:r>
        <w:rPr>
          <w:rFonts w:hint="eastAsia" w:ascii="仿宋" w:hAnsi="仿宋" w:eastAsia="仿宋" w:cs="仿宋"/>
          <w:sz w:val="24"/>
          <w:szCs w:val="24"/>
          <w:lang w:eastAsia="zh-CN"/>
        </w:rPr>
        <w:t>中标人</w:t>
      </w:r>
      <w:r>
        <w:rPr>
          <w:rFonts w:hint="eastAsia" w:ascii="仿宋" w:hAnsi="仿宋" w:eastAsia="仿宋" w:cs="仿宋"/>
          <w:sz w:val="24"/>
          <w:szCs w:val="24"/>
        </w:rPr>
        <w:t>应及时负责清运出学校，有关费用</w:t>
      </w:r>
      <w:r>
        <w:rPr>
          <w:rFonts w:hint="eastAsia" w:ascii="仿宋" w:hAnsi="仿宋" w:eastAsia="仿宋" w:cs="仿宋"/>
          <w:sz w:val="24"/>
          <w:szCs w:val="24"/>
          <w:lang w:eastAsia="zh-CN"/>
        </w:rPr>
        <w:t>中标人</w:t>
      </w:r>
      <w:r>
        <w:rPr>
          <w:rFonts w:hint="eastAsia" w:ascii="仿宋" w:hAnsi="仿宋" w:eastAsia="仿宋" w:cs="仿宋"/>
          <w:sz w:val="24"/>
          <w:szCs w:val="24"/>
        </w:rPr>
        <w:t>自行承担；</w:t>
      </w:r>
    </w:p>
    <w:p>
      <w:pPr>
        <w:spacing w:line="360" w:lineRule="auto"/>
        <w:ind w:firstLine="420" w:firstLineChars="175"/>
        <w:jc w:val="left"/>
        <w:rPr>
          <w:rFonts w:hint="eastAsia" w:ascii="仿宋" w:hAnsi="仿宋" w:eastAsia="仿宋" w:cs="仿宋"/>
          <w:sz w:val="24"/>
          <w:szCs w:val="24"/>
          <w:highlight w:val="none"/>
        </w:rPr>
      </w:pPr>
      <w:r>
        <w:rPr>
          <w:rFonts w:hint="eastAsia" w:ascii="仿宋" w:hAnsi="仿宋" w:eastAsia="仿宋" w:cs="仿宋"/>
          <w:sz w:val="24"/>
          <w:szCs w:val="24"/>
        </w:rPr>
        <w:t>2)管理期内，本招标项目中绿化(地)养护管理设施量发生减少及毁损的，</w:t>
      </w:r>
      <w:r>
        <w:rPr>
          <w:rFonts w:hint="eastAsia" w:ascii="仿宋" w:hAnsi="仿宋" w:eastAsia="仿宋" w:cs="仿宋"/>
          <w:sz w:val="24"/>
          <w:szCs w:val="24"/>
          <w:lang w:eastAsia="zh-CN"/>
        </w:rPr>
        <w:t>中标人</w:t>
      </w:r>
      <w:r>
        <w:rPr>
          <w:rFonts w:hint="eastAsia" w:ascii="仿宋" w:hAnsi="仿宋" w:eastAsia="仿宋" w:cs="仿宋"/>
          <w:sz w:val="24"/>
          <w:szCs w:val="24"/>
        </w:rPr>
        <w:t>应予以及时补齐或修复，并自行承担</w:t>
      </w:r>
      <w:r>
        <w:rPr>
          <w:rFonts w:hint="eastAsia" w:ascii="仿宋" w:hAnsi="仿宋" w:eastAsia="仿宋" w:cs="仿宋"/>
          <w:sz w:val="24"/>
          <w:szCs w:val="24"/>
          <w:highlight w:val="none"/>
        </w:rPr>
        <w:t>所需费用。管理期满后，</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应保证原绿化(地)养护管理设施量无减少、无毁损，否则</w:t>
      </w:r>
      <w:r>
        <w:rPr>
          <w:rFonts w:hint="eastAsia" w:ascii="仿宋" w:hAnsi="仿宋" w:eastAsia="仿宋" w:cs="仿宋"/>
          <w:strike w:val="0"/>
          <w:dstrike w:val="0"/>
          <w:sz w:val="24"/>
          <w:szCs w:val="24"/>
          <w:highlight w:val="none"/>
          <w:lang w:val="en-US" w:eastAsia="zh-CN"/>
        </w:rPr>
        <w:t>应</w:t>
      </w:r>
      <w:r>
        <w:rPr>
          <w:rFonts w:hint="eastAsia" w:ascii="仿宋" w:hAnsi="仿宋" w:eastAsia="仿宋" w:cs="仿宋"/>
          <w:sz w:val="24"/>
          <w:szCs w:val="24"/>
          <w:highlight w:val="none"/>
        </w:rPr>
        <w:t>予以补齐或全额赔偿；</w:t>
      </w:r>
    </w:p>
    <w:p>
      <w:pPr>
        <w:spacing w:line="360" w:lineRule="auto"/>
        <w:ind w:firstLine="420" w:firstLineChars="175"/>
        <w:jc w:val="left"/>
        <w:rPr>
          <w:rFonts w:hint="eastAsia" w:ascii="仿宋" w:hAnsi="仿宋" w:eastAsia="仿宋" w:cs="仿宋"/>
          <w:sz w:val="24"/>
          <w:szCs w:val="24"/>
          <w:u w:val="none"/>
        </w:rPr>
      </w:pPr>
      <w:r>
        <w:rPr>
          <w:rFonts w:hint="eastAsia" w:ascii="仿宋" w:hAnsi="仿宋" w:eastAsia="仿宋" w:cs="仿宋"/>
          <w:sz w:val="24"/>
          <w:szCs w:val="24"/>
          <w:highlight w:val="none"/>
          <w:u w:val="none"/>
        </w:rPr>
        <w:t>3)</w:t>
      </w:r>
      <w:r>
        <w:rPr>
          <w:rFonts w:hint="eastAsia" w:ascii="仿宋" w:hAnsi="仿宋" w:eastAsia="仿宋" w:cs="仿宋"/>
          <w:sz w:val="24"/>
          <w:szCs w:val="24"/>
          <w:highlight w:val="none"/>
          <w:u w:val="none"/>
          <w:lang w:eastAsia="zh-CN"/>
        </w:rPr>
        <w:t>中标人</w:t>
      </w:r>
      <w:r>
        <w:rPr>
          <w:rFonts w:hint="eastAsia" w:ascii="仿宋" w:hAnsi="仿宋" w:eastAsia="仿宋" w:cs="仿宋"/>
          <w:sz w:val="24"/>
          <w:szCs w:val="24"/>
          <w:highlight w:val="none"/>
          <w:u w:val="none"/>
        </w:rPr>
        <w:t>在搞好日常养护工作的同时，必须配合</w:t>
      </w:r>
      <w:r>
        <w:rPr>
          <w:rFonts w:hint="eastAsia" w:ascii="仿宋" w:hAnsi="仿宋" w:eastAsia="仿宋" w:cs="仿宋"/>
          <w:sz w:val="24"/>
          <w:szCs w:val="24"/>
          <w:highlight w:val="none"/>
          <w:u w:val="none"/>
          <w:lang w:val="en-US" w:eastAsia="zh-CN"/>
        </w:rPr>
        <w:t>校</w:t>
      </w:r>
      <w:r>
        <w:rPr>
          <w:rFonts w:hint="eastAsia" w:ascii="仿宋" w:hAnsi="仿宋" w:eastAsia="仿宋" w:cs="仿宋"/>
          <w:sz w:val="24"/>
          <w:szCs w:val="24"/>
          <w:highlight w:val="none"/>
          <w:u w:val="none"/>
        </w:rPr>
        <w:t>方完成</w:t>
      </w:r>
      <w:r>
        <w:rPr>
          <w:rFonts w:hint="eastAsia" w:ascii="仿宋" w:hAnsi="仿宋" w:eastAsia="仿宋" w:cs="仿宋"/>
          <w:sz w:val="24"/>
          <w:szCs w:val="24"/>
          <w:u w:val="none"/>
        </w:rPr>
        <w:t>上级布置的各种节庆和重大活动的临时性绿化任务；</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中标人</w:t>
      </w:r>
      <w:r>
        <w:rPr>
          <w:rFonts w:hint="eastAsia" w:ascii="仿宋" w:hAnsi="仿宋" w:eastAsia="仿宋" w:cs="仿宋"/>
          <w:sz w:val="24"/>
          <w:szCs w:val="24"/>
        </w:rPr>
        <w:t>必须重视安全工作，确保全年不出安全事故。如发生安全责任事故，由</w:t>
      </w:r>
      <w:r>
        <w:rPr>
          <w:rFonts w:hint="eastAsia" w:ascii="仿宋" w:hAnsi="仿宋" w:eastAsia="仿宋" w:cs="仿宋"/>
          <w:sz w:val="24"/>
          <w:szCs w:val="24"/>
          <w:lang w:eastAsia="zh-CN"/>
        </w:rPr>
        <w:t>中标人</w:t>
      </w:r>
      <w:r>
        <w:rPr>
          <w:rFonts w:hint="eastAsia" w:ascii="仿宋" w:hAnsi="仿宋" w:eastAsia="仿宋" w:cs="仿宋"/>
          <w:sz w:val="24"/>
          <w:szCs w:val="24"/>
        </w:rPr>
        <w:t>承担一切经济损失和法律责任；</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中标人</w:t>
      </w:r>
      <w:r>
        <w:rPr>
          <w:rFonts w:hint="eastAsia" w:ascii="仿宋" w:hAnsi="仿宋" w:eastAsia="仿宋" w:cs="仿宋"/>
          <w:sz w:val="24"/>
          <w:szCs w:val="24"/>
        </w:rPr>
        <w:t>应统筹校区绿化，必要时按学校要求负责对校内树木进行移栽等；</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中标人</w:t>
      </w:r>
      <w:r>
        <w:rPr>
          <w:rFonts w:hint="eastAsia" w:ascii="仿宋" w:hAnsi="仿宋" w:eastAsia="仿宋" w:cs="仿宋"/>
          <w:sz w:val="24"/>
          <w:szCs w:val="24"/>
        </w:rPr>
        <w:t>应积极开展学校绿化景观优化工作,根据校方要求及时提供优化方案，经批准后做好实施并确保整改效果；</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3</w:t>
      </w:r>
      <w:r>
        <w:rPr>
          <w:rFonts w:hint="eastAsia" w:ascii="仿宋" w:hAnsi="仿宋" w:eastAsia="仿宋" w:cs="仿宋"/>
          <w:b/>
          <w:sz w:val="24"/>
          <w:szCs w:val="24"/>
        </w:rPr>
        <w:t>绿化养护的标准</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3</w:t>
      </w:r>
      <w:r>
        <w:rPr>
          <w:rFonts w:hint="eastAsia" w:ascii="仿宋" w:hAnsi="仿宋" w:eastAsia="仿宋" w:cs="仿宋"/>
          <w:b/>
          <w:sz w:val="24"/>
          <w:szCs w:val="24"/>
        </w:rPr>
        <w:t>.1</w:t>
      </w:r>
      <w:r>
        <w:rPr>
          <w:rFonts w:hint="eastAsia" w:ascii="仿宋" w:hAnsi="仿宋" w:eastAsia="仿宋" w:cs="仿宋"/>
          <w:sz w:val="24"/>
          <w:szCs w:val="24"/>
        </w:rPr>
        <w:t>植物配置基本合理，乔灌花草齐全，绿化较充分，基本无裸露土地；</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3</w:t>
      </w:r>
      <w:r>
        <w:rPr>
          <w:rFonts w:hint="eastAsia" w:ascii="仿宋" w:hAnsi="仿宋" w:eastAsia="仿宋" w:cs="仿宋"/>
          <w:b/>
          <w:sz w:val="24"/>
          <w:szCs w:val="24"/>
        </w:rPr>
        <w:t>.</w:t>
      </w:r>
      <w:r>
        <w:rPr>
          <w:rFonts w:hint="eastAsia" w:ascii="仿宋" w:hAnsi="仿宋" w:eastAsia="仿宋" w:cs="仿宋"/>
          <w:b/>
          <w:sz w:val="24"/>
          <w:szCs w:val="24"/>
          <w:lang w:val="en-US" w:eastAsia="zh-CN"/>
        </w:rPr>
        <w:t>2</w:t>
      </w:r>
      <w:r>
        <w:rPr>
          <w:rFonts w:hint="eastAsia" w:ascii="仿宋" w:hAnsi="仿宋" w:eastAsia="仿宋" w:cs="仿宋"/>
          <w:sz w:val="24"/>
          <w:szCs w:val="24"/>
        </w:rPr>
        <w:t>绿篱生长造型正常，叶色正常，修剪及时，基本无死株和干死枝，</w:t>
      </w:r>
      <w:r>
        <w:rPr>
          <w:rFonts w:hint="eastAsia" w:ascii="仿宋" w:hAnsi="仿宋" w:eastAsia="仿宋" w:cs="仿宋"/>
          <w:sz w:val="24"/>
          <w:szCs w:val="24"/>
          <w:lang w:eastAsia="zh-CN"/>
        </w:rPr>
        <w:t>基本上无病虫害</w:t>
      </w:r>
      <w:r>
        <w:rPr>
          <w:rFonts w:hint="eastAsia" w:ascii="仿宋" w:hAnsi="仿宋" w:eastAsia="仿宋" w:cs="仿宋"/>
          <w:sz w:val="24"/>
          <w:szCs w:val="24"/>
        </w:rPr>
        <w:t>；草坪覆盖率达到9</w:t>
      </w:r>
      <w:r>
        <w:rPr>
          <w:rFonts w:hint="eastAsia" w:ascii="仿宋" w:hAnsi="仿宋" w:eastAsia="仿宋" w:cs="仿宋"/>
          <w:sz w:val="24"/>
          <w:szCs w:val="24"/>
          <w:lang w:val="en-US" w:eastAsia="zh-CN"/>
        </w:rPr>
        <w:t>5</w:t>
      </w:r>
      <w:r>
        <w:rPr>
          <w:rFonts w:hint="eastAsia" w:ascii="仿宋" w:hAnsi="仿宋" w:eastAsia="仿宋" w:cs="仿宋"/>
          <w:sz w:val="24"/>
          <w:szCs w:val="24"/>
        </w:rPr>
        <w:t>%以上，修剪及时，叶色正常，无明显杂草；花卉管理及时，花期正常，缺株率在5%以下；</w:t>
      </w:r>
    </w:p>
    <w:p>
      <w:pPr>
        <w:spacing w:line="360" w:lineRule="auto"/>
        <w:ind w:firstLine="422" w:firstLineChars="175"/>
        <w:jc w:val="left"/>
        <w:rPr>
          <w:rFonts w:hint="eastAsia" w:ascii="仿宋" w:hAnsi="仿宋" w:eastAsia="仿宋" w:cs="仿宋"/>
          <w:sz w:val="24"/>
          <w:szCs w:val="24"/>
          <w:lang w:eastAsia="zh-CN"/>
        </w:rPr>
      </w:pPr>
      <w:r>
        <w:rPr>
          <w:rFonts w:hint="eastAsia" w:ascii="仿宋" w:hAnsi="仿宋" w:eastAsia="仿宋" w:cs="仿宋"/>
          <w:b/>
          <w:sz w:val="24"/>
          <w:szCs w:val="24"/>
        </w:rPr>
        <w:t>3.</w:t>
      </w:r>
      <w:r>
        <w:rPr>
          <w:rFonts w:hint="eastAsia" w:ascii="仿宋" w:hAnsi="仿宋" w:eastAsia="仿宋" w:cs="仿宋"/>
          <w:b/>
          <w:sz w:val="24"/>
          <w:szCs w:val="24"/>
          <w:lang w:val="en-US" w:eastAsia="zh-CN"/>
        </w:rPr>
        <w:t>3</w:t>
      </w:r>
      <w:r>
        <w:rPr>
          <w:rFonts w:hint="eastAsia" w:ascii="仿宋" w:hAnsi="仿宋" w:eastAsia="仿宋" w:cs="仿宋"/>
          <w:b/>
          <w:sz w:val="24"/>
          <w:szCs w:val="24"/>
        </w:rPr>
        <w:t>.</w:t>
      </w:r>
      <w:r>
        <w:rPr>
          <w:rFonts w:hint="eastAsia" w:ascii="仿宋" w:hAnsi="仿宋" w:eastAsia="仿宋" w:cs="仿宋"/>
          <w:b/>
          <w:sz w:val="24"/>
          <w:szCs w:val="24"/>
          <w:lang w:val="en-US" w:eastAsia="zh-CN"/>
        </w:rPr>
        <w:t>4</w:t>
      </w:r>
      <w:r>
        <w:rPr>
          <w:rFonts w:hint="eastAsia" w:ascii="仿宋" w:hAnsi="仿宋" w:eastAsia="仿宋" w:cs="仿宋"/>
          <w:sz w:val="24"/>
          <w:szCs w:val="24"/>
        </w:rPr>
        <w:t>绿地整洁，无杂树，无堆物堆料、搭棚、侵占等现象；设施基本完好，无明显人为损坏，对违法行为能及时发现和处理；绿化生产垃圾能及时清运出校</w:t>
      </w:r>
      <w:r>
        <w:rPr>
          <w:rFonts w:hint="eastAsia" w:ascii="仿宋" w:hAnsi="仿宋" w:eastAsia="仿宋" w:cs="仿宋"/>
          <w:sz w:val="24"/>
          <w:szCs w:val="24"/>
          <w:lang w:eastAsia="zh-CN"/>
        </w:rPr>
        <w:t>。</w:t>
      </w:r>
    </w:p>
    <w:p>
      <w:pPr>
        <w:spacing w:line="360" w:lineRule="auto"/>
        <w:ind w:firstLine="422" w:firstLineChars="175"/>
        <w:jc w:val="left"/>
        <w:rPr>
          <w:rFonts w:hint="eastAsia" w:ascii="仿宋" w:hAnsi="仿宋" w:eastAsia="仿宋" w:cs="仿宋"/>
          <w:b/>
          <w:sz w:val="24"/>
          <w:szCs w:val="24"/>
          <w:u w:val="single"/>
        </w:rPr>
      </w:pPr>
      <w:r>
        <w:rPr>
          <w:rFonts w:hint="eastAsia" w:ascii="仿宋" w:hAnsi="仿宋" w:eastAsia="仿宋" w:cs="仿宋"/>
          <w:b/>
          <w:sz w:val="24"/>
          <w:szCs w:val="24"/>
          <w:u w:val="single"/>
        </w:rPr>
        <w:t>4、学校维修项目内容</w:t>
      </w:r>
    </w:p>
    <w:p>
      <w:pPr>
        <w:pStyle w:val="12"/>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学校维修工作在后勤处管理下开展工作，主要负责整个校区维修管理工作，相关业务对接与日常考核由后勤处负责。</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4.1水电维修范围</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1</w:t>
      </w:r>
      <w:r>
        <w:rPr>
          <w:rFonts w:hint="eastAsia" w:ascii="仿宋" w:hAnsi="仿宋" w:eastAsia="仿宋" w:cs="仿宋"/>
          <w:b/>
          <w:sz w:val="24"/>
          <w:szCs w:val="24"/>
        </w:rPr>
        <w:t>.1</w:t>
      </w:r>
      <w:r>
        <w:rPr>
          <w:rFonts w:hint="eastAsia" w:ascii="仿宋" w:hAnsi="仿宋" w:eastAsia="仿宋" w:cs="仿宋"/>
          <w:sz w:val="24"/>
          <w:szCs w:val="24"/>
        </w:rPr>
        <w:t>校园内</w:t>
      </w:r>
      <w:r>
        <w:rPr>
          <w:rFonts w:hint="eastAsia" w:ascii="仿宋" w:hAnsi="仿宋" w:eastAsia="仿宋" w:cs="仿宋"/>
          <w:kern w:val="0"/>
          <w:sz w:val="24"/>
          <w:szCs w:val="24"/>
        </w:rPr>
        <w:t>高配、水泵、管网日常管理及维护、室内外照明、水龙头、下水管道、水电故障排除、电源开关、水电突发事件防控等；</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1</w:t>
      </w:r>
      <w:r>
        <w:rPr>
          <w:rFonts w:hint="eastAsia" w:ascii="仿宋" w:hAnsi="仿宋" w:eastAsia="仿宋" w:cs="仿宋"/>
          <w:b/>
          <w:sz w:val="24"/>
          <w:szCs w:val="24"/>
        </w:rPr>
        <w:t>.2</w:t>
      </w:r>
      <w:r>
        <w:rPr>
          <w:rFonts w:hint="eastAsia" w:ascii="仿宋" w:hAnsi="仿宋" w:eastAsia="仿宋" w:cs="仿宋"/>
          <w:kern w:val="0"/>
          <w:sz w:val="24"/>
          <w:szCs w:val="24"/>
        </w:rPr>
        <w:t>急迫性小修项目包括：楼内厕浴间排污管道堵塞、管道堵塞、室内给水系统小修、换管、卫生设备、室内照明、线路故障等；</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1</w:t>
      </w:r>
      <w:r>
        <w:rPr>
          <w:rFonts w:hint="eastAsia" w:ascii="仿宋" w:hAnsi="仿宋" w:eastAsia="仿宋" w:cs="仿宋"/>
          <w:b/>
          <w:sz w:val="24"/>
          <w:szCs w:val="24"/>
        </w:rPr>
        <w:t>.3</w:t>
      </w:r>
      <w:r>
        <w:rPr>
          <w:rFonts w:hint="eastAsia" w:ascii="仿宋" w:hAnsi="仿宋" w:eastAsia="仿宋" w:cs="仿宋"/>
          <w:kern w:val="0"/>
          <w:sz w:val="24"/>
          <w:szCs w:val="24"/>
        </w:rPr>
        <w:t>特种设施设备管理：空调机组、电梯等专项设施、设备的日常管理（不含维修、</w:t>
      </w:r>
      <w:r>
        <w:rPr>
          <w:rFonts w:hint="eastAsia" w:ascii="仿宋" w:hAnsi="仿宋" w:eastAsia="仿宋" w:cs="仿宋"/>
          <w:kern w:val="0"/>
          <w:sz w:val="24"/>
          <w:szCs w:val="24"/>
          <w:lang w:eastAsia="zh-CN"/>
        </w:rPr>
        <w:t>养</w:t>
      </w:r>
      <w:r>
        <w:rPr>
          <w:rFonts w:hint="eastAsia" w:ascii="仿宋" w:hAnsi="仿宋" w:eastAsia="仿宋" w:cs="仿宋"/>
          <w:kern w:val="0"/>
          <w:sz w:val="24"/>
          <w:szCs w:val="24"/>
        </w:rPr>
        <w:t>护）；</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1</w:t>
      </w:r>
      <w:r>
        <w:rPr>
          <w:rFonts w:hint="eastAsia" w:ascii="仿宋" w:hAnsi="仿宋" w:eastAsia="仿宋" w:cs="仿宋"/>
          <w:b/>
          <w:sz w:val="24"/>
          <w:szCs w:val="24"/>
        </w:rPr>
        <w:t>.4</w:t>
      </w:r>
      <w:r>
        <w:rPr>
          <w:rFonts w:hint="eastAsia" w:ascii="仿宋" w:hAnsi="仿宋" w:eastAsia="仿宋" w:cs="仿宋"/>
          <w:kern w:val="0"/>
          <w:sz w:val="24"/>
          <w:szCs w:val="24"/>
        </w:rPr>
        <w:t>高低配、水泵房的日常值班与管理等。</w:t>
      </w:r>
    </w:p>
    <w:p>
      <w:pPr>
        <w:spacing w:line="360" w:lineRule="auto"/>
        <w:ind w:firstLine="422" w:firstLineChars="175"/>
        <w:jc w:val="left"/>
        <w:rPr>
          <w:rFonts w:hint="eastAsia" w:ascii="仿宋" w:hAnsi="仿宋" w:eastAsia="仿宋" w:cs="仿宋"/>
          <w:b/>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水电维修标准及要求</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.1</w:t>
      </w:r>
      <w:r>
        <w:rPr>
          <w:rFonts w:hint="eastAsia" w:ascii="仿宋" w:hAnsi="仿宋" w:eastAsia="仿宋" w:cs="仿宋"/>
          <w:kern w:val="0"/>
          <w:sz w:val="24"/>
          <w:szCs w:val="24"/>
        </w:rPr>
        <w:t>时限要求：急迫小修自接到报修之时起30分钟到达现场，非急迫性小修且涉及到维修材料采购的维修申请，自接到报修之日起，</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日之内处理或与报修部门预约修复日期。</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.2</w:t>
      </w:r>
      <w:r>
        <w:rPr>
          <w:rFonts w:hint="eastAsia" w:ascii="仿宋" w:hAnsi="仿宋" w:eastAsia="仿宋" w:cs="仿宋"/>
          <w:kern w:val="0"/>
          <w:sz w:val="24"/>
          <w:szCs w:val="24"/>
        </w:rPr>
        <w:t>上下水系统小修标准</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时限要求：自接到报修之时起30分钟到达现场。除急迫性小修之外的小修自接到报修之日起，两日之内处理或与使用部门预约修复日期。 </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.3</w:t>
      </w:r>
      <w:r>
        <w:rPr>
          <w:rFonts w:hint="eastAsia" w:ascii="仿宋" w:hAnsi="仿宋" w:eastAsia="仿宋" w:cs="仿宋"/>
          <w:kern w:val="0"/>
          <w:sz w:val="24"/>
          <w:szCs w:val="24"/>
        </w:rPr>
        <w:t>室内给水系统小修、局部换管</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小修内容：楼房户表以内管道锈蚀脱皮的，应清除干净后，做防锈处理，应予以更换；给水系统漏水的，应进行修理，严重的，予以更换，零件残缺的应予以补齐；</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质量标准：经修缮的给水系统畅通，部件应配齐全，无</w:t>
      </w:r>
      <w:r>
        <w:rPr>
          <w:rFonts w:hint="eastAsia" w:ascii="仿宋" w:hAnsi="仿宋" w:eastAsia="仿宋" w:cs="仿宋"/>
          <w:kern w:val="0"/>
          <w:sz w:val="24"/>
          <w:szCs w:val="24"/>
          <w:lang w:eastAsia="zh-CN"/>
        </w:rPr>
        <w:t>泡</w:t>
      </w:r>
      <w:r>
        <w:rPr>
          <w:rFonts w:hint="eastAsia" w:ascii="仿宋" w:hAnsi="仿宋" w:eastAsia="仿宋" w:cs="仿宋"/>
          <w:kern w:val="0"/>
          <w:sz w:val="24"/>
          <w:szCs w:val="24"/>
        </w:rPr>
        <w:t>、冒、滴、漏现象，能正常使用。</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.4</w:t>
      </w:r>
      <w:r>
        <w:rPr>
          <w:rFonts w:hint="eastAsia" w:ascii="仿宋" w:hAnsi="仿宋" w:eastAsia="仿宋" w:cs="仿宋"/>
          <w:kern w:val="0"/>
          <w:sz w:val="24"/>
          <w:szCs w:val="24"/>
        </w:rPr>
        <w:t>卫生设备</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小修内容：卫生设备及配件残缺的应配齐，破损的应维修；</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质量标准：修缮后应做到给排水畅通，各部位零件齐全、灵活、有效，无</w:t>
      </w:r>
      <w:r>
        <w:rPr>
          <w:rFonts w:hint="eastAsia" w:ascii="仿宋" w:hAnsi="仿宋" w:eastAsia="仿宋" w:cs="仿宋"/>
          <w:kern w:val="0"/>
          <w:sz w:val="24"/>
          <w:szCs w:val="24"/>
          <w:lang w:eastAsia="zh-CN"/>
        </w:rPr>
        <w:t>泡</w:t>
      </w:r>
      <w:r>
        <w:rPr>
          <w:rFonts w:hint="eastAsia" w:ascii="仿宋" w:hAnsi="仿宋" w:eastAsia="仿宋" w:cs="仿宋"/>
          <w:kern w:val="0"/>
          <w:sz w:val="24"/>
          <w:szCs w:val="24"/>
        </w:rPr>
        <w:t>、冒、漏、滴现象，能正常使用。</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2</w:t>
      </w:r>
      <w:r>
        <w:rPr>
          <w:rFonts w:hint="eastAsia" w:ascii="仿宋" w:hAnsi="仿宋" w:eastAsia="仿宋" w:cs="仿宋"/>
          <w:b/>
          <w:kern w:val="0"/>
          <w:sz w:val="24"/>
          <w:szCs w:val="24"/>
        </w:rPr>
        <w:t>.5</w:t>
      </w:r>
      <w:r>
        <w:rPr>
          <w:rFonts w:hint="eastAsia" w:ascii="仿宋" w:hAnsi="仿宋" w:eastAsia="仿宋" w:cs="仿宋"/>
          <w:kern w:val="0"/>
          <w:sz w:val="24"/>
          <w:szCs w:val="24"/>
        </w:rPr>
        <w:t>供电设施设备小修标准</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1)配电设施</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小修内容：配电柜、配电箱、配电盘；</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质量标准：元器件齐全，显示正常动作可靠，接地良好；</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时限要求：出现故障30分钟到达现场处理。</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2)室内外设备</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小修内容：闸具、电源插座、开关、灯具等；</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质量标准：正常使用；</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时限要求：报修后30分钟到达现场处理。</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3)配电线路</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小修内容：导线、支持物等、质量标准：绝缘良好完整可靠；</w:t>
      </w:r>
    </w:p>
    <w:p>
      <w:pPr>
        <w:spacing w:line="360" w:lineRule="auto"/>
        <w:ind w:firstLine="420" w:firstLineChars="175"/>
        <w:jc w:val="left"/>
        <w:rPr>
          <w:rFonts w:hint="eastAsia" w:ascii="仿宋" w:hAnsi="仿宋" w:eastAsia="仿宋" w:cs="仿宋"/>
          <w:kern w:val="0"/>
          <w:sz w:val="24"/>
          <w:szCs w:val="24"/>
        </w:rPr>
      </w:pPr>
      <w:r>
        <w:rPr>
          <w:rFonts w:hint="eastAsia" w:ascii="仿宋" w:hAnsi="仿宋" w:eastAsia="仿宋" w:cs="仿宋"/>
          <w:kern w:val="0"/>
          <w:sz w:val="24"/>
          <w:szCs w:val="24"/>
        </w:rPr>
        <w:t>时限要求：出现故障30分钟到达现场处理。</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2</w:t>
      </w:r>
      <w:r>
        <w:rPr>
          <w:rFonts w:hint="eastAsia" w:ascii="仿宋" w:hAnsi="仿宋" w:eastAsia="仿宋" w:cs="仿宋"/>
          <w:b/>
          <w:sz w:val="24"/>
          <w:szCs w:val="24"/>
        </w:rPr>
        <w:t>.6高低压配电房、给水系统的管理与维护</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1)巡视所有设备，按时记录各种运行数据，发现问题及时处理并做好记录；每日抄读进水表数据，发现异常及时查明原因，向校方报告申请维修；</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2)制订相应的应急预案，当设备发生意外情况时，进行紧急情况处理；</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3)清扫设备及机房垃圾保持卫生清洁；</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4)完善给水系统的管理制度，每学期全面检查一次水池，定期对水泵和变频设备进行维护保养；</w:t>
      </w:r>
    </w:p>
    <w:p>
      <w:pPr>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5)每年请电力部门进行机电保护试验，配电设备的专业年检、保养、维护；</w:t>
      </w:r>
    </w:p>
    <w:p>
      <w:pPr>
        <w:pStyle w:val="12"/>
        <w:spacing w:line="360" w:lineRule="auto"/>
        <w:ind w:firstLine="364" w:firstLineChars="152"/>
        <w:jc w:val="left"/>
        <w:rPr>
          <w:rFonts w:hint="eastAsia" w:ascii="仿宋" w:hAnsi="仿宋" w:eastAsia="仿宋" w:cs="仿宋"/>
          <w:sz w:val="24"/>
          <w:szCs w:val="24"/>
        </w:rPr>
      </w:pPr>
      <w:r>
        <w:rPr>
          <w:rFonts w:hint="eastAsia" w:ascii="仿宋" w:hAnsi="仿宋" w:eastAsia="仿宋" w:cs="仿宋"/>
          <w:sz w:val="24"/>
          <w:szCs w:val="24"/>
        </w:rPr>
        <w:t>6)如设备设施因年限问题需要进行更新更换，</w:t>
      </w:r>
      <w:r>
        <w:rPr>
          <w:rFonts w:hint="eastAsia" w:ascii="仿宋" w:hAnsi="仿宋" w:eastAsia="仿宋" w:cs="仿宋"/>
          <w:sz w:val="24"/>
          <w:szCs w:val="24"/>
          <w:lang w:eastAsia="zh-CN"/>
        </w:rPr>
        <w:t>中标人</w:t>
      </w:r>
      <w:r>
        <w:rPr>
          <w:rFonts w:hint="eastAsia" w:ascii="仿宋" w:hAnsi="仿宋" w:eastAsia="仿宋" w:cs="仿宋"/>
          <w:sz w:val="24"/>
          <w:szCs w:val="24"/>
        </w:rPr>
        <w:t>向学校提出申请，校方统一安排更新更换。</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3</w:t>
      </w:r>
      <w:r>
        <w:rPr>
          <w:rFonts w:hint="eastAsia" w:ascii="仿宋" w:hAnsi="仿宋" w:eastAsia="仿宋" w:cs="仿宋"/>
          <w:b/>
          <w:sz w:val="24"/>
          <w:szCs w:val="24"/>
        </w:rPr>
        <w:t>勤杂工</w:t>
      </w:r>
    </w:p>
    <w:p>
      <w:pPr>
        <w:pStyle w:val="12"/>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1)负责全校各类锁具、</w:t>
      </w:r>
      <w:r>
        <w:rPr>
          <w:rFonts w:hint="eastAsia" w:ascii="仿宋" w:hAnsi="仿宋" w:eastAsia="仿宋" w:cs="仿宋"/>
          <w:sz w:val="24"/>
          <w:szCs w:val="24"/>
          <w:lang w:eastAsia="zh-CN"/>
        </w:rPr>
        <w:t>桌椅、</w:t>
      </w:r>
      <w:r>
        <w:rPr>
          <w:rFonts w:hint="eastAsia" w:ascii="仿宋" w:hAnsi="仿宋" w:eastAsia="仿宋" w:cs="仿宋"/>
          <w:sz w:val="24"/>
          <w:szCs w:val="24"/>
        </w:rPr>
        <w:t>门窗、玻璃等相关维修工作(费用</w:t>
      </w:r>
      <w:r>
        <w:rPr>
          <w:rFonts w:hint="eastAsia" w:ascii="仿宋" w:hAnsi="仿宋" w:eastAsia="仿宋" w:cs="仿宋"/>
          <w:sz w:val="24"/>
          <w:szCs w:val="24"/>
          <w:lang w:eastAsia="zh-CN"/>
        </w:rPr>
        <w:t>中标人</w:t>
      </w:r>
      <w:r>
        <w:rPr>
          <w:rFonts w:hint="eastAsia" w:ascii="仿宋" w:hAnsi="仿宋" w:eastAsia="仿宋" w:cs="仿宋"/>
          <w:sz w:val="24"/>
          <w:szCs w:val="24"/>
        </w:rPr>
        <w:t>支出)；</w:t>
      </w:r>
    </w:p>
    <w:p>
      <w:pPr>
        <w:pStyle w:val="12"/>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2)负责全校小型物资的搬运；</w:t>
      </w:r>
    </w:p>
    <w:p>
      <w:pPr>
        <w:pStyle w:val="12"/>
        <w:spacing w:line="360" w:lineRule="auto"/>
        <w:ind w:firstLine="420" w:firstLineChars="175"/>
        <w:jc w:val="left"/>
        <w:rPr>
          <w:rFonts w:hint="eastAsia" w:ascii="仿宋" w:hAnsi="仿宋" w:eastAsia="仿宋" w:cs="仿宋"/>
          <w:sz w:val="24"/>
          <w:szCs w:val="24"/>
        </w:rPr>
      </w:pPr>
      <w:r>
        <w:rPr>
          <w:rFonts w:hint="eastAsia" w:ascii="仿宋" w:hAnsi="仿宋" w:eastAsia="仿宋" w:cs="仿宋"/>
          <w:sz w:val="24"/>
          <w:szCs w:val="24"/>
        </w:rPr>
        <w:t>3)负责学校各类活动的物资保障；</w:t>
      </w:r>
    </w:p>
    <w:p>
      <w:pPr>
        <w:pStyle w:val="12"/>
        <w:spacing w:line="360" w:lineRule="auto"/>
        <w:ind w:firstLine="420" w:firstLineChars="175"/>
        <w:jc w:val="left"/>
        <w:rPr>
          <w:rFonts w:hint="eastAsia" w:ascii="仿宋" w:hAnsi="仿宋" w:eastAsia="仿宋" w:cs="仿宋"/>
          <w:b/>
          <w:sz w:val="24"/>
          <w:szCs w:val="24"/>
        </w:rPr>
      </w:pPr>
      <w:r>
        <w:rPr>
          <w:rFonts w:hint="eastAsia" w:ascii="仿宋" w:hAnsi="仿宋" w:eastAsia="仿宋" w:cs="仿宋"/>
          <w:sz w:val="24"/>
          <w:szCs w:val="24"/>
        </w:rPr>
        <w:t>4)完成和落实上级交办的各项工作。</w:t>
      </w:r>
    </w:p>
    <w:p>
      <w:pPr>
        <w:spacing w:line="360" w:lineRule="auto"/>
        <w:ind w:firstLine="422" w:firstLineChars="175"/>
        <w:jc w:val="left"/>
        <w:rPr>
          <w:rFonts w:hint="eastAsia" w:ascii="仿宋" w:hAnsi="仿宋" w:eastAsia="仿宋" w:cs="仿宋"/>
          <w:b/>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其他要求</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.1</w:t>
      </w:r>
      <w:r>
        <w:rPr>
          <w:rFonts w:hint="eastAsia" w:ascii="仿宋" w:hAnsi="仿宋" w:eastAsia="仿宋" w:cs="仿宋"/>
          <w:kern w:val="0"/>
          <w:sz w:val="24"/>
          <w:szCs w:val="24"/>
        </w:rPr>
        <w:t>积极响应招标方要求，对巡视中发现的问题及时上报并根据要求进行处理。</w:t>
      </w:r>
    </w:p>
    <w:p>
      <w:pPr>
        <w:spacing w:line="360" w:lineRule="auto"/>
        <w:ind w:firstLine="422" w:firstLineChars="175"/>
        <w:jc w:val="left"/>
        <w:rPr>
          <w:rFonts w:hint="eastAsia" w:ascii="仿宋" w:hAnsi="仿宋" w:eastAsia="仿宋" w:cs="仿宋"/>
          <w:kern w:val="0"/>
          <w:sz w:val="24"/>
          <w:szCs w:val="24"/>
        </w:rPr>
      </w:pPr>
      <w:r>
        <w:rPr>
          <w:rFonts w:hint="eastAsia" w:ascii="仿宋" w:hAnsi="仿宋" w:eastAsia="仿宋" w:cs="仿宋"/>
          <w:b/>
          <w:kern w:val="0"/>
          <w:sz w:val="24"/>
          <w:szCs w:val="24"/>
        </w:rPr>
        <w:t>4.</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.2</w:t>
      </w:r>
      <w:r>
        <w:rPr>
          <w:rFonts w:hint="eastAsia" w:ascii="仿宋" w:hAnsi="仿宋" w:eastAsia="仿宋" w:cs="仿宋"/>
          <w:kern w:val="0"/>
          <w:sz w:val="24"/>
          <w:szCs w:val="24"/>
          <w:lang w:eastAsia="zh-CN"/>
        </w:rPr>
        <w:t>中标人</w:t>
      </w:r>
      <w:r>
        <w:rPr>
          <w:rFonts w:hint="eastAsia" w:ascii="仿宋" w:hAnsi="仿宋" w:eastAsia="仿宋" w:cs="仿宋"/>
          <w:kern w:val="0"/>
          <w:sz w:val="24"/>
          <w:szCs w:val="24"/>
        </w:rPr>
        <w:t>应认真做好相关报修、维修登统计，并随机做好服务品质反馈调查。</w:t>
      </w:r>
    </w:p>
    <w:p>
      <w:pPr>
        <w:spacing w:line="360" w:lineRule="auto"/>
        <w:ind w:firstLine="422" w:firstLineChars="175"/>
        <w:jc w:val="left"/>
        <w:rPr>
          <w:rFonts w:hint="eastAsia" w:ascii="仿宋" w:hAnsi="仿宋" w:eastAsia="仿宋" w:cs="仿宋"/>
          <w:b/>
          <w:sz w:val="24"/>
          <w:szCs w:val="24"/>
          <w:u w:val="single"/>
        </w:rPr>
      </w:pPr>
      <w:r>
        <w:rPr>
          <w:rFonts w:hint="eastAsia" w:ascii="仿宋" w:hAnsi="仿宋" w:eastAsia="仿宋" w:cs="仿宋"/>
          <w:b/>
          <w:sz w:val="24"/>
          <w:szCs w:val="24"/>
          <w:u w:val="single"/>
        </w:rPr>
        <w:t>5、其他相关工作内容</w:t>
      </w:r>
    </w:p>
    <w:p>
      <w:pPr>
        <w:pStyle w:val="12"/>
        <w:spacing w:line="360" w:lineRule="auto"/>
        <w:ind w:firstLine="366" w:firstLineChars="152"/>
        <w:jc w:val="left"/>
        <w:rPr>
          <w:rFonts w:hint="eastAsia" w:ascii="仿宋" w:hAnsi="仿宋" w:eastAsia="仿宋" w:cs="仿宋"/>
          <w:sz w:val="24"/>
          <w:szCs w:val="24"/>
        </w:rPr>
      </w:pPr>
      <w:r>
        <w:rPr>
          <w:rFonts w:hint="eastAsia" w:ascii="仿宋" w:hAnsi="仿宋" w:eastAsia="仿宋" w:cs="仿宋"/>
          <w:b/>
          <w:bCs/>
          <w:sz w:val="24"/>
          <w:szCs w:val="24"/>
        </w:rPr>
        <w:t>其他工作为</w:t>
      </w:r>
      <w:r>
        <w:rPr>
          <w:rFonts w:hint="eastAsia" w:ascii="仿宋" w:hAnsi="仿宋" w:eastAsia="仿宋" w:cs="仿宋"/>
          <w:b/>
          <w:bCs/>
          <w:color w:val="FF0000"/>
          <w:sz w:val="24"/>
          <w:szCs w:val="24"/>
        </w:rPr>
        <w:t>单列费用</w:t>
      </w:r>
      <w:r>
        <w:rPr>
          <w:rFonts w:hint="eastAsia" w:ascii="仿宋" w:hAnsi="仿宋" w:eastAsia="仿宋" w:cs="仿宋"/>
          <w:sz w:val="24"/>
          <w:szCs w:val="24"/>
        </w:rPr>
        <w:t>，计入总费用，由</w:t>
      </w:r>
      <w:r>
        <w:rPr>
          <w:rFonts w:hint="eastAsia" w:ascii="仿宋" w:hAnsi="仿宋" w:eastAsia="仿宋" w:cs="仿宋"/>
          <w:sz w:val="24"/>
          <w:szCs w:val="24"/>
          <w:lang w:eastAsia="zh-CN"/>
        </w:rPr>
        <w:t>中标人</w:t>
      </w:r>
      <w:r>
        <w:rPr>
          <w:rFonts w:hint="eastAsia" w:ascii="仿宋" w:hAnsi="仿宋" w:eastAsia="仿宋" w:cs="仿宋"/>
          <w:sz w:val="24"/>
          <w:szCs w:val="24"/>
        </w:rPr>
        <w:t>根据学校要求与第三方服务单位做好协商与服务工作。</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5.1生活垃圾清运工作：</w:t>
      </w:r>
      <w:r>
        <w:rPr>
          <w:rFonts w:hint="eastAsia" w:ascii="仿宋" w:hAnsi="仿宋" w:eastAsia="仿宋" w:cs="仿宋"/>
          <w:color w:val="auto"/>
          <w:sz w:val="24"/>
          <w:szCs w:val="24"/>
          <w:highlight w:val="none"/>
        </w:rPr>
        <w:t>将校内垃圾收集清运至垃圾中转站，保持中转站及周边卫生清洁</w:t>
      </w:r>
      <w:r>
        <w:rPr>
          <w:rFonts w:hint="eastAsia" w:ascii="仿宋" w:hAnsi="仿宋" w:eastAsia="仿宋" w:cs="仿宋"/>
          <w:color w:val="0000FF"/>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积极与环卫部门做好沟通，签订相关生活垃圾及化粪池的清运合约，做好校内生活垃圾及化粪池的清运工作。做好校内垃圾分类的宣传、检查、投放工作，并按照台州市公共机构生活垃圾分类工作领导小组办公室出台文件精神严格执行，确保严格按规定落实垃圾分类工作。</w:t>
      </w:r>
    </w:p>
    <w:p>
      <w:pPr>
        <w:spacing w:line="360" w:lineRule="auto"/>
        <w:ind w:firstLine="422" w:firstLineChars="175"/>
        <w:jc w:val="left"/>
        <w:rPr>
          <w:rFonts w:hint="eastAsia" w:ascii="仿宋" w:hAnsi="仿宋" w:eastAsia="仿宋" w:cs="仿宋"/>
          <w:sz w:val="24"/>
          <w:szCs w:val="24"/>
          <w:highlight w:val="none"/>
          <w:lang w:eastAsia="zh-CN"/>
        </w:rPr>
      </w:pPr>
      <w:r>
        <w:rPr>
          <w:rFonts w:hint="eastAsia" w:ascii="仿宋" w:hAnsi="仿宋" w:eastAsia="仿宋" w:cs="仿宋"/>
          <w:b/>
          <w:sz w:val="24"/>
          <w:szCs w:val="24"/>
        </w:rPr>
        <w:t>5.2饮用水开水器维保工作：</w:t>
      </w:r>
      <w:r>
        <w:rPr>
          <w:rFonts w:hint="eastAsia" w:ascii="仿宋" w:hAnsi="仿宋" w:eastAsia="仿宋" w:cs="仿宋"/>
          <w:sz w:val="24"/>
          <w:szCs w:val="24"/>
        </w:rPr>
        <w:t>根据学校提供厂家，与校内饮用水开水器服务商签订日常维护保养合约，确</w:t>
      </w:r>
      <w:r>
        <w:rPr>
          <w:rFonts w:hint="eastAsia" w:ascii="仿宋" w:hAnsi="仿宋" w:eastAsia="仿宋" w:cs="仿宋"/>
          <w:sz w:val="24"/>
          <w:szCs w:val="24"/>
          <w:highlight w:val="none"/>
        </w:rPr>
        <w:t>保机器良好运行，过滤滤芯更换及时。</w:t>
      </w:r>
      <w:r>
        <w:rPr>
          <w:rFonts w:hint="eastAsia" w:ascii="仿宋" w:hAnsi="仿宋" w:eastAsia="仿宋" w:cs="仿宋"/>
          <w:sz w:val="24"/>
          <w:szCs w:val="24"/>
          <w:highlight w:val="none"/>
          <w:lang w:eastAsia="zh-CN"/>
        </w:rPr>
        <w:t>（滤芯费用由校方承担）</w:t>
      </w:r>
    </w:p>
    <w:p>
      <w:pPr>
        <w:spacing w:line="360" w:lineRule="auto"/>
        <w:ind w:firstLine="422" w:firstLineChars="175"/>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5.3除“四害”消杀</w:t>
      </w:r>
      <w:r>
        <w:rPr>
          <w:rFonts w:hint="default" w:ascii="仿宋" w:hAnsi="仿宋" w:eastAsia="仿宋" w:cs="仿宋"/>
          <w:b/>
          <w:sz w:val="24"/>
          <w:szCs w:val="24"/>
          <w:highlight w:val="none"/>
        </w:rPr>
        <w:t>、白蚁防治</w:t>
      </w:r>
      <w:r>
        <w:rPr>
          <w:rFonts w:hint="eastAsia" w:ascii="仿宋" w:hAnsi="仿宋" w:eastAsia="仿宋" w:cs="仿宋"/>
          <w:b/>
          <w:sz w:val="24"/>
          <w:szCs w:val="24"/>
          <w:highlight w:val="none"/>
        </w:rPr>
        <w:t>工作</w:t>
      </w:r>
      <w:r>
        <w:rPr>
          <w:rFonts w:hint="eastAsia" w:ascii="仿宋" w:hAnsi="仿宋" w:eastAsia="仿宋" w:cs="仿宋"/>
          <w:sz w:val="24"/>
          <w:szCs w:val="24"/>
          <w:highlight w:val="none"/>
        </w:rPr>
        <w:t>：根据学校要求，严格按照《</w:t>
      </w:r>
      <w:r>
        <w:rPr>
          <w:rFonts w:hint="eastAsia" w:ascii="仿宋" w:hAnsi="仿宋" w:eastAsia="仿宋" w:cs="仿宋"/>
          <w:sz w:val="24"/>
          <w:szCs w:val="24"/>
          <w:highlight w:val="none"/>
          <w:lang w:eastAsia="zh-CN"/>
        </w:rPr>
        <w:t>台州</w:t>
      </w:r>
      <w:r>
        <w:rPr>
          <w:rFonts w:hint="eastAsia" w:ascii="仿宋" w:hAnsi="仿宋" w:eastAsia="仿宋" w:cs="仿宋"/>
          <w:sz w:val="24"/>
          <w:szCs w:val="24"/>
          <w:highlight w:val="none"/>
        </w:rPr>
        <w:t>市除四害工作管理条例》做好每年2次的除“四害”消杀工作</w:t>
      </w:r>
      <w:r>
        <w:rPr>
          <w:rFonts w:hint="default" w:ascii="仿宋" w:hAnsi="仿宋" w:eastAsia="仿宋" w:cs="仿宋"/>
          <w:sz w:val="24"/>
          <w:szCs w:val="24"/>
          <w:highlight w:val="none"/>
        </w:rPr>
        <w:t>以及日常白蚁防治工作</w:t>
      </w:r>
      <w:r>
        <w:rPr>
          <w:rFonts w:hint="eastAsia" w:ascii="仿宋" w:hAnsi="仿宋" w:eastAsia="仿宋" w:cs="仿宋"/>
          <w:sz w:val="24"/>
          <w:szCs w:val="24"/>
          <w:highlight w:val="none"/>
        </w:rPr>
        <w:t>。</w:t>
      </w:r>
    </w:p>
    <w:p>
      <w:pPr>
        <w:pStyle w:val="12"/>
        <w:spacing w:line="360" w:lineRule="auto"/>
        <w:ind w:firstLine="426" w:firstLineChars="177"/>
        <w:jc w:val="left"/>
        <w:rPr>
          <w:rFonts w:hint="eastAsia" w:ascii="仿宋" w:hAnsi="仿宋" w:eastAsia="仿宋" w:cs="仿宋"/>
          <w:sz w:val="24"/>
          <w:szCs w:val="24"/>
        </w:rPr>
      </w:pPr>
      <w:r>
        <w:rPr>
          <w:rFonts w:hint="eastAsia" w:ascii="仿宋" w:hAnsi="仿宋" w:eastAsia="仿宋" w:cs="仿宋"/>
          <w:b/>
          <w:sz w:val="24"/>
          <w:szCs w:val="24"/>
        </w:rPr>
        <w:t>5.3.1</w:t>
      </w:r>
      <w:r>
        <w:rPr>
          <w:rFonts w:hint="eastAsia" w:ascii="仿宋" w:hAnsi="仿宋" w:eastAsia="仿宋" w:cs="仿宋"/>
          <w:sz w:val="24"/>
          <w:szCs w:val="24"/>
          <w:lang w:eastAsia="zh-CN"/>
        </w:rPr>
        <w:t>中标人</w:t>
      </w:r>
      <w:r>
        <w:rPr>
          <w:rFonts w:hint="eastAsia" w:ascii="仿宋" w:hAnsi="仿宋" w:eastAsia="仿宋" w:cs="仿宋"/>
          <w:sz w:val="24"/>
          <w:szCs w:val="24"/>
        </w:rPr>
        <w:t>与具有专业服务资质的消杀防治单位签订合约；</w:t>
      </w:r>
    </w:p>
    <w:p>
      <w:pPr>
        <w:pStyle w:val="12"/>
        <w:spacing w:line="360" w:lineRule="auto"/>
        <w:ind w:firstLine="426" w:firstLineChars="177"/>
        <w:jc w:val="left"/>
        <w:rPr>
          <w:rFonts w:hint="eastAsia" w:ascii="仿宋" w:hAnsi="仿宋" w:eastAsia="仿宋" w:cs="仿宋"/>
          <w:sz w:val="24"/>
          <w:szCs w:val="24"/>
        </w:rPr>
      </w:pPr>
      <w:r>
        <w:rPr>
          <w:rFonts w:hint="eastAsia" w:ascii="仿宋" w:hAnsi="仿宋" w:eastAsia="仿宋" w:cs="仿宋"/>
          <w:b/>
          <w:sz w:val="24"/>
          <w:szCs w:val="24"/>
        </w:rPr>
        <w:t>5.3.2</w:t>
      </w:r>
      <w:r>
        <w:rPr>
          <w:rFonts w:hint="eastAsia" w:ascii="仿宋" w:hAnsi="仿宋" w:eastAsia="仿宋" w:cs="仿宋"/>
          <w:sz w:val="24"/>
          <w:szCs w:val="24"/>
        </w:rPr>
        <w:t>除四害工作原则每学期一次，具体时间根据季节、气温情况而定；</w:t>
      </w:r>
    </w:p>
    <w:p>
      <w:pPr>
        <w:pStyle w:val="12"/>
        <w:spacing w:line="360" w:lineRule="auto"/>
        <w:ind w:firstLine="426" w:firstLineChars="177"/>
        <w:jc w:val="left"/>
        <w:rPr>
          <w:rFonts w:hint="eastAsia" w:ascii="仿宋" w:hAnsi="仿宋" w:eastAsia="仿宋" w:cs="仿宋"/>
          <w:sz w:val="24"/>
          <w:szCs w:val="24"/>
        </w:rPr>
      </w:pPr>
      <w:r>
        <w:rPr>
          <w:rFonts w:hint="eastAsia" w:ascii="仿宋" w:hAnsi="仿宋" w:eastAsia="仿宋" w:cs="仿宋"/>
          <w:b/>
          <w:sz w:val="24"/>
          <w:szCs w:val="24"/>
        </w:rPr>
        <w:t>5.3.3</w:t>
      </w:r>
      <w:r>
        <w:rPr>
          <w:rFonts w:hint="eastAsia" w:ascii="仿宋" w:hAnsi="仿宋" w:eastAsia="仿宋" w:cs="仿宋"/>
          <w:sz w:val="24"/>
          <w:szCs w:val="24"/>
        </w:rPr>
        <w:t>重点加强如垃圾堆放点、隔排池、窨井等处的消杀；</w:t>
      </w:r>
    </w:p>
    <w:p>
      <w:pPr>
        <w:pStyle w:val="12"/>
        <w:spacing w:line="360" w:lineRule="auto"/>
        <w:ind w:firstLine="426" w:firstLineChars="177"/>
        <w:jc w:val="left"/>
        <w:rPr>
          <w:rFonts w:hint="eastAsia" w:ascii="仿宋" w:hAnsi="仿宋" w:eastAsia="仿宋" w:cs="仿宋"/>
          <w:sz w:val="24"/>
          <w:szCs w:val="24"/>
        </w:rPr>
      </w:pPr>
      <w:r>
        <w:rPr>
          <w:rFonts w:hint="eastAsia" w:ascii="仿宋" w:hAnsi="仿宋" w:eastAsia="仿宋" w:cs="仿宋"/>
          <w:b/>
          <w:sz w:val="24"/>
          <w:szCs w:val="24"/>
        </w:rPr>
        <w:t>5.3.4</w:t>
      </w:r>
      <w:r>
        <w:rPr>
          <w:rFonts w:hint="eastAsia" w:ascii="仿宋" w:hAnsi="仿宋" w:eastAsia="仿宋" w:cs="仿宋"/>
          <w:sz w:val="24"/>
          <w:szCs w:val="24"/>
        </w:rPr>
        <w:t>在使用、控制虫害药械时必须符合国家、爱卫办及有关部门的规定，确保对人的安全和控制虫害的药效效果；</w:t>
      </w:r>
    </w:p>
    <w:p>
      <w:pPr>
        <w:pStyle w:val="12"/>
        <w:spacing w:line="360" w:lineRule="auto"/>
        <w:ind w:firstLine="426" w:firstLineChars="177"/>
        <w:jc w:val="left"/>
        <w:rPr>
          <w:rFonts w:hint="eastAsia" w:ascii="仿宋" w:hAnsi="仿宋" w:eastAsia="仿宋" w:cs="仿宋"/>
          <w:sz w:val="24"/>
          <w:szCs w:val="24"/>
        </w:rPr>
      </w:pPr>
      <w:r>
        <w:rPr>
          <w:rFonts w:hint="eastAsia" w:ascii="仿宋" w:hAnsi="仿宋" w:eastAsia="仿宋" w:cs="仿宋"/>
          <w:b/>
          <w:sz w:val="24"/>
          <w:szCs w:val="24"/>
        </w:rPr>
        <w:t>5.3.5</w:t>
      </w:r>
      <w:r>
        <w:rPr>
          <w:rFonts w:hint="eastAsia" w:ascii="仿宋" w:hAnsi="仿宋" w:eastAsia="仿宋" w:cs="仿宋"/>
          <w:sz w:val="24"/>
          <w:szCs w:val="24"/>
        </w:rPr>
        <w:t>注意根据季节、气候、密度不同而随时调整药物种类和使用量，使虫害消杀措施达到国家标准；</w:t>
      </w:r>
    </w:p>
    <w:p>
      <w:pPr>
        <w:pStyle w:val="12"/>
        <w:spacing w:line="360" w:lineRule="auto"/>
        <w:ind w:firstLine="426" w:firstLineChars="177"/>
        <w:jc w:val="left"/>
        <w:rPr>
          <w:rFonts w:hint="eastAsia" w:ascii="仿宋" w:hAnsi="仿宋" w:eastAsia="仿宋" w:cs="仿宋"/>
          <w:sz w:val="24"/>
          <w:szCs w:val="24"/>
        </w:rPr>
      </w:pPr>
      <w:r>
        <w:rPr>
          <w:rFonts w:hint="eastAsia" w:ascii="仿宋" w:hAnsi="仿宋" w:eastAsia="仿宋" w:cs="仿宋"/>
          <w:b/>
          <w:sz w:val="24"/>
          <w:szCs w:val="24"/>
        </w:rPr>
        <w:t>5.3.</w:t>
      </w:r>
      <w:r>
        <w:rPr>
          <w:rFonts w:hint="eastAsia" w:ascii="仿宋" w:hAnsi="仿宋" w:eastAsia="仿宋" w:cs="仿宋"/>
          <w:b/>
          <w:sz w:val="24"/>
          <w:szCs w:val="24"/>
          <w:lang w:val="en-US" w:eastAsia="zh-CN"/>
        </w:rPr>
        <w:t>6</w:t>
      </w:r>
      <w:r>
        <w:rPr>
          <w:rFonts w:hint="eastAsia" w:ascii="仿宋" w:hAnsi="仿宋" w:eastAsia="仿宋" w:cs="仿宋"/>
          <w:b w:val="0"/>
          <w:bCs/>
          <w:sz w:val="24"/>
          <w:szCs w:val="24"/>
          <w:lang w:eastAsia="zh-CN"/>
        </w:rPr>
        <w:t>视</w:t>
      </w:r>
      <w:r>
        <w:rPr>
          <w:rFonts w:hint="eastAsia" w:ascii="仿宋" w:hAnsi="仿宋" w:eastAsia="仿宋" w:cs="仿宋"/>
          <w:sz w:val="24"/>
          <w:szCs w:val="24"/>
        </w:rPr>
        <w:t>学校虫害情况，增加消杀次数。</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5.4水质检测</w:t>
      </w:r>
      <w:r>
        <w:rPr>
          <w:rFonts w:hint="eastAsia" w:ascii="仿宋" w:hAnsi="仿宋" w:eastAsia="仿宋" w:cs="仿宋"/>
          <w:b/>
          <w:sz w:val="24"/>
          <w:szCs w:val="24"/>
          <w:lang w:eastAsia="zh-CN"/>
        </w:rPr>
        <w:t>、</w:t>
      </w:r>
      <w:r>
        <w:rPr>
          <w:rFonts w:hint="eastAsia" w:ascii="仿宋" w:hAnsi="仿宋" w:eastAsia="仿宋" w:cs="仿宋"/>
          <w:b/>
          <w:sz w:val="24"/>
          <w:szCs w:val="24"/>
        </w:rPr>
        <w:t>水池清洗消毒工作：</w:t>
      </w:r>
      <w:r>
        <w:rPr>
          <w:rFonts w:hint="eastAsia" w:ascii="仿宋" w:hAnsi="仿宋" w:eastAsia="仿宋" w:cs="仿宋"/>
          <w:sz w:val="24"/>
          <w:szCs w:val="24"/>
        </w:rPr>
        <w:t>根据学校要求，做好每年2次的水质检测</w:t>
      </w:r>
      <w:r>
        <w:rPr>
          <w:rFonts w:hint="eastAsia" w:ascii="仿宋" w:hAnsi="仿宋" w:eastAsia="仿宋" w:cs="仿宋"/>
          <w:sz w:val="24"/>
          <w:szCs w:val="24"/>
          <w:lang w:eastAsia="zh-CN"/>
        </w:rPr>
        <w:t>、</w:t>
      </w:r>
      <w:r>
        <w:rPr>
          <w:rFonts w:hint="eastAsia" w:ascii="仿宋" w:hAnsi="仿宋" w:eastAsia="仿宋" w:cs="仿宋"/>
          <w:b w:val="0"/>
          <w:bCs/>
          <w:sz w:val="24"/>
          <w:szCs w:val="24"/>
        </w:rPr>
        <w:t>水池清洗消毒</w:t>
      </w:r>
      <w:r>
        <w:rPr>
          <w:rFonts w:hint="eastAsia" w:ascii="仿宋" w:hAnsi="仿宋" w:eastAsia="仿宋" w:cs="仿宋"/>
          <w:sz w:val="24"/>
          <w:szCs w:val="24"/>
        </w:rPr>
        <w:t>工作。</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5.4.1</w:t>
      </w:r>
      <w:r>
        <w:rPr>
          <w:rFonts w:hint="eastAsia" w:ascii="仿宋" w:hAnsi="仿宋" w:eastAsia="仿宋" w:cs="仿宋"/>
          <w:sz w:val="24"/>
          <w:szCs w:val="24"/>
          <w:lang w:eastAsia="zh-CN"/>
        </w:rPr>
        <w:t>中标人</w:t>
      </w:r>
      <w:r>
        <w:rPr>
          <w:rFonts w:hint="eastAsia" w:ascii="仿宋" w:hAnsi="仿宋" w:eastAsia="仿宋" w:cs="仿宋"/>
          <w:sz w:val="24"/>
          <w:szCs w:val="24"/>
        </w:rPr>
        <w:t>与具有专业服务资质的水质检测部门</w:t>
      </w:r>
      <w:r>
        <w:rPr>
          <w:rFonts w:hint="eastAsia" w:ascii="仿宋" w:hAnsi="仿宋" w:eastAsia="仿宋" w:cs="仿宋"/>
          <w:sz w:val="24"/>
          <w:szCs w:val="24"/>
          <w:lang w:eastAsia="zh-CN"/>
        </w:rPr>
        <w:t>、</w:t>
      </w:r>
      <w:r>
        <w:rPr>
          <w:rFonts w:hint="eastAsia" w:ascii="仿宋" w:hAnsi="仿宋" w:eastAsia="仿宋" w:cs="仿宋"/>
          <w:b w:val="0"/>
          <w:bCs/>
          <w:sz w:val="24"/>
          <w:szCs w:val="24"/>
        </w:rPr>
        <w:t>水池</w:t>
      </w:r>
      <w:r>
        <w:rPr>
          <w:rFonts w:hint="eastAsia" w:ascii="仿宋" w:hAnsi="仿宋" w:eastAsia="仿宋" w:cs="仿宋"/>
          <w:sz w:val="24"/>
          <w:szCs w:val="24"/>
        </w:rPr>
        <w:t>清洗消毒公司签订合约；</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5.4.2</w:t>
      </w:r>
      <w:r>
        <w:rPr>
          <w:rFonts w:hint="eastAsia" w:ascii="仿宋" w:hAnsi="仿宋" w:eastAsia="仿宋" w:cs="仿宋"/>
          <w:b w:val="0"/>
          <w:bCs/>
          <w:sz w:val="24"/>
          <w:szCs w:val="24"/>
          <w:lang w:eastAsia="zh-CN"/>
        </w:rPr>
        <w:t>清洗</w:t>
      </w:r>
      <w:r>
        <w:rPr>
          <w:rFonts w:hint="eastAsia" w:ascii="仿宋" w:hAnsi="仿宋" w:eastAsia="仿宋" w:cs="仿宋"/>
          <w:sz w:val="24"/>
          <w:szCs w:val="24"/>
        </w:rPr>
        <w:t>检测时间每学期开学前</w:t>
      </w:r>
      <w:r>
        <w:rPr>
          <w:rFonts w:hint="eastAsia" w:ascii="仿宋" w:hAnsi="仿宋" w:eastAsia="仿宋" w:cs="仿宋"/>
          <w:sz w:val="24"/>
          <w:szCs w:val="24"/>
          <w:lang w:eastAsia="zh-CN"/>
        </w:rPr>
        <w:t>二</w:t>
      </w:r>
      <w:r>
        <w:rPr>
          <w:rFonts w:hint="eastAsia" w:ascii="仿宋" w:hAnsi="仿宋" w:eastAsia="仿宋" w:cs="仿宋"/>
          <w:sz w:val="24"/>
          <w:szCs w:val="24"/>
        </w:rPr>
        <w:t>周内；每次检测不少于10个点位；资质文件及检测报告存档备查。</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5.4.3</w:t>
      </w:r>
      <w:r>
        <w:rPr>
          <w:rFonts w:hint="eastAsia" w:ascii="仿宋" w:hAnsi="仿宋" w:eastAsia="仿宋" w:cs="仿宋"/>
          <w:sz w:val="24"/>
          <w:szCs w:val="24"/>
        </w:rPr>
        <w:t>清洗消毒时间为每学期开学前一</w:t>
      </w:r>
      <w:r>
        <w:rPr>
          <w:rFonts w:hint="eastAsia" w:ascii="仿宋" w:hAnsi="仿宋" w:eastAsia="仿宋" w:cs="仿宋"/>
          <w:sz w:val="24"/>
          <w:szCs w:val="24"/>
          <w:lang w:eastAsia="zh-CN"/>
        </w:rPr>
        <w:t>周</w:t>
      </w:r>
      <w:r>
        <w:rPr>
          <w:rFonts w:hint="eastAsia" w:ascii="仿宋" w:hAnsi="仿宋" w:eastAsia="仿宋" w:cs="仿宋"/>
          <w:sz w:val="24"/>
          <w:szCs w:val="24"/>
        </w:rPr>
        <w:t>内；服务范围包括校区水箱、水池清洗消毒；</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5.4.4</w:t>
      </w:r>
      <w:r>
        <w:rPr>
          <w:rFonts w:hint="eastAsia" w:ascii="仿宋" w:hAnsi="仿宋" w:eastAsia="仿宋" w:cs="仿宋"/>
          <w:sz w:val="24"/>
          <w:szCs w:val="24"/>
        </w:rPr>
        <w:t>清洗后要确保水箱内部清洁、无污垢，水质符合国家饮用水标准；</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4.5</w:t>
      </w:r>
      <w:r>
        <w:rPr>
          <w:rFonts w:hint="eastAsia" w:ascii="仿宋" w:hAnsi="仿宋" w:eastAsia="仿宋" w:cs="仿宋"/>
          <w:sz w:val="24"/>
          <w:szCs w:val="24"/>
        </w:rPr>
        <w:t>消毒公司相关资质必须符合居民用水清洗消毒要求，每次清洗消毒其使用的清洁剂、消毒剂等材料符合国家有关产品质量及环境的标准要求，消杀人员必须具备有效的健康证；</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4</w:t>
      </w:r>
      <w:r>
        <w:rPr>
          <w:rFonts w:hint="eastAsia" w:ascii="仿宋" w:hAnsi="仿宋" w:eastAsia="仿宋" w:cs="仿宋"/>
          <w:b/>
          <w:sz w:val="24"/>
          <w:szCs w:val="24"/>
        </w:rPr>
        <w:t>.</w:t>
      </w:r>
      <w:r>
        <w:rPr>
          <w:rFonts w:hint="eastAsia" w:ascii="仿宋" w:hAnsi="仿宋" w:eastAsia="仿宋" w:cs="仿宋"/>
          <w:b/>
          <w:sz w:val="24"/>
          <w:szCs w:val="24"/>
          <w:lang w:val="en-US" w:eastAsia="zh-CN"/>
        </w:rPr>
        <w:t>6</w:t>
      </w:r>
      <w:r>
        <w:rPr>
          <w:rFonts w:hint="eastAsia" w:ascii="仿宋" w:hAnsi="仿宋" w:eastAsia="仿宋" w:cs="仿宋"/>
          <w:b w:val="0"/>
          <w:bCs/>
          <w:sz w:val="24"/>
          <w:szCs w:val="24"/>
        </w:rPr>
        <w:t>水池</w:t>
      </w:r>
      <w:r>
        <w:rPr>
          <w:rFonts w:hint="eastAsia" w:ascii="仿宋" w:hAnsi="仿宋" w:eastAsia="仿宋" w:cs="仿宋"/>
          <w:sz w:val="24"/>
          <w:szCs w:val="24"/>
        </w:rPr>
        <w:t>清洗消毒公司营业执照、资质证书、消毒清池方案、从业人员健康证及药剂合格证书存档备查。</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5</w:t>
      </w:r>
      <w:r>
        <w:rPr>
          <w:rFonts w:hint="eastAsia" w:ascii="仿宋" w:hAnsi="仿宋" w:eastAsia="仿宋" w:cs="仿宋"/>
          <w:b/>
          <w:sz w:val="24"/>
          <w:szCs w:val="24"/>
        </w:rPr>
        <w:t>卫生用品保障工作：</w:t>
      </w:r>
      <w:r>
        <w:rPr>
          <w:rFonts w:hint="eastAsia" w:ascii="仿宋" w:hAnsi="仿宋" w:eastAsia="仿宋" w:cs="仿宋"/>
          <w:sz w:val="24"/>
          <w:szCs w:val="24"/>
        </w:rPr>
        <w:t>负责校内行政及学院楼等区域卫生间内卫生用品保障供应服务。</w:t>
      </w:r>
    </w:p>
    <w:p>
      <w:pPr>
        <w:pStyle w:val="12"/>
        <w:spacing w:line="360" w:lineRule="auto"/>
        <w:ind w:firstLine="422" w:firstLineChars="175"/>
        <w:jc w:val="left"/>
        <w:rPr>
          <w:rFonts w:hint="default" w:ascii="仿宋" w:hAnsi="仿宋" w:eastAsia="仿宋" w:cs="仿宋"/>
          <w:sz w:val="24"/>
          <w:szCs w:val="24"/>
          <w:highlight w:val="none"/>
          <w:lang w:eastAsia="zh-CN"/>
        </w:rPr>
      </w:pPr>
      <w:r>
        <w:rPr>
          <w:rFonts w:hint="default" w:ascii="仿宋" w:hAnsi="仿宋" w:eastAsia="仿宋" w:cs="仿宋"/>
          <w:b/>
          <w:bCs/>
          <w:sz w:val="24"/>
          <w:szCs w:val="24"/>
          <w:highlight w:val="none"/>
        </w:rPr>
        <w:t>5.6</w:t>
      </w:r>
      <w:r>
        <w:rPr>
          <w:rFonts w:hint="eastAsia" w:ascii="仿宋" w:hAnsi="仿宋" w:eastAsia="仿宋" w:cs="仿宋"/>
          <w:b/>
          <w:bCs/>
          <w:sz w:val="24"/>
          <w:szCs w:val="24"/>
          <w:highlight w:val="none"/>
          <w:lang w:val="en-US" w:eastAsia="zh-CN"/>
        </w:rPr>
        <w:t>玻璃外墙清洗</w:t>
      </w:r>
      <w:r>
        <w:rPr>
          <w:rFonts w:hint="default" w:ascii="仿宋" w:hAnsi="仿宋" w:eastAsia="仿宋" w:cs="仿宋"/>
          <w:b/>
          <w:bCs/>
          <w:sz w:val="24"/>
          <w:szCs w:val="24"/>
          <w:highlight w:val="none"/>
          <w:lang w:eastAsia="zh-CN"/>
        </w:rPr>
        <w:t>工作</w:t>
      </w:r>
      <w:r>
        <w:rPr>
          <w:rFonts w:hint="eastAsia" w:ascii="仿宋" w:hAnsi="仿宋" w:eastAsia="仿宋" w:cs="仿宋"/>
          <w:b/>
          <w:bCs/>
          <w:sz w:val="24"/>
          <w:szCs w:val="24"/>
          <w:highlight w:val="none"/>
          <w:lang w:val="en-US" w:eastAsia="zh-CN"/>
        </w:rPr>
        <w:t>：</w:t>
      </w:r>
      <w:r>
        <w:rPr>
          <w:rFonts w:hint="eastAsia" w:ascii="仿宋" w:hAnsi="仿宋" w:eastAsia="仿宋" w:cs="仿宋"/>
          <w:sz w:val="24"/>
          <w:szCs w:val="24"/>
          <w:highlight w:val="none"/>
          <w:lang w:val="en-US" w:eastAsia="zh-CN"/>
        </w:rPr>
        <w:t>中标人负责根据</w:t>
      </w:r>
      <w:r>
        <w:rPr>
          <w:rFonts w:hint="default" w:ascii="仿宋" w:hAnsi="仿宋" w:eastAsia="仿宋" w:cs="仿宋"/>
          <w:sz w:val="24"/>
          <w:szCs w:val="24"/>
          <w:highlight w:val="none"/>
          <w:lang w:eastAsia="zh-CN"/>
        </w:rPr>
        <w:t>校方</w:t>
      </w:r>
      <w:r>
        <w:rPr>
          <w:rFonts w:hint="eastAsia" w:ascii="仿宋" w:hAnsi="仿宋" w:eastAsia="仿宋" w:cs="仿宋"/>
          <w:sz w:val="24"/>
          <w:szCs w:val="24"/>
          <w:highlight w:val="none"/>
          <w:lang w:val="en-US" w:eastAsia="zh-CN"/>
        </w:rPr>
        <w:t>要求在每年暑期清洗图书信息中心玻璃外窗或玻璃幕墙一次，二幢教学实训楼的玻璃外窗或玻璃幕墙（每年由校方指定一幢），以及所有的雨棚设施</w:t>
      </w:r>
      <w:r>
        <w:rPr>
          <w:rFonts w:hint="default" w:ascii="仿宋" w:hAnsi="仿宋" w:eastAsia="仿宋" w:cs="仿宋"/>
          <w:sz w:val="24"/>
          <w:szCs w:val="24"/>
          <w:highlight w:val="none"/>
          <w:lang w:eastAsia="zh-CN"/>
        </w:rPr>
        <w:t>。</w:t>
      </w:r>
    </w:p>
    <w:p>
      <w:pPr>
        <w:pStyle w:val="12"/>
        <w:spacing w:line="360" w:lineRule="auto"/>
        <w:ind w:firstLine="422" w:firstLineChars="175"/>
        <w:jc w:val="left"/>
        <w:rPr>
          <w:rFonts w:hint="eastAsia"/>
          <w:highlight w:val="none"/>
        </w:rPr>
      </w:pPr>
      <w:r>
        <w:rPr>
          <w:rFonts w:hint="default" w:ascii="仿宋" w:hAnsi="仿宋" w:eastAsia="仿宋" w:cs="仿宋"/>
          <w:b/>
          <w:bCs/>
          <w:sz w:val="24"/>
          <w:szCs w:val="24"/>
          <w:highlight w:val="none"/>
          <w:lang w:eastAsia="zh-CN"/>
        </w:rPr>
        <w:t>5.7</w:t>
      </w:r>
      <w:r>
        <w:rPr>
          <w:rFonts w:hint="eastAsia" w:ascii="仿宋" w:hAnsi="仿宋" w:eastAsia="仿宋" w:cs="仿宋"/>
          <w:b/>
          <w:bCs/>
          <w:sz w:val="24"/>
          <w:szCs w:val="24"/>
          <w:highlight w:val="none"/>
        </w:rPr>
        <w:t>化粪池</w:t>
      </w:r>
      <w:r>
        <w:rPr>
          <w:rFonts w:hint="default"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隔油池</w:t>
      </w:r>
      <w:r>
        <w:rPr>
          <w:rFonts w:hint="eastAsia" w:ascii="仿宋" w:hAnsi="仿宋" w:eastAsia="仿宋" w:cs="仿宋"/>
          <w:b/>
          <w:bCs/>
          <w:sz w:val="24"/>
          <w:szCs w:val="24"/>
          <w:highlight w:val="none"/>
        </w:rPr>
        <w:t>清掏：</w:t>
      </w:r>
      <w:r>
        <w:rPr>
          <w:rFonts w:hint="eastAsia" w:ascii="仿宋" w:hAnsi="仿宋" w:eastAsia="仿宋" w:cs="仿宋"/>
          <w:sz w:val="24"/>
          <w:szCs w:val="24"/>
          <w:highlight w:val="none"/>
        </w:rPr>
        <w:t>中标人负责一年</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次清掏校区内的化粪池</w:t>
      </w:r>
      <w:r>
        <w:rPr>
          <w:rFonts w:hint="default" w:ascii="仿宋" w:hAnsi="仿宋" w:eastAsia="仿宋" w:cs="仿宋"/>
          <w:sz w:val="24"/>
          <w:szCs w:val="24"/>
          <w:highlight w:val="none"/>
        </w:rPr>
        <w:t>、隔油池</w:t>
      </w:r>
      <w:r>
        <w:rPr>
          <w:rFonts w:hint="eastAsia" w:ascii="仿宋" w:hAnsi="仿宋" w:eastAsia="仿宋" w:cs="仿宋"/>
          <w:sz w:val="24"/>
          <w:szCs w:val="24"/>
          <w:highlight w:val="none"/>
        </w:rPr>
        <w:t>，确保无外溢等状况发生</w:t>
      </w:r>
      <w:r>
        <w:rPr>
          <w:rFonts w:hint="default" w:ascii="仿宋" w:hAnsi="仿宋" w:eastAsia="仿宋" w:cs="仿宋"/>
          <w:sz w:val="24"/>
          <w:szCs w:val="24"/>
          <w:highlight w:val="none"/>
        </w:rPr>
        <w:t>。</w:t>
      </w:r>
    </w:p>
    <w:p>
      <w:pPr>
        <w:pStyle w:val="12"/>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bCs/>
          <w:sz w:val="24"/>
          <w:szCs w:val="24"/>
        </w:rPr>
        <w:t>5.</w:t>
      </w:r>
      <w:r>
        <w:rPr>
          <w:rFonts w:hint="default" w:ascii="仿宋" w:hAnsi="仿宋" w:eastAsia="仿宋" w:cs="仿宋"/>
          <w:b/>
          <w:bCs/>
          <w:sz w:val="24"/>
          <w:szCs w:val="24"/>
          <w:lang w:eastAsia="zh-CN"/>
        </w:rPr>
        <w:t>8</w:t>
      </w:r>
      <w:r>
        <w:rPr>
          <w:rFonts w:hint="eastAsia" w:ascii="仿宋" w:hAnsi="仿宋" w:eastAsia="仿宋" w:cs="仿宋"/>
          <w:sz w:val="24"/>
          <w:szCs w:val="24"/>
        </w:rPr>
        <w:t>结合《学校安全文明施工管理办法》协助校方负责对进校施工、送货单位进行管理，对出现违规的现象按照规定进行处理。</w:t>
      </w:r>
    </w:p>
    <w:p>
      <w:pPr>
        <w:pStyle w:val="12"/>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5.</w:t>
      </w:r>
      <w:r>
        <w:rPr>
          <w:rFonts w:hint="default" w:ascii="仿宋" w:hAnsi="仿宋" w:eastAsia="仿宋" w:cs="仿宋"/>
          <w:b/>
          <w:sz w:val="24"/>
          <w:szCs w:val="24"/>
          <w:lang w:eastAsia="zh-CN"/>
        </w:rPr>
        <w:t>9</w:t>
      </w:r>
      <w:r>
        <w:rPr>
          <w:rFonts w:hint="eastAsia" w:ascii="仿宋" w:hAnsi="仿宋" w:eastAsia="仿宋" w:cs="仿宋"/>
          <w:sz w:val="24"/>
          <w:szCs w:val="24"/>
        </w:rPr>
        <w:t>以上服务凡涉及第三方服务商的，相关合约均应符合法律要求，相应工作完成后有关合约、资料等应及时在校方进行备案，同时接受校方的检查。</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u w:val="single"/>
        </w:rPr>
        <w:t>6、其他要求</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6.1</w:t>
      </w:r>
      <w:r>
        <w:rPr>
          <w:rFonts w:hint="eastAsia" w:ascii="仿宋" w:hAnsi="仿宋" w:eastAsia="仿宋" w:cs="仿宋"/>
          <w:sz w:val="24"/>
          <w:szCs w:val="24"/>
        </w:rPr>
        <w:t>投标</w:t>
      </w:r>
      <w:r>
        <w:rPr>
          <w:rFonts w:hint="default" w:ascii="仿宋" w:hAnsi="仿宋" w:eastAsia="仿宋" w:cs="仿宋"/>
          <w:sz w:val="24"/>
          <w:szCs w:val="24"/>
        </w:rPr>
        <w:t>人</w:t>
      </w:r>
      <w:r>
        <w:rPr>
          <w:rFonts w:hint="eastAsia" w:ascii="仿宋" w:hAnsi="仿宋" w:eastAsia="仿宋" w:cs="仿宋"/>
          <w:sz w:val="24"/>
          <w:szCs w:val="24"/>
        </w:rPr>
        <w:t>应针对学校的建设情况及本次招标基本需求，制定合理的服务方案；同时对履约过程中可能碰到的突发情况制订各类突发事件应急预案等；</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6.2</w:t>
      </w:r>
      <w:r>
        <w:rPr>
          <w:rFonts w:hint="eastAsia" w:ascii="仿宋" w:hAnsi="仿宋" w:eastAsia="仿宋" w:cs="仿宋"/>
          <w:bCs/>
          <w:sz w:val="24"/>
          <w:szCs w:val="24"/>
          <w:lang w:eastAsia="zh-CN"/>
        </w:rPr>
        <w:t>中标人</w:t>
      </w:r>
      <w:r>
        <w:rPr>
          <w:rFonts w:hint="eastAsia" w:ascii="仿宋" w:hAnsi="仿宋" w:eastAsia="仿宋" w:cs="仿宋"/>
          <w:bCs/>
          <w:sz w:val="24"/>
          <w:szCs w:val="24"/>
        </w:rPr>
        <w:t>自进驻学校始，应规范自身办公区域秩序，加强自身办公文化建设，各类职责明确到位，建立各级台帐；</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6.3</w:t>
      </w:r>
      <w:r>
        <w:rPr>
          <w:rFonts w:hint="eastAsia" w:ascii="仿宋" w:hAnsi="仿宋" w:eastAsia="仿宋" w:cs="仿宋"/>
          <w:sz w:val="24"/>
          <w:szCs w:val="24"/>
          <w:lang w:eastAsia="zh-CN"/>
        </w:rPr>
        <w:t>中标人</w:t>
      </w:r>
      <w:r>
        <w:rPr>
          <w:rFonts w:hint="eastAsia" w:ascii="仿宋" w:hAnsi="仿宋" w:eastAsia="仿宋" w:cs="仿宋"/>
          <w:sz w:val="24"/>
          <w:szCs w:val="24"/>
        </w:rPr>
        <w:t>进驻学校后应按照招标</w:t>
      </w:r>
      <w:r>
        <w:rPr>
          <w:rFonts w:hint="eastAsia" w:ascii="仿宋" w:hAnsi="仿宋" w:eastAsia="仿宋" w:cs="仿宋"/>
          <w:sz w:val="24"/>
          <w:szCs w:val="24"/>
          <w:lang w:val="en-US" w:eastAsia="zh-CN"/>
        </w:rPr>
        <w:t>文件</w:t>
      </w:r>
      <w:r>
        <w:rPr>
          <w:rFonts w:hint="eastAsia" w:ascii="仿宋" w:hAnsi="仿宋" w:eastAsia="仿宋" w:cs="仿宋"/>
          <w:sz w:val="24"/>
          <w:szCs w:val="24"/>
        </w:rPr>
        <w:t>中的人员配备需求配备员工，并完善名册，在履约过程中如有人员变动需及时通报校方；</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6.4</w:t>
      </w:r>
      <w:r>
        <w:rPr>
          <w:rFonts w:hint="eastAsia" w:ascii="仿宋" w:hAnsi="仿宋" w:eastAsia="仿宋" w:cs="仿宋"/>
          <w:sz w:val="24"/>
          <w:szCs w:val="24"/>
          <w:lang w:eastAsia="zh-CN"/>
        </w:rPr>
        <w:t>中标人</w:t>
      </w:r>
      <w:r>
        <w:rPr>
          <w:rFonts w:hint="eastAsia" w:ascii="仿宋" w:hAnsi="仿宋" w:eastAsia="仿宋" w:cs="仿宋"/>
          <w:sz w:val="24"/>
          <w:szCs w:val="24"/>
        </w:rPr>
        <w:t>在进驻学校一个月内，应在后勤处指导下，完成岗位定岗定责，明确各级职责，公布人员基本情况、联系、投诉电话等；</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6.5</w:t>
      </w:r>
      <w:r>
        <w:rPr>
          <w:rFonts w:hint="eastAsia" w:ascii="仿宋" w:hAnsi="仿宋" w:eastAsia="仿宋" w:cs="仿宋"/>
          <w:sz w:val="24"/>
          <w:szCs w:val="24"/>
          <w:lang w:eastAsia="zh-CN"/>
        </w:rPr>
        <w:t>中标人</w:t>
      </w:r>
      <w:r>
        <w:rPr>
          <w:rFonts w:hint="eastAsia" w:ascii="仿宋" w:hAnsi="仿宋" w:eastAsia="仿宋" w:cs="仿宋"/>
          <w:sz w:val="24"/>
          <w:szCs w:val="24"/>
        </w:rPr>
        <w:t>从业人员均应统一着装，挂牌上岗，从业人员岗位责任明确，不得出现脱岗等现象；</w:t>
      </w:r>
    </w:p>
    <w:p>
      <w:pPr>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6.6</w:t>
      </w:r>
      <w:r>
        <w:rPr>
          <w:rFonts w:hint="eastAsia" w:ascii="仿宋" w:hAnsi="仿宋" w:eastAsia="仿宋" w:cs="仿宋"/>
          <w:sz w:val="24"/>
          <w:szCs w:val="24"/>
          <w:lang w:eastAsia="zh-CN"/>
        </w:rPr>
        <w:t>中标人</w:t>
      </w:r>
      <w:r>
        <w:rPr>
          <w:rFonts w:hint="eastAsia" w:ascii="仿宋" w:hAnsi="仿宋" w:eastAsia="仿宋" w:cs="仿宋"/>
          <w:sz w:val="24"/>
          <w:szCs w:val="24"/>
        </w:rPr>
        <w:t>从业人员均应服从校方管理及安排，不得私自占用</w:t>
      </w:r>
      <w:r>
        <w:rPr>
          <w:rFonts w:hint="default" w:ascii="仿宋" w:hAnsi="仿宋" w:eastAsia="仿宋" w:cs="仿宋"/>
          <w:sz w:val="24"/>
          <w:szCs w:val="24"/>
        </w:rPr>
        <w:t>校</w:t>
      </w:r>
      <w:r>
        <w:rPr>
          <w:rFonts w:hint="eastAsia" w:ascii="仿宋" w:hAnsi="仿宋" w:eastAsia="仿宋" w:cs="仿宋"/>
          <w:sz w:val="24"/>
          <w:szCs w:val="24"/>
        </w:rPr>
        <w:t>方房间，在工作过程中不得乱拉乱接电线，不得使用大功率电器；</w:t>
      </w:r>
    </w:p>
    <w:p>
      <w:pPr>
        <w:spacing w:line="360" w:lineRule="auto"/>
        <w:ind w:firstLine="422" w:firstLineChars="175"/>
        <w:jc w:val="left"/>
        <w:rPr>
          <w:rFonts w:hint="eastAsia" w:ascii="仿宋" w:hAnsi="仿宋" w:eastAsia="仿宋" w:cs="仿宋"/>
          <w:b/>
          <w:sz w:val="24"/>
          <w:szCs w:val="24"/>
        </w:rPr>
      </w:pPr>
      <w:r>
        <w:rPr>
          <w:rFonts w:hint="eastAsia" w:ascii="仿宋" w:hAnsi="仿宋" w:eastAsia="仿宋" w:cs="仿宋"/>
          <w:b/>
          <w:sz w:val="24"/>
          <w:szCs w:val="24"/>
        </w:rPr>
        <w:t>6.7</w:t>
      </w:r>
      <w:r>
        <w:rPr>
          <w:rFonts w:hint="eastAsia" w:ascii="仿宋" w:hAnsi="仿宋" w:eastAsia="仿宋" w:cs="仿宋"/>
          <w:sz w:val="24"/>
          <w:szCs w:val="24"/>
          <w:lang w:eastAsia="zh-CN"/>
        </w:rPr>
        <w:t>中标人</w:t>
      </w:r>
      <w:r>
        <w:rPr>
          <w:rFonts w:hint="eastAsia" w:ascii="仿宋" w:hAnsi="仿宋" w:eastAsia="仿宋" w:cs="仿宋"/>
          <w:sz w:val="24"/>
          <w:szCs w:val="24"/>
        </w:rPr>
        <w:t>就业人员要树立以校为家的思想，不得私拿、占、损坏</w:t>
      </w:r>
      <w:r>
        <w:rPr>
          <w:rFonts w:hint="default" w:ascii="仿宋" w:hAnsi="仿宋" w:eastAsia="仿宋" w:cs="仿宋"/>
          <w:sz w:val="24"/>
          <w:szCs w:val="24"/>
        </w:rPr>
        <w:t>校</w:t>
      </w:r>
      <w:r>
        <w:rPr>
          <w:rFonts w:hint="eastAsia" w:ascii="仿宋" w:hAnsi="仿宋" w:eastAsia="仿宋" w:cs="仿宋"/>
          <w:sz w:val="24"/>
          <w:szCs w:val="24"/>
        </w:rPr>
        <w:t>方的财产设备设施；</w:t>
      </w:r>
    </w:p>
    <w:p>
      <w:pPr>
        <w:spacing w:line="360" w:lineRule="auto"/>
        <w:ind w:firstLine="422" w:firstLineChars="175"/>
        <w:jc w:val="left"/>
        <w:rPr>
          <w:rFonts w:hint="eastAsia" w:ascii="仿宋" w:hAnsi="仿宋" w:eastAsia="仿宋" w:cs="仿宋"/>
          <w:bCs/>
          <w:sz w:val="24"/>
          <w:szCs w:val="24"/>
        </w:rPr>
      </w:pPr>
      <w:r>
        <w:rPr>
          <w:rFonts w:hint="eastAsia" w:ascii="仿宋" w:hAnsi="仿宋" w:eastAsia="仿宋" w:cs="仿宋"/>
          <w:b/>
          <w:sz w:val="24"/>
          <w:szCs w:val="24"/>
        </w:rPr>
        <w:t>6.8</w:t>
      </w:r>
      <w:r>
        <w:rPr>
          <w:rFonts w:hint="eastAsia" w:ascii="仿宋" w:hAnsi="仿宋" w:eastAsia="仿宋" w:cs="仿宋"/>
          <w:sz w:val="24"/>
          <w:szCs w:val="24"/>
          <w:lang w:eastAsia="zh-CN"/>
        </w:rPr>
        <w:t>中标人</w:t>
      </w:r>
      <w:r>
        <w:rPr>
          <w:rFonts w:hint="eastAsia" w:ascii="仿宋" w:hAnsi="仿宋" w:eastAsia="仿宋" w:cs="仿宋"/>
          <w:sz w:val="24"/>
          <w:szCs w:val="24"/>
        </w:rPr>
        <w:t>应</w:t>
      </w:r>
      <w:r>
        <w:rPr>
          <w:rFonts w:hint="eastAsia" w:ascii="仿宋" w:hAnsi="仿宋" w:eastAsia="仿宋" w:cs="仿宋"/>
          <w:bCs/>
          <w:sz w:val="24"/>
          <w:szCs w:val="24"/>
        </w:rPr>
        <w:t>不定期派专职督导人员进行现场管理，落实好各项制度；</w:t>
      </w:r>
    </w:p>
    <w:p>
      <w:pPr>
        <w:widowControl/>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6.9</w:t>
      </w:r>
      <w:r>
        <w:rPr>
          <w:rFonts w:hint="eastAsia" w:ascii="仿宋" w:hAnsi="仿宋" w:eastAsia="仿宋" w:cs="仿宋"/>
          <w:sz w:val="24"/>
          <w:szCs w:val="24"/>
        </w:rPr>
        <w:t>因</w:t>
      </w:r>
      <w:r>
        <w:rPr>
          <w:rFonts w:hint="eastAsia" w:ascii="仿宋" w:hAnsi="仿宋" w:eastAsia="仿宋" w:cs="仿宋"/>
          <w:sz w:val="24"/>
          <w:szCs w:val="24"/>
          <w:lang w:eastAsia="zh-CN"/>
        </w:rPr>
        <w:t>中标人</w:t>
      </w:r>
      <w:r>
        <w:rPr>
          <w:rFonts w:hint="eastAsia" w:ascii="仿宋" w:hAnsi="仿宋" w:eastAsia="仿宋" w:cs="仿宋"/>
          <w:sz w:val="24"/>
          <w:szCs w:val="24"/>
        </w:rPr>
        <w:t>在管理中的过错或违反本合同的约定进行管理造成校方或第三方损失的，</w:t>
      </w:r>
      <w:r>
        <w:rPr>
          <w:rFonts w:hint="eastAsia" w:ascii="仿宋" w:hAnsi="仿宋" w:eastAsia="仿宋" w:cs="仿宋"/>
          <w:sz w:val="24"/>
          <w:szCs w:val="24"/>
          <w:lang w:eastAsia="zh-CN"/>
        </w:rPr>
        <w:t>中标人</w:t>
      </w:r>
      <w:r>
        <w:rPr>
          <w:rFonts w:hint="eastAsia" w:ascii="仿宋" w:hAnsi="仿宋" w:eastAsia="仿宋" w:cs="仿宋"/>
          <w:sz w:val="24"/>
          <w:szCs w:val="24"/>
        </w:rPr>
        <w:t>应依法承担赔偿责任，如校方因此承担赔偿责任的，有权向</w:t>
      </w:r>
      <w:r>
        <w:rPr>
          <w:rFonts w:hint="eastAsia" w:ascii="仿宋" w:hAnsi="仿宋" w:eastAsia="仿宋" w:cs="仿宋"/>
          <w:sz w:val="24"/>
          <w:szCs w:val="24"/>
          <w:lang w:eastAsia="zh-CN"/>
        </w:rPr>
        <w:t>中标人</w:t>
      </w:r>
      <w:r>
        <w:rPr>
          <w:rFonts w:hint="eastAsia" w:ascii="仿宋" w:hAnsi="仿宋" w:eastAsia="仿宋" w:cs="仿宋"/>
          <w:sz w:val="24"/>
          <w:szCs w:val="24"/>
        </w:rPr>
        <w:t>追偿；</w:t>
      </w:r>
    </w:p>
    <w:p>
      <w:pPr>
        <w:widowControl/>
        <w:spacing w:line="360" w:lineRule="auto"/>
        <w:ind w:firstLine="422" w:firstLineChars="175"/>
        <w:jc w:val="left"/>
        <w:rPr>
          <w:rFonts w:hint="eastAsia" w:ascii="仿宋" w:hAnsi="仿宋" w:eastAsia="仿宋" w:cs="仿宋"/>
          <w:sz w:val="24"/>
          <w:szCs w:val="24"/>
        </w:rPr>
      </w:pPr>
      <w:r>
        <w:rPr>
          <w:rFonts w:hint="eastAsia" w:ascii="仿宋" w:hAnsi="仿宋" w:eastAsia="仿宋" w:cs="仿宋"/>
          <w:b/>
          <w:sz w:val="24"/>
          <w:szCs w:val="24"/>
        </w:rPr>
        <w:t>6.10</w:t>
      </w:r>
      <w:r>
        <w:rPr>
          <w:rFonts w:hint="eastAsia" w:ascii="仿宋" w:hAnsi="仿宋" w:eastAsia="仿宋" w:cs="仿宋"/>
          <w:sz w:val="24"/>
          <w:szCs w:val="24"/>
          <w:lang w:eastAsia="zh-CN"/>
        </w:rPr>
        <w:t>中标人</w:t>
      </w:r>
      <w:r>
        <w:rPr>
          <w:rFonts w:hint="eastAsia" w:ascii="仿宋" w:hAnsi="仿宋" w:eastAsia="仿宋" w:cs="仿宋"/>
          <w:sz w:val="24"/>
          <w:szCs w:val="24"/>
        </w:rPr>
        <w:t>须应接受校方的监督、检查和考核，对校方提出的问题及时进行整改，并设专人负责管理落实；</w:t>
      </w:r>
    </w:p>
    <w:p>
      <w:pPr>
        <w:widowControl/>
        <w:spacing w:line="360" w:lineRule="auto"/>
        <w:ind w:firstLine="422" w:firstLineChars="175"/>
        <w:rPr>
          <w:rFonts w:hint="eastAsia" w:ascii="仿宋" w:hAnsi="仿宋" w:eastAsia="仿宋" w:cs="仿宋"/>
          <w:sz w:val="24"/>
          <w:szCs w:val="24"/>
        </w:rPr>
      </w:pPr>
      <w:r>
        <w:rPr>
          <w:rFonts w:hint="eastAsia" w:ascii="仿宋" w:hAnsi="仿宋" w:eastAsia="仿宋" w:cs="仿宋"/>
          <w:b/>
          <w:sz w:val="24"/>
          <w:szCs w:val="24"/>
        </w:rPr>
        <w:t>6.11</w:t>
      </w:r>
      <w:r>
        <w:rPr>
          <w:rFonts w:hint="eastAsia" w:ascii="仿宋" w:hAnsi="仿宋" w:eastAsia="仿宋" w:cs="仿宋"/>
          <w:sz w:val="24"/>
          <w:szCs w:val="24"/>
          <w:lang w:eastAsia="zh-CN"/>
        </w:rPr>
        <w:t>中标人</w:t>
      </w:r>
      <w:r>
        <w:rPr>
          <w:rFonts w:hint="eastAsia" w:ascii="仿宋" w:hAnsi="仿宋" w:eastAsia="仿宋" w:cs="仿宋"/>
          <w:sz w:val="24"/>
          <w:szCs w:val="24"/>
        </w:rPr>
        <w:t>应与在校服务的工作人员建立劳动关系，签订劳动合同，处理劳动纠纷。如出现劳动纠纷，</w:t>
      </w:r>
      <w:r>
        <w:rPr>
          <w:rFonts w:hint="eastAsia" w:ascii="仿宋" w:hAnsi="仿宋" w:eastAsia="仿宋" w:cs="仿宋"/>
          <w:sz w:val="24"/>
          <w:szCs w:val="24"/>
          <w:lang w:eastAsia="zh-CN"/>
        </w:rPr>
        <w:t>中标人自行处理，</w:t>
      </w:r>
      <w:r>
        <w:rPr>
          <w:rFonts w:hint="eastAsia" w:ascii="仿宋" w:hAnsi="仿宋" w:eastAsia="仿宋" w:cs="仿宋"/>
          <w:sz w:val="24"/>
          <w:szCs w:val="24"/>
        </w:rPr>
        <w:t>校方不承担任何责任；</w:t>
      </w:r>
    </w:p>
    <w:p>
      <w:pPr>
        <w:pStyle w:val="12"/>
        <w:spacing w:line="360" w:lineRule="auto"/>
        <w:ind w:firstLine="366" w:firstLineChars="152"/>
        <w:jc w:val="left"/>
        <w:rPr>
          <w:rFonts w:hint="eastAsia" w:ascii="仿宋" w:hAnsi="仿宋" w:eastAsia="仿宋" w:cs="仿宋"/>
          <w:sz w:val="24"/>
          <w:szCs w:val="24"/>
        </w:rPr>
      </w:pPr>
      <w:r>
        <w:rPr>
          <w:rFonts w:hint="eastAsia" w:ascii="仿宋" w:hAnsi="仿宋" w:eastAsia="仿宋" w:cs="仿宋"/>
          <w:b/>
          <w:sz w:val="24"/>
          <w:szCs w:val="24"/>
        </w:rPr>
        <w:t>6.12</w:t>
      </w:r>
      <w:r>
        <w:rPr>
          <w:rFonts w:hint="eastAsia" w:ascii="仿宋" w:hAnsi="仿宋" w:eastAsia="仿宋" w:cs="仿宋"/>
          <w:sz w:val="24"/>
          <w:szCs w:val="24"/>
          <w:lang w:eastAsia="zh-CN"/>
        </w:rPr>
        <w:t>中标人</w:t>
      </w:r>
      <w:r>
        <w:rPr>
          <w:rFonts w:hint="eastAsia" w:ascii="仿宋" w:hAnsi="仿宋" w:eastAsia="仿宋" w:cs="仿宋"/>
          <w:sz w:val="24"/>
          <w:szCs w:val="24"/>
        </w:rPr>
        <w:t>应在校方的指导下认真做好新老服务公司的交接工作，清点相关物资，如发现问题应及时指出进行集中处理。如在交接完成后出现资产问题，由中标</w:t>
      </w:r>
      <w:r>
        <w:rPr>
          <w:rFonts w:hint="default" w:ascii="仿宋" w:hAnsi="仿宋" w:eastAsia="仿宋" w:cs="仿宋"/>
          <w:sz w:val="24"/>
          <w:szCs w:val="24"/>
        </w:rPr>
        <w:t>人</w:t>
      </w:r>
      <w:r>
        <w:rPr>
          <w:rFonts w:hint="eastAsia" w:ascii="仿宋" w:hAnsi="仿宋" w:eastAsia="仿宋" w:cs="仿宋"/>
          <w:sz w:val="24"/>
          <w:szCs w:val="24"/>
        </w:rPr>
        <w:t>自行负责。</w:t>
      </w:r>
    </w:p>
    <w:p>
      <w:pPr>
        <w:pStyle w:val="12"/>
        <w:spacing w:line="360" w:lineRule="auto"/>
        <w:ind w:firstLine="366" w:firstLineChars="152"/>
        <w:jc w:val="left"/>
        <w:rPr>
          <w:rFonts w:hint="eastAsia" w:eastAsia="仿宋"/>
          <w:highlight w:val="none"/>
          <w:lang w:val="en-US" w:eastAsia="zh-CN"/>
        </w:rPr>
      </w:pPr>
      <w:r>
        <w:rPr>
          <w:rFonts w:hint="eastAsia" w:ascii="仿宋" w:hAnsi="仿宋" w:eastAsia="仿宋" w:cs="仿宋"/>
          <w:b/>
          <w:bCs/>
          <w:sz w:val="24"/>
          <w:szCs w:val="24"/>
          <w:highlight w:val="none"/>
          <w:lang w:val="en-US" w:eastAsia="zh-CN"/>
        </w:rPr>
        <w:t>6.13</w:t>
      </w:r>
      <w:r>
        <w:rPr>
          <w:rFonts w:hint="eastAsia" w:ascii="仿宋" w:hAnsi="仿宋" w:eastAsia="仿宋" w:cs="仿宋"/>
          <w:sz w:val="24"/>
          <w:szCs w:val="24"/>
          <w:highlight w:val="none"/>
          <w:lang w:val="en-US" w:eastAsia="zh-CN"/>
        </w:rPr>
        <w:t>中标人应配合采购人完成高压检测、防雷检测、消防维保、电梯维保、空调维修及其他需要配合的</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委托具有资质的单位负责。采购人进行监管，相关费用由采购人直接委托中标人负责</w:t>
      </w:r>
      <w:r>
        <w:rPr>
          <w:rFonts w:hint="eastAsia" w:ascii="仿宋" w:hAnsi="仿宋" w:eastAsia="仿宋" w:cs="仿宋"/>
          <w:strike w:val="0"/>
          <w:dstrike w:val="0"/>
          <w:color w:val="auto"/>
          <w:sz w:val="24"/>
          <w:szCs w:val="24"/>
          <w:highlight w:val="none"/>
        </w:rPr>
        <w:t>，</w:t>
      </w:r>
      <w:r>
        <w:rPr>
          <w:rFonts w:hint="eastAsia" w:ascii="仿宋" w:hAnsi="仿宋" w:eastAsia="仿宋" w:cs="仿宋"/>
          <w:b/>
          <w:bCs/>
          <w:strike w:val="0"/>
          <w:dstrike w:val="0"/>
          <w:color w:val="auto"/>
          <w:sz w:val="24"/>
          <w:szCs w:val="24"/>
          <w:highlight w:val="none"/>
        </w:rPr>
        <w:t>费用</w:t>
      </w:r>
      <w:r>
        <w:rPr>
          <w:rFonts w:hint="eastAsia" w:ascii="仿宋" w:hAnsi="仿宋" w:eastAsia="仿宋" w:cs="仿宋"/>
          <w:b/>
          <w:bCs/>
          <w:strike w:val="0"/>
          <w:dstrike w:val="0"/>
          <w:color w:val="auto"/>
          <w:sz w:val="24"/>
          <w:szCs w:val="24"/>
          <w:highlight w:val="none"/>
          <w:lang w:val="en-US" w:eastAsia="zh-CN"/>
        </w:rPr>
        <w:t>另结，</w:t>
      </w:r>
      <w:r>
        <w:rPr>
          <w:rFonts w:hint="eastAsia" w:ascii="仿宋" w:hAnsi="仿宋" w:eastAsia="仿宋" w:cs="仿宋"/>
          <w:b/>
          <w:bCs/>
          <w:strike w:val="0"/>
          <w:dstrike w:val="0"/>
          <w:color w:val="auto"/>
          <w:sz w:val="24"/>
          <w:szCs w:val="24"/>
          <w:highlight w:val="none"/>
        </w:rPr>
        <w:t>不包含在本次投标报价内</w:t>
      </w:r>
      <w:r>
        <w:rPr>
          <w:rFonts w:hint="eastAsia" w:ascii="仿宋" w:hAnsi="仿宋" w:eastAsia="仿宋" w:cs="仿宋"/>
          <w:color w:val="auto"/>
          <w:sz w:val="24"/>
          <w:szCs w:val="24"/>
          <w:highlight w:val="none"/>
        </w:rPr>
        <w:t>。</w:t>
      </w:r>
    </w:p>
    <w:p>
      <w:pPr>
        <w:numPr>
          <w:ilvl w:val="0"/>
          <w:numId w:val="0"/>
        </w:numPr>
        <w:spacing w:line="360" w:lineRule="auto"/>
        <w:rPr>
          <w:rFonts w:hint="default" w:ascii="仿宋" w:hAnsi="仿宋" w:eastAsia="仿宋" w:cs="仿宋"/>
          <w:b/>
          <w:kern w:val="2"/>
          <w:sz w:val="24"/>
          <w:szCs w:val="24"/>
          <w:lang w:eastAsia="zh-CN" w:bidi="ar-SA"/>
        </w:rPr>
      </w:pPr>
      <w:r>
        <w:rPr>
          <w:rFonts w:hint="default" w:ascii="仿宋" w:hAnsi="仿宋" w:eastAsia="仿宋" w:cs="仿宋"/>
          <w:b/>
          <w:kern w:val="2"/>
          <w:sz w:val="24"/>
          <w:szCs w:val="24"/>
          <w:lang w:val="en-US" w:eastAsia="zh-CN" w:bidi="ar-SA"/>
        </w:rPr>
        <w:t>（</w:t>
      </w:r>
      <w:r>
        <w:rPr>
          <w:rFonts w:hint="default" w:ascii="仿宋" w:hAnsi="仿宋" w:eastAsia="仿宋" w:cs="仿宋"/>
          <w:b/>
          <w:kern w:val="2"/>
          <w:sz w:val="24"/>
          <w:szCs w:val="24"/>
          <w:lang w:eastAsia="zh-CN" w:bidi="ar-SA"/>
        </w:rPr>
        <w:t>三</w:t>
      </w:r>
      <w:r>
        <w:rPr>
          <w:rFonts w:hint="default" w:ascii="仿宋" w:hAnsi="仿宋" w:eastAsia="仿宋" w:cs="仿宋"/>
          <w:b/>
          <w:kern w:val="2"/>
          <w:sz w:val="24"/>
          <w:szCs w:val="24"/>
          <w:lang w:val="en-US" w:eastAsia="zh-CN" w:bidi="ar-SA"/>
        </w:rPr>
        <w:t>）</w:t>
      </w:r>
      <w:r>
        <w:rPr>
          <w:rFonts w:hint="default" w:ascii="仿宋" w:hAnsi="仿宋" w:eastAsia="仿宋" w:cs="仿宋"/>
          <w:b/>
          <w:kern w:val="2"/>
          <w:sz w:val="24"/>
          <w:szCs w:val="24"/>
          <w:lang w:eastAsia="zh-CN" w:bidi="ar-SA"/>
        </w:rPr>
        <w:t>费用说明</w:t>
      </w:r>
    </w:p>
    <w:p>
      <w:pPr>
        <w:numPr>
          <w:ilvl w:val="0"/>
          <w:numId w:val="0"/>
        </w:numPr>
        <w:spacing w:line="360" w:lineRule="auto"/>
        <w:ind w:firstLine="420" w:firstLineChars="0"/>
        <w:outlineLvl w:val="0"/>
        <w:rPr>
          <w:rFonts w:hint="eastAsia" w:ascii="仿宋" w:hAnsi="仿宋" w:eastAsia="仿宋" w:cs="仿宋"/>
          <w:b/>
          <w:sz w:val="24"/>
          <w:szCs w:val="24"/>
        </w:rPr>
      </w:pPr>
      <w:r>
        <w:rPr>
          <w:rFonts w:hint="eastAsia" w:ascii="仿宋" w:hAnsi="仿宋" w:eastAsia="仿宋" w:cs="仿宋"/>
          <w:b/>
          <w:sz w:val="24"/>
          <w:szCs w:val="24"/>
        </w:rPr>
        <w:t>本项目物业服务费应包括但不限于以下内容</w:t>
      </w:r>
      <w:r>
        <w:rPr>
          <w:rFonts w:hint="default" w:ascii="仿宋" w:hAnsi="仿宋" w:eastAsia="仿宋" w:cs="仿宋"/>
          <w:b/>
          <w:sz w:val="24"/>
          <w:szCs w:val="24"/>
        </w:rPr>
        <w:t>：</w:t>
      </w:r>
    </w:p>
    <w:p>
      <w:pPr>
        <w:spacing w:line="360" w:lineRule="auto"/>
        <w:ind w:firstLine="240" w:firstLineChars="100"/>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rPr>
        <w:t>人员费用：包括员工工资、社会保险费和公积金、高温费、加班费、员工制服、福利等</w:t>
      </w:r>
      <w:r>
        <w:rPr>
          <w:rFonts w:hint="eastAsia" w:ascii="仿宋" w:hAnsi="仿宋" w:eastAsia="仿宋" w:cs="仿宋"/>
          <w:sz w:val="24"/>
          <w:szCs w:val="24"/>
          <w:lang w:eastAsia="zh-CN"/>
        </w:rPr>
        <w:t>一切费用</w:t>
      </w:r>
      <w:r>
        <w:rPr>
          <w:rFonts w:hint="eastAsia" w:ascii="仿宋" w:hAnsi="仿宋" w:eastAsia="仿宋" w:cs="仿宋"/>
          <w:sz w:val="24"/>
          <w:szCs w:val="24"/>
        </w:rPr>
        <w:t>；</w:t>
      </w:r>
    </w:p>
    <w:p>
      <w:pPr>
        <w:spacing w:line="360" w:lineRule="auto"/>
        <w:ind w:firstLine="240" w:firstLineChars="100"/>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rPr>
        <w:t>日常工具设备费用：包括学生公寓管理、保洁、工程维修、绿化养护等所需的工具、器械、燃料、办公用品等；</w:t>
      </w:r>
    </w:p>
    <w:p>
      <w:pPr>
        <w:spacing w:line="360" w:lineRule="auto"/>
        <w:ind w:firstLine="240" w:firstLineChars="100"/>
        <w:rPr>
          <w:rFonts w:hint="eastAsia" w:ascii="仿宋" w:hAnsi="仿宋" w:eastAsia="仿宋" w:cs="仿宋"/>
          <w:sz w:val="24"/>
          <w:szCs w:val="24"/>
        </w:rPr>
      </w:pPr>
      <w:r>
        <w:rPr>
          <w:rFonts w:hint="default" w:ascii="仿宋" w:hAnsi="仿宋" w:eastAsia="仿宋" w:cs="仿宋"/>
          <w:sz w:val="24"/>
          <w:szCs w:val="24"/>
        </w:rPr>
        <w:t>3、</w:t>
      </w:r>
      <w:r>
        <w:rPr>
          <w:rFonts w:hint="eastAsia" w:ascii="仿宋" w:hAnsi="仿宋" w:eastAsia="仿宋" w:cs="仿宋"/>
          <w:sz w:val="24"/>
          <w:szCs w:val="24"/>
        </w:rPr>
        <w:t>设施设备零星维修费用：包括设施设备维修维护以及零星维修等费用；</w:t>
      </w:r>
    </w:p>
    <w:p>
      <w:pPr>
        <w:spacing w:line="360" w:lineRule="auto"/>
        <w:ind w:firstLine="240" w:firstLineChars="100"/>
        <w:rPr>
          <w:rFonts w:hint="eastAsia" w:ascii="仿宋" w:hAnsi="仿宋" w:eastAsia="仿宋" w:cs="仿宋"/>
          <w:sz w:val="24"/>
          <w:szCs w:val="24"/>
        </w:rPr>
      </w:pPr>
      <w:r>
        <w:rPr>
          <w:rFonts w:hint="default" w:ascii="仿宋" w:hAnsi="仿宋" w:eastAsia="仿宋" w:cs="仿宋"/>
          <w:sz w:val="24"/>
          <w:szCs w:val="24"/>
        </w:rPr>
        <w:t>4、</w:t>
      </w:r>
      <w:r>
        <w:rPr>
          <w:rFonts w:hint="eastAsia" w:ascii="仿宋" w:hAnsi="仿宋" w:eastAsia="仿宋" w:cs="仿宋"/>
          <w:sz w:val="24"/>
          <w:szCs w:val="24"/>
        </w:rPr>
        <w:t>垃圾清运</w:t>
      </w:r>
      <w:r>
        <w:rPr>
          <w:rFonts w:hint="eastAsia" w:ascii="仿宋" w:hAnsi="仿宋" w:eastAsia="仿宋" w:cs="仿宋"/>
          <w:sz w:val="24"/>
          <w:szCs w:val="24"/>
          <w:lang w:eastAsia="zh-CN"/>
        </w:rPr>
        <w:t>、化粪池</w:t>
      </w:r>
      <w:r>
        <w:rPr>
          <w:rFonts w:hint="eastAsia" w:ascii="仿宋" w:hAnsi="仿宋" w:eastAsia="仿宋" w:cs="仿宋"/>
          <w:sz w:val="24"/>
          <w:szCs w:val="24"/>
        </w:rPr>
        <w:t>清掏</w:t>
      </w:r>
      <w:r>
        <w:rPr>
          <w:rFonts w:hint="eastAsia" w:ascii="仿宋" w:hAnsi="仿宋" w:eastAsia="仿宋" w:cs="仿宋"/>
          <w:sz w:val="24"/>
          <w:szCs w:val="24"/>
          <w:lang w:eastAsia="zh-CN"/>
        </w:rPr>
        <w:t>、玻璃外墙清洗、</w:t>
      </w:r>
      <w:r>
        <w:rPr>
          <w:rFonts w:hint="eastAsia" w:ascii="仿宋" w:hAnsi="仿宋" w:eastAsia="仿宋" w:cs="仿宋"/>
          <w:color w:val="000000"/>
          <w:sz w:val="24"/>
          <w:szCs w:val="24"/>
          <w:lang w:val="en-US" w:eastAsia="zh-CN" w:bidi="ar-SA"/>
        </w:rPr>
        <w:t>窗帘清洗、</w:t>
      </w:r>
      <w:r>
        <w:rPr>
          <w:rFonts w:hint="eastAsia" w:ascii="仿宋" w:hAnsi="仿宋" w:eastAsia="仿宋" w:cs="仿宋"/>
          <w:sz w:val="24"/>
          <w:szCs w:val="24"/>
          <w:lang w:val="en-US" w:eastAsia="zh-CN"/>
        </w:rPr>
        <w:t>四害消杀、</w:t>
      </w:r>
      <w:r>
        <w:rPr>
          <w:rFonts w:hint="eastAsia" w:ascii="仿宋" w:hAnsi="仿宋" w:eastAsia="仿宋" w:cs="仿宋"/>
          <w:sz w:val="24"/>
          <w:szCs w:val="24"/>
        </w:rPr>
        <w:t>白蚁防治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时令花卉种植、</w:t>
      </w:r>
      <w:r>
        <w:rPr>
          <w:rFonts w:hint="eastAsia" w:ascii="仿宋" w:hAnsi="仿宋" w:eastAsia="仿宋" w:cs="仿宋"/>
          <w:sz w:val="24"/>
          <w:szCs w:val="24"/>
        </w:rPr>
        <w:t>绿植租摆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枯枝清运、</w:t>
      </w:r>
      <w:r>
        <w:rPr>
          <w:rFonts w:hint="eastAsia" w:ascii="仿宋" w:hAnsi="仿宋" w:eastAsia="仿宋" w:cs="仿宋"/>
          <w:sz w:val="24"/>
          <w:szCs w:val="24"/>
        </w:rPr>
        <w:t>管道疏通人工费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bidi="ar-SA"/>
        </w:rPr>
        <w:t>水池清洗费、</w:t>
      </w:r>
      <w:r>
        <w:rPr>
          <w:rFonts w:hint="eastAsia" w:ascii="仿宋" w:hAnsi="仿宋" w:eastAsia="仿宋" w:cs="仿宋"/>
          <w:sz w:val="24"/>
          <w:szCs w:val="24"/>
        </w:rPr>
        <w:t>水箱清洗及水质检测等费用；</w:t>
      </w:r>
    </w:p>
    <w:p>
      <w:pPr>
        <w:spacing w:line="360" w:lineRule="auto"/>
        <w:ind w:firstLine="240" w:firstLineChars="100"/>
        <w:rPr>
          <w:rFonts w:hint="eastAsia" w:ascii="仿宋" w:hAnsi="仿宋" w:eastAsia="仿宋" w:cs="仿宋"/>
          <w:sz w:val="24"/>
          <w:szCs w:val="24"/>
          <w:lang w:eastAsia="zh-Hans"/>
        </w:rPr>
      </w:pPr>
      <w:r>
        <w:rPr>
          <w:rFonts w:hint="default" w:ascii="仿宋" w:hAnsi="仿宋" w:eastAsia="仿宋" w:cs="仿宋"/>
          <w:color w:val="auto"/>
          <w:sz w:val="24"/>
          <w:szCs w:val="24"/>
        </w:rPr>
        <w:t>5、投标人的</w:t>
      </w:r>
      <w:r>
        <w:rPr>
          <w:rFonts w:hint="eastAsia" w:ascii="仿宋" w:hAnsi="仿宋" w:eastAsia="仿宋" w:cs="仿宋"/>
          <w:color w:val="auto"/>
          <w:sz w:val="24"/>
          <w:szCs w:val="24"/>
        </w:rPr>
        <w:t>行</w:t>
      </w:r>
      <w:r>
        <w:rPr>
          <w:rFonts w:hint="eastAsia" w:ascii="仿宋" w:hAnsi="仿宋" w:eastAsia="仿宋" w:cs="仿宋"/>
          <w:sz w:val="24"/>
          <w:szCs w:val="24"/>
        </w:rPr>
        <w:t>政办公费；</w:t>
      </w:r>
    </w:p>
    <w:p>
      <w:pPr>
        <w:spacing w:line="360" w:lineRule="auto"/>
        <w:ind w:firstLine="240" w:firstLineChars="100"/>
        <w:rPr>
          <w:rFonts w:hint="eastAsia" w:ascii="仿宋" w:hAnsi="仿宋" w:eastAsia="仿宋" w:cs="仿宋"/>
          <w:sz w:val="24"/>
          <w:szCs w:val="24"/>
        </w:rPr>
      </w:pPr>
      <w:r>
        <w:rPr>
          <w:rFonts w:hint="default" w:ascii="仿宋" w:hAnsi="仿宋" w:eastAsia="仿宋" w:cs="仿宋"/>
          <w:sz w:val="24"/>
          <w:szCs w:val="24"/>
        </w:rPr>
        <w:t>6、</w:t>
      </w:r>
      <w:r>
        <w:rPr>
          <w:rFonts w:hint="eastAsia" w:ascii="仿宋" w:hAnsi="仿宋" w:eastAsia="仿宋" w:cs="仿宋"/>
          <w:sz w:val="24"/>
          <w:szCs w:val="24"/>
        </w:rPr>
        <w:t>企业管理费及利润；</w:t>
      </w:r>
    </w:p>
    <w:p>
      <w:pPr>
        <w:spacing w:line="360" w:lineRule="auto"/>
        <w:ind w:firstLine="240" w:firstLineChars="100"/>
        <w:rPr>
          <w:rFonts w:hint="eastAsia" w:ascii="仿宋" w:hAnsi="仿宋" w:eastAsia="仿宋" w:cs="仿宋"/>
          <w:sz w:val="24"/>
          <w:szCs w:val="24"/>
        </w:rPr>
      </w:pPr>
      <w:r>
        <w:rPr>
          <w:rFonts w:hint="default" w:ascii="仿宋" w:hAnsi="仿宋" w:eastAsia="仿宋" w:cs="仿宋"/>
          <w:sz w:val="24"/>
          <w:szCs w:val="24"/>
        </w:rPr>
        <w:t>7、</w:t>
      </w:r>
      <w:r>
        <w:rPr>
          <w:rFonts w:hint="eastAsia" w:ascii="仿宋" w:hAnsi="仿宋" w:eastAsia="仿宋" w:cs="仿宋"/>
          <w:sz w:val="24"/>
          <w:szCs w:val="24"/>
        </w:rPr>
        <w:t>税费；</w:t>
      </w:r>
    </w:p>
    <w:p>
      <w:pPr>
        <w:spacing w:line="360" w:lineRule="auto"/>
        <w:ind w:firstLine="240" w:firstLineChars="100"/>
        <w:rPr>
          <w:rFonts w:hint="eastAsia" w:ascii="仿宋" w:hAnsi="仿宋" w:eastAsia="仿宋" w:cs="仿宋"/>
          <w:sz w:val="24"/>
          <w:szCs w:val="24"/>
        </w:rPr>
      </w:pPr>
      <w:r>
        <w:rPr>
          <w:rFonts w:hint="default" w:ascii="仿宋" w:hAnsi="仿宋" w:eastAsia="仿宋" w:cs="仿宋"/>
          <w:sz w:val="24"/>
          <w:szCs w:val="24"/>
          <w:lang w:eastAsia="zh-CN"/>
        </w:rPr>
        <w:t>9、</w:t>
      </w:r>
      <w:r>
        <w:rPr>
          <w:rFonts w:hint="eastAsia" w:ascii="仿宋" w:hAnsi="仿宋" w:eastAsia="仿宋" w:cs="仿宋"/>
          <w:sz w:val="24"/>
          <w:szCs w:val="24"/>
          <w:lang w:eastAsia="zh-CN"/>
        </w:rPr>
        <w:t>其他</w:t>
      </w:r>
      <w:r>
        <w:rPr>
          <w:rFonts w:hint="eastAsia" w:ascii="仿宋" w:hAnsi="仿宋" w:eastAsia="仿宋" w:cs="仿宋"/>
          <w:sz w:val="24"/>
          <w:szCs w:val="24"/>
        </w:rPr>
        <w:t>投标人认为需要投入的费用。</w:t>
      </w:r>
    </w:p>
    <w:p>
      <w:pPr>
        <w:spacing w:line="360" w:lineRule="auto"/>
        <w:rPr>
          <w:rFonts w:hint="eastAsia" w:ascii="仿宋" w:hAnsi="仿宋" w:eastAsia="仿宋" w:cs="仿宋"/>
          <w:b/>
          <w:sz w:val="24"/>
          <w:szCs w:val="24"/>
          <w:lang w:eastAsia="zh-CN"/>
        </w:rPr>
      </w:pPr>
      <w:r>
        <w:rPr>
          <w:rFonts w:hint="default" w:ascii="仿宋" w:hAnsi="仿宋" w:eastAsia="仿宋" w:cs="仿宋"/>
          <w:b/>
          <w:kern w:val="2"/>
          <w:sz w:val="24"/>
          <w:szCs w:val="24"/>
          <w:lang w:eastAsia="zh-CN" w:bidi="ar-SA"/>
        </w:rPr>
        <w:t>（四）</w:t>
      </w:r>
      <w:r>
        <w:rPr>
          <w:rFonts w:hint="eastAsia" w:ascii="仿宋" w:hAnsi="仿宋" w:eastAsia="仿宋" w:cs="仿宋"/>
          <w:b/>
          <w:sz w:val="24"/>
          <w:szCs w:val="24"/>
          <w:lang w:eastAsia="zh-CN"/>
        </w:rPr>
        <w:t>需配置的设备、工具及物耗清单</w:t>
      </w:r>
    </w:p>
    <w:p>
      <w:pPr>
        <w:spacing w:line="360" w:lineRule="auto"/>
        <w:ind w:firstLine="241" w:firstLineChars="100"/>
        <w:jc w:val="left"/>
        <w:rPr>
          <w:rFonts w:hint="eastAsia" w:ascii="仿宋" w:hAnsi="仿宋" w:eastAsia="仿宋" w:cs="仿宋"/>
          <w:b/>
          <w:sz w:val="24"/>
          <w:szCs w:val="24"/>
        </w:rPr>
      </w:pPr>
      <w:r>
        <w:rPr>
          <w:rFonts w:hint="eastAsia" w:ascii="仿宋" w:hAnsi="仿宋" w:eastAsia="仿宋" w:cs="仿宋"/>
          <w:b/>
          <w:sz w:val="24"/>
          <w:szCs w:val="24"/>
        </w:rPr>
        <w:t>1.设备</w:t>
      </w:r>
    </w:p>
    <w:tbl>
      <w:tblPr>
        <w:tblStyle w:val="22"/>
        <w:tblW w:w="7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4439"/>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名称</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自动洗地机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高压清洗机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擦地机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吸尘机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驾驶式</w:t>
            </w:r>
            <w:r>
              <w:rPr>
                <w:rFonts w:hint="eastAsia" w:ascii="仿宋" w:hAnsi="仿宋" w:eastAsia="仿宋" w:cs="仿宋"/>
                <w:color w:val="000000"/>
                <w:sz w:val="24"/>
                <w:szCs w:val="24"/>
              </w:rPr>
              <w:t>扫</w:t>
            </w:r>
            <w:r>
              <w:rPr>
                <w:rFonts w:hint="eastAsia" w:ascii="仿宋" w:hAnsi="仿宋" w:eastAsia="仿宋" w:cs="仿宋"/>
                <w:color w:val="000000"/>
                <w:sz w:val="24"/>
                <w:szCs w:val="24"/>
                <w:lang w:eastAsia="zh-CN"/>
              </w:rPr>
              <w:t>地</w:t>
            </w:r>
            <w:r>
              <w:rPr>
                <w:rFonts w:hint="eastAsia" w:ascii="仿宋" w:hAnsi="仿宋" w:eastAsia="仿宋" w:cs="仿宋"/>
                <w:color w:val="000000"/>
                <w:sz w:val="24"/>
                <w:szCs w:val="24"/>
              </w:rPr>
              <w:t>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双面擦玻璃器</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三轮人力垃圾车</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四轮平板车</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四轮垃圾车</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保洁推车</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1</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除湿机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办公电脑</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3</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打印机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4</w:t>
            </w:r>
          </w:p>
        </w:tc>
        <w:tc>
          <w:tcPr>
            <w:tcW w:w="44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考勤机</w:t>
            </w:r>
          </w:p>
        </w:tc>
        <w:tc>
          <w:tcPr>
            <w:tcW w:w="20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bl>
    <w:p>
      <w:pPr>
        <w:jc w:val="left"/>
        <w:rPr>
          <w:rFonts w:hint="eastAsia" w:ascii="仿宋" w:hAnsi="仿宋" w:eastAsia="仿宋" w:cs="仿宋"/>
          <w:b/>
          <w:sz w:val="24"/>
          <w:szCs w:val="24"/>
        </w:rPr>
      </w:pPr>
    </w:p>
    <w:p>
      <w:pPr>
        <w:ind w:firstLine="241" w:firstLineChars="100"/>
        <w:jc w:val="left"/>
        <w:rPr>
          <w:rFonts w:hint="eastAsia" w:ascii="仿宋" w:hAnsi="仿宋" w:eastAsia="仿宋" w:cs="仿宋"/>
          <w:b/>
          <w:sz w:val="24"/>
          <w:szCs w:val="24"/>
        </w:rPr>
      </w:pPr>
      <w:r>
        <w:rPr>
          <w:rFonts w:hint="eastAsia" w:ascii="仿宋" w:hAnsi="仿宋" w:eastAsia="仿宋" w:cs="仿宋"/>
          <w:b/>
          <w:sz w:val="24"/>
          <w:szCs w:val="24"/>
        </w:rPr>
        <w:t>2.工具材料</w:t>
      </w:r>
    </w:p>
    <w:tbl>
      <w:tblPr>
        <w:tblStyle w:val="2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54"/>
        <w:gridCol w:w="1855"/>
        <w:gridCol w:w="168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1、拖把</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2、尘推杆</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3、尘推罩</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4、水推</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5、扫把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6、畚箕</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7、喷壶</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8、水桶</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9、弯头刷</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10、长柄刷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11、伸缩竿</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12、铝合金梯子</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13、农药喷雾器</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14、疏通器</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15、插座板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16、毛头</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17、毛巾</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18、刮刀</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19、刀片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20、鸡毛刷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21、外围扫把</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22、外用畚箕</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23、手电筒</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24、三角警示牌</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25、警示带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26、皮吸</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27、清洁吊牌</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28、废纸篓</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29、抛光擦片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30、洗地擦片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31、百洁布</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32、钢丝绵</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33、白沙</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34、可降解垃圾袋</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35、洗衣粉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36、牵尘剂</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37、钢油</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38、除锈剂</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39、全能水</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40、香球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41、空气清新剂</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42、除胶剂</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43、洗洁精</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44、光亮剂</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45、保洁蜡水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46、香蕉水</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47、消泡剂</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48、洁厕精</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49、去污粉</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50、碱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51、吸水布</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52、置物篮</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53、水管</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sz w:val="24"/>
                <w:szCs w:val="24"/>
              </w:rPr>
            </w:pPr>
            <w:r>
              <w:rPr>
                <w:rFonts w:hint="eastAsia" w:ascii="仿宋" w:hAnsi="仿宋" w:eastAsia="仿宋" w:cs="仿宋"/>
                <w:sz w:val="24"/>
                <w:szCs w:val="24"/>
              </w:rPr>
              <w:t>54、垃圾分类桶</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sz w:val="24"/>
                <w:szCs w:val="24"/>
              </w:rPr>
            </w:pPr>
            <w:r>
              <w:rPr>
                <w:rFonts w:hint="eastAsia" w:ascii="仿宋" w:hAnsi="仿宋" w:eastAsia="仿宋" w:cs="仿宋"/>
                <w:sz w:val="24"/>
                <w:szCs w:val="24"/>
              </w:rPr>
              <w:t>55、垃圾钳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56、垃圾袋</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57、竹扫把</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58、小扫把</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59、圆拖</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60、方拖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61、洁厕剂</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62、海绵拖</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63、马桶刷</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64、推尘杆头</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 w:hAnsi="仿宋" w:eastAsia="仿宋" w:cs="仿宋"/>
                <w:color w:val="000000"/>
                <w:sz w:val="24"/>
                <w:szCs w:val="24"/>
              </w:rPr>
            </w:pPr>
          </w:p>
        </w:tc>
      </w:tr>
    </w:tbl>
    <w:p>
      <w:pPr>
        <w:ind w:firstLine="241" w:firstLineChars="100"/>
        <w:jc w:val="left"/>
        <w:rPr>
          <w:rFonts w:hint="eastAsia" w:ascii="仿宋" w:hAnsi="仿宋" w:eastAsia="仿宋" w:cs="仿宋"/>
          <w:b/>
          <w:sz w:val="24"/>
          <w:szCs w:val="24"/>
        </w:rPr>
      </w:pPr>
    </w:p>
    <w:p>
      <w:pPr>
        <w:ind w:firstLine="241" w:firstLineChars="100"/>
        <w:jc w:val="left"/>
        <w:rPr>
          <w:rFonts w:hint="eastAsia" w:ascii="仿宋" w:hAnsi="仿宋" w:eastAsia="仿宋" w:cs="仿宋"/>
          <w:color w:val="000000"/>
          <w:sz w:val="24"/>
          <w:szCs w:val="24"/>
        </w:rPr>
      </w:pPr>
      <w:r>
        <w:rPr>
          <w:rFonts w:hint="eastAsia" w:ascii="仿宋" w:hAnsi="仿宋" w:eastAsia="仿宋" w:cs="仿宋"/>
          <w:b/>
          <w:sz w:val="24"/>
          <w:szCs w:val="24"/>
        </w:rPr>
        <w:t>3.劳保用品</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97"/>
        <w:gridCol w:w="1650"/>
        <w:gridCol w:w="16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1、工作服</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2、工作帽</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3、工作鞋</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4、纱手套</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6、安全带</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7、荧光背心</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8、橡胶手套</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9、棉手套</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10、纱手套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rPr>
              <w:t>11、医用口罩</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12、雨衣</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13、安全帽</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14、笠帽</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bl>
    <w:p>
      <w:pPr>
        <w:spacing w:line="360" w:lineRule="auto"/>
        <w:ind w:firstLine="241" w:firstLineChars="100"/>
        <w:jc w:val="left"/>
        <w:rPr>
          <w:rFonts w:hint="eastAsia" w:ascii="仿宋" w:hAnsi="仿宋" w:eastAsia="仿宋" w:cs="仿宋"/>
          <w:b/>
          <w:sz w:val="24"/>
          <w:szCs w:val="24"/>
        </w:rPr>
      </w:pPr>
    </w:p>
    <w:p>
      <w:pPr>
        <w:spacing w:line="360" w:lineRule="auto"/>
        <w:ind w:firstLine="241" w:firstLineChars="100"/>
        <w:jc w:val="left"/>
        <w:rPr>
          <w:rFonts w:hint="eastAsia" w:ascii="仿宋" w:hAnsi="仿宋" w:eastAsia="仿宋" w:cs="仿宋"/>
          <w:b/>
          <w:sz w:val="24"/>
          <w:szCs w:val="24"/>
        </w:rPr>
      </w:pPr>
      <w:r>
        <w:rPr>
          <w:rFonts w:hint="eastAsia" w:ascii="仿宋" w:hAnsi="仿宋" w:eastAsia="仿宋" w:cs="仿宋"/>
          <w:b/>
          <w:sz w:val="24"/>
          <w:szCs w:val="24"/>
        </w:rPr>
        <w:t>4.卫生、消杀用品</w:t>
      </w:r>
    </w:p>
    <w:tbl>
      <w:tblPr>
        <w:tblStyle w:val="22"/>
        <w:tblW w:w="7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4842"/>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类别</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4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檀香</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4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空气清新剂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4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杀蟑胶饵</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4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杀虫颗粒剂</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4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老鼠药</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r>
    </w:tbl>
    <w:p>
      <w:pPr>
        <w:pStyle w:val="12"/>
        <w:rPr>
          <w:rFonts w:hint="eastAsia" w:ascii="宋体" w:hAnsi="宋体" w:eastAsia="宋体" w:cs="宋体"/>
          <w:kern w:val="0"/>
          <w:sz w:val="24"/>
          <w:szCs w:val="24"/>
          <w:lang w:val="en-US" w:eastAsia="zh-CN"/>
        </w:rPr>
      </w:pPr>
    </w:p>
    <w:p>
      <w:pPr>
        <w:spacing w:line="360" w:lineRule="auto"/>
        <w:rPr>
          <w:rFonts w:hint="eastAsia" w:ascii="仿宋" w:hAnsi="仿宋" w:eastAsia="仿宋" w:cs="仿宋"/>
          <w:b/>
          <w:sz w:val="24"/>
          <w:szCs w:val="24"/>
          <w:lang w:eastAsia="zh-CN"/>
        </w:rPr>
      </w:pPr>
      <w:r>
        <w:rPr>
          <w:rFonts w:hint="default" w:ascii="仿宋" w:hAnsi="仿宋" w:eastAsia="仿宋" w:cs="仿宋"/>
          <w:b/>
          <w:sz w:val="24"/>
          <w:szCs w:val="24"/>
          <w:lang w:eastAsia="zh-CN"/>
        </w:rPr>
        <w:t>（六）考核办法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为了使学校后勤服务托管项目管理规范，物业管理服务质量、工作效率的提升，给全校师生提 供一个干净、整洁、舒适、文明的育人环境，制定校园物业管理服务工作考核细则。</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第一条  考核目的</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规范物业服务单位的工作和服务，考核物业服务单位的合同执行率，为</w:t>
      </w:r>
      <w:r>
        <w:rPr>
          <w:rFonts w:hint="eastAsia" w:ascii="仿宋" w:hAnsi="仿宋" w:eastAsia="仿宋" w:cs="仿宋"/>
          <w:sz w:val="24"/>
          <w:szCs w:val="24"/>
          <w:lang w:eastAsia="zh-CN"/>
        </w:rPr>
        <w:t>台州技师学院</w:t>
      </w:r>
      <w:r>
        <w:rPr>
          <w:rFonts w:hint="eastAsia" w:ascii="仿宋" w:hAnsi="仿宋" w:eastAsia="仿宋" w:cs="仿宋"/>
          <w:sz w:val="24"/>
          <w:szCs w:val="24"/>
        </w:rPr>
        <w:t>办学提供有力的服务支撑。</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第二条  考核对象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eastAsia="zh-CN"/>
        </w:rPr>
        <w:t>台州技师学院</w:t>
      </w:r>
      <w:r>
        <w:rPr>
          <w:rFonts w:hint="eastAsia" w:ascii="仿宋" w:hAnsi="仿宋" w:eastAsia="仿宋" w:cs="仿宋"/>
          <w:sz w:val="24"/>
          <w:szCs w:val="24"/>
        </w:rPr>
        <w:t>综合物业服务项目中标单位。</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第三条  考核范围</w:t>
      </w:r>
    </w:p>
    <w:p>
      <w:pPr>
        <w:spacing w:line="360" w:lineRule="auto"/>
        <w:ind w:firstLine="480"/>
        <w:rPr>
          <w:rFonts w:hint="eastAsia" w:ascii="仿宋" w:hAnsi="仿宋" w:eastAsia="仿宋" w:cs="仿宋"/>
          <w:b/>
          <w:sz w:val="24"/>
          <w:szCs w:val="24"/>
        </w:rPr>
      </w:pPr>
      <w:r>
        <w:rPr>
          <w:rFonts w:hint="eastAsia" w:ascii="仿宋" w:hAnsi="仿宋" w:eastAsia="仿宋" w:cs="仿宋"/>
          <w:sz w:val="24"/>
          <w:szCs w:val="24"/>
        </w:rPr>
        <w:t>物业服务合同约定的服务范围。</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第四条  考核形式</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考核形式分为</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rPr>
        <w:t>考核和学期满意度调查</w:t>
      </w:r>
      <w:r>
        <w:rPr>
          <w:rFonts w:hint="eastAsia" w:ascii="仿宋" w:hAnsi="仿宋" w:eastAsia="仿宋" w:cs="仿宋"/>
          <w:sz w:val="24"/>
          <w:szCs w:val="24"/>
          <w:highlight w:val="none"/>
          <w:lang w:eastAsia="zh-CN"/>
        </w:rPr>
        <w:t>两</w:t>
      </w:r>
      <w:r>
        <w:rPr>
          <w:rFonts w:hint="eastAsia" w:ascii="仿宋" w:hAnsi="仿宋" w:eastAsia="仿宋" w:cs="仿宋"/>
          <w:sz w:val="24"/>
          <w:szCs w:val="24"/>
          <w:highlight w:val="none"/>
        </w:rPr>
        <w:t>种形式。考核采用百分制。学校成立综合物业考核小组，办公室设在</w:t>
      </w:r>
      <w:r>
        <w:rPr>
          <w:rFonts w:hint="eastAsia" w:ascii="仿宋" w:hAnsi="仿宋" w:eastAsia="仿宋" w:cs="仿宋"/>
          <w:sz w:val="24"/>
          <w:szCs w:val="24"/>
          <w:highlight w:val="none"/>
          <w:lang w:eastAsia="zh-CN"/>
        </w:rPr>
        <w:t>资产后勤</w:t>
      </w:r>
      <w:r>
        <w:rPr>
          <w:rFonts w:hint="eastAsia" w:ascii="仿宋" w:hAnsi="仿宋" w:eastAsia="仿宋" w:cs="仿宋"/>
          <w:sz w:val="24"/>
          <w:szCs w:val="24"/>
          <w:highlight w:val="none"/>
        </w:rPr>
        <w:t>处。</w:t>
      </w:r>
    </w:p>
    <w:p>
      <w:pPr>
        <w:spacing w:line="360" w:lineRule="auto"/>
        <w:ind w:firstLine="480"/>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sz w:val="24"/>
          <w:szCs w:val="24"/>
          <w:lang w:eastAsia="zh-CN"/>
        </w:rPr>
        <w:t>月</w:t>
      </w:r>
      <w:r>
        <w:rPr>
          <w:rFonts w:hint="eastAsia" w:ascii="仿宋" w:hAnsi="仿宋" w:eastAsia="仿宋" w:cs="仿宋"/>
          <w:b/>
          <w:sz w:val="24"/>
          <w:szCs w:val="24"/>
        </w:rPr>
        <w:t>考核</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每</w:t>
      </w:r>
      <w:r>
        <w:rPr>
          <w:rFonts w:hint="eastAsia" w:ascii="仿宋" w:hAnsi="仿宋" w:eastAsia="仿宋" w:cs="仿宋"/>
          <w:sz w:val="24"/>
          <w:szCs w:val="24"/>
          <w:lang w:eastAsia="zh-CN"/>
        </w:rPr>
        <w:t>月一次</w:t>
      </w:r>
      <w:r>
        <w:rPr>
          <w:rFonts w:hint="eastAsia" w:ascii="仿宋" w:hAnsi="仿宋" w:eastAsia="仿宋" w:cs="仿宋"/>
          <w:sz w:val="24"/>
          <w:szCs w:val="24"/>
        </w:rPr>
        <w:t>，主要考核服务范围内各项工作和服务的落实情况及落实完成质量及效果。按量化考核表所列项目打分，成绩计入</w:t>
      </w:r>
      <w:r>
        <w:rPr>
          <w:rFonts w:hint="eastAsia" w:ascii="仿宋" w:hAnsi="仿宋" w:eastAsia="仿宋" w:cs="仿宋"/>
          <w:sz w:val="24"/>
          <w:szCs w:val="24"/>
          <w:lang w:eastAsia="zh-CN"/>
        </w:rPr>
        <w:t>季</w:t>
      </w:r>
      <w:r>
        <w:rPr>
          <w:rFonts w:hint="eastAsia" w:ascii="仿宋" w:hAnsi="仿宋" w:eastAsia="仿宋" w:cs="仿宋"/>
          <w:sz w:val="24"/>
          <w:szCs w:val="24"/>
        </w:rPr>
        <w:t>度考核分。其中</w:t>
      </w:r>
      <w:r>
        <w:rPr>
          <w:rFonts w:hint="eastAsia" w:ascii="仿宋" w:hAnsi="仿宋" w:eastAsia="仿宋" w:cs="仿宋"/>
          <w:sz w:val="24"/>
          <w:szCs w:val="24"/>
          <w:lang w:eastAsia="zh-CN"/>
        </w:rPr>
        <w:t>保洁服务、学生公寓及楼宇管理服务、水电木工维修服务、绿化养护各</w:t>
      </w:r>
      <w:r>
        <w:rPr>
          <w:rFonts w:hint="eastAsia" w:ascii="仿宋" w:hAnsi="仿宋" w:eastAsia="仿宋" w:cs="仿宋"/>
          <w:sz w:val="24"/>
          <w:szCs w:val="24"/>
        </w:rPr>
        <w:t>占</w:t>
      </w:r>
      <w:r>
        <w:rPr>
          <w:rFonts w:hint="eastAsia" w:ascii="仿宋" w:hAnsi="仿宋" w:eastAsia="仿宋" w:cs="仿宋"/>
          <w:sz w:val="24"/>
          <w:szCs w:val="24"/>
          <w:lang w:val="en-US" w:eastAsia="zh-CN"/>
        </w:rPr>
        <w:t>25%。</w:t>
      </w:r>
    </w:p>
    <w:p>
      <w:pPr>
        <w:spacing w:line="360" w:lineRule="auto"/>
        <w:ind w:firstLine="480"/>
        <w:rPr>
          <w:rFonts w:hint="eastAsia" w:ascii="仿宋" w:hAnsi="仿宋" w:eastAsia="仿宋" w:cs="仿宋"/>
          <w:b/>
          <w:sz w:val="24"/>
          <w:szCs w:val="24"/>
        </w:rPr>
      </w:pPr>
      <w:r>
        <w:rPr>
          <w:rFonts w:hint="eastAsia" w:ascii="仿宋" w:hAnsi="仿宋" w:eastAsia="仿宋" w:cs="仿宋"/>
          <w:b/>
          <w:sz w:val="24"/>
          <w:szCs w:val="24"/>
        </w:rPr>
        <w:t>二、学期满意度测评</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1.满意度测评由</w:t>
      </w:r>
      <w:r>
        <w:rPr>
          <w:rFonts w:hint="eastAsia" w:ascii="仿宋" w:hAnsi="仿宋" w:eastAsia="仿宋" w:cs="仿宋"/>
          <w:sz w:val="24"/>
          <w:szCs w:val="24"/>
          <w:highlight w:val="none"/>
        </w:rPr>
        <w:t>综合物业考核小组</w:t>
      </w:r>
      <w:r>
        <w:rPr>
          <w:rFonts w:hint="eastAsia" w:ascii="仿宋" w:hAnsi="仿宋" w:eastAsia="仿宋" w:cs="仿宋"/>
          <w:sz w:val="24"/>
          <w:szCs w:val="24"/>
        </w:rPr>
        <w:t>组织开展，满意度测评以调查问卷形式进行，每学期一次，每次抽查人数不少于</w:t>
      </w:r>
      <w:r>
        <w:rPr>
          <w:rFonts w:hint="eastAsia" w:ascii="仿宋" w:hAnsi="仿宋" w:eastAsia="仿宋" w:cs="仿宋"/>
          <w:sz w:val="24"/>
          <w:szCs w:val="24"/>
          <w:lang w:val="en-US" w:eastAsia="zh-CN"/>
        </w:rPr>
        <w:t>2</w:t>
      </w:r>
      <w:r>
        <w:rPr>
          <w:rFonts w:hint="eastAsia" w:ascii="仿宋" w:hAnsi="仿宋" w:eastAsia="仿宋" w:cs="仿宋"/>
          <w:sz w:val="24"/>
          <w:szCs w:val="24"/>
        </w:rPr>
        <w:t>00</w:t>
      </w:r>
      <w:r>
        <w:rPr>
          <w:rFonts w:hint="eastAsia" w:ascii="仿宋" w:hAnsi="仿宋" w:eastAsia="仿宋" w:cs="仿宋"/>
          <w:sz w:val="24"/>
          <w:szCs w:val="24"/>
          <w:lang w:val="en-US" w:eastAsia="zh-CN"/>
        </w:rPr>
        <w:t>人，其中教师不少于20人，学生不少于180人</w:t>
      </w:r>
      <w:r>
        <w:rPr>
          <w:rFonts w:hint="eastAsia" w:ascii="仿宋" w:hAnsi="仿宋" w:eastAsia="仿宋" w:cs="仿宋"/>
          <w:sz w:val="24"/>
          <w:szCs w:val="24"/>
        </w:rPr>
        <w:t>。两个学期的满意度分值各按50%计算年度满意度分值。</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2.满意度调查方法采用一般满意度调查方法。调查指标及权重由</w:t>
      </w:r>
      <w:r>
        <w:rPr>
          <w:rFonts w:hint="eastAsia" w:ascii="仿宋" w:hAnsi="仿宋" w:eastAsia="仿宋" w:cs="仿宋"/>
          <w:sz w:val="24"/>
          <w:szCs w:val="24"/>
          <w:highlight w:val="none"/>
          <w:lang w:eastAsia="zh-CN"/>
        </w:rPr>
        <w:t>台州技师学院</w:t>
      </w:r>
      <w:r>
        <w:rPr>
          <w:rFonts w:hint="eastAsia" w:ascii="仿宋" w:hAnsi="仿宋" w:eastAsia="仿宋" w:cs="仿宋"/>
          <w:sz w:val="24"/>
          <w:szCs w:val="24"/>
        </w:rPr>
        <w:t>确定。</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第五条  计分方法</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一、得分计算方式（以下所有数据皆保留小数点后一位）</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1.满意度得分=满意度比例×100，满意度比例=100%－100%×（总体评价选择“不满意”的人员数/抽查总人数）。</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月</w:t>
      </w:r>
      <w:r>
        <w:rPr>
          <w:rFonts w:hint="eastAsia" w:ascii="仿宋" w:hAnsi="仿宋" w:eastAsia="仿宋" w:cs="仿宋"/>
          <w:sz w:val="24"/>
          <w:szCs w:val="24"/>
        </w:rPr>
        <w:t>考核平均分=Σ</w:t>
      </w:r>
      <w:r>
        <w:rPr>
          <w:rFonts w:hint="eastAsia" w:ascii="仿宋" w:hAnsi="仿宋" w:eastAsia="仿宋" w:cs="仿宋"/>
          <w:sz w:val="24"/>
          <w:szCs w:val="24"/>
          <w:lang w:eastAsia="zh-CN"/>
        </w:rPr>
        <w:t>月</w:t>
      </w:r>
      <w:r>
        <w:rPr>
          <w:rFonts w:hint="eastAsia" w:ascii="仿宋" w:hAnsi="仿宋" w:eastAsia="仿宋" w:cs="仿宋"/>
          <w:sz w:val="24"/>
          <w:szCs w:val="24"/>
        </w:rPr>
        <w:t>考核分/</w:t>
      </w:r>
      <w:r>
        <w:rPr>
          <w:rFonts w:hint="eastAsia" w:ascii="仿宋" w:hAnsi="仿宋" w:eastAsia="仿宋" w:cs="仿宋"/>
          <w:sz w:val="24"/>
          <w:szCs w:val="24"/>
          <w:lang w:val="en-US" w:eastAsia="zh-CN"/>
        </w:rPr>
        <w:t>12</w:t>
      </w:r>
      <w:r>
        <w:rPr>
          <w:rFonts w:hint="eastAsia" w:ascii="仿宋" w:hAnsi="仿宋" w:eastAsia="仿宋" w:cs="仿宋"/>
          <w:sz w:val="24"/>
          <w:szCs w:val="24"/>
        </w:rPr>
        <w:t>。</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.年度考核综合得分=（</w:t>
      </w:r>
      <w:r>
        <w:rPr>
          <w:rFonts w:hint="eastAsia" w:ascii="仿宋" w:hAnsi="仿宋" w:eastAsia="仿宋" w:cs="仿宋"/>
          <w:sz w:val="24"/>
          <w:szCs w:val="24"/>
          <w:lang w:eastAsia="zh-CN"/>
        </w:rPr>
        <w:t>月</w:t>
      </w:r>
      <w:r>
        <w:rPr>
          <w:rFonts w:hint="eastAsia" w:ascii="仿宋" w:hAnsi="仿宋" w:eastAsia="仿宋" w:cs="仿宋"/>
          <w:sz w:val="24"/>
          <w:szCs w:val="24"/>
        </w:rPr>
        <w:t>考核平均分+加分项-扣分项）×</w:t>
      </w:r>
      <w:r>
        <w:rPr>
          <w:rFonts w:hint="eastAsia" w:ascii="仿宋" w:hAnsi="仿宋" w:eastAsia="仿宋" w:cs="仿宋"/>
          <w:sz w:val="24"/>
          <w:szCs w:val="24"/>
          <w:lang w:val="en-US" w:eastAsia="zh-CN"/>
        </w:rPr>
        <w:t>5</w:t>
      </w:r>
      <w:r>
        <w:rPr>
          <w:rFonts w:hint="eastAsia" w:ascii="仿宋" w:hAnsi="仿宋" w:eastAsia="仿宋" w:cs="仿宋"/>
          <w:sz w:val="24"/>
          <w:szCs w:val="24"/>
        </w:rPr>
        <w:t>0%+年度满意度得分×</w:t>
      </w:r>
      <w:r>
        <w:rPr>
          <w:rFonts w:hint="eastAsia" w:ascii="仿宋" w:hAnsi="仿宋" w:eastAsia="仿宋" w:cs="仿宋"/>
          <w:sz w:val="24"/>
          <w:szCs w:val="24"/>
          <w:lang w:val="en-US" w:eastAsia="zh-CN"/>
        </w:rPr>
        <w:t>5</w:t>
      </w:r>
      <w:r>
        <w:rPr>
          <w:rFonts w:hint="eastAsia" w:ascii="仿宋" w:hAnsi="仿宋" w:eastAsia="仿宋" w:cs="仿宋"/>
          <w:sz w:val="24"/>
          <w:szCs w:val="24"/>
        </w:rPr>
        <w:t>0%。</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二、评定标准</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考核90分及以上为优秀；</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考核80分至90分（不含）为良好；</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考核70分至80分（不含）为合格；</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考核70分（不含）以下为不合格。</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第六条  奖惩</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考核成绩严格按照规定计算，不同阶段的考核成绩将作为服务单位阶段性履约情况的最终依据。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月</w:t>
      </w:r>
      <w:r>
        <w:rPr>
          <w:rFonts w:hint="eastAsia" w:ascii="仿宋" w:hAnsi="仿宋" w:eastAsia="仿宋" w:cs="仿宋"/>
          <w:sz w:val="24"/>
          <w:szCs w:val="24"/>
        </w:rPr>
        <w:t>考核：</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1.根据</w:t>
      </w:r>
      <w:r>
        <w:rPr>
          <w:rFonts w:hint="eastAsia" w:ascii="仿宋" w:hAnsi="仿宋" w:eastAsia="仿宋" w:cs="仿宋"/>
          <w:sz w:val="24"/>
          <w:szCs w:val="24"/>
          <w:lang w:eastAsia="zh-CN"/>
        </w:rPr>
        <w:t>月</w:t>
      </w:r>
      <w:r>
        <w:rPr>
          <w:rFonts w:hint="eastAsia" w:ascii="仿宋" w:hAnsi="仿宋" w:eastAsia="仿宋" w:cs="仿宋"/>
          <w:sz w:val="24"/>
          <w:szCs w:val="24"/>
        </w:rPr>
        <w:t>核得分进行相应奖惩。</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2.奖惩时间：下一</w:t>
      </w:r>
      <w:r>
        <w:rPr>
          <w:rFonts w:hint="eastAsia" w:ascii="仿宋" w:hAnsi="仿宋" w:eastAsia="仿宋" w:cs="仿宋"/>
          <w:sz w:val="24"/>
          <w:szCs w:val="24"/>
          <w:lang w:eastAsia="zh-CN"/>
        </w:rPr>
        <w:t>月</w:t>
      </w:r>
      <w:r>
        <w:rPr>
          <w:rFonts w:hint="eastAsia" w:ascii="仿宋" w:hAnsi="仿宋" w:eastAsia="仿宋" w:cs="仿宋"/>
          <w:sz w:val="24"/>
          <w:szCs w:val="24"/>
        </w:rPr>
        <w:t>。</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3.奖惩与物业费付款挂钩。</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（1）考核优秀，本</w:t>
      </w:r>
      <w:r>
        <w:rPr>
          <w:rFonts w:hint="eastAsia" w:ascii="仿宋" w:hAnsi="仿宋" w:eastAsia="仿宋" w:cs="仿宋"/>
          <w:sz w:val="24"/>
          <w:szCs w:val="24"/>
          <w:lang w:eastAsia="zh-CN"/>
        </w:rPr>
        <w:t>月</w:t>
      </w:r>
      <w:r>
        <w:rPr>
          <w:rFonts w:hint="eastAsia" w:ascii="仿宋" w:hAnsi="仿宋" w:eastAsia="仿宋" w:cs="仿宋"/>
          <w:sz w:val="24"/>
          <w:szCs w:val="24"/>
        </w:rPr>
        <w:t>物业费按100%付给；考核良好</w:t>
      </w:r>
      <w:r>
        <w:rPr>
          <w:rFonts w:hint="eastAsia" w:ascii="仿宋" w:hAnsi="仿宋" w:eastAsia="仿宋" w:cs="仿宋"/>
          <w:sz w:val="24"/>
          <w:szCs w:val="24"/>
          <w:highlight w:val="none"/>
        </w:rPr>
        <w:t>，本</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rPr>
        <w:t>物业费按9</w:t>
      </w:r>
      <w:r>
        <w:rPr>
          <w:rFonts w:hint="default" w:ascii="仿宋" w:hAnsi="仿宋" w:eastAsia="仿宋" w:cs="仿宋"/>
          <w:sz w:val="24"/>
          <w:szCs w:val="24"/>
          <w:highlight w:val="none"/>
        </w:rPr>
        <w:t>5</w:t>
      </w:r>
      <w:r>
        <w:rPr>
          <w:rFonts w:hint="eastAsia" w:ascii="仿宋" w:hAnsi="仿宋" w:eastAsia="仿宋" w:cs="仿宋"/>
          <w:sz w:val="24"/>
          <w:szCs w:val="24"/>
          <w:highlight w:val="none"/>
        </w:rPr>
        <w:t>%付给</w:t>
      </w:r>
      <w:r>
        <w:rPr>
          <w:rFonts w:hint="eastAsia" w:ascii="仿宋" w:hAnsi="仿宋" w:eastAsia="仿宋" w:cs="仿宋"/>
          <w:sz w:val="24"/>
          <w:szCs w:val="24"/>
        </w:rPr>
        <w:t>；考核合格，本</w:t>
      </w:r>
      <w:r>
        <w:rPr>
          <w:rFonts w:hint="eastAsia" w:ascii="仿宋" w:hAnsi="仿宋" w:eastAsia="仿宋" w:cs="仿宋"/>
          <w:sz w:val="24"/>
          <w:szCs w:val="24"/>
          <w:lang w:eastAsia="zh-CN"/>
        </w:rPr>
        <w:t>月</w:t>
      </w:r>
      <w:r>
        <w:rPr>
          <w:rFonts w:hint="eastAsia" w:ascii="仿宋" w:hAnsi="仿宋" w:eastAsia="仿宋" w:cs="仿宋"/>
          <w:sz w:val="24"/>
          <w:szCs w:val="24"/>
        </w:rPr>
        <w:t>物业费按90%付给。但若因物业服务失职造成学校事故或产生不良影响的，每出现一次,根据性质严重程度将再扣除物业费1-5万元（一般扣1万元/次、严重扣3万元/次、恶劣扣5万元/次）。对于监管发现的问题反复出现的，或整改不到位的，学校可视情节严重情况予以加倍处罚。</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（2）考核不合格，本</w:t>
      </w:r>
      <w:r>
        <w:rPr>
          <w:rFonts w:hint="eastAsia" w:ascii="仿宋" w:hAnsi="仿宋" w:eastAsia="仿宋" w:cs="仿宋"/>
          <w:sz w:val="24"/>
          <w:szCs w:val="24"/>
          <w:lang w:eastAsia="zh-CN"/>
        </w:rPr>
        <w:t>月</w:t>
      </w:r>
      <w:r>
        <w:rPr>
          <w:rFonts w:hint="eastAsia" w:ascii="仿宋" w:hAnsi="仿宋" w:eastAsia="仿宋" w:cs="仿宋"/>
          <w:sz w:val="24"/>
          <w:szCs w:val="24"/>
        </w:rPr>
        <w:t>物业费按80%付给；连续</w:t>
      </w:r>
      <w:r>
        <w:rPr>
          <w:rFonts w:hint="eastAsia" w:ascii="仿宋" w:hAnsi="仿宋" w:eastAsia="仿宋" w:cs="仿宋"/>
          <w:sz w:val="24"/>
          <w:szCs w:val="24"/>
          <w:lang w:eastAsia="zh-CN"/>
        </w:rPr>
        <w:t>三个月</w:t>
      </w:r>
      <w:r>
        <w:rPr>
          <w:rFonts w:hint="eastAsia" w:ascii="仿宋" w:hAnsi="仿宋" w:eastAsia="仿宋" w:cs="仿宋"/>
          <w:sz w:val="24"/>
          <w:szCs w:val="24"/>
        </w:rPr>
        <w:t>度考核不合格，即视为年度考核不合格。</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（3）本月实扣物业费=本月应扣物业费-本月在日常检查中已扣物业费。</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二、年度考核</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 根据年度考核综合得分进行相应奖惩。</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 奖惩与年度履约保证金、合同是否续签挂钩。</w:t>
      </w:r>
    </w:p>
    <w:p>
      <w:pPr>
        <w:spacing w:line="360" w:lineRule="auto"/>
        <w:ind w:firstLine="530" w:firstLineChars="221"/>
        <w:rPr>
          <w:rFonts w:hint="eastAsia" w:ascii="仿宋" w:hAnsi="仿宋" w:eastAsia="仿宋" w:cs="仿宋"/>
          <w:sz w:val="24"/>
          <w:szCs w:val="24"/>
        </w:rPr>
      </w:pPr>
      <w:r>
        <w:rPr>
          <w:rFonts w:hint="eastAsia" w:ascii="仿宋" w:hAnsi="仿宋" w:eastAsia="仿宋" w:cs="仿宋"/>
          <w:sz w:val="24"/>
          <w:szCs w:val="24"/>
        </w:rPr>
        <w:t>（1）考核合格及以上的，续签下一年度服务委托合同，履约保证金自动转入下一年度。</w:t>
      </w:r>
    </w:p>
    <w:p>
      <w:pPr>
        <w:spacing w:line="360" w:lineRule="auto"/>
        <w:ind w:firstLine="530" w:firstLineChars="221"/>
        <w:rPr>
          <w:rFonts w:hint="eastAsia" w:ascii="仿宋" w:hAnsi="仿宋" w:eastAsia="仿宋" w:cs="仿宋"/>
          <w:sz w:val="24"/>
          <w:szCs w:val="24"/>
        </w:rPr>
      </w:pPr>
      <w:r>
        <w:rPr>
          <w:rFonts w:hint="eastAsia" w:ascii="仿宋" w:hAnsi="仿宋" w:eastAsia="仿宋" w:cs="仿宋"/>
          <w:sz w:val="24"/>
          <w:szCs w:val="24"/>
        </w:rPr>
        <w:t>（2）考核不合格的，扣除全部履约保证金，终止合同。</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3.年度物业项目发生重大责任事故，给学校造成严重经济损失或严重不良影响的，除赔偿相应损失外，</w:t>
      </w:r>
      <w:r>
        <w:rPr>
          <w:rFonts w:hint="eastAsia" w:ascii="仿宋" w:hAnsi="仿宋" w:eastAsia="仿宋" w:cs="仿宋"/>
          <w:sz w:val="24"/>
          <w:szCs w:val="24"/>
          <w:lang w:eastAsia="zh-CN"/>
        </w:rPr>
        <w:t>台州技师学院</w:t>
      </w:r>
      <w:r>
        <w:rPr>
          <w:rFonts w:hint="eastAsia" w:ascii="仿宋" w:hAnsi="仿宋" w:eastAsia="仿宋" w:cs="仿宋"/>
          <w:sz w:val="24"/>
          <w:szCs w:val="24"/>
        </w:rPr>
        <w:t>有权终止</w:t>
      </w:r>
      <w:r>
        <w:rPr>
          <w:rFonts w:hint="eastAsia" w:ascii="仿宋" w:hAnsi="仿宋" w:eastAsia="仿宋" w:cs="仿宋"/>
          <w:sz w:val="24"/>
          <w:szCs w:val="24"/>
          <w:lang w:eastAsia="zh-CN"/>
        </w:rPr>
        <w:t>综合</w:t>
      </w:r>
      <w:r>
        <w:rPr>
          <w:rFonts w:hint="eastAsia" w:ascii="仿宋" w:hAnsi="仿宋" w:eastAsia="仿宋" w:cs="仿宋"/>
          <w:sz w:val="24"/>
          <w:szCs w:val="24"/>
        </w:rPr>
        <w:t>物业服务合同，并不支付任何形式的赔偿金或补偿金。</w:t>
      </w:r>
    </w:p>
    <w:p>
      <w:pPr>
        <w:spacing w:line="360" w:lineRule="auto"/>
        <w:ind w:firstLine="482"/>
        <w:rPr>
          <w:rFonts w:hint="eastAsia" w:ascii="仿宋" w:hAnsi="仿宋" w:eastAsia="仿宋" w:cs="仿宋"/>
          <w:b/>
          <w:sz w:val="24"/>
          <w:szCs w:val="24"/>
        </w:rPr>
      </w:pPr>
      <w:r>
        <w:rPr>
          <w:rFonts w:hint="eastAsia" w:ascii="仿宋" w:hAnsi="仿宋" w:eastAsia="仿宋" w:cs="仿宋"/>
          <w:b/>
          <w:sz w:val="24"/>
          <w:szCs w:val="24"/>
        </w:rPr>
        <w:t>第七条  其他</w:t>
      </w:r>
    </w:p>
    <w:p>
      <w:pPr>
        <w:numPr>
          <w:ilvl w:val="0"/>
          <w:numId w:val="13"/>
        </w:num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学校根据本考核办法另行制定考核细则，对综合物业管理服务工作进行考核评价。</w:t>
      </w:r>
    </w:p>
    <w:p>
      <w:pPr>
        <w:numPr>
          <w:ilvl w:val="0"/>
          <w:numId w:val="13"/>
        </w:numPr>
        <w:spacing w:line="360" w:lineRule="auto"/>
        <w:ind w:firstLine="482"/>
        <w:rPr>
          <w:rFonts w:hint="eastAsia" w:ascii="仿宋" w:hAnsi="仿宋" w:eastAsia="仿宋" w:cs="仿宋"/>
          <w:bCs/>
          <w:sz w:val="24"/>
          <w:szCs w:val="24"/>
        </w:rPr>
      </w:pPr>
      <w:r>
        <w:rPr>
          <w:rFonts w:hint="eastAsia" w:ascii="仿宋" w:hAnsi="仿宋" w:eastAsia="仿宋" w:cs="仿宋"/>
          <w:sz w:val="24"/>
          <w:szCs w:val="24"/>
        </w:rPr>
        <w:t>考核细则自合同履约之日起施行。</w:t>
      </w:r>
    </w:p>
    <w:p>
      <w:pPr>
        <w:pStyle w:val="3"/>
        <w:rPr>
          <w:rFonts w:hint="eastAsia" w:ascii="仿宋" w:hAnsi="仿宋" w:eastAsia="仿宋" w:cs="仿宋"/>
          <w:sz w:val="24"/>
          <w:szCs w:val="24"/>
        </w:rPr>
      </w:pPr>
    </w:p>
    <w:p>
      <w:pPr>
        <w:pStyle w:val="3"/>
        <w:ind w:left="0" w:leftChars="0" w:firstLine="0" w:firstLineChars="0"/>
        <w:rPr>
          <w:rFonts w:hint="eastAsia" w:ascii="仿宋" w:hAnsi="仿宋" w:eastAsia="仿宋" w:cs="仿宋"/>
          <w:sz w:val="24"/>
          <w:szCs w:val="24"/>
        </w:rPr>
      </w:pPr>
    </w:p>
    <w:p>
      <w:pPr>
        <w:numPr>
          <w:ilvl w:val="0"/>
          <w:numId w:val="14"/>
        </w:numPr>
        <w:spacing w:line="360" w:lineRule="auto"/>
        <w:jc w:val="center"/>
        <w:rPr>
          <w:rFonts w:hint="eastAsia" w:ascii="仿宋" w:hAnsi="仿宋" w:eastAsia="仿宋" w:cs="仿宋"/>
          <w:b/>
          <w:sz w:val="24"/>
          <w:szCs w:val="24"/>
        </w:rPr>
      </w:pPr>
      <w:r>
        <w:rPr>
          <w:rFonts w:hint="eastAsia" w:ascii="仿宋" w:hAnsi="仿宋" w:eastAsia="仿宋" w:cs="仿宋"/>
          <w:b/>
          <w:bCs/>
          <w:color w:val="000000"/>
          <w:kern w:val="0"/>
          <w:sz w:val="24"/>
          <w:szCs w:val="24"/>
        </w:rPr>
        <w:t>保洁服务</w:t>
      </w:r>
      <w:r>
        <w:rPr>
          <w:rFonts w:hint="eastAsia" w:ascii="仿宋" w:hAnsi="仿宋" w:eastAsia="仿宋" w:cs="仿宋"/>
          <w:b/>
          <w:sz w:val="24"/>
          <w:szCs w:val="24"/>
        </w:rPr>
        <w:t>的考核</w:t>
      </w:r>
    </w:p>
    <w:tbl>
      <w:tblPr>
        <w:tblStyle w:val="22"/>
        <w:tblW w:w="9481" w:type="dxa"/>
        <w:tblInd w:w="135" w:type="dxa"/>
        <w:tblLayout w:type="fixed"/>
        <w:tblCellMar>
          <w:top w:w="0" w:type="dxa"/>
          <w:left w:w="108" w:type="dxa"/>
          <w:bottom w:w="0" w:type="dxa"/>
          <w:right w:w="108" w:type="dxa"/>
        </w:tblCellMar>
      </w:tblPr>
      <w:tblGrid>
        <w:gridCol w:w="846"/>
        <w:gridCol w:w="6976"/>
        <w:gridCol w:w="764"/>
        <w:gridCol w:w="895"/>
      </w:tblGrid>
      <w:tr>
        <w:tblPrEx>
          <w:tblCellMar>
            <w:top w:w="0" w:type="dxa"/>
            <w:left w:w="108" w:type="dxa"/>
            <w:bottom w:w="0" w:type="dxa"/>
            <w:right w:w="108" w:type="dxa"/>
          </w:tblCellMar>
        </w:tblPrEx>
        <w:trPr>
          <w:trHeight w:val="726"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标准内容</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分值</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评分</w:t>
            </w:r>
          </w:p>
        </w:tc>
      </w:tr>
      <w:tr>
        <w:tblPrEx>
          <w:tblCellMar>
            <w:top w:w="0" w:type="dxa"/>
            <w:left w:w="108" w:type="dxa"/>
            <w:bottom w:w="0" w:type="dxa"/>
            <w:right w:w="108" w:type="dxa"/>
          </w:tblCellMar>
        </w:tblPrEx>
        <w:trPr>
          <w:trHeight w:val="326" w:hRule="atLeast"/>
        </w:trPr>
        <w:tc>
          <w:tcPr>
            <w:tcW w:w="846" w:type="dxa"/>
            <w:vMerge w:val="restart"/>
            <w:tcBorders>
              <w:top w:val="nil"/>
              <w:left w:val="single" w:color="auto" w:sz="4" w:space="0"/>
              <w:bottom w:val="nil"/>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管理</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1、管理制度齐全，运作规范、标准，台账建立及时、完整</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29"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2、有专职项目经理进行现场管理，与学校沟通及时到位</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46"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3、工作人员到位，着统一工作服，佩戴工作牌、精神饱满、培训到位、奖惩有力</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4、工作时文明有礼，不影响教学秩序，配合学校工作主动积极有效</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729" w:hRule="atLeast"/>
        </w:trPr>
        <w:tc>
          <w:tcPr>
            <w:tcW w:w="846" w:type="dxa"/>
            <w:vMerge w:val="restart"/>
            <w:tcBorders>
              <w:top w:val="nil"/>
              <w:left w:val="single" w:color="auto" w:sz="4" w:space="0"/>
              <w:bottom w:val="nil"/>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公共</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卫生</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5、地面：每天清扫，全天保洁，无纸屑、塑料袋、痰迹、烟头、口香糖、瓜皮果壳等杂物</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711"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6、墙面：清洁、光亮、无污迹、无乱贴乱画、无吊灰、无蜘蛛网</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7、门前、走廊、门厅：每天清扫，全天保洁，光亮无污物，走道畅通，无堆放物，无牛皮癣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836"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8、路灯杆座、指示牌：清洁明亮，目视无积尘</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before="100" w:beforeAutospacing="1" w:after="100" w:afterAutospacing="1"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before="100" w:beforeAutospacing="1" w:after="100" w:afterAutospacing="1"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9、各类门窗玻璃、橱窗：洁净、明亮，无污迹，无牛皮癣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69"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10、楼梯、电梯、扶手：干净，无积尘，无污物</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11、公共设施管道线、标识牌等目视无积尘、无牛皮癣，发现问题及时报修</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12、道路、绿化带、天井绿地：无杂物垃圾、无蛛网、无烟蒂、无动物粪便</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0" w:hRule="atLeast"/>
        </w:trPr>
        <w:tc>
          <w:tcPr>
            <w:tcW w:w="846" w:type="dxa"/>
            <w:vMerge w:val="restart"/>
            <w:tcBorders>
              <w:top w:val="nil"/>
              <w:left w:val="single" w:color="auto" w:sz="4" w:space="0"/>
              <w:bottom w:val="nil"/>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卫生间</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13、地面：清洁光亮，无纸屑、无烟头、无污渍、无积水</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862"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14、墙面：洁净，无污迹；天花板、墙角：无吊灰、无蜘蛛网、无牛皮癣</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15、大小便器：洁净、无黄渍</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8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16、灯具、开关、公共设施管道线、皂液器等：目视无积尘</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90"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17、室内：空气流通，无臭味，无异味，无蝇蛆</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793"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18、镜面：光亮，无积尘，无印迹；洗手盆、拖把盆：表面清洁，无污迹</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01"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19、便器、台盆、地漏：无堵塞，保持畅通，发现问题及时报修</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353" w:hRule="atLeast"/>
        </w:trPr>
        <w:tc>
          <w:tcPr>
            <w:tcW w:w="846" w:type="dxa"/>
            <w:vMerge w:val="restart"/>
            <w:tcBorders>
              <w:top w:val="nil"/>
              <w:left w:val="single" w:color="auto" w:sz="4" w:space="0"/>
              <w:bottom w:val="nil"/>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10分</w:t>
            </w: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20、垃圾桶、果壳箱、垃圾中转站：周围无污水，无污垢；桶内垃圾日产日清，倾倒及时，不满溢；桶外无粘附物，无牛皮癣，摆放整齐，不堵塞通道</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476"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21、保洁工具摆放整齐、规范、美观</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                                                                                                                                                                                                                        </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48" w:hRule="atLeast"/>
        </w:trPr>
        <w:tc>
          <w:tcPr>
            <w:tcW w:w="0" w:type="auto"/>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kern w:val="0"/>
                <w:sz w:val="24"/>
                <w:szCs w:val="24"/>
              </w:rPr>
            </w:pPr>
          </w:p>
        </w:tc>
        <w:tc>
          <w:tcPr>
            <w:tcW w:w="6976"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22、回收物品不堆放在校内</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86" w:hRule="atLeast"/>
        </w:trPr>
        <w:tc>
          <w:tcPr>
            <w:tcW w:w="7822" w:type="dxa"/>
            <w:gridSpan w:val="2"/>
            <w:tcBorders>
              <w:top w:val="nil"/>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764"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895"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023"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意见及</w:t>
            </w: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建议</w:t>
            </w:r>
          </w:p>
        </w:tc>
        <w:tc>
          <w:tcPr>
            <w:tcW w:w="8635" w:type="dxa"/>
            <w:gridSpan w:val="3"/>
            <w:tcBorders>
              <w:top w:val="single" w:color="auto" w:sz="4" w:space="0"/>
              <w:left w:val="single" w:color="auto" w:sz="4" w:space="0"/>
              <w:bottom w:val="single" w:color="auto" w:sz="4" w:space="0"/>
              <w:right w:val="single" w:color="auto" w:sz="4" w:space="0"/>
            </w:tcBorders>
            <w:noWrap w:val="0"/>
            <w:vAlign w:val="bottom"/>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考核小组签字(盖章):</w:t>
            </w: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rPr>
          <w:rFonts w:hint="eastAsia" w:ascii="仿宋" w:hAnsi="仿宋" w:eastAsia="仿宋" w:cs="仿宋"/>
          <w:sz w:val="24"/>
          <w:szCs w:val="24"/>
        </w:rPr>
      </w:pPr>
      <w:r>
        <w:rPr>
          <w:rFonts w:hint="eastAsia" w:ascii="仿宋" w:hAnsi="仿宋" w:eastAsia="仿宋" w:cs="仿宋"/>
          <w:sz w:val="24"/>
          <w:szCs w:val="24"/>
        </w:rPr>
        <w:t xml:space="preserve"> </w:t>
      </w:r>
    </w:p>
    <w:p>
      <w:pPr>
        <w:pStyle w:val="3"/>
        <w:rPr>
          <w:rFonts w:hint="eastAsia"/>
        </w:rPr>
      </w:pPr>
    </w:p>
    <w:p>
      <w:pPr>
        <w:numPr>
          <w:ilvl w:val="0"/>
          <w:numId w:val="14"/>
        </w:numPr>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绿化服务的考核</w:t>
      </w:r>
    </w:p>
    <w:tbl>
      <w:tblPr>
        <w:tblStyle w:val="22"/>
        <w:tblW w:w="9599" w:type="dxa"/>
        <w:tblInd w:w="135" w:type="dxa"/>
        <w:tblLayout w:type="fixed"/>
        <w:tblCellMar>
          <w:top w:w="0" w:type="dxa"/>
          <w:left w:w="108" w:type="dxa"/>
          <w:bottom w:w="0" w:type="dxa"/>
          <w:right w:w="108" w:type="dxa"/>
        </w:tblCellMar>
      </w:tblPr>
      <w:tblGrid>
        <w:gridCol w:w="968"/>
        <w:gridCol w:w="6"/>
        <w:gridCol w:w="6989"/>
        <w:gridCol w:w="709"/>
        <w:gridCol w:w="927"/>
      </w:tblGrid>
      <w:tr>
        <w:tblPrEx>
          <w:tblCellMar>
            <w:top w:w="0" w:type="dxa"/>
            <w:left w:w="108" w:type="dxa"/>
            <w:bottom w:w="0" w:type="dxa"/>
            <w:right w:w="108" w:type="dxa"/>
          </w:tblCellMar>
        </w:tblPrEx>
        <w:trPr>
          <w:trHeight w:val="625" w:hRule="atLeast"/>
        </w:trPr>
        <w:tc>
          <w:tcPr>
            <w:tcW w:w="968"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标准内容</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w:t>
            </w:r>
          </w:p>
        </w:tc>
      </w:tr>
      <w:tr>
        <w:tblPrEx>
          <w:tblCellMar>
            <w:top w:w="0" w:type="dxa"/>
            <w:left w:w="108" w:type="dxa"/>
            <w:bottom w:w="0" w:type="dxa"/>
            <w:right w:w="108" w:type="dxa"/>
          </w:tblCellMar>
        </w:tblPrEx>
        <w:trPr>
          <w:trHeight w:val="564"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管理</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1、管理制度齐全，运作规范、标准，台账建立及时、完整</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8"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2、有专职项目经理进行现场管理，与学校沟通及时到位</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9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3、工作人员到位，着统一工作服，佩戴工作牌、精神饱满、培训到位、奖惩有力</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7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4、工作时文明有礼，不影响教学秩序，配合学校工作主动积极有效</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成活率、保存率20分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5、树木成活率、保存率＞95%</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5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6、色块、地被无块状缺株</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7、草坪无＞40㎝黄土裸露；常年覆盖率≥95%，并及时补全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4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8、死株及时更换（包括色块、地被及草坪的缺株）</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99" w:hRule="atLeast"/>
        </w:trPr>
        <w:tc>
          <w:tcPr>
            <w:tcW w:w="9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修剪和抹芽</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9、乔灌木修剪：根据品种、习性修剪、剥芽（含脚芽）</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4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10、绿篱、球类修剪：根据树种进行修剪定性、直线须直，曲线需平滑光洁。修剪必修及时到位，不得出现超出定性高度5㎝情况</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8"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11、草坪修剪：草坪高度冷季型夏季控制在8-10㎝以内，暖季型控制在3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5㎝修剪后的杂草应及时运走，扫净</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66"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除草、松土、施肥、抗旱、排涝 20分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12、草坪基本无杂草、杂物；绿地内不间断中耕除草，无大型野草及缠绕攀援杂草并及时清运，路边及零星区域杂草控制在5㎝，除草剂慎用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73" w:hRule="atLeast"/>
        </w:trPr>
        <w:tc>
          <w:tcPr>
            <w:tcW w:w="96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13、根据具体情况，及时松土、施肥、追肥</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12" w:hRule="atLeast"/>
        </w:trPr>
        <w:tc>
          <w:tcPr>
            <w:tcW w:w="96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14、及时抗旱，抗旱时间符合要求</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97" w:hRule="atLeast"/>
        </w:trPr>
        <w:tc>
          <w:tcPr>
            <w:tcW w:w="968" w:type="dxa"/>
            <w:vMerge w:val="continue"/>
            <w:tcBorders>
              <w:left w:val="single" w:color="auto" w:sz="4" w:space="0"/>
              <w:bottom w:val="nil"/>
              <w:right w:val="single" w:color="auto" w:sz="4" w:space="0"/>
            </w:tcBorders>
            <w:noWrap w:val="0"/>
            <w:vAlign w:val="center"/>
          </w:tcPr>
          <w:p>
            <w:pPr>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15、及时排涝，草坪雨后无大面积积木</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63" w:hRule="atLeast"/>
        </w:trPr>
        <w:tc>
          <w:tcPr>
            <w:tcW w:w="968" w:type="dxa"/>
            <w:vMerge w:val="restart"/>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病虫害防治</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16、及时防治和控制病虫害，基本无病虫害造成的较大伤害</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9" w:hRule="atLeast"/>
        </w:trPr>
        <w:tc>
          <w:tcPr>
            <w:tcW w:w="0" w:type="auto"/>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17、用药符合规定，选用高效、低毒、无污染、对天敌较安全的药剂，配比正确，操作安全，无发生药害事故</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43" w:hRule="atLeast"/>
        </w:trPr>
        <w:tc>
          <w:tcPr>
            <w:tcW w:w="968" w:type="dxa"/>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草花布置、种植、养护5分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18、保质保量完成种植布置工作，按要求进行养护</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4" w:hRule="atLeast"/>
        </w:trPr>
        <w:tc>
          <w:tcPr>
            <w:tcW w:w="96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19、在极端恶劣天气及突发事件抢救中，配合学校完成任务</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00" w:hRule="atLeast"/>
        </w:trPr>
        <w:tc>
          <w:tcPr>
            <w:tcW w:w="968"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20、对绿地内的安全隐患，及时消毒或采取有效防患措施</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                                                                                                                                                                                                                      </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05" w:hRule="atLeast"/>
        </w:trPr>
        <w:tc>
          <w:tcPr>
            <w:tcW w:w="968"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p>
        </w:tc>
        <w:tc>
          <w:tcPr>
            <w:tcW w:w="6995" w:type="dxa"/>
            <w:gridSpan w:val="2"/>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21、绿化工具摆放整齐、规范、美观</w:t>
            </w:r>
          </w:p>
        </w:tc>
        <w:tc>
          <w:tcPr>
            <w:tcW w:w="70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9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trPr>
        <w:tc>
          <w:tcPr>
            <w:tcW w:w="7963" w:type="dxa"/>
            <w:gridSpan w:val="3"/>
            <w:tcBorders>
              <w:top w:val="nil"/>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709"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927"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354" w:hRule="atLeast"/>
        </w:trPr>
        <w:tc>
          <w:tcPr>
            <w:tcW w:w="97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意见及</w:t>
            </w: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建议</w:t>
            </w:r>
          </w:p>
        </w:tc>
        <w:tc>
          <w:tcPr>
            <w:tcW w:w="8625" w:type="dxa"/>
            <w:gridSpan w:val="3"/>
            <w:tcBorders>
              <w:top w:val="single" w:color="auto" w:sz="4" w:space="0"/>
              <w:left w:val="single" w:color="auto" w:sz="4" w:space="0"/>
              <w:bottom w:val="single" w:color="auto" w:sz="4" w:space="0"/>
              <w:right w:val="single" w:color="auto" w:sz="4" w:space="0"/>
            </w:tcBorders>
            <w:noWrap w:val="0"/>
            <w:vAlign w:val="bottom"/>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考核小组签字(盖章):</w:t>
            </w: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pStyle w:val="8"/>
        <w:ind w:leftChars="0"/>
        <w:jc w:val="center"/>
        <w:rPr>
          <w:rFonts w:hint="eastAsia" w:ascii="仿宋" w:hAnsi="仿宋" w:eastAsia="仿宋" w:cs="仿宋"/>
          <w:b/>
          <w:sz w:val="24"/>
          <w:szCs w:val="24"/>
        </w:rPr>
      </w:pPr>
      <w:r>
        <w:rPr>
          <w:rFonts w:hint="eastAsia" w:ascii="仿宋" w:hAnsi="仿宋" w:eastAsia="仿宋" w:cs="仿宋"/>
          <w:b/>
          <w:bCs/>
          <w:color w:val="000000"/>
          <w:kern w:val="0"/>
          <w:sz w:val="24"/>
          <w:szCs w:val="24"/>
          <w:lang w:val="en-US" w:eastAsia="zh-CN" w:bidi="ar-SA"/>
        </w:rPr>
        <w:t>（三）水电服务的考核</w:t>
      </w:r>
    </w:p>
    <w:tbl>
      <w:tblPr>
        <w:tblStyle w:val="22"/>
        <w:tblW w:w="9291" w:type="dxa"/>
        <w:tblInd w:w="135" w:type="dxa"/>
        <w:tblLayout w:type="fixed"/>
        <w:tblCellMar>
          <w:top w:w="0" w:type="dxa"/>
          <w:left w:w="108" w:type="dxa"/>
          <w:bottom w:w="0" w:type="dxa"/>
          <w:right w:w="108" w:type="dxa"/>
        </w:tblCellMar>
      </w:tblPr>
      <w:tblGrid>
        <w:gridCol w:w="846"/>
        <w:gridCol w:w="255"/>
        <w:gridCol w:w="6053"/>
        <w:gridCol w:w="818"/>
        <w:gridCol w:w="1319"/>
      </w:tblGrid>
      <w:tr>
        <w:tblPrEx>
          <w:tblCellMar>
            <w:top w:w="0" w:type="dxa"/>
            <w:left w:w="108" w:type="dxa"/>
            <w:bottom w:w="0" w:type="dxa"/>
            <w:right w:w="108" w:type="dxa"/>
          </w:tblCellMar>
        </w:tblPrEx>
        <w:trPr>
          <w:trHeight w:val="567" w:hRule="atLeast"/>
        </w:trPr>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标准内容</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w:t>
            </w:r>
          </w:p>
        </w:tc>
      </w:tr>
      <w:tr>
        <w:tblPrEx>
          <w:tblCellMar>
            <w:top w:w="0" w:type="dxa"/>
            <w:left w:w="108" w:type="dxa"/>
            <w:bottom w:w="0" w:type="dxa"/>
            <w:right w:w="108" w:type="dxa"/>
          </w:tblCellMar>
        </w:tblPrEx>
        <w:trPr>
          <w:trHeight w:val="520" w:hRule="atLeast"/>
        </w:trPr>
        <w:tc>
          <w:tcPr>
            <w:tcW w:w="1101" w:type="dxa"/>
            <w:gridSpan w:val="2"/>
            <w:vMerge w:val="restart"/>
            <w:tcBorders>
              <w:top w:val="nil"/>
              <w:left w:val="single" w:color="auto" w:sz="4" w:space="0"/>
              <w:bottom w:val="nil"/>
              <w:right w:val="single" w:color="auto" w:sz="4" w:space="0"/>
            </w:tcBorders>
            <w:noWrap w:val="0"/>
            <w:vAlign w:val="center"/>
          </w:tcPr>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管理</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1、管理制度齐全，运作规范、标准，台账建立及时、完整</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8" w:hRule="atLeast"/>
        </w:trPr>
        <w:tc>
          <w:tcPr>
            <w:tcW w:w="0" w:type="auto"/>
            <w:gridSpan w:val="2"/>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2、有专职项目经理进行现场管理，与学校沟通及时到位</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34" w:hRule="atLeast"/>
        </w:trPr>
        <w:tc>
          <w:tcPr>
            <w:tcW w:w="0" w:type="auto"/>
            <w:gridSpan w:val="2"/>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3、工作人员到位，着统一工作服，佩戴工作牌、精神饱满、培训到位、奖惩有力</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30" w:hRule="atLeast"/>
        </w:trPr>
        <w:tc>
          <w:tcPr>
            <w:tcW w:w="0" w:type="auto"/>
            <w:gridSpan w:val="2"/>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4、工作时文明有礼，不影响教学秩序，配合学校工作主动积极有效</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98" w:hRule="atLeast"/>
        </w:trPr>
        <w:tc>
          <w:tcPr>
            <w:tcW w:w="1101" w:type="dxa"/>
            <w:gridSpan w:val="2"/>
            <w:vMerge w:val="restart"/>
            <w:tcBorders>
              <w:top w:val="nil"/>
              <w:left w:val="single" w:color="auto" w:sz="4" w:space="0"/>
              <w:bottom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设备维修及时、维修质量满意率</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5、接受维修任务后及时到场（20分钟内），及时维修投入使用</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3" w:hRule="atLeast"/>
        </w:trPr>
        <w:tc>
          <w:tcPr>
            <w:tcW w:w="0" w:type="auto"/>
            <w:gridSpan w:val="2"/>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6、维修质量满意率，并指导传授维修经验</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96" w:hRule="atLeast"/>
        </w:trPr>
        <w:tc>
          <w:tcPr>
            <w:tcW w:w="1101"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配电房安全管理</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7、每日巡查配电房各种仪表运行是否正常，填写观察记录，确保用电安全，无事故发生</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73" w:hRule="atLeast"/>
        </w:trPr>
        <w:tc>
          <w:tcPr>
            <w:tcW w:w="1101"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水电进出平衡管理10分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8、每月核实水电表数，做到进出数字平衡。进水表每周定期做观察记录，发现异常及时报告</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4" w:hRule="atLeast"/>
        </w:trPr>
        <w:tc>
          <w:tcPr>
            <w:tcW w:w="1101" w:type="dxa"/>
            <w:gridSpan w:val="2"/>
            <w:vMerge w:val="restart"/>
            <w:tcBorders>
              <w:top w:val="single" w:color="auto" w:sz="4" w:space="0"/>
              <w:left w:val="single" w:color="auto" w:sz="4" w:space="0"/>
              <w:bottom w:val="nil"/>
              <w:right w:val="single" w:color="auto" w:sz="4" w:space="0"/>
            </w:tcBorders>
            <w:noWrap w:val="0"/>
            <w:vAlign w:val="center"/>
          </w:tcPr>
          <w:p>
            <w:pPr>
              <w:rPr>
                <w:rFonts w:hint="eastAsia" w:ascii="仿宋" w:hAnsi="仿宋" w:eastAsia="仿宋" w:cs="仿宋"/>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定期设备维修及维护保养</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6053" w:type="dxa"/>
            <w:tcBorders>
              <w:top w:val="single" w:color="auto" w:sz="4" w:space="0"/>
              <w:left w:val="nil"/>
              <w:bottom w:val="nil"/>
              <w:right w:val="single" w:color="auto" w:sz="4" w:space="0"/>
            </w:tcBorders>
            <w:noWrap w:val="0"/>
            <w:vAlign w:val="center"/>
          </w:tcPr>
          <w:p>
            <w:pPr>
              <w:rPr>
                <w:rFonts w:hint="eastAsia" w:ascii="仿宋" w:hAnsi="仿宋" w:eastAsia="仿宋" w:cs="仿宋"/>
                <w:sz w:val="24"/>
                <w:szCs w:val="24"/>
              </w:rPr>
            </w:pPr>
          </w:p>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9、指导设备操作人员按操作规程工作和日常设备保养</w:t>
            </w:r>
          </w:p>
        </w:tc>
        <w:tc>
          <w:tcPr>
            <w:tcW w:w="818" w:type="dxa"/>
            <w:tcBorders>
              <w:top w:val="single" w:color="auto" w:sz="4" w:space="0"/>
              <w:left w:val="nil"/>
              <w:bottom w:val="nil"/>
              <w:right w:val="single" w:color="auto" w:sz="4" w:space="0"/>
            </w:tcBorders>
            <w:noWrap w:val="0"/>
            <w:vAlign w:val="center"/>
          </w:tcPr>
          <w:p>
            <w:pPr>
              <w:rPr>
                <w:rFonts w:hint="eastAsia" w:ascii="仿宋" w:hAnsi="仿宋" w:eastAsia="仿宋" w:cs="仿宋"/>
                <w:sz w:val="24"/>
                <w:szCs w:val="24"/>
              </w:rPr>
            </w:pPr>
          </w:p>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319" w:type="dxa"/>
            <w:tcBorders>
              <w:top w:val="single" w:color="auto" w:sz="4" w:space="0"/>
              <w:left w:val="nil"/>
              <w:bottom w:val="nil"/>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02" w:hRule="atLeast"/>
        </w:trPr>
        <w:tc>
          <w:tcPr>
            <w:tcW w:w="0" w:type="auto"/>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10、每周不定期检查一次设备维修情况，并作文字检查记录，月底交主管领导阅查</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19" w:hRule="atLeast"/>
        </w:trPr>
        <w:tc>
          <w:tcPr>
            <w:tcW w:w="11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建立设备台账</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11、及时建立、更新设备台账，并按制度实施管理</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57" w:hRule="atLeast"/>
        </w:trPr>
        <w:tc>
          <w:tcPr>
            <w:tcW w:w="110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12、遵守公司的各项规章制度，按实出勤，保持工作环境卫生的良好</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95"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13、快速执行直属上级的工作安排，不打折扣，落实效率。</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67"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05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14、维修工具摆放整齐、规范、美观</w:t>
            </w:r>
          </w:p>
        </w:tc>
        <w:tc>
          <w:tcPr>
            <w:tcW w:w="81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319"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14" w:hRule="atLeast"/>
        </w:trPr>
        <w:tc>
          <w:tcPr>
            <w:tcW w:w="7154" w:type="dxa"/>
            <w:gridSpan w:val="3"/>
            <w:tcBorders>
              <w:top w:val="nil"/>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818"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1319"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2709"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意见及</w:t>
            </w: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建议</w:t>
            </w:r>
          </w:p>
        </w:tc>
        <w:tc>
          <w:tcPr>
            <w:tcW w:w="8445" w:type="dxa"/>
            <w:gridSpan w:val="4"/>
            <w:tcBorders>
              <w:top w:val="single" w:color="auto" w:sz="4" w:space="0"/>
              <w:left w:val="single" w:color="auto" w:sz="4" w:space="0"/>
              <w:bottom w:val="single" w:color="auto" w:sz="4" w:space="0"/>
              <w:right w:val="single" w:color="auto" w:sz="4" w:space="0"/>
            </w:tcBorders>
            <w:noWrap w:val="0"/>
            <w:vAlign w:val="bottom"/>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考核小组签字(盖章):</w:t>
            </w: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pStyle w:val="8"/>
        <w:ind w:leftChars="0"/>
        <w:jc w:val="center"/>
        <w:rPr>
          <w:rFonts w:hint="eastAsia" w:ascii="仿宋" w:hAnsi="仿宋" w:eastAsia="仿宋" w:cs="仿宋"/>
          <w:b/>
          <w:bCs/>
          <w:color w:val="000000"/>
          <w:kern w:val="0"/>
          <w:sz w:val="24"/>
          <w:szCs w:val="24"/>
          <w:lang w:val="en-US" w:eastAsia="zh-CN" w:bidi="ar-SA"/>
        </w:rPr>
      </w:pPr>
    </w:p>
    <w:p>
      <w:pPr>
        <w:pStyle w:val="8"/>
        <w:ind w:leftChars="0"/>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（四）杂物工服务的考核</w:t>
      </w:r>
    </w:p>
    <w:tbl>
      <w:tblPr>
        <w:tblStyle w:val="22"/>
        <w:tblW w:w="9291" w:type="dxa"/>
        <w:tblInd w:w="135" w:type="dxa"/>
        <w:tblLayout w:type="fixed"/>
        <w:tblCellMar>
          <w:top w:w="0" w:type="dxa"/>
          <w:left w:w="108" w:type="dxa"/>
          <w:bottom w:w="0" w:type="dxa"/>
          <w:right w:w="108" w:type="dxa"/>
        </w:tblCellMar>
      </w:tblPr>
      <w:tblGrid>
        <w:gridCol w:w="846"/>
        <w:gridCol w:w="113"/>
        <w:gridCol w:w="5497"/>
        <w:gridCol w:w="708"/>
        <w:gridCol w:w="2127"/>
      </w:tblGrid>
      <w:tr>
        <w:tblPrEx>
          <w:tblCellMar>
            <w:top w:w="0" w:type="dxa"/>
            <w:left w:w="108" w:type="dxa"/>
            <w:bottom w:w="0" w:type="dxa"/>
            <w:right w:w="108" w:type="dxa"/>
          </w:tblCellMar>
        </w:tblPrEx>
        <w:trPr>
          <w:trHeight w:val="703" w:hRule="atLeast"/>
        </w:trPr>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标准内容</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w:t>
            </w:r>
          </w:p>
        </w:tc>
      </w:tr>
      <w:tr>
        <w:tblPrEx>
          <w:tblCellMar>
            <w:top w:w="0" w:type="dxa"/>
            <w:left w:w="108" w:type="dxa"/>
            <w:bottom w:w="0" w:type="dxa"/>
            <w:right w:w="108" w:type="dxa"/>
          </w:tblCellMar>
        </w:tblPrEx>
        <w:trPr>
          <w:trHeight w:val="635" w:hRule="atLeast"/>
        </w:trPr>
        <w:tc>
          <w:tcPr>
            <w:tcW w:w="9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管理</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1、管理制度齐全，运作规范、标准，台账建立及时、完整</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46"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2、有专门的管理员进行现场管理，与学校沟通及时到位</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02"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3、工作人员到位，着统一工作服，佩戴工作牌、精神饱满、培训到位、奖惩有力。</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00"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4、工作时文明有礼，遵守学校各项规章制度，安全施工，全年未发生安全事故。</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88" w:hRule="atLeast"/>
        </w:trPr>
        <w:tc>
          <w:tcPr>
            <w:tcW w:w="959"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工作范围</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60分</w:t>
            </w: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5、校园公共场地设施和房屋的小修工程土建部分的修缮与维护。</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trPr>
        <w:tc>
          <w:tcPr>
            <w:tcW w:w="959"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6、全校下水道维护、疏通，雨水井的检查等工作。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69" w:hRule="atLeast"/>
        </w:trPr>
        <w:tc>
          <w:tcPr>
            <w:tcW w:w="959"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3"/>
              <w:rPr>
                <w:rFonts w:hint="eastAsia" w:ascii="仿宋" w:hAnsi="仿宋" w:eastAsia="仿宋" w:cs="仿宋"/>
                <w:color w:val="000000"/>
                <w:sz w:val="24"/>
                <w:szCs w:val="24"/>
              </w:rPr>
            </w:pPr>
            <w:r>
              <w:rPr>
                <w:rFonts w:hint="eastAsia" w:ascii="仿宋" w:hAnsi="仿宋" w:eastAsia="仿宋" w:cs="仿宋"/>
                <w:color w:val="000000"/>
                <w:sz w:val="24"/>
                <w:szCs w:val="24"/>
              </w:rPr>
              <w:t>7、管理好泥水工器具和材料，保证泥水工工作的需要。</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50" w:hRule="atLeast"/>
        </w:trPr>
        <w:tc>
          <w:tcPr>
            <w:tcW w:w="959" w:type="dxa"/>
            <w:gridSpan w:val="2"/>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8、配合后勤等各部门负责仪器设备、办公设备的搬运工作。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81" w:hRule="atLeast"/>
        </w:trPr>
        <w:tc>
          <w:tcPr>
            <w:tcW w:w="959" w:type="dxa"/>
            <w:gridSpan w:val="2"/>
            <w:vMerge w:val="continue"/>
            <w:tcBorders>
              <w:left w:val="single" w:color="auto" w:sz="4" w:space="0"/>
              <w:right w:val="single" w:color="auto" w:sz="4" w:space="0"/>
            </w:tcBorders>
            <w:noWrap w:val="0"/>
            <w:vAlign w:val="center"/>
          </w:tcPr>
          <w:p>
            <w:pPr>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ind w:right="23"/>
              <w:rPr>
                <w:rFonts w:hint="eastAsia" w:ascii="仿宋" w:hAnsi="仿宋" w:eastAsia="仿宋" w:cs="仿宋"/>
                <w:color w:val="000000"/>
                <w:sz w:val="24"/>
                <w:szCs w:val="24"/>
              </w:rPr>
            </w:pPr>
            <w:r>
              <w:rPr>
                <w:rFonts w:hint="eastAsia" w:ascii="仿宋" w:hAnsi="仿宋" w:eastAsia="仿宋" w:cs="仿宋"/>
                <w:color w:val="000000"/>
                <w:sz w:val="24"/>
                <w:szCs w:val="24"/>
              </w:rPr>
              <w:t>9、根据需求，听从校方安排，做好其它杂务工作。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77" w:hRule="atLeast"/>
        </w:trPr>
        <w:tc>
          <w:tcPr>
            <w:tcW w:w="959" w:type="dxa"/>
            <w:gridSpan w:val="2"/>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10、如遇上级检查等特殊情况，中标方必须无条件服从采购人临时工作安排调度。</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010" w:hRule="atLeast"/>
        </w:trPr>
        <w:tc>
          <w:tcPr>
            <w:tcW w:w="959" w:type="dxa"/>
            <w:gridSpan w:val="2"/>
            <w:vMerge w:val="restart"/>
            <w:tcBorders>
              <w:top w:val="nil"/>
              <w:left w:val="single" w:color="auto" w:sz="4" w:space="0"/>
              <w:bottom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549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11、具有本地化服务能力，具备设备、工具（如农药喷洒车、运输车辆、搬运叉车、小拖车），能够提供快速、优质的服务。</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14" w:hRule="atLeast"/>
        </w:trPr>
        <w:tc>
          <w:tcPr>
            <w:tcW w:w="0" w:type="auto"/>
            <w:gridSpan w:val="2"/>
            <w:vMerge w:val="continue"/>
            <w:tcBorders>
              <w:top w:val="nil"/>
              <w:left w:val="single" w:color="auto" w:sz="4" w:space="0"/>
              <w:bottom w:val="nil"/>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549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12、严格落实防疫政策。</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127"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82" w:hRule="atLeast"/>
        </w:trPr>
        <w:tc>
          <w:tcPr>
            <w:tcW w:w="6456" w:type="dxa"/>
            <w:gridSpan w:val="3"/>
            <w:tcBorders>
              <w:top w:val="single" w:color="auto" w:sz="4" w:space="0"/>
              <w:left w:val="single" w:color="auto" w:sz="4" w:space="0"/>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708"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2127" w:type="dxa"/>
            <w:tcBorders>
              <w:top w:val="single" w:color="auto" w:sz="4" w:space="0"/>
              <w:left w:val="nil"/>
              <w:bottom w:val="single" w:color="auto" w:sz="4" w:space="0"/>
              <w:right w:val="single" w:color="auto" w:sz="4" w:space="0"/>
            </w:tcBorders>
            <w:noWrap w:val="0"/>
            <w:vAlign w:val="center"/>
          </w:tcPr>
          <w:p>
            <w:pPr>
              <w:widowControl/>
              <w:overflowPunct w:val="0"/>
              <w:adjustRightInd w:val="0"/>
              <w:snapToGrid w:val="0"/>
              <w:spacing w:line="360" w:lineRule="auto"/>
              <w:jc w:val="left"/>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335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意见及</w:t>
            </w: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建议</w:t>
            </w:r>
          </w:p>
        </w:tc>
        <w:tc>
          <w:tcPr>
            <w:tcW w:w="8445" w:type="dxa"/>
            <w:gridSpan w:val="4"/>
            <w:tcBorders>
              <w:top w:val="single" w:color="auto" w:sz="4" w:space="0"/>
              <w:left w:val="single" w:color="auto" w:sz="4" w:space="0"/>
              <w:bottom w:val="single" w:color="auto" w:sz="4" w:space="0"/>
              <w:right w:val="single" w:color="auto" w:sz="4" w:space="0"/>
            </w:tcBorders>
            <w:noWrap w:val="0"/>
            <w:vAlign w:val="bottom"/>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考核小组签字(盖章):</w:t>
            </w: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spacing w:line="360" w:lineRule="auto"/>
        <w:jc w:val="left"/>
        <w:rPr>
          <w:rFonts w:hint="eastAsia" w:ascii="仿宋" w:hAnsi="仿宋" w:eastAsia="仿宋" w:cs="仿宋"/>
          <w:b/>
          <w:sz w:val="24"/>
          <w:szCs w:val="24"/>
        </w:rPr>
      </w:pPr>
    </w:p>
    <w:p>
      <w:pPr>
        <w:pStyle w:val="8"/>
        <w:ind w:leftChars="0"/>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（五）公寓宿管的考核</w:t>
      </w:r>
    </w:p>
    <w:tbl>
      <w:tblPr>
        <w:tblStyle w:val="22"/>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419"/>
        <w:gridCol w:w="79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92"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6419"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标准内容</w:t>
            </w:r>
          </w:p>
        </w:tc>
        <w:tc>
          <w:tcPr>
            <w:tcW w:w="791"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837" w:type="dxa"/>
            <w:tcBorders>
              <w:top w:val="single" w:color="auto" w:sz="4" w:space="0"/>
              <w:left w:val="single" w:color="auto" w:sz="4" w:space="0"/>
              <w:bottom w:val="single" w:color="auto" w:sz="4" w:space="0"/>
              <w:right w:val="single" w:color="auto" w:sz="4" w:space="0"/>
            </w:tcBorders>
            <w:noWrap w:val="0"/>
            <w:vAlign w:val="top"/>
          </w:tcPr>
          <w:p>
            <w:pPr>
              <w:overflowPunct w:val="0"/>
              <w:adjustRightInd w:val="0"/>
              <w:snapToGrid w:val="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92" w:type="dxa"/>
            <w:vMerge w:val="restart"/>
            <w:tcBorders>
              <w:top w:val="nil"/>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值班服务35分</w:t>
            </w: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1.在值班工作时间内无宿管员擅自脱岗</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2.宿管员熟知本栋公寓房间数、学生数等各种基本数据，能熟练操作公寓内各种电子设备</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3.熟悉本公寓楼消防疏散紧急出口、消防设施设备情况；及时上报破损设备维修情况</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4.在大厅值班期间，宿管员穿衣得体，举止大方；不做与本职工作无关的事情</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5.积极配合做好公寓各种防控工作，熟知各类应急处置流程</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6.做好公寓各种便利服务及相关登记工作</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7.协助开展公寓文明寝室建设、文化建设，积极配合学校各项检查及其他相关工作</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tcBorders>
              <w:top w:val="nil"/>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巡检</w:t>
            </w:r>
          </w:p>
          <w:p>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督查20分</w:t>
            </w: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8.宿管员每月定次不定时巡楼检查；上传巡楼检查照片（智慧宿管），做好值班登记</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w:t>
            </w:r>
          </w:p>
          <w:p>
            <w:pPr>
              <w:spacing w:line="560" w:lineRule="exact"/>
              <w:rPr>
                <w:rFonts w:hint="eastAsia" w:ascii="仿宋" w:hAnsi="仿宋" w:eastAsia="仿宋" w:cs="仿宋"/>
                <w:color w:val="000000"/>
                <w:sz w:val="24"/>
                <w:szCs w:val="24"/>
              </w:rPr>
            </w:pP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9.阻止广告宣传、传销入楼；制止平息打架斗殴事件；调节情感、配合公安机关破案；及时上报公寓突发情况并能妥善处理</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tcBorders>
              <w:top w:val="nil"/>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w:t>
            </w:r>
          </w:p>
          <w:p>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关怀25分</w:t>
            </w: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10.关心关爱学生，谈吐文明，热情周到服务，发挥文明窗口作用，协助做好公寓学生行为习惯养成</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11.经常与值班辅导员联系，对行为异常的学生需及时报告</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92" w:type="dxa"/>
            <w:vMerge w:val="restart"/>
            <w:tcBorders>
              <w:top w:val="nil"/>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安全管理20分</w:t>
            </w: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12.建立公寓宿管队伍安全管理制度，对于巡查过程中发现的各种安全隐患需及时向主管部门报告。</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24"/>
                <w:szCs w:val="24"/>
              </w:rPr>
            </w:pP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13.宿管员要做好与安全员以及下个班次值班人员的安全交接</w:t>
            </w: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9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总分</w:t>
            </w:r>
          </w:p>
        </w:tc>
        <w:tc>
          <w:tcPr>
            <w:tcW w:w="6419"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100</w:t>
            </w:r>
          </w:p>
        </w:tc>
        <w:tc>
          <w:tcPr>
            <w:tcW w:w="837"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 w:hAnsi="仿宋" w:eastAsia="仿宋" w:cs="仿宋"/>
                <w:color w:val="000000"/>
                <w:sz w:val="24"/>
                <w:szCs w:val="24"/>
              </w:rPr>
            </w:pPr>
          </w:p>
        </w:tc>
      </w:tr>
    </w:tbl>
    <w:p>
      <w:pPr>
        <w:pStyle w:val="10"/>
        <w:ind w:firstLine="0"/>
        <w:rPr>
          <w:rFonts w:hint="eastAsia" w:ascii="仿宋" w:hAnsi="仿宋" w:eastAsia="仿宋" w:cs="仿宋"/>
          <w:sz w:val="24"/>
          <w:szCs w:val="24"/>
        </w:rPr>
      </w:pPr>
    </w:p>
    <w:p>
      <w:pPr>
        <w:pStyle w:val="56"/>
        <w:ind w:left="0" w:leftChars="0" w:firstLine="0" w:firstLineChars="0"/>
        <w:jc w:val="both"/>
        <w:rPr>
          <w:rFonts w:hint="eastAsia" w:ascii="仿宋" w:hAnsi="仿宋" w:eastAsia="仿宋" w:cs="仿宋"/>
          <w:sz w:val="24"/>
          <w:szCs w:val="24"/>
        </w:rPr>
      </w:pPr>
    </w:p>
    <w:p>
      <w:pPr>
        <w:pStyle w:val="56"/>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台州</w:t>
      </w:r>
      <w:r>
        <w:rPr>
          <w:rFonts w:hint="eastAsia" w:ascii="仿宋" w:hAnsi="仿宋" w:eastAsia="仿宋" w:cs="仿宋"/>
          <w:sz w:val="24"/>
          <w:szCs w:val="24"/>
          <w:lang w:eastAsia="zh-CN"/>
        </w:rPr>
        <w:t>技师</w:t>
      </w:r>
      <w:r>
        <w:rPr>
          <w:rFonts w:hint="eastAsia" w:ascii="仿宋" w:hAnsi="仿宋" w:eastAsia="仿宋" w:cs="仿宋"/>
          <w:sz w:val="24"/>
          <w:szCs w:val="24"/>
        </w:rPr>
        <w:t>学院综合物业加分/扣分项</w:t>
      </w:r>
    </w:p>
    <w:tbl>
      <w:tblPr>
        <w:tblStyle w:val="22"/>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6146"/>
        <w:gridCol w:w="64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31"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6146" w:type="dxa"/>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管理规范与标准</w:t>
            </w:r>
          </w:p>
        </w:tc>
        <w:tc>
          <w:tcPr>
            <w:tcW w:w="648"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65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noWrap w:val="0"/>
            <w:vAlign w:val="center"/>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加分项（10分）</w:t>
            </w: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提出新奇实效的治理措施，能有效解决</w:t>
            </w:r>
            <w:r>
              <w:rPr>
                <w:rFonts w:hint="default"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lang w:eastAsia="zh-CN"/>
              </w:rPr>
              <w:t>的痛点、难点</w:t>
            </w:r>
            <w:r>
              <w:rPr>
                <w:rFonts w:hint="eastAsia" w:ascii="仿宋" w:hAnsi="仿宋" w:eastAsia="仿宋" w:cs="仿宋"/>
                <w:color w:val="000000"/>
                <w:sz w:val="24"/>
                <w:szCs w:val="24"/>
                <w:highlight w:val="none"/>
              </w:rPr>
              <w:t>。</w:t>
            </w:r>
          </w:p>
        </w:tc>
        <w:tc>
          <w:tcPr>
            <w:tcW w:w="6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pPr>
              <w:spacing w:line="560" w:lineRule="exact"/>
              <w:rPr>
                <w:rFonts w:hint="eastAsia" w:ascii="仿宋" w:hAnsi="仿宋" w:eastAsia="仿宋" w:cs="仿宋"/>
                <w:color w:val="000000"/>
                <w:sz w:val="24"/>
                <w:szCs w:val="24"/>
              </w:rPr>
            </w:pP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2、员工有见义勇为、拾金不昧等正能量行为，获得学院、部门的嘉奖</w:t>
            </w:r>
            <w:r>
              <w:rPr>
                <w:rFonts w:hint="eastAsia" w:ascii="仿宋" w:hAnsi="仿宋" w:eastAsia="仿宋" w:cs="仿宋"/>
                <w:color w:val="000000"/>
                <w:sz w:val="24"/>
                <w:szCs w:val="24"/>
                <w:highlight w:val="none"/>
              </w:rPr>
              <w:t>。</w:t>
            </w:r>
          </w:p>
        </w:tc>
        <w:tc>
          <w:tcPr>
            <w:tcW w:w="648"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pPr>
              <w:spacing w:line="560" w:lineRule="exact"/>
              <w:rPr>
                <w:rFonts w:hint="eastAsia" w:ascii="仿宋" w:hAnsi="仿宋" w:eastAsia="仿宋" w:cs="仿宋"/>
                <w:color w:val="000000"/>
                <w:sz w:val="24"/>
                <w:szCs w:val="24"/>
              </w:rPr>
            </w:pP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协助学院获得物业相关的市级荣誉，加</w:t>
            </w:r>
            <w:r>
              <w:rPr>
                <w:rFonts w:hint="eastAsia" w:ascii="仿宋" w:hAnsi="仿宋" w:eastAsia="仿宋" w:cs="仿宋"/>
                <w:color w:val="000000"/>
                <w:sz w:val="24"/>
                <w:szCs w:val="24"/>
                <w:highlight w:val="none"/>
                <w:lang w:val="en-US" w:eastAsia="zh-CN"/>
              </w:rPr>
              <w:t>1分；</w:t>
            </w:r>
            <w:r>
              <w:rPr>
                <w:rFonts w:hint="eastAsia" w:ascii="仿宋" w:hAnsi="仿宋" w:eastAsia="仿宋" w:cs="仿宋"/>
                <w:color w:val="000000"/>
                <w:sz w:val="24"/>
                <w:szCs w:val="24"/>
                <w:highlight w:val="none"/>
                <w:lang w:eastAsia="zh-CN"/>
              </w:rPr>
              <w:t>省级荣誉加</w:t>
            </w:r>
            <w:r>
              <w:rPr>
                <w:rFonts w:hint="eastAsia" w:ascii="仿宋" w:hAnsi="仿宋" w:eastAsia="仿宋" w:cs="仿宋"/>
                <w:color w:val="000000"/>
                <w:sz w:val="24"/>
                <w:szCs w:val="24"/>
                <w:highlight w:val="none"/>
                <w:lang w:val="en-US" w:eastAsia="zh-CN"/>
              </w:rPr>
              <w:t>3分；</w:t>
            </w:r>
            <w:r>
              <w:rPr>
                <w:rFonts w:hint="eastAsia" w:ascii="仿宋" w:hAnsi="仿宋" w:eastAsia="仿宋" w:cs="仿宋"/>
                <w:color w:val="000000"/>
                <w:sz w:val="24"/>
                <w:szCs w:val="24"/>
                <w:highlight w:val="none"/>
                <w:lang w:eastAsia="zh-CN"/>
              </w:rPr>
              <w:t>国家级荣誉加</w:t>
            </w:r>
            <w:r>
              <w:rPr>
                <w:rFonts w:hint="eastAsia" w:ascii="仿宋" w:hAnsi="仿宋" w:eastAsia="仿宋" w:cs="仿宋"/>
                <w:color w:val="000000"/>
                <w:sz w:val="24"/>
                <w:szCs w:val="24"/>
                <w:highlight w:val="none"/>
                <w:lang w:val="en-US" w:eastAsia="zh-CN"/>
              </w:rPr>
              <w:t>5分</w:t>
            </w:r>
            <w:r>
              <w:rPr>
                <w:rFonts w:hint="eastAsia" w:ascii="仿宋" w:hAnsi="仿宋" w:eastAsia="仿宋" w:cs="仿宋"/>
                <w:color w:val="000000"/>
                <w:sz w:val="24"/>
                <w:szCs w:val="24"/>
                <w:highlight w:val="none"/>
                <w:lang w:eastAsia="zh-CN"/>
              </w:rPr>
              <w:t>。</w:t>
            </w:r>
          </w:p>
        </w:tc>
        <w:tc>
          <w:tcPr>
            <w:tcW w:w="648" w:type="dxa"/>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noWrap w:val="0"/>
            <w:vAlign w:val="center"/>
          </w:tcPr>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扣分项（10分）</w:t>
            </w: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因</w:t>
            </w:r>
            <w:r>
              <w:rPr>
                <w:rFonts w:hint="default" w:ascii="仿宋" w:hAnsi="仿宋" w:eastAsia="仿宋" w:cs="仿宋"/>
                <w:color w:val="000000"/>
                <w:sz w:val="24"/>
                <w:szCs w:val="24"/>
                <w:highlight w:val="none"/>
              </w:rPr>
              <w:t>中标人</w:t>
            </w:r>
            <w:r>
              <w:rPr>
                <w:rFonts w:hint="eastAsia" w:ascii="仿宋" w:hAnsi="仿宋" w:eastAsia="仿宋" w:cs="仿宋"/>
                <w:color w:val="000000"/>
                <w:sz w:val="24"/>
                <w:szCs w:val="24"/>
                <w:highlight w:val="none"/>
              </w:rPr>
              <w:t>原因,导致发生火灾、盗窃等重大责任事故。</w:t>
            </w:r>
          </w:p>
        </w:tc>
        <w:tc>
          <w:tcPr>
            <w:tcW w:w="6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pPr>
              <w:spacing w:line="560" w:lineRule="exact"/>
              <w:rPr>
                <w:rFonts w:hint="eastAsia" w:ascii="仿宋" w:hAnsi="仿宋" w:eastAsia="仿宋" w:cs="仿宋"/>
                <w:color w:val="000000"/>
                <w:sz w:val="24"/>
                <w:szCs w:val="24"/>
              </w:rPr>
            </w:pP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服务对象举报并查实的违规行为和服务质量问题。</w:t>
            </w:r>
          </w:p>
        </w:tc>
        <w:tc>
          <w:tcPr>
            <w:tcW w:w="6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pPr>
              <w:spacing w:line="560" w:lineRule="exact"/>
              <w:rPr>
                <w:rFonts w:hint="eastAsia" w:ascii="仿宋" w:hAnsi="仿宋" w:eastAsia="仿宋" w:cs="仿宋"/>
                <w:color w:val="000000"/>
                <w:sz w:val="24"/>
                <w:szCs w:val="24"/>
              </w:rPr>
            </w:pP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未能按时落实</w:t>
            </w:r>
            <w:r>
              <w:rPr>
                <w:rFonts w:hint="default"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提出合理的整改要求。</w:t>
            </w:r>
          </w:p>
        </w:tc>
        <w:tc>
          <w:tcPr>
            <w:tcW w:w="6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pPr>
              <w:spacing w:line="560" w:lineRule="exact"/>
              <w:rPr>
                <w:rFonts w:hint="eastAsia" w:ascii="仿宋" w:hAnsi="仿宋" w:eastAsia="仿宋" w:cs="仿宋"/>
                <w:color w:val="000000"/>
                <w:sz w:val="24"/>
                <w:szCs w:val="24"/>
              </w:rPr>
            </w:pP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在学校组织的专项检查中检查出的不符合服务要求和标准的问题。</w:t>
            </w:r>
          </w:p>
        </w:tc>
        <w:tc>
          <w:tcPr>
            <w:tcW w:w="6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noWrap w:val="0"/>
            <w:vAlign w:val="center"/>
          </w:tcPr>
          <w:p>
            <w:pPr>
              <w:spacing w:line="560" w:lineRule="exact"/>
              <w:rPr>
                <w:rFonts w:hint="eastAsia" w:ascii="仿宋" w:hAnsi="仿宋" w:eastAsia="仿宋" w:cs="仿宋"/>
                <w:color w:val="000000"/>
                <w:sz w:val="24"/>
                <w:szCs w:val="24"/>
              </w:rPr>
            </w:pPr>
          </w:p>
        </w:tc>
        <w:tc>
          <w:tcPr>
            <w:tcW w:w="6146" w:type="dxa"/>
            <w:noWrap w:val="0"/>
            <w:vAlign w:val="center"/>
          </w:tcPr>
          <w:p>
            <w:pPr>
              <w:spacing w:line="5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default" w:ascii="仿宋" w:hAnsi="仿宋" w:eastAsia="仿宋" w:cs="仿宋"/>
                <w:color w:val="000000"/>
                <w:sz w:val="24"/>
                <w:szCs w:val="24"/>
                <w:highlight w:val="none"/>
                <w:lang w:eastAsia="zh-CN"/>
              </w:rPr>
              <w:t>中标人</w:t>
            </w:r>
            <w:r>
              <w:rPr>
                <w:rFonts w:hint="eastAsia" w:ascii="仿宋" w:hAnsi="仿宋" w:eastAsia="仿宋" w:cs="仿宋"/>
                <w:color w:val="000000"/>
                <w:sz w:val="24"/>
                <w:szCs w:val="24"/>
                <w:highlight w:val="none"/>
              </w:rPr>
              <w:t>服务工作中存在的其他问题视具体情况扣分。</w:t>
            </w:r>
          </w:p>
        </w:tc>
        <w:tc>
          <w:tcPr>
            <w:tcW w:w="648"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56"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7"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合     计</w:t>
            </w:r>
          </w:p>
        </w:tc>
        <w:tc>
          <w:tcPr>
            <w:tcW w:w="1304" w:type="dxa"/>
            <w:gridSpan w:val="2"/>
            <w:noWrap w:val="0"/>
            <w:vAlign w:val="center"/>
          </w:tcPr>
          <w:p>
            <w:pPr>
              <w:jc w:val="center"/>
              <w:rPr>
                <w:rFonts w:hint="eastAsia" w:ascii="仿宋" w:hAnsi="仿宋" w:eastAsia="仿宋" w:cs="仿宋"/>
                <w:sz w:val="24"/>
                <w:szCs w:val="24"/>
                <w:lang w:val="en-US" w:eastAsia="zh-CN"/>
              </w:rPr>
            </w:pPr>
          </w:p>
        </w:tc>
      </w:tr>
    </w:tbl>
    <w:p>
      <w:pPr>
        <w:pStyle w:val="56"/>
        <w:rPr>
          <w:rFonts w:hint="eastAsia" w:ascii="仿宋" w:hAnsi="仿宋" w:eastAsia="仿宋" w:cs="仿宋"/>
          <w:sz w:val="24"/>
          <w:szCs w:val="24"/>
        </w:rPr>
      </w:pPr>
    </w:p>
    <w:p>
      <w:pPr>
        <w:jc w:val="center"/>
        <w:rPr>
          <w:rFonts w:hint="eastAsia" w:ascii="仿宋" w:hAnsi="仿宋" w:eastAsia="仿宋" w:cs="仿宋"/>
          <w:b/>
          <w:bCs/>
          <w:color w:val="000000"/>
          <w:kern w:val="0"/>
          <w:sz w:val="24"/>
          <w:szCs w:val="24"/>
          <w:lang w:val="en-US" w:eastAsia="zh-CN" w:bidi="ar-SA"/>
        </w:rPr>
      </w:pPr>
    </w:p>
    <w:p>
      <w:pPr>
        <w:jc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（六）物业服务满意度调查参考内容</w:t>
      </w:r>
    </w:p>
    <w:p>
      <w:pPr>
        <w:spacing w:before="105" w:line="222" w:lineRule="auto"/>
        <w:rPr>
          <w:rFonts w:hint="eastAsia" w:ascii="仿宋" w:hAnsi="仿宋" w:eastAsia="仿宋" w:cs="仿宋"/>
          <w:spacing w:val="-1"/>
          <w:sz w:val="24"/>
          <w:szCs w:val="24"/>
        </w:rPr>
      </w:pPr>
      <w:r>
        <w:rPr>
          <w:rFonts w:hint="eastAsia" w:ascii="仿宋" w:hAnsi="仿宋" w:eastAsia="仿宋" w:cs="仿宋"/>
          <w:spacing w:val="-6"/>
          <w:sz w:val="24"/>
          <w:szCs w:val="24"/>
        </w:rPr>
        <w:t>尊敬的老师、同学：</w:t>
      </w:r>
    </w:p>
    <w:p>
      <w:pPr>
        <w:spacing w:before="69" w:line="275" w:lineRule="auto"/>
        <w:ind w:right="758" w:firstLine="476" w:firstLineChars="200"/>
        <w:rPr>
          <w:rFonts w:hint="eastAsia" w:ascii="仿宋" w:hAnsi="仿宋" w:eastAsia="仿宋" w:cs="仿宋"/>
          <w:sz w:val="24"/>
          <w:szCs w:val="24"/>
        </w:rPr>
      </w:pPr>
      <w:r>
        <w:rPr>
          <w:rFonts w:hint="eastAsia" w:ascii="仿宋" w:hAnsi="仿宋" w:eastAsia="仿宋" w:cs="仿宋"/>
          <w:spacing w:val="-1"/>
          <w:sz w:val="24"/>
          <w:szCs w:val="24"/>
        </w:rPr>
        <w:t>您好!为使您在学校享受到舒适、热情、安全、文明的物业服务，特向您征询意见和建</w:t>
      </w:r>
      <w:r>
        <w:rPr>
          <w:rFonts w:hint="eastAsia" w:ascii="仿宋" w:hAnsi="仿宋" w:eastAsia="仿宋" w:cs="仿宋"/>
          <w:sz w:val="24"/>
          <w:szCs w:val="24"/>
        </w:rPr>
        <w:t>议。您的意见是对我们最公正的评价，请选择您真实的意</w:t>
      </w:r>
      <w:r>
        <w:rPr>
          <w:rFonts w:hint="eastAsia" w:ascii="仿宋" w:hAnsi="仿宋" w:eastAsia="仿宋" w:cs="仿宋"/>
          <w:spacing w:val="-1"/>
          <w:sz w:val="24"/>
          <w:szCs w:val="24"/>
        </w:rPr>
        <w:t>愿和想法。谢谢您的合作!</w:t>
      </w:r>
    </w:p>
    <w:p>
      <w:pPr>
        <w:spacing w:before="96" w:line="222" w:lineRule="auto"/>
        <w:rPr>
          <w:rFonts w:hint="eastAsia" w:ascii="仿宋" w:hAnsi="仿宋" w:eastAsia="仿宋" w:cs="仿宋"/>
          <w:sz w:val="24"/>
          <w:szCs w:val="24"/>
        </w:rPr>
      </w:pPr>
      <w:r>
        <w:rPr>
          <w:rFonts w:hint="eastAsia" w:ascii="仿宋" w:hAnsi="仿宋" w:eastAsia="仿宋" w:cs="仿宋"/>
          <w:spacing w:val="-1"/>
          <w:sz w:val="24"/>
          <w:szCs w:val="24"/>
        </w:rPr>
        <w:t>【您的身份】□教职工</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学生</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□其他</w:t>
      </w:r>
    </w:p>
    <w:p>
      <w:pPr>
        <w:spacing w:before="85" w:line="222" w:lineRule="auto"/>
        <w:rPr>
          <w:rFonts w:hint="eastAsia" w:ascii="仿宋" w:hAnsi="仿宋" w:eastAsia="仿宋" w:cs="仿宋"/>
          <w:sz w:val="24"/>
          <w:szCs w:val="24"/>
        </w:rPr>
      </w:pPr>
      <w:r>
        <w:rPr>
          <w:rFonts w:hint="eastAsia" w:ascii="仿宋" w:hAnsi="仿宋" w:eastAsia="仿宋" w:cs="仿宋"/>
          <w:spacing w:val="9"/>
          <w:sz w:val="24"/>
          <w:szCs w:val="24"/>
        </w:rPr>
        <w:t>一、总体评价(必答题)</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1.您对物业服务的总体评价：</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二、服务态度(选答题)</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2.您对物业人员(保洁员、绿化</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维修</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公寓等)服务态度的评价：</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三、日常服务(选答题)</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3.您对校园室外公共环境保洁工作的评价：</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4.您对除餐厅外其他楼宇室内保洁工作的评价：</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5.您对</w:t>
      </w:r>
      <w:r>
        <w:rPr>
          <w:rFonts w:hint="eastAsia" w:ascii="仿宋" w:hAnsi="仿宋" w:eastAsia="仿宋" w:cs="仿宋"/>
          <w:spacing w:val="-3"/>
          <w:sz w:val="24"/>
          <w:szCs w:val="24"/>
          <w:lang w:val="en-US" w:eastAsia="zh-CN"/>
        </w:rPr>
        <w:t>教学楼、实训楼、图书馆</w:t>
      </w:r>
      <w:r>
        <w:rPr>
          <w:rFonts w:hint="eastAsia" w:ascii="仿宋" w:hAnsi="仿宋" w:eastAsia="仿宋" w:cs="仿宋"/>
          <w:spacing w:val="-3"/>
          <w:sz w:val="24"/>
          <w:szCs w:val="24"/>
        </w:rPr>
        <w:t>等楼宇管理服务的评价：</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6.您对学生公寓管理服务的评价：</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7. 您对校园绿化养护工作的评价：</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您对各类设施设备运行</w:t>
      </w:r>
      <w:r>
        <w:rPr>
          <w:rFonts w:hint="eastAsia" w:ascii="仿宋" w:hAnsi="仿宋" w:eastAsia="仿宋" w:cs="仿宋"/>
          <w:spacing w:val="-3"/>
          <w:sz w:val="24"/>
          <w:szCs w:val="24"/>
          <w:lang w:val="en-US" w:eastAsia="zh-CN"/>
        </w:rPr>
        <w:t>及维修服务</w:t>
      </w:r>
      <w:r>
        <w:rPr>
          <w:rFonts w:hint="eastAsia" w:ascii="仿宋" w:hAnsi="仿宋" w:eastAsia="仿宋" w:cs="仿宋"/>
          <w:spacing w:val="-3"/>
          <w:sz w:val="24"/>
          <w:szCs w:val="24"/>
        </w:rPr>
        <w:t xml:space="preserve">情况的评价：    </w:t>
      </w:r>
    </w:p>
    <w:p>
      <w:pPr>
        <w:spacing w:before="103" w:line="222" w:lineRule="auto"/>
        <w:rPr>
          <w:rFonts w:hint="eastAsia" w:ascii="仿宋" w:hAnsi="仿宋" w:eastAsia="仿宋" w:cs="仿宋"/>
          <w:spacing w:val="-3"/>
          <w:sz w:val="24"/>
          <w:szCs w:val="24"/>
        </w:rPr>
      </w:pPr>
      <w:r>
        <w:rPr>
          <w:rFonts w:hint="eastAsia" w:ascii="仿宋" w:hAnsi="仿宋" w:eastAsia="仿宋" w:cs="仿宋"/>
          <w:spacing w:val="-3"/>
          <w:sz w:val="24"/>
          <w:szCs w:val="24"/>
        </w:rPr>
        <w:t xml:space="preserve">□满意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 xml:space="preserve">基本满意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□不满意 □很不满意</w:t>
      </w:r>
    </w:p>
    <w:p>
      <w:pPr>
        <w:spacing w:before="81" w:line="223" w:lineRule="auto"/>
        <w:outlineLvl w:val="0"/>
        <w:rPr>
          <w:rFonts w:hint="eastAsia" w:ascii="仿宋" w:hAnsi="仿宋" w:eastAsia="仿宋" w:cs="仿宋"/>
          <w:b/>
          <w:bCs/>
          <w:spacing w:val="4"/>
          <w:sz w:val="24"/>
          <w:szCs w:val="24"/>
        </w:rPr>
      </w:pPr>
    </w:p>
    <w:p>
      <w:pPr>
        <w:spacing w:before="81" w:line="223" w:lineRule="auto"/>
        <w:outlineLvl w:val="0"/>
        <w:rPr>
          <w:rFonts w:hint="eastAsia" w:ascii="仿宋" w:hAnsi="仿宋" w:eastAsia="仿宋" w:cs="仿宋"/>
          <w:sz w:val="24"/>
          <w:szCs w:val="24"/>
        </w:rPr>
      </w:pPr>
      <w:r>
        <w:rPr>
          <w:rFonts w:hint="eastAsia" w:ascii="仿宋" w:hAnsi="仿宋" w:eastAsia="仿宋" w:cs="仿宋"/>
          <w:b/>
          <w:bCs/>
          <w:spacing w:val="4"/>
          <w:sz w:val="24"/>
          <w:szCs w:val="24"/>
        </w:rPr>
        <w:t>四、</w:t>
      </w:r>
      <w:r>
        <w:rPr>
          <w:rFonts w:hint="eastAsia" w:ascii="仿宋" w:hAnsi="仿宋" w:eastAsia="仿宋" w:cs="仿宋"/>
          <w:spacing w:val="-31"/>
          <w:sz w:val="24"/>
          <w:szCs w:val="24"/>
        </w:rPr>
        <w:t xml:space="preserve"> </w:t>
      </w:r>
      <w:r>
        <w:rPr>
          <w:rFonts w:hint="eastAsia" w:ascii="仿宋" w:hAnsi="仿宋" w:eastAsia="仿宋" w:cs="仿宋"/>
          <w:b/>
          <w:bCs/>
          <w:spacing w:val="4"/>
          <w:sz w:val="24"/>
          <w:szCs w:val="24"/>
        </w:rPr>
        <w:t>意见建议(选答题)</w:t>
      </w:r>
    </w:p>
    <w:p>
      <w:pPr>
        <w:spacing w:before="59" w:line="275" w:lineRule="auto"/>
        <w:ind w:right="768"/>
        <w:rPr>
          <w:rFonts w:hint="eastAsia" w:ascii="仿宋" w:hAnsi="仿宋" w:eastAsia="仿宋" w:cs="仿宋"/>
          <w:spacing w:val="6"/>
          <w:sz w:val="24"/>
          <w:szCs w:val="24"/>
        </w:rPr>
      </w:pPr>
      <w:r>
        <w:rPr>
          <w:rFonts w:hint="eastAsia" w:ascii="仿宋" w:hAnsi="仿宋" w:eastAsia="仿宋" w:cs="仿宋"/>
          <w:spacing w:val="6"/>
          <w:sz w:val="24"/>
          <w:szCs w:val="24"/>
          <w:u w:val="single"/>
          <w:lang w:val="en-US" w:eastAsia="zh-CN"/>
        </w:rPr>
        <w:t xml:space="preserve">                                                                   </w:t>
      </w:r>
    </w:p>
    <w:p>
      <w:pPr>
        <w:spacing w:before="59" w:line="240" w:lineRule="auto"/>
        <w:ind w:right="768"/>
        <w:rPr>
          <w:rFonts w:hint="eastAsia" w:ascii="仿宋" w:hAnsi="仿宋" w:eastAsia="仿宋" w:cs="仿宋"/>
          <w:spacing w:val="5"/>
          <w:sz w:val="24"/>
          <w:szCs w:val="24"/>
        </w:rPr>
      </w:pPr>
      <w:r>
        <w:rPr>
          <w:rFonts w:hint="eastAsia" w:ascii="仿宋" w:hAnsi="仿宋" w:eastAsia="仿宋" w:cs="仿宋"/>
          <w:spacing w:val="6"/>
          <w:sz w:val="24"/>
          <w:szCs w:val="24"/>
        </w:rPr>
        <w:t>注：满意度=(满意票数+基本满意票数)/回收问卷总份数*100</w:t>
      </w:r>
      <w:r>
        <w:rPr>
          <w:rFonts w:hint="eastAsia" w:ascii="仿宋" w:hAnsi="仿宋" w:eastAsia="仿宋" w:cs="仿宋"/>
          <w:spacing w:val="5"/>
          <w:sz w:val="24"/>
          <w:szCs w:val="24"/>
        </w:rPr>
        <w:t>%,根据满意</w:t>
      </w:r>
    </w:p>
    <w:p>
      <w:pPr>
        <w:spacing w:before="59" w:line="240" w:lineRule="auto"/>
        <w:ind w:right="768"/>
        <w:rPr>
          <w:rFonts w:hint="eastAsia" w:ascii="仿宋" w:hAnsi="仿宋" w:eastAsia="仿宋" w:cs="仿宋"/>
          <w:sz w:val="24"/>
          <w:szCs w:val="24"/>
        </w:rPr>
      </w:pPr>
      <w:r>
        <w:rPr>
          <w:rFonts w:hint="eastAsia" w:ascii="仿宋" w:hAnsi="仿宋" w:eastAsia="仿宋" w:cs="仿宋"/>
          <w:spacing w:val="5"/>
          <w:sz w:val="24"/>
          <w:szCs w:val="24"/>
        </w:rPr>
        <w:t>度(四舍五入取</w:t>
      </w:r>
      <w:r>
        <w:rPr>
          <w:rFonts w:hint="eastAsia" w:ascii="仿宋" w:hAnsi="仿宋" w:eastAsia="仿宋" w:cs="仿宋"/>
          <w:sz w:val="24"/>
          <w:szCs w:val="24"/>
        </w:rPr>
        <w:t xml:space="preserve"> </w:t>
      </w:r>
      <w:r>
        <w:rPr>
          <w:rFonts w:hint="eastAsia" w:ascii="仿宋" w:hAnsi="仿宋" w:eastAsia="仿宋" w:cs="仿宋"/>
          <w:spacing w:val="8"/>
          <w:sz w:val="24"/>
          <w:szCs w:val="24"/>
        </w:rPr>
        <w:t>整数),计算满意度测评得分。</w:t>
      </w:r>
      <w:r>
        <w:rPr>
          <w:rFonts w:hint="eastAsia" w:ascii="仿宋" w:hAnsi="仿宋" w:eastAsia="仿宋" w:cs="仿宋"/>
          <w:spacing w:val="1"/>
          <w:sz w:val="24"/>
          <w:szCs w:val="24"/>
        </w:rPr>
        <w:t>“满意度测评得分的计算方法：满意度90%以上得100分，80%-89%得90分，70%-79%得80分，</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60%-69%得70分，59%-50%得60分，49%-40%得50分，39%以下得0分。此满</w:t>
      </w:r>
      <w:r>
        <w:rPr>
          <w:rFonts w:hint="eastAsia" w:ascii="仿宋" w:hAnsi="仿宋" w:eastAsia="仿宋" w:cs="仿宋"/>
          <w:spacing w:val="5"/>
          <w:sz w:val="24"/>
          <w:szCs w:val="24"/>
        </w:rPr>
        <w:t>意度分值适用</w:t>
      </w:r>
      <w:r>
        <w:rPr>
          <w:rFonts w:hint="eastAsia" w:ascii="仿宋" w:hAnsi="仿宋" w:eastAsia="仿宋" w:cs="仿宋"/>
          <w:spacing w:val="-2"/>
          <w:sz w:val="24"/>
          <w:szCs w:val="24"/>
        </w:rPr>
        <w:t>于上次满意度测评时间至本次测评时间之间各月计算满意度得分。</w:t>
      </w:r>
    </w:p>
    <w:p>
      <w:pPr>
        <w:pStyle w:val="12"/>
        <w:rPr>
          <w:rFonts w:hint="eastAsia"/>
          <w:lang w:val="en-US" w:eastAsia="zh-CN"/>
        </w:rPr>
      </w:pPr>
    </w:p>
    <w:p>
      <w:pPr>
        <w:rPr>
          <w:rFonts w:hint="default"/>
          <w:lang w:val="en-US" w:eastAsia="zh-CN"/>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5"/>
        <w:snapToGrid w:val="0"/>
        <w:spacing w:line="360" w:lineRule="auto"/>
        <w:ind w:firstLine="482" w:firstLineChars="200"/>
        <w:outlineLvl w:val="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（一）服务期：</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服务时间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具体日期以合同签订时间为准</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w:t>
      </w:r>
      <w:r>
        <w:rPr>
          <w:rFonts w:hint="eastAsia" w:ascii="宋体" w:hAnsi="宋体" w:eastAsia="宋体" w:cs="宋体"/>
          <w:b w:val="0"/>
          <w:bCs/>
          <w:sz w:val="24"/>
          <w:szCs w:val="24"/>
          <w:lang w:val="en-US" w:eastAsia="zh-CN"/>
        </w:rPr>
        <w:t>合同一年一签，第二年经考核合格后方可</w:t>
      </w:r>
      <w:r>
        <w:rPr>
          <w:rFonts w:hint="eastAsia" w:ascii="宋体" w:hAnsi="宋体" w:eastAsia="宋体" w:cs="宋体"/>
          <w:sz w:val="24"/>
          <w:szCs w:val="24"/>
          <w:lang w:val="en-US" w:eastAsia="zh-CN"/>
        </w:rPr>
        <w:t>续签</w:t>
      </w:r>
      <w:r>
        <w:rPr>
          <w:rFonts w:hint="eastAsia" w:hAnsi="宋体" w:cs="宋体"/>
          <w:sz w:val="24"/>
          <w:szCs w:val="24"/>
          <w:lang w:val="en-US" w:eastAsia="zh-CN"/>
        </w:rPr>
        <w:t>。</w:t>
      </w:r>
    </w:p>
    <w:p>
      <w:pPr>
        <w:pStyle w:val="15"/>
        <w:snapToGrid w:val="0"/>
        <w:spacing w:line="360" w:lineRule="auto"/>
        <w:ind w:firstLine="482" w:firstLineChars="200"/>
        <w:outlineLvl w:val="0"/>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（二）服务地点：</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台州湾新区聚洋大道1255号</w:t>
      </w:r>
      <w:r>
        <w:rPr>
          <w:rFonts w:hint="default" w:asciiTheme="minorEastAsia" w:hAnsiTheme="minorEastAsia" w:eastAsiaTheme="minorEastAsia" w:cstheme="minorEastAsia"/>
          <w:color w:val="000000" w:themeColor="text1"/>
          <w:sz w:val="24"/>
          <w:szCs w:val="24"/>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台州技师学院</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w:t>
      </w:r>
    </w:p>
    <w:p>
      <w:pPr>
        <w:pStyle w:val="15"/>
        <w:snapToGrid w:val="0"/>
        <w:spacing w:line="360" w:lineRule="auto"/>
        <w:ind w:firstLine="482" w:firstLineChars="200"/>
        <w:outlineLvl w:val="0"/>
        <w:rPr>
          <w:rFonts w:hint="eastAsia" w:ascii="宋体" w:hAnsi="宋体" w:eastAsia="宋体" w:cs="宋体"/>
          <w:color w:val="auto"/>
          <w:sz w:val="24"/>
          <w:szCs w:val="24"/>
          <w:highlight w:val="none"/>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Theme="minorEastAsia" w:hAnsiTheme="minorEastAsia" w:eastAsiaTheme="minorEastAsia" w:cstheme="minorEastAsia"/>
          <w:color w:val="auto"/>
          <w:kern w:val="2"/>
          <w:sz w:val="24"/>
          <w:szCs w:val="24"/>
          <w:highlight w:val="none"/>
          <w:vertAlign w:val="baseline"/>
          <w:lang w:val="en-US" w:eastAsia="zh-CN" w:bidi="ar-SA"/>
        </w:rPr>
        <w:t>服务费用</w:t>
      </w:r>
      <w:r>
        <w:rPr>
          <w:rFonts w:hint="default" w:asciiTheme="minorEastAsia" w:hAnsiTheme="minorEastAsia" w:eastAsiaTheme="minorEastAsia" w:cstheme="minorEastAsia"/>
          <w:color w:val="auto"/>
          <w:kern w:val="2"/>
          <w:sz w:val="24"/>
          <w:szCs w:val="24"/>
          <w:highlight w:val="none"/>
          <w:vertAlign w:val="baseline"/>
          <w:lang w:eastAsia="zh-CN" w:bidi="ar-SA"/>
        </w:rPr>
        <w:t>按</w:t>
      </w:r>
      <w:r>
        <w:rPr>
          <w:rFonts w:hint="eastAsia" w:asciiTheme="minorEastAsia" w:hAnsiTheme="minorEastAsia" w:eastAsiaTheme="minorEastAsia" w:cstheme="minorEastAsia"/>
          <w:color w:val="auto"/>
          <w:kern w:val="2"/>
          <w:sz w:val="24"/>
          <w:szCs w:val="24"/>
          <w:highlight w:val="none"/>
          <w:vertAlign w:val="baseline"/>
          <w:lang w:val="en-US" w:eastAsia="zh-CN" w:bidi="ar-SA"/>
        </w:rPr>
        <w:t>月结算，先服务后付费</w:t>
      </w:r>
      <w:r>
        <w:rPr>
          <w:rFonts w:hint="default" w:asciiTheme="minorEastAsia" w:hAnsiTheme="minorEastAsia" w:eastAsiaTheme="minorEastAsia" w:cstheme="minorEastAsia"/>
          <w:color w:val="auto"/>
          <w:kern w:val="2"/>
          <w:sz w:val="24"/>
          <w:szCs w:val="24"/>
          <w:highlight w:val="none"/>
          <w:vertAlign w:val="baseline"/>
          <w:lang w:eastAsia="zh-CN" w:bidi="ar-SA"/>
        </w:rPr>
        <w:t>，</w:t>
      </w:r>
      <w:r>
        <w:rPr>
          <w:rFonts w:hint="eastAsia" w:asciiTheme="minorEastAsia" w:hAnsiTheme="minorEastAsia" w:eastAsiaTheme="minorEastAsia" w:cstheme="minorEastAsia"/>
          <w:color w:val="auto"/>
          <w:kern w:val="2"/>
          <w:sz w:val="24"/>
          <w:szCs w:val="24"/>
          <w:highlight w:val="none"/>
          <w:vertAlign w:val="baseline"/>
          <w:lang w:val="en-US" w:eastAsia="zh-CN" w:bidi="ar-SA"/>
        </w:rPr>
        <w:t>按照</w:t>
      </w:r>
      <w:r>
        <w:rPr>
          <w:rFonts w:hint="default" w:asciiTheme="minorEastAsia" w:hAnsiTheme="minorEastAsia" w:eastAsiaTheme="minorEastAsia" w:cstheme="minorEastAsia"/>
          <w:color w:val="auto"/>
          <w:kern w:val="2"/>
          <w:sz w:val="24"/>
          <w:szCs w:val="24"/>
          <w:highlight w:val="none"/>
          <w:vertAlign w:val="baseline"/>
          <w:lang w:eastAsia="zh-CN" w:bidi="ar-SA"/>
        </w:rPr>
        <w:t>每月</w:t>
      </w:r>
      <w:r>
        <w:rPr>
          <w:rFonts w:hint="eastAsia" w:asciiTheme="minorEastAsia" w:hAnsiTheme="minorEastAsia" w:eastAsiaTheme="minorEastAsia" w:cstheme="minorEastAsia"/>
          <w:color w:val="auto"/>
          <w:kern w:val="2"/>
          <w:sz w:val="24"/>
          <w:szCs w:val="24"/>
          <w:highlight w:val="none"/>
          <w:vertAlign w:val="baseline"/>
          <w:lang w:val="en-US" w:eastAsia="zh-CN" w:bidi="ar-SA"/>
        </w:rPr>
        <w:t>实际用工情况经中标人提出申请后支付</w:t>
      </w:r>
      <w:r>
        <w:rPr>
          <w:rFonts w:hint="default" w:asciiTheme="minorEastAsia" w:hAnsiTheme="minorEastAsia" w:eastAsiaTheme="minorEastAsia" w:cstheme="minorEastAsia"/>
          <w:color w:val="auto"/>
          <w:kern w:val="2"/>
          <w:sz w:val="24"/>
          <w:szCs w:val="24"/>
          <w:highlight w:val="none"/>
          <w:vertAlign w:val="baseline"/>
          <w:lang w:eastAsia="zh-CN" w:bidi="ar-SA"/>
        </w:rPr>
        <w:t>上一月服务费用</w:t>
      </w:r>
      <w:r>
        <w:rPr>
          <w:rFonts w:hint="eastAsia" w:asciiTheme="minorEastAsia" w:hAnsiTheme="minorEastAsia" w:eastAsiaTheme="minorEastAsia" w:cstheme="minorEastAsia"/>
          <w:color w:val="auto"/>
          <w:kern w:val="2"/>
          <w:sz w:val="24"/>
          <w:szCs w:val="24"/>
          <w:highlight w:val="none"/>
          <w:vertAlign w:val="baseline"/>
          <w:lang w:val="en-US" w:eastAsia="zh-CN" w:bidi="ar-SA"/>
        </w:rPr>
        <w:t>。（根据实际考核情况扣减后支付</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注：服务费用每月按编制岗位数的实际到岗人数进行结算。</w:t>
      </w:r>
    </w:p>
    <w:p>
      <w:pPr>
        <w:snapToGrid w:val="0"/>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履约保证金：</w:t>
      </w:r>
      <w:r>
        <w:rPr>
          <w:rFonts w:hint="eastAsia" w:ascii="宋体" w:hAnsi="宋体" w:cs="宋体"/>
          <w:color w:val="auto"/>
          <w:sz w:val="24"/>
          <w:highlight w:val="none"/>
        </w:rPr>
        <w:t>合同签订前，中标人应先缴纳合同总金额</w:t>
      </w:r>
      <w:r>
        <w:rPr>
          <w:rFonts w:hint="eastAsia" w:ascii="宋体" w:hAnsi="宋体" w:cs="宋体"/>
          <w:color w:val="auto"/>
          <w:sz w:val="24"/>
          <w:highlight w:val="none"/>
          <w:lang w:val="en-US" w:eastAsia="zh-CN"/>
        </w:rPr>
        <w:t xml:space="preserve"> </w:t>
      </w:r>
      <w:r>
        <w:rPr>
          <w:rFonts w:hint="eastAsia" w:asciiTheme="minorEastAsia" w:hAnsiTheme="minorEastAsia" w:eastAsiaTheme="minorEastAsia"/>
          <w:color w:val="auto"/>
          <w:kern w:val="0"/>
          <w:sz w:val="24"/>
          <w:highlight w:val="none"/>
          <w:u w:val="single"/>
          <w:lang w:val="en-US" w:eastAsia="zh-CN"/>
        </w:rPr>
        <w:t>1</w:t>
      </w:r>
      <w:r>
        <w:rPr>
          <w:rFonts w:hint="eastAsia" w:ascii="宋体" w:hAnsi="宋体" w:cs="宋体"/>
          <w:color w:val="auto"/>
          <w:sz w:val="24"/>
          <w:highlight w:val="none"/>
          <w:u w:val="singl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履约保证金在服务期结束</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以电汇、转帐、或者金融机构、担保机构出具的保函等形式提交履约保证金，注明用途为“履约保证金”</w:t>
      </w:r>
      <w:r>
        <w:rPr>
          <w:rFonts w:hint="eastAsia" w:ascii="宋体" w:hAnsi="宋体" w:cs="宋体"/>
          <w:color w:val="auto"/>
          <w:sz w:val="24"/>
          <w:highlight w:val="none"/>
          <w:lang w:eastAsia="zh-CN"/>
        </w:rPr>
        <w:t>。）</w:t>
      </w:r>
    </w:p>
    <w:p>
      <w:pPr>
        <w:snapToGrid w:val="0"/>
        <w:spacing w:line="360" w:lineRule="auto"/>
        <w:ind w:firstLine="482" w:firstLineChars="200"/>
        <w:rPr>
          <w:rFonts w:hint="eastAsia" w:ascii="宋体" w:hAnsi="宋体" w:eastAsia="宋体" w:cs="宋体"/>
          <w:sz w:val="24"/>
          <w:szCs w:val="24"/>
          <w:highlight w:val="none"/>
          <w:lang w:eastAsia="zh-CN"/>
        </w:rPr>
      </w:pPr>
      <w:r>
        <w:rPr>
          <w:rFonts w:hint="default"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五</w:t>
      </w:r>
      <w:r>
        <w:rPr>
          <w:rFonts w:hint="default" w:ascii="宋体" w:hAnsi="宋体" w:cs="宋体"/>
          <w:b/>
          <w:bCs/>
          <w:color w:val="auto"/>
          <w:sz w:val="24"/>
          <w:szCs w:val="24"/>
          <w:highlight w:val="none"/>
          <w:lang w:val="en-US" w:eastAsia="zh-CN"/>
        </w:rPr>
        <w:t>）报价</w:t>
      </w:r>
      <w:r>
        <w:rPr>
          <w:rFonts w:hint="eastAsia" w:ascii="宋体" w:hAnsi="宋体" w:cs="宋体"/>
          <w:b/>
          <w:bCs/>
          <w:color w:val="auto"/>
          <w:sz w:val="24"/>
          <w:szCs w:val="24"/>
          <w:highlight w:val="none"/>
          <w:lang w:val="en-US" w:eastAsia="zh-CN"/>
        </w:rPr>
        <w:t>及服务</w:t>
      </w:r>
      <w:r>
        <w:rPr>
          <w:rFonts w:hint="default" w:ascii="宋体" w:hAnsi="宋体" w:cs="宋体"/>
          <w:b/>
          <w:bCs/>
          <w:color w:val="auto"/>
          <w:sz w:val="24"/>
          <w:szCs w:val="24"/>
          <w:highlight w:val="none"/>
          <w:lang w:val="en-US" w:eastAsia="zh-CN"/>
        </w:rPr>
        <w:t>说明</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eastAsia="zh-CN"/>
        </w:rPr>
        <w:t>报价分为</w:t>
      </w:r>
      <w:r>
        <w:rPr>
          <w:rFonts w:hint="eastAsia" w:ascii="宋体" w:hAnsi="宋体" w:eastAsia="宋体" w:cs="宋体"/>
          <w:b/>
          <w:bCs/>
          <w:color w:val="auto"/>
          <w:sz w:val="24"/>
          <w:szCs w:val="24"/>
          <w:highlight w:val="none"/>
          <w:lang w:eastAsia="zh-CN"/>
        </w:rPr>
        <w:t>常规物业费</w:t>
      </w:r>
      <w:r>
        <w:rPr>
          <w:rFonts w:hint="eastAsia" w:ascii="宋体" w:hAnsi="宋体" w:eastAsia="宋体" w:cs="宋体"/>
          <w:color w:val="auto"/>
          <w:sz w:val="24"/>
          <w:szCs w:val="24"/>
          <w:highlight w:val="none"/>
          <w:lang w:eastAsia="zh-CN"/>
        </w:rPr>
        <w:t>和</w:t>
      </w:r>
      <w:r>
        <w:rPr>
          <w:rFonts w:hint="eastAsia" w:ascii="宋体" w:hAnsi="宋体" w:eastAsia="宋体" w:cs="宋体"/>
          <w:b/>
          <w:bCs/>
          <w:color w:val="auto"/>
          <w:sz w:val="24"/>
          <w:szCs w:val="24"/>
          <w:highlight w:val="none"/>
          <w:lang w:eastAsia="zh-CN"/>
        </w:rPr>
        <w:t>专项物业费</w:t>
      </w:r>
      <w:r>
        <w:rPr>
          <w:rFonts w:hint="eastAsia" w:ascii="宋体" w:hAnsi="宋体" w:eastAsia="宋体" w:cs="宋体"/>
          <w:color w:val="auto"/>
          <w:sz w:val="24"/>
          <w:szCs w:val="24"/>
          <w:highlight w:val="none"/>
          <w:lang w:eastAsia="zh-CN"/>
        </w:rPr>
        <w:t>两类，常规物业费包括：公寓管理、清卫保洁、综合维修、绿化养护（第一年度需提供绿植、盆花，但不配备养护人员）的日常管理及维护费用；专项物业费为需要中标人承担的其他工作产生的费用</w:t>
      </w:r>
      <w:r>
        <w:rPr>
          <w:rFonts w:hint="eastAsia" w:ascii="宋体" w:hAnsi="宋体" w:eastAsia="宋体" w:cs="宋体"/>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1、常规物业费报价说明及原则</w:t>
      </w:r>
    </w:p>
    <w:p>
      <w:pPr>
        <w:pStyle w:val="57"/>
        <w:widowControl w:val="0"/>
        <w:adjustRightInd w:val="0"/>
        <w:snapToGrid w:val="0"/>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（1）本项目物业服务费应按服务期</w:t>
      </w:r>
      <w:r>
        <w:rPr>
          <w:rFonts w:hint="eastAsia" w:ascii="宋体" w:hAnsi="宋体" w:eastAsia="宋体" w:cs="宋体"/>
          <w:color w:val="auto"/>
          <w:sz w:val="24"/>
          <w:szCs w:val="24"/>
          <w:lang w:eastAsia="zh-CN"/>
        </w:rPr>
        <w:t>每</w:t>
      </w:r>
      <w:r>
        <w:rPr>
          <w:rFonts w:hint="eastAsia" w:ascii="宋体" w:hAnsi="宋体" w:eastAsia="宋体" w:cs="宋体"/>
          <w:color w:val="auto"/>
          <w:sz w:val="24"/>
          <w:szCs w:val="24"/>
        </w:rPr>
        <w:t>年进行报价，报价不得超过</w:t>
      </w:r>
      <w:r>
        <w:rPr>
          <w:rFonts w:hint="eastAsia" w:ascii="宋体" w:hAnsi="宋体" w:eastAsia="宋体" w:cs="宋体"/>
          <w:color w:val="auto"/>
          <w:sz w:val="24"/>
          <w:szCs w:val="24"/>
          <w:lang w:eastAsia="zh-CN"/>
        </w:rPr>
        <w:t>年度</w:t>
      </w:r>
      <w:r>
        <w:rPr>
          <w:rFonts w:hint="eastAsia" w:ascii="宋体" w:hAnsi="宋体" w:eastAsia="宋体" w:cs="宋体"/>
          <w:color w:val="auto"/>
          <w:sz w:val="24"/>
          <w:szCs w:val="24"/>
        </w:rPr>
        <w:t>预算金额。第一年度</w:t>
      </w:r>
      <w:r>
        <w:rPr>
          <w:rFonts w:hint="eastAsia" w:ascii="宋体" w:hAnsi="宋体" w:eastAsia="宋体" w:cs="宋体"/>
          <w:color w:val="auto"/>
          <w:sz w:val="24"/>
          <w:szCs w:val="24"/>
          <w:lang w:val="en-US" w:eastAsia="zh-CN"/>
        </w:rPr>
        <w:t>总价不得高于350万</w:t>
      </w:r>
      <w:r>
        <w:rPr>
          <w:rFonts w:hint="eastAsia" w:ascii="宋体" w:hAnsi="宋体" w:eastAsia="宋体" w:cs="宋体"/>
          <w:color w:val="auto"/>
          <w:sz w:val="24"/>
          <w:szCs w:val="24"/>
          <w:lang w:eastAsia="zh-CN"/>
        </w:rPr>
        <w:t>，第二年度总价不得高于380万。</w:t>
      </w:r>
    </w:p>
    <w:p>
      <w:pPr>
        <w:pStyle w:val="57"/>
        <w:widowControl w:val="0"/>
        <w:adjustRightInd w:val="0"/>
        <w:snapToGrid w:val="0"/>
        <w:spacing w:line="360" w:lineRule="auto"/>
        <w:ind w:firstLine="240" w:firstLineChars="100"/>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rPr>
        <w:t>（2）预算中的校区绿化专项费用为单列资金，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必须做到</w:t>
      </w:r>
      <w:r>
        <w:rPr>
          <w:rFonts w:hint="eastAsia" w:ascii="宋体" w:hAnsi="宋体" w:eastAsia="宋体" w:cs="宋体"/>
          <w:sz w:val="24"/>
          <w:szCs w:val="24"/>
          <w:highlight w:val="none"/>
        </w:rPr>
        <w:t>经费充足、专款专用，使用前应报由校方批准，使用后应将结算明细及时提交校方审核，每学年内如出现未投入或投入不足现象，校方有权在每年8月份结算时扣除当学年全额绿化专项费用。</w:t>
      </w:r>
    </w:p>
    <w:p>
      <w:pPr>
        <w:pStyle w:val="57"/>
        <w:widowControl w:val="0"/>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服务费应充分考虑合同期内包括的服务成本、法定税费和管理企业利润等。由各投标人根据招标文件所提供的资料自行测算决定报价，但不得以低于企业成本的报价投标，一经中标，中标范围内的投标报价作为中标人与</w:t>
      </w:r>
      <w:r>
        <w:rPr>
          <w:rFonts w:hint="eastAsia" w:ascii="宋体" w:hAnsi="宋体" w:cs="宋体"/>
          <w:sz w:val="24"/>
          <w:szCs w:val="24"/>
          <w:lang w:val="en-US" w:eastAsia="zh-CN"/>
        </w:rPr>
        <w:t>采购</w:t>
      </w:r>
      <w:r>
        <w:rPr>
          <w:rFonts w:hint="eastAsia" w:ascii="宋体" w:hAnsi="宋体" w:eastAsia="宋体" w:cs="宋体"/>
          <w:sz w:val="24"/>
          <w:szCs w:val="24"/>
        </w:rPr>
        <w:t>人签订的合同上限金额。</w:t>
      </w:r>
    </w:p>
    <w:p>
      <w:pPr>
        <w:pStyle w:val="57"/>
        <w:widowControl w:val="0"/>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）合同期限内服务价格均不得调整，投标人应充分考虑采购人所在地最低工资标准调整、用工成本增加以及物价变动等因素，谨慎合理报价。</w:t>
      </w:r>
    </w:p>
    <w:p>
      <w:pPr>
        <w:pStyle w:val="57"/>
        <w:widowControl w:val="0"/>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）根据项目的特点，节假日、寒暑假物业管理服务均属于应提供正常服务的时间，将由此产生的加班、服务延时等所有费用纳入本次投标报价，</w:t>
      </w:r>
      <w:r>
        <w:rPr>
          <w:rFonts w:hint="eastAsia" w:ascii="宋体" w:hAnsi="宋体" w:cs="宋体"/>
          <w:sz w:val="24"/>
          <w:szCs w:val="24"/>
          <w:lang w:val="en-US" w:eastAsia="zh-CN"/>
        </w:rPr>
        <w:t>采购</w:t>
      </w:r>
      <w:r>
        <w:rPr>
          <w:rFonts w:hint="eastAsia" w:ascii="宋体" w:hAnsi="宋体" w:eastAsia="宋体" w:cs="宋体"/>
          <w:sz w:val="24"/>
          <w:szCs w:val="24"/>
        </w:rPr>
        <w:t>人无需另行支付费用。</w:t>
      </w:r>
    </w:p>
    <w:p>
      <w:pPr>
        <w:pStyle w:val="57"/>
        <w:widowControl w:val="0"/>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）本项目所有员工统一</w:t>
      </w:r>
      <w:r>
        <w:rPr>
          <w:rFonts w:hint="eastAsia" w:ascii="宋体" w:hAnsi="宋体" w:eastAsia="宋体" w:cs="宋体"/>
          <w:sz w:val="24"/>
          <w:szCs w:val="24"/>
          <w:lang w:eastAsia="zh-CN"/>
        </w:rPr>
        <w:t>穿着</w:t>
      </w:r>
      <w:r>
        <w:rPr>
          <w:rFonts w:hint="eastAsia" w:ascii="宋体" w:hAnsi="宋体" w:eastAsia="宋体" w:cs="宋体"/>
          <w:sz w:val="24"/>
          <w:szCs w:val="24"/>
        </w:rPr>
        <w:t>工作服，不同岗位员工的工作服装由中标人购置，费用包含在投标总价内，服装样式</w:t>
      </w:r>
      <w:r>
        <w:rPr>
          <w:rFonts w:hint="eastAsia" w:ascii="宋体" w:hAnsi="宋体" w:eastAsia="宋体" w:cs="宋体"/>
          <w:sz w:val="24"/>
          <w:szCs w:val="24"/>
          <w:lang w:eastAsia="zh-CN"/>
        </w:rPr>
        <w:t>须</w:t>
      </w:r>
      <w:r>
        <w:rPr>
          <w:rFonts w:hint="eastAsia" w:ascii="宋体" w:hAnsi="宋体" w:eastAsia="宋体" w:cs="宋体"/>
          <w:sz w:val="24"/>
          <w:szCs w:val="24"/>
        </w:rPr>
        <w:t>经采购人审核同意。</w:t>
      </w:r>
    </w:p>
    <w:p>
      <w:pPr>
        <w:pStyle w:val="57"/>
        <w:widowControl w:val="0"/>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所有为完成项目服务所需的管理内容、耗材、通讯、服装、胸卡、办公用品、设施设备、工具、巡检器材、各种税费、人工、保险、劳保、维护、利润、政策性文件规定及合同包含的所有风险、责任等各项应有费用，以及其它临时性应急服务等费用均包含在本次投标总价内；其中投标单位在投标或履行合同期间每月应发工资均不得低于</w:t>
      </w:r>
      <w:r>
        <w:rPr>
          <w:rFonts w:hint="eastAsia" w:ascii="宋体" w:hAnsi="宋体" w:eastAsia="宋体" w:cs="宋体"/>
          <w:sz w:val="24"/>
          <w:szCs w:val="24"/>
          <w:lang w:eastAsia="zh-CN"/>
        </w:rPr>
        <w:t>台州</w:t>
      </w:r>
      <w:r>
        <w:rPr>
          <w:rFonts w:hint="eastAsia" w:ascii="宋体" w:hAnsi="宋体" w:eastAsia="宋体" w:cs="宋体"/>
          <w:sz w:val="24"/>
          <w:szCs w:val="24"/>
        </w:rPr>
        <w:t>市政府规定的最低工资标准。</w:t>
      </w:r>
    </w:p>
    <w:p>
      <w:pPr>
        <w:pStyle w:val="11"/>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）中标人需根据校方的要求提供物业使用标识，包括但不限于节能标识、安全提示标识、设备标识等，费用由中标人负责。</w:t>
      </w:r>
    </w:p>
    <w:p>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highlight w:val="none"/>
        </w:rPr>
        <w:t>单次单项维修材料费用在</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00元以下的零星维修（渗漏除外）由中标人负责，</w:t>
      </w:r>
      <w:r>
        <w:rPr>
          <w:rFonts w:hint="eastAsia" w:ascii="宋体" w:hAnsi="宋体" w:eastAsia="宋体" w:cs="宋体"/>
          <w:sz w:val="24"/>
          <w:szCs w:val="24"/>
          <w:highlight w:val="none"/>
          <w:lang w:val="en-US" w:eastAsia="zh-CN"/>
        </w:rPr>
        <w:t>800</w:t>
      </w:r>
      <w:r>
        <w:rPr>
          <w:rFonts w:hint="eastAsia" w:ascii="宋体" w:hAnsi="宋体" w:eastAsia="宋体" w:cs="宋体"/>
          <w:sz w:val="24"/>
          <w:szCs w:val="24"/>
          <w:highlight w:val="none"/>
        </w:rPr>
        <w:t>元以上的由</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人负责。</w:t>
      </w:r>
      <w:r>
        <w:rPr>
          <w:rFonts w:hint="eastAsia" w:ascii="宋体" w:hAnsi="宋体" w:eastAsia="宋体" w:cs="宋体"/>
          <w:sz w:val="24"/>
          <w:szCs w:val="24"/>
        </w:rPr>
        <w:t>维修服务中易损易耗的常见维修配件，中标人应库存备件，品质应符合国家质量标准，并不低于原品质。</w:t>
      </w:r>
    </w:p>
    <w:p>
      <w:pPr>
        <w:numPr>
          <w:ilvl w:val="0"/>
          <w:numId w:val="0"/>
        </w:numPr>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2、专项物业费报价说明及原则</w:t>
      </w:r>
    </w:p>
    <w:p>
      <w:pPr>
        <w:pStyle w:val="2"/>
        <w:numPr>
          <w:ilvl w:val="0"/>
          <w:numId w:val="0"/>
        </w:numPr>
        <w:spacing w:line="360" w:lineRule="auto"/>
        <w:ind w:firstLine="420" w:firstLineChars="0"/>
        <w:rPr>
          <w:rFonts w:asciiTheme="minorEastAsia" w:hAnsiTheme="minorEastAsia" w:eastAsiaTheme="minorEastAsia"/>
          <w:b/>
          <w:sz w:val="24"/>
        </w:rPr>
      </w:pPr>
      <w:r>
        <w:rPr>
          <w:rFonts w:hint="eastAsia" w:ascii="宋体" w:hAnsi="宋体" w:cs="宋体"/>
          <w:kern w:val="2"/>
          <w:sz w:val="24"/>
          <w:szCs w:val="24"/>
          <w:lang w:val="en-US" w:eastAsia="zh-CN" w:bidi="ar-SA"/>
        </w:rPr>
        <w:t>专项物业费应包</w:t>
      </w:r>
      <w:r>
        <w:rPr>
          <w:rFonts w:hint="eastAsia" w:ascii="宋体" w:hAnsi="宋体" w:cs="宋体"/>
          <w:b w:val="0"/>
          <w:bCs w:val="0"/>
          <w:kern w:val="2"/>
          <w:sz w:val="24"/>
          <w:szCs w:val="24"/>
          <w:lang w:val="en-US" w:eastAsia="zh-CN" w:bidi="ar-SA"/>
        </w:rPr>
        <w:t>括</w:t>
      </w:r>
      <w:r>
        <w:rPr>
          <w:rFonts w:hint="eastAsia" w:ascii="宋体" w:hAnsi="宋体" w:eastAsia="宋体" w:cs="宋体"/>
          <w:b w:val="0"/>
          <w:bCs w:val="0"/>
          <w:kern w:val="2"/>
          <w:sz w:val="24"/>
          <w:szCs w:val="24"/>
          <w:lang w:val="en-US" w:eastAsia="zh-CN" w:bidi="ar-SA"/>
        </w:rPr>
        <w:t>玻璃外墙清洗</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sz w:val="24"/>
          <w:szCs w:val="24"/>
        </w:rPr>
        <w:t>垃圾清运</w:t>
      </w:r>
      <w:r>
        <w:rPr>
          <w:rFonts w:hint="eastAsia" w:ascii="宋体" w:hAnsi="宋体" w:cs="宋体"/>
          <w:b w:val="0"/>
          <w:bCs w:val="0"/>
          <w:sz w:val="24"/>
          <w:szCs w:val="24"/>
          <w:lang w:eastAsia="zh-CN"/>
        </w:rPr>
        <w:t>、</w:t>
      </w:r>
      <w:r>
        <w:rPr>
          <w:rFonts w:hint="eastAsia" w:ascii="宋体" w:hAnsi="宋体" w:eastAsia="宋体" w:cs="宋体"/>
          <w:b w:val="0"/>
          <w:bCs w:val="0"/>
          <w:sz w:val="24"/>
          <w:szCs w:val="24"/>
          <w:highlight w:val="none"/>
        </w:rPr>
        <w:t>化粪池、隔油池清掏</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四害消杀</w:t>
      </w:r>
      <w:r>
        <w:rPr>
          <w:rFonts w:hint="eastAsia" w:ascii="宋体" w:hAnsi="宋体" w:cs="宋体"/>
          <w:b w:val="0"/>
          <w:bCs w:val="0"/>
          <w:sz w:val="24"/>
          <w:szCs w:val="24"/>
          <w:highlight w:val="none"/>
          <w:lang w:val="en-US" w:eastAsia="zh-CN"/>
        </w:rPr>
        <w:t>及</w:t>
      </w:r>
      <w:r>
        <w:rPr>
          <w:rFonts w:hint="eastAsia" w:ascii="宋体" w:hAnsi="宋体" w:eastAsia="宋体" w:cs="宋体"/>
          <w:b w:val="0"/>
          <w:bCs w:val="0"/>
          <w:sz w:val="24"/>
          <w:szCs w:val="24"/>
          <w:highlight w:val="none"/>
        </w:rPr>
        <w:t>白蚁防治</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rPr>
        <w:t>水箱水池清洗及水质检测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饮用水开水器维保</w:t>
      </w:r>
      <w:r>
        <w:rPr>
          <w:rFonts w:hint="eastAsia" w:ascii="宋体" w:hAnsi="宋体" w:eastAsia="宋体" w:cs="宋体"/>
          <w:b w:val="0"/>
          <w:bCs w:val="0"/>
          <w:sz w:val="24"/>
          <w:szCs w:val="24"/>
          <w:lang w:eastAsia="zh-CN"/>
        </w:rPr>
        <w:t>、卫生用品保障</w:t>
      </w:r>
      <w:r>
        <w:rPr>
          <w:rFonts w:hint="eastAsia" w:ascii="宋体" w:hAnsi="宋体" w:eastAsia="宋体" w:cs="宋体"/>
          <w:b w:val="0"/>
          <w:bCs w:val="0"/>
          <w:sz w:val="24"/>
          <w:szCs w:val="24"/>
          <w:lang w:val="en-US" w:eastAsia="zh-CN"/>
        </w:rPr>
        <w:t>等需要中标人负责的其他工作，费用包含在本次预算内，</w:t>
      </w:r>
      <w:r>
        <w:rPr>
          <w:rFonts w:hint="eastAsia" w:ascii="宋体" w:hAnsi="宋体" w:eastAsia="宋体" w:cs="宋体"/>
          <w:b w:val="0"/>
          <w:bCs w:val="0"/>
          <w:sz w:val="24"/>
          <w:szCs w:val="24"/>
          <w:lang w:eastAsia="zh-CN"/>
        </w:rPr>
        <w:t>中标人</w:t>
      </w:r>
      <w:r>
        <w:rPr>
          <w:rFonts w:hint="eastAsia" w:ascii="宋体" w:hAnsi="宋体" w:eastAsia="宋体" w:cs="宋体"/>
          <w:b w:val="0"/>
          <w:bCs w:val="0"/>
          <w:sz w:val="24"/>
          <w:szCs w:val="24"/>
        </w:rPr>
        <w:t>根据学校要求与第三方服务单位做好协商与服务工作</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各项费用</w:t>
      </w:r>
      <w:r>
        <w:rPr>
          <w:rFonts w:hint="eastAsia" w:ascii="宋体" w:hAnsi="宋体" w:eastAsia="宋体" w:cs="宋体"/>
          <w:b w:val="0"/>
          <w:bCs w:val="0"/>
          <w:sz w:val="24"/>
          <w:szCs w:val="24"/>
          <w:lang w:val="en-US" w:eastAsia="zh-CN"/>
        </w:rPr>
        <w:t>需在报价明细表中单独列出</w:t>
      </w:r>
      <w:r>
        <w:rPr>
          <w:rFonts w:hint="eastAsia" w:ascii="宋体" w:hAnsi="宋体" w:cs="宋体"/>
          <w:b w:val="0"/>
          <w:bCs w:val="0"/>
          <w:sz w:val="24"/>
          <w:szCs w:val="24"/>
          <w:lang w:val="en-US" w:eastAsia="zh-CN"/>
        </w:rPr>
        <w:t>。</w:t>
      </w:r>
      <w:r>
        <w:rPr>
          <w:rFonts w:asciiTheme="minorEastAsia" w:hAnsiTheme="minorEastAsia" w:eastAsiaTheme="minorEastAsia"/>
          <w:b/>
          <w:sz w:val="24"/>
        </w:rPr>
        <w:br w:type="page"/>
      </w:r>
    </w:p>
    <w:p>
      <w:pPr>
        <w:pStyle w:val="14"/>
      </w:pPr>
    </w:p>
    <w:p>
      <w:pPr>
        <w:rPr>
          <w:rFonts w:asciiTheme="minorEastAsia" w:hAnsiTheme="minorEastAsia" w:eastAsiaTheme="minorEastAsia" w:cstheme="minorEastAsia"/>
          <w:sz w:val="24"/>
        </w:rPr>
      </w:pPr>
    </w:p>
    <w:p>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0"/>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1"/>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11"/>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color w:val="0000FF"/>
          <w:kern w:val="0"/>
          <w:sz w:val="24"/>
          <w:u w:val="single"/>
          <w:lang w:val="en-US" w:eastAsia="zh-CN"/>
        </w:rPr>
        <w:t>/</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1"/>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1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10"/>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10"/>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10"/>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10"/>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5"/>
        <w:snapToGrid w:val="0"/>
        <w:spacing w:line="360" w:lineRule="auto"/>
        <w:ind w:firstLine="482" w:firstLineChars="200"/>
        <w:rPr>
          <w:rFonts w:hAnsi="宋体" w:cs="宋体"/>
          <w:b/>
          <w:sz w:val="24"/>
        </w:rPr>
      </w:pPr>
      <w:r>
        <w:rPr>
          <w:rFonts w:hint="eastAsia" w:hAnsi="宋体" w:cs="宋体"/>
          <w:b/>
          <w:sz w:val="24"/>
        </w:rPr>
        <w:t>六、评标过程的监控</w:t>
      </w:r>
    </w:p>
    <w:p>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5"/>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1"/>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FF"/>
                <w:sz w:val="21"/>
                <w:szCs w:val="21"/>
              </w:rPr>
              <w:t>本项目投标供应商需是中小企业（须在资格证明文件里提供《中小企业声明函》）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以上两项须提供相关承诺函</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1"/>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8"/>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5"/>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pPr>
        <w:autoSpaceDE w:val="0"/>
        <w:autoSpaceDN w:val="0"/>
        <w:spacing w:line="360" w:lineRule="auto"/>
        <w:ind w:firstLine="480" w:firstLineChars="200"/>
      </w:pPr>
      <w:r>
        <w:rPr>
          <w:rFonts w:hint="eastAsia" w:ascii="宋体" w:hAnsi="宋体" w:cs="宋体"/>
          <w:sz w:val="24"/>
          <w:u w:val="single"/>
          <w:lang w:val="en-US" w:eastAsia="zh-CN"/>
        </w:rPr>
        <w:t xml:space="preserve"> 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tbl>
      <w:tblPr>
        <w:tblStyle w:val="22"/>
        <w:tblW w:w="9551" w:type="dxa"/>
        <w:jc w:val="center"/>
        <w:tblLayout w:type="fixed"/>
        <w:tblCellMar>
          <w:top w:w="0" w:type="dxa"/>
          <w:left w:w="108" w:type="dxa"/>
          <w:bottom w:w="0" w:type="dxa"/>
          <w:right w:w="108" w:type="dxa"/>
        </w:tblCellMar>
      </w:tblPr>
      <w:tblGrid>
        <w:gridCol w:w="832"/>
        <w:gridCol w:w="831"/>
        <w:gridCol w:w="7311"/>
        <w:gridCol w:w="577"/>
      </w:tblGrid>
      <w:tr>
        <w:tblPrEx>
          <w:tblCellMar>
            <w:top w:w="0" w:type="dxa"/>
            <w:left w:w="108" w:type="dxa"/>
            <w:bottom w:w="0" w:type="dxa"/>
            <w:right w:w="108" w:type="dxa"/>
          </w:tblCellMar>
        </w:tblPrEx>
        <w:trPr>
          <w:trHeight w:val="573"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rFonts w:hint="eastAsia" w:ascii="宋体" w:hAnsi="宋体" w:eastAsia="宋体" w:cs="宋体"/>
                <w:b/>
                <w:bCs/>
                <w:color w:val="000000"/>
              </w:rPr>
            </w:pPr>
            <w:r>
              <w:rPr>
                <w:rFonts w:hint="eastAsia" w:ascii="宋体" w:hAnsi="宋体" w:eastAsia="宋体" w:cs="宋体"/>
                <w:b/>
                <w:bCs/>
                <w:color w:val="000000"/>
                <w:lang w:eastAsia="zh-CN"/>
              </w:rPr>
              <w:t>评分</w:t>
            </w:r>
            <w:r>
              <w:rPr>
                <w:rFonts w:hint="eastAsia" w:ascii="宋体" w:hAnsi="宋体" w:eastAsia="宋体" w:cs="宋体"/>
                <w:b/>
                <w:bCs/>
                <w:color w:val="000000"/>
              </w:rPr>
              <w:t>项目</w:t>
            </w:r>
          </w:p>
        </w:tc>
        <w:tc>
          <w:tcPr>
            <w:tcW w:w="8142"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rFonts w:hint="eastAsia" w:ascii="宋体" w:hAnsi="宋体" w:eastAsia="宋体" w:cs="宋体"/>
                <w:b/>
                <w:bCs/>
                <w:color w:val="000000"/>
              </w:rPr>
            </w:pPr>
            <w:r>
              <w:rPr>
                <w:rFonts w:hint="eastAsia" w:ascii="宋体" w:hAnsi="宋体" w:eastAsia="宋体" w:cs="宋体"/>
                <w:b/>
                <w:bCs/>
                <w:color w:val="000000"/>
                <w:lang w:eastAsia="zh-CN"/>
              </w:rPr>
              <w:t>评分</w:t>
            </w:r>
            <w:r>
              <w:rPr>
                <w:rFonts w:hint="eastAsia" w:ascii="宋体" w:hAnsi="宋体" w:eastAsia="宋体" w:cs="宋体"/>
                <w:b/>
                <w:bCs/>
                <w:color w:val="000000"/>
              </w:rPr>
              <w:t>细则</w:t>
            </w:r>
          </w:p>
        </w:tc>
        <w:tc>
          <w:tcPr>
            <w:tcW w:w="577"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rFonts w:hint="eastAsia" w:ascii="宋体" w:hAnsi="宋体" w:eastAsia="宋体" w:cs="宋体"/>
                <w:b/>
                <w:bCs/>
                <w:color w:val="auto"/>
              </w:rPr>
            </w:pPr>
            <w:r>
              <w:rPr>
                <w:rFonts w:hint="eastAsia" w:ascii="宋体" w:hAnsi="宋体" w:eastAsia="宋体" w:cs="宋体"/>
                <w:b/>
                <w:bCs/>
                <w:color w:val="auto"/>
              </w:rPr>
              <w:t>分值</w:t>
            </w:r>
          </w:p>
        </w:tc>
      </w:tr>
      <w:tr>
        <w:tblPrEx>
          <w:tblCellMar>
            <w:top w:w="0" w:type="dxa"/>
            <w:left w:w="108" w:type="dxa"/>
            <w:bottom w:w="0" w:type="dxa"/>
            <w:right w:w="108" w:type="dxa"/>
          </w:tblCellMar>
        </w:tblPrEx>
        <w:trPr>
          <w:trHeight w:val="1336" w:hRule="atLeast"/>
          <w:jc w:val="center"/>
        </w:trPr>
        <w:tc>
          <w:tcPr>
            <w:tcW w:w="832"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spacing w:line="240" w:lineRule="auto"/>
              <w:jc w:val="center"/>
              <w:rPr>
                <w:rFonts w:hint="eastAsia" w:ascii="宋体" w:hAnsi="宋体" w:eastAsia="宋体" w:cs="宋体"/>
                <w:b/>
                <w:bCs/>
                <w:color w:val="000000"/>
              </w:rPr>
            </w:pPr>
          </w:p>
          <w:p>
            <w:pPr>
              <w:pStyle w:val="2"/>
              <w:spacing w:line="240" w:lineRule="auto"/>
              <w:rPr>
                <w:rFonts w:hint="eastAsia" w:ascii="宋体" w:hAnsi="宋体" w:eastAsia="宋体" w:cs="宋体"/>
                <w:b/>
                <w:bCs/>
                <w:color w:val="000000"/>
              </w:rPr>
            </w:pPr>
          </w:p>
          <w:p>
            <w:pPr>
              <w:pStyle w:val="4"/>
              <w:spacing w:line="240" w:lineRule="auto"/>
              <w:rPr>
                <w:rFonts w:hint="eastAsia" w:ascii="宋体" w:hAnsi="宋体" w:eastAsia="宋体" w:cs="宋体"/>
                <w:b/>
                <w:bCs/>
                <w:color w:val="000000"/>
              </w:rPr>
            </w:pPr>
          </w:p>
          <w:p>
            <w:pPr>
              <w:spacing w:line="240" w:lineRule="auto"/>
              <w:rPr>
                <w:rFonts w:hint="eastAsia" w:ascii="宋体" w:hAnsi="宋体" w:eastAsia="宋体" w:cs="宋体"/>
                <w:b/>
                <w:bCs/>
                <w:color w:val="000000"/>
              </w:rPr>
            </w:pPr>
          </w:p>
          <w:p>
            <w:pPr>
              <w:pStyle w:val="2"/>
              <w:spacing w:line="240" w:lineRule="auto"/>
              <w:rPr>
                <w:rFonts w:hint="eastAsia" w:ascii="宋体" w:hAnsi="宋体" w:eastAsia="宋体" w:cs="宋体"/>
                <w:b/>
                <w:bCs/>
                <w:color w:val="000000"/>
              </w:rPr>
            </w:pPr>
          </w:p>
          <w:p>
            <w:pPr>
              <w:pStyle w:val="4"/>
              <w:spacing w:line="240" w:lineRule="auto"/>
              <w:rPr>
                <w:rFonts w:hint="eastAsia" w:ascii="宋体" w:hAnsi="宋体" w:eastAsia="宋体" w:cs="宋体"/>
                <w:b/>
                <w:bCs/>
                <w:color w:val="000000"/>
              </w:rPr>
            </w:pPr>
          </w:p>
          <w:p>
            <w:pPr>
              <w:spacing w:line="240" w:lineRule="auto"/>
              <w:rPr>
                <w:rFonts w:hint="eastAsia" w:ascii="宋体" w:hAnsi="宋体" w:eastAsia="宋体" w:cs="宋体"/>
                <w:b/>
                <w:bCs/>
                <w:color w:val="000000"/>
              </w:rPr>
            </w:pPr>
          </w:p>
          <w:p>
            <w:pPr>
              <w:pStyle w:val="2"/>
              <w:spacing w:line="240" w:lineRule="auto"/>
              <w:rPr>
                <w:rFonts w:hint="eastAsia" w:ascii="宋体" w:hAnsi="宋体" w:eastAsia="宋体" w:cs="宋体"/>
                <w:b/>
                <w:bCs/>
                <w:color w:val="000000"/>
              </w:rPr>
            </w:pPr>
          </w:p>
          <w:p>
            <w:pPr>
              <w:pStyle w:val="4"/>
              <w:spacing w:line="240" w:lineRule="auto"/>
              <w:rPr>
                <w:rFonts w:hint="eastAsia" w:ascii="宋体" w:hAnsi="宋体" w:eastAsia="宋体" w:cs="宋体"/>
              </w:rPr>
            </w:pPr>
          </w:p>
          <w:p>
            <w:pPr>
              <w:spacing w:line="240" w:lineRule="auto"/>
              <w:jc w:val="center"/>
              <w:rPr>
                <w:rFonts w:hint="eastAsia" w:ascii="宋体" w:hAnsi="宋体" w:eastAsia="宋体" w:cs="宋体"/>
                <w:b/>
                <w:bCs/>
                <w:color w:val="000000"/>
                <w:szCs w:val="21"/>
              </w:rPr>
            </w:pPr>
            <w:r>
              <w:rPr>
                <w:rFonts w:hint="eastAsia" w:ascii="宋体" w:hAnsi="宋体" w:eastAsia="宋体" w:cs="宋体"/>
                <w:b/>
                <w:bCs/>
                <w:color w:val="000000"/>
              </w:rPr>
              <w:t>技术和服务方案</w:t>
            </w:r>
          </w:p>
          <w:p>
            <w:pPr>
              <w:spacing w:line="240" w:lineRule="auto"/>
              <w:jc w:val="center"/>
              <w:rPr>
                <w:rFonts w:hint="eastAsia" w:ascii="宋体" w:hAnsi="宋体" w:eastAsia="宋体" w:cs="宋体"/>
                <w:b/>
                <w:bCs/>
                <w:color w:val="000000"/>
              </w:rPr>
            </w:pPr>
            <w:r>
              <w:rPr>
                <w:rFonts w:hint="eastAsia" w:ascii="宋体" w:hAnsi="宋体" w:eastAsia="宋体" w:cs="宋体"/>
                <w:b/>
                <w:bCs/>
                <w:color w:val="000000"/>
                <w:szCs w:val="21"/>
              </w:rPr>
              <w:t>67分</w:t>
            </w:r>
          </w:p>
          <w:p>
            <w:pPr>
              <w:spacing w:line="240" w:lineRule="auto"/>
              <w:jc w:val="center"/>
              <w:rPr>
                <w:rFonts w:hint="eastAsia" w:ascii="宋体" w:hAnsi="宋体" w:eastAsia="宋体" w:cs="宋体"/>
                <w:b/>
                <w:bCs/>
                <w:color w:val="00000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val="0"/>
                <w:color w:val="000000"/>
              </w:rPr>
            </w:pPr>
            <w:r>
              <w:rPr>
                <w:rFonts w:hint="eastAsia" w:ascii="宋体" w:hAnsi="宋体" w:eastAsia="宋体" w:cs="宋体"/>
                <w:b w:val="0"/>
                <w:bCs w:val="0"/>
                <w:color w:val="000000"/>
              </w:rPr>
              <w:t>总体方案</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lang w:eastAsia="zh-CN"/>
              </w:rPr>
              <w:t>根据</w:t>
            </w: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服务特点制定的整体服务方案（包括但不限于管理运作流程设计、团队各岗位工资梯度分配</w:t>
            </w:r>
            <w:r>
              <w:rPr>
                <w:rFonts w:hint="eastAsia" w:ascii="宋体" w:hAnsi="宋体" w:eastAsia="宋体" w:cs="宋体"/>
                <w:color w:val="auto"/>
                <w:highlight w:val="none"/>
                <w:lang w:eastAsia="zh-CN"/>
              </w:rPr>
              <w:t>、团队员工的管理及交接</w:t>
            </w:r>
            <w:r>
              <w:rPr>
                <w:rFonts w:hint="eastAsia" w:ascii="宋体" w:hAnsi="宋体" w:eastAsia="宋体" w:cs="宋体"/>
                <w:color w:val="auto"/>
                <w:highlight w:val="none"/>
                <w:lang w:val="en-US" w:eastAsia="zh-CN"/>
              </w:rPr>
              <w:t>等）是否</w:t>
            </w:r>
            <w:r>
              <w:rPr>
                <w:rFonts w:hint="eastAsia" w:ascii="宋体" w:hAnsi="宋体" w:eastAsia="宋体" w:cs="宋体"/>
                <w:color w:val="auto"/>
                <w:highlight w:val="none"/>
              </w:rPr>
              <w:t>科学合理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全面完善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符合</w:t>
            </w:r>
            <w:r>
              <w:rPr>
                <w:rFonts w:hint="eastAsia" w:ascii="宋体" w:hAnsi="宋体" w:eastAsia="宋体" w:cs="宋体"/>
                <w:color w:val="auto"/>
                <w:highlight w:val="none"/>
                <w:lang w:val="en-US" w:eastAsia="zh-CN"/>
              </w:rPr>
              <w:t>学校实际</w:t>
            </w:r>
            <w:r>
              <w:rPr>
                <w:rFonts w:hint="eastAsia" w:ascii="宋体" w:hAnsi="宋体" w:eastAsia="宋体" w:cs="宋体"/>
                <w:color w:val="auto"/>
                <w:highlight w:val="none"/>
              </w:rPr>
              <w:t>需求又切实可行进行</w:t>
            </w:r>
            <w:r>
              <w:rPr>
                <w:rFonts w:hint="eastAsia" w:ascii="宋体" w:hAnsi="宋体" w:eastAsia="宋体" w:cs="宋体"/>
                <w:color w:val="auto"/>
                <w:highlight w:val="none"/>
                <w:lang w:val="zh-CN" w:eastAsia="zh-CN"/>
              </w:rPr>
              <w:t>评分：</w:t>
            </w:r>
          </w:p>
          <w:p>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lang w:eastAsia="zh-CN"/>
              </w:rPr>
              <w:t>详实、</w:t>
            </w:r>
            <w:r>
              <w:rPr>
                <w:rFonts w:hint="eastAsia" w:ascii="宋体" w:hAnsi="宋体" w:eastAsia="宋体" w:cs="宋体"/>
                <w:color w:val="auto"/>
                <w:highlight w:val="none"/>
                <w:lang w:val="en-US" w:eastAsia="zh-CN"/>
              </w:rPr>
              <w:t>管理目标明确、</w:t>
            </w:r>
            <w:r>
              <w:rPr>
                <w:rFonts w:hint="eastAsia" w:ascii="宋体" w:hAnsi="宋体" w:eastAsia="宋体" w:cs="宋体"/>
                <w:color w:val="auto"/>
                <w:highlight w:val="none"/>
                <w:lang w:eastAsia="zh-CN"/>
              </w:rPr>
              <w:t>操作性强的给3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2.1</w:t>
            </w:r>
            <w:r>
              <w:rPr>
                <w:rFonts w:hint="eastAsia" w:ascii="宋体" w:hAnsi="宋体" w:eastAsia="宋体" w:cs="宋体"/>
                <w:color w:val="auto"/>
                <w:highlight w:val="none"/>
                <w:lang w:val="en-US" w:eastAsia="zh-CN"/>
              </w:rPr>
              <w:t>分；</w:t>
            </w:r>
          </w:p>
          <w:p>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②方案合理、内容完整、有管理目标、可操作的给</w:t>
            </w:r>
            <w:r>
              <w:rPr>
                <w:rFonts w:hint="eastAsia" w:ascii="宋体" w:hAnsi="宋体" w:eastAsia="宋体" w:cs="宋体"/>
                <w:color w:val="auto"/>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highlight w:val="none"/>
                <w:lang w:val="en-US" w:eastAsia="zh-CN"/>
              </w:rPr>
              <w:t>分；</w:t>
            </w:r>
          </w:p>
          <w:p>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③方案粗糙、内容缺漏、管理目标不清晰、操作性差的给 </w:t>
            </w:r>
            <w:r>
              <w:rPr>
                <w:rFonts w:hint="eastAsia" w:ascii="宋体" w:hAnsi="宋体" w:eastAsia="宋体" w:cs="宋体"/>
                <w:color w:val="auto"/>
                <w:highlight w:val="none"/>
                <w:lang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highlight w:val="none"/>
                <w:lang w:val="en-US" w:eastAsia="zh-CN"/>
              </w:rPr>
              <w:t>分。</w:t>
            </w:r>
          </w:p>
        </w:tc>
        <w:tc>
          <w:tcPr>
            <w:tcW w:w="5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r>
      <w:tr>
        <w:tblPrEx>
          <w:tblCellMar>
            <w:top w:w="0" w:type="dxa"/>
            <w:left w:w="108" w:type="dxa"/>
            <w:bottom w:w="0" w:type="dxa"/>
            <w:right w:w="108" w:type="dxa"/>
          </w:tblCellMar>
        </w:tblPrEx>
        <w:trPr>
          <w:trHeight w:val="2210"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rPr>
            </w:pPr>
            <w:r>
              <w:rPr>
                <w:rFonts w:hint="eastAsia" w:ascii="宋体" w:hAnsi="宋体" w:eastAsia="宋体" w:cs="宋体"/>
                <w:color w:val="auto"/>
              </w:rPr>
              <w:t>管理方案</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安全制度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及时报告和流程闭环管理制度；</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各级人员的管理制度；</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项目部职责和人员岗位职责；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考勤和考核制度；</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rPr>
              <w:t>激励机制、监督机制、自我约束机制、信息反馈渠道及处理机制；</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问题整改与应急管理制度，根据以上</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r>
              <w:rPr>
                <w:rFonts w:hint="eastAsia" w:ascii="宋体" w:hAnsi="宋体" w:eastAsia="宋体" w:cs="宋体"/>
                <w:color w:val="auto"/>
                <w:highlight w:val="none"/>
                <w:lang w:val="zh-CN"/>
              </w:rPr>
              <w:t>管理制度组织架构是否完善健全</w:t>
            </w:r>
            <w:r>
              <w:rPr>
                <w:rFonts w:hint="eastAsia" w:ascii="宋体" w:hAnsi="宋体" w:eastAsia="宋体" w:cs="宋体"/>
                <w:color w:val="auto"/>
                <w:highlight w:val="none"/>
              </w:rPr>
              <w:t>，</w:t>
            </w:r>
            <w:r>
              <w:rPr>
                <w:rFonts w:hint="eastAsia" w:ascii="宋体" w:hAnsi="宋体" w:eastAsia="宋体" w:cs="宋体"/>
                <w:color w:val="auto"/>
                <w:highlight w:val="none"/>
                <w:lang w:val="zh-CN"/>
              </w:rPr>
              <w:t>主要工作流程和闭环管理是否清晰合理，进行评分：</w:t>
            </w:r>
          </w:p>
          <w:p>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①</w:t>
            </w:r>
            <w:r>
              <w:rPr>
                <w:rFonts w:hint="eastAsia" w:ascii="宋体" w:hAnsi="宋体" w:eastAsia="宋体" w:cs="宋体"/>
                <w:color w:val="auto"/>
                <w:highlight w:val="none"/>
                <w:lang w:val="zh-CN"/>
              </w:rPr>
              <w:t>方案</w:t>
            </w:r>
            <w:r>
              <w:rPr>
                <w:rFonts w:hint="eastAsia" w:ascii="宋体" w:hAnsi="宋体" w:eastAsia="宋体" w:cs="宋体"/>
                <w:color w:val="auto"/>
                <w:highlight w:val="none"/>
              </w:rPr>
              <w:t>实行信息化管理，符合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val="zh-CN"/>
              </w:rPr>
              <w:t>详实、内容新颖</w:t>
            </w:r>
            <w:r>
              <w:rPr>
                <w:rFonts w:hint="eastAsia" w:ascii="宋体" w:hAnsi="宋体" w:eastAsia="宋体" w:cs="宋体"/>
                <w:color w:val="auto"/>
                <w:highlight w:val="none"/>
              </w:rPr>
              <w:t>3-2.1分；</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val="zh-CN"/>
              </w:rPr>
              <w:t>方案</w:t>
            </w:r>
            <w:r>
              <w:rPr>
                <w:rFonts w:hint="eastAsia" w:ascii="宋体" w:hAnsi="宋体" w:eastAsia="宋体" w:cs="宋体"/>
                <w:color w:val="auto"/>
                <w:highlight w:val="none"/>
              </w:rPr>
              <w:t>实行信息化管理，方案基本符合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需求、合理、内容完整给2-1.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pPr>
              <w:numPr>
                <w:ilvl w:val="0"/>
                <w:numId w:val="0"/>
              </w:numPr>
              <w:spacing w:line="240" w:lineRule="auto"/>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③未提供信息化管理方案或方案粗糙、内容缺漏给1-0分。</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r>
      <w:tr>
        <w:tblPrEx>
          <w:tblCellMar>
            <w:top w:w="0" w:type="dxa"/>
            <w:left w:w="108" w:type="dxa"/>
            <w:bottom w:w="0" w:type="dxa"/>
            <w:right w:w="108" w:type="dxa"/>
          </w:tblCellMar>
        </w:tblPrEx>
        <w:trPr>
          <w:trHeight w:val="1828"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组织实施方案</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投标人分析本项目的特点</w:t>
            </w:r>
            <w:r>
              <w:rPr>
                <w:rFonts w:hint="eastAsia" w:ascii="宋体" w:hAnsi="宋体" w:eastAsia="宋体" w:cs="宋体"/>
                <w:color w:val="auto"/>
                <w:highlight w:val="none"/>
                <w:lang w:eastAsia="zh-CN"/>
              </w:rPr>
              <w:t>提供物业管理服务区域内的：</w:t>
            </w:r>
            <w:r>
              <w:rPr>
                <w:rFonts w:hint="eastAsia" w:ascii="宋体" w:hAnsi="宋体" w:eastAsia="宋体" w:cs="宋体"/>
                <w:b/>
                <w:bCs/>
                <w:color w:val="auto"/>
                <w:highlight w:val="none"/>
                <w:lang w:eastAsia="zh-CN"/>
              </w:rPr>
              <w:t>1、宿舍管理方案；2、保洁服务方案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依据</w:t>
            </w:r>
            <w:r>
              <w:rPr>
                <w:rFonts w:hint="eastAsia" w:ascii="宋体" w:hAnsi="宋体" w:eastAsia="宋体" w:cs="宋体"/>
                <w:b/>
                <w:bCs/>
                <w:color w:val="auto"/>
                <w:highlight w:val="none"/>
                <w:lang w:eastAsia="zh-CN"/>
              </w:rPr>
              <w:t>2项方案</w:t>
            </w:r>
            <w:r>
              <w:rPr>
                <w:rFonts w:hint="eastAsia" w:ascii="宋体" w:hAnsi="宋体" w:eastAsia="宋体" w:cs="宋体"/>
                <w:color w:val="auto"/>
                <w:highlight w:val="none"/>
                <w:lang w:val="zh-CN" w:eastAsia="zh-CN"/>
              </w:rPr>
              <w:t>是否完善健全</w:t>
            </w:r>
            <w:r>
              <w:rPr>
                <w:rFonts w:hint="eastAsia" w:ascii="宋体" w:hAnsi="宋体" w:eastAsia="宋体" w:cs="宋体"/>
                <w:color w:val="auto"/>
                <w:highlight w:val="none"/>
                <w:lang w:val="en-US" w:eastAsia="zh-CN"/>
              </w:rPr>
              <w:t>、科学合理</w:t>
            </w:r>
            <w:r>
              <w:rPr>
                <w:rFonts w:hint="eastAsia" w:ascii="宋体" w:hAnsi="宋体" w:eastAsia="宋体" w:cs="宋体"/>
                <w:color w:val="auto"/>
                <w:highlight w:val="none"/>
                <w:lang w:eastAsia="zh-CN"/>
              </w:rPr>
              <w:t>并且切实考虑采购人实际需求</w:t>
            </w:r>
            <w:r>
              <w:rPr>
                <w:rFonts w:hint="eastAsia" w:ascii="宋体" w:hAnsi="宋体" w:eastAsia="宋体" w:cs="宋体"/>
                <w:b/>
                <w:bCs/>
                <w:color w:val="auto"/>
                <w:highlight w:val="none"/>
                <w:lang w:eastAsia="zh-CN"/>
              </w:rPr>
              <w:t>分别评分</w:t>
            </w:r>
            <w:r>
              <w:rPr>
                <w:rFonts w:hint="eastAsia" w:ascii="宋体" w:hAnsi="宋体" w:eastAsia="宋体" w:cs="宋体"/>
                <w:b w:val="0"/>
                <w:bCs w:val="0"/>
                <w:color w:val="auto"/>
                <w:highlight w:val="none"/>
                <w:lang w:eastAsia="zh-CN"/>
              </w:rPr>
              <w:t>，每项方案最高得5分，总分10分。</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w:t>
            </w:r>
            <w:r>
              <w:rPr>
                <w:rFonts w:hint="eastAsia" w:ascii="宋体" w:hAnsi="宋体" w:eastAsia="宋体" w:cs="宋体"/>
                <w:color w:val="auto"/>
                <w:highlight w:val="none"/>
                <w:lang w:val="zh-CN" w:eastAsia="zh-CN"/>
              </w:rPr>
              <w:t>案符合采购方需求、详实、内容新颖、操作性强的得</w:t>
            </w:r>
            <w:r>
              <w:rPr>
                <w:rFonts w:hint="eastAsia" w:ascii="宋体" w:hAnsi="宋体" w:eastAsia="宋体" w:cs="宋体"/>
                <w:color w:val="auto"/>
                <w:highlight w:val="none"/>
                <w:lang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3.1</w:t>
            </w:r>
            <w:r>
              <w:rPr>
                <w:rFonts w:hint="eastAsia" w:ascii="宋体" w:hAnsi="宋体" w:eastAsia="宋体" w:cs="宋体"/>
                <w:color w:val="auto"/>
                <w:highlight w:val="none"/>
                <w:lang w:val="en-US" w:eastAsia="zh-CN"/>
              </w:rPr>
              <w:t>分；</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lang w:val="zh-CN" w:eastAsia="zh-CN"/>
              </w:rPr>
              <w:t>方案基本符合采购方需求、合理、内容完整、可操作的得</w:t>
            </w: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-1.1分；</w:t>
            </w:r>
          </w:p>
          <w:p>
            <w:pPr>
              <w:spacing w:line="24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lang w:val="zh-CN" w:eastAsia="zh-CN"/>
              </w:rPr>
              <w:t>方案粗糙、内容缺漏、操作性差的给</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-0</w:t>
            </w:r>
            <w:r>
              <w:rPr>
                <w:rFonts w:hint="eastAsia" w:ascii="宋体" w:hAnsi="宋体" w:eastAsia="宋体" w:cs="宋体"/>
                <w:color w:val="auto"/>
                <w:highlight w:val="none"/>
                <w:lang w:val="zh-CN" w:eastAsia="zh-CN"/>
              </w:rPr>
              <w:t>分。</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w:t>
            </w:r>
          </w:p>
        </w:tc>
      </w:tr>
      <w:tr>
        <w:tblPrEx>
          <w:tblCellMar>
            <w:top w:w="0" w:type="dxa"/>
            <w:left w:w="108" w:type="dxa"/>
            <w:bottom w:w="0" w:type="dxa"/>
            <w:right w:w="108" w:type="dxa"/>
          </w:tblCellMar>
        </w:tblPrEx>
        <w:trPr>
          <w:trHeight w:val="1828"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lang w:eastAsia="zh-CN"/>
              </w:rPr>
            </w:pPr>
          </w:p>
        </w:tc>
        <w:tc>
          <w:tcPr>
            <w:tcW w:w="731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需</w:t>
            </w:r>
            <w:r>
              <w:rPr>
                <w:rFonts w:hint="eastAsia" w:ascii="宋体" w:hAnsi="宋体" w:eastAsia="宋体" w:cs="宋体"/>
                <w:color w:val="auto"/>
                <w:highlight w:val="none"/>
                <w:lang w:val="en-US" w:eastAsia="zh-CN"/>
              </w:rPr>
              <w:t>分析本项目的特点</w:t>
            </w:r>
            <w:r>
              <w:rPr>
                <w:rFonts w:hint="eastAsia" w:ascii="宋体" w:hAnsi="宋体" w:eastAsia="宋体" w:cs="宋体"/>
                <w:color w:val="auto"/>
                <w:highlight w:val="none"/>
                <w:lang w:eastAsia="zh-CN"/>
              </w:rPr>
              <w:t>，针对下面5项内容分别提供有</w:t>
            </w:r>
            <w:r>
              <w:rPr>
                <w:rFonts w:hint="eastAsia" w:ascii="宋体" w:hAnsi="宋体" w:eastAsia="宋体" w:cs="宋体"/>
                <w:color w:val="auto"/>
                <w:highlight w:val="none"/>
                <w:lang w:val="en-US" w:eastAsia="zh-CN"/>
              </w:rPr>
              <w:t>针对性的服务方案</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1、</w:t>
            </w:r>
            <w:r>
              <w:rPr>
                <w:rFonts w:hint="eastAsia" w:ascii="宋体" w:hAnsi="宋体" w:eastAsia="宋体" w:cs="宋体"/>
                <w:b/>
                <w:bCs/>
                <w:color w:val="auto"/>
                <w:highlight w:val="none"/>
                <w:lang w:val="zh-CN" w:eastAsia="zh-CN"/>
              </w:rPr>
              <w:t>物业管理区域内</w:t>
            </w:r>
            <w:r>
              <w:rPr>
                <w:rFonts w:hint="eastAsia" w:ascii="宋体" w:hAnsi="宋体" w:eastAsia="宋体" w:cs="宋体"/>
                <w:b/>
                <w:bCs/>
                <w:color w:val="auto"/>
                <w:highlight w:val="none"/>
                <w:lang w:val="en-US" w:eastAsia="zh-CN"/>
              </w:rPr>
              <w:t>绿化养护</w:t>
            </w:r>
            <w:r>
              <w:rPr>
                <w:rFonts w:hint="eastAsia" w:ascii="宋体" w:hAnsi="宋体" w:eastAsia="宋体" w:cs="宋体"/>
                <w:b/>
                <w:bCs/>
                <w:color w:val="auto"/>
                <w:highlight w:val="none"/>
                <w:lang w:val="zh-CN" w:eastAsia="zh-CN"/>
              </w:rPr>
              <w:t>服务方案</w:t>
            </w:r>
            <w:r>
              <w:rPr>
                <w:rFonts w:hint="eastAsia" w:ascii="宋体" w:hAnsi="宋体" w:eastAsia="宋体" w:cs="宋体"/>
                <w:b/>
                <w:bCs/>
                <w:color w:val="auto"/>
                <w:highlight w:val="none"/>
                <w:lang w:eastAsia="zh-CN"/>
              </w:rPr>
              <w:t>；2、</w:t>
            </w:r>
            <w:r>
              <w:rPr>
                <w:rFonts w:hint="eastAsia" w:ascii="宋体" w:hAnsi="宋体" w:eastAsia="宋体" w:cs="宋体"/>
                <w:b/>
                <w:bCs/>
                <w:color w:val="auto"/>
                <w:highlight w:val="none"/>
                <w:lang w:val="zh-CN" w:eastAsia="zh-CN"/>
              </w:rPr>
              <w:t>物业管理区域内</w:t>
            </w:r>
            <w:r>
              <w:rPr>
                <w:rFonts w:hint="eastAsia" w:ascii="宋体" w:hAnsi="宋体" w:eastAsia="宋体" w:cs="宋体"/>
                <w:b/>
                <w:bCs/>
                <w:color w:val="auto"/>
                <w:highlight w:val="none"/>
                <w:lang w:val="en-US" w:eastAsia="zh-CN"/>
              </w:rPr>
              <w:t>零星维修及工程维修</w:t>
            </w:r>
            <w:r>
              <w:rPr>
                <w:rFonts w:hint="eastAsia" w:ascii="宋体" w:hAnsi="宋体" w:eastAsia="宋体" w:cs="宋体"/>
                <w:b/>
                <w:bCs/>
                <w:color w:val="auto"/>
                <w:highlight w:val="none"/>
                <w:lang w:val="zh-CN" w:eastAsia="zh-CN"/>
              </w:rPr>
              <w:t>服务方案</w:t>
            </w:r>
            <w:r>
              <w:rPr>
                <w:rFonts w:hint="eastAsia" w:ascii="宋体" w:hAnsi="宋体" w:eastAsia="宋体" w:cs="宋体"/>
                <w:b/>
                <w:bCs/>
                <w:color w:val="auto"/>
                <w:highlight w:val="none"/>
                <w:lang w:eastAsia="zh-CN"/>
              </w:rPr>
              <w:t>；3、</w:t>
            </w:r>
            <w:r>
              <w:rPr>
                <w:rFonts w:hint="eastAsia" w:ascii="宋体" w:hAnsi="宋体" w:eastAsia="宋体" w:cs="宋体"/>
                <w:b/>
                <w:bCs/>
                <w:color w:val="auto"/>
                <w:highlight w:val="none"/>
                <w:lang w:val="zh-CN" w:eastAsia="zh-CN"/>
              </w:rPr>
              <w:t>物业管理区域内水电维修服务方案</w:t>
            </w:r>
            <w:r>
              <w:rPr>
                <w:rFonts w:hint="eastAsia" w:ascii="宋体" w:hAnsi="宋体" w:eastAsia="宋体" w:cs="宋体"/>
                <w:b/>
                <w:bCs/>
                <w:color w:val="auto"/>
                <w:highlight w:val="none"/>
                <w:lang w:eastAsia="zh-CN"/>
              </w:rPr>
              <w:t>；4、</w:t>
            </w:r>
            <w:r>
              <w:rPr>
                <w:rFonts w:hint="eastAsia" w:ascii="宋体" w:hAnsi="宋体" w:eastAsia="宋体" w:cs="宋体"/>
                <w:b/>
                <w:bCs/>
                <w:color w:val="auto"/>
                <w:highlight w:val="none"/>
                <w:lang w:val="en-US" w:eastAsia="zh-CN"/>
              </w:rPr>
              <w:t>校园所有建筑物和场地等开荒保洁服务方案</w:t>
            </w:r>
            <w:r>
              <w:rPr>
                <w:rFonts w:hint="eastAsia" w:ascii="宋体" w:hAnsi="宋体" w:eastAsia="宋体" w:cs="宋体"/>
                <w:b/>
                <w:bCs/>
                <w:color w:val="auto"/>
                <w:highlight w:val="none"/>
                <w:lang w:eastAsia="zh-CN"/>
              </w:rPr>
              <w:t>；5、</w:t>
            </w:r>
            <w:r>
              <w:rPr>
                <w:rFonts w:hint="eastAsia" w:ascii="宋体" w:hAnsi="宋体" w:eastAsia="宋体" w:cs="宋体"/>
                <w:b/>
                <w:bCs/>
                <w:color w:val="auto"/>
                <w:highlight w:val="none"/>
                <w:lang w:val="zh-CN" w:eastAsia="zh-CN"/>
              </w:rPr>
              <w:t>校园文明建设垃圾分类与环保保持方案</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依据</w:t>
            </w:r>
            <w:r>
              <w:rPr>
                <w:rFonts w:hint="eastAsia" w:ascii="宋体" w:hAnsi="宋体" w:eastAsia="宋体" w:cs="宋体"/>
                <w:b/>
                <w:bCs/>
                <w:color w:val="auto"/>
                <w:highlight w:val="none"/>
                <w:lang w:eastAsia="zh-CN"/>
              </w:rPr>
              <w:t>每项方案</w:t>
            </w:r>
            <w:r>
              <w:rPr>
                <w:rFonts w:hint="eastAsia" w:ascii="宋体" w:hAnsi="宋体" w:eastAsia="宋体" w:cs="宋体"/>
                <w:color w:val="auto"/>
                <w:highlight w:val="none"/>
                <w:lang w:val="zh-CN" w:eastAsia="zh-CN"/>
              </w:rPr>
              <w:t>是否完善健全</w:t>
            </w:r>
            <w:r>
              <w:rPr>
                <w:rFonts w:hint="eastAsia" w:ascii="宋体" w:hAnsi="宋体" w:eastAsia="宋体" w:cs="宋体"/>
                <w:color w:val="auto"/>
                <w:highlight w:val="none"/>
                <w:lang w:val="en-US" w:eastAsia="zh-CN"/>
              </w:rPr>
              <w:t>、科学合理</w:t>
            </w:r>
            <w:r>
              <w:rPr>
                <w:rFonts w:hint="eastAsia" w:ascii="宋体" w:hAnsi="宋体" w:eastAsia="宋体" w:cs="宋体"/>
                <w:b/>
                <w:bCs/>
                <w:color w:val="auto"/>
                <w:highlight w:val="none"/>
                <w:lang w:eastAsia="zh-CN"/>
              </w:rPr>
              <w:t>分别</w:t>
            </w:r>
            <w:r>
              <w:rPr>
                <w:rFonts w:hint="eastAsia" w:ascii="宋体" w:hAnsi="宋体" w:eastAsia="宋体" w:cs="宋体"/>
                <w:b/>
                <w:bCs/>
                <w:color w:val="auto"/>
                <w:highlight w:val="none"/>
                <w:lang w:val="zh-CN" w:eastAsia="zh-CN"/>
              </w:rPr>
              <w:t>评分</w:t>
            </w:r>
            <w:r>
              <w:rPr>
                <w:rFonts w:hint="eastAsia" w:ascii="宋体" w:hAnsi="宋体" w:eastAsia="宋体" w:cs="宋体"/>
                <w:b w:val="0"/>
                <w:bCs w:val="0"/>
                <w:color w:val="auto"/>
                <w:highlight w:val="none"/>
                <w:lang w:eastAsia="zh-CN"/>
              </w:rPr>
              <w:t>，每项内容最高得3分，总分15分。</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w:t>
            </w:r>
            <w:r>
              <w:rPr>
                <w:rFonts w:hint="eastAsia" w:ascii="宋体" w:hAnsi="宋体" w:eastAsia="宋体" w:cs="宋体"/>
                <w:color w:val="auto"/>
                <w:highlight w:val="none"/>
                <w:lang w:val="zh-CN" w:eastAsia="zh-CN"/>
              </w:rPr>
              <w:t>案符合采购方需求、详实、内容新颖、操作性强的得</w:t>
            </w:r>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2.1</w:t>
            </w:r>
            <w:r>
              <w:rPr>
                <w:rFonts w:hint="eastAsia" w:ascii="宋体" w:hAnsi="宋体" w:eastAsia="宋体" w:cs="宋体"/>
                <w:color w:val="auto"/>
                <w:highlight w:val="none"/>
                <w:lang w:val="en-US" w:eastAsia="zh-CN"/>
              </w:rPr>
              <w:t>分；</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lang w:val="zh-CN" w:eastAsia="zh-CN"/>
              </w:rPr>
              <w:t>方案基本符合采购方需求、合理、内容完整、可操作的得</w:t>
            </w:r>
            <w:r>
              <w:rPr>
                <w:rFonts w:hint="eastAsia" w:ascii="宋体" w:hAnsi="宋体" w:eastAsia="宋体" w:cs="宋体"/>
                <w:color w:val="auto"/>
                <w:highlight w:val="none"/>
                <w:lang w:val="en-US" w:eastAsia="zh-CN"/>
              </w:rPr>
              <w:t>2-1.1分；</w:t>
            </w:r>
          </w:p>
          <w:p>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lang w:val="zh-CN" w:eastAsia="zh-CN"/>
              </w:rPr>
              <w:t>方案粗糙、内容缺漏、操作性差的给</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-0</w:t>
            </w:r>
            <w:r>
              <w:rPr>
                <w:rFonts w:hint="eastAsia" w:ascii="宋体" w:hAnsi="宋体" w:eastAsia="宋体" w:cs="宋体"/>
                <w:color w:val="auto"/>
                <w:highlight w:val="none"/>
                <w:lang w:val="zh-CN" w:eastAsia="zh-CN"/>
              </w:rPr>
              <w:t>分。</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w:t>
            </w:r>
          </w:p>
        </w:tc>
      </w:tr>
      <w:tr>
        <w:tblPrEx>
          <w:tblCellMar>
            <w:top w:w="0" w:type="dxa"/>
            <w:left w:w="108" w:type="dxa"/>
            <w:bottom w:w="0" w:type="dxa"/>
            <w:right w:w="108" w:type="dxa"/>
          </w:tblCellMar>
        </w:tblPrEx>
        <w:trPr>
          <w:trHeight w:val="331"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lang w:eastAsia="zh-CN"/>
              </w:rPr>
            </w:pP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lang w:val="zh-CN" w:eastAsia="zh-CN"/>
              </w:rPr>
            </w:pPr>
            <w:r>
              <w:rPr>
                <w:rFonts w:hint="eastAsia" w:ascii="宋体" w:hAnsi="宋体" w:eastAsia="宋体" w:cs="宋体"/>
                <w:lang w:eastAsia="zh-CN"/>
              </w:rPr>
              <w:t>根据采购人提出的</w:t>
            </w:r>
            <w:r>
              <w:rPr>
                <w:rFonts w:hint="eastAsia" w:ascii="宋体" w:hAnsi="宋体" w:eastAsia="宋体" w:cs="宋体"/>
                <w:b/>
                <w:bCs/>
                <w:lang w:eastAsia="zh-CN"/>
              </w:rPr>
              <w:t>其他专项服务需求</w:t>
            </w:r>
            <w:r>
              <w:rPr>
                <w:rFonts w:hint="eastAsia" w:ascii="宋体" w:hAnsi="宋体" w:eastAsia="宋体" w:cs="宋体"/>
                <w:color w:val="auto"/>
                <w:lang w:val="en-US" w:eastAsia="zh-CN"/>
              </w:rPr>
              <w:t>（包括玻璃外墙清洗，垃圾清运化，粪池、隔油池清掏，四害消杀、白蚁防治，水箱水池清洗及水质检测等</w:t>
            </w:r>
            <w:r>
              <w:rPr>
                <w:rFonts w:hint="eastAsia" w:ascii="宋体" w:hAnsi="宋体" w:eastAsia="宋体" w:cs="宋体"/>
                <w:color w:val="auto"/>
                <w:lang w:eastAsia="zh-CN"/>
              </w:rPr>
              <w:t>）提出实施方案，根据提出的方案</w:t>
            </w:r>
            <w:r>
              <w:rPr>
                <w:rFonts w:hint="eastAsia" w:ascii="宋体" w:hAnsi="宋体" w:eastAsia="宋体" w:cs="宋体"/>
                <w:color w:val="auto"/>
                <w:lang w:val="en-US" w:eastAsia="zh-CN"/>
              </w:rPr>
              <w:t>是否</w:t>
            </w:r>
            <w:r>
              <w:rPr>
                <w:rFonts w:hint="eastAsia" w:ascii="宋体" w:hAnsi="宋体" w:eastAsia="宋体" w:cs="宋体"/>
                <w:color w:val="auto"/>
              </w:rPr>
              <w:t>科学合理</w:t>
            </w:r>
            <w:r>
              <w:rPr>
                <w:rFonts w:hint="eastAsia" w:ascii="宋体" w:hAnsi="宋体" w:eastAsia="宋体" w:cs="宋体"/>
                <w:color w:val="auto"/>
                <w:lang w:eastAsia="zh-CN"/>
              </w:rPr>
              <w:t>、</w:t>
            </w:r>
            <w:r>
              <w:rPr>
                <w:rFonts w:hint="eastAsia" w:ascii="宋体" w:hAnsi="宋体" w:eastAsia="宋体" w:cs="宋体"/>
                <w:color w:val="auto"/>
              </w:rPr>
              <w:t>全面完善</w:t>
            </w:r>
            <w:r>
              <w:rPr>
                <w:rFonts w:hint="eastAsia" w:ascii="宋体" w:hAnsi="宋体" w:eastAsia="宋体" w:cs="宋体"/>
                <w:color w:val="auto"/>
                <w:lang w:eastAsia="zh-CN"/>
              </w:rPr>
              <w:t>、</w:t>
            </w:r>
            <w:r>
              <w:rPr>
                <w:rFonts w:hint="eastAsia" w:ascii="宋体" w:hAnsi="宋体" w:eastAsia="宋体" w:cs="宋体"/>
                <w:color w:val="auto"/>
              </w:rPr>
              <w:t>符合</w:t>
            </w:r>
            <w:r>
              <w:rPr>
                <w:rFonts w:hint="eastAsia" w:ascii="宋体" w:hAnsi="宋体" w:eastAsia="宋体" w:cs="宋体"/>
                <w:color w:val="auto"/>
                <w:lang w:val="en-US" w:eastAsia="zh-CN"/>
              </w:rPr>
              <w:t>学校实际</w:t>
            </w:r>
            <w:r>
              <w:rPr>
                <w:rFonts w:hint="eastAsia" w:ascii="宋体" w:hAnsi="宋体" w:eastAsia="宋体" w:cs="宋体"/>
                <w:color w:val="auto"/>
              </w:rPr>
              <w:t>需求又切实可行进行评分</w:t>
            </w:r>
            <w:r>
              <w:rPr>
                <w:rFonts w:hint="eastAsia" w:ascii="宋体" w:hAnsi="宋体" w:eastAsia="宋体" w:cs="宋体"/>
                <w:color w:val="auto"/>
                <w:lang w:val="zh-CN" w:eastAsia="zh-CN"/>
              </w:rPr>
              <w:t>：</w:t>
            </w:r>
          </w:p>
          <w:p>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lang w:eastAsia="zh-CN"/>
              </w:rPr>
              <w:t>方案</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需求、</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lang w:eastAsia="zh-CN"/>
              </w:rPr>
              <w:t>详实</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操作性强的给4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2.6</w:t>
            </w:r>
            <w:r>
              <w:rPr>
                <w:rFonts w:hint="eastAsia" w:ascii="宋体" w:hAnsi="宋体" w:eastAsia="宋体" w:cs="宋体"/>
                <w:color w:val="auto"/>
                <w:highlight w:val="none"/>
                <w:lang w:val="en-US" w:eastAsia="zh-CN"/>
              </w:rPr>
              <w:t>分；</w:t>
            </w:r>
          </w:p>
          <w:p>
            <w:pPr>
              <w:numPr>
                <w:ilvl w:val="0"/>
                <w:numId w:val="0"/>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②方案合理、内容完整、可操作的给</w:t>
            </w:r>
            <w:r>
              <w:rPr>
                <w:rFonts w:hint="eastAsia" w:ascii="宋体" w:hAnsi="宋体" w:eastAsia="宋体" w:cs="宋体"/>
                <w:color w:val="auto"/>
                <w:highlight w:val="none"/>
                <w:lang w:eastAsia="zh-CN"/>
              </w:rPr>
              <w:t>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highlight w:val="none"/>
                <w:lang w:val="en-US" w:eastAsia="zh-CN"/>
              </w:rPr>
              <w:t>分；</w:t>
            </w:r>
          </w:p>
          <w:p>
            <w:pPr>
              <w:spacing w:line="240" w:lineRule="auto"/>
              <w:rPr>
                <w:rFonts w:hint="eastAsia" w:ascii="宋体" w:hAnsi="宋体" w:eastAsia="宋体" w:cs="宋体"/>
                <w:lang w:eastAsia="zh-CN"/>
              </w:rPr>
            </w:pPr>
            <w:r>
              <w:rPr>
                <w:rFonts w:hint="eastAsia" w:ascii="宋体" w:hAnsi="宋体" w:eastAsia="宋体" w:cs="宋体"/>
                <w:color w:val="auto"/>
                <w:highlight w:val="none"/>
                <w:lang w:val="en-US" w:eastAsia="zh-CN"/>
              </w:rPr>
              <w:t xml:space="preserve">③方案粗糙、内容缺漏、操作性差的给 </w:t>
            </w:r>
            <w:r>
              <w:rPr>
                <w:rFonts w:hint="eastAsia" w:ascii="宋体" w:hAnsi="宋体" w:eastAsia="宋体" w:cs="宋体"/>
                <w:color w:val="auto"/>
                <w:highlight w:val="none"/>
                <w:lang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highlight w:val="none"/>
                <w:lang w:val="en-US" w:eastAsia="zh-CN"/>
              </w:rPr>
              <w:t>分。</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w:t>
            </w:r>
          </w:p>
        </w:tc>
      </w:tr>
      <w:tr>
        <w:tblPrEx>
          <w:tblCellMar>
            <w:top w:w="0" w:type="dxa"/>
            <w:left w:w="108" w:type="dxa"/>
            <w:bottom w:w="0" w:type="dxa"/>
            <w:right w:w="108" w:type="dxa"/>
          </w:tblCellMar>
        </w:tblPrEx>
        <w:trPr>
          <w:trHeight w:val="1074"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lang w:eastAsia="zh-CN"/>
              </w:rPr>
            </w:pPr>
          </w:p>
        </w:tc>
        <w:tc>
          <w:tcPr>
            <w:tcW w:w="731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lang w:val="en-US" w:eastAsia="zh-CN"/>
              </w:rPr>
            </w:pPr>
            <w:r>
              <w:rPr>
                <w:rFonts w:hint="eastAsia" w:ascii="宋体" w:hAnsi="宋体" w:eastAsia="宋体" w:cs="宋体"/>
              </w:rPr>
              <w:t>投标人对高校校园物业文化建设有一定理解，能结合上级对高校各类建设的文件精神（如文明校园）针对校区实际提出物业文化建设预案（包括但不限于绿化美化方案、公寓文化方案等）。每提供一个切实可行的校园“品牌”创建建议、方案的，得1分，最高可得</w:t>
            </w:r>
            <w:r>
              <w:rPr>
                <w:rFonts w:hint="eastAsia" w:ascii="宋体" w:hAnsi="宋体" w:eastAsia="宋体" w:cs="宋体"/>
                <w:lang w:val="en-US" w:eastAsia="zh-CN"/>
              </w:rPr>
              <w:t>2</w:t>
            </w:r>
            <w:r>
              <w:rPr>
                <w:rFonts w:hint="eastAsia" w:ascii="宋体" w:hAnsi="宋体" w:eastAsia="宋体" w:cs="宋体"/>
              </w:rPr>
              <w:t>分。</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p>
        </w:tc>
      </w:tr>
      <w:tr>
        <w:tblPrEx>
          <w:tblCellMar>
            <w:top w:w="0" w:type="dxa"/>
            <w:left w:w="108" w:type="dxa"/>
            <w:bottom w:w="0" w:type="dxa"/>
            <w:right w:w="108" w:type="dxa"/>
          </w:tblCellMar>
        </w:tblPrEx>
        <w:trPr>
          <w:trHeight w:val="90"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设备投入</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0C0C0C"/>
                <w:highlight w:val="none"/>
                <w:lang w:val="en-US" w:eastAsia="zh-CN"/>
              </w:rPr>
              <w:t>为满足招标文件要求，根据投标人拟配置的设备、工具、器械及办公用品等的选品情况及是否齐备等因素进行打分：</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①设备先进、使用性能佳、完全满足本次采购服务需求的给</w:t>
            </w:r>
            <w:r>
              <w:rPr>
                <w:rFonts w:hint="eastAsia" w:ascii="宋体" w:hAnsi="宋体" w:eastAsia="宋体" w:cs="宋体"/>
                <w:color w:val="auto"/>
                <w:sz w:val="21"/>
                <w:szCs w:val="21"/>
                <w:highlight w:val="none"/>
                <w:lang w:eastAsia="zh-CN"/>
              </w:rPr>
              <w:t>3-2.1</w:t>
            </w:r>
            <w:r>
              <w:rPr>
                <w:rFonts w:hint="eastAsia" w:ascii="宋体" w:hAnsi="宋体" w:eastAsia="宋体" w:cs="宋体"/>
                <w:color w:val="auto"/>
                <w:sz w:val="21"/>
                <w:szCs w:val="21"/>
                <w:highlight w:val="none"/>
                <w:lang w:val="en-US" w:eastAsia="zh-CN"/>
              </w:rPr>
              <w:t>分；</w:t>
            </w:r>
          </w:p>
          <w:p>
            <w:pPr>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②设备齐全、使用性能一般、基本满足本次采购服务需求的给</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.1分；</w:t>
            </w:r>
          </w:p>
          <w:p>
            <w:pPr>
              <w:numPr>
                <w:ilvl w:val="0"/>
                <w:numId w:val="0"/>
              </w:numPr>
              <w:spacing w:line="240" w:lineRule="auto"/>
              <w:rPr>
                <w:rFonts w:hint="eastAsia" w:ascii="宋体" w:hAnsi="宋体" w:eastAsia="宋体" w:cs="宋体"/>
                <w:color w:val="000000"/>
                <w:lang w:val="en-US" w:eastAsia="zh-CN"/>
              </w:rPr>
            </w:pPr>
            <w:r>
              <w:rPr>
                <w:rFonts w:hint="eastAsia" w:ascii="宋体" w:hAnsi="宋体" w:eastAsia="宋体" w:cs="宋体"/>
                <w:color w:val="auto"/>
                <w:sz w:val="21"/>
                <w:szCs w:val="21"/>
                <w:highlight w:val="none"/>
                <w:lang w:val="en-US" w:eastAsia="zh-CN"/>
              </w:rPr>
              <w:t>③设备简陋、使用性能差、不能基本满足本次采购服务需求的给</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-0分。</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r>
      <w:tr>
        <w:tblPrEx>
          <w:tblCellMar>
            <w:top w:w="0" w:type="dxa"/>
            <w:left w:w="108" w:type="dxa"/>
            <w:bottom w:w="0" w:type="dxa"/>
            <w:right w:w="108" w:type="dxa"/>
          </w:tblCellMar>
        </w:tblPrEx>
        <w:trPr>
          <w:trHeight w:val="509"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lang w:eastAsia="zh-CN"/>
              </w:rPr>
            </w:pPr>
          </w:p>
          <w:p>
            <w:pPr>
              <w:spacing w:line="240" w:lineRule="auto"/>
              <w:jc w:val="center"/>
              <w:rPr>
                <w:rFonts w:hint="eastAsia" w:ascii="宋体" w:hAnsi="宋体" w:eastAsia="宋体" w:cs="宋体"/>
                <w:lang w:eastAsia="zh-CN"/>
              </w:rPr>
            </w:pPr>
          </w:p>
          <w:p>
            <w:pPr>
              <w:spacing w:line="240" w:lineRule="auto"/>
              <w:jc w:val="center"/>
              <w:rPr>
                <w:rFonts w:hint="eastAsia" w:ascii="宋体" w:hAnsi="宋体" w:eastAsia="宋体" w:cs="宋体"/>
                <w:lang w:eastAsia="zh-CN"/>
              </w:rPr>
            </w:pPr>
          </w:p>
          <w:p>
            <w:pPr>
              <w:spacing w:line="240" w:lineRule="auto"/>
              <w:jc w:val="center"/>
              <w:rPr>
                <w:rFonts w:hint="eastAsia" w:ascii="宋体" w:hAnsi="宋体" w:eastAsia="宋体" w:cs="宋体"/>
                <w:lang w:eastAsia="zh-CN"/>
              </w:rPr>
            </w:pPr>
          </w:p>
          <w:p>
            <w:pPr>
              <w:spacing w:line="240" w:lineRule="auto"/>
              <w:jc w:val="center"/>
              <w:rPr>
                <w:rFonts w:hint="eastAsia" w:ascii="宋体" w:hAnsi="宋体" w:eastAsia="宋体" w:cs="宋体"/>
                <w:lang w:eastAsia="zh-CN"/>
              </w:rPr>
            </w:pPr>
          </w:p>
          <w:p>
            <w:pPr>
              <w:spacing w:line="240" w:lineRule="auto"/>
              <w:jc w:val="center"/>
              <w:rPr>
                <w:rFonts w:hint="eastAsia" w:ascii="宋体" w:hAnsi="宋体" w:eastAsia="宋体" w:cs="宋体"/>
                <w:lang w:eastAsia="zh-CN"/>
              </w:rPr>
            </w:pPr>
          </w:p>
          <w:p>
            <w:pPr>
              <w:spacing w:line="240" w:lineRule="auto"/>
              <w:jc w:val="center"/>
              <w:rPr>
                <w:rFonts w:hint="eastAsia" w:ascii="宋体" w:hAnsi="宋体" w:eastAsia="宋体" w:cs="宋体"/>
                <w:lang w:eastAsia="zh-CN"/>
              </w:rPr>
            </w:pPr>
          </w:p>
          <w:p>
            <w:pPr>
              <w:spacing w:line="240" w:lineRule="auto"/>
              <w:jc w:val="center"/>
              <w:rPr>
                <w:rFonts w:hint="eastAsia" w:ascii="宋体" w:hAnsi="宋体" w:eastAsia="宋体" w:cs="宋体"/>
                <w:lang w:eastAsia="zh-CN"/>
              </w:rPr>
            </w:pPr>
            <w:r>
              <w:rPr>
                <w:rFonts w:hint="eastAsia" w:ascii="宋体" w:hAnsi="宋体" w:eastAsia="宋体" w:cs="宋体"/>
                <w:lang w:eastAsia="zh-CN"/>
              </w:rPr>
              <w:t>服务人员</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lang w:eastAsia="zh-CN"/>
              </w:rPr>
            </w:pPr>
            <w:r>
              <w:rPr>
                <w:rFonts w:hint="eastAsia" w:ascii="宋体" w:hAnsi="宋体" w:eastAsia="宋体" w:cs="宋体"/>
                <w:b/>
                <w:bCs/>
                <w:lang w:eastAsia="zh-CN"/>
              </w:rPr>
              <w:t>项目经理</w:t>
            </w:r>
            <w:r>
              <w:rPr>
                <w:rFonts w:hint="eastAsia" w:ascii="宋体" w:hAnsi="宋体" w:eastAsia="宋体" w:cs="宋体"/>
                <w:b/>
                <w:bCs/>
                <w:lang w:val="en-US" w:eastAsia="zh-CN"/>
              </w:rPr>
              <w:t>履历要求：</w:t>
            </w:r>
            <w:r>
              <w:rPr>
                <w:rFonts w:hint="eastAsia" w:ascii="宋体" w:hAnsi="宋体" w:eastAsia="宋体" w:cs="宋体"/>
                <w:lang w:val="en-US" w:eastAsia="zh-CN"/>
              </w:rPr>
              <w:t>①年龄45周岁及以下</w:t>
            </w:r>
            <w:r>
              <w:rPr>
                <w:rFonts w:hint="eastAsia" w:ascii="宋体" w:hAnsi="宋体" w:eastAsia="宋体" w:cs="宋体"/>
                <w:lang w:eastAsia="zh-CN"/>
              </w:rPr>
              <w:t>；</w:t>
            </w:r>
            <w:r>
              <w:rPr>
                <w:rFonts w:hint="eastAsia" w:ascii="宋体" w:hAnsi="宋体" w:eastAsia="宋体" w:cs="宋体"/>
                <w:lang w:val="en-US" w:eastAsia="zh-CN"/>
              </w:rPr>
              <w:t>②具有</w:t>
            </w:r>
            <w:r>
              <w:rPr>
                <w:rFonts w:hint="eastAsia" w:ascii="宋体" w:hAnsi="宋体" w:eastAsia="宋体" w:cs="宋体"/>
                <w:lang w:eastAsia="zh-CN"/>
              </w:rPr>
              <w:t>专科及</w:t>
            </w:r>
            <w:r>
              <w:rPr>
                <w:rFonts w:hint="eastAsia" w:ascii="宋体" w:hAnsi="宋体" w:eastAsia="宋体" w:cs="宋体"/>
                <w:lang w:val="en-US" w:eastAsia="zh-CN"/>
              </w:rPr>
              <w:t>以上学历；③具有物业经理上岗证；④具有3年及以上学校综合项目经理物业管理服务的工作经验</w:t>
            </w:r>
            <w:r>
              <w:rPr>
                <w:rFonts w:hint="eastAsia" w:ascii="宋体" w:hAnsi="宋体" w:eastAsia="宋体" w:cs="宋体"/>
                <w:lang w:eastAsia="zh-CN"/>
              </w:rPr>
              <w:t>。</w:t>
            </w:r>
            <w:r>
              <w:rPr>
                <w:rFonts w:hint="eastAsia" w:ascii="宋体" w:hAnsi="宋体" w:eastAsia="宋体" w:cs="宋体"/>
                <w:lang w:val="en-US" w:eastAsia="zh-CN"/>
              </w:rPr>
              <w:t>每满足一项得0.5分，</w:t>
            </w:r>
            <w:r>
              <w:rPr>
                <w:rFonts w:hint="eastAsia" w:ascii="宋体" w:hAnsi="宋体" w:eastAsia="宋体" w:cs="宋体"/>
                <w:lang w:eastAsia="zh-CN"/>
              </w:rPr>
              <w:t>最高得</w:t>
            </w:r>
            <w:r>
              <w:rPr>
                <w:rFonts w:hint="eastAsia" w:ascii="宋体" w:hAnsi="宋体" w:eastAsia="宋体" w:cs="宋体"/>
                <w:lang w:val="en-US" w:eastAsia="zh-CN"/>
              </w:rPr>
              <w:t>2分</w:t>
            </w:r>
            <w:r>
              <w:rPr>
                <w:rFonts w:hint="eastAsia" w:ascii="宋体" w:hAnsi="宋体" w:eastAsia="宋体" w:cs="宋体"/>
                <w:lang w:eastAsia="zh-CN"/>
              </w:rPr>
              <w:t>。</w:t>
            </w:r>
          </w:p>
          <w:p>
            <w:pPr>
              <w:widowControl/>
              <w:spacing w:line="240" w:lineRule="auto"/>
              <w:rPr>
                <w:rFonts w:hint="eastAsia" w:ascii="宋体" w:hAnsi="宋体" w:eastAsia="宋体" w:cs="宋体"/>
                <w:lang w:val="en-US" w:eastAsia="zh-CN"/>
              </w:rPr>
            </w:pPr>
            <w:r>
              <w:rPr>
                <w:rFonts w:hint="eastAsia" w:ascii="宋体" w:hAnsi="宋体" w:eastAsia="宋体" w:cs="宋体"/>
                <w:b/>
                <w:bCs/>
                <w:lang w:val="en-US" w:eastAsia="zh-CN"/>
              </w:rPr>
              <w:t>保洁主管履历要求：</w:t>
            </w:r>
            <w:r>
              <w:rPr>
                <w:rFonts w:hint="eastAsia" w:ascii="宋体" w:hAnsi="宋体" w:eastAsia="宋体" w:cs="宋体"/>
                <w:lang w:val="en-US" w:eastAsia="zh-CN"/>
              </w:rPr>
              <w:t>①年龄45周岁及以下，具有大专及以上学历；②具有高级保洁员证书；③具有3年及以上学校项目保洁管理服务的工作经验。每满足一项得0.5分，最高得1.5分。</w:t>
            </w:r>
          </w:p>
          <w:p>
            <w:pPr>
              <w:widowControl/>
              <w:spacing w:line="240" w:lineRule="auto"/>
              <w:rPr>
                <w:rFonts w:hint="eastAsia" w:ascii="宋体" w:hAnsi="宋体" w:eastAsia="宋体" w:cs="宋体"/>
                <w:lang w:val="en-US" w:eastAsia="zh-CN"/>
              </w:rPr>
            </w:pPr>
            <w:r>
              <w:rPr>
                <w:rFonts w:hint="eastAsia" w:ascii="宋体" w:hAnsi="宋体" w:eastAsia="宋体" w:cs="宋体"/>
                <w:b/>
                <w:bCs/>
                <w:lang w:val="en-US" w:eastAsia="zh-CN"/>
              </w:rPr>
              <w:t>绿化主管履历要求：</w:t>
            </w:r>
            <w:r>
              <w:rPr>
                <w:rFonts w:hint="eastAsia" w:ascii="宋体" w:hAnsi="宋体" w:eastAsia="宋体" w:cs="宋体"/>
                <w:lang w:val="en-US" w:eastAsia="zh-CN"/>
              </w:rPr>
              <w:t>①年龄50周岁（含）以下，具有大专学历及以上学历；②具有园林绿化工程师证书；③有3年以上类似物业绿化管理经历。每满足一项得0.5分，最高得1.5分。</w:t>
            </w:r>
          </w:p>
          <w:p>
            <w:pPr>
              <w:widowControl/>
              <w:spacing w:line="240" w:lineRule="auto"/>
              <w:rPr>
                <w:rFonts w:hint="eastAsia" w:ascii="宋体" w:hAnsi="宋体" w:eastAsia="宋体" w:cs="宋体"/>
                <w:lang w:val="en-US" w:eastAsia="zh-CN"/>
              </w:rPr>
            </w:pPr>
            <w:r>
              <w:rPr>
                <w:rFonts w:hint="eastAsia" w:ascii="宋体" w:hAnsi="宋体" w:eastAsia="宋体" w:cs="宋体"/>
                <w:b/>
                <w:bCs/>
                <w:lang w:val="en-US" w:eastAsia="zh-CN"/>
              </w:rPr>
              <w:t>公寓主管履历要求：</w:t>
            </w:r>
            <w:r>
              <w:rPr>
                <w:rFonts w:hint="eastAsia" w:ascii="宋体" w:hAnsi="宋体" w:eastAsia="宋体" w:cs="宋体"/>
                <w:lang w:val="en-US" w:eastAsia="zh-CN"/>
              </w:rPr>
              <w:t>①年龄45岁以下，具有大专以上学历；②具有全国物业企业经理证；③具有3年及以上学校项目保洁管理服务的工作经验。每满足一项得0.5分，最高得1.5分。</w:t>
            </w:r>
          </w:p>
          <w:p>
            <w:pPr>
              <w:widowControl/>
              <w:spacing w:line="240" w:lineRule="auto"/>
              <w:rPr>
                <w:rFonts w:hint="eastAsia" w:ascii="宋体" w:hAnsi="宋体" w:eastAsia="宋体" w:cs="宋体"/>
                <w:lang w:val="en-US" w:eastAsia="zh-CN"/>
              </w:rPr>
            </w:pPr>
            <w:r>
              <w:rPr>
                <w:rFonts w:hint="eastAsia" w:ascii="宋体" w:hAnsi="宋体" w:eastAsia="宋体" w:cs="宋体"/>
                <w:b/>
                <w:bCs/>
                <w:lang w:val="en-US" w:eastAsia="zh-CN"/>
              </w:rPr>
              <w:t>工程主管履历要求：</w:t>
            </w:r>
            <w:r>
              <w:rPr>
                <w:rFonts w:hint="eastAsia" w:ascii="宋体" w:hAnsi="宋体" w:eastAsia="宋体" w:cs="宋体"/>
                <w:lang w:val="en-US" w:eastAsia="zh-CN"/>
              </w:rPr>
              <w:t>①具有高压电工证；②具有低压电工证；③具有一级维修电工证书。每满足一项得0.5分，最高得1.5分。</w:t>
            </w:r>
          </w:p>
          <w:p>
            <w:pPr>
              <w:widowControl/>
              <w:spacing w:line="240" w:lineRule="auto"/>
              <w:rPr>
                <w:rFonts w:hint="eastAsia" w:ascii="宋体" w:hAnsi="宋体" w:eastAsia="宋体" w:cs="宋体"/>
                <w:lang w:val="en-US" w:eastAsia="zh-CN"/>
              </w:rPr>
            </w:pPr>
            <w:r>
              <w:rPr>
                <w:rFonts w:hint="eastAsia" w:ascii="宋体" w:hAnsi="宋体" w:eastAsia="宋体" w:cs="宋体"/>
                <w:lang w:val="en-US" w:eastAsia="zh-CN"/>
              </w:rPr>
              <w:t>注：以上人员需提供学历、工作经历等相关证明材料和在投标</w:t>
            </w:r>
            <w:r>
              <w:rPr>
                <w:rFonts w:hint="eastAsia" w:ascii="宋体" w:hAnsi="宋体" w:eastAsia="宋体" w:cs="宋体"/>
                <w:color w:val="000000"/>
                <w:lang w:eastAsia="zh-CN"/>
              </w:rPr>
              <w:t>单位</w:t>
            </w:r>
            <w:r>
              <w:rPr>
                <w:rFonts w:hint="eastAsia" w:ascii="宋体" w:hAnsi="宋体" w:eastAsia="宋体" w:cs="宋体"/>
                <w:lang w:eastAsia="zh-CN"/>
              </w:rPr>
              <w:t>近</w:t>
            </w:r>
            <w:r>
              <w:rPr>
                <w:rFonts w:hint="eastAsia" w:ascii="宋体" w:hAnsi="宋体" w:eastAsia="宋体" w:cs="宋体"/>
                <w:lang w:val="en-US" w:eastAsia="zh-CN"/>
              </w:rPr>
              <w:t>2</w:t>
            </w:r>
            <w:r>
              <w:rPr>
                <w:rFonts w:hint="eastAsia" w:ascii="宋体" w:hAnsi="宋体" w:eastAsia="宋体" w:cs="宋体"/>
                <w:lang w:eastAsia="zh-CN"/>
              </w:rPr>
              <w:t>个月社保缴纳证明（截止开标之日起）。</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r>
      <w:tr>
        <w:tblPrEx>
          <w:tblCellMar>
            <w:top w:w="0" w:type="dxa"/>
            <w:left w:w="108" w:type="dxa"/>
            <w:bottom w:w="0" w:type="dxa"/>
            <w:right w:w="108" w:type="dxa"/>
          </w:tblCellMar>
        </w:tblPrEx>
        <w:trPr>
          <w:trHeight w:val="150"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vMerge w:val="continue"/>
            <w:tcBorders>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lang w:eastAsia="zh-CN"/>
              </w:rPr>
            </w:pPr>
          </w:p>
        </w:tc>
        <w:tc>
          <w:tcPr>
            <w:tcW w:w="7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hint="eastAsia" w:ascii="宋体" w:hAnsi="宋体" w:eastAsia="宋体" w:cs="宋体"/>
                <w:lang w:eastAsia="zh-CN"/>
              </w:rPr>
            </w:pPr>
            <w:r>
              <w:rPr>
                <w:rFonts w:hint="eastAsia" w:ascii="宋体" w:hAnsi="宋体" w:eastAsia="宋体" w:cs="宋体"/>
                <w:lang w:eastAsia="zh-CN"/>
              </w:rPr>
              <w:t>项目团队人员要求：</w:t>
            </w:r>
          </w:p>
          <w:p>
            <w:pPr>
              <w:widowControl/>
              <w:spacing w:line="240" w:lineRule="auto"/>
              <w:rPr>
                <w:rFonts w:hint="eastAsia" w:ascii="宋体" w:hAnsi="宋体" w:eastAsia="宋体" w:cs="宋体"/>
                <w:lang w:val="en-US" w:eastAsia="zh-CN"/>
              </w:rPr>
            </w:pPr>
            <w:r>
              <w:rPr>
                <w:rFonts w:hint="eastAsia" w:ascii="宋体" w:hAnsi="宋体" w:eastAsia="宋体" w:cs="宋体"/>
                <w:lang w:eastAsia="zh-CN"/>
              </w:rPr>
              <w:t>1、</w:t>
            </w:r>
            <w:r>
              <w:rPr>
                <w:rFonts w:hint="eastAsia" w:ascii="宋体" w:hAnsi="宋体" w:eastAsia="宋体" w:cs="宋体"/>
                <w:lang w:val="en-US" w:eastAsia="zh-CN"/>
              </w:rPr>
              <w:t>宿管员</w:t>
            </w:r>
            <w:r>
              <w:rPr>
                <w:rFonts w:hint="eastAsia" w:ascii="宋体" w:hAnsi="宋体" w:eastAsia="宋体" w:cs="宋体"/>
                <w:lang w:eastAsia="zh-CN"/>
              </w:rPr>
              <w:t>的平均</w:t>
            </w:r>
            <w:r>
              <w:rPr>
                <w:rFonts w:hint="eastAsia" w:ascii="宋体" w:hAnsi="宋体" w:eastAsia="宋体" w:cs="宋体"/>
                <w:lang w:val="en-US" w:eastAsia="zh-CN"/>
              </w:rPr>
              <w:t>年龄在</w:t>
            </w:r>
            <w:r>
              <w:rPr>
                <w:rFonts w:hint="eastAsia" w:ascii="宋体" w:hAnsi="宋体" w:eastAsia="宋体" w:cs="宋体"/>
                <w:lang w:eastAsia="zh-CN"/>
              </w:rPr>
              <w:t>48-</w:t>
            </w:r>
            <w:r>
              <w:rPr>
                <w:rFonts w:hint="eastAsia" w:ascii="宋体" w:hAnsi="宋体" w:eastAsia="宋体" w:cs="宋体"/>
                <w:lang w:val="en-US" w:eastAsia="zh-CN"/>
              </w:rPr>
              <w:t>50周岁</w:t>
            </w:r>
            <w:r>
              <w:rPr>
                <w:rFonts w:hint="eastAsia" w:ascii="宋体" w:hAnsi="宋体" w:eastAsia="宋体" w:cs="宋体"/>
                <w:lang w:eastAsia="zh-CN"/>
              </w:rPr>
              <w:t>得1分</w:t>
            </w:r>
            <w:r>
              <w:rPr>
                <w:rFonts w:hint="eastAsia" w:ascii="宋体" w:hAnsi="宋体" w:eastAsia="宋体" w:cs="宋体"/>
                <w:lang w:val="en-US" w:eastAsia="zh-CN"/>
              </w:rPr>
              <w:t>，在4</w:t>
            </w:r>
            <w:r>
              <w:rPr>
                <w:rFonts w:hint="eastAsia" w:ascii="宋体" w:hAnsi="宋体" w:eastAsia="宋体" w:cs="宋体"/>
                <w:lang w:eastAsia="zh-CN"/>
              </w:rPr>
              <w:t>8</w:t>
            </w:r>
            <w:r>
              <w:rPr>
                <w:rFonts w:hint="eastAsia" w:ascii="宋体" w:hAnsi="宋体" w:eastAsia="宋体" w:cs="宋体"/>
                <w:lang w:val="en-US" w:eastAsia="zh-CN"/>
              </w:rPr>
              <w:t>周岁</w:t>
            </w:r>
            <w:r>
              <w:rPr>
                <w:rFonts w:hint="eastAsia" w:ascii="宋体" w:hAnsi="宋体" w:eastAsia="宋体" w:cs="宋体"/>
                <w:lang w:eastAsia="zh-CN"/>
              </w:rPr>
              <w:t>以下的</w:t>
            </w:r>
            <w:r>
              <w:rPr>
                <w:rFonts w:hint="eastAsia" w:ascii="宋体" w:hAnsi="宋体" w:eastAsia="宋体" w:cs="宋体"/>
                <w:lang w:val="en-US" w:eastAsia="zh-CN"/>
              </w:rPr>
              <w:t>得2分</w:t>
            </w:r>
            <w:r>
              <w:rPr>
                <w:rFonts w:hint="eastAsia" w:ascii="宋体" w:hAnsi="宋体" w:eastAsia="宋体" w:cs="宋体"/>
                <w:lang w:eastAsia="zh-CN"/>
              </w:rPr>
              <w:t>；</w:t>
            </w:r>
          </w:p>
          <w:p>
            <w:pPr>
              <w:widowControl/>
              <w:spacing w:line="240" w:lineRule="auto"/>
              <w:rPr>
                <w:rFonts w:hint="eastAsia" w:ascii="宋体" w:hAnsi="宋体" w:eastAsia="宋体" w:cs="宋体"/>
                <w:lang w:val="en-US" w:eastAsia="zh-CN"/>
              </w:rPr>
            </w:pPr>
            <w:r>
              <w:rPr>
                <w:rFonts w:hint="eastAsia" w:ascii="宋体" w:hAnsi="宋体" w:eastAsia="宋体" w:cs="宋体"/>
                <w:lang w:eastAsia="zh-CN"/>
              </w:rPr>
              <w:t>2</w:t>
            </w:r>
            <w:r>
              <w:rPr>
                <w:rFonts w:hint="eastAsia" w:ascii="宋体" w:hAnsi="宋体" w:eastAsia="宋体" w:cs="宋体"/>
                <w:lang w:val="en-US" w:eastAsia="zh-CN"/>
              </w:rPr>
              <w:t>、保洁员</w:t>
            </w:r>
            <w:r>
              <w:rPr>
                <w:rFonts w:hint="eastAsia" w:ascii="宋体" w:hAnsi="宋体" w:eastAsia="宋体" w:cs="宋体"/>
                <w:lang w:eastAsia="zh-CN"/>
              </w:rPr>
              <w:t>的平均</w:t>
            </w:r>
            <w:r>
              <w:rPr>
                <w:rFonts w:hint="eastAsia" w:ascii="宋体" w:hAnsi="宋体" w:eastAsia="宋体" w:cs="宋体"/>
                <w:lang w:val="en-US" w:eastAsia="zh-CN"/>
              </w:rPr>
              <w:t>年龄在</w:t>
            </w:r>
            <w:r>
              <w:rPr>
                <w:rFonts w:hint="eastAsia" w:ascii="宋体" w:hAnsi="宋体" w:eastAsia="宋体" w:cs="宋体"/>
                <w:lang w:eastAsia="zh-CN"/>
              </w:rPr>
              <w:t>48-</w:t>
            </w:r>
            <w:r>
              <w:rPr>
                <w:rFonts w:hint="eastAsia" w:ascii="宋体" w:hAnsi="宋体" w:eastAsia="宋体" w:cs="宋体"/>
                <w:lang w:val="en-US" w:eastAsia="zh-CN"/>
              </w:rPr>
              <w:t>50周岁</w:t>
            </w:r>
            <w:r>
              <w:rPr>
                <w:rFonts w:hint="eastAsia" w:ascii="宋体" w:hAnsi="宋体" w:eastAsia="宋体" w:cs="宋体"/>
                <w:lang w:eastAsia="zh-CN"/>
              </w:rPr>
              <w:t>得1分，在48周岁</w:t>
            </w:r>
            <w:r>
              <w:rPr>
                <w:rFonts w:hint="eastAsia" w:ascii="宋体" w:hAnsi="宋体" w:eastAsia="宋体" w:cs="宋体"/>
                <w:lang w:val="en-US" w:eastAsia="zh-CN"/>
              </w:rPr>
              <w:t>以下</w:t>
            </w:r>
            <w:r>
              <w:rPr>
                <w:rFonts w:hint="eastAsia" w:ascii="宋体" w:hAnsi="宋体" w:eastAsia="宋体" w:cs="宋体"/>
                <w:lang w:eastAsia="zh-CN"/>
              </w:rPr>
              <w:t>的得2分</w:t>
            </w:r>
            <w:r>
              <w:rPr>
                <w:rFonts w:hint="eastAsia" w:ascii="宋体" w:hAnsi="宋体" w:eastAsia="宋体" w:cs="宋体"/>
                <w:lang w:val="en-US" w:eastAsia="zh-CN"/>
              </w:rPr>
              <w:t>；</w:t>
            </w:r>
          </w:p>
          <w:p>
            <w:pPr>
              <w:widowControl/>
              <w:spacing w:line="240" w:lineRule="auto"/>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、绿化工</w:t>
            </w:r>
            <w:r>
              <w:rPr>
                <w:rFonts w:hint="eastAsia" w:ascii="宋体" w:hAnsi="宋体" w:eastAsia="宋体" w:cs="宋体"/>
                <w:lang w:eastAsia="zh-CN"/>
              </w:rPr>
              <w:t>的平均</w:t>
            </w:r>
            <w:r>
              <w:rPr>
                <w:rFonts w:hint="eastAsia" w:ascii="宋体" w:hAnsi="宋体" w:eastAsia="宋体" w:cs="宋体"/>
                <w:lang w:val="en-US" w:eastAsia="zh-CN"/>
              </w:rPr>
              <w:t>年龄50周岁以下</w:t>
            </w:r>
            <w:r>
              <w:rPr>
                <w:rFonts w:hint="eastAsia" w:ascii="宋体" w:hAnsi="宋体" w:eastAsia="宋体" w:cs="宋体"/>
                <w:lang w:eastAsia="zh-CN"/>
              </w:rPr>
              <w:t>的</w:t>
            </w:r>
            <w:r>
              <w:rPr>
                <w:rFonts w:hint="eastAsia" w:ascii="宋体" w:hAnsi="宋体" w:eastAsia="宋体" w:cs="宋体"/>
                <w:lang w:val="en-US" w:eastAsia="zh-CN"/>
              </w:rPr>
              <w:t>得1分</w:t>
            </w:r>
            <w:r>
              <w:rPr>
                <w:rFonts w:hint="eastAsia" w:ascii="宋体" w:hAnsi="宋体" w:eastAsia="宋体" w:cs="宋体"/>
                <w:lang w:eastAsia="zh-CN"/>
              </w:rPr>
              <w:t>；</w:t>
            </w:r>
          </w:p>
          <w:p>
            <w:pPr>
              <w:widowControl/>
              <w:spacing w:line="240" w:lineRule="auto"/>
              <w:rPr>
                <w:rFonts w:hint="eastAsia" w:ascii="宋体" w:hAnsi="宋体" w:eastAsia="宋体" w:cs="宋体"/>
                <w:color w:val="auto"/>
                <w:lang w:val="en-US" w:eastAsia="zh-CN"/>
              </w:rPr>
            </w:pPr>
            <w:r>
              <w:rPr>
                <w:rFonts w:hint="eastAsia" w:ascii="宋体" w:hAnsi="宋体" w:eastAsia="宋体" w:cs="宋体"/>
                <w:lang w:eastAsia="zh-CN"/>
              </w:rPr>
              <w:t>4、</w:t>
            </w:r>
            <w:r>
              <w:rPr>
                <w:rFonts w:hint="eastAsia" w:ascii="宋体" w:hAnsi="宋体" w:eastAsia="宋体" w:cs="宋体"/>
                <w:highlight w:val="none"/>
                <w:lang w:eastAsia="zh-CN"/>
              </w:rPr>
              <w:t>高</w:t>
            </w:r>
            <w:r>
              <w:rPr>
                <w:rFonts w:hint="eastAsia" w:ascii="宋体" w:hAnsi="宋体" w:eastAsia="宋体" w:cs="宋体"/>
                <w:highlight w:val="none"/>
                <w:lang w:val="en-US" w:eastAsia="zh-CN"/>
              </w:rPr>
              <w:t>配工（含综合维修）及杂工的</w:t>
            </w:r>
            <w:r>
              <w:rPr>
                <w:rFonts w:hint="eastAsia" w:ascii="宋体" w:hAnsi="宋体" w:eastAsia="宋体" w:cs="宋体"/>
                <w:highlight w:val="none"/>
                <w:lang w:eastAsia="zh-CN"/>
              </w:rPr>
              <w:t>平均年龄</w:t>
            </w:r>
            <w:r>
              <w:rPr>
                <w:rFonts w:hint="eastAsia" w:ascii="宋体" w:hAnsi="宋体" w:eastAsia="宋体" w:cs="宋体"/>
                <w:highlight w:val="none"/>
                <w:lang w:val="en-US" w:eastAsia="zh-CN"/>
              </w:rPr>
              <w:t>50周岁以下的得0.5分；平均年龄50周岁以下且均为高中及以上学历</w:t>
            </w:r>
            <w:r>
              <w:rPr>
                <w:rFonts w:hint="eastAsia" w:ascii="宋体" w:hAnsi="宋体" w:eastAsia="宋体" w:cs="宋体"/>
                <w:lang w:val="en-US" w:eastAsia="zh-CN"/>
              </w:rPr>
              <w:t>的得1分</w:t>
            </w:r>
            <w:r>
              <w:rPr>
                <w:rFonts w:hint="eastAsia" w:ascii="宋体" w:hAnsi="宋体" w:eastAsia="宋体" w:cs="宋体"/>
                <w:lang w:eastAsia="zh-CN"/>
              </w:rPr>
              <w:t>。</w:t>
            </w:r>
          </w:p>
        </w:tc>
        <w:tc>
          <w:tcPr>
            <w:tcW w:w="5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kern w:val="2"/>
                <w:sz w:val="21"/>
                <w:szCs w:val="24"/>
                <w:highlight w:val="none"/>
                <w:lang w:eastAsia="zh-CN" w:bidi="ar-SA"/>
              </w:rPr>
            </w:pPr>
            <w:r>
              <w:rPr>
                <w:rFonts w:hint="eastAsia" w:ascii="宋体" w:hAnsi="宋体" w:eastAsia="宋体" w:cs="宋体"/>
                <w:color w:val="auto"/>
                <w:kern w:val="2"/>
                <w:sz w:val="21"/>
                <w:szCs w:val="24"/>
                <w:highlight w:val="none"/>
                <w:lang w:eastAsia="zh-CN" w:bidi="ar-SA"/>
              </w:rPr>
              <w:t>6</w:t>
            </w:r>
          </w:p>
        </w:tc>
      </w:tr>
      <w:tr>
        <w:tblPrEx>
          <w:tblCellMar>
            <w:top w:w="0" w:type="dxa"/>
            <w:left w:w="108" w:type="dxa"/>
            <w:bottom w:w="0" w:type="dxa"/>
            <w:right w:w="108" w:type="dxa"/>
          </w:tblCellMar>
        </w:tblPrEx>
        <w:trPr>
          <w:trHeight w:val="165"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培训方案</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lang w:val="en-US" w:eastAsia="zh-CN"/>
              </w:rPr>
            </w:pPr>
            <w:r>
              <w:rPr>
                <w:rFonts w:hint="eastAsia" w:ascii="宋体" w:hAnsi="宋体" w:eastAsia="宋体" w:cs="宋体"/>
                <w:lang w:val="en-US" w:eastAsia="zh-CN"/>
              </w:rPr>
              <w:t>根据投标人对本项目服务人员的培训计划（包含培训内容、培训目标、培训方式等）进行评审：</w:t>
            </w:r>
          </w:p>
          <w:p>
            <w:pPr>
              <w:numPr>
                <w:ilvl w:val="0"/>
                <w:numId w:val="0"/>
              </w:numPr>
              <w:spacing w:line="240" w:lineRule="auto"/>
              <w:rPr>
                <w:rFonts w:hint="eastAsia" w:ascii="宋体" w:hAnsi="宋体" w:eastAsia="宋体" w:cs="宋体"/>
                <w:lang w:val="en-US" w:eastAsia="zh-CN"/>
              </w:rPr>
            </w:pPr>
            <w:r>
              <w:rPr>
                <w:rFonts w:hint="eastAsia" w:ascii="宋体" w:hAnsi="宋体" w:eastAsia="宋体" w:cs="宋体"/>
                <w:lang w:val="en-US" w:eastAsia="zh-CN"/>
              </w:rPr>
              <w:t>①培训计划完整详细，侧重点明确，符合采购人要求的服务理念，得</w:t>
            </w:r>
            <w:r>
              <w:rPr>
                <w:rFonts w:hint="eastAsia" w:ascii="宋体" w:hAnsi="宋体" w:eastAsia="宋体" w:cs="宋体"/>
                <w:lang w:eastAsia="zh-CN"/>
              </w:rPr>
              <w:t>3</w:t>
            </w:r>
            <w:r>
              <w:rPr>
                <w:rFonts w:hint="eastAsia" w:ascii="宋体" w:hAnsi="宋体" w:eastAsia="宋体" w:cs="宋体"/>
                <w:lang w:val="en-US" w:eastAsia="zh-CN"/>
              </w:rPr>
              <w:t>-</w:t>
            </w:r>
            <w:r>
              <w:rPr>
                <w:rFonts w:hint="eastAsia" w:ascii="宋体" w:hAnsi="宋体" w:eastAsia="宋体" w:cs="宋体"/>
                <w:lang w:eastAsia="zh-CN"/>
              </w:rPr>
              <w:t>2</w:t>
            </w:r>
            <w:r>
              <w:rPr>
                <w:rFonts w:hint="eastAsia" w:ascii="宋体" w:hAnsi="宋体" w:eastAsia="宋体" w:cs="宋体"/>
                <w:lang w:val="en-US" w:eastAsia="zh-CN"/>
              </w:rPr>
              <w:t>.1分；</w:t>
            </w:r>
          </w:p>
          <w:p>
            <w:pPr>
              <w:numPr>
                <w:ilvl w:val="0"/>
                <w:numId w:val="0"/>
              </w:numPr>
              <w:spacing w:line="240" w:lineRule="auto"/>
              <w:rPr>
                <w:rFonts w:hint="eastAsia" w:ascii="宋体" w:hAnsi="宋体" w:eastAsia="宋体" w:cs="宋体"/>
                <w:lang w:val="en-US" w:eastAsia="zh-CN"/>
              </w:rPr>
            </w:pPr>
            <w:r>
              <w:rPr>
                <w:rFonts w:hint="eastAsia" w:ascii="宋体" w:hAnsi="宋体" w:eastAsia="宋体" w:cs="宋体"/>
                <w:lang w:val="en-US" w:eastAsia="zh-CN"/>
              </w:rPr>
              <w:t>②培训计划完整，有侧重点，基本符合采购人要求的服务理念，得</w:t>
            </w:r>
            <w:r>
              <w:rPr>
                <w:rFonts w:hint="eastAsia" w:ascii="宋体" w:hAnsi="宋体" w:eastAsia="宋体" w:cs="宋体"/>
                <w:lang w:eastAsia="zh-CN"/>
              </w:rPr>
              <w:t>2</w:t>
            </w:r>
            <w:r>
              <w:rPr>
                <w:rFonts w:hint="eastAsia" w:ascii="宋体" w:hAnsi="宋体" w:eastAsia="宋体" w:cs="宋体"/>
                <w:lang w:val="en-US" w:eastAsia="zh-CN"/>
              </w:rPr>
              <w:t>-</w:t>
            </w:r>
            <w:r>
              <w:rPr>
                <w:rFonts w:hint="eastAsia" w:ascii="宋体" w:hAnsi="宋体" w:eastAsia="宋体" w:cs="宋体"/>
                <w:lang w:eastAsia="zh-CN"/>
              </w:rPr>
              <w:t>1</w:t>
            </w:r>
            <w:r>
              <w:rPr>
                <w:rFonts w:hint="eastAsia" w:ascii="宋体" w:hAnsi="宋体" w:eastAsia="宋体" w:cs="宋体"/>
                <w:lang w:val="en-US" w:eastAsia="zh-CN"/>
              </w:rPr>
              <w:t>.1分；</w:t>
            </w:r>
          </w:p>
          <w:p>
            <w:pPr>
              <w:numPr>
                <w:ilvl w:val="0"/>
                <w:numId w:val="0"/>
              </w:numPr>
              <w:spacing w:line="240" w:lineRule="auto"/>
              <w:rPr>
                <w:rFonts w:hint="eastAsia" w:ascii="宋体" w:hAnsi="宋体" w:eastAsia="宋体" w:cs="宋体"/>
                <w:lang w:val="en-US" w:eastAsia="zh-CN"/>
              </w:rPr>
            </w:pPr>
            <w:r>
              <w:rPr>
                <w:rFonts w:hint="eastAsia" w:ascii="宋体" w:hAnsi="宋体" w:eastAsia="宋体" w:cs="宋体"/>
                <w:lang w:val="en-US" w:eastAsia="zh-CN"/>
              </w:rPr>
              <w:t>③培训计划合理，重点不清晰，偏离采购人要求，得</w:t>
            </w:r>
            <w:r>
              <w:rPr>
                <w:rFonts w:hint="eastAsia" w:ascii="宋体" w:hAnsi="宋体" w:eastAsia="宋体" w:cs="宋体"/>
                <w:lang w:eastAsia="zh-CN"/>
              </w:rPr>
              <w:t>1</w:t>
            </w:r>
            <w:r>
              <w:rPr>
                <w:rFonts w:hint="eastAsia" w:ascii="宋体" w:hAnsi="宋体" w:eastAsia="宋体" w:cs="宋体"/>
                <w:lang w:val="en-US" w:eastAsia="zh-CN"/>
              </w:rPr>
              <w:t>-0分。</w:t>
            </w:r>
          </w:p>
        </w:tc>
        <w:tc>
          <w:tcPr>
            <w:tcW w:w="577"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p>
        </w:tc>
      </w:tr>
      <w:tr>
        <w:tblPrEx>
          <w:tblCellMar>
            <w:top w:w="0" w:type="dxa"/>
            <w:left w:w="108" w:type="dxa"/>
            <w:bottom w:w="0" w:type="dxa"/>
            <w:right w:w="108" w:type="dxa"/>
          </w:tblCellMar>
        </w:tblPrEx>
        <w:trPr>
          <w:trHeight w:val="165" w:hRule="atLeast"/>
          <w:jc w:val="center"/>
        </w:trPr>
        <w:tc>
          <w:tcPr>
            <w:tcW w:w="832"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rPr>
            </w:pPr>
            <w:r>
              <w:rPr>
                <w:rFonts w:hint="eastAsia" w:ascii="宋体" w:hAnsi="宋体" w:eastAsia="宋体" w:cs="宋体"/>
                <w:color w:val="auto"/>
              </w:rPr>
              <w:t>应急措施</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0C0C0C"/>
                <w:lang w:val="en-US" w:eastAsia="zh-CN"/>
              </w:rPr>
            </w:pPr>
            <w:r>
              <w:rPr>
                <w:rFonts w:hint="eastAsia" w:ascii="宋体" w:hAnsi="宋体" w:eastAsia="宋体" w:cs="宋体"/>
                <w:color w:val="0C0C0C"/>
                <w:lang w:val="en-US" w:eastAsia="zh-CN"/>
              </w:rPr>
              <w:t>根据投标人对各类突发事件的处理的详细预案，如停电、停水、火灾、渍水、自然灾害、电梯困人、燃气泄露、高空作业、安全事故处理、重伤事故及死亡事故处理、防台抗台应急保障、重大活动应急保障等的工作措施及管理方法是否具有可操作性等进行分档评分：</w:t>
            </w:r>
          </w:p>
          <w:p>
            <w:pPr>
              <w:numPr>
                <w:ilvl w:val="0"/>
                <w:numId w:val="0"/>
              </w:numPr>
              <w:spacing w:line="24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①方案完善周密、内容详实、操作性强的给</w:t>
            </w:r>
            <w:r>
              <w:rPr>
                <w:rFonts w:hint="eastAsia" w:ascii="宋体" w:hAnsi="宋体" w:eastAsia="宋体" w:cs="宋体"/>
                <w:color w:val="000000"/>
                <w:lang w:eastAsia="zh-CN"/>
              </w:rPr>
              <w:t>5</w:t>
            </w:r>
            <w:r>
              <w:rPr>
                <w:rFonts w:hint="eastAsia" w:ascii="宋体" w:hAnsi="宋体" w:eastAsia="宋体" w:cs="宋体"/>
                <w:color w:val="000000"/>
                <w:lang w:val="en-US" w:eastAsia="zh-CN"/>
              </w:rPr>
              <w:t>-</w:t>
            </w:r>
            <w:r>
              <w:rPr>
                <w:rFonts w:hint="eastAsia" w:ascii="宋体" w:hAnsi="宋体" w:eastAsia="宋体" w:cs="宋体"/>
                <w:color w:val="000000"/>
                <w:lang w:eastAsia="zh-CN"/>
              </w:rPr>
              <w:t>3</w:t>
            </w:r>
            <w:r>
              <w:rPr>
                <w:rFonts w:hint="eastAsia" w:ascii="宋体" w:hAnsi="宋体" w:eastAsia="宋体" w:cs="宋体"/>
                <w:color w:val="000000"/>
                <w:lang w:val="en-US" w:eastAsia="zh-CN"/>
              </w:rPr>
              <w:t>.1分；</w:t>
            </w:r>
          </w:p>
          <w:p>
            <w:pPr>
              <w:numPr>
                <w:ilvl w:val="0"/>
                <w:numId w:val="0"/>
              </w:numPr>
              <w:spacing w:line="24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②方案合理、内容完整、可操作的给</w:t>
            </w:r>
            <w:r>
              <w:rPr>
                <w:rFonts w:hint="eastAsia" w:ascii="宋体" w:hAnsi="宋体" w:eastAsia="宋体" w:cs="宋体"/>
                <w:color w:val="000000"/>
                <w:lang w:eastAsia="zh-CN"/>
              </w:rPr>
              <w:t>3</w:t>
            </w:r>
            <w:r>
              <w:rPr>
                <w:rFonts w:hint="eastAsia" w:ascii="宋体" w:hAnsi="宋体" w:eastAsia="宋体" w:cs="宋体"/>
                <w:color w:val="000000"/>
                <w:lang w:val="en-US" w:eastAsia="zh-CN"/>
              </w:rPr>
              <w:t>-</w:t>
            </w:r>
            <w:r>
              <w:rPr>
                <w:rFonts w:hint="eastAsia" w:ascii="宋体" w:hAnsi="宋体" w:eastAsia="宋体" w:cs="宋体"/>
                <w:color w:val="000000"/>
                <w:lang w:eastAsia="zh-CN"/>
              </w:rPr>
              <w:t>1</w:t>
            </w:r>
            <w:r>
              <w:rPr>
                <w:rFonts w:hint="eastAsia" w:ascii="宋体" w:hAnsi="宋体" w:eastAsia="宋体" w:cs="宋体"/>
                <w:color w:val="000000"/>
                <w:lang w:val="en-US" w:eastAsia="zh-CN"/>
              </w:rPr>
              <w:t>.1分；</w:t>
            </w:r>
          </w:p>
          <w:p>
            <w:pPr>
              <w:numPr>
                <w:ilvl w:val="0"/>
                <w:numId w:val="0"/>
              </w:numPr>
              <w:spacing w:line="24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③方案粗糙、内容缺漏、操作性差的给</w:t>
            </w:r>
            <w:r>
              <w:rPr>
                <w:rFonts w:hint="eastAsia" w:ascii="宋体" w:hAnsi="宋体" w:eastAsia="宋体" w:cs="宋体"/>
                <w:color w:val="000000"/>
                <w:lang w:eastAsia="zh-CN"/>
              </w:rPr>
              <w:t>1</w:t>
            </w:r>
            <w:r>
              <w:rPr>
                <w:rFonts w:hint="eastAsia" w:ascii="宋体" w:hAnsi="宋体" w:eastAsia="宋体" w:cs="宋体"/>
                <w:color w:val="000000"/>
                <w:lang w:val="en-US" w:eastAsia="zh-CN"/>
              </w:rPr>
              <w:t>-0分。</w:t>
            </w:r>
          </w:p>
        </w:tc>
        <w:tc>
          <w:tcPr>
            <w:tcW w:w="577"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w:t>
            </w:r>
          </w:p>
        </w:tc>
      </w:tr>
      <w:tr>
        <w:tblPrEx>
          <w:tblCellMar>
            <w:top w:w="0" w:type="dxa"/>
            <w:left w:w="108" w:type="dxa"/>
            <w:bottom w:w="0" w:type="dxa"/>
            <w:right w:w="108" w:type="dxa"/>
          </w:tblCellMar>
        </w:tblPrEx>
        <w:trPr>
          <w:trHeight w:val="113" w:hRule="atLeast"/>
          <w:jc w:val="center"/>
        </w:trPr>
        <w:tc>
          <w:tcPr>
            <w:tcW w:w="832"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宋体" w:hAnsi="宋体" w:eastAsia="宋体" w:cs="宋体"/>
                <w:color w:val="auto"/>
              </w:rPr>
            </w:pPr>
            <w:r>
              <w:rPr>
                <w:rFonts w:hint="eastAsia" w:ascii="宋体" w:hAnsi="宋体" w:eastAsia="宋体" w:cs="宋体"/>
                <w:color w:val="auto"/>
                <w:sz w:val="18"/>
                <w:szCs w:val="18"/>
              </w:rPr>
              <w:t>优惠承诺和特色服务情况</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lang w:val="en-US" w:eastAsia="zh-CN"/>
              </w:rPr>
            </w:pPr>
            <w:r>
              <w:rPr>
                <w:rFonts w:hint="eastAsia" w:ascii="宋体" w:hAnsi="宋体" w:eastAsia="宋体" w:cs="宋体"/>
                <w:lang w:val="en-US" w:eastAsia="zh-CN"/>
              </w:rPr>
              <w:t>根据</w:t>
            </w:r>
            <w:r>
              <w:rPr>
                <w:rFonts w:hint="eastAsia" w:ascii="宋体" w:hAnsi="宋体" w:eastAsia="宋体" w:cs="宋体"/>
                <w:lang w:eastAsia="zh-CN"/>
              </w:rPr>
              <w:t>投标人</w:t>
            </w:r>
            <w:r>
              <w:rPr>
                <w:rFonts w:hint="eastAsia" w:ascii="宋体" w:hAnsi="宋体" w:eastAsia="宋体" w:cs="宋体"/>
                <w:lang w:val="en-US" w:eastAsia="zh-CN"/>
              </w:rPr>
              <w:t>给出优惠和承诺</w:t>
            </w:r>
            <w:r>
              <w:rPr>
                <w:rFonts w:hint="eastAsia" w:ascii="宋体" w:hAnsi="宋体" w:eastAsia="宋体" w:cs="宋体"/>
                <w:lang w:eastAsia="zh-CN"/>
              </w:rPr>
              <w:t>（包括项目管理、质量保证和其他方面等）</w:t>
            </w:r>
            <w:r>
              <w:rPr>
                <w:rFonts w:hint="eastAsia" w:ascii="宋体" w:hAnsi="宋体" w:eastAsia="宋体" w:cs="宋体"/>
                <w:lang w:val="en-US" w:eastAsia="zh-CN"/>
              </w:rPr>
              <w:t>，提供有效证明材料或相关数据进行评分：</w:t>
            </w:r>
          </w:p>
          <w:p>
            <w:pPr>
              <w:numPr>
                <w:ilvl w:val="0"/>
                <w:numId w:val="0"/>
              </w:numPr>
              <w:spacing w:line="240" w:lineRule="auto"/>
              <w:rPr>
                <w:rFonts w:hint="eastAsia" w:ascii="宋体" w:hAnsi="宋体" w:eastAsia="宋体" w:cs="宋体"/>
                <w:lang w:val="en-US" w:eastAsia="zh-CN"/>
              </w:rPr>
            </w:pPr>
            <w:r>
              <w:rPr>
                <w:rFonts w:hint="eastAsia" w:ascii="宋体" w:hAnsi="宋体" w:eastAsia="宋体" w:cs="宋体"/>
                <w:lang w:val="en-US" w:eastAsia="zh-CN"/>
              </w:rPr>
              <w:t>①方案有特色、服务承诺指标明确、保证措施得力、双方权责清晰、操作性强的得5-3.1分；</w:t>
            </w:r>
          </w:p>
          <w:p>
            <w:pPr>
              <w:numPr>
                <w:ilvl w:val="0"/>
                <w:numId w:val="0"/>
              </w:numPr>
              <w:spacing w:line="240" w:lineRule="auto"/>
              <w:rPr>
                <w:rFonts w:hint="eastAsia" w:ascii="宋体" w:hAnsi="宋体" w:eastAsia="宋体" w:cs="宋体"/>
                <w:lang w:val="en-US" w:eastAsia="zh-CN"/>
              </w:rPr>
            </w:pPr>
            <w:r>
              <w:rPr>
                <w:rFonts w:hint="eastAsia" w:ascii="宋体" w:hAnsi="宋体" w:eastAsia="宋体" w:cs="宋体"/>
                <w:lang w:val="en-US" w:eastAsia="zh-CN"/>
              </w:rPr>
              <w:t>②方案及内容合理、服务承诺指标较明确、可操作的得3.1-1.1分；</w:t>
            </w:r>
          </w:p>
          <w:p>
            <w:pPr>
              <w:numPr>
                <w:ilvl w:val="0"/>
                <w:numId w:val="0"/>
              </w:numPr>
              <w:spacing w:line="240" w:lineRule="auto"/>
              <w:rPr>
                <w:rFonts w:hint="eastAsia" w:ascii="宋体" w:hAnsi="宋体" w:eastAsia="宋体" w:cs="宋体"/>
                <w:color w:val="000000"/>
                <w:lang w:val="en-US" w:eastAsia="zh-CN"/>
              </w:rPr>
            </w:pPr>
            <w:r>
              <w:rPr>
                <w:rFonts w:hint="eastAsia" w:ascii="宋体" w:hAnsi="宋体" w:eastAsia="宋体" w:cs="宋体"/>
                <w:lang w:val="en-US" w:eastAsia="zh-CN"/>
              </w:rPr>
              <w:t>③方案粗糙、双方权责不明确、操作性差的得1-0分。</w:t>
            </w:r>
          </w:p>
        </w:tc>
        <w:tc>
          <w:tcPr>
            <w:tcW w:w="577"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r>
      <w:tr>
        <w:tblPrEx>
          <w:tblCellMar>
            <w:top w:w="0" w:type="dxa"/>
            <w:left w:w="108" w:type="dxa"/>
            <w:bottom w:w="0" w:type="dxa"/>
            <w:right w:w="108" w:type="dxa"/>
          </w:tblCellMar>
        </w:tblPrEx>
        <w:trPr>
          <w:trHeight w:val="1094"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实力信及业绩</w:t>
            </w:r>
          </w:p>
          <w:p>
            <w:pPr>
              <w:spacing w:line="240" w:lineRule="auto"/>
              <w:jc w:val="center"/>
              <w:rPr>
                <w:rFonts w:hint="eastAsia" w:ascii="宋体" w:hAnsi="宋体" w:eastAsia="宋体" w:cs="宋体"/>
                <w:lang w:eastAsia="zh-CN"/>
              </w:rPr>
            </w:pPr>
            <w:r>
              <w:rPr>
                <w:rFonts w:hint="eastAsia" w:ascii="宋体" w:hAnsi="宋体" w:eastAsia="宋体" w:cs="宋体"/>
                <w:b/>
                <w:bCs/>
                <w:color w:val="000000"/>
                <w:lang w:val="en-US" w:eastAsia="zh-CN"/>
              </w:rPr>
              <w:t>8</w:t>
            </w:r>
            <w:r>
              <w:rPr>
                <w:rFonts w:hint="eastAsia" w:ascii="宋体" w:hAnsi="宋体" w:eastAsia="宋体" w:cs="宋体"/>
                <w:b/>
                <w:bCs/>
                <w:color w:val="000000"/>
                <w:lang w:eastAsia="zh-CN"/>
              </w:rPr>
              <w:t>分</w:t>
            </w: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lang w:eastAsia="zh-CN"/>
              </w:rPr>
              <w:t>企业资质</w:t>
            </w:r>
          </w:p>
        </w:tc>
        <w:tc>
          <w:tcPr>
            <w:tcW w:w="73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具备在有效期内的职业健康安全管理体系认证证书、质量管理体系认证证书、环境管理体系认证证书、能源管理体系认证证书、企业社会责任管理体系认证证书，每</w:t>
            </w:r>
            <w:r>
              <w:rPr>
                <w:rFonts w:hint="eastAsia" w:ascii="宋体" w:hAnsi="宋体" w:eastAsia="宋体" w:cs="宋体"/>
                <w:lang w:eastAsia="zh-CN"/>
              </w:rPr>
              <w:t>提供1个</w:t>
            </w:r>
            <w:r>
              <w:rPr>
                <w:rFonts w:hint="eastAsia" w:ascii="宋体" w:hAnsi="宋体" w:eastAsia="宋体" w:cs="宋体"/>
                <w:lang w:val="en-US" w:eastAsia="zh-CN"/>
              </w:rPr>
              <w:t>得</w:t>
            </w:r>
            <w:r>
              <w:rPr>
                <w:rFonts w:hint="eastAsia" w:ascii="宋体" w:hAnsi="宋体" w:eastAsia="宋体" w:cs="宋体"/>
                <w:lang w:eastAsia="zh-CN"/>
              </w:rPr>
              <w:t>0.5</w:t>
            </w:r>
            <w:r>
              <w:rPr>
                <w:rFonts w:hint="eastAsia" w:ascii="宋体" w:hAnsi="宋体" w:eastAsia="宋体" w:cs="宋体"/>
                <w:lang w:val="en-US" w:eastAsia="zh-CN"/>
              </w:rPr>
              <w:t>分，本项最高得2.5分。（提供证书</w:t>
            </w:r>
            <w:r>
              <w:rPr>
                <w:rFonts w:hint="eastAsia" w:ascii="宋体" w:hAnsi="宋体" w:cs="宋体"/>
                <w:lang w:val="en-US" w:eastAsia="zh-CN"/>
              </w:rPr>
              <w:t>扫描</w:t>
            </w:r>
            <w:r>
              <w:rPr>
                <w:rFonts w:hint="eastAsia" w:ascii="宋体" w:hAnsi="宋体" w:eastAsia="宋体" w:cs="宋体"/>
                <w:lang w:val="en-US" w:eastAsia="zh-CN"/>
              </w:rPr>
              <w:t>件并加盖公章）</w:t>
            </w:r>
          </w:p>
        </w:tc>
        <w:tc>
          <w:tcPr>
            <w:tcW w:w="57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r>
      <w:tr>
        <w:tblPrEx>
          <w:tblCellMar>
            <w:top w:w="0" w:type="dxa"/>
            <w:left w:w="108" w:type="dxa"/>
            <w:bottom w:w="0" w:type="dxa"/>
            <w:right w:w="108" w:type="dxa"/>
          </w:tblCellMar>
        </w:tblPrEx>
        <w:trPr>
          <w:trHeight w:val="269" w:hRule="atLeast"/>
          <w:jc w:val="center"/>
        </w:trPr>
        <w:tc>
          <w:tcPr>
            <w:tcW w:w="832" w:type="dxa"/>
            <w:vMerge w:val="continue"/>
            <w:tcBorders>
              <w:left w:val="single" w:color="auto" w:sz="4" w:space="0"/>
              <w:right w:val="single" w:color="auto" w:sz="4" w:space="0"/>
            </w:tcBorders>
            <w:noWrap w:val="0"/>
            <w:vAlign w:val="center"/>
          </w:tcPr>
          <w:p>
            <w:pPr>
              <w:pStyle w:val="10"/>
              <w:spacing w:line="240" w:lineRule="auto"/>
              <w:ind w:left="0" w:leftChars="0" w:firstLine="0" w:firstLineChars="0"/>
              <w:rPr>
                <w:rFonts w:hint="eastAsia" w:ascii="宋体" w:hAnsi="宋体" w:eastAsia="宋体" w:cs="宋体"/>
                <w:b/>
                <w:bCs/>
                <w:color w:val="000000"/>
                <w:lang w:val="en-US" w:eastAsia="zh-CN"/>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4"/>
                <w:lang w:eastAsia="zh-CN" w:bidi="ar-SA"/>
              </w:rPr>
            </w:pPr>
            <w:r>
              <w:rPr>
                <w:rFonts w:hint="eastAsia" w:ascii="宋体" w:hAnsi="宋体" w:eastAsia="宋体" w:cs="宋体"/>
                <w:color w:val="auto"/>
                <w:kern w:val="2"/>
                <w:sz w:val="21"/>
                <w:szCs w:val="24"/>
                <w:lang w:eastAsia="zh-CN" w:bidi="ar-SA"/>
              </w:rPr>
              <w:t>企业荣誉</w:t>
            </w:r>
          </w:p>
        </w:tc>
        <w:tc>
          <w:tcPr>
            <w:tcW w:w="7311" w:type="dxa"/>
            <w:tcBorders>
              <w:top w:val="single" w:color="auto" w:sz="4" w:space="0"/>
              <w:left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t>投标人自2020年</w:t>
            </w:r>
            <w:r>
              <w:rPr>
                <w:rFonts w:hint="eastAsia" w:ascii="宋体" w:hAnsi="宋体" w:eastAsia="宋体" w:cs="宋体"/>
                <w:lang w:val="en-US" w:eastAsia="zh-CN"/>
              </w:rPr>
              <w:t>7</w:t>
            </w:r>
            <w:r>
              <w:rPr>
                <w:rFonts w:hint="eastAsia" w:ascii="宋体" w:hAnsi="宋体" w:eastAsia="宋体" w:cs="宋体"/>
                <w:lang w:eastAsia="zh-CN"/>
              </w:rPr>
              <w:t>月（以证书上日期或者官方公告发布的日期为准）以来：</w:t>
            </w:r>
          </w:p>
          <w:p>
            <w:pPr>
              <w:numPr>
                <w:ilvl w:val="0"/>
                <w:numId w:val="0"/>
              </w:numPr>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eastAsia="zh-CN"/>
              </w:rPr>
              <w:t>1、</w:t>
            </w:r>
            <w:r>
              <w:rPr>
                <w:rFonts w:hint="eastAsia" w:ascii="宋体" w:hAnsi="宋体" w:eastAsia="宋体" w:cs="宋体"/>
                <w:lang w:val="en-US" w:eastAsia="zh-CN"/>
              </w:rPr>
              <w:t>获得市级及以上优秀服务企业称号的得1分。</w:t>
            </w:r>
          </w:p>
          <w:p>
            <w:pPr>
              <w:numPr>
                <w:ilvl w:val="0"/>
                <w:numId w:val="0"/>
              </w:numPr>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eastAsia="zh-CN"/>
              </w:rPr>
              <w:t>2、</w:t>
            </w:r>
            <w:r>
              <w:rPr>
                <w:rFonts w:hint="eastAsia" w:ascii="宋体" w:hAnsi="宋体" w:eastAsia="宋体" w:cs="宋体"/>
                <w:lang w:val="en-US" w:eastAsia="zh-CN"/>
              </w:rPr>
              <w:t>所管理的物业项目（非住宅）获得行业行政主管部门颁发的荣誉</w:t>
            </w:r>
            <w:r>
              <w:rPr>
                <w:rFonts w:hint="eastAsia" w:ascii="宋体" w:hAnsi="宋体" w:eastAsia="宋体" w:cs="宋体"/>
                <w:lang w:eastAsia="zh-CN"/>
              </w:rPr>
              <w:t>的</w:t>
            </w:r>
            <w:r>
              <w:rPr>
                <w:rFonts w:hint="eastAsia" w:ascii="宋体" w:hAnsi="宋体" w:eastAsia="宋体" w:cs="宋体"/>
                <w:lang w:val="en-US" w:eastAsia="zh-CN"/>
              </w:rPr>
              <w:t>得1分。</w:t>
            </w:r>
          </w:p>
          <w:p>
            <w:pPr>
              <w:numPr>
                <w:ilvl w:val="0"/>
                <w:numId w:val="0"/>
              </w:numPr>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lang w:eastAsia="zh-CN"/>
              </w:rPr>
              <w:t>3、</w:t>
            </w:r>
            <w:r>
              <w:rPr>
                <w:rFonts w:hint="eastAsia" w:ascii="宋体" w:hAnsi="宋体" w:eastAsia="宋体" w:cs="宋体"/>
                <w:lang w:val="en-US" w:eastAsia="zh-CN"/>
              </w:rPr>
              <w:t>获得过政府颁发的生活垃圾分类示范小区或与垃圾分类有关的省级及以上类似荣誉的得</w:t>
            </w:r>
            <w:r>
              <w:rPr>
                <w:rFonts w:hint="eastAsia" w:ascii="宋体" w:hAnsi="宋体" w:eastAsia="宋体" w:cs="宋体"/>
                <w:lang w:eastAsia="zh-CN"/>
              </w:rPr>
              <w:t>0.5</w:t>
            </w:r>
            <w:r>
              <w:rPr>
                <w:rFonts w:hint="eastAsia" w:ascii="宋体" w:hAnsi="宋体" w:eastAsia="宋体" w:cs="宋体"/>
                <w:lang w:val="en-US" w:eastAsia="zh-CN"/>
              </w:rPr>
              <w:t>分。</w:t>
            </w:r>
          </w:p>
          <w:p>
            <w:pPr>
              <w:numPr>
                <w:ilvl w:val="0"/>
                <w:numId w:val="0"/>
              </w:numPr>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t>4、</w:t>
            </w:r>
            <w:r>
              <w:rPr>
                <w:rFonts w:hint="eastAsia" w:ascii="宋体" w:hAnsi="宋体" w:eastAsia="宋体" w:cs="宋体"/>
                <w:lang w:val="en-US" w:eastAsia="zh-CN"/>
              </w:rPr>
              <w:t>所管理的物业项目获得过政府颁发的省级及以上红色物业项目荣誉的得</w:t>
            </w:r>
            <w:r>
              <w:rPr>
                <w:rFonts w:hint="eastAsia" w:ascii="宋体" w:hAnsi="宋体" w:eastAsia="宋体" w:cs="宋体"/>
                <w:lang w:eastAsia="zh-CN"/>
              </w:rPr>
              <w:t>0.5</w:t>
            </w:r>
            <w:r>
              <w:rPr>
                <w:rFonts w:hint="eastAsia" w:ascii="宋体" w:hAnsi="宋体" w:eastAsia="宋体" w:cs="宋体"/>
                <w:lang w:val="en-US" w:eastAsia="zh-CN"/>
              </w:rPr>
              <w:t>分。</w:t>
            </w:r>
          </w:p>
        </w:tc>
        <w:tc>
          <w:tcPr>
            <w:tcW w:w="57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3</w:t>
            </w:r>
          </w:p>
        </w:tc>
      </w:tr>
      <w:tr>
        <w:tblPrEx>
          <w:tblCellMar>
            <w:top w:w="0" w:type="dxa"/>
            <w:left w:w="108" w:type="dxa"/>
            <w:bottom w:w="0" w:type="dxa"/>
            <w:right w:w="108" w:type="dxa"/>
          </w:tblCellMar>
        </w:tblPrEx>
        <w:trPr>
          <w:trHeight w:val="269" w:hRule="atLeast"/>
          <w:jc w:val="center"/>
        </w:trPr>
        <w:tc>
          <w:tcPr>
            <w:tcW w:w="832" w:type="dxa"/>
            <w:vMerge w:val="continue"/>
            <w:tcBorders>
              <w:left w:val="single" w:color="auto" w:sz="4" w:space="0"/>
              <w:right w:val="single" w:color="auto" w:sz="4" w:space="0"/>
            </w:tcBorders>
            <w:noWrap w:val="0"/>
            <w:vAlign w:val="center"/>
          </w:tcPr>
          <w:p>
            <w:pPr>
              <w:pStyle w:val="10"/>
              <w:spacing w:line="240" w:lineRule="auto"/>
              <w:ind w:left="0" w:leftChars="0" w:firstLine="0" w:firstLineChars="0"/>
              <w:rPr>
                <w:rFonts w:hint="eastAsia" w:ascii="宋体" w:hAnsi="宋体" w:eastAsia="宋体" w:cs="宋体"/>
                <w:b/>
                <w:bCs/>
                <w:color w:val="000000"/>
                <w:lang w:val="en-US" w:eastAsia="zh-CN"/>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0" w:leftChars="0" w:firstLine="0" w:firstLineChar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项目业绩</w:t>
            </w:r>
          </w:p>
        </w:tc>
        <w:tc>
          <w:tcPr>
            <w:tcW w:w="7311" w:type="dxa"/>
            <w:tcBorders>
              <w:top w:val="single" w:color="auto" w:sz="4" w:space="0"/>
              <w:left w:val="single" w:color="auto" w:sz="4" w:space="0"/>
              <w:right w:val="single" w:color="auto" w:sz="4" w:space="0"/>
            </w:tcBorders>
            <w:noWrap w:val="0"/>
            <w:vAlign w:val="center"/>
          </w:tcPr>
          <w:p>
            <w:pPr>
              <w:numPr>
                <w:ilvl w:val="0"/>
                <w:numId w:val="0"/>
              </w:numPr>
              <w:spacing w:line="240" w:lineRule="auto"/>
              <w:ind w:left="0" w:leftChars="0" w:firstLine="0" w:firstLineChars="0"/>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lang w:val="en-US" w:eastAsia="zh-CN"/>
              </w:rPr>
              <w:t>自2020年7月以来（以合同签订时间为准），投标人承担类似项目实施的经验情况。依照投标人提供的合同案例及发票证明的，每个项目都需提供合同扫描件、发票原件扫描件，每提供一个项目得0.5分，最高得2分。</w:t>
            </w:r>
          </w:p>
        </w:tc>
        <w:tc>
          <w:tcPr>
            <w:tcW w:w="57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r>
      <w:tr>
        <w:tblPrEx>
          <w:tblCellMar>
            <w:top w:w="0" w:type="dxa"/>
            <w:left w:w="108" w:type="dxa"/>
            <w:bottom w:w="0" w:type="dxa"/>
            <w:right w:w="108" w:type="dxa"/>
          </w:tblCellMar>
        </w:tblPrEx>
        <w:trPr>
          <w:trHeight w:val="56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价格</w:t>
            </w:r>
          </w:p>
          <w:p>
            <w:pPr>
              <w:adjustRightInd w:val="0"/>
              <w:snapToGrid w:val="0"/>
              <w:spacing w:line="240" w:lineRule="auto"/>
              <w:jc w:val="center"/>
              <w:rPr>
                <w:rFonts w:hint="eastAsia" w:ascii="宋体" w:hAnsi="宋体" w:eastAsia="宋体" w:cs="宋体"/>
                <w:color w:val="FF0000"/>
                <w:lang w:eastAsia="zh-CN"/>
              </w:rPr>
            </w:pPr>
            <w:r>
              <w:rPr>
                <w:rFonts w:hint="eastAsia" w:ascii="宋体" w:hAnsi="宋体" w:eastAsia="宋体" w:cs="宋体"/>
                <w:b/>
                <w:bCs/>
                <w:color w:val="000000"/>
                <w:szCs w:val="21"/>
                <w:lang w:val="en-US" w:eastAsia="zh-CN"/>
              </w:rPr>
              <w:t>2</w:t>
            </w:r>
            <w:r>
              <w:rPr>
                <w:rFonts w:hint="eastAsia" w:ascii="宋体" w:hAnsi="宋体" w:eastAsia="宋体" w:cs="宋体"/>
                <w:b/>
                <w:bCs/>
                <w:color w:val="000000"/>
                <w:szCs w:val="21"/>
                <w:lang w:eastAsia="zh-CN"/>
              </w:rPr>
              <w:t>5分</w:t>
            </w:r>
          </w:p>
        </w:tc>
        <w:tc>
          <w:tcPr>
            <w:tcW w:w="814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000000"/>
                <w:lang w:val="en-US" w:eastAsia="zh-CN"/>
              </w:rPr>
            </w:pPr>
            <w:r>
              <w:rPr>
                <w:rFonts w:hint="eastAsia" w:ascii="宋体" w:hAnsi="宋体" w:eastAsia="宋体" w:cs="宋体"/>
                <w:kern w:val="0"/>
                <w:szCs w:val="21"/>
              </w:rPr>
              <w:t>以投标合格供应商有效投标总报价中的最低价为基准价，基准价为</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5</w:t>
            </w:r>
            <w:r>
              <w:rPr>
                <w:rFonts w:hint="eastAsia" w:ascii="宋体" w:hAnsi="宋体" w:eastAsia="宋体" w:cs="宋体"/>
                <w:kern w:val="0"/>
                <w:szCs w:val="21"/>
              </w:rPr>
              <w:t>分。投标报价得分＝（评标基准价/最终投标报价）×</w:t>
            </w:r>
            <w:r>
              <w:rPr>
                <w:rFonts w:hint="eastAsia" w:ascii="宋体" w:hAnsi="宋体" w:eastAsia="宋体" w:cs="宋体"/>
                <w:kern w:val="0"/>
                <w:szCs w:val="21"/>
                <w:u w:val="single"/>
                <w:lang w:val="en-US" w:eastAsia="zh-CN"/>
              </w:rPr>
              <w:t>2</w:t>
            </w:r>
            <w:r>
              <w:rPr>
                <w:rFonts w:hint="eastAsia" w:ascii="宋体" w:hAnsi="宋体" w:eastAsia="宋体" w:cs="宋体"/>
                <w:kern w:val="0"/>
                <w:szCs w:val="21"/>
                <w:u w:val="single"/>
                <w:lang w:eastAsia="zh-CN"/>
              </w:rPr>
              <w:t>5</w:t>
            </w:r>
            <w:r>
              <w:rPr>
                <w:rFonts w:hint="eastAsia" w:ascii="宋体" w:hAnsi="宋体" w:eastAsia="宋体" w:cs="宋体"/>
                <w:kern w:val="0"/>
                <w:szCs w:val="21"/>
                <w:u w:val="single"/>
              </w:rPr>
              <w:t>%</w:t>
            </w:r>
            <w:r>
              <w:rPr>
                <w:rFonts w:hint="eastAsia" w:ascii="宋体" w:hAnsi="宋体" w:eastAsia="宋体" w:cs="宋体"/>
                <w:kern w:val="0"/>
                <w:szCs w:val="21"/>
              </w:rPr>
              <w:t>×100（小数点后保留2位小数）。</w:t>
            </w:r>
          </w:p>
        </w:tc>
        <w:tc>
          <w:tcPr>
            <w:tcW w:w="57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5</w:t>
            </w:r>
          </w:p>
        </w:tc>
      </w:tr>
    </w:tbl>
    <w:p>
      <w:pPr>
        <w:spacing w:line="360" w:lineRule="auto"/>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pPr>
        <w:pStyle w:val="15"/>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8"/>
      </w:pPr>
    </w:p>
    <w:p>
      <w:pPr>
        <w:pStyle w:val="28"/>
      </w:pPr>
    </w:p>
    <w:p>
      <w:pPr>
        <w:spacing w:line="360" w:lineRule="auto"/>
        <w:jc w:val="both"/>
        <w:rPr>
          <w:rFonts w:hint="eastAsia" w:asciiTheme="minorEastAsia" w:hAnsiTheme="minorEastAsia" w:eastAsiaTheme="minorEastAsia"/>
          <w:b/>
          <w:sz w:val="36"/>
          <w:szCs w:val="36"/>
        </w:rPr>
      </w:pPr>
      <w:bookmarkStart w:id="38" w:name="_Toc27944_WPSOffice_Level1"/>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5"/>
        <w:snapToGrid w:val="0"/>
        <w:spacing w:line="360" w:lineRule="auto"/>
        <w:rPr>
          <w:rFonts w:hAnsi="宋体"/>
          <w:sz w:val="24"/>
        </w:rPr>
      </w:pPr>
      <w:r>
        <w:rPr>
          <w:rFonts w:hAnsi="宋体"/>
          <w:sz w:val="24"/>
        </w:rPr>
        <w:t>项目名称：                                项目编号：</w:t>
      </w:r>
    </w:p>
    <w:p>
      <w:pPr>
        <w:pStyle w:val="15"/>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5"/>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5"/>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5"/>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5"/>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21"/>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21"/>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21"/>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21"/>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5"/>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5"/>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5"/>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5"/>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5"/>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5"/>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5"/>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5"/>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5"/>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5"/>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5"/>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5"/>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5"/>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5"/>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5"/>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5"/>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5"/>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5"/>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5"/>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5"/>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5"/>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5"/>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5"/>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pPr>
        <w:pStyle w:val="15"/>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5"/>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5"/>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5"/>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5"/>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5"/>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5"/>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9" w:name="_Toc5481_WPSOffice_Level1"/>
      <w:r>
        <w:rPr>
          <w:rFonts w:hint="eastAsia" w:asciiTheme="minorEastAsia" w:hAnsiTheme="minorEastAsia" w:eastAsiaTheme="minorEastAsia"/>
          <w:b/>
          <w:sz w:val="36"/>
          <w:szCs w:val="36"/>
        </w:rPr>
        <w:t>第六章 投标文件格式</w:t>
      </w:r>
      <w:bookmarkEnd w:id="39"/>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4956_WPSOffice_Level1"/>
      <w:bookmarkStart w:id="41" w:name="_Toc32372_WPSOffice_Level1"/>
      <w:bookmarkStart w:id="42" w:name="_Toc19093_WPSOffice_Level1"/>
      <w:r>
        <w:rPr>
          <w:rFonts w:hint="eastAsia"/>
          <w:sz w:val="52"/>
          <w:szCs w:val="52"/>
        </w:rPr>
        <w:t>项目名称</w:t>
      </w:r>
      <w:bookmarkEnd w:id="40"/>
      <w:bookmarkEnd w:id="41"/>
      <w:bookmarkEnd w:id="4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pStyle w:val="10"/>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5"/>
        </w:numPr>
        <w:spacing w:line="360" w:lineRule="auto"/>
        <w:ind w:hanging="5"/>
        <w:rPr>
          <w:rFonts w:hint="eastAsia"/>
          <w:sz w:val="28"/>
          <w:szCs w:val="36"/>
        </w:rPr>
      </w:pPr>
      <w:bookmarkStart w:id="43" w:name="_Toc27049_WPSOffice_Level1"/>
      <w:bookmarkStart w:id="44" w:name="_Toc12587_WPSOffice_Level1"/>
      <w:bookmarkStart w:id="45" w:name="_Toc32100_WPSOffice_Level1"/>
      <w:bookmarkStart w:id="46" w:name="_Toc29616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3"/>
      <w:bookmarkEnd w:id="44"/>
    </w:p>
    <w:p>
      <w:pPr>
        <w:numPr>
          <w:ilvl w:val="0"/>
          <w:numId w:val="15"/>
        </w:numPr>
        <w:spacing w:line="360" w:lineRule="auto"/>
        <w:ind w:hanging="5"/>
        <w:rPr>
          <w:sz w:val="28"/>
          <w:szCs w:val="36"/>
          <w:highlight w:val="none"/>
        </w:rPr>
      </w:pPr>
      <w:bookmarkStart w:id="47" w:name="_Toc25574_WPSOffice_Level1"/>
      <w:bookmarkStart w:id="48" w:name="_Toc2830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rPr>
        <w:t>）</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7"/>
      <w:bookmarkEnd w:id="48"/>
    </w:p>
    <w:p>
      <w:pPr>
        <w:numPr>
          <w:ilvl w:val="0"/>
          <w:numId w:val="15"/>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15"/>
        </w:numPr>
        <w:spacing w:line="360" w:lineRule="auto"/>
        <w:ind w:hanging="5"/>
        <w:rPr>
          <w:sz w:val="28"/>
          <w:szCs w:val="36"/>
        </w:rPr>
      </w:pPr>
      <w:r>
        <w:rPr>
          <w:rFonts w:hint="eastAsia"/>
          <w:sz w:val="28"/>
          <w:szCs w:val="36"/>
        </w:rPr>
        <w:t>法人或者其他组织的营业执照等证明文件，自然人的身份证明</w:t>
      </w:r>
      <w:bookmarkEnd w:id="45"/>
      <w:bookmarkEnd w:id="46"/>
    </w:p>
    <w:p>
      <w:pPr>
        <w:numPr>
          <w:ilvl w:val="0"/>
          <w:numId w:val="15"/>
        </w:numPr>
        <w:spacing w:line="360" w:lineRule="auto"/>
        <w:ind w:hanging="5"/>
        <w:rPr>
          <w:rFonts w:hint="eastAsia"/>
          <w:sz w:val="28"/>
          <w:szCs w:val="36"/>
        </w:rPr>
      </w:pPr>
      <w:r>
        <w:rPr>
          <w:rFonts w:hint="eastAsia"/>
          <w:sz w:val="28"/>
          <w:szCs w:val="36"/>
        </w:rPr>
        <w:t>符合参与政府采购活动的资格条件并且没有税收缴纳、社会保障等方面的失信记录的承诺函</w:t>
      </w:r>
    </w:p>
    <w:p>
      <w:pPr>
        <w:numPr>
          <w:ilvl w:val="0"/>
          <w:numId w:val="15"/>
        </w:numPr>
        <w:spacing w:line="360" w:lineRule="auto"/>
        <w:ind w:hanging="5"/>
        <w:rPr>
          <w:rFonts w:hint="eastAsia"/>
          <w:sz w:val="28"/>
          <w:szCs w:val="36"/>
        </w:rPr>
      </w:pPr>
      <w:bookmarkStart w:id="49" w:name="_Toc30751_WPSOffice_Level1"/>
      <w:bookmarkStart w:id="50" w:name="_Toc2696_WPSOffice_Level1"/>
      <w:r>
        <w:rPr>
          <w:rFonts w:hint="eastAsia"/>
          <w:sz w:val="28"/>
          <w:szCs w:val="36"/>
        </w:rPr>
        <w:t>具备履行合同所必需的设备和专业技术能力的证明材料</w:t>
      </w:r>
      <w:bookmarkEnd w:id="49"/>
      <w:bookmarkEnd w:id="50"/>
    </w:p>
    <w:p>
      <w:pPr>
        <w:numPr>
          <w:ilvl w:val="0"/>
          <w:numId w:val="15"/>
        </w:numPr>
        <w:spacing w:line="360" w:lineRule="auto"/>
        <w:ind w:hanging="5"/>
        <w:rPr>
          <w:rFonts w:hint="eastAsia"/>
          <w:sz w:val="28"/>
          <w:szCs w:val="36"/>
        </w:rPr>
      </w:pPr>
      <w:bookmarkStart w:id="51" w:name="_Toc14150_WPSOffice_Level1"/>
      <w:bookmarkStart w:id="52" w:name="_Toc4587_WPSOffice_Level1"/>
      <w:r>
        <w:rPr>
          <w:rFonts w:hint="eastAsia"/>
          <w:sz w:val="28"/>
          <w:szCs w:val="36"/>
          <w:lang w:eastAsia="zh-CN"/>
        </w:rPr>
        <w:t>提供具有良好的商业信誉和健全的财务会计制度的承诺函</w:t>
      </w:r>
    </w:p>
    <w:p>
      <w:pPr>
        <w:numPr>
          <w:ilvl w:val="0"/>
          <w:numId w:val="15"/>
        </w:numPr>
        <w:spacing w:line="360" w:lineRule="auto"/>
        <w:ind w:hanging="5"/>
        <w:rPr>
          <w:sz w:val="28"/>
          <w:szCs w:val="36"/>
        </w:rPr>
      </w:pPr>
      <w:r>
        <w:rPr>
          <w:rFonts w:hint="eastAsia"/>
          <w:sz w:val="28"/>
          <w:szCs w:val="36"/>
        </w:rPr>
        <w:t>本项目要求的特定资质证书</w:t>
      </w:r>
      <w:bookmarkEnd w:id="51"/>
      <w:bookmarkEnd w:id="52"/>
    </w:p>
    <w:p>
      <w:pPr>
        <w:numPr>
          <w:ilvl w:val="0"/>
          <w:numId w:val="15"/>
        </w:numPr>
        <w:spacing w:line="360" w:lineRule="auto"/>
        <w:ind w:hanging="5"/>
        <w:rPr>
          <w:rFonts w:hint="default" w:ascii="Times New Roman" w:hAnsi="Times New Roman" w:eastAsia="宋体" w:cs="Times New Roman"/>
          <w:sz w:val="28"/>
          <w:szCs w:val="36"/>
          <w:highlight w:val="none"/>
          <w:lang w:val="en-US" w:eastAsia="zh-CN"/>
        </w:rPr>
      </w:pPr>
      <w:r>
        <w:rPr>
          <w:rFonts w:hint="eastAsia"/>
          <w:sz w:val="28"/>
          <w:szCs w:val="36"/>
          <w:highlight w:val="none"/>
        </w:rPr>
        <w:t>本项目要求的</w:t>
      </w:r>
      <w:r>
        <w:rPr>
          <w:rFonts w:hint="eastAsia"/>
          <w:sz w:val="28"/>
          <w:szCs w:val="36"/>
          <w:highlight w:val="none"/>
          <w:lang w:val="en-US" w:eastAsia="zh-CN"/>
        </w:rPr>
        <w:t>须</w:t>
      </w:r>
      <w:r>
        <w:rPr>
          <w:rFonts w:hint="eastAsia" w:ascii="Times New Roman" w:hAnsi="Times New Roman" w:eastAsia="宋体" w:cs="Times New Roman"/>
          <w:sz w:val="28"/>
          <w:szCs w:val="36"/>
          <w:highlight w:val="none"/>
        </w:rPr>
        <w:t>符合法律、行政法规规定的其他条件</w:t>
      </w:r>
      <w:r>
        <w:rPr>
          <w:rFonts w:hint="eastAsia"/>
          <w:sz w:val="28"/>
          <w:szCs w:val="36"/>
          <w:highlight w:val="none"/>
          <w:lang w:eastAsia="zh-CN"/>
        </w:rPr>
        <w:t>的承诺函</w:t>
      </w:r>
    </w:p>
    <w:p>
      <w:pPr>
        <w:spacing w:line="360" w:lineRule="auto"/>
        <w:rPr>
          <w:rFonts w:ascii="宋体" w:hAnsi="宋体"/>
          <w:b/>
          <w:sz w:val="28"/>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10"/>
        <w:ind w:left="0" w:leftChars="0" w:firstLine="0" w:firstLineChars="0"/>
        <w:rPr>
          <w:rFonts w:ascii="宋体" w:hAnsi="宋体"/>
          <w:b/>
          <w:sz w:val="28"/>
        </w:rPr>
      </w:pPr>
    </w:p>
    <w:p>
      <w:pPr>
        <w:pStyle w:val="10"/>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3" w:name="_Toc31708_WPSOffice_Level1"/>
      <w:bookmarkStart w:id="54" w:name="_Toc30723_WPSOffice_Level1"/>
      <w:r>
        <w:rPr>
          <w:rFonts w:hint="eastAsia" w:ascii="宋体" w:hAnsi="宋体"/>
          <w:b/>
          <w:kern w:val="0"/>
          <w:sz w:val="32"/>
          <w:szCs w:val="32"/>
          <w:lang w:val="zh-CN"/>
        </w:rPr>
        <w:t>投标声明书</w:t>
      </w:r>
      <w:bookmarkEnd w:id="53"/>
      <w:bookmarkEnd w:id="54"/>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6"/>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6"/>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6"/>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6"/>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6"/>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6"/>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5" w:name="_Toc24373_WPSOffice_Level1"/>
      <w:bookmarkStart w:id="56" w:name="_Toc6870_WPSOffice_Level1"/>
      <w:r>
        <w:rPr>
          <w:b/>
          <w:sz w:val="32"/>
          <w:szCs w:val="32"/>
        </w:rPr>
        <w:t>授权</w:t>
      </w:r>
      <w:r>
        <w:rPr>
          <w:rFonts w:hint="eastAsia"/>
          <w:b/>
          <w:sz w:val="32"/>
          <w:szCs w:val="32"/>
        </w:rPr>
        <w:t>委托</w:t>
      </w:r>
      <w:r>
        <w:rPr>
          <w:b/>
          <w:sz w:val="32"/>
          <w:szCs w:val="32"/>
        </w:rPr>
        <w:t>书</w:t>
      </w:r>
      <w:bookmarkEnd w:id="55"/>
      <w:bookmarkEnd w:id="56"/>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5"/>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5"/>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5"/>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5"/>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5"/>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法定代表身份证</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1084" w:firstLineChars="4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17"/>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7"/>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17"/>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17"/>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7"/>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7"/>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pPr>
        <w:numPr>
          <w:ilvl w:val="0"/>
          <w:numId w:val="17"/>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7"/>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10"/>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ascii="宋体" w:hAnsi="宋体"/>
          <w:b/>
          <w:sz w:val="28"/>
        </w:rPr>
      </w:pPr>
    </w:p>
    <w:p>
      <w:pPr>
        <w:jc w:val="center"/>
        <w:rPr>
          <w:rFonts w:hint="eastAsia"/>
          <w:sz w:val="52"/>
          <w:szCs w:val="52"/>
        </w:rPr>
      </w:pPr>
      <w:bookmarkStart w:id="57" w:name="_Toc26389_WPSOffice_Level1"/>
      <w:bookmarkStart w:id="58" w:name="_Toc16825_WPSOffice_Level1"/>
      <w:bookmarkStart w:id="59" w:name="_Toc12331_WPSOffice_Level1"/>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jc w:val="both"/>
        <w:rPr>
          <w:b/>
          <w:bCs/>
          <w:sz w:val="32"/>
          <w:szCs w:val="32"/>
          <w:lang w:val="zh-CN"/>
        </w:rPr>
      </w:pPr>
      <w:bookmarkStart w:id="60" w:name="_Toc11308_WPSOffice_Level1"/>
      <w:bookmarkStart w:id="61" w:name="_Toc5889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szCs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18"/>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项目需求的理解与分析</w:t>
      </w:r>
    </w:p>
    <w:p>
      <w:pPr>
        <w:numPr>
          <w:ilvl w:val="0"/>
          <w:numId w:val="18"/>
        </w:numPr>
        <w:spacing w:line="360" w:lineRule="auto"/>
        <w:ind w:left="5" w:firstLine="415"/>
        <w:rPr>
          <w:sz w:val="28"/>
          <w:szCs w:val="28"/>
        </w:rPr>
      </w:pPr>
      <w:r>
        <w:rPr>
          <w:rFonts w:hint="eastAsia"/>
          <w:sz w:val="28"/>
          <w:szCs w:val="28"/>
        </w:rPr>
        <w:t>总体设计（技术、服务）方案</w:t>
      </w:r>
    </w:p>
    <w:p>
      <w:pPr>
        <w:numPr>
          <w:ilvl w:val="0"/>
          <w:numId w:val="18"/>
        </w:numPr>
        <w:spacing w:line="360" w:lineRule="auto"/>
        <w:ind w:left="5" w:firstLine="415"/>
        <w:rPr>
          <w:sz w:val="28"/>
          <w:szCs w:val="28"/>
        </w:rPr>
      </w:pPr>
      <w:r>
        <w:rPr>
          <w:rFonts w:hint="eastAsia"/>
          <w:sz w:val="28"/>
          <w:szCs w:val="28"/>
        </w:rPr>
        <w:t>功能设计方案</w:t>
      </w:r>
    </w:p>
    <w:p>
      <w:pPr>
        <w:numPr>
          <w:ilvl w:val="0"/>
          <w:numId w:val="18"/>
        </w:numPr>
        <w:spacing w:line="360" w:lineRule="auto"/>
        <w:ind w:left="5" w:firstLine="415"/>
        <w:rPr>
          <w:sz w:val="28"/>
          <w:szCs w:val="28"/>
        </w:rPr>
      </w:pPr>
      <w:r>
        <w:rPr>
          <w:rFonts w:hint="eastAsia"/>
          <w:sz w:val="28"/>
          <w:szCs w:val="28"/>
        </w:rPr>
        <w:t>质量保证方案</w:t>
      </w:r>
    </w:p>
    <w:p>
      <w:pPr>
        <w:numPr>
          <w:ilvl w:val="0"/>
          <w:numId w:val="18"/>
        </w:numPr>
        <w:spacing w:line="360" w:lineRule="auto"/>
        <w:ind w:left="5" w:firstLine="415"/>
        <w:rPr>
          <w:rFonts w:hint="default" w:eastAsia="宋体"/>
          <w:lang w:val="en-US" w:eastAsia="zh-CN"/>
        </w:rPr>
      </w:pPr>
      <w:r>
        <w:rPr>
          <w:rFonts w:hint="eastAsia"/>
          <w:sz w:val="28"/>
          <w:szCs w:val="28"/>
        </w:rPr>
        <w:t>项目实施方案</w:t>
      </w:r>
    </w:p>
    <w:p>
      <w:pPr>
        <w:numPr>
          <w:ilvl w:val="0"/>
          <w:numId w:val="18"/>
        </w:numPr>
        <w:spacing w:line="360" w:lineRule="auto"/>
        <w:ind w:left="5" w:firstLine="415"/>
        <w:rPr>
          <w:rFonts w:hint="default" w:eastAsia="宋体"/>
          <w:lang w:val="en-US" w:eastAsia="zh-CN"/>
        </w:rPr>
      </w:pPr>
      <w:r>
        <w:rPr>
          <w:rFonts w:hint="eastAsia"/>
          <w:sz w:val="28"/>
          <w:szCs w:val="28"/>
          <w:lang w:val="en-US" w:eastAsia="zh-CN"/>
        </w:rPr>
        <w:t>项目分包方案</w:t>
      </w:r>
    </w:p>
    <w:p>
      <w:pPr>
        <w:numPr>
          <w:ilvl w:val="0"/>
          <w:numId w:val="18"/>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5</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6</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工程量/原材料、人工费清单（均不含报价）</w:t>
      </w:r>
    </w:p>
    <w:p>
      <w:pPr>
        <w:numPr>
          <w:ilvl w:val="0"/>
          <w:numId w:val="18"/>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7</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8"/>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8</w:t>
      </w:r>
      <w:r>
        <w:rPr>
          <w:rFonts w:hint="eastAsia"/>
          <w:sz w:val="28"/>
          <w:szCs w:val="28"/>
        </w:rPr>
        <w:t>）</w:t>
      </w:r>
    </w:p>
    <w:p>
      <w:pPr>
        <w:numPr>
          <w:ilvl w:val="0"/>
          <w:numId w:val="18"/>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20986_WPSOffice_Level1"/>
      <w:bookmarkStart w:id="65" w:name="_Toc30029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19"/>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19"/>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10"/>
        <w:numPr>
          <w:ilvl w:val="0"/>
          <w:numId w:val="19"/>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pStyle w:val="10"/>
        <w:spacing w:line="360" w:lineRule="auto"/>
        <w:ind w:firstLine="480" w:firstLineChars="200"/>
        <w:rPr>
          <w:sz w:val="24"/>
          <w:szCs w:val="24"/>
        </w:rPr>
      </w:pPr>
    </w:p>
    <w:p>
      <w:pPr>
        <w:pStyle w:val="10"/>
        <w:ind w:left="0" w:leftChars="0" w:firstLine="0" w:firstLineChars="0"/>
        <w:rPr>
          <w:sz w:val="28"/>
          <w:szCs w:val="28"/>
        </w:rPr>
      </w:pPr>
    </w:p>
    <w:p>
      <w:pPr>
        <w:pStyle w:val="32"/>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4</w:t>
      </w:r>
    </w:p>
    <w:p>
      <w:pPr>
        <w:pStyle w:val="32"/>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6" w:name="_Toc13307_WPSOffice_Level1"/>
      <w:bookmarkStart w:id="67" w:name="_Toc14261_WPSOffice_Level1"/>
      <w:r>
        <w:rPr>
          <w:rFonts w:hint="eastAsia"/>
          <w:b/>
          <w:color w:val="auto"/>
          <w:sz w:val="32"/>
          <w:szCs w:val="32"/>
        </w:rPr>
        <w:t>投标</w:t>
      </w:r>
      <w:r>
        <w:rPr>
          <w:rFonts w:hint="eastAsia"/>
          <w:b/>
          <w:bCs/>
          <w:color w:val="auto"/>
          <w:sz w:val="32"/>
          <w:szCs w:val="32"/>
        </w:rPr>
        <w:t>人基本情况表</w:t>
      </w:r>
      <w:bookmarkEnd w:id="66"/>
      <w:bookmarkEnd w:id="67"/>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1</w:t>
            </w:r>
            <w:r>
              <w:rPr>
                <w:rFonts w:hint="eastAsia"/>
                <w:bCs/>
              </w:rPr>
              <w:t>.</w:t>
            </w:r>
          </w:p>
          <w:p>
            <w:pPr>
              <w:pStyle w:val="32"/>
              <w:shd w:val="clear" w:color="auto" w:fill="FFFFFF"/>
              <w:spacing w:before="0" w:beforeAutospacing="0" w:after="0" w:afterAutospacing="0"/>
              <w:jc w:val="center"/>
              <w:rPr>
                <w:bCs/>
              </w:rPr>
            </w:pPr>
            <w:r>
              <w:rPr>
                <w:rFonts w:hint="eastAsia"/>
                <w:bCs/>
              </w:rPr>
              <w:t>企</w:t>
            </w:r>
          </w:p>
          <w:p>
            <w:pPr>
              <w:pStyle w:val="32"/>
              <w:shd w:val="clear" w:color="auto" w:fill="FFFFFF"/>
              <w:spacing w:before="0" w:beforeAutospacing="0" w:after="0" w:afterAutospacing="0"/>
              <w:jc w:val="center"/>
              <w:rPr>
                <w:bCs/>
              </w:rPr>
            </w:pPr>
            <w:r>
              <w:rPr>
                <w:rFonts w:hint="eastAsia"/>
                <w:bCs/>
              </w:rPr>
              <w:t>业</w:t>
            </w:r>
          </w:p>
          <w:p>
            <w:pPr>
              <w:pStyle w:val="32"/>
              <w:shd w:val="clear" w:color="auto" w:fill="FFFFFF"/>
              <w:spacing w:before="0" w:beforeAutospacing="0" w:after="0" w:afterAutospacing="0"/>
              <w:jc w:val="center"/>
              <w:rPr>
                <w:bCs/>
              </w:rPr>
            </w:pPr>
            <w:r>
              <w:rPr>
                <w:rFonts w:hint="eastAsia"/>
                <w:bCs/>
              </w:rPr>
              <w:t>概</w:t>
            </w:r>
          </w:p>
          <w:p>
            <w:pPr>
              <w:pStyle w:val="32"/>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平方米</w:t>
            </w:r>
          </w:p>
          <w:p>
            <w:pPr>
              <w:pStyle w:val="32"/>
              <w:shd w:val="clear" w:color="auto" w:fill="FFFFFF"/>
              <w:spacing w:before="0" w:beforeAutospacing="0" w:after="0" w:afterAutospacing="0"/>
              <w:jc w:val="center"/>
              <w:rPr>
                <w:bCs/>
              </w:rPr>
            </w:pPr>
            <w:r>
              <w:rPr>
                <w:rFonts w:hint="eastAsia"/>
                <w:bCs/>
              </w:rPr>
              <w:t>□自有</w:t>
            </w:r>
          </w:p>
          <w:p>
            <w:pPr>
              <w:pStyle w:val="32"/>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2"/>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bCs/>
              </w:rPr>
              <w:t>2</w:t>
            </w:r>
            <w:r>
              <w:rPr>
                <w:rFonts w:hint="eastAsia"/>
                <w:bCs/>
              </w:rPr>
              <w:t>．</w:t>
            </w:r>
          </w:p>
          <w:p>
            <w:pPr>
              <w:pStyle w:val="32"/>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2"/>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2"/>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2"/>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2"/>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2"/>
              <w:spacing w:before="0" w:beforeAutospacing="0" w:after="0" w:afterAutospacing="0"/>
              <w:jc w:val="center"/>
              <w:rPr>
                <w:bCs/>
              </w:rPr>
            </w:pPr>
          </w:p>
        </w:tc>
        <w:tc>
          <w:tcPr>
            <w:tcW w:w="933" w:type="dxa"/>
            <w:tcMar>
              <w:top w:w="57" w:type="dxa"/>
              <w:left w:w="85" w:type="dxa"/>
              <w:bottom w:w="0" w:type="dxa"/>
              <w:right w:w="85" w:type="dxa"/>
            </w:tcMar>
            <w:vAlign w:val="center"/>
          </w:tcPr>
          <w:p>
            <w:pPr>
              <w:pStyle w:val="32"/>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2"/>
              <w:shd w:val="clear" w:color="auto" w:fill="FFFFFF"/>
              <w:spacing w:before="0" w:beforeAutospacing="0" w:after="0" w:afterAutospacing="0"/>
              <w:jc w:val="center"/>
              <w:rPr>
                <w:bCs/>
              </w:rPr>
            </w:pPr>
          </w:p>
        </w:tc>
      </w:tr>
    </w:tbl>
    <w:p>
      <w:pPr>
        <w:pStyle w:val="32"/>
        <w:shd w:val="clear" w:color="auto" w:fill="FFFFFF"/>
        <w:spacing w:before="0" w:beforeAutospacing="0" w:after="0" w:afterAutospacing="0" w:line="360" w:lineRule="auto"/>
        <w:rPr>
          <w:b/>
          <w:sz w:val="21"/>
          <w:szCs w:val="21"/>
        </w:rPr>
      </w:pPr>
      <w:r>
        <w:rPr>
          <w:rFonts w:hint="eastAsia"/>
          <w:b/>
          <w:sz w:val="21"/>
          <w:szCs w:val="21"/>
        </w:rPr>
        <w:t>要求：</w:t>
      </w:r>
    </w:p>
    <w:p>
      <w:pPr>
        <w:pStyle w:val="32"/>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jc w:val="center"/>
        <w:rPr>
          <w:rFonts w:ascii="宋体" w:hAnsi="宋体"/>
          <w:sz w:val="24"/>
        </w:rPr>
      </w:pPr>
      <w:bookmarkStart w:id="68" w:name="_Toc26601_WPSOffice_Level1"/>
      <w:bookmarkStart w:id="69"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4"/>
        <w:tabs>
          <w:tab w:val="left" w:pos="360"/>
        </w:tabs>
        <w:spacing w:line="360" w:lineRule="auto"/>
        <w:ind w:right="84" w:rightChars="40"/>
        <w:rPr>
          <w:rFonts w:ascii="宋体"/>
          <w:b/>
          <w:szCs w:val="21"/>
        </w:rPr>
      </w:pPr>
      <w:r>
        <w:rPr>
          <w:rFonts w:hint="eastAsia" w:ascii="宋体"/>
          <w:b/>
          <w:szCs w:val="21"/>
        </w:rPr>
        <w:t>要求：</w:t>
      </w:r>
    </w:p>
    <w:p>
      <w:pPr>
        <w:pStyle w:val="34"/>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4"/>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4"/>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6"/>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pPr>
        <w:spacing w:beforeLines="50" w:afterLines="50" w:line="360" w:lineRule="auto"/>
        <w:ind w:right="-10"/>
        <w:jc w:val="center"/>
        <w:rPr>
          <w:rFonts w:ascii="宋体" w:hAnsi="宋体"/>
          <w:b/>
          <w:bCs/>
          <w:sz w:val="32"/>
          <w:szCs w:val="32"/>
        </w:rPr>
      </w:pPr>
      <w:bookmarkStart w:id="72" w:name="_Toc12710_WPSOffice_Level1"/>
      <w:bookmarkStart w:id="73" w:name="_Toc23055_WPSOffice_Level1"/>
      <w:r>
        <w:rPr>
          <w:rFonts w:hint="eastAsia" w:ascii="宋体" w:hAnsi="宋体"/>
          <w:b/>
          <w:bCs/>
          <w:sz w:val="32"/>
          <w:szCs w:val="32"/>
        </w:rPr>
        <w:t>项目负责人资格情况表</w:t>
      </w:r>
      <w:bookmarkEnd w:id="72"/>
      <w:bookmarkEnd w:id="73"/>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2"/>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7"/>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7"/>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7"/>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7"/>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p>
            <w:pPr>
              <w:pStyle w:val="37"/>
              <w:widowControl/>
              <w:spacing w:line="360" w:lineRule="auto"/>
              <w:jc w:val="left"/>
              <w:rPr>
                <w:rFonts w:ascii="宋体" w:hAnsi="宋体" w:cs="Arial"/>
                <w:bCs/>
                <w:sz w:val="21"/>
                <w:szCs w:val="21"/>
              </w:rPr>
            </w:pPr>
          </w:p>
          <w:p>
            <w:pPr>
              <w:pStyle w:val="37"/>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p>
            <w:pPr>
              <w:pStyle w:val="37"/>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7"/>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7"/>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5"/>
        <w:spacing w:line="360" w:lineRule="auto"/>
        <w:jc w:val="left"/>
        <w:rPr>
          <w:rFonts w:hint="eastAsia" w:ascii="宋体" w:hAnsi="宋体"/>
          <w:b/>
          <w:sz w:val="28"/>
        </w:rPr>
      </w:pPr>
    </w:p>
    <w:p>
      <w:pPr>
        <w:pStyle w:val="35"/>
        <w:spacing w:line="360" w:lineRule="auto"/>
        <w:jc w:val="left"/>
        <w:rPr>
          <w:rFonts w:hint="eastAsia" w:ascii="宋体" w:hAnsi="宋体"/>
          <w:b/>
          <w:sz w:val="28"/>
        </w:rPr>
      </w:pPr>
    </w:p>
    <w:p>
      <w:pPr>
        <w:pStyle w:val="35"/>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6"/>
        <w:spacing w:line="360" w:lineRule="auto"/>
        <w:jc w:val="center"/>
        <w:rPr>
          <w:rFonts w:ascii="宋体" w:hAnsi="宋体" w:cs="Arial"/>
          <w:sz w:val="28"/>
          <w:szCs w:val="28"/>
        </w:rPr>
      </w:pPr>
      <w:bookmarkStart w:id="74" w:name="_Toc11030_WPSOffice_Level1"/>
      <w:bookmarkStart w:id="75" w:name="_Toc17604_WPSOffice_Level1"/>
      <w:r>
        <w:rPr>
          <w:rFonts w:hint="eastAsia" w:ascii="宋体" w:hAnsi="宋体"/>
          <w:b/>
          <w:sz w:val="32"/>
          <w:szCs w:val="32"/>
        </w:rPr>
        <w:t>证书一览表</w:t>
      </w:r>
      <w:bookmarkEnd w:id="74"/>
      <w:bookmarkEnd w:id="7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6"/>
              <w:spacing w:line="360" w:lineRule="auto"/>
              <w:jc w:val="center"/>
              <w:rPr>
                <w:rFonts w:ascii="宋体" w:hAnsi="宋体" w:cs="Arial"/>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
        <w:rPr>
          <w:rFonts w:ascii="宋体" w:hAnsi="宋体"/>
          <w:b/>
          <w:sz w:val="28"/>
        </w:rPr>
      </w:pPr>
    </w:p>
    <w:p>
      <w:pPr>
        <w:pStyle w:val="2"/>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hint="eastAsia" w:ascii="宋体" w:hAnsi="宋体"/>
          <w:b/>
          <w:bCs/>
          <w:kern w:val="0"/>
          <w:sz w:val="32"/>
          <w:szCs w:val="32"/>
        </w:rPr>
      </w:pPr>
      <w:bookmarkStart w:id="76" w:name="_Toc7134_WPSOffice_Level1"/>
      <w:bookmarkStart w:id="77" w:name="_Toc19231_WPSOffice_Level1"/>
      <w:r>
        <w:rPr>
          <w:rFonts w:hint="eastAsia" w:ascii="宋体" w:hAnsi="宋体"/>
          <w:b/>
          <w:bCs/>
          <w:kern w:val="0"/>
          <w:sz w:val="32"/>
          <w:szCs w:val="32"/>
        </w:rPr>
        <w:t>投标人类似项目实施情况一览表</w:t>
      </w:r>
      <w:bookmarkEnd w:id="76"/>
      <w:bookmarkEnd w:id="77"/>
    </w:p>
    <w:tbl>
      <w:tblPr>
        <w:tblStyle w:val="22"/>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6"/>
        <w:tabs>
          <w:tab w:val="left" w:pos="1050"/>
        </w:tabs>
        <w:spacing w:line="360" w:lineRule="auto"/>
        <w:rPr>
          <w:rFonts w:ascii="宋体" w:hAnsi="宋体"/>
          <w:b/>
          <w:sz w:val="28"/>
        </w:rPr>
      </w:pPr>
    </w:p>
    <w:p>
      <w:pPr>
        <w:pStyle w:val="36"/>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pPr>
        <w:spacing w:line="360" w:lineRule="auto"/>
        <w:ind w:left="549" w:hanging="549" w:hangingChars="171"/>
        <w:jc w:val="center"/>
        <w:rPr>
          <w:rFonts w:ascii="宋体" w:hAnsi="宋体"/>
          <w:b/>
          <w:sz w:val="18"/>
          <w:szCs w:val="18"/>
        </w:rPr>
      </w:pPr>
      <w:bookmarkStart w:id="78" w:name="_Toc3068_WPSOffice_Level1"/>
      <w:bookmarkStart w:id="79" w:name="_Toc21582_WPSOffice_Level1"/>
      <w:r>
        <w:rPr>
          <w:rFonts w:hint="eastAsia" w:ascii="宋体" w:hAnsi="宋体"/>
          <w:b/>
          <w:sz w:val="32"/>
          <w:szCs w:val="32"/>
        </w:rPr>
        <w:t>商务需求响应表(第 标)</w:t>
      </w:r>
      <w:bookmarkEnd w:id="78"/>
      <w:bookmarkEnd w:id="79"/>
    </w:p>
    <w:tbl>
      <w:tblPr>
        <w:tblStyle w:val="22"/>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80" w:name="_Toc4615_WPSOffice_Level1"/>
      <w:bookmarkStart w:id="81" w:name="_Toc21322_WPSOffice_Level1"/>
      <w:bookmarkStart w:id="82" w:name="_Toc30468_WPSOffice_Level1"/>
    </w:p>
    <w:p>
      <w:pPr>
        <w:pStyle w:val="2"/>
        <w:rPr>
          <w:rFonts w:hint="eastAsia"/>
        </w:rPr>
      </w:pPr>
    </w:p>
    <w:p>
      <w:pPr>
        <w:pStyle w:val="2"/>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0"/>
      <w:bookmarkEnd w:id="81"/>
      <w:bookmarkEnd w:id="8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83" w:name="_Toc9453_WPSOffice_Level1"/>
      <w:bookmarkStart w:id="84" w:name="_Toc8885_WPSOffice_Level1"/>
      <w:r>
        <w:rPr>
          <w:rFonts w:hint="eastAsia"/>
          <w:sz w:val="84"/>
          <w:szCs w:val="84"/>
        </w:rPr>
        <w:t>报</w:t>
      </w:r>
      <w:bookmarkEnd w:id="83"/>
      <w:bookmarkEnd w:id="84"/>
    </w:p>
    <w:p>
      <w:pPr>
        <w:jc w:val="center"/>
        <w:rPr>
          <w:sz w:val="84"/>
          <w:szCs w:val="84"/>
        </w:rPr>
      </w:pPr>
      <w:bookmarkStart w:id="85" w:name="_Toc10910_WPSOffice_Level1"/>
      <w:bookmarkStart w:id="86" w:name="_Toc7485_WPSOffice_Level1"/>
      <w:r>
        <w:rPr>
          <w:rFonts w:hint="eastAsia"/>
          <w:sz w:val="84"/>
          <w:szCs w:val="84"/>
        </w:rPr>
        <w:t>价</w:t>
      </w:r>
      <w:bookmarkEnd w:id="85"/>
      <w:bookmarkEnd w:id="86"/>
    </w:p>
    <w:p>
      <w:pPr>
        <w:jc w:val="center"/>
        <w:rPr>
          <w:sz w:val="84"/>
          <w:szCs w:val="84"/>
        </w:rPr>
      </w:pPr>
      <w:bookmarkStart w:id="87" w:name="_Toc14572_WPSOffice_Level1"/>
      <w:bookmarkStart w:id="88" w:name="_Toc3932_WPSOffice_Level1"/>
      <w:r>
        <w:rPr>
          <w:rFonts w:hint="eastAsia"/>
          <w:sz w:val="84"/>
          <w:szCs w:val="84"/>
        </w:rPr>
        <w:t>文</w:t>
      </w:r>
      <w:bookmarkEnd w:id="87"/>
      <w:bookmarkEnd w:id="88"/>
    </w:p>
    <w:p>
      <w:pPr>
        <w:jc w:val="center"/>
        <w:rPr>
          <w:sz w:val="84"/>
          <w:szCs w:val="84"/>
        </w:rPr>
      </w:pPr>
      <w:bookmarkStart w:id="89" w:name="_Toc7562_WPSOffice_Level1"/>
      <w:bookmarkStart w:id="90" w:name="_Toc16973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4603_WPSOffice_Level1"/>
      <w:bookmarkStart w:id="92" w:name="_Toc26700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1391_WPSOffice_Level1"/>
      <w:bookmarkStart w:id="94" w:name="_Toc32593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20938_WPSOffice_Level1"/>
      <w:bookmarkStart w:id="96" w:name="_Toc3791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2"/>
      </w:pPr>
    </w:p>
    <w:p>
      <w:pPr>
        <w:pStyle w:val="2"/>
      </w:pPr>
    </w:p>
    <w:p>
      <w:pPr>
        <w:pStyle w:val="2"/>
      </w:pPr>
    </w:p>
    <w:p>
      <w:pPr>
        <w:pStyle w:val="2"/>
      </w:pPr>
    </w:p>
    <w:p>
      <w:pPr>
        <w:pStyle w:val="10"/>
        <w:rPr>
          <w:rFonts w:ascii="仿宋_GB2312" w:hAnsi="宋体" w:eastAsia="仿宋_GB2312"/>
          <w:b/>
          <w:sz w:val="36"/>
          <w:szCs w:val="36"/>
        </w:rPr>
      </w:pPr>
    </w:p>
    <w:p>
      <w:pPr>
        <w:spacing w:line="480" w:lineRule="auto"/>
        <w:jc w:val="center"/>
        <w:rPr>
          <w:rFonts w:hint="eastAsia" w:ascii="宋体" w:hAnsi="宋体"/>
          <w:b/>
          <w:bCs/>
          <w:sz w:val="36"/>
          <w:szCs w:val="36"/>
        </w:rPr>
      </w:pPr>
      <w:bookmarkStart w:id="97" w:name="_Toc29537_WPSOffice_Level1"/>
      <w:bookmarkStart w:id="98" w:name="_Toc19972_WPSOffice_Level1"/>
      <w:r>
        <w:rPr>
          <w:rFonts w:hint="eastAsia" w:ascii="宋体" w:hAnsi="宋体"/>
          <w:b/>
          <w:bCs/>
          <w:sz w:val="36"/>
          <w:szCs w:val="36"/>
        </w:rPr>
        <w:t>报价文件目录</w:t>
      </w:r>
      <w:bookmarkEnd w:id="97"/>
      <w:bookmarkEnd w:id="98"/>
    </w:p>
    <w:p>
      <w:pPr>
        <w:pStyle w:val="2"/>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9" w:name="_Toc29988_WPSOffice_Level1"/>
      <w:bookmarkStart w:id="100"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99"/>
      <w:bookmarkEnd w:id="100"/>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01" w:name="_Toc11601_WPSOffice_Level1"/>
      <w:bookmarkStart w:id="102"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01"/>
      <w:bookmarkEnd w:id="102"/>
    </w:p>
    <w:p>
      <w:pPr>
        <w:pStyle w:val="15"/>
        <w:spacing w:line="360" w:lineRule="auto"/>
        <w:jc w:val="both"/>
        <w:outlineLvl w:val="1"/>
        <w:rPr>
          <w:rFonts w:hint="eastAsia" w:asciiTheme="minorEastAsia" w:hAnsiTheme="minorEastAsia" w:eastAsiaTheme="minorEastAsia" w:cstheme="minorEastAsia"/>
          <w:sz w:val="28"/>
          <w:szCs w:val="28"/>
        </w:rPr>
      </w:pPr>
      <w:bookmarkStart w:id="103" w:name="_Toc45_WPSOffice_Level1"/>
      <w:bookmarkStart w:id="104"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103"/>
      <w:bookmarkEnd w:id="104"/>
    </w:p>
    <w:p>
      <w:pPr>
        <w:spacing w:line="360" w:lineRule="auto"/>
        <w:jc w:val="both"/>
        <w:rPr>
          <w:rFonts w:hint="eastAsia" w:asciiTheme="minorEastAsia" w:hAnsiTheme="minorEastAsia" w:eastAsiaTheme="minorEastAsia" w:cstheme="minorEastAsia"/>
          <w:sz w:val="28"/>
          <w:szCs w:val="28"/>
        </w:rPr>
      </w:pPr>
      <w:bookmarkStart w:id="105" w:name="_Toc3001_WPSOffice_Level1"/>
      <w:bookmarkStart w:id="106"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05"/>
      <w:bookmarkEnd w:id="106"/>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107" w:name="_Toc30363_WPSOffice_Level1"/>
      <w:bookmarkStart w:id="108" w:name="_Toc16144_WPSOffice_Level1"/>
      <w:r>
        <w:rPr>
          <w:rFonts w:hint="eastAsia" w:ascii="宋体" w:hAnsi="宋体"/>
          <w:b/>
          <w:sz w:val="32"/>
          <w:szCs w:val="32"/>
        </w:rPr>
        <w:t xml:space="preserve">开标一览表 </w:t>
      </w:r>
      <w:bookmarkEnd w:id="107"/>
      <w:bookmarkEnd w:id="108"/>
    </w:p>
    <w:p>
      <w:pPr>
        <w:spacing w:line="360" w:lineRule="auto"/>
        <w:ind w:left="-2" w:hanging="2"/>
        <w:jc w:val="center"/>
        <w:rPr>
          <w:rFonts w:ascii="宋体" w:hAnsi="宋体"/>
          <w:b/>
          <w:sz w:val="32"/>
          <w:szCs w:val="32"/>
        </w:rPr>
      </w:pPr>
    </w:p>
    <w:p>
      <w:pPr>
        <w:pStyle w:val="15"/>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
        <w:ind w:left="0" w:leftChars="0" w:firstLine="0" w:firstLineChars="0"/>
        <w:rPr>
          <w:rFonts w:hint="eastAsia" w:ascii="宋体" w:hAnsi="宋体"/>
          <w:sz w:val="24"/>
        </w:rPr>
      </w:pPr>
    </w:p>
    <w:p>
      <w:pPr>
        <w:pStyle w:val="2"/>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
        <w:ind w:left="0" w:leftChars="0" w:firstLine="0" w:firstLineChars="0"/>
        <w:rPr>
          <w:rFonts w:hint="eastAsia"/>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5"/>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254"/>
        <w:gridCol w:w="1395"/>
        <w:gridCol w:w="1105"/>
        <w:gridCol w:w="229"/>
        <w:gridCol w:w="994"/>
        <w:gridCol w:w="161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职能</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岗位</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(按工作性质区分)</w:t>
            </w: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单</w:t>
            </w:r>
            <w:r>
              <w:rPr>
                <w:rFonts w:hint="eastAsia" w:ascii="仿宋" w:hAnsi="仿宋" w:eastAsia="仿宋" w:cs="仿宋"/>
                <w:sz w:val="24"/>
                <w:szCs w:val="24"/>
                <w:lang w:eastAsia="zh-CN"/>
              </w:rPr>
              <w:t>价</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单价</w:t>
            </w:r>
          </w:p>
          <w:p>
            <w:pPr>
              <w:spacing w:line="360" w:lineRule="auto"/>
              <w:jc w:val="center"/>
              <w:rPr>
                <w:rFonts w:hint="eastAsia" w:ascii="仿宋" w:hAnsi="仿宋" w:eastAsia="仿宋" w:cs="仿宋"/>
                <w:sz w:val="24"/>
                <w:szCs w:val="24"/>
              </w:rPr>
            </w:pPr>
            <w:r>
              <w:rPr>
                <w:rFonts w:hint="eastAsia" w:ascii="仿宋" w:hAnsi="仿宋" w:eastAsia="仿宋" w:cs="仿宋"/>
                <w:bCs/>
                <w:sz w:val="24"/>
                <w:szCs w:val="24"/>
              </w:rPr>
              <w:t>（元/人民币）</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小计</w:t>
            </w:r>
          </w:p>
          <w:p>
            <w:pPr>
              <w:spacing w:line="360" w:lineRule="auto"/>
              <w:jc w:val="center"/>
              <w:rPr>
                <w:rFonts w:hint="eastAsia" w:ascii="仿宋" w:hAnsi="仿宋" w:eastAsia="仿宋" w:cs="仿宋"/>
                <w:sz w:val="24"/>
                <w:szCs w:val="24"/>
              </w:rPr>
            </w:pPr>
            <w:r>
              <w:rPr>
                <w:rFonts w:hint="eastAsia" w:ascii="仿宋" w:hAnsi="仿宋" w:eastAsia="仿宋" w:cs="仿宋"/>
                <w:bCs/>
                <w:sz w:val="24"/>
                <w:szCs w:val="24"/>
              </w:rPr>
              <w:t>（元/人民币）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661" w:type="dxa"/>
            <w:vMerge w:val="restart"/>
            <w:tcBorders>
              <w:top w:val="nil"/>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公寓管理</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p>
        </w:tc>
        <w:tc>
          <w:tcPr>
            <w:tcW w:w="1701" w:type="dxa"/>
            <w:vMerge w:val="restart"/>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清卫保洁</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综合维修</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绿化养护</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994" w:type="dxa"/>
            <w:tcBorders>
              <w:top w:val="single" w:color="000000" w:sz="4" w:space="0"/>
              <w:left w:val="single" w:color="000000" w:sz="4" w:space="0"/>
              <w:bottom w:val="nil"/>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单列专项经费</w:t>
            </w:r>
            <w:r>
              <w:rPr>
                <w:rFonts w:hint="eastAsia" w:ascii="仿宋" w:hAnsi="仿宋" w:eastAsia="仿宋" w:cs="仿宋"/>
                <w:sz w:val="24"/>
                <w:szCs w:val="24"/>
                <w:lang w:eastAsia="zh-CN"/>
              </w:rPr>
              <w:t>）</w:t>
            </w:r>
          </w:p>
        </w:tc>
        <w:tc>
          <w:tcPr>
            <w:tcW w:w="372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pStyle w:val="12"/>
              <w:rPr>
                <w:rFonts w:hint="eastAsia" w:ascii="仿宋" w:hAnsi="仿宋" w:eastAsia="仿宋" w:cs="仿宋"/>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法定税费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仿宋" w:hAnsi="仿宋" w:eastAsia="仿宋" w:cs="仿宋"/>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661" w:type="dxa"/>
            <w:vMerge w:val="restart"/>
            <w:tcBorders>
              <w:top w:val="nil"/>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专项服务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仿宋" w:hAnsi="仿宋" w:eastAsia="仿宋" w:cs="仿宋"/>
                <w:sz w:val="24"/>
                <w:szCs w:val="24"/>
              </w:rPr>
            </w:pPr>
          </w:p>
        </w:tc>
        <w:tc>
          <w:tcPr>
            <w:tcW w:w="1701" w:type="dxa"/>
            <w:vMerge w:val="restart"/>
            <w:tcBorders>
              <w:top w:val="nil"/>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法定税费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仿宋" w:hAnsi="仿宋" w:eastAsia="仿宋" w:cs="仿宋"/>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4415"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sz w:val="24"/>
                <w:szCs w:val="24"/>
              </w:rPr>
              <w:t>合计每年投标报价（人民币：元）</w:t>
            </w:r>
          </w:p>
        </w:tc>
        <w:tc>
          <w:tcPr>
            <w:tcW w:w="4536" w:type="dxa"/>
            <w:gridSpan w:val="4"/>
            <w:tcBorders>
              <w:top w:val="single" w:color="000000" w:sz="4" w:space="0"/>
              <w:left w:val="nil"/>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8951"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 w:hAnsi="仿宋" w:eastAsia="仿宋" w:cs="仿宋"/>
                <w:sz w:val="24"/>
                <w:szCs w:val="24"/>
              </w:rPr>
            </w:pPr>
            <w:r>
              <w:rPr>
                <w:rFonts w:hint="eastAsia" w:ascii="宋体" w:hAnsi="宋体"/>
                <w:b/>
                <w:sz w:val="21"/>
                <w:szCs w:val="21"/>
                <w:lang w:val="en-US" w:eastAsia="zh-CN"/>
              </w:rPr>
              <w:t>两年</w:t>
            </w:r>
            <w:r>
              <w:rPr>
                <w:rFonts w:hint="eastAsia" w:ascii="宋体" w:hAnsi="宋体"/>
                <w:b/>
                <w:sz w:val="21"/>
                <w:szCs w:val="21"/>
              </w:rPr>
              <w:t>合计人民币：大写                              小写</w:t>
            </w:r>
          </w:p>
        </w:tc>
      </w:tr>
    </w:tbl>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hint="eastAsia" w:ascii="宋体" w:hAnsi="Times New Roman" w:eastAsia="宋体" w:cs="Times New Roman"/>
          <w:szCs w:val="21"/>
          <w:lang w:val="zh-CN"/>
        </w:rPr>
      </w:pPr>
      <w:r>
        <w:rPr>
          <w:rFonts w:hint="eastAsia" w:ascii="宋体" w:hAnsi="宋体"/>
          <w:szCs w:val="21"/>
        </w:rPr>
        <w:t>2.</w:t>
      </w:r>
      <w:r>
        <w:rPr>
          <w:rFonts w:hint="eastAsia" w:ascii="宋体"/>
          <w:szCs w:val="21"/>
          <w:lang w:val="zh-CN"/>
        </w:rPr>
        <w:t>“</w:t>
      </w:r>
      <w:r>
        <w:rPr>
          <w:rFonts w:hint="eastAsia" w:ascii="宋体" w:hAnsi="Times New Roman" w:eastAsia="宋体" w:cs="Times New Roman"/>
          <w:szCs w:val="21"/>
          <w:lang w:val="zh-CN"/>
        </w:rPr>
        <w:t>报价明细表”中的报价合计应与“开标一览表”中的投标总报价相一致，不一致时，以开标一览表为准。</w:t>
      </w:r>
    </w:p>
    <w:p>
      <w:pPr>
        <w:spacing w:line="360" w:lineRule="auto"/>
        <w:ind w:left="15" w:leftChars="0" w:firstLine="420" w:firstLineChars="200"/>
        <w:rPr>
          <w:rFonts w:hint="eastAsia" w:ascii="宋体" w:hAnsi="Times New Roman" w:eastAsia="宋体" w:cs="Times New Roman"/>
          <w:szCs w:val="21"/>
          <w:lang w:val="zh-CN"/>
        </w:rPr>
      </w:pPr>
      <w:r>
        <w:rPr>
          <w:rFonts w:hint="eastAsia" w:ascii="宋体" w:hAnsi="Times New Roman" w:eastAsia="宋体" w:cs="Times New Roman"/>
          <w:szCs w:val="21"/>
          <w:lang w:val="en-US" w:eastAsia="zh-CN"/>
        </w:rPr>
        <w:t>3</w:t>
      </w:r>
      <w:r>
        <w:rPr>
          <w:rFonts w:hint="eastAsia" w:ascii="宋体" w:hAnsi="Times New Roman" w:eastAsia="宋体" w:cs="Times New Roman"/>
          <w:szCs w:val="21"/>
          <w:lang w:val="zh-CN"/>
        </w:rPr>
        <w:t>、在不改变本表格基本内容的情况下，投标人可根据实际情况对本表格进行扩展。</w:t>
      </w:r>
    </w:p>
    <w:p>
      <w:pPr>
        <w:spacing w:line="360" w:lineRule="auto"/>
        <w:ind w:left="15" w:leftChars="0" w:firstLine="420" w:firstLineChars="200"/>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4、</w:t>
      </w:r>
      <w:r>
        <w:rPr>
          <w:rFonts w:hint="eastAsia" w:ascii="宋体" w:hAnsi="Times New Roman" w:eastAsia="宋体" w:cs="Times New Roman"/>
          <w:szCs w:val="21"/>
          <w:lang w:val="zh-CN"/>
        </w:rPr>
        <w:t>本项目物业服务费应按服务期</w:t>
      </w:r>
      <w:r>
        <w:rPr>
          <w:rFonts w:hint="eastAsia" w:ascii="宋体" w:hAnsi="Times New Roman" w:eastAsia="宋体" w:cs="Times New Roman"/>
          <w:szCs w:val="21"/>
          <w:lang w:val="zh-CN" w:eastAsia="zh-CN"/>
        </w:rPr>
        <w:t>每</w:t>
      </w:r>
      <w:r>
        <w:rPr>
          <w:rFonts w:hint="eastAsia" w:ascii="宋体" w:hAnsi="Times New Roman" w:eastAsia="宋体" w:cs="Times New Roman"/>
          <w:szCs w:val="21"/>
          <w:lang w:val="zh-CN"/>
        </w:rPr>
        <w:t>年进行报价，报价不得超过</w:t>
      </w:r>
      <w:r>
        <w:rPr>
          <w:rFonts w:hint="eastAsia" w:ascii="宋体" w:hAnsi="Times New Roman" w:eastAsia="宋体" w:cs="Times New Roman"/>
          <w:szCs w:val="21"/>
          <w:lang w:val="zh-CN" w:eastAsia="zh-CN"/>
        </w:rPr>
        <w:t>年度</w:t>
      </w:r>
      <w:r>
        <w:rPr>
          <w:rFonts w:hint="eastAsia" w:ascii="宋体" w:hAnsi="Times New Roman" w:eastAsia="宋体" w:cs="Times New Roman"/>
          <w:szCs w:val="21"/>
          <w:lang w:val="zh-CN"/>
        </w:rPr>
        <w:t>预算金额。第一年度</w:t>
      </w:r>
      <w:r>
        <w:rPr>
          <w:rFonts w:hint="eastAsia" w:ascii="宋体" w:hAnsi="Times New Roman" w:eastAsia="宋体" w:cs="Times New Roman"/>
          <w:szCs w:val="21"/>
          <w:lang w:val="en-US" w:eastAsia="zh-CN"/>
        </w:rPr>
        <w:t>总价不得高于350万</w:t>
      </w:r>
      <w:r>
        <w:rPr>
          <w:rFonts w:hint="eastAsia" w:ascii="宋体" w:hAnsi="Times New Roman" w:eastAsia="宋体" w:cs="Times New Roman"/>
          <w:szCs w:val="21"/>
          <w:lang w:val="zh-CN" w:eastAsia="zh-CN"/>
        </w:rPr>
        <w:t>，第二年度总价不得高于380万。</w:t>
      </w:r>
    </w:p>
    <w:p>
      <w:pPr>
        <w:pStyle w:val="2"/>
        <w:rPr>
          <w:lang w:val="zh-CN"/>
        </w:rPr>
      </w:pP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hint="eastAsia" w:ascii="宋体" w:hAnsi="宋体"/>
          <w:b/>
          <w:sz w:val="28"/>
        </w:rPr>
      </w:pPr>
      <w:r>
        <w:rPr>
          <w:rFonts w:hint="eastAsia" w:ascii="宋体" w:hAnsi="宋体"/>
          <w:b/>
          <w:sz w:val="28"/>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4</w:t>
      </w:r>
    </w:p>
    <w:p>
      <w:pPr>
        <w:pStyle w:val="42"/>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20"/>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2"/>
        <w:spacing w:line="360" w:lineRule="auto"/>
        <w:ind w:firstLine="480" w:firstLineChars="200"/>
        <w:rPr>
          <w:rFonts w:ascii="宋体" w:hAnsi="宋体" w:cs="Arial"/>
          <w:bCs/>
          <w:sz w:val="24"/>
        </w:rPr>
      </w:pPr>
    </w:p>
    <w:p>
      <w:pPr>
        <w:pStyle w:val="42"/>
        <w:spacing w:line="360" w:lineRule="auto"/>
        <w:rPr>
          <w:rFonts w:ascii="宋体" w:hAnsi="宋体"/>
          <w:sz w:val="24"/>
        </w:rPr>
      </w:pPr>
    </w:p>
    <w:p>
      <w:pPr>
        <w:pStyle w:val="42"/>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2"/>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10"/>
        <w:rPr>
          <w:rFonts w:ascii="宋体" w:hAnsi="宋体" w:cs="宋体"/>
          <w:sz w:val="24"/>
          <w:szCs w:val="24"/>
        </w:rPr>
      </w:pPr>
    </w:p>
    <w:p>
      <w:pPr>
        <w:pStyle w:val="10"/>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footerReference r:id="rId6"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5"/>
        <w:spacing w:line="360" w:lineRule="auto"/>
        <w:jc w:val="center"/>
        <w:outlineLvl w:val="1"/>
        <w:rPr>
          <w:rFonts w:hAnsi="宋体" w:cs="宋体"/>
          <w:b/>
          <w:sz w:val="32"/>
          <w:szCs w:val="32"/>
          <w:lang w:val="en-GB"/>
        </w:rPr>
      </w:pPr>
      <w:bookmarkStart w:id="109" w:name="_Toc27483_WPSOffice_Level1"/>
      <w:bookmarkStart w:id="110" w:name="_Toc17646_WPSOffice_Level1"/>
      <w:r>
        <w:rPr>
          <w:rFonts w:hint="eastAsia" w:hAnsi="宋体" w:cs="宋体"/>
          <w:b/>
          <w:sz w:val="32"/>
          <w:szCs w:val="32"/>
          <w:lang w:val="en-GB"/>
        </w:rPr>
        <w:t>残疾人福利性单位声明函</w:t>
      </w:r>
      <w:bookmarkEnd w:id="109"/>
      <w:bookmarkEnd w:id="11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2"/>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2"/>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AFB0DD71"/>
    <w:multiLevelType w:val="singleLevel"/>
    <w:tmpl w:val="AFB0DD71"/>
    <w:lvl w:ilvl="0" w:tentative="0">
      <w:start w:val="1"/>
      <w:numFmt w:val="decimal"/>
      <w:suff w:val="nothing"/>
      <w:lvlText w:val="%1、"/>
      <w:lvlJc w:val="left"/>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D9D6B544"/>
    <w:multiLevelType w:val="singleLevel"/>
    <w:tmpl w:val="D9D6B544"/>
    <w:lvl w:ilvl="0" w:tentative="0">
      <w:start w:val="1"/>
      <w:numFmt w:val="decimal"/>
      <w:lvlText w:val="%1."/>
      <w:lvlJc w:val="left"/>
      <w:pPr>
        <w:tabs>
          <w:tab w:val="left" w:pos="312"/>
        </w:tabs>
      </w:pPr>
    </w:lvl>
  </w:abstractNum>
  <w:abstractNum w:abstractNumId="5">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6">
    <w:nsid w:val="F931D4A4"/>
    <w:multiLevelType w:val="singleLevel"/>
    <w:tmpl w:val="F931D4A4"/>
    <w:lvl w:ilvl="0" w:tentative="0">
      <w:start w:val="1"/>
      <w:numFmt w:val="decimal"/>
      <w:lvlText w:val="%1."/>
      <w:lvlJc w:val="left"/>
      <w:pPr>
        <w:tabs>
          <w:tab w:val="left" w:pos="312"/>
        </w:tabs>
      </w:pPr>
    </w:lvl>
  </w:abstractNum>
  <w:abstractNum w:abstractNumId="7">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8">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53F985B4"/>
    <w:multiLevelType w:val="singleLevel"/>
    <w:tmpl w:val="53F985B4"/>
    <w:lvl w:ilvl="0" w:tentative="0">
      <w:start w:val="1"/>
      <w:numFmt w:val="decimal"/>
      <w:lvlText w:val="%1."/>
      <w:lvlJc w:val="left"/>
      <w:pPr>
        <w:tabs>
          <w:tab w:val="left" w:pos="312"/>
        </w:tabs>
      </w:pPr>
    </w:lvl>
  </w:abstractNum>
  <w:abstractNum w:abstractNumId="11">
    <w:nsid w:val="574833C9"/>
    <w:multiLevelType w:val="multilevel"/>
    <w:tmpl w:val="574833C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5CA5188E"/>
    <w:multiLevelType w:val="singleLevel"/>
    <w:tmpl w:val="5CA5188E"/>
    <w:lvl w:ilvl="0" w:tentative="0">
      <w:start w:val="1"/>
      <w:numFmt w:val="decimalEnclosedCircleChinese"/>
      <w:suff w:val="nothing"/>
      <w:lvlText w:val="%1"/>
      <w:lvlJc w:val="left"/>
      <w:pPr>
        <w:ind w:left="17" w:firstLine="403"/>
      </w:pPr>
      <w:rPr>
        <w:rFonts w:hint="eastAsia"/>
      </w:rPr>
    </w:lvl>
  </w:abstractNum>
  <w:abstractNum w:abstractNumId="14">
    <w:nsid w:val="5FC89CFF"/>
    <w:multiLevelType w:val="singleLevel"/>
    <w:tmpl w:val="5FC89CFF"/>
    <w:lvl w:ilvl="0" w:tentative="0">
      <w:start w:val="1"/>
      <w:numFmt w:val="decimalEnclosedCircleChinese"/>
      <w:suff w:val="nothing"/>
      <w:lvlText w:val="%1"/>
      <w:lvlJc w:val="left"/>
      <w:pPr>
        <w:ind w:left="0" w:firstLine="403"/>
      </w:pPr>
      <w:rPr>
        <w:rFonts w:hint="eastAsia"/>
      </w:rPr>
    </w:lvl>
  </w:abstractNum>
  <w:abstractNum w:abstractNumId="15">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6">
    <w:nsid w:val="66DDD653"/>
    <w:multiLevelType w:val="singleLevel"/>
    <w:tmpl w:val="66DDD653"/>
    <w:lvl w:ilvl="0" w:tentative="0">
      <w:start w:val="1"/>
      <w:numFmt w:val="chineseCounting"/>
      <w:suff w:val="space"/>
      <w:lvlText w:val="第%1章"/>
      <w:lvlJc w:val="left"/>
      <w:rPr>
        <w:rFonts w:hint="eastAsia"/>
      </w:rPr>
    </w:lvl>
  </w:abstractNum>
  <w:abstractNum w:abstractNumId="17">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8">
    <w:nsid w:val="7488A27B"/>
    <w:multiLevelType w:val="singleLevel"/>
    <w:tmpl w:val="7488A27B"/>
    <w:lvl w:ilvl="0" w:tentative="0">
      <w:start w:val="1"/>
      <w:numFmt w:val="decimal"/>
      <w:lvlText w:val="%1."/>
      <w:lvlJc w:val="left"/>
      <w:pPr>
        <w:ind w:left="425" w:hanging="425"/>
      </w:pPr>
      <w:rPr>
        <w:rFonts w:hint="default" w:ascii="宋体" w:hAnsi="宋体" w:eastAsia="宋体" w:cs="宋体"/>
        <w:sz w:val="28"/>
        <w:szCs w:val="28"/>
      </w:rPr>
    </w:lvl>
  </w:abstractNum>
  <w:abstractNum w:abstractNumId="19">
    <w:nsid w:val="7ACD57E9"/>
    <w:multiLevelType w:val="singleLevel"/>
    <w:tmpl w:val="7ACD57E9"/>
    <w:lvl w:ilvl="0" w:tentative="0">
      <w:start w:val="1"/>
      <w:numFmt w:val="decimalEnclosedCircleChinese"/>
      <w:suff w:val="nothing"/>
      <w:lvlText w:val="%1"/>
      <w:lvlJc w:val="left"/>
      <w:pPr>
        <w:ind w:left="0" w:firstLine="403"/>
      </w:pPr>
      <w:rPr>
        <w:rFonts w:hint="eastAsia"/>
      </w:rPr>
    </w:lvl>
  </w:abstractNum>
  <w:num w:numId="1">
    <w:abstractNumId w:val="15"/>
  </w:num>
  <w:num w:numId="2">
    <w:abstractNumId w:val="8"/>
  </w:num>
  <w:num w:numId="3">
    <w:abstractNumId w:val="16"/>
  </w:num>
  <w:num w:numId="4">
    <w:abstractNumId w:val="9"/>
  </w:num>
  <w:num w:numId="5">
    <w:abstractNumId w:val="17"/>
  </w:num>
  <w:num w:numId="6">
    <w:abstractNumId w:val="6"/>
  </w:num>
  <w:num w:numId="7">
    <w:abstractNumId w:val="5"/>
  </w:num>
  <w:num w:numId="8">
    <w:abstractNumId w:val="7"/>
  </w:num>
  <w:num w:numId="9">
    <w:abstractNumId w:val="2"/>
  </w:num>
  <w:num w:numId="10">
    <w:abstractNumId w:val="19"/>
  </w:num>
  <w:num w:numId="11">
    <w:abstractNumId w:val="13"/>
  </w:num>
  <w:num w:numId="12">
    <w:abstractNumId w:val="14"/>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1"/>
  </w:num>
  <w:num w:numId="18">
    <w:abstractNumId w:val="18"/>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30D77"/>
    <w:rsid w:val="00071BA1"/>
    <w:rsid w:val="000A2B60"/>
    <w:rsid w:val="001146EF"/>
    <w:rsid w:val="00165EE9"/>
    <w:rsid w:val="00186236"/>
    <w:rsid w:val="00291503"/>
    <w:rsid w:val="00310860"/>
    <w:rsid w:val="00315916"/>
    <w:rsid w:val="0049548B"/>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5201C"/>
    <w:rsid w:val="00D81728"/>
    <w:rsid w:val="00DB1553"/>
    <w:rsid w:val="00E42018"/>
    <w:rsid w:val="00FC1E7F"/>
    <w:rsid w:val="00FF7A94"/>
    <w:rsid w:val="01021BA8"/>
    <w:rsid w:val="010742D5"/>
    <w:rsid w:val="010F7B98"/>
    <w:rsid w:val="01270A4D"/>
    <w:rsid w:val="01851778"/>
    <w:rsid w:val="01853E11"/>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55281"/>
    <w:rsid w:val="04EF476C"/>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B30D5"/>
    <w:rsid w:val="069C64C8"/>
    <w:rsid w:val="06A0112C"/>
    <w:rsid w:val="06A411DD"/>
    <w:rsid w:val="06A81BEC"/>
    <w:rsid w:val="06DC60DB"/>
    <w:rsid w:val="06F44F8B"/>
    <w:rsid w:val="06F84851"/>
    <w:rsid w:val="06FB0045"/>
    <w:rsid w:val="071F6AB6"/>
    <w:rsid w:val="07283BBC"/>
    <w:rsid w:val="07406708"/>
    <w:rsid w:val="07666CBA"/>
    <w:rsid w:val="077B362D"/>
    <w:rsid w:val="079A6E72"/>
    <w:rsid w:val="079F3EE7"/>
    <w:rsid w:val="07AA1AB7"/>
    <w:rsid w:val="07DF5164"/>
    <w:rsid w:val="07E50580"/>
    <w:rsid w:val="07EE133F"/>
    <w:rsid w:val="07F65A68"/>
    <w:rsid w:val="08065B86"/>
    <w:rsid w:val="08274ACF"/>
    <w:rsid w:val="08310251"/>
    <w:rsid w:val="083A1BBD"/>
    <w:rsid w:val="084703F0"/>
    <w:rsid w:val="08696EDC"/>
    <w:rsid w:val="08705B4A"/>
    <w:rsid w:val="087A7753"/>
    <w:rsid w:val="08814CE3"/>
    <w:rsid w:val="08884C10"/>
    <w:rsid w:val="08986544"/>
    <w:rsid w:val="08BB6846"/>
    <w:rsid w:val="08D55A74"/>
    <w:rsid w:val="08DC3175"/>
    <w:rsid w:val="08E052CE"/>
    <w:rsid w:val="08FD3C48"/>
    <w:rsid w:val="090479FD"/>
    <w:rsid w:val="090712C2"/>
    <w:rsid w:val="09161D47"/>
    <w:rsid w:val="093D3ABC"/>
    <w:rsid w:val="09CE19BC"/>
    <w:rsid w:val="09E70A54"/>
    <w:rsid w:val="09E84CCD"/>
    <w:rsid w:val="09F2668B"/>
    <w:rsid w:val="0A051115"/>
    <w:rsid w:val="0A3A5C5D"/>
    <w:rsid w:val="0A6C2012"/>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BFA728A"/>
    <w:rsid w:val="0C346B5F"/>
    <w:rsid w:val="0C377F1F"/>
    <w:rsid w:val="0C423E3C"/>
    <w:rsid w:val="0C516743"/>
    <w:rsid w:val="0C5D1BDB"/>
    <w:rsid w:val="0C7E2237"/>
    <w:rsid w:val="0C9910B8"/>
    <w:rsid w:val="0CA34118"/>
    <w:rsid w:val="0CA758F8"/>
    <w:rsid w:val="0CCD457A"/>
    <w:rsid w:val="0CED2959"/>
    <w:rsid w:val="0CEF3BF8"/>
    <w:rsid w:val="0D000761"/>
    <w:rsid w:val="0D3F7F2E"/>
    <w:rsid w:val="0D6344EC"/>
    <w:rsid w:val="0D705EC6"/>
    <w:rsid w:val="0D7446FA"/>
    <w:rsid w:val="0D870C14"/>
    <w:rsid w:val="0DB14507"/>
    <w:rsid w:val="0DB757B9"/>
    <w:rsid w:val="0DE545F3"/>
    <w:rsid w:val="0DE7555E"/>
    <w:rsid w:val="0E0316BF"/>
    <w:rsid w:val="0E072513"/>
    <w:rsid w:val="0E5C239D"/>
    <w:rsid w:val="0F0D0D2C"/>
    <w:rsid w:val="0F385060"/>
    <w:rsid w:val="0F58781F"/>
    <w:rsid w:val="0F5D7625"/>
    <w:rsid w:val="0F6147A2"/>
    <w:rsid w:val="0F86061B"/>
    <w:rsid w:val="0FC27645"/>
    <w:rsid w:val="0FD4645C"/>
    <w:rsid w:val="0FE60171"/>
    <w:rsid w:val="1007199F"/>
    <w:rsid w:val="101A3630"/>
    <w:rsid w:val="10284C2D"/>
    <w:rsid w:val="102C199B"/>
    <w:rsid w:val="105576A8"/>
    <w:rsid w:val="10993435"/>
    <w:rsid w:val="10BE1B05"/>
    <w:rsid w:val="10C64B9C"/>
    <w:rsid w:val="10CB7C05"/>
    <w:rsid w:val="10CF3933"/>
    <w:rsid w:val="10FC5772"/>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96E62"/>
    <w:rsid w:val="128D04EC"/>
    <w:rsid w:val="129511FC"/>
    <w:rsid w:val="12AA2320"/>
    <w:rsid w:val="12DB53B1"/>
    <w:rsid w:val="12E81B94"/>
    <w:rsid w:val="12EC6C96"/>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5142F"/>
    <w:rsid w:val="14AD4839"/>
    <w:rsid w:val="14EA3450"/>
    <w:rsid w:val="14F767B6"/>
    <w:rsid w:val="14F905C9"/>
    <w:rsid w:val="15287486"/>
    <w:rsid w:val="15840A84"/>
    <w:rsid w:val="15AF033B"/>
    <w:rsid w:val="15C012BB"/>
    <w:rsid w:val="15C81AB9"/>
    <w:rsid w:val="16031113"/>
    <w:rsid w:val="160C1329"/>
    <w:rsid w:val="162F2F7B"/>
    <w:rsid w:val="16332D75"/>
    <w:rsid w:val="16502A53"/>
    <w:rsid w:val="16555C84"/>
    <w:rsid w:val="16725D01"/>
    <w:rsid w:val="16777B9F"/>
    <w:rsid w:val="168F227C"/>
    <w:rsid w:val="169A575C"/>
    <w:rsid w:val="16AD5C51"/>
    <w:rsid w:val="16C11894"/>
    <w:rsid w:val="16C377D3"/>
    <w:rsid w:val="171F0861"/>
    <w:rsid w:val="1731374B"/>
    <w:rsid w:val="173B1F0E"/>
    <w:rsid w:val="173D243C"/>
    <w:rsid w:val="17534ECF"/>
    <w:rsid w:val="178A7F7B"/>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D2E7A"/>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07A2A"/>
    <w:rsid w:val="1ACE692C"/>
    <w:rsid w:val="1AE33064"/>
    <w:rsid w:val="1AF357C2"/>
    <w:rsid w:val="1B3B15AA"/>
    <w:rsid w:val="1B6A3FBF"/>
    <w:rsid w:val="1B80591D"/>
    <w:rsid w:val="1B8C6B7B"/>
    <w:rsid w:val="1B9E29B4"/>
    <w:rsid w:val="1BBF65FB"/>
    <w:rsid w:val="1BC2281C"/>
    <w:rsid w:val="1BF657FB"/>
    <w:rsid w:val="1C374515"/>
    <w:rsid w:val="1C4235A6"/>
    <w:rsid w:val="1C4F222F"/>
    <w:rsid w:val="1CA86A15"/>
    <w:rsid w:val="1CBB4247"/>
    <w:rsid w:val="1CFA7EEF"/>
    <w:rsid w:val="1CFB1146"/>
    <w:rsid w:val="1D11016F"/>
    <w:rsid w:val="1D1338EC"/>
    <w:rsid w:val="1D37062D"/>
    <w:rsid w:val="1D3B199E"/>
    <w:rsid w:val="1D5B6D2E"/>
    <w:rsid w:val="1DC84F72"/>
    <w:rsid w:val="1DEC270F"/>
    <w:rsid w:val="1DF10281"/>
    <w:rsid w:val="1E0672A1"/>
    <w:rsid w:val="1E0D3D46"/>
    <w:rsid w:val="1E331E3B"/>
    <w:rsid w:val="1E370C0B"/>
    <w:rsid w:val="1E474734"/>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480F63"/>
    <w:rsid w:val="20624FA2"/>
    <w:rsid w:val="206A1137"/>
    <w:rsid w:val="20835E3C"/>
    <w:rsid w:val="209232CC"/>
    <w:rsid w:val="20955535"/>
    <w:rsid w:val="20AA1825"/>
    <w:rsid w:val="20BB1EB1"/>
    <w:rsid w:val="21144C23"/>
    <w:rsid w:val="211867DC"/>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166B67"/>
    <w:rsid w:val="23280561"/>
    <w:rsid w:val="2330019D"/>
    <w:rsid w:val="235E2799"/>
    <w:rsid w:val="23666663"/>
    <w:rsid w:val="23693289"/>
    <w:rsid w:val="23795972"/>
    <w:rsid w:val="239147E1"/>
    <w:rsid w:val="23BB34F7"/>
    <w:rsid w:val="23CB333E"/>
    <w:rsid w:val="23F2590A"/>
    <w:rsid w:val="23F91B39"/>
    <w:rsid w:val="242E5E97"/>
    <w:rsid w:val="243A5F83"/>
    <w:rsid w:val="244702BD"/>
    <w:rsid w:val="247E0687"/>
    <w:rsid w:val="24A20628"/>
    <w:rsid w:val="24B45D14"/>
    <w:rsid w:val="24E54FA0"/>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0616A1"/>
    <w:rsid w:val="277F68D2"/>
    <w:rsid w:val="27870FB2"/>
    <w:rsid w:val="278F0AAA"/>
    <w:rsid w:val="27B84345"/>
    <w:rsid w:val="27CB7A47"/>
    <w:rsid w:val="27CF31D6"/>
    <w:rsid w:val="27E53B63"/>
    <w:rsid w:val="27F52A10"/>
    <w:rsid w:val="280E4470"/>
    <w:rsid w:val="283E405F"/>
    <w:rsid w:val="288407E9"/>
    <w:rsid w:val="28D9203E"/>
    <w:rsid w:val="28DE0127"/>
    <w:rsid w:val="293D309F"/>
    <w:rsid w:val="295E1181"/>
    <w:rsid w:val="298330BD"/>
    <w:rsid w:val="29B00B02"/>
    <w:rsid w:val="29B661A7"/>
    <w:rsid w:val="29D33359"/>
    <w:rsid w:val="29DB1483"/>
    <w:rsid w:val="29DC3277"/>
    <w:rsid w:val="29FA460F"/>
    <w:rsid w:val="2A0B6D48"/>
    <w:rsid w:val="2A350D21"/>
    <w:rsid w:val="2A397DF9"/>
    <w:rsid w:val="2A492C8B"/>
    <w:rsid w:val="2A5A068E"/>
    <w:rsid w:val="2A7C5019"/>
    <w:rsid w:val="2A8E3410"/>
    <w:rsid w:val="2AC017A8"/>
    <w:rsid w:val="2B127E2F"/>
    <w:rsid w:val="2B3677A4"/>
    <w:rsid w:val="2B6C75E4"/>
    <w:rsid w:val="2B7F5D7B"/>
    <w:rsid w:val="2B9073EB"/>
    <w:rsid w:val="2BAD682D"/>
    <w:rsid w:val="2BC41873"/>
    <w:rsid w:val="2BEE5A9C"/>
    <w:rsid w:val="2C6B41B7"/>
    <w:rsid w:val="2CAF7AE9"/>
    <w:rsid w:val="2CB550EC"/>
    <w:rsid w:val="2CB95F7B"/>
    <w:rsid w:val="2CF947D9"/>
    <w:rsid w:val="2CFA06CC"/>
    <w:rsid w:val="2D3F090C"/>
    <w:rsid w:val="2D473273"/>
    <w:rsid w:val="2D8167C0"/>
    <w:rsid w:val="2D9C1D44"/>
    <w:rsid w:val="2DAB174B"/>
    <w:rsid w:val="2DAC3053"/>
    <w:rsid w:val="2DB40F04"/>
    <w:rsid w:val="2DB55317"/>
    <w:rsid w:val="2DD04A2C"/>
    <w:rsid w:val="2DF53F49"/>
    <w:rsid w:val="2E073EDF"/>
    <w:rsid w:val="2E1A2D69"/>
    <w:rsid w:val="2E1C2312"/>
    <w:rsid w:val="2E617376"/>
    <w:rsid w:val="2ED13170"/>
    <w:rsid w:val="2ED76F10"/>
    <w:rsid w:val="2F011E82"/>
    <w:rsid w:val="2F415E64"/>
    <w:rsid w:val="2F60404A"/>
    <w:rsid w:val="2F6858EF"/>
    <w:rsid w:val="2F7674B4"/>
    <w:rsid w:val="2FC51659"/>
    <w:rsid w:val="2FCB2DE8"/>
    <w:rsid w:val="2FCF57BA"/>
    <w:rsid w:val="30082C17"/>
    <w:rsid w:val="301A6B35"/>
    <w:rsid w:val="30385048"/>
    <w:rsid w:val="30400DE6"/>
    <w:rsid w:val="3046030C"/>
    <w:rsid w:val="30577166"/>
    <w:rsid w:val="30A8450A"/>
    <w:rsid w:val="30B147B2"/>
    <w:rsid w:val="30FE64F4"/>
    <w:rsid w:val="310D00D7"/>
    <w:rsid w:val="314825E1"/>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6B65C7"/>
    <w:rsid w:val="329B0438"/>
    <w:rsid w:val="329C1A01"/>
    <w:rsid w:val="32B63AAA"/>
    <w:rsid w:val="33091096"/>
    <w:rsid w:val="33232830"/>
    <w:rsid w:val="3341533E"/>
    <w:rsid w:val="33843CA1"/>
    <w:rsid w:val="33941B0E"/>
    <w:rsid w:val="344D764F"/>
    <w:rsid w:val="34690455"/>
    <w:rsid w:val="34AA1765"/>
    <w:rsid w:val="34D7618A"/>
    <w:rsid w:val="34F16EB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5F26FC0"/>
    <w:rsid w:val="36243C2B"/>
    <w:rsid w:val="36475152"/>
    <w:rsid w:val="365674EF"/>
    <w:rsid w:val="366E5884"/>
    <w:rsid w:val="367134DE"/>
    <w:rsid w:val="36787E34"/>
    <w:rsid w:val="3692435D"/>
    <w:rsid w:val="36FC06E4"/>
    <w:rsid w:val="370B0055"/>
    <w:rsid w:val="372B46DB"/>
    <w:rsid w:val="374976F8"/>
    <w:rsid w:val="37533A9C"/>
    <w:rsid w:val="37660D8E"/>
    <w:rsid w:val="37821544"/>
    <w:rsid w:val="3787676D"/>
    <w:rsid w:val="37953793"/>
    <w:rsid w:val="37A53093"/>
    <w:rsid w:val="37E702EC"/>
    <w:rsid w:val="381855FA"/>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27520A"/>
    <w:rsid w:val="3A3F6C87"/>
    <w:rsid w:val="3A465FD4"/>
    <w:rsid w:val="3A4B4EF0"/>
    <w:rsid w:val="3A956A72"/>
    <w:rsid w:val="3AD70862"/>
    <w:rsid w:val="3AE00879"/>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000FC4"/>
    <w:rsid w:val="3E136870"/>
    <w:rsid w:val="3E5D5F3B"/>
    <w:rsid w:val="3E615282"/>
    <w:rsid w:val="3E67734B"/>
    <w:rsid w:val="3E720C9E"/>
    <w:rsid w:val="3E8429B9"/>
    <w:rsid w:val="3E886F46"/>
    <w:rsid w:val="3EBE7D18"/>
    <w:rsid w:val="3ECC547A"/>
    <w:rsid w:val="3EE01AD6"/>
    <w:rsid w:val="3EE576C2"/>
    <w:rsid w:val="3F1A1718"/>
    <w:rsid w:val="3F4E5041"/>
    <w:rsid w:val="3F506818"/>
    <w:rsid w:val="3F7912C1"/>
    <w:rsid w:val="3FE36C1C"/>
    <w:rsid w:val="3FEB19D5"/>
    <w:rsid w:val="3FF15ABF"/>
    <w:rsid w:val="40340044"/>
    <w:rsid w:val="40661E5E"/>
    <w:rsid w:val="406E45AD"/>
    <w:rsid w:val="407C0CAD"/>
    <w:rsid w:val="40924D64"/>
    <w:rsid w:val="40963A57"/>
    <w:rsid w:val="40D16C5D"/>
    <w:rsid w:val="40E9660C"/>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BE7E98"/>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1E3A5B"/>
    <w:rsid w:val="4421734C"/>
    <w:rsid w:val="44437D45"/>
    <w:rsid w:val="44460A9F"/>
    <w:rsid w:val="444D5F4D"/>
    <w:rsid w:val="4478624B"/>
    <w:rsid w:val="4493367B"/>
    <w:rsid w:val="44A72843"/>
    <w:rsid w:val="44AB74B4"/>
    <w:rsid w:val="44B2771E"/>
    <w:rsid w:val="44B8368E"/>
    <w:rsid w:val="451527AB"/>
    <w:rsid w:val="452905F3"/>
    <w:rsid w:val="4531085A"/>
    <w:rsid w:val="456A35B3"/>
    <w:rsid w:val="45A45439"/>
    <w:rsid w:val="45CA7348"/>
    <w:rsid w:val="45CB72CE"/>
    <w:rsid w:val="461F4864"/>
    <w:rsid w:val="462B6DAB"/>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A0372"/>
    <w:rsid w:val="47F02CCB"/>
    <w:rsid w:val="47F77566"/>
    <w:rsid w:val="48131737"/>
    <w:rsid w:val="481C1F20"/>
    <w:rsid w:val="482932B2"/>
    <w:rsid w:val="48353471"/>
    <w:rsid w:val="48452D6C"/>
    <w:rsid w:val="48490177"/>
    <w:rsid w:val="48734131"/>
    <w:rsid w:val="48801F0A"/>
    <w:rsid w:val="48877A3B"/>
    <w:rsid w:val="489C4879"/>
    <w:rsid w:val="489C7EA5"/>
    <w:rsid w:val="49276E58"/>
    <w:rsid w:val="49490CA3"/>
    <w:rsid w:val="494B4338"/>
    <w:rsid w:val="497C5511"/>
    <w:rsid w:val="49B65DC9"/>
    <w:rsid w:val="4A131AB1"/>
    <w:rsid w:val="4A34760C"/>
    <w:rsid w:val="4A457825"/>
    <w:rsid w:val="4A64259A"/>
    <w:rsid w:val="4AA4128B"/>
    <w:rsid w:val="4AAA7028"/>
    <w:rsid w:val="4AD50D4A"/>
    <w:rsid w:val="4ADC75C4"/>
    <w:rsid w:val="4B2977E3"/>
    <w:rsid w:val="4B3A3263"/>
    <w:rsid w:val="4B404F96"/>
    <w:rsid w:val="4B5F395F"/>
    <w:rsid w:val="4B6F13A9"/>
    <w:rsid w:val="4BB73A13"/>
    <w:rsid w:val="4BE22955"/>
    <w:rsid w:val="4C1415FC"/>
    <w:rsid w:val="4C491FB6"/>
    <w:rsid w:val="4C60411D"/>
    <w:rsid w:val="4C9743B6"/>
    <w:rsid w:val="4C9D1EF0"/>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44385"/>
    <w:rsid w:val="4DF85FC0"/>
    <w:rsid w:val="4E1074C8"/>
    <w:rsid w:val="4E2B1D2E"/>
    <w:rsid w:val="4E527CB0"/>
    <w:rsid w:val="4E6A7711"/>
    <w:rsid w:val="4E6F1EF6"/>
    <w:rsid w:val="4E7B029B"/>
    <w:rsid w:val="4E9C2A45"/>
    <w:rsid w:val="4EB37374"/>
    <w:rsid w:val="4ECB07EA"/>
    <w:rsid w:val="4EDA18B9"/>
    <w:rsid w:val="4F216F20"/>
    <w:rsid w:val="4F2204BE"/>
    <w:rsid w:val="4F573543"/>
    <w:rsid w:val="4F6D467A"/>
    <w:rsid w:val="4FD842F8"/>
    <w:rsid w:val="4FED507D"/>
    <w:rsid w:val="4FFB62E9"/>
    <w:rsid w:val="501C4E89"/>
    <w:rsid w:val="502B325D"/>
    <w:rsid w:val="502C325A"/>
    <w:rsid w:val="505D795E"/>
    <w:rsid w:val="50630959"/>
    <w:rsid w:val="50DD3BA3"/>
    <w:rsid w:val="50E61CAB"/>
    <w:rsid w:val="50E8074E"/>
    <w:rsid w:val="5132754D"/>
    <w:rsid w:val="513564CC"/>
    <w:rsid w:val="514E3A09"/>
    <w:rsid w:val="517C3AF1"/>
    <w:rsid w:val="51915B3D"/>
    <w:rsid w:val="519F5121"/>
    <w:rsid w:val="51CA2B0A"/>
    <w:rsid w:val="5229273F"/>
    <w:rsid w:val="52547228"/>
    <w:rsid w:val="529432E6"/>
    <w:rsid w:val="52A8026E"/>
    <w:rsid w:val="52EC7710"/>
    <w:rsid w:val="532C197B"/>
    <w:rsid w:val="53422EDD"/>
    <w:rsid w:val="534C6115"/>
    <w:rsid w:val="53561F88"/>
    <w:rsid w:val="53666891"/>
    <w:rsid w:val="536B5C40"/>
    <w:rsid w:val="537E0A5E"/>
    <w:rsid w:val="53BC34C4"/>
    <w:rsid w:val="53CE29B7"/>
    <w:rsid w:val="53E93F16"/>
    <w:rsid w:val="53F04BF7"/>
    <w:rsid w:val="540337E7"/>
    <w:rsid w:val="54142032"/>
    <w:rsid w:val="54143B82"/>
    <w:rsid w:val="542B36BF"/>
    <w:rsid w:val="54451376"/>
    <w:rsid w:val="54776BE8"/>
    <w:rsid w:val="547B2C44"/>
    <w:rsid w:val="547F7066"/>
    <w:rsid w:val="548C0083"/>
    <w:rsid w:val="54BC10AE"/>
    <w:rsid w:val="54DE257B"/>
    <w:rsid w:val="54F82DE2"/>
    <w:rsid w:val="55091415"/>
    <w:rsid w:val="5533415E"/>
    <w:rsid w:val="55335DD3"/>
    <w:rsid w:val="553D5A1E"/>
    <w:rsid w:val="555B4C1C"/>
    <w:rsid w:val="55665E4B"/>
    <w:rsid w:val="557564F8"/>
    <w:rsid w:val="557C6AE7"/>
    <w:rsid w:val="55A06842"/>
    <w:rsid w:val="55A0704C"/>
    <w:rsid w:val="55A923B9"/>
    <w:rsid w:val="55D37E92"/>
    <w:rsid w:val="55DD38ED"/>
    <w:rsid w:val="55E72D6A"/>
    <w:rsid w:val="561A3EA2"/>
    <w:rsid w:val="56434C8D"/>
    <w:rsid w:val="568A68D9"/>
    <w:rsid w:val="56A078CB"/>
    <w:rsid w:val="56A438D4"/>
    <w:rsid w:val="56BA5C7F"/>
    <w:rsid w:val="56D50ABF"/>
    <w:rsid w:val="56EA1F97"/>
    <w:rsid w:val="570163E4"/>
    <w:rsid w:val="570F0FFB"/>
    <w:rsid w:val="574E065D"/>
    <w:rsid w:val="575B7C13"/>
    <w:rsid w:val="576E7E03"/>
    <w:rsid w:val="578A5B09"/>
    <w:rsid w:val="57AA49F3"/>
    <w:rsid w:val="57AA5D1A"/>
    <w:rsid w:val="57BE32DB"/>
    <w:rsid w:val="57D631F8"/>
    <w:rsid w:val="58082218"/>
    <w:rsid w:val="581028EA"/>
    <w:rsid w:val="58344161"/>
    <w:rsid w:val="585D0DF7"/>
    <w:rsid w:val="587316C8"/>
    <w:rsid w:val="5886571D"/>
    <w:rsid w:val="58AD641D"/>
    <w:rsid w:val="58B420E4"/>
    <w:rsid w:val="58F92391"/>
    <w:rsid w:val="59135C67"/>
    <w:rsid w:val="593C1329"/>
    <w:rsid w:val="595A34E9"/>
    <w:rsid w:val="595B7937"/>
    <w:rsid w:val="597C7365"/>
    <w:rsid w:val="597F7369"/>
    <w:rsid w:val="59997155"/>
    <w:rsid w:val="59A2414B"/>
    <w:rsid w:val="59FE08FA"/>
    <w:rsid w:val="5A060D86"/>
    <w:rsid w:val="5A815855"/>
    <w:rsid w:val="5A886394"/>
    <w:rsid w:val="5A8E4B4F"/>
    <w:rsid w:val="5A9F6060"/>
    <w:rsid w:val="5AA77AC9"/>
    <w:rsid w:val="5ACF7403"/>
    <w:rsid w:val="5B126FF8"/>
    <w:rsid w:val="5B46719F"/>
    <w:rsid w:val="5B737DCF"/>
    <w:rsid w:val="5B842E95"/>
    <w:rsid w:val="5BA42A14"/>
    <w:rsid w:val="5BB47CCC"/>
    <w:rsid w:val="5BD05B9D"/>
    <w:rsid w:val="5BD343E6"/>
    <w:rsid w:val="5BE00F61"/>
    <w:rsid w:val="5BFB5206"/>
    <w:rsid w:val="5C563708"/>
    <w:rsid w:val="5CB65A64"/>
    <w:rsid w:val="5CD26BB3"/>
    <w:rsid w:val="5CEB063E"/>
    <w:rsid w:val="5D0B0214"/>
    <w:rsid w:val="5D1A0A42"/>
    <w:rsid w:val="5D4F1710"/>
    <w:rsid w:val="5D71045F"/>
    <w:rsid w:val="5D740167"/>
    <w:rsid w:val="5D7B7702"/>
    <w:rsid w:val="5D8C41E6"/>
    <w:rsid w:val="5DA55EAC"/>
    <w:rsid w:val="5DAC626B"/>
    <w:rsid w:val="5DC133FE"/>
    <w:rsid w:val="5E146811"/>
    <w:rsid w:val="5E3F1ED0"/>
    <w:rsid w:val="5E4A015A"/>
    <w:rsid w:val="5E4E1E2F"/>
    <w:rsid w:val="5E7E280E"/>
    <w:rsid w:val="5EA343F9"/>
    <w:rsid w:val="5EF37FFE"/>
    <w:rsid w:val="5F164D5E"/>
    <w:rsid w:val="5F2D2E3D"/>
    <w:rsid w:val="5F4203B1"/>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27638"/>
    <w:rsid w:val="61190A6A"/>
    <w:rsid w:val="611C35B8"/>
    <w:rsid w:val="611D1C0E"/>
    <w:rsid w:val="619A621C"/>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1201FB"/>
    <w:rsid w:val="66475BEE"/>
    <w:rsid w:val="664D3C1B"/>
    <w:rsid w:val="668B029F"/>
    <w:rsid w:val="66921396"/>
    <w:rsid w:val="669A00A1"/>
    <w:rsid w:val="669A0A1D"/>
    <w:rsid w:val="66C77EC3"/>
    <w:rsid w:val="66CD32EE"/>
    <w:rsid w:val="66DC5181"/>
    <w:rsid w:val="66EF31C1"/>
    <w:rsid w:val="67286643"/>
    <w:rsid w:val="67340A1D"/>
    <w:rsid w:val="67415D12"/>
    <w:rsid w:val="675C3E88"/>
    <w:rsid w:val="67645CC5"/>
    <w:rsid w:val="679D0438"/>
    <w:rsid w:val="679F14A6"/>
    <w:rsid w:val="67A7594A"/>
    <w:rsid w:val="67F71CAA"/>
    <w:rsid w:val="68262975"/>
    <w:rsid w:val="6833136E"/>
    <w:rsid w:val="68374646"/>
    <w:rsid w:val="6851003F"/>
    <w:rsid w:val="68532F31"/>
    <w:rsid w:val="685F2B0C"/>
    <w:rsid w:val="686A5890"/>
    <w:rsid w:val="686E4CA0"/>
    <w:rsid w:val="6870598D"/>
    <w:rsid w:val="68C1269E"/>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29551C"/>
    <w:rsid w:val="6A317FEC"/>
    <w:rsid w:val="6A395739"/>
    <w:rsid w:val="6A5D1615"/>
    <w:rsid w:val="6A667351"/>
    <w:rsid w:val="6A690452"/>
    <w:rsid w:val="6AC86B5F"/>
    <w:rsid w:val="6AD5470C"/>
    <w:rsid w:val="6AF1512E"/>
    <w:rsid w:val="6B372870"/>
    <w:rsid w:val="6B4C78DC"/>
    <w:rsid w:val="6B6D4BD4"/>
    <w:rsid w:val="6B736C65"/>
    <w:rsid w:val="6B884223"/>
    <w:rsid w:val="6BCC6A33"/>
    <w:rsid w:val="6BE94680"/>
    <w:rsid w:val="6C1648A2"/>
    <w:rsid w:val="6C16685D"/>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8E4DD0"/>
    <w:rsid w:val="6E9D5BDB"/>
    <w:rsid w:val="6EDC7E5F"/>
    <w:rsid w:val="6F436F8F"/>
    <w:rsid w:val="6F4D5562"/>
    <w:rsid w:val="6F663712"/>
    <w:rsid w:val="6F6D69E8"/>
    <w:rsid w:val="6F8B29B5"/>
    <w:rsid w:val="6F9B0752"/>
    <w:rsid w:val="6FBFDD85"/>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0B0EA9"/>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9C28A2"/>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4E64BE"/>
    <w:rsid w:val="75585493"/>
    <w:rsid w:val="755E6626"/>
    <w:rsid w:val="75697399"/>
    <w:rsid w:val="75841DF5"/>
    <w:rsid w:val="758C4CA2"/>
    <w:rsid w:val="75D40046"/>
    <w:rsid w:val="75D96E3B"/>
    <w:rsid w:val="76295398"/>
    <w:rsid w:val="762F29E5"/>
    <w:rsid w:val="764374F1"/>
    <w:rsid w:val="76944E76"/>
    <w:rsid w:val="769A26CA"/>
    <w:rsid w:val="76C34928"/>
    <w:rsid w:val="76D17FE1"/>
    <w:rsid w:val="76DC66A0"/>
    <w:rsid w:val="76DF15B8"/>
    <w:rsid w:val="76FB601C"/>
    <w:rsid w:val="7708778F"/>
    <w:rsid w:val="770B7BD2"/>
    <w:rsid w:val="778364BE"/>
    <w:rsid w:val="7799548D"/>
    <w:rsid w:val="77ED1FBE"/>
    <w:rsid w:val="7872306D"/>
    <w:rsid w:val="787764A6"/>
    <w:rsid w:val="78867CFB"/>
    <w:rsid w:val="78AE1EE3"/>
    <w:rsid w:val="78D06FA5"/>
    <w:rsid w:val="78F044C0"/>
    <w:rsid w:val="793D3D59"/>
    <w:rsid w:val="795F47C4"/>
    <w:rsid w:val="795F4B87"/>
    <w:rsid w:val="7964594B"/>
    <w:rsid w:val="799447B2"/>
    <w:rsid w:val="79993DEC"/>
    <w:rsid w:val="79CD1CC3"/>
    <w:rsid w:val="79CF6CD8"/>
    <w:rsid w:val="79D33A4B"/>
    <w:rsid w:val="79E02F00"/>
    <w:rsid w:val="79EA1578"/>
    <w:rsid w:val="79F9227E"/>
    <w:rsid w:val="7A03141B"/>
    <w:rsid w:val="7A2F68CB"/>
    <w:rsid w:val="7A532F6D"/>
    <w:rsid w:val="7A855D33"/>
    <w:rsid w:val="7A9E603E"/>
    <w:rsid w:val="7AA163B3"/>
    <w:rsid w:val="7AB01F3D"/>
    <w:rsid w:val="7AB795F1"/>
    <w:rsid w:val="7ACE4950"/>
    <w:rsid w:val="7ADB04CF"/>
    <w:rsid w:val="7ADD1DF2"/>
    <w:rsid w:val="7AFE0D18"/>
    <w:rsid w:val="7B2A08CC"/>
    <w:rsid w:val="7B4B5341"/>
    <w:rsid w:val="7B5B1A0B"/>
    <w:rsid w:val="7B70050C"/>
    <w:rsid w:val="7B856E03"/>
    <w:rsid w:val="7B952C75"/>
    <w:rsid w:val="7BA716A8"/>
    <w:rsid w:val="7BB31608"/>
    <w:rsid w:val="7BD95DD9"/>
    <w:rsid w:val="7BE50BC8"/>
    <w:rsid w:val="7BEB5D9A"/>
    <w:rsid w:val="7BF9716D"/>
    <w:rsid w:val="7BFA7A6B"/>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7C3540"/>
    <w:rsid w:val="7ECB55B8"/>
    <w:rsid w:val="7EE626A2"/>
    <w:rsid w:val="7EEC63E7"/>
    <w:rsid w:val="7EF54C4F"/>
    <w:rsid w:val="7EFB3937"/>
    <w:rsid w:val="7EFF43E5"/>
    <w:rsid w:val="7F020EC4"/>
    <w:rsid w:val="7F156363"/>
    <w:rsid w:val="7F212BEC"/>
    <w:rsid w:val="7F3795C7"/>
    <w:rsid w:val="7F381A2F"/>
    <w:rsid w:val="7F5957B0"/>
    <w:rsid w:val="7F9846AE"/>
    <w:rsid w:val="7F9A7F46"/>
    <w:rsid w:val="7FAA21FB"/>
    <w:rsid w:val="7FAD0277"/>
    <w:rsid w:val="7FBD28C5"/>
    <w:rsid w:val="7FC50214"/>
    <w:rsid w:val="7FEF71EF"/>
    <w:rsid w:val="C1F9B166"/>
    <w:rsid w:val="DFEDA9EC"/>
    <w:rsid w:val="EA19DC66"/>
    <w:rsid w:val="FBFF067D"/>
    <w:rsid w:val="FD7EC425"/>
    <w:rsid w:val="FFEB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toa heading"/>
    <w:basedOn w:val="1"/>
    <w:next w:val="1"/>
    <w:semiHidden/>
    <w:qFormat/>
    <w:uiPriority w:val="99"/>
    <w:pPr>
      <w:spacing w:before="120"/>
    </w:pPr>
    <w:rPr>
      <w:rFonts w:ascii="Arial" w:hAnsi="Arial" w:cs="Arial"/>
      <w:sz w:val="24"/>
    </w:rPr>
  </w:style>
  <w:style w:type="paragraph" w:styleId="8">
    <w:name w:val="table of authorities"/>
    <w:basedOn w:val="1"/>
    <w:next w:val="1"/>
    <w:qFormat/>
    <w:uiPriority w:val="0"/>
    <w:pPr>
      <w:spacing w:before="100" w:beforeAutospacing="1" w:after="100" w:afterAutospacing="1"/>
      <w:ind w:leftChars="200"/>
    </w:pPr>
  </w:style>
  <w:style w:type="paragraph" w:styleId="9">
    <w:name w:val="List Number"/>
    <w:basedOn w:val="1"/>
    <w:qFormat/>
    <w:uiPriority w:val="0"/>
    <w:pPr>
      <w:numPr>
        <w:ilvl w:val="0"/>
        <w:numId w:val="2"/>
      </w:numPr>
    </w:pPr>
  </w:style>
  <w:style w:type="paragraph" w:styleId="10">
    <w:name w:val="Normal Indent"/>
    <w:basedOn w:val="1"/>
    <w:next w:val="1"/>
    <w:qFormat/>
    <w:uiPriority w:val="0"/>
    <w:pPr>
      <w:ind w:firstLine="420"/>
    </w:pPr>
    <w:rPr>
      <w:szCs w:val="20"/>
    </w:rPr>
  </w:style>
  <w:style w:type="paragraph" w:styleId="11">
    <w:name w:val="annotation text"/>
    <w:basedOn w:val="1"/>
    <w:qFormat/>
    <w:uiPriority w:val="0"/>
    <w:pPr>
      <w:jc w:val="left"/>
    </w:pPr>
  </w:style>
  <w:style w:type="paragraph" w:styleId="12">
    <w:name w:val="Body Text"/>
    <w:basedOn w:val="1"/>
    <w:next w:val="13"/>
    <w:qFormat/>
    <w:uiPriority w:val="0"/>
    <w:pPr>
      <w:spacing w:line="360" w:lineRule="exact"/>
    </w:pPr>
    <w:rPr>
      <w:sz w:val="24"/>
    </w:rPr>
  </w:style>
  <w:style w:type="paragraph" w:styleId="13">
    <w:name w:val="Body Text First Indent"/>
    <w:basedOn w:val="12"/>
    <w:next w:val="14"/>
    <w:qFormat/>
    <w:uiPriority w:val="0"/>
    <w:pPr>
      <w:ind w:firstLine="200" w:firstLineChars="200"/>
    </w:pPr>
  </w:style>
  <w:style w:type="paragraph" w:styleId="14">
    <w:name w:val="toc 6"/>
    <w:basedOn w:val="1"/>
    <w:next w:val="1"/>
    <w:qFormat/>
    <w:uiPriority w:val="99"/>
    <w:pPr>
      <w:widowControl/>
      <w:ind w:left="1000"/>
      <w:jc w:val="left"/>
    </w:pPr>
    <w:rPr>
      <w:kern w:val="0"/>
      <w:sz w:val="18"/>
      <w:szCs w:val="20"/>
    </w:rPr>
  </w:style>
  <w:style w:type="paragraph" w:styleId="15">
    <w:name w:val="Plain Text"/>
    <w:basedOn w:val="1"/>
    <w:next w:val="16"/>
    <w:qFormat/>
    <w:uiPriority w:val="0"/>
    <w:rPr>
      <w:rFonts w:ascii="宋体" w:hAnsi="Courier New" w:cstheme="minorBidi"/>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7"/>
    <w:qFormat/>
    <w:uiPriority w:val="0"/>
    <w:rPr>
      <w:kern w:val="2"/>
      <w:sz w:val="18"/>
      <w:szCs w:val="18"/>
    </w:rPr>
  </w:style>
  <w:style w:type="paragraph" w:customStyle="1" w:styleId="52">
    <w:name w:val="英文"/>
    <w:basedOn w:val="1"/>
    <w:link w:val="53"/>
    <w:qFormat/>
    <w:uiPriority w:val="0"/>
    <w:pPr>
      <w:adjustRightInd w:val="0"/>
      <w:snapToGrid w:val="0"/>
      <w:spacing w:line="360" w:lineRule="auto"/>
      <w:ind w:firstLine="480" w:firstLineChars="200"/>
    </w:pPr>
    <w:rPr>
      <w:rFonts w:ascii="Arial" w:hAnsi="Arial" w:cs="Arial"/>
      <w:sz w:val="24"/>
    </w:rPr>
  </w:style>
  <w:style w:type="character" w:customStyle="1" w:styleId="53">
    <w:name w:val="英文 Char"/>
    <w:link w:val="52"/>
    <w:qFormat/>
    <w:uiPriority w:val="0"/>
    <w:rPr>
      <w:rFonts w:ascii="Arial" w:hAnsi="Arial" w:cs="Arial"/>
      <w:sz w:val="24"/>
    </w:rPr>
  </w:style>
  <w:style w:type="paragraph" w:customStyle="1" w:styleId="54">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DAS正文"/>
    <w:basedOn w:val="1"/>
    <w:qFormat/>
    <w:uiPriority w:val="0"/>
    <w:pPr>
      <w:spacing w:line="360" w:lineRule="auto"/>
      <w:ind w:right="181" w:firstLine="480" w:firstLineChars="200"/>
    </w:pPr>
    <w:rPr>
      <w:rFonts w:ascii="Verdana" w:hAnsi="Verdana"/>
    </w:rPr>
  </w:style>
  <w:style w:type="paragraph" w:customStyle="1" w:styleId="57">
    <w:name w:val="正文_0"/>
    <w:qFormat/>
    <w:uiPriority w:val="99"/>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41635</Words>
  <Characters>43363</Characters>
  <Lines>154</Lines>
  <Paragraphs>43</Paragraphs>
  <TotalTime>12</TotalTime>
  <ScaleCrop>false</ScaleCrop>
  <LinksUpToDate>false</LinksUpToDate>
  <CharactersWithSpaces>45774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2021-02-06T17:06:00Z</dcterms:created>
  <dc:creator>Thorpe521</dc:creator>
  <cp:lastModifiedBy>阿拉丁</cp:lastModifiedBy>
  <dcterms:modified xsi:type="dcterms:W3CDTF">2023-07-18T02:19:37Z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EA4A0E49513944B4AD60CAF286B291CA</vt:lpwstr>
  </property>
</Properties>
</file>