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FB76923">
      <w:pPr>
        <w:rPr>
          <w:rFonts w:hint="eastAsia" w:ascii="宋体" w:hAnsi="宋体" w:eastAsia="宋体" w:cs="宋体"/>
          <w:color w:val="000000" w:themeColor="text1"/>
          <w:highlight w:val="none"/>
          <w14:textFill>
            <w14:solidFill>
              <w14:schemeClr w14:val="tx1"/>
            </w14:solidFill>
          </w14:textFill>
        </w:rPr>
      </w:pPr>
    </w:p>
    <w:p w14:paraId="0BD01DE6">
      <w:pPr>
        <w:pStyle w:val="8"/>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8" cstate="print"/>
                    <a:stretch>
                      <a:fillRect/>
                    </a:stretch>
                  </pic:blipFill>
                  <pic:spPr>
                    <a:xfrm>
                      <a:off x="0" y="0"/>
                      <a:ext cx="5488940" cy="2279015"/>
                    </a:xfrm>
                    <a:prstGeom prst="rect">
                      <a:avLst/>
                    </a:prstGeom>
                  </pic:spPr>
                </pic:pic>
              </a:graphicData>
            </a:graphic>
          </wp:anchor>
        </w:drawing>
      </w:r>
    </w:p>
    <w:p w14:paraId="26DE4549">
      <w:pPr>
        <w:pStyle w:val="8"/>
        <w:jc w:val="center"/>
        <w:rPr>
          <w:rFonts w:hint="eastAsia" w:ascii="宋体" w:hAnsi="宋体" w:eastAsia="宋体" w:cs="宋体"/>
          <w:color w:val="000000" w:themeColor="text1"/>
          <w:highlight w:val="none"/>
          <w14:textFill>
            <w14:solidFill>
              <w14:schemeClr w14:val="tx1"/>
            </w14:solidFill>
          </w14:textFill>
        </w:rPr>
      </w:pPr>
    </w:p>
    <w:p w14:paraId="3C691C32">
      <w:pPr>
        <w:pStyle w:val="8"/>
        <w:jc w:val="center"/>
        <w:rPr>
          <w:rFonts w:hint="eastAsia" w:ascii="宋体" w:hAnsi="宋体" w:eastAsia="宋体" w:cs="宋体"/>
          <w:color w:val="000000" w:themeColor="text1"/>
          <w:highlight w:val="none"/>
          <w14:textFill>
            <w14:solidFill>
              <w14:schemeClr w14:val="tx1"/>
            </w14:solidFill>
          </w14:textFill>
        </w:rPr>
      </w:pPr>
    </w:p>
    <w:p w14:paraId="528E683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84"/>
          <w:szCs w:val="84"/>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14:textFill>
            <w14:solidFill>
              <w14:schemeClr w14:val="tx1"/>
            </w14:solidFill>
          </w14:textFill>
        </w:rPr>
        <w:t xml:space="preserve"> </w:t>
      </w:r>
    </w:p>
    <w:p w14:paraId="3972E3B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000000" w:themeColor="text1"/>
          <w:kern w:val="0"/>
          <w:sz w:val="72"/>
          <w:szCs w:val="72"/>
          <w:highlight w:val="none"/>
          <w14:textFill>
            <w14:solidFill>
              <w14:schemeClr w14:val="tx1"/>
            </w14:solidFill>
          </w14:textFill>
        </w:rPr>
      </w:pPr>
    </w:p>
    <w:p w14:paraId="6AC58AD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政府采购</w:t>
      </w:r>
    </w:p>
    <w:p w14:paraId="68C358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000000" w:themeColor="text1"/>
          <w:kern w:val="0"/>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14:textFill>
            <w14:solidFill>
              <w14:schemeClr w14:val="tx1"/>
            </w14:solidFill>
          </w14:textFill>
        </w:rPr>
        <w:t xml:space="preserve">   竞争性磋商文件</w:t>
      </w:r>
    </w:p>
    <w:p w14:paraId="7210DA7D">
      <w:pPr>
        <w:spacing w:line="360"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（电子招投标方式）</w:t>
      </w:r>
    </w:p>
    <w:p w14:paraId="2F596C32">
      <w:pPr>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项目编号：</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tzya2025-tz36</w:t>
      </w:r>
      <w:r>
        <w:rPr>
          <w:rFonts w:hint="eastAsia" w:ascii="宋体" w:hAnsi="宋体" w:eastAsia="宋体" w:cs="宋体"/>
          <w:color w:val="000000" w:themeColor="text1"/>
          <w:kern w:val="0"/>
          <w:sz w:val="28"/>
          <w:szCs w:val="28"/>
          <w:highlight w:val="none"/>
          <w:u w:val="single"/>
          <w14:textFill>
            <w14:solidFill>
              <w14:schemeClr w14:val="tx1"/>
            </w14:solidFill>
          </w14:textFill>
        </w:rPr>
        <w:t xml:space="preserve"> </w:t>
      </w:r>
    </w:p>
    <w:p w14:paraId="5EA4CC2C">
      <w:pPr>
        <w:pStyle w:val="8"/>
        <w:jc w:val="center"/>
        <w:rPr>
          <w:rFonts w:hint="eastAsia" w:ascii="宋体" w:hAnsi="宋体" w:eastAsia="宋体" w:cs="宋体"/>
          <w:color w:val="auto"/>
          <w:highlight w:val="none"/>
        </w:rPr>
      </w:pPr>
    </w:p>
    <w:p w14:paraId="277EEED6">
      <w:pPr>
        <w:pStyle w:val="8"/>
        <w:rPr>
          <w:rFonts w:hint="eastAsia" w:ascii="宋体" w:hAnsi="宋体" w:eastAsia="宋体" w:cs="宋体"/>
          <w:color w:val="auto"/>
          <w:highlight w:val="none"/>
        </w:rPr>
      </w:pPr>
    </w:p>
    <w:p w14:paraId="1D481705">
      <w:pPr>
        <w:pStyle w:val="8"/>
        <w:jc w:val="center"/>
        <w:rPr>
          <w:rFonts w:hint="eastAsia" w:ascii="宋体" w:hAnsi="宋体" w:eastAsia="宋体" w:cs="宋体"/>
          <w:color w:val="auto"/>
          <w:highlight w:val="none"/>
        </w:rPr>
      </w:pPr>
    </w:p>
    <w:p w14:paraId="032F38B0">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科技法庭和视频会议维护项目</w:t>
      </w:r>
    </w:p>
    <w:p w14:paraId="4AFDFDE5">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台州市中级人民法院</w:t>
      </w:r>
    </w:p>
    <w:p w14:paraId="5AA8B566">
      <w:pPr>
        <w:pStyle w:val="8"/>
        <w:rPr>
          <w:rFonts w:hint="eastAsia" w:ascii="宋体" w:hAnsi="宋体" w:eastAsia="宋体" w:cs="宋体"/>
          <w:color w:val="auto"/>
          <w:highlight w:val="none"/>
        </w:rPr>
      </w:pPr>
    </w:p>
    <w:p w14:paraId="3A2B46C4">
      <w:pPr>
        <w:pStyle w:val="8"/>
        <w:rPr>
          <w:rFonts w:hint="eastAsia" w:ascii="宋体" w:hAnsi="宋体" w:eastAsia="宋体" w:cs="宋体"/>
          <w:color w:val="auto"/>
          <w:highlight w:val="none"/>
        </w:rPr>
      </w:pPr>
    </w:p>
    <w:p w14:paraId="684DB76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0839E8F1">
      <w:pPr>
        <w:pStyle w:val="8"/>
        <w:rPr>
          <w:rFonts w:hint="eastAsia" w:ascii="宋体" w:hAnsi="宋体" w:eastAsia="宋体" w:cs="宋体"/>
          <w:color w:val="auto"/>
          <w:highlight w:val="none"/>
        </w:rPr>
      </w:pPr>
    </w:p>
    <w:p w14:paraId="06AB1743">
      <w:pPr>
        <w:pStyle w:val="8"/>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8"/>
          <w:szCs w:val="28"/>
          <w:highlight w:val="none"/>
          <w:lang w:eastAsia="zh-CN"/>
        </w:rPr>
        <w:t>二○二五年七月</w:t>
      </w:r>
    </w:p>
    <w:p w14:paraId="0A7EC15A">
      <w:pPr>
        <w:pStyle w:val="8"/>
        <w:jc w:val="center"/>
        <w:rPr>
          <w:rFonts w:hint="eastAsia" w:ascii="宋体" w:hAnsi="宋体" w:eastAsia="宋体" w:cs="宋体"/>
          <w:color w:val="auto"/>
          <w:kern w:val="0"/>
          <w:szCs w:val="21"/>
          <w:highlight w:val="none"/>
        </w:rPr>
      </w:pPr>
    </w:p>
    <w:p w14:paraId="393E4C1D">
      <w:pPr>
        <w:pStyle w:val="8"/>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1185490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48AF00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8"/>
          <w:szCs w:val="28"/>
          <w:highlight w:val="none"/>
        </w:rPr>
      </w:pPr>
    </w:p>
    <w:p w14:paraId="64CE414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竞争性磋商公告</w:t>
      </w:r>
    </w:p>
    <w:p w14:paraId="38CE00C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供应商须知</w:t>
      </w:r>
    </w:p>
    <w:p w14:paraId="727A846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评审办法及评审标准</w:t>
      </w:r>
    </w:p>
    <w:p w14:paraId="4F54559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项目需求</w:t>
      </w:r>
    </w:p>
    <w:p w14:paraId="58036D0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C37B3D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响应文件格式附件</w:t>
      </w:r>
    </w:p>
    <w:p w14:paraId="739713EC">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323A8A">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F3693B7">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0CB8DC36">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A7B630F">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B6CC0F3">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39FAE225">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223E67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6F867DBF">
      <w:pPr>
        <w:pStyle w:val="8"/>
        <w:jc w:val="center"/>
        <w:rPr>
          <w:rFonts w:hint="eastAsia" w:ascii="宋体" w:hAnsi="宋体" w:eastAsia="宋体" w:cs="宋体"/>
          <w:color w:val="auto"/>
          <w:highlight w:val="none"/>
        </w:rPr>
      </w:pPr>
    </w:p>
    <w:p w14:paraId="070F4804">
      <w:pPr>
        <w:pStyle w:val="8"/>
        <w:jc w:val="center"/>
        <w:rPr>
          <w:rFonts w:hint="eastAsia" w:ascii="宋体" w:hAnsi="宋体" w:eastAsia="宋体" w:cs="宋体"/>
          <w:color w:val="auto"/>
          <w:highlight w:val="none"/>
        </w:rPr>
      </w:pPr>
    </w:p>
    <w:p w14:paraId="570AD268">
      <w:pPr>
        <w:pStyle w:val="8"/>
        <w:jc w:val="center"/>
        <w:rPr>
          <w:rFonts w:hint="eastAsia" w:ascii="宋体" w:hAnsi="宋体" w:eastAsia="宋体" w:cs="宋体"/>
          <w:color w:val="auto"/>
          <w:highlight w:val="none"/>
        </w:rPr>
      </w:pPr>
    </w:p>
    <w:p w14:paraId="4429D708">
      <w:pPr>
        <w:pStyle w:val="8"/>
        <w:jc w:val="center"/>
        <w:rPr>
          <w:rFonts w:hint="eastAsia" w:ascii="宋体" w:hAnsi="宋体" w:eastAsia="宋体" w:cs="宋体"/>
          <w:color w:val="auto"/>
          <w:highlight w:val="none"/>
        </w:rPr>
      </w:pPr>
    </w:p>
    <w:p w14:paraId="3A2DD787">
      <w:pPr>
        <w:pStyle w:val="8"/>
        <w:jc w:val="center"/>
        <w:rPr>
          <w:rFonts w:hint="eastAsia" w:ascii="宋体" w:hAnsi="宋体" w:eastAsia="宋体" w:cs="宋体"/>
          <w:color w:val="auto"/>
          <w:highlight w:val="none"/>
        </w:rPr>
      </w:pPr>
    </w:p>
    <w:p w14:paraId="0F06425E">
      <w:pPr>
        <w:pStyle w:val="9"/>
        <w:ind w:firstLine="210"/>
        <w:rPr>
          <w:rFonts w:hint="eastAsia" w:ascii="宋体" w:hAnsi="宋体" w:eastAsia="宋体" w:cs="宋体"/>
          <w:color w:val="auto"/>
          <w:highlight w:val="none"/>
        </w:rPr>
      </w:pPr>
    </w:p>
    <w:p w14:paraId="1AF14C70">
      <w:pPr>
        <w:pStyle w:val="9"/>
        <w:ind w:firstLine="210"/>
        <w:rPr>
          <w:rFonts w:hint="eastAsia" w:ascii="宋体" w:hAnsi="宋体" w:eastAsia="宋体" w:cs="宋体"/>
          <w:color w:val="auto"/>
          <w:highlight w:val="none"/>
        </w:rPr>
      </w:pPr>
    </w:p>
    <w:p w14:paraId="74228098">
      <w:pPr>
        <w:pStyle w:val="8"/>
        <w:jc w:val="center"/>
        <w:rPr>
          <w:rFonts w:hint="eastAsia" w:ascii="宋体" w:hAnsi="宋体" w:eastAsia="宋体" w:cs="宋体"/>
          <w:color w:val="auto"/>
          <w:highlight w:val="none"/>
        </w:rPr>
      </w:pPr>
    </w:p>
    <w:p w14:paraId="720327D3">
      <w:pPr>
        <w:pStyle w:val="9"/>
        <w:ind w:firstLine="210"/>
        <w:rPr>
          <w:rFonts w:hint="eastAsia" w:ascii="宋体" w:hAnsi="宋体" w:eastAsia="宋体" w:cs="宋体"/>
          <w:color w:val="auto"/>
          <w:highlight w:val="none"/>
        </w:rPr>
      </w:pPr>
    </w:p>
    <w:p w14:paraId="6B09AC77">
      <w:pPr>
        <w:pStyle w:val="8"/>
        <w:jc w:val="center"/>
        <w:rPr>
          <w:rFonts w:hint="eastAsia" w:ascii="宋体" w:hAnsi="宋体" w:eastAsia="宋体" w:cs="宋体"/>
          <w:color w:val="auto"/>
          <w:highlight w:val="none"/>
        </w:rPr>
      </w:pPr>
    </w:p>
    <w:p w14:paraId="404A42C4">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竞争性磋商公告</w:t>
      </w:r>
    </w:p>
    <w:p w14:paraId="5C329C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w:t>
      </w:r>
      <w:r>
        <w:rPr>
          <w:rFonts w:hint="eastAsia" w:ascii="宋体" w:hAnsi="宋体" w:eastAsia="宋体" w:cs="宋体"/>
          <w:color w:val="auto"/>
          <w:szCs w:val="21"/>
          <w:highlight w:val="none"/>
          <w:lang w:eastAsia="zh-CN"/>
        </w:rPr>
        <w:t>《政府采购竞争性磋商采购方式管理暂行办法》</w:t>
      </w:r>
      <w:r>
        <w:rPr>
          <w:rFonts w:hint="eastAsia" w:ascii="宋体" w:hAnsi="宋体" w:eastAsia="宋体" w:cs="宋体"/>
          <w:color w:val="auto"/>
          <w:szCs w:val="21"/>
          <w:highlight w:val="none"/>
        </w:rPr>
        <w:t>等有关规定, 受</w:t>
      </w:r>
      <w:r>
        <w:rPr>
          <w:rFonts w:hint="eastAsia" w:ascii="宋体" w:hAnsi="宋体" w:cs="宋体"/>
          <w:b/>
          <w:bCs/>
          <w:color w:val="auto"/>
          <w:szCs w:val="21"/>
          <w:highlight w:val="none"/>
          <w:lang w:eastAsia="zh-CN"/>
        </w:rPr>
        <w:t>台州市中级人民法院</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科技法庭和视频会议维护项目</w:t>
      </w:r>
      <w:r>
        <w:rPr>
          <w:rFonts w:hint="eastAsia" w:ascii="宋体" w:hAnsi="宋体" w:eastAsia="宋体" w:cs="宋体"/>
          <w:color w:val="auto"/>
          <w:szCs w:val="21"/>
          <w:highlight w:val="none"/>
        </w:rPr>
        <w:t>进行竞争性磋商采购，欢迎合格供应商前来磋商。</w:t>
      </w:r>
    </w:p>
    <w:p w14:paraId="2EFC776F">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tzya2025-tz36</w:t>
      </w:r>
    </w:p>
    <w:p w14:paraId="2825FD5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二、磋商内容：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76"/>
        <w:gridCol w:w="817"/>
        <w:gridCol w:w="800"/>
        <w:gridCol w:w="1033"/>
        <w:gridCol w:w="1305"/>
      </w:tblGrid>
      <w:tr w14:paraId="6DAA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5" w:type="dxa"/>
            <w:vAlign w:val="center"/>
          </w:tcPr>
          <w:p w14:paraId="32CFD67F">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141" w:type="dxa"/>
            <w:vAlign w:val="center"/>
          </w:tcPr>
          <w:p w14:paraId="11FC868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676" w:type="dxa"/>
            <w:vAlign w:val="center"/>
          </w:tcPr>
          <w:p w14:paraId="1C33DCD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817" w:type="dxa"/>
            <w:vAlign w:val="center"/>
          </w:tcPr>
          <w:p w14:paraId="37998929">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00" w:type="dxa"/>
            <w:vAlign w:val="center"/>
          </w:tcPr>
          <w:p w14:paraId="122FD4FA">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033" w:type="dxa"/>
            <w:vAlign w:val="center"/>
          </w:tcPr>
          <w:p w14:paraId="689652F4">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0C55D671">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305" w:type="dxa"/>
            <w:vAlign w:val="center"/>
          </w:tcPr>
          <w:p w14:paraId="18E353B7">
            <w:pPr>
              <w:tabs>
                <w:tab w:val="left" w:pos="8280"/>
              </w:tabs>
              <w:autoSpaceDE w:val="0"/>
              <w:autoSpaceDN w:val="0"/>
              <w:adjustRightInd w:val="0"/>
              <w:spacing w:line="240" w:lineRule="auto"/>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694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65" w:type="dxa"/>
            <w:vAlign w:val="center"/>
          </w:tcPr>
          <w:p w14:paraId="0FFBFEA4">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41" w:type="dxa"/>
            <w:vAlign w:val="center"/>
          </w:tcPr>
          <w:p w14:paraId="53B643CE">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科技法庭和视频会议维护项目</w:t>
            </w:r>
          </w:p>
        </w:tc>
        <w:tc>
          <w:tcPr>
            <w:tcW w:w="1676" w:type="dxa"/>
            <w:vAlign w:val="center"/>
          </w:tcPr>
          <w:p w14:paraId="7C0B079E">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817" w:type="dxa"/>
            <w:vAlign w:val="center"/>
          </w:tcPr>
          <w:p w14:paraId="63ABA212">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00" w:type="dxa"/>
            <w:vAlign w:val="center"/>
          </w:tcPr>
          <w:p w14:paraId="03F7335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033" w:type="dxa"/>
            <w:vAlign w:val="center"/>
          </w:tcPr>
          <w:p w14:paraId="17A59844">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55</w:t>
            </w:r>
          </w:p>
        </w:tc>
        <w:tc>
          <w:tcPr>
            <w:tcW w:w="1305" w:type="dxa"/>
            <w:vAlign w:val="center"/>
          </w:tcPr>
          <w:p w14:paraId="1A7FA23F">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p>
        </w:tc>
      </w:tr>
      <w:bookmarkEnd w:id="0"/>
    </w:tbl>
    <w:p w14:paraId="1B7D8A27">
      <w:pPr>
        <w:keepNext w:val="0"/>
        <w:keepLines w:val="0"/>
        <w:pageBreakBefore w:val="0"/>
        <w:widowControl w:val="0"/>
        <w:tabs>
          <w:tab w:val="left" w:pos="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w:t>
      </w:r>
      <w:r>
        <w:rPr>
          <w:rFonts w:hint="eastAsia" w:ascii="宋体" w:hAnsi="宋体" w:eastAsia="宋体" w:cs="宋体"/>
          <w:b/>
          <w:color w:val="auto"/>
          <w:sz w:val="21"/>
          <w:szCs w:val="21"/>
          <w:highlight w:val="none"/>
          <w:u w:val="single"/>
        </w:rPr>
        <w:t>），请各供应商按照要求进行。</w:t>
      </w:r>
    </w:p>
    <w:p w14:paraId="62298DFA">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0168F80C">
      <w:pPr>
        <w:pStyle w:val="63"/>
        <w:keepNext w:val="0"/>
        <w:keepLines w:val="0"/>
        <w:pageBreakBefore w:val="0"/>
        <w:widowControl w:val="0"/>
        <w:kinsoku/>
        <w:wordWrap w:val="0"/>
        <w:overflowPunct/>
        <w:topLinePunct w:val="0"/>
        <w:autoSpaceDE/>
        <w:autoSpaceDN/>
        <w:bidi w:val="0"/>
        <w:adjustRightInd/>
        <w:snapToGrid/>
        <w:spacing w:before="0" w:line="360" w:lineRule="auto"/>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 w:val="21"/>
          <w:szCs w:val="21"/>
          <w:highlight w:val="none"/>
          <w:lang w:eastAsia="zh-CN"/>
        </w:rPr>
        <w:t>重大税收违法失信主体</w:t>
      </w:r>
      <w:r>
        <w:rPr>
          <w:rFonts w:hint="eastAsia" w:ascii="宋体" w:hAnsi="宋体" w:eastAsia="宋体" w:cs="宋体"/>
          <w:b/>
          <w:color w:val="auto"/>
          <w:sz w:val="21"/>
          <w:szCs w:val="21"/>
          <w:highlight w:val="none"/>
        </w:rPr>
        <w:t>、政府采购严重违法失信行为记录名单。</w:t>
      </w:r>
    </w:p>
    <w:p w14:paraId="1D9DD893">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59C8060">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20E98A6B">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2AB79F26">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41BAC858">
      <w:pPr>
        <w:keepNext w:val="0"/>
        <w:keepLines w:val="0"/>
        <w:pageBreakBefore w:val="0"/>
        <w:widowControl w:val="0"/>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前应先完成“浙江政府采购网”的账号注册。</w:t>
      </w:r>
    </w:p>
    <w:p w14:paraId="535072E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Style w:val="25"/>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2、获取</w:t>
      </w:r>
      <w:r>
        <w:rPr>
          <w:rStyle w:val="25"/>
          <w:rFonts w:hint="eastAsia" w:ascii="宋体" w:hAnsi="宋体" w:eastAsia="宋体" w:cs="宋体"/>
          <w:color w:val="auto"/>
          <w:sz w:val="21"/>
          <w:szCs w:val="21"/>
          <w:highlight w:val="none"/>
        </w:rPr>
        <w:t>方式：潜在供应商</w:t>
      </w:r>
      <w:r>
        <w:rPr>
          <w:rStyle w:val="25"/>
          <w:rFonts w:hint="eastAsia" w:ascii="宋体" w:hAnsi="宋体" w:eastAsia="宋体" w:cs="宋体"/>
          <w:color w:val="auto"/>
          <w:sz w:val="21"/>
          <w:szCs w:val="21"/>
          <w:highlight w:val="none"/>
          <w:lang w:val="en-US" w:eastAsia="zh-CN"/>
        </w:rPr>
        <w:t>登录</w:t>
      </w:r>
      <w:r>
        <w:rPr>
          <w:rStyle w:val="25"/>
          <w:rFonts w:hint="eastAsia" w:ascii="宋体" w:hAnsi="宋体" w:eastAsia="宋体" w:cs="宋体"/>
          <w:color w:val="auto"/>
          <w:sz w:val="21"/>
          <w:szCs w:val="21"/>
          <w:highlight w:val="none"/>
        </w:rPr>
        <w:t>政府采购云平台，在线申请获取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（进入“项目采购”应用，在获取</w:t>
      </w:r>
      <w:r>
        <w:rPr>
          <w:rStyle w:val="25"/>
          <w:rFonts w:hint="eastAsia" w:ascii="宋体" w:hAnsi="宋体" w:eastAsia="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菜单中选择项目，申请获取</w:t>
      </w:r>
      <w:r>
        <w:rPr>
          <w:rStyle w:val="25"/>
          <w:rFonts w:hint="eastAsia" w:ascii="宋体" w:hAnsi="宋体" w:eastAsia="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，本项目</w:t>
      </w:r>
      <w:r>
        <w:rPr>
          <w:rStyle w:val="25"/>
          <w:rFonts w:hint="eastAsia" w:ascii="宋体" w:hAnsi="宋体" w:eastAsia="宋体" w:cs="宋体"/>
          <w:b w:val="0"/>
          <w:bCs/>
          <w:color w:val="auto"/>
          <w:sz w:val="21"/>
          <w:szCs w:val="21"/>
          <w:highlight w:val="none"/>
          <w:lang w:eastAsia="zh-CN"/>
        </w:rPr>
        <w:t>采购文件</w:t>
      </w:r>
      <w:r>
        <w:rPr>
          <w:rStyle w:val="25"/>
          <w:rFonts w:hint="eastAsia" w:ascii="宋体" w:hAnsi="宋体" w:eastAsia="宋体" w:cs="宋体"/>
          <w:b w:val="0"/>
          <w:bCs/>
          <w:color w:val="auto"/>
          <w:sz w:val="21"/>
          <w:szCs w:val="21"/>
          <w:highlight w:val="none"/>
        </w:rPr>
        <w:t>不收取工本费；</w:t>
      </w:r>
      <w:r>
        <w:rPr>
          <w:rStyle w:val="25"/>
          <w:rFonts w:hint="eastAsia" w:ascii="宋体" w:hAnsi="宋体" w:eastAsia="宋体" w:cs="宋体"/>
          <w:b w:val="0"/>
          <w:bCs/>
          <w:color w:val="auto"/>
          <w:sz w:val="21"/>
          <w:szCs w:val="21"/>
          <w:highlight w:val="none"/>
          <w:u w:val="single"/>
        </w:rPr>
        <w:t>仅需浏览</w:t>
      </w:r>
      <w:r>
        <w:rPr>
          <w:rStyle w:val="25"/>
          <w:rFonts w:hint="eastAsia" w:ascii="宋体" w:hAnsi="宋体" w:eastAsia="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的供应商可点击“游客，浏览</w:t>
      </w:r>
      <w:r>
        <w:rPr>
          <w:rStyle w:val="25"/>
          <w:rFonts w:hint="eastAsia" w:ascii="宋体" w:hAnsi="宋体" w:eastAsia="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”直接下载</w:t>
      </w:r>
      <w:r>
        <w:rPr>
          <w:rStyle w:val="25"/>
          <w:rFonts w:hint="eastAsia" w:ascii="宋体" w:hAnsi="宋体" w:eastAsia="宋体" w:cs="宋体"/>
          <w:b w:val="0"/>
          <w:bCs/>
          <w:color w:val="auto"/>
          <w:sz w:val="21"/>
          <w:szCs w:val="21"/>
          <w:highlight w:val="none"/>
          <w:u w:val="single"/>
          <w:lang w:eastAsia="zh-CN"/>
        </w:rPr>
        <w:t>采购文件</w:t>
      </w:r>
      <w:r>
        <w:rPr>
          <w:rStyle w:val="25"/>
          <w:rFonts w:hint="eastAsia" w:ascii="宋体" w:hAnsi="宋体" w:eastAsia="宋体" w:cs="宋体"/>
          <w:b w:val="0"/>
          <w:bCs/>
          <w:color w:val="auto"/>
          <w:sz w:val="21"/>
          <w:szCs w:val="21"/>
          <w:highlight w:val="none"/>
          <w:u w:val="single"/>
        </w:rPr>
        <w:t>浏览</w:t>
      </w:r>
      <w:r>
        <w:rPr>
          <w:rStyle w:val="25"/>
          <w:rFonts w:hint="eastAsia" w:ascii="宋体" w:hAnsi="宋体" w:eastAsia="宋体" w:cs="宋体"/>
          <w:b w:val="0"/>
          <w:bCs/>
          <w:color w:val="auto"/>
          <w:sz w:val="21"/>
          <w:szCs w:val="21"/>
          <w:highlight w:val="none"/>
        </w:rPr>
        <w:t>）；</w:t>
      </w:r>
    </w:p>
    <w:p w14:paraId="0B83827B">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lang w:eastAsia="zh-CN"/>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36C58C5A">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48C8DCE8">
      <w:pPr>
        <w:pStyle w:val="18"/>
        <w:keepNext w:val="0"/>
        <w:keepLines w:val="0"/>
        <w:pageBreakBefore w:val="0"/>
        <w:widowControl w:val="0"/>
        <w:tabs>
          <w:tab w:val="left" w:pos="6720"/>
        </w:tabs>
        <w:kinsoku/>
        <w:wordWrap w:val="0"/>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w:t>
      </w:r>
      <w:r>
        <w:rPr>
          <w:rStyle w:val="25"/>
          <w:rFonts w:hint="eastAsia" w:ascii="宋体" w:hAnsi="宋体" w:eastAsia="宋体" w:cs="宋体"/>
          <w:b w:val="0"/>
          <w:color w:val="auto"/>
          <w:sz w:val="21"/>
          <w:szCs w:val="21"/>
          <w:highlight w:val="none"/>
          <w:lang w:eastAsia="zh-CN"/>
        </w:rPr>
        <w:t>采购文件</w:t>
      </w:r>
      <w:r>
        <w:rPr>
          <w:rStyle w:val="25"/>
          <w:rFonts w:hint="eastAsia" w:ascii="宋体" w:hAnsi="宋体" w:eastAsia="宋体" w:cs="宋体"/>
          <w:b w:val="0"/>
          <w:color w:val="auto"/>
          <w:sz w:val="21"/>
          <w:szCs w:val="21"/>
          <w:highlight w:val="none"/>
        </w:rPr>
        <w:t>时须提交的文件资料：无；</w:t>
      </w:r>
    </w:p>
    <w:p w14:paraId="26D55DA2">
      <w:pPr>
        <w:pStyle w:val="18"/>
        <w:keepNext w:val="0"/>
        <w:keepLines w:val="0"/>
        <w:pageBreakBefore w:val="0"/>
        <w:widowControl w:val="0"/>
        <w:tabs>
          <w:tab w:val="left" w:pos="6720"/>
        </w:tabs>
        <w:kinsoku/>
        <w:wordWrap w:val="0"/>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6、提示：竞争性磋商公告附件内的</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（或采购需求）仅供阅览使用，供应商只有在“政府采购云平台”完成获取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申请并下载了</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后才视作依法获取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（法律法规所指的供应商获取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时间以供应商完成获取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申请后下载</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的时间为准）。</w:t>
      </w:r>
    </w:p>
    <w:p w14:paraId="3288A459">
      <w:pPr>
        <w:pStyle w:val="18"/>
        <w:keepNext w:val="0"/>
        <w:keepLines w:val="0"/>
        <w:pageBreakBefore w:val="0"/>
        <w:widowControl w:val="0"/>
        <w:tabs>
          <w:tab w:val="left" w:pos="6720"/>
        </w:tabs>
        <w:kinsoku/>
        <w:wordWrap w:val="0"/>
        <w:overflowPunct/>
        <w:topLinePunct w:val="0"/>
        <w:autoSpaceDE/>
        <w:autoSpaceDN/>
        <w:bidi w:val="0"/>
        <w:adjustRightInd/>
        <w:snapToGrid/>
        <w:spacing w:before="0" w:beforeAutospacing="0" w:after="0" w:afterAutospacing="0" w:line="360" w:lineRule="auto"/>
        <w:ind w:left="0" w:right="0" w:firstLine="422" w:firstLineChars="200"/>
        <w:textAlignment w:val="auto"/>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w:t>
      </w:r>
      <w:r>
        <w:rPr>
          <w:rStyle w:val="25"/>
          <w:rFonts w:hint="eastAsia" w:ascii="宋体" w:hAnsi="宋体" w:eastAsia="宋体" w:cs="宋体"/>
          <w:color w:val="auto"/>
          <w:sz w:val="21"/>
          <w:szCs w:val="21"/>
          <w:highlight w:val="none"/>
          <w:lang w:eastAsia="zh-CN"/>
        </w:rPr>
        <w:t>采购文件</w:t>
      </w:r>
      <w:r>
        <w:rPr>
          <w:rStyle w:val="25"/>
          <w:rFonts w:hint="eastAsia" w:ascii="宋体" w:hAnsi="宋体" w:eastAsia="宋体" w:cs="宋体"/>
          <w:color w:val="auto"/>
          <w:sz w:val="21"/>
          <w:szCs w:val="21"/>
          <w:highlight w:val="none"/>
        </w:rPr>
        <w:t>，如未在“政府采购云平台”系统内完成相关流程，引起的投标无效责任自负。</w:t>
      </w:r>
    </w:p>
    <w:p w14:paraId="1AA9AFB6">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3844B7B">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2FC5D3A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六、响应文件递交截止时间及磋商开始时间、地点：</w:t>
      </w:r>
    </w:p>
    <w:p w14:paraId="5EFFC4F7">
      <w:pPr>
        <w:pStyle w:val="55"/>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截止时间与地点</w:t>
      </w:r>
      <w:r>
        <w:rPr>
          <w:rFonts w:hint="eastAsia" w:ascii="宋体" w:hAnsi="宋体" w:eastAsia="宋体" w:cs="宋体"/>
          <w:color w:val="auto"/>
          <w:sz w:val="21"/>
          <w:szCs w:val="21"/>
          <w:highlight w:val="none"/>
        </w:rPr>
        <w:t>：</w:t>
      </w:r>
      <w:bookmarkStart w:id="6" w:name="_GoBack"/>
      <w:bookmarkEnd w:id="6"/>
      <w:r>
        <w:rPr>
          <w:rFonts w:hint="eastAsia" w:ascii="宋体" w:hAnsi="宋体" w:cs="宋体"/>
          <w:color w:val="auto"/>
          <w:sz w:val="21"/>
          <w:szCs w:val="21"/>
          <w:highlight w:val="none"/>
          <w:lang w:eastAsia="zh-CN"/>
        </w:rPr>
        <w:t>2025年7月30日</w:t>
      </w:r>
      <w:r>
        <w:rPr>
          <w:rFonts w:hint="eastAsia" w:ascii="宋体" w:hAnsi="宋体" w:eastAsia="宋体" w:cs="宋体"/>
          <w:color w:val="auto"/>
          <w:sz w:val="21"/>
          <w:szCs w:val="21"/>
          <w:highlight w:val="none"/>
          <w:lang w:eastAsia="zh-CN"/>
        </w:rPr>
        <w:t>上午09:00</w:t>
      </w:r>
      <w:r>
        <w:rPr>
          <w:rFonts w:hint="eastAsia" w:ascii="宋体" w:hAnsi="宋体" w:eastAsia="宋体" w:cs="宋体"/>
          <w:color w:val="auto"/>
          <w:sz w:val="21"/>
          <w:szCs w:val="21"/>
          <w:highlight w:val="none"/>
        </w:rPr>
        <w:t xml:space="preserve">整，地点：通过“政府采购云平台（www.zcygov.cn）”实行在线投标响应   </w:t>
      </w:r>
    </w:p>
    <w:p w14:paraId="68AA81C7">
      <w:pPr>
        <w:pStyle w:val="55"/>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2、磋商时间及地点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2025年7月30日</w:t>
      </w:r>
      <w:r>
        <w:rPr>
          <w:rFonts w:hint="eastAsia" w:ascii="宋体" w:hAnsi="宋体" w:eastAsia="宋体" w:cs="宋体"/>
          <w:color w:val="auto"/>
          <w:sz w:val="21"/>
          <w:szCs w:val="21"/>
          <w:highlight w:val="none"/>
          <w:lang w:eastAsia="zh-CN"/>
        </w:rPr>
        <w:t>上午09:00</w:t>
      </w:r>
      <w:r>
        <w:rPr>
          <w:rFonts w:hint="eastAsia" w:ascii="宋体" w:hAnsi="宋体" w:eastAsia="宋体" w:cs="宋体"/>
          <w:color w:val="auto"/>
          <w:sz w:val="21"/>
          <w:szCs w:val="21"/>
          <w:highlight w:val="none"/>
        </w:rPr>
        <w:t>整，地点：通过“政府采购云平台（www.zcygov.cn）”实行在线投标响应</w:t>
      </w:r>
    </w:p>
    <w:p w14:paraId="09FC1F28">
      <w:pPr>
        <w:keepNext w:val="0"/>
        <w:keepLines w:val="0"/>
        <w:pageBreakBefore w:val="0"/>
        <w:widowControl w:val="0"/>
        <w:tabs>
          <w:tab w:val="left" w:pos="6720"/>
        </w:tabs>
        <w:kinsoku/>
        <w:wordWrap w:val="0"/>
        <w:overflowPunct/>
        <w:topLinePunct w:val="0"/>
        <w:autoSpaceDE/>
        <w:autoSpaceDN/>
        <w:bidi w:val="0"/>
        <w:adjustRightInd/>
        <w:snapToGrid/>
        <w:spacing w:beforeAutospacing="0" w:afterAutospacing="0" w:line="360" w:lineRule="auto"/>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2025年7月30日</w:t>
      </w:r>
      <w:r>
        <w:rPr>
          <w:rFonts w:hint="eastAsia" w:ascii="宋体" w:hAnsi="宋体" w:eastAsia="宋体" w:cs="宋体"/>
          <w:color w:val="auto"/>
          <w:sz w:val="21"/>
          <w:szCs w:val="21"/>
          <w:highlight w:val="none"/>
          <w:lang w:val="en-US" w:eastAsia="zh-CN"/>
        </w:rPr>
        <w:t>上午09:30</w:t>
      </w:r>
      <w:r>
        <w:rPr>
          <w:rFonts w:hint="eastAsia" w:ascii="宋体" w:hAnsi="宋体" w:eastAsia="宋体" w:cs="宋体"/>
          <w:color w:val="auto"/>
          <w:sz w:val="21"/>
          <w:szCs w:val="21"/>
          <w:highlight w:val="none"/>
        </w:rPr>
        <w:t>整</w:t>
      </w:r>
    </w:p>
    <w:p w14:paraId="1224E0D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七、在线投标响应（电子投标）说明</w:t>
      </w:r>
    </w:p>
    <w:p w14:paraId="38E8D873">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1、本项目通过“政府采购云平台（www.zcygov.cn）”实行在线投标响应（电子投标），供应商应先安装“</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”，并按照本</w:t>
      </w:r>
      <w:r>
        <w:rPr>
          <w:rFonts w:hint="eastAsia" w:ascii="宋体" w:hAnsi="宋体" w:eastAsia="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和“政府采购云平台”的要求，通过“</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供应商未按规定加密的磋商响应文件，“政府采购云平台”将予以拒收。</w:t>
      </w:r>
    </w:p>
    <w:p w14:paraId="1A0D54DC">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 w:val="21"/>
          <w:szCs w:val="21"/>
          <w:highlight w:val="none"/>
          <w:lang w:val="en-US" w:eastAsia="zh-CN"/>
        </w:rPr>
        <w:t>95763</w:t>
      </w:r>
      <w:r>
        <w:rPr>
          <w:rFonts w:hint="eastAsia" w:ascii="宋体" w:hAnsi="宋体" w:eastAsia="宋体" w:cs="宋体"/>
          <w:b/>
          <w:bCs/>
          <w:color w:val="auto"/>
          <w:kern w:val="0"/>
          <w:sz w:val="21"/>
          <w:szCs w:val="21"/>
          <w:highlight w:val="none"/>
        </w:rPr>
        <w:t>。</w:t>
      </w:r>
    </w:p>
    <w:p w14:paraId="26C5A12D">
      <w:pPr>
        <w:pStyle w:val="55"/>
        <w:keepNext w:val="0"/>
        <w:keepLines w:val="0"/>
        <w:pageBreakBefore w:val="0"/>
        <w:widowControl w:val="0"/>
        <w:numPr>
          <w:ilvl w:val="0"/>
          <w:numId w:val="2"/>
        </w:numPr>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为确保网上操作合法、有效和安全，投标供应商应当在</w:t>
      </w:r>
      <w:r>
        <w:rPr>
          <w:rFonts w:hint="eastAsia" w:ascii="宋体" w:hAnsi="宋体" w:eastAsia="宋体" w:cs="宋体"/>
          <w:b/>
          <w:bCs/>
          <w:color w:val="auto"/>
          <w:sz w:val="21"/>
          <w:szCs w:val="21"/>
          <w:highlight w:val="none"/>
          <w:lang w:eastAsia="zh-CN"/>
        </w:rPr>
        <w:t>提交磋商文件截止时间前</w:t>
      </w:r>
      <w:r>
        <w:rPr>
          <w:rFonts w:hint="eastAsia" w:ascii="宋体" w:hAnsi="宋体" w:eastAsia="宋体" w:cs="宋体"/>
          <w:b/>
          <w:bCs/>
          <w:color w:val="auto"/>
          <w:sz w:val="21"/>
          <w:szCs w:val="21"/>
          <w:highlight w:val="none"/>
        </w:rPr>
        <w:t>完成在“政府采购云平台”的身份认证，确保在电子投标过程中能够对相关数据电文进行加密和使用电子签章。使用“</w:t>
      </w:r>
      <w:r>
        <w:rPr>
          <w:rFonts w:hint="eastAsia" w:ascii="宋体" w:hAnsi="宋体" w:eastAsia="宋体" w:cs="宋体"/>
          <w:b/>
          <w:bCs/>
          <w:color w:val="auto"/>
          <w:sz w:val="21"/>
          <w:szCs w:val="21"/>
          <w:highlight w:val="none"/>
          <w:lang w:eastAsia="zh-CN"/>
        </w:rPr>
        <w:t>政采云电子投标客户端</w:t>
      </w:r>
      <w:r>
        <w:rPr>
          <w:rFonts w:hint="eastAsia" w:ascii="宋体" w:hAnsi="宋体" w:eastAsia="宋体" w:cs="宋体"/>
          <w:b/>
          <w:bCs/>
          <w:color w:val="auto"/>
          <w:sz w:val="21"/>
          <w:szCs w:val="21"/>
          <w:highlight w:val="none"/>
        </w:rPr>
        <w:t>”需要提前申领CA数字证书，申领流程请自行前往“浙江政府采购网-下载专区-电子交易客户端-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\o "CA驱动和申领流程"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CA驱动和申领流程</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”进行查阅；</w:t>
      </w:r>
    </w:p>
    <w:p w14:paraId="256B053E">
      <w:pPr>
        <w:pStyle w:val="55"/>
        <w:keepNext w:val="0"/>
        <w:keepLines w:val="0"/>
        <w:pageBreakBefore w:val="0"/>
        <w:widowControl w:val="0"/>
        <w:numPr>
          <w:ilvl w:val="0"/>
          <w:numId w:val="0"/>
        </w:numPr>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3、供应商通过政府采购云平台电子投标工具制作磋商响应文件，电子投标工具请供应商自行前往浙江省政府采购网下载并安装，（</w:t>
      </w:r>
      <w:r>
        <w:rPr>
          <w:rFonts w:hint="eastAsia" w:ascii="宋体" w:hAnsi="宋体" w:eastAsia="宋体" w:cs="宋体"/>
          <w:b/>
          <w:bCs/>
          <w:color w:val="auto"/>
          <w:kern w:val="0"/>
          <w:sz w:val="21"/>
          <w:szCs w:val="21"/>
          <w:highlight w:val="none"/>
          <w:lang w:val="en-US" w:eastAsia="zh-CN" w:bidi="ar-SA"/>
        </w:rPr>
        <w:t>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749CAB65">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lNdQ8Na?keyword=%E6%8A%95%E6%A0%87。</w:t>
      </w:r>
    </w:p>
    <w:p w14:paraId="459A8E38">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▲4、投标供应商应当在</w:t>
      </w:r>
      <w:r>
        <w:rPr>
          <w:rFonts w:hint="eastAsia" w:ascii="宋体" w:hAnsi="宋体" w:eastAsia="宋体" w:cs="宋体"/>
          <w:b/>
          <w:bCs/>
          <w:color w:val="auto"/>
          <w:kern w:val="0"/>
          <w:sz w:val="21"/>
          <w:szCs w:val="21"/>
          <w:highlight w:val="none"/>
          <w:lang w:eastAsia="zh-CN"/>
        </w:rPr>
        <w:t>提交磋商文件截止时间前</w:t>
      </w:r>
      <w:r>
        <w:rPr>
          <w:rFonts w:hint="eastAsia" w:ascii="宋体" w:hAnsi="宋体" w:eastAsia="宋体" w:cs="宋体"/>
          <w:b/>
          <w:bCs/>
          <w:color w:val="auto"/>
          <w:kern w:val="0"/>
          <w:sz w:val="21"/>
          <w:szCs w:val="21"/>
          <w:highlight w:val="none"/>
        </w:rPr>
        <w:t>，将生成的“电子加密磋商响应文件”上传递交至“政府采购云平台”。</w:t>
      </w:r>
      <w:r>
        <w:rPr>
          <w:rFonts w:hint="eastAsia" w:ascii="宋体" w:hAnsi="宋体" w:eastAsia="宋体" w:cs="宋体"/>
          <w:b/>
          <w:bCs/>
          <w:color w:val="auto"/>
          <w:kern w:val="0"/>
          <w:sz w:val="21"/>
          <w:szCs w:val="21"/>
          <w:highlight w:val="none"/>
          <w:lang w:eastAsia="zh-CN"/>
        </w:rPr>
        <w:t>提交磋商文件截止时间前</w:t>
      </w:r>
      <w:r>
        <w:rPr>
          <w:rFonts w:hint="eastAsia" w:ascii="宋体" w:hAnsi="宋体" w:eastAsia="宋体" w:cs="宋体"/>
          <w:b/>
          <w:bCs/>
          <w:color w:val="auto"/>
          <w:kern w:val="0"/>
          <w:sz w:val="21"/>
          <w:szCs w:val="21"/>
          <w:highlight w:val="none"/>
        </w:rPr>
        <w:t>可以补充、修改或者撤回电子投标响应文件。补充或者修改电子投标响应文件的，应当先行撤回原文件，补充、修改后重新传输递交。</w:t>
      </w:r>
      <w:r>
        <w:rPr>
          <w:rFonts w:hint="eastAsia" w:ascii="宋体" w:hAnsi="宋体" w:eastAsia="宋体" w:cs="宋体"/>
          <w:b/>
          <w:bCs/>
          <w:color w:val="auto"/>
          <w:kern w:val="0"/>
          <w:sz w:val="21"/>
          <w:szCs w:val="21"/>
          <w:highlight w:val="none"/>
          <w:lang w:eastAsia="zh-CN"/>
        </w:rPr>
        <w:t>提交磋商文件截止时间前</w:t>
      </w:r>
      <w:r>
        <w:rPr>
          <w:rFonts w:hint="eastAsia" w:ascii="宋体" w:hAnsi="宋体" w:eastAsia="宋体" w:cs="宋体"/>
          <w:b/>
          <w:bCs/>
          <w:color w:val="auto"/>
          <w:kern w:val="0"/>
          <w:sz w:val="21"/>
          <w:szCs w:val="21"/>
          <w:highlight w:val="none"/>
        </w:rPr>
        <w:t>未完成传输的，视为撤回磋商响应文件。</w:t>
      </w:r>
    </w:p>
    <w:p w14:paraId="65CAB8CB">
      <w:pPr>
        <w:pStyle w:val="11"/>
        <w:keepNext w:val="0"/>
        <w:keepLines w:val="0"/>
        <w:pageBreakBefore w:val="0"/>
        <w:widowControl w:val="0"/>
        <w:tabs>
          <w:tab w:val="left" w:pos="6720"/>
        </w:tabs>
        <w:kinsoku/>
        <w:wordWrap w:val="0"/>
        <w:overflowPunct/>
        <w:topLinePunct w:val="0"/>
        <w:autoSpaceDE/>
        <w:autoSpaceDN/>
        <w:bidi w:val="0"/>
        <w:adjustRightInd/>
        <w:snapToGrid/>
        <w:spacing w:beforeAutospacing="0" w:afterAutospacing="0" w:line="360" w:lineRule="auto"/>
        <w:ind w:left="0" w:right="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sz w:val="21"/>
          <w:szCs w:val="21"/>
          <w:highlight w:val="none"/>
          <w:lang w:val="en-US" w:eastAsia="zh-CN"/>
        </w:rPr>
        <w:t>备份</w:t>
      </w:r>
      <w:r>
        <w:rPr>
          <w:rFonts w:hint="eastAsia" w:ascii="宋体" w:hAnsi="宋体" w:eastAsia="宋体" w:cs="宋体"/>
          <w:b/>
          <w:bCs/>
          <w:color w:val="auto"/>
          <w:kern w:val="0"/>
          <w:sz w:val="21"/>
          <w:szCs w:val="21"/>
          <w:highlight w:val="none"/>
        </w:rPr>
        <w:t>磋商响应文件”、“磋商时启封”字样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9EC3D0F">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rPr>
        <w:t>磋商供应商仅递交备份磋商响应文件的，投标无效。</w:t>
      </w:r>
    </w:p>
    <w:p w14:paraId="1C690FA7">
      <w:pPr>
        <w:pStyle w:val="11"/>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企业的，联合体视同中小企业。其中，联合体各方均为小微企业的，联合体视同小微企业。</w:t>
      </w:r>
    </w:p>
    <w:p w14:paraId="5754E859">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八、供应商信用信息查询渠道及截止时点、信用信息查询记录和证据留存的具体方式、信用信息的使用规则：</w:t>
      </w:r>
    </w:p>
    <w:p w14:paraId="3F6F0B7A">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1、查询渠道：“信用中国”（www.creditchina.gov.cn）、“中国政府采购网”（www.ccgp.gov.cn）、“浙江政府采购网（www.zjzfcg.gov.cn）。</w:t>
      </w:r>
    </w:p>
    <w:p w14:paraId="56BD4273">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486CAEF1">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3、信用信息查询记录和证据留存的具体方式：由采购代理机构在规定查询时间内打印信用信息查询记录并归入项目档案。</w:t>
      </w:r>
    </w:p>
    <w:p w14:paraId="5CE7F49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1D2D443">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九、相关注意事项：</w:t>
      </w:r>
    </w:p>
    <w:p w14:paraId="75D8D10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86E360">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 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4FC78B9E">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B7999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9FD3405">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3E6DD3F">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692460B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61DE5089">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0E6A1242">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十、联系方式：</w:t>
      </w:r>
    </w:p>
    <w:p w14:paraId="4DDCE6D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09CDBAE">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联系人：林女士</w:t>
      </w:r>
    </w:p>
    <w:p w14:paraId="3A12F71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联系电话：0576-88882270,15757696186</w:t>
      </w:r>
    </w:p>
    <w:p w14:paraId="5F527AA1">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6202F65">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200656A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2728B397">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8DCB0F4">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66B59D49">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台州市中级人民法院</w:t>
      </w:r>
    </w:p>
    <w:p w14:paraId="0BA15A5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询问联系人：</w:t>
      </w:r>
      <w:r>
        <w:rPr>
          <w:rFonts w:hint="eastAsia" w:ascii="宋体" w:hAnsi="宋体" w:eastAsia="宋体" w:cs="宋体"/>
          <w:color w:val="auto"/>
          <w:sz w:val="21"/>
          <w:szCs w:val="21"/>
          <w:highlight w:val="none"/>
          <w:shd w:val="clear" w:color="auto" w:fill="auto"/>
        </w:rPr>
        <w:t>林先生</w:t>
      </w:r>
      <w:r>
        <w:rPr>
          <w:rFonts w:hint="eastAsia" w:ascii="宋体" w:hAnsi="宋体" w:eastAsia="宋体" w:cs="宋体"/>
          <w:color w:val="auto"/>
          <w:sz w:val="21"/>
          <w:szCs w:val="21"/>
          <w:highlight w:val="none"/>
        </w:rPr>
        <w:t xml:space="preserve">      询问联系电话：</w:t>
      </w:r>
      <w:r>
        <w:rPr>
          <w:rFonts w:hint="eastAsia" w:ascii="宋体" w:hAnsi="宋体" w:eastAsia="宋体" w:cs="宋体"/>
          <w:color w:val="auto"/>
          <w:sz w:val="21"/>
          <w:szCs w:val="21"/>
          <w:highlight w:val="none"/>
          <w:shd w:val="clear" w:color="auto" w:fill="auto"/>
        </w:rPr>
        <w:t>0576-88553020</w:t>
      </w:r>
    </w:p>
    <w:p w14:paraId="6A19BC92">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孙先生</w:t>
      </w:r>
      <w:r>
        <w:rPr>
          <w:rFonts w:hint="eastAsia" w:ascii="宋体" w:hAnsi="宋体" w:eastAsia="宋体" w:cs="宋体"/>
          <w:color w:val="auto"/>
          <w:sz w:val="21"/>
          <w:szCs w:val="21"/>
          <w:highlight w:val="none"/>
        </w:rPr>
        <w:t xml:space="preserve">      质疑联系电话：13867690532</w:t>
      </w:r>
    </w:p>
    <w:p w14:paraId="7CB3F462">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台州市椒江区市府大道399号</w:t>
      </w:r>
    </w:p>
    <w:p w14:paraId="556B8021">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ED757E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3776214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51735128">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85AA7FC">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67FC284D">
      <w:pPr>
        <w:pStyle w:val="9"/>
        <w:keepNext w:val="0"/>
        <w:keepLines w:val="0"/>
        <w:pageBreakBefore w:val="0"/>
        <w:widowControl w:val="0"/>
        <w:numPr>
          <w:ilvl w:val="0"/>
          <w:numId w:val="0"/>
        </w:numPr>
        <w:tabs>
          <w:tab w:val="left" w:pos="6720"/>
        </w:tabs>
        <w:kinsoku/>
        <w:wordWrap w:val="0"/>
        <w:overflowPunct/>
        <w:topLinePunct w:val="0"/>
        <w:autoSpaceDE/>
        <w:autoSpaceDN/>
        <w:bidi w:val="0"/>
        <w:adjustRightInd/>
        <w:snapToGrid/>
        <w:spacing w:after="0" w:line="360" w:lineRule="auto"/>
        <w:ind w:left="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其余事项</w:t>
      </w:r>
    </w:p>
    <w:p w14:paraId="121F57B0">
      <w:pPr>
        <w:keepNext w:val="0"/>
        <w:keepLines w:val="0"/>
        <w:pageBreakBefore w:val="0"/>
        <w:widowControl w:val="0"/>
        <w:tabs>
          <w:tab w:val="left" w:pos="6720"/>
        </w:tabs>
        <w:kinsoku/>
        <w:wordWrap w:val="0"/>
        <w:overflowPunct/>
        <w:topLinePunct w:val="0"/>
        <w:autoSpaceDE/>
        <w:autoSpaceDN/>
        <w:bidi w:val="0"/>
        <w:adjustRightInd/>
        <w:snapToGrid/>
        <w:spacing w:line="360" w:lineRule="auto"/>
        <w:ind w:left="0" w:right="0"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7E238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0FE4C90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6428D4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4AED06C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2FB2AB6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D4D2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8AF7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093D32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C415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138121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1A37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7FC8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4FA5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C0BF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8E635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23675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12CB2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57BF9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7543C1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E7392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98874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FD85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A7F32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5052D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4F966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DC26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A03F7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3DF00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3091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6632B5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77240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17F2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6BB3B0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0ADAF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0A2CB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01A28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91F72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94F00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C710C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119B45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B10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8C3C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0B53551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44E8AC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0CE9AF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8C8E2CD">
      <w:pPr>
        <w:jc w:val="both"/>
        <w:rPr>
          <w:rFonts w:hint="eastAsia" w:ascii="宋体" w:hAnsi="宋体" w:eastAsia="宋体" w:cs="宋体"/>
          <w:color w:val="auto"/>
          <w:szCs w:val="21"/>
          <w:highlight w:val="none"/>
          <w:lang w:val="en-US" w:eastAsia="zh-CN"/>
        </w:rPr>
      </w:pPr>
    </w:p>
    <w:p w14:paraId="08861F06">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5F5E7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EEF36F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132734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BF0126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5573711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A1E6B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4DC8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6A381A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D393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37CE2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98E4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4F8C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504D6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196BF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768B5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4E7B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EA585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1166C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C3D2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744CE4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7DAC211">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6FE6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69" w:type="dxa"/>
            <w:vAlign w:val="center"/>
          </w:tcPr>
          <w:p w14:paraId="4486A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1E241C5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6BC0E58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217B33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F47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7E7E4F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58ECA89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5C423AE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3E1BD5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A06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02EBB0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3AE6F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63247BD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1677899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163C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78023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0E9584E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E59819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D18E48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F6D00E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4568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183FC8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84A7F9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E986B9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35771B1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1833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A9F748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3FF8B6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7781FD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3139E8C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425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5D0DA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F43C61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79D955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D5D799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8BE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DF51F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3BA6CF2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3B3D9DE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1DE0B92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A7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E02EF7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44571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73537FE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87F66C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E3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D32040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29DF6AA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193E76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46441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542036A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E7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835C3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555E42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44483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778AA73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2AA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0BFAA2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04A98F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66702D5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76B300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B56904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7A00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BDD1A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8A3E7B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A462D5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71C4C75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1584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63C8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719EA62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6940556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62FA89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3B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F39B11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1DA1BA5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96CE8A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1E771A4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70DC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B9719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57B3BCB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4F6C6BB">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E28635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0714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1C422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78E9137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7DE97E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B763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952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998ACC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1B538774">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2BE4F3D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43267BB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FC8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1EF4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5E0212E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CBE6D9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362E7AF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16F6F0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F48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63CAAC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40949C7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2166A43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1ABE5BD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6B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CEC3C0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72E4F17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40C0ED6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58BC37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0BEB97B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E23EBD5">
      <w:pPr>
        <w:keepNext w:val="0"/>
        <w:keepLines w:val="0"/>
        <w:pageBreakBefore w:val="0"/>
        <w:widowControl w:val="0"/>
        <w:kinsoku/>
        <w:wordWrap w:val="0"/>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十一、采购（中标）公告发布媒体：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48689247">
      <w:pPr>
        <w:keepNext w:val="0"/>
        <w:keepLines w:val="0"/>
        <w:pageBreakBefore w:val="0"/>
        <w:widowControl w:val="0"/>
        <w:kinsoku/>
        <w:wordWrap w:val="0"/>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1F9517B0">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94FCF9C">
      <w:pPr>
        <w:pStyle w:val="8"/>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二○二五年七月</w:t>
      </w:r>
    </w:p>
    <w:p w14:paraId="5724A651">
      <w:pPr>
        <w:numPr>
          <w:ilvl w:val="0"/>
          <w:numId w:val="0"/>
        </w:num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3EE68868">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供应商须知</w:t>
      </w:r>
    </w:p>
    <w:p w14:paraId="1375CF95">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6723"/>
      </w:tblGrid>
      <w:tr w14:paraId="7BC5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FF74E8C">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75" w:type="dxa"/>
            <w:vAlign w:val="center"/>
          </w:tcPr>
          <w:p w14:paraId="308EE2B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723" w:type="dxa"/>
            <w:vAlign w:val="center"/>
          </w:tcPr>
          <w:p w14:paraId="154B2A6F">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06F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2792266">
            <w:pPr>
              <w:keepNext w:val="0"/>
              <w:keepLines w:val="0"/>
              <w:pageBreakBefore w:val="0"/>
              <w:kinsoku/>
              <w:wordWrap/>
              <w:overflowPunct/>
              <w:topLinePunct w:val="0"/>
              <w:bidi w:val="0"/>
              <w:spacing w:line="240" w:lineRule="auto"/>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75" w:type="dxa"/>
            <w:vAlign w:val="center"/>
          </w:tcPr>
          <w:p w14:paraId="6AA1565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23" w:type="dxa"/>
            <w:vAlign w:val="center"/>
          </w:tcPr>
          <w:p w14:paraId="5F9D306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服务类</w:t>
            </w:r>
          </w:p>
          <w:p w14:paraId="52AAD4E4">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（十二）软件和信息技术服务业</w:t>
            </w:r>
            <w:r>
              <w:rPr>
                <w:rFonts w:hint="eastAsia" w:ascii="宋体" w:hAnsi="宋体" w:cs="宋体"/>
                <w:color w:val="auto"/>
                <w:sz w:val="21"/>
                <w:szCs w:val="21"/>
                <w:highlight w:val="none"/>
                <w:lang w:eastAsia="zh-CN"/>
              </w:rPr>
              <w:t>。</w:t>
            </w:r>
          </w:p>
        </w:tc>
      </w:tr>
      <w:tr w14:paraId="3CF1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CB37D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75" w:type="dxa"/>
            <w:vAlign w:val="center"/>
          </w:tcPr>
          <w:p w14:paraId="659EE7B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723" w:type="dxa"/>
            <w:vAlign w:val="center"/>
          </w:tcPr>
          <w:p w14:paraId="475101F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符合竞争性磋商公告资格要求的供应商</w:t>
            </w:r>
          </w:p>
        </w:tc>
      </w:tr>
      <w:tr w14:paraId="5972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A130FD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75" w:type="dxa"/>
            <w:vAlign w:val="center"/>
          </w:tcPr>
          <w:p w14:paraId="12CDF9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723" w:type="dxa"/>
            <w:vAlign w:val="center"/>
          </w:tcPr>
          <w:p w14:paraId="318683F5">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E7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AFA713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75" w:type="dxa"/>
            <w:vAlign w:val="center"/>
          </w:tcPr>
          <w:p w14:paraId="29E346D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23" w:type="dxa"/>
            <w:vAlign w:val="center"/>
          </w:tcPr>
          <w:p w14:paraId="0055A0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08278F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CB530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0513170">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C90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ADB53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75" w:type="dxa"/>
            <w:vAlign w:val="center"/>
          </w:tcPr>
          <w:p w14:paraId="093582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磋商响应文件有效期</w:t>
            </w:r>
          </w:p>
        </w:tc>
        <w:tc>
          <w:tcPr>
            <w:tcW w:w="6723" w:type="dxa"/>
            <w:vAlign w:val="center"/>
          </w:tcPr>
          <w:p w14:paraId="76A864E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color w:val="auto"/>
                <w:szCs w:val="21"/>
                <w:highlight w:val="none"/>
              </w:rPr>
              <w:t>磋商有效期为90天，磋商有效期从提交磋商响应文件的截止之日起算。</w:t>
            </w:r>
          </w:p>
        </w:tc>
      </w:tr>
      <w:tr w14:paraId="1308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7DF704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75" w:type="dxa"/>
            <w:vAlign w:val="center"/>
          </w:tcPr>
          <w:p w14:paraId="11BE13A8">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电子投标响应文件的传输递交</w:t>
            </w:r>
          </w:p>
        </w:tc>
        <w:tc>
          <w:tcPr>
            <w:tcW w:w="6723" w:type="dxa"/>
            <w:vAlign w:val="center"/>
          </w:tcPr>
          <w:p w14:paraId="75BA1E4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2025年7月30日</w:t>
            </w:r>
            <w:r>
              <w:rPr>
                <w:rFonts w:hint="eastAsia" w:ascii="宋体" w:hAnsi="宋体" w:eastAsia="宋体" w:cs="宋体"/>
                <w:b/>
                <w:bCs/>
                <w:color w:val="auto"/>
                <w:szCs w:val="21"/>
                <w:highlight w:val="none"/>
                <w:u w:val="single"/>
                <w:lang w:eastAsia="zh-CN"/>
              </w:rPr>
              <w:t>上午</w:t>
            </w:r>
            <w:r>
              <w:rPr>
                <w:rFonts w:hint="eastAsia" w:ascii="宋体" w:hAnsi="宋体" w:cs="宋体"/>
                <w:b/>
                <w:bCs/>
                <w:color w:val="auto"/>
                <w:szCs w:val="21"/>
                <w:highlight w:val="none"/>
                <w:u w:val="single"/>
                <w:lang w:eastAsia="zh-CN"/>
              </w:rPr>
              <w:t>09:00</w:t>
            </w:r>
            <w:r>
              <w:rPr>
                <w:rFonts w:hint="eastAsia" w:ascii="宋体" w:hAnsi="宋体" w:eastAsia="宋体" w:cs="宋体"/>
                <w:b/>
                <w:bCs/>
                <w:color w:val="auto"/>
                <w:szCs w:val="21"/>
                <w:highlight w:val="none"/>
                <w:u w:val="single"/>
              </w:rPr>
              <w:t>整</w:t>
            </w:r>
          </w:p>
          <w:p w14:paraId="4974344B">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C4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D4D87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75" w:type="dxa"/>
            <w:vAlign w:val="center"/>
          </w:tcPr>
          <w:p w14:paraId="28FDCFD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备份磋商响应文件的递交</w:t>
            </w:r>
          </w:p>
        </w:tc>
        <w:tc>
          <w:tcPr>
            <w:tcW w:w="6723" w:type="dxa"/>
            <w:vAlign w:val="center"/>
          </w:tcPr>
          <w:p w14:paraId="41933A88">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246059D">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2025年7月30日</w:t>
            </w:r>
            <w:r>
              <w:rPr>
                <w:rFonts w:hint="eastAsia" w:ascii="宋体" w:hAnsi="宋体" w:eastAsia="宋体" w:cs="宋体"/>
                <w:b/>
                <w:bCs/>
                <w:color w:val="auto"/>
                <w:szCs w:val="21"/>
                <w:highlight w:val="none"/>
                <w:u w:val="single"/>
                <w:lang w:eastAsia="zh-CN"/>
              </w:rPr>
              <w:t>上午</w:t>
            </w:r>
            <w:r>
              <w:rPr>
                <w:rFonts w:hint="eastAsia" w:ascii="宋体" w:hAnsi="宋体" w:cs="宋体"/>
                <w:b/>
                <w:bCs/>
                <w:color w:val="auto"/>
                <w:szCs w:val="21"/>
                <w:highlight w:val="none"/>
                <w:u w:val="single"/>
                <w:lang w:eastAsia="zh-CN"/>
              </w:rPr>
              <w:t>09:00</w:t>
            </w:r>
            <w:r>
              <w:rPr>
                <w:rFonts w:hint="eastAsia" w:ascii="宋体" w:hAnsi="宋体" w:eastAsia="宋体" w:cs="宋体"/>
                <w:b/>
                <w:bCs/>
                <w:color w:val="auto"/>
                <w:szCs w:val="21"/>
                <w:highlight w:val="none"/>
                <w:u w:val="single"/>
              </w:rPr>
              <w:t>整</w:t>
            </w:r>
          </w:p>
        </w:tc>
      </w:tr>
      <w:tr w14:paraId="1EA0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6AD1DB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75" w:type="dxa"/>
            <w:vAlign w:val="center"/>
          </w:tcPr>
          <w:p w14:paraId="20190C5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23" w:type="dxa"/>
            <w:vAlign w:val="center"/>
          </w:tcPr>
          <w:p w14:paraId="04B475C0">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A41716F">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32871B69">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E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5E5503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75" w:type="dxa"/>
            <w:vAlign w:val="center"/>
          </w:tcPr>
          <w:p w14:paraId="4F6B38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电子投标响应文件解密时间及地点</w:t>
            </w:r>
          </w:p>
        </w:tc>
        <w:tc>
          <w:tcPr>
            <w:tcW w:w="6723" w:type="dxa"/>
            <w:vAlign w:val="center"/>
          </w:tcPr>
          <w:p w14:paraId="0128F30E">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2025年7月30日</w:t>
            </w:r>
            <w:r>
              <w:rPr>
                <w:rFonts w:hint="eastAsia" w:ascii="宋体" w:hAnsi="宋体" w:eastAsia="宋体" w:cs="宋体"/>
                <w:color w:val="auto"/>
                <w:szCs w:val="21"/>
                <w:highlight w:val="none"/>
                <w:lang w:eastAsia="zh-CN"/>
              </w:rPr>
              <w:t>上午</w:t>
            </w:r>
            <w:r>
              <w:rPr>
                <w:rFonts w:hint="eastAsia" w:ascii="宋体" w:hAnsi="宋体" w:cs="宋体"/>
                <w:color w:val="auto"/>
                <w:szCs w:val="21"/>
                <w:highlight w:val="none"/>
                <w:lang w:eastAsia="zh-CN"/>
              </w:rPr>
              <w:t>09:00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09:30</w:t>
            </w:r>
            <w:r>
              <w:rPr>
                <w:rFonts w:hint="eastAsia" w:ascii="宋体" w:hAnsi="宋体" w:eastAsia="宋体" w:cs="宋体"/>
                <w:color w:val="auto"/>
                <w:szCs w:val="21"/>
                <w:highlight w:val="none"/>
              </w:rPr>
              <w:t>（北京时间）</w:t>
            </w:r>
          </w:p>
          <w:p w14:paraId="328E8DCB">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9D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7F2EE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75" w:type="dxa"/>
            <w:vAlign w:val="center"/>
          </w:tcPr>
          <w:p w14:paraId="4962C4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723" w:type="dxa"/>
            <w:vAlign w:val="center"/>
          </w:tcPr>
          <w:p w14:paraId="0600D763">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▲”的条款是实质性条款，磋商响应文件须作出实质性响应，否则终止磋商。</w:t>
            </w:r>
          </w:p>
        </w:tc>
      </w:tr>
      <w:tr w14:paraId="252F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3DD4D5F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75" w:type="dxa"/>
            <w:vAlign w:val="center"/>
          </w:tcPr>
          <w:p w14:paraId="055365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其他要求</w:t>
            </w:r>
          </w:p>
        </w:tc>
        <w:tc>
          <w:tcPr>
            <w:tcW w:w="6723" w:type="dxa"/>
            <w:vAlign w:val="center"/>
          </w:tcPr>
          <w:p w14:paraId="5F588723">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p>
        </w:tc>
      </w:tr>
      <w:tr w14:paraId="543A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65A0EDD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75" w:type="dxa"/>
            <w:vAlign w:val="center"/>
          </w:tcPr>
          <w:p w14:paraId="788014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23" w:type="dxa"/>
            <w:vAlign w:val="center"/>
          </w:tcPr>
          <w:p w14:paraId="71851CA4">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1A82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9D63653">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75" w:type="dxa"/>
            <w:shd w:val="clear" w:color="auto" w:fill="auto"/>
            <w:vAlign w:val="center"/>
          </w:tcPr>
          <w:p w14:paraId="19D8ED1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23" w:type="dxa"/>
            <w:shd w:val="clear" w:color="auto" w:fill="auto"/>
            <w:vAlign w:val="center"/>
          </w:tcPr>
          <w:p w14:paraId="211DB1FC">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5107C99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25D7731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19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24E91F3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175" w:type="dxa"/>
            <w:vAlign w:val="center"/>
          </w:tcPr>
          <w:p w14:paraId="1D0FE81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23" w:type="dxa"/>
            <w:vAlign w:val="center"/>
          </w:tcPr>
          <w:p w14:paraId="1F70437F">
            <w:pPr>
              <w:keepNext w:val="0"/>
              <w:keepLines w:val="0"/>
              <w:pageBreakBefore w:val="0"/>
              <w:kinsoku/>
              <w:wordWrap/>
              <w:overflowPunct/>
              <w:topLinePunct w:val="0"/>
              <w:bidi w:val="0"/>
              <w:spacing w:line="24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2520855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34C0D1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17F60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本磋商文件适用于本次项目的磋商、评审、确定成交供应商、验收、合同履约、付款等行为（法律、法规另有规定的，从其规定）。</w:t>
      </w:r>
    </w:p>
    <w:p w14:paraId="5E872E2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560263E4">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zh-CN"/>
        </w:rPr>
        <w:t>“采购组织机构”指采购人委托组织磋商的集中采购机构或采购代理机构。</w:t>
      </w:r>
    </w:p>
    <w:p w14:paraId="6F281BF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集中采购机构或</w:t>
      </w:r>
      <w:r>
        <w:rPr>
          <w:rFonts w:hint="eastAsia" w:ascii="宋体" w:hAnsi="宋体" w:eastAsia="宋体" w:cs="宋体"/>
          <w:color w:val="auto"/>
          <w:sz w:val="21"/>
          <w:szCs w:val="21"/>
          <w:highlight w:val="none"/>
        </w:rPr>
        <w:t>采购代理机构采购本次项目的国家机关、事业单位和团体组织。</w:t>
      </w:r>
    </w:p>
    <w:p w14:paraId="0A9F44D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3、磋商供应商：是指向</w:t>
      </w:r>
      <w:r>
        <w:rPr>
          <w:rFonts w:hint="eastAsia" w:ascii="宋体" w:hAnsi="宋体" w:eastAsia="宋体" w:cs="宋体"/>
          <w:color w:val="auto"/>
          <w:sz w:val="21"/>
          <w:szCs w:val="21"/>
          <w:highlight w:val="none"/>
          <w:lang w:val="zh-CN"/>
        </w:rPr>
        <w:t>采购组织机构</w:t>
      </w:r>
      <w:r>
        <w:rPr>
          <w:rFonts w:hint="eastAsia" w:ascii="宋体" w:hAnsi="宋体" w:eastAsia="宋体" w:cs="宋体"/>
          <w:color w:val="auto"/>
          <w:sz w:val="21"/>
          <w:szCs w:val="21"/>
          <w:highlight w:val="none"/>
        </w:rPr>
        <w:t>提交磋商响应文件的单位或个人。</w:t>
      </w:r>
    </w:p>
    <w:p w14:paraId="232BF0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2755CF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31647EF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2E9323F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422809E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（三）磋商费用</w:t>
      </w:r>
    </w:p>
    <w:p w14:paraId="5FB45E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不论磋商结果如何，供应商均应自行承担所有与磋商有关的全部费用（磋商文件有相关规定除外）。</w:t>
      </w:r>
    </w:p>
    <w:p w14:paraId="66D68E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06B0B67C">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1、供应商磋商所使用的资格、信誉、荣誉、业绩与企业认证必须为本供应商所拥有。供应商磋商所使用的采购项目实施人员必须为本供应商员工。▲其中涉及资格条件的如非本法人所拥有，则投标无效。</w:t>
      </w:r>
    </w:p>
    <w:p w14:paraId="2AED921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sz w:val="21"/>
          <w:szCs w:val="21"/>
          <w:highlight w:val="none"/>
        </w:rPr>
        <w:t>磋商供应商对所标产品技术参数的真实性承担法律责任。</w:t>
      </w:r>
      <w:r>
        <w:rPr>
          <w:rFonts w:hint="eastAsia" w:ascii="宋体" w:hAnsi="宋体" w:eastAsia="宋体" w:cs="宋体"/>
          <w:color w:val="auto"/>
          <w:sz w:val="21"/>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sz w:val="21"/>
          <w:szCs w:val="21"/>
          <w:highlight w:val="none"/>
        </w:rPr>
        <w:tab/>
      </w:r>
    </w:p>
    <w:p w14:paraId="4C580BB1">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7FA5DE">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CAF59BE">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406410A4">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6、磋商响应文件格式中的表格式样可以根据项目差别做适当调整,但应当保持表格样式基本形态不变。</w:t>
      </w:r>
    </w:p>
    <w:p w14:paraId="5144BAFC">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35ACE2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84E305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9、本项目不允许</w:t>
      </w:r>
      <w:r>
        <w:rPr>
          <w:rFonts w:hint="eastAsia" w:ascii="宋体" w:hAnsi="宋体" w:eastAsia="宋体" w:cs="宋体"/>
          <w:b w:val="0"/>
          <w:bCs w:val="0"/>
          <w:color w:val="auto"/>
          <w:sz w:val="21"/>
          <w:szCs w:val="21"/>
          <w:highlight w:val="none"/>
          <w:lang w:val="en-US" w:eastAsia="zh-CN"/>
        </w:rPr>
        <w:t>转包、</w:t>
      </w:r>
      <w:r>
        <w:rPr>
          <w:rFonts w:hint="eastAsia" w:ascii="宋体" w:hAnsi="宋体" w:eastAsia="宋体" w:cs="宋体"/>
          <w:b w:val="0"/>
          <w:bCs w:val="0"/>
          <w:color w:val="auto"/>
          <w:sz w:val="21"/>
          <w:szCs w:val="21"/>
          <w:highlight w:val="none"/>
        </w:rPr>
        <w:t>分包。</w:t>
      </w:r>
    </w:p>
    <w:p w14:paraId="0CA4330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00DA860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（一）磋商</w:t>
      </w:r>
      <w:r>
        <w:rPr>
          <w:rFonts w:hint="eastAsia" w:ascii="宋体" w:hAnsi="宋体" w:eastAsia="宋体" w:cs="宋体"/>
          <w:b/>
          <w:color w:val="auto"/>
          <w:sz w:val="21"/>
          <w:szCs w:val="21"/>
          <w:highlight w:val="none"/>
        </w:rPr>
        <w:t>响应文件的形式和效力</w:t>
      </w:r>
    </w:p>
    <w:p w14:paraId="419B31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68C62C4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 w:val="21"/>
          <w:szCs w:val="21"/>
          <w:highlight w:val="none"/>
          <w:lang w:val="zh-CN"/>
        </w:rPr>
        <w:t>电子磋商响应文件按</w:t>
      </w:r>
      <w:r>
        <w:rPr>
          <w:rFonts w:hint="eastAsia" w:ascii="宋体" w:hAnsi="宋体" w:eastAsia="宋体" w:cs="宋体"/>
          <w:color w:val="auto"/>
          <w:sz w:val="21"/>
          <w:szCs w:val="21"/>
          <w:highlight w:val="none"/>
          <w:lang w:val="en-US" w:eastAsia="zh-CN"/>
        </w:rPr>
        <w:t>政府采购</w:t>
      </w:r>
      <w:r>
        <w:rPr>
          <w:rFonts w:hint="eastAsia" w:ascii="宋体" w:hAnsi="宋体" w:eastAsia="宋体" w:cs="宋体"/>
          <w:color w:val="auto"/>
          <w:sz w:val="21"/>
          <w:szCs w:val="21"/>
          <w:highlight w:val="none"/>
          <w:lang w:val="zh-CN"/>
        </w:rPr>
        <w:t>云平台供应商项目采购-电子招</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1BDCE06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备份磋商响应文件是指“电子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文件”同时生成的数据电文形式的电子文件（备份标书），以U盘形式提供。</w:t>
      </w:r>
    </w:p>
    <w:p w14:paraId="42FA60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8FA58C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2CB84D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（二）磋商响应文件的组成</w:t>
      </w:r>
    </w:p>
    <w:p w14:paraId="6D0214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采购文件的所有内容，按磋商采购文件的要求，详细编制磋商响应文件（包含电子响应文件和备份响应文件）。【特别提示：如有要求提供资料原件的，原件另行包装，并与磋商响应文件一起提交，磋商响应截止时间后所有原件不予接收。资料原件也可以用与原件相符的公证原件替代】</w:t>
      </w:r>
    </w:p>
    <w:p w14:paraId="493D08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708012E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磋商声明书</w:t>
      </w:r>
      <w:r>
        <w:rPr>
          <w:rFonts w:hint="eastAsia" w:ascii="宋体" w:hAnsi="宋体" w:eastAsia="宋体" w:cs="宋体"/>
          <w:color w:val="auto"/>
          <w:sz w:val="21"/>
          <w:szCs w:val="21"/>
          <w:highlight w:val="none"/>
        </w:rPr>
        <w:t>；</w:t>
      </w:r>
    </w:p>
    <w:p w14:paraId="55B463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（2）授权委托书（法定代表人亲自办理投标事宜的，则无需提交)；</w:t>
      </w:r>
    </w:p>
    <w:p w14:paraId="3A5DFB7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（3）法人或者其他组织的营业执照等证明文件，法定代表人</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授权代表的身份证明；</w:t>
      </w:r>
    </w:p>
    <w:p w14:paraId="0B0A2BB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认为需要说明的其他材料；</w:t>
      </w:r>
    </w:p>
    <w:p w14:paraId="563EA9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2B7414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（1）供应商企业情况介绍；</w:t>
      </w:r>
    </w:p>
    <w:p w14:paraId="18FFA4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E8309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142F9C2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820F78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09766DD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346C9D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305B1E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p>
    <w:p w14:paraId="181447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6FCD4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77779BE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DCF88D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B.针对本项目的售后服务措施及承诺（售后技术服务方案、人员配备、服务响应时间、技术培训方案等）。</w:t>
      </w:r>
    </w:p>
    <w:p w14:paraId="19343A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13DA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463D22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一览表、中小企业声明函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，以及供应商认为其他需要说明的内容组成。</w:t>
      </w:r>
    </w:p>
    <w:p w14:paraId="367E691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032C88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B1D30D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（4）政府采购优惠政策相关资料。</w:t>
      </w:r>
    </w:p>
    <w:p w14:paraId="2517DEA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▲（5）相关报价表需打印或用不</w:t>
      </w:r>
      <w:r>
        <w:rPr>
          <w:rFonts w:hint="eastAsia" w:ascii="宋体" w:hAnsi="宋体" w:eastAsia="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未由</w:t>
      </w:r>
      <w:r>
        <w:rPr>
          <w:rFonts w:hint="eastAsia" w:ascii="宋体" w:hAnsi="宋体" w:eastAsia="宋体" w:cs="宋体"/>
          <w:color w:val="auto"/>
          <w:sz w:val="21"/>
          <w:szCs w:val="21"/>
          <w:highlight w:val="none"/>
        </w:rPr>
        <w:t>同一签署人签字或盖章</w:t>
      </w:r>
      <w:r>
        <w:rPr>
          <w:rFonts w:hint="eastAsia" w:ascii="宋体" w:hAnsi="宋体" w:eastAsia="宋体" w:cs="宋体"/>
          <w:color w:val="auto"/>
          <w:sz w:val="21"/>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4B26E2D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（6）报价有关表格应按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43225D80">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（7）最后的磋商报价低于首次报价，除磋商内容发生实质性变更，其报价明细表（如有）中各项报价需另行明确以外，各项报价均按比例下调。</w:t>
      </w:r>
    </w:p>
    <w:p w14:paraId="2C810E0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（三）磋商响应文件的制作、封装及递交要求</w:t>
      </w:r>
    </w:p>
    <w:p w14:paraId="590BAA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E9DF14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38A20F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0E9CA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1CC3DCF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669B076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2、磋商响应文件的制作要求</w:t>
      </w:r>
    </w:p>
    <w:p w14:paraId="0FE00F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013D52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响应文件（包含电子磋商响应文件和备份磋商响应文件）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其中电子磋商响应文件中所须加盖公章部分均采用CA签章。备份磋商响应文件</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要求密封</w:t>
      </w:r>
      <w:r>
        <w:rPr>
          <w:rFonts w:hint="eastAsia" w:ascii="宋体" w:hAnsi="宋体" w:eastAsia="宋体" w:cs="宋体"/>
          <w:color w:val="auto"/>
          <w:sz w:val="21"/>
          <w:szCs w:val="21"/>
          <w:highlight w:val="none"/>
        </w:rPr>
        <w:t>，否则其响应文件将可能被拒绝。</w:t>
      </w:r>
    </w:p>
    <w:p w14:paraId="4CC2ADA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3F5649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除签字、盖章、专用名称等特殊情形外，以中文汉语以外的文字表述的磋商响应文件视同未提供，如该文件未提供将影响投标有效性的，则视为投标无效。</w:t>
      </w:r>
    </w:p>
    <w:p w14:paraId="1F9BB8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51CDD6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041CD6E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2916003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3、磋商响应文件的封装要求</w:t>
      </w:r>
    </w:p>
    <w:p w14:paraId="2F5179B4">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361A6F9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2ABD06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27727B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6BD7D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4A5A46F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4、磋商响应文件的递交要求</w:t>
      </w:r>
    </w:p>
    <w:p w14:paraId="6C27D0A6">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 w:val="21"/>
          <w:szCs w:val="21"/>
          <w:highlight w:val="none"/>
        </w:rPr>
        <w:t>台州市椒江区中环世纪6幢801室（交通银行台州分行楼上）收件人：俞雅琪；联系电话：15757696186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备份磋商响应文件在截止时间后提交、到付或未按要求密封</w:t>
      </w:r>
      <w:r>
        <w:rPr>
          <w:rFonts w:hint="eastAsia" w:ascii="宋体" w:hAnsi="宋体" w:eastAsia="宋体" w:cs="宋体"/>
          <w:color w:val="auto"/>
          <w:sz w:val="21"/>
          <w:szCs w:val="21"/>
          <w:highlight w:val="none"/>
          <w:lang w:eastAsia="zh-Hans"/>
        </w:rPr>
        <w:t>的</w:t>
      </w:r>
      <w:r>
        <w:rPr>
          <w:rFonts w:hint="eastAsia" w:ascii="宋体" w:hAnsi="宋体" w:eastAsia="宋体" w:cs="宋体"/>
          <w:color w:val="auto"/>
          <w:sz w:val="21"/>
          <w:szCs w:val="21"/>
          <w:highlight w:val="none"/>
        </w:rPr>
        <w:t>，采购代理机构将拒绝接收。▲如供应商未在磋商截止时间前完成电子磋商响应文件的传输递交，其备份磋商响应文件也将为无效</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磋商响应文件。</w:t>
      </w:r>
    </w:p>
    <w:p w14:paraId="686129D5">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（2）电子</w:t>
      </w:r>
      <w:r>
        <w:rPr>
          <w:rFonts w:hint="eastAsia" w:ascii="宋体" w:hAnsi="宋体" w:eastAsia="宋体" w:cs="宋体"/>
          <w:b/>
          <w:bCs/>
          <w:color w:val="auto"/>
          <w:sz w:val="21"/>
          <w:szCs w:val="21"/>
          <w:highlight w:val="none"/>
          <w:lang w:val="en-US" w:eastAsia="zh-CN"/>
        </w:rPr>
        <w:t>磋商响应</w:t>
      </w:r>
      <w:r>
        <w:rPr>
          <w:rFonts w:hint="eastAsia" w:ascii="宋体" w:hAnsi="宋体" w:eastAsia="宋体" w:cs="宋体"/>
          <w:b/>
          <w:bCs/>
          <w:color w:val="auto"/>
          <w:sz w:val="21"/>
          <w:szCs w:val="21"/>
          <w:highlight w:val="none"/>
        </w:rPr>
        <w:t>文件的相关说明</w:t>
      </w:r>
    </w:p>
    <w:p w14:paraId="03B5A7B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F4E157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710F169B">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7B628CAD">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136472E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8517D9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5、磋商响应文件的补充、修改和撤回。</w:t>
      </w:r>
    </w:p>
    <w:p w14:paraId="4184981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应当在投标截止时间前完成电子</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文件的上传、递交，并可以补充、修改或者撤回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文件。补充或者修改</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文件。投标截止时间后递交的</w:t>
      </w:r>
      <w:r>
        <w:rPr>
          <w:rFonts w:hint="eastAsia" w:ascii="宋体" w:hAnsi="宋体" w:eastAsia="宋体" w:cs="宋体"/>
          <w:b w:val="0"/>
          <w:bCs w:val="0"/>
          <w:color w:val="auto"/>
          <w:kern w:val="2"/>
          <w:sz w:val="21"/>
          <w:szCs w:val="21"/>
          <w:highlight w:val="none"/>
          <w:lang w:val="en-US" w:eastAsia="zh-CN" w:bidi="ar-SA"/>
        </w:rPr>
        <w:t>电子磋商响应</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ABC99A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）投标截止时间后，供应商不得撤回、修改</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7A12CF81">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w:t>
      </w:r>
      <w:r>
        <w:rPr>
          <w:rFonts w:hint="eastAsia" w:ascii="宋体" w:hAnsi="宋体" w:eastAsia="宋体" w:cs="宋体"/>
          <w:b w:val="0"/>
          <w:bCs w:val="0"/>
          <w:color w:val="auto"/>
          <w:kern w:val="2"/>
          <w:sz w:val="21"/>
          <w:szCs w:val="21"/>
          <w:highlight w:val="none"/>
          <w:lang w:val="en-US" w:eastAsia="zh-CN" w:bidi="ar-SA"/>
        </w:rPr>
        <w:t>供应商</w:t>
      </w:r>
      <w:r>
        <w:rPr>
          <w:rFonts w:hint="eastAsia" w:ascii="宋体" w:hAnsi="宋体" w:eastAsia="宋体" w:cs="宋体"/>
          <w:b w:val="0"/>
          <w:bCs w:val="0"/>
          <w:color w:val="auto"/>
          <w:kern w:val="2"/>
          <w:sz w:val="21"/>
          <w:szCs w:val="21"/>
          <w:highlight w:val="none"/>
          <w:lang w:val="en-GB" w:eastAsia="zh-CN" w:bidi="ar-SA"/>
        </w:rPr>
        <w:t>不能撤销</w:t>
      </w:r>
      <w:r>
        <w:rPr>
          <w:rFonts w:hint="eastAsia" w:ascii="宋体" w:hAnsi="宋体" w:eastAsia="宋体" w:cs="宋体"/>
          <w:b w:val="0"/>
          <w:bCs w:val="0"/>
          <w:color w:val="auto"/>
          <w:kern w:val="2"/>
          <w:sz w:val="21"/>
          <w:szCs w:val="21"/>
          <w:highlight w:val="none"/>
          <w:lang w:val="en-US" w:eastAsia="zh-CN" w:bidi="ar-SA"/>
        </w:rPr>
        <w:t>磋商响应</w:t>
      </w:r>
      <w:r>
        <w:rPr>
          <w:rFonts w:hint="eastAsia" w:ascii="宋体" w:hAnsi="宋体" w:eastAsia="宋体" w:cs="宋体"/>
          <w:b w:val="0"/>
          <w:bCs w:val="0"/>
          <w:color w:val="auto"/>
          <w:kern w:val="2"/>
          <w:sz w:val="21"/>
          <w:szCs w:val="21"/>
          <w:highlight w:val="none"/>
          <w:lang w:val="en-GB" w:eastAsia="zh-CN" w:bidi="ar-SA"/>
        </w:rPr>
        <w:t>文件。</w:t>
      </w:r>
    </w:p>
    <w:p w14:paraId="1EED992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（四）磋商响应文件的有效期</w:t>
      </w:r>
    </w:p>
    <w:p w14:paraId="39C9F7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582BC4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314F2C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B54E2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35CEF3D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t>三、磋商</w:t>
      </w:r>
    </w:p>
    <w:p w14:paraId="33F66519">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（一）磋商</w:t>
      </w:r>
      <w:r>
        <w:rPr>
          <w:rFonts w:hint="eastAsia" w:ascii="宋体" w:hAnsi="宋体" w:eastAsia="宋体" w:cs="宋体"/>
          <w:b/>
          <w:bCs/>
          <w:color w:val="auto"/>
          <w:sz w:val="21"/>
          <w:szCs w:val="21"/>
          <w:highlight w:val="none"/>
        </w:rPr>
        <w:t>事项：</w:t>
      </w:r>
    </w:p>
    <w:p w14:paraId="2B79145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70AFFF9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eastAsia="宋体" w:cs="宋体"/>
          <w:b/>
          <w:bCs/>
          <w:color w:val="auto"/>
          <w:sz w:val="21"/>
          <w:szCs w:val="21"/>
          <w:highlight w:val="none"/>
        </w:rPr>
        <w:t>给予供应商在线解密的时间为截止</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磋商</w:t>
      </w:r>
      <w:r>
        <w:rPr>
          <w:rFonts w:hint="eastAsia" w:ascii="宋体" w:hAnsi="宋体" w:eastAsia="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后30分钟。</w:t>
      </w:r>
    </w:p>
    <w:p w14:paraId="2606CB3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47901EB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3F2B71A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 xml:space="preserve">文件进行评估和比较。磋商委员会由招标人的代表、专家和其他有关方面的代表组成。 </w:t>
      </w:r>
    </w:p>
    <w:p w14:paraId="15D1D2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BE874E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（三）磋商程序</w:t>
      </w:r>
    </w:p>
    <w:p w14:paraId="7D4512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470BC6CB">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0D584AF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7FD0567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58A85AC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71C9D5F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45198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对响应文件的初审</w:t>
      </w:r>
    </w:p>
    <w:p w14:paraId="50FACB4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资格性检查：依据法律法规和磋商文件的规定，对响应文件中的资格条件进行审查，以确定磋商供应商是否具备投标资格。</w:t>
      </w:r>
    </w:p>
    <w:p w14:paraId="49BB9DB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符合性检查：详细评标之前，磋商小组依据磋商文件的规定，对响应文件是否满足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的实质性要求进行审查，以确定响应文件是否有效。</w:t>
      </w:r>
    </w:p>
    <w:p w14:paraId="1C78A28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、初审合格的供应商进入下一步的磋商活动</w:t>
      </w:r>
      <w:r>
        <w:rPr>
          <w:rFonts w:hint="eastAsia" w:ascii="宋体" w:hAnsi="宋体" w:eastAsia="宋体" w:cs="宋体"/>
          <w:color w:val="auto"/>
          <w:sz w:val="21"/>
          <w:szCs w:val="21"/>
          <w:highlight w:val="none"/>
          <w:lang w:eastAsia="zh-CN"/>
        </w:rPr>
        <w:t>。</w:t>
      </w:r>
    </w:p>
    <w:p w14:paraId="097B86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61C769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C7619C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6AF366B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25C90282">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5ECAE28F">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C5F1404">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 xml:space="preserve">报价、报价得分及总得分），磋商采购会议结束。    </w:t>
      </w:r>
    </w:p>
    <w:p w14:paraId="01947BDA">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（四）澄清问题的形式</w:t>
      </w:r>
    </w:p>
    <w:p w14:paraId="4C7755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，并不得超出磋商响应文件的范围或者改变磋商响应文件的实质性内容。</w:t>
      </w:r>
    </w:p>
    <w:p w14:paraId="60CC1B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（五）错误修正</w:t>
      </w:r>
    </w:p>
    <w:p w14:paraId="38677ED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2BA3E11C">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48F16F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3806F1C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E538C1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7A3AC50">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2B0AC52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w:t>
      </w:r>
      <w:r>
        <w:rPr>
          <w:rFonts w:hint="eastAsia" w:ascii="宋体" w:hAnsi="宋体" w:eastAsia="宋体" w:cs="宋体"/>
          <w:b/>
          <w:color w:val="auto"/>
          <w:sz w:val="21"/>
          <w:szCs w:val="21"/>
          <w:highlight w:val="none"/>
        </w:rPr>
        <w:t>磋商供应商存在下列情况之一的，响应无效，终止磋商</w:t>
      </w:r>
    </w:p>
    <w:p w14:paraId="7AC8173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1、磋商响应文件中的报价货物跟商务与技术内容中的供应货物出现重大偏差的；</w:t>
      </w:r>
    </w:p>
    <w:p w14:paraId="012411A5">
      <w:pPr>
        <w:pStyle w:val="18"/>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636359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3、磋商响应文件含有采购人不能接受的附加条件的。</w:t>
      </w:r>
    </w:p>
    <w:p w14:paraId="7A65320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4、供应商代表人未能出具身份证明或与法定代表人授权委托人身份不符的（受疫情期间影响供应商代表人无需现场参加磋商会议）；</w:t>
      </w:r>
    </w:p>
    <w:p w14:paraId="0DD4F73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368AAE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6、报价超过</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中规定的预算金额/最高限（单）价。</w:t>
      </w:r>
    </w:p>
    <w:p w14:paraId="4406C4D2">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、磋商参数未如实填写，完全复制粘贴招标参数的。</w:t>
      </w:r>
    </w:p>
    <w:p w14:paraId="4E2B8E32">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289D0D73">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5C66C3C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17728E8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557160D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275D5863">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04A90B0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不同供应商的投标（响应）文件的内容存在3处（含）以上错误一致的；</w:t>
      </w:r>
    </w:p>
    <w:p w14:paraId="46CD7B2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不同供应商联系人为同一人或不同联系人的联系电话一致的。</w:t>
      </w:r>
    </w:p>
    <w:p w14:paraId="0699C1D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不符合法律、法规和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25C25DD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、投标人的电子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文件无法按时解密且本项目未达到启动备份文件条件的。</w:t>
      </w:r>
    </w:p>
    <w:p w14:paraId="18AC0A0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、电子响应文件解密失败的，且未在规定时间内提交备份响应文件的；</w:t>
      </w:r>
    </w:p>
    <w:p w14:paraId="7834B3AC">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、电子响应文件未按规定要求提供电子签章的。</w:t>
      </w:r>
    </w:p>
    <w:p w14:paraId="6DA0B4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rPr>
        <w:t>（七）有下列情况之一的，本次磋商终止</w:t>
      </w:r>
    </w:p>
    <w:p w14:paraId="5CF79416">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41FE96E">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54460218">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02D2CE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63A7F828">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（八）磋商原则和方法</w:t>
      </w:r>
    </w:p>
    <w:p w14:paraId="1BE890F8">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5AD86A4">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2、磋商办法。具体磋商内容及评分标准等详见《第三章：评审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4FD9343">
      <w:pPr>
        <w:pStyle w:val="11"/>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（九）评审过程的监控</w:t>
      </w:r>
    </w:p>
    <w:p w14:paraId="5452E56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本项目评审过程实行全程录音、录像监控，政府采购监管部门视情进行现场监督，供应商在评审过程中所进行的试图影响评审结果的不公正活动，可能导致其被拒绝磋商。</w:t>
      </w:r>
    </w:p>
    <w:p w14:paraId="6951BEC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（十）电子交易异常情形处理</w:t>
      </w:r>
    </w:p>
    <w:p w14:paraId="480EEB3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采购过程中出现以下情形，导致电子交易平台无法正常运行，或者无法保证电子交易的公平、公正和安全时，采购组织机构可中止电子交易活动：</w:t>
      </w:r>
    </w:p>
    <w:p w14:paraId="008405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电子交易平台发生故障而无法登录访问的；</w:t>
      </w:r>
    </w:p>
    <w:p w14:paraId="510784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电子交易平台应用或数据库出现错误，不能进行正常操作的；</w:t>
      </w:r>
    </w:p>
    <w:p w14:paraId="4EBB575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电子交易平台发现严重安全漏洞，有潜在泄密危险的；</w:t>
      </w:r>
    </w:p>
    <w:p w14:paraId="49591E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病毒发作导致不能进行正常操作的；</w:t>
      </w:r>
    </w:p>
    <w:p w14:paraId="5869E6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其他无法保证电子交易的公平、公正和安全的情况。</w:t>
      </w:r>
    </w:p>
    <w:p w14:paraId="6EFDB08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7CD8110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四、磋商结果确定</w:t>
      </w:r>
    </w:p>
    <w:p w14:paraId="1CB923A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82CEFC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55D58D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19D92E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7B020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9C13AE3">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778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7AB9CB68">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4445" b="698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13970" b="57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767437E3">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7D25DB7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6285DBD">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63BDCF3">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6D27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CA77D5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E195F6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454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47D1D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61262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5284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36349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99868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1FD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85D1F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67EB3D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39A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AA083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7ABB64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A57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6E6EE6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285996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070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3F2994A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445DB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ACD11E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45DA6D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五、合同签订及公告</w:t>
      </w:r>
    </w:p>
    <w:p w14:paraId="7AC9BE61">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F8E978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788DE51B">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464FEE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3C39894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3C8E6F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6DB0D0C7">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246E5660">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0D758A5C">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14FB97FF">
      <w:pPr>
        <w:spacing w:line="360" w:lineRule="auto"/>
        <w:jc w:val="center"/>
        <w:outlineLvl w:val="0"/>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56271A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评审办法及评审标准</w:t>
      </w:r>
    </w:p>
    <w:p w14:paraId="62C86CA1">
      <w:pPr>
        <w:autoSpaceDE w:val="0"/>
        <w:autoSpaceDN w:val="0"/>
        <w:spacing w:line="360" w:lineRule="auto"/>
        <w:ind w:firstLine="420" w:firstLineChars="200"/>
        <w:rPr>
          <w:rFonts w:hint="eastAsia" w:ascii="宋体" w:hAnsi="宋体" w:eastAsia="宋体" w:cs="宋体"/>
          <w:b/>
          <w:i/>
          <w:color w:val="auto"/>
          <w:kern w:val="0"/>
          <w:szCs w:val="21"/>
          <w:highlight w:val="none"/>
        </w:rPr>
      </w:pPr>
      <w:r>
        <w:rPr>
          <w:rFonts w:hint="eastAsia" w:ascii="宋体" w:hAnsi="宋体" w:eastAsia="宋体" w:cs="宋体"/>
          <w:color w:val="auto"/>
          <w:kern w:val="0"/>
          <w:szCs w:val="21"/>
          <w:highlight w:val="none"/>
        </w:rPr>
        <w:t>一、采购组织机构将组织</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rPr>
        <w:t>，对</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提供的</w:t>
      </w:r>
      <w:r>
        <w:rPr>
          <w:rFonts w:hint="eastAsia" w:ascii="宋体" w:hAnsi="宋体" w:eastAsia="宋体" w:cs="宋体"/>
          <w:color w:val="auto"/>
          <w:szCs w:val="21"/>
          <w:highlight w:val="none"/>
        </w:rPr>
        <w:t>磋商响应文件</w:t>
      </w:r>
      <w:r>
        <w:rPr>
          <w:rFonts w:hint="eastAsia" w:ascii="宋体" w:hAnsi="宋体" w:eastAsia="宋体" w:cs="宋体"/>
          <w:color w:val="auto"/>
          <w:kern w:val="0"/>
          <w:szCs w:val="21"/>
          <w:highlight w:val="none"/>
        </w:rPr>
        <w:t xml:space="preserve">进行综合评审。   </w:t>
      </w:r>
    </w:p>
    <w:p w14:paraId="5A8C4F0A">
      <w:pPr>
        <w:autoSpaceDE w:val="0"/>
        <w:autoSpaceDN w:val="0"/>
        <w:adjustRightIn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二、本次磋商项目的评审方法为</w:t>
      </w:r>
      <w:r>
        <w:rPr>
          <w:rFonts w:hint="eastAsia" w:ascii="宋体" w:hAnsi="宋体" w:eastAsia="宋体" w:cs="宋体"/>
          <w:b/>
          <w:color w:val="auto"/>
          <w:kern w:val="0"/>
          <w:szCs w:val="21"/>
          <w:highlight w:val="none"/>
        </w:rPr>
        <w:t>综合评分法</w:t>
      </w:r>
      <w:r>
        <w:rPr>
          <w:rFonts w:hint="eastAsia" w:ascii="宋体" w:hAnsi="宋体" w:eastAsia="宋体" w:cs="宋体"/>
          <w:color w:val="auto"/>
          <w:kern w:val="0"/>
          <w:szCs w:val="21"/>
          <w:highlight w:val="none"/>
        </w:rPr>
        <w:t>，总计100分，</w:t>
      </w: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商务技术分值</w:t>
      </w:r>
      <w:r>
        <w:rPr>
          <w:rFonts w:hint="eastAsia" w:ascii="宋体" w:hAnsi="宋体" w:eastAsia="宋体" w:cs="宋体"/>
          <w:color w:val="auto"/>
          <w:szCs w:val="21"/>
          <w:highlight w:val="none"/>
        </w:rPr>
        <w:t>80</w:t>
      </w:r>
      <w:r>
        <w:rPr>
          <w:rFonts w:hint="eastAsia" w:ascii="宋体" w:hAnsi="宋体" w:eastAsia="宋体" w:cs="宋体"/>
          <w:color w:val="auto"/>
          <w:szCs w:val="21"/>
          <w:highlight w:val="none"/>
          <w:lang w:val="zh-CN"/>
        </w:rPr>
        <w:t>分，投标报价分值</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评审标准按评分细化条款及分值进行评审。</w:t>
      </w:r>
    </w:p>
    <w:p w14:paraId="44DD8D24">
      <w:pPr>
        <w:autoSpaceDE w:val="0"/>
        <w:autoSpaceDN w:val="0"/>
        <w:adjustRightInd w:val="0"/>
        <w:spacing w:line="360" w:lineRule="auto"/>
        <w:ind w:right="84" w:firstLine="472"/>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Cs w:val="21"/>
          <w:highlight w:val="none"/>
          <w:lang w:val="zh-CN"/>
        </w:rPr>
        <w:t>。</w:t>
      </w:r>
    </w:p>
    <w:p w14:paraId="779AB49F">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bCs/>
          <w:color w:val="auto"/>
          <w:szCs w:val="21"/>
          <w:highlight w:val="none"/>
          <w:lang w:val="zh-CN"/>
        </w:rPr>
        <w:t>（二）各磋商供应商商务技术文件</w:t>
      </w:r>
      <w:r>
        <w:rPr>
          <w:rFonts w:hint="eastAsia" w:ascii="宋体" w:hAnsi="宋体" w:eastAsia="宋体" w:cs="宋体"/>
          <w:color w:val="auto"/>
          <w:kern w:val="0"/>
          <w:szCs w:val="21"/>
          <w:highlight w:val="none"/>
          <w:lang w:val="zh-CN"/>
        </w:rPr>
        <w:t>得分按照</w:t>
      </w:r>
      <w:r>
        <w:rPr>
          <w:rFonts w:hint="eastAsia" w:ascii="宋体" w:hAnsi="宋体" w:eastAsia="宋体" w:cs="宋体"/>
          <w:color w:val="auto"/>
          <w:szCs w:val="21"/>
          <w:highlight w:val="none"/>
        </w:rPr>
        <w:t>磋商小组</w:t>
      </w:r>
      <w:r>
        <w:rPr>
          <w:rFonts w:hint="eastAsia" w:ascii="宋体" w:hAnsi="宋体" w:eastAsia="宋体" w:cs="宋体"/>
          <w:color w:val="auto"/>
          <w:kern w:val="0"/>
          <w:szCs w:val="21"/>
          <w:highlight w:val="none"/>
          <w:lang w:val="zh-CN"/>
        </w:rPr>
        <w:t>成</w:t>
      </w:r>
      <w:r>
        <w:rPr>
          <w:rFonts w:hint="eastAsia" w:ascii="宋体" w:hAnsi="宋体" w:eastAsia="宋体" w:cs="宋体"/>
          <w:bCs/>
          <w:color w:val="auto"/>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lang w:val="zh-CN"/>
        </w:rPr>
        <w:t>，计算公式为：</w:t>
      </w:r>
    </w:p>
    <w:p w14:paraId="6EAFFD2E">
      <w:pPr>
        <w:autoSpaceDE w:val="0"/>
        <w:autoSpaceDN w:val="0"/>
        <w:adjustRightInd w:val="0"/>
        <w:spacing w:line="360" w:lineRule="auto"/>
        <w:ind w:right="84" w:firstLine="472"/>
        <w:rPr>
          <w:rFonts w:hint="eastAsia" w:ascii="宋体" w:hAnsi="宋体" w:eastAsia="宋体" w:cs="宋体"/>
          <w:bCs/>
          <w:color w:val="auto"/>
          <w:szCs w:val="21"/>
          <w:highlight w:val="none"/>
          <w:shd w:val="clear" w:color="FFFFFF" w:fill="D9D9D9"/>
          <w:lang w:val="zh-CN"/>
        </w:rPr>
      </w:pPr>
      <w:r>
        <w:rPr>
          <w:rFonts w:hint="eastAsia" w:ascii="宋体" w:hAnsi="宋体" w:eastAsia="宋体" w:cs="宋体"/>
          <w:color w:val="auto"/>
          <w:szCs w:val="21"/>
          <w:highlight w:val="none"/>
        </w:rPr>
        <w:t>商务技术文件得分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所有成员评分合计数/</w:t>
      </w:r>
      <w:r>
        <w:rPr>
          <w:rFonts w:hint="eastAsia" w:ascii="宋体" w:hAnsi="宋体" w:eastAsia="宋体" w:cs="宋体"/>
          <w:color w:val="auto"/>
          <w:szCs w:val="21"/>
          <w:highlight w:val="none"/>
        </w:rPr>
        <w:t>磋商小组</w:t>
      </w:r>
      <w:r>
        <w:rPr>
          <w:rFonts w:hint="eastAsia" w:ascii="宋体" w:hAnsi="宋体" w:eastAsia="宋体" w:cs="宋体"/>
          <w:bCs/>
          <w:color w:val="auto"/>
          <w:szCs w:val="21"/>
          <w:highlight w:val="none"/>
          <w:lang w:val="zh-CN"/>
        </w:rPr>
        <w:t>组成人员数。</w:t>
      </w:r>
    </w:p>
    <w:p w14:paraId="1F6D22EA">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Cs w:val="21"/>
          <w:highlight w:val="none"/>
          <w:lang w:val="zh-CN"/>
        </w:rPr>
        <w:t>（三）</w:t>
      </w:r>
      <w:r>
        <w:rPr>
          <w:rFonts w:hint="eastAsia" w:ascii="宋体" w:hAnsi="宋体" w:eastAsia="宋体" w:cs="宋体"/>
          <w:color w:val="auto"/>
          <w:szCs w:val="21"/>
          <w:highlight w:val="none"/>
          <w:u w:val="single"/>
        </w:rPr>
        <w:t>综合评分法中的价格分统一</w:t>
      </w:r>
      <w:r>
        <w:rPr>
          <w:rFonts w:hint="eastAsia" w:ascii="宋体" w:hAnsi="宋体" w:eastAsia="宋体" w:cs="宋体"/>
          <w:color w:val="auto"/>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rPr>
        <w:t>，即满足磋商文件要求且最后报价最低的供应商的价格作为磋商基准价，其报价得满分。其他供应商的价格分统一按照下列公式计算：</w:t>
      </w:r>
    </w:p>
    <w:p w14:paraId="1B67EB4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磋商报价得分=(</w:t>
      </w:r>
      <w:r>
        <w:rPr>
          <w:rFonts w:hint="eastAsia" w:ascii="宋体" w:hAnsi="宋体" w:eastAsia="宋体" w:cs="宋体"/>
          <w:color w:val="auto"/>
          <w:szCs w:val="21"/>
          <w:highlight w:val="none"/>
          <w:u w:val="single"/>
          <w:lang w:val="zh-CN"/>
        </w:rPr>
        <w:t>磋商基准价</w:t>
      </w:r>
      <w:r>
        <w:rPr>
          <w:rFonts w:hint="eastAsia" w:ascii="宋体" w:hAnsi="宋体" w:eastAsia="宋体" w:cs="宋体"/>
          <w:color w:val="auto"/>
          <w:szCs w:val="21"/>
          <w:highlight w:val="none"/>
          <w:u w:val="single"/>
        </w:rPr>
        <w:t>／最后磋商报价)×20%×100 。</w:t>
      </w:r>
    </w:p>
    <w:p w14:paraId="7319744F">
      <w:pPr>
        <w:spacing w:line="360" w:lineRule="auto"/>
        <w:ind w:firstLine="420" w:firstLineChars="200"/>
        <w:rPr>
          <w:rFonts w:hint="eastAsia" w:ascii="宋体" w:hAnsi="宋体" w:eastAsia="宋体" w:cs="宋体"/>
          <w:color w:val="auto"/>
          <w:szCs w:val="21"/>
          <w:highlight w:val="none"/>
          <w:u w:val="single"/>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219906C6">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zh-CN"/>
        </w:rPr>
        <w:t>）政府采购政策及优惠：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关于小型、微型企业（简称小微企业）磋商：①根据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是指符合《中小企业划型标准规定》的供应商，通过磋商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7E5242B0">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099C1D25">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2EB396E2">
      <w:pPr>
        <w:autoSpaceDE w:val="0"/>
        <w:autoSpaceDN w:val="0"/>
        <w:adjustRightInd w:val="0"/>
        <w:spacing w:line="360" w:lineRule="auto"/>
        <w:ind w:right="85"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*以上证明材料不提供或提供不全的视为自动放弃优惠政策。</w:t>
      </w:r>
    </w:p>
    <w:p w14:paraId="76B508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三、在最大限度地满足磋商文件实质性要求前提下，</w:t>
      </w:r>
      <w:r>
        <w:rPr>
          <w:rFonts w:hint="eastAsia" w:ascii="宋体" w:hAnsi="宋体" w:eastAsia="宋体" w:cs="宋体"/>
          <w:color w:val="auto"/>
          <w:szCs w:val="21"/>
          <w:highlight w:val="none"/>
        </w:rPr>
        <w:t>磋商小组</w:t>
      </w:r>
      <w:r>
        <w:rPr>
          <w:rFonts w:hint="eastAsia" w:ascii="宋体" w:hAnsi="宋体" w:eastAsia="宋体" w:cs="宋体"/>
          <w:color w:val="auto"/>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C5D2E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四、如综合得分相同，最后报价低者为先；如综合得分且最后报价相同的，</w:t>
      </w:r>
      <w:r>
        <w:rPr>
          <w:rFonts w:hint="eastAsia" w:ascii="宋体" w:hAnsi="宋体" w:eastAsia="宋体" w:cs="宋体"/>
          <w:color w:val="auto"/>
          <w:sz w:val="21"/>
          <w:szCs w:val="21"/>
          <w:highlight w:val="none"/>
          <w:lang w:val="zh-CN"/>
        </w:rPr>
        <w:t>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907F8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456B961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六、本次评分具体分值细化条款如下表：</w:t>
      </w:r>
    </w:p>
    <w:p w14:paraId="7A52DE4C">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评标打分标准表</w:t>
      </w: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5048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06" w:type="dxa"/>
            <w:gridSpan w:val="2"/>
            <w:vAlign w:val="center"/>
          </w:tcPr>
          <w:p w14:paraId="4C67923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E47D2C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39D0718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7FFC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96" w:type="dxa"/>
            <w:vMerge w:val="restart"/>
            <w:vAlign w:val="center"/>
          </w:tcPr>
          <w:p w14:paraId="3687EA8F">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p w14:paraId="7579C5A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7FFFB793">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CDC7D7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13分</w:t>
            </w:r>
            <w:r>
              <w:rPr>
                <w:rFonts w:hint="eastAsia" w:ascii="宋体" w:hAnsi="宋体" w:eastAsia="宋体" w:cs="宋体"/>
                <w:color w:val="auto"/>
                <w:sz w:val="21"/>
                <w:szCs w:val="21"/>
                <w:highlight w:val="none"/>
                <w:lang w:eastAsia="zh-CN"/>
              </w:rPr>
              <w:t>）</w:t>
            </w:r>
          </w:p>
        </w:tc>
        <w:tc>
          <w:tcPr>
            <w:tcW w:w="1210" w:type="dxa"/>
            <w:vAlign w:val="center"/>
          </w:tcPr>
          <w:p w14:paraId="43CEDE8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企业实力</w:t>
            </w:r>
          </w:p>
        </w:tc>
        <w:tc>
          <w:tcPr>
            <w:tcW w:w="7045" w:type="dxa"/>
            <w:vAlign w:val="top"/>
          </w:tcPr>
          <w:p w14:paraId="456110C4">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投标人具有信息安全服务资质认证（信息系统安全集成服务）的得2分。</w:t>
            </w:r>
            <w:r>
              <w:rPr>
                <w:rFonts w:hint="eastAsia" w:ascii="宋体" w:hAnsi="宋体" w:eastAsia="宋体" w:cs="宋体"/>
                <w:b/>
                <w:bCs/>
                <w:color w:val="auto"/>
                <w:szCs w:val="21"/>
                <w:highlight w:val="none"/>
              </w:rPr>
              <w:t>（须提供相应的证书扫描件（相关证书应在有效期内）并加盖投标人公章编入投标文件中，未提供的不得分）</w:t>
            </w:r>
          </w:p>
        </w:tc>
        <w:tc>
          <w:tcPr>
            <w:tcW w:w="667" w:type="dxa"/>
            <w:vAlign w:val="center"/>
          </w:tcPr>
          <w:p w14:paraId="52FC8685">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r>
      <w:tr w14:paraId="33EA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96" w:type="dxa"/>
            <w:vMerge w:val="continue"/>
            <w:vAlign w:val="center"/>
          </w:tcPr>
          <w:p w14:paraId="4CB9E319">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tc>
        <w:tc>
          <w:tcPr>
            <w:tcW w:w="1210" w:type="dxa"/>
            <w:vAlign w:val="center"/>
          </w:tcPr>
          <w:p w14:paraId="5FB1212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项目负责人</w:t>
            </w:r>
          </w:p>
        </w:tc>
        <w:tc>
          <w:tcPr>
            <w:tcW w:w="7045" w:type="dxa"/>
            <w:vAlign w:val="top"/>
          </w:tcPr>
          <w:p w14:paraId="39492FAF">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拟派本项目的项目负责人：</w:t>
            </w:r>
          </w:p>
          <w:p w14:paraId="6FB181D4">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具有信息系统项目管理师</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信息系统运维管理高级工程师证书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、设备环境通信工程师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的，每具有1本得1分，本项最高得3分。</w:t>
            </w:r>
          </w:p>
          <w:p w14:paraId="77C64CB0">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（须提供相应的证书扫描件（相关证书应在有效期内）和投标人为其缴纳的近3个月社保证明</w:t>
            </w:r>
            <w:r>
              <w:rPr>
                <w:rFonts w:hint="eastAsia" w:ascii="宋体" w:hAnsi="宋体" w:eastAsia="宋体" w:cs="宋体"/>
                <w:b/>
                <w:bCs/>
                <w:color w:val="auto"/>
                <w:szCs w:val="21"/>
                <w:highlight w:val="none"/>
              </w:rPr>
              <w:t>并</w:t>
            </w:r>
            <w:r>
              <w:rPr>
                <w:rFonts w:hint="eastAsia" w:ascii="宋体" w:hAnsi="宋体" w:eastAsia="宋体" w:cs="宋体"/>
                <w:b/>
                <w:bCs/>
                <w:color w:val="auto"/>
                <w:highlight w:val="none"/>
              </w:rPr>
              <w:t>加盖投标人公章编入投标文件中，未提供或提供不全的不得分）</w:t>
            </w:r>
          </w:p>
        </w:tc>
        <w:tc>
          <w:tcPr>
            <w:tcW w:w="667" w:type="dxa"/>
            <w:vAlign w:val="center"/>
          </w:tcPr>
          <w:p w14:paraId="5425912B">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rPr>
              <w:t>3</w:t>
            </w:r>
          </w:p>
        </w:tc>
      </w:tr>
      <w:tr w14:paraId="270B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0EC03E5E">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37A6ECD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Cs w:val="21"/>
                <w:highlight w:val="none"/>
              </w:rPr>
              <w:t>技术负责人</w:t>
            </w:r>
          </w:p>
        </w:tc>
        <w:tc>
          <w:tcPr>
            <w:tcW w:w="7045" w:type="dxa"/>
            <w:vAlign w:val="center"/>
          </w:tcPr>
          <w:p w14:paraId="00C6FBC0">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拟派本项目的技术负责人（项目负责人除外）：</w:t>
            </w:r>
          </w:p>
          <w:p w14:paraId="3408AFA7">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具有信息安全管理工程师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、数据中心(机房)运维管理工程师</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、设备环境通信工程师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每</w:t>
            </w:r>
            <w:r>
              <w:rPr>
                <w:rFonts w:hint="eastAsia" w:ascii="宋体" w:hAnsi="宋体" w:eastAsia="宋体" w:cs="宋体"/>
                <w:color w:val="auto"/>
                <w:highlight w:val="none"/>
              </w:rPr>
              <w:t>具有1本</w:t>
            </w:r>
            <w:r>
              <w:rPr>
                <w:rFonts w:hint="eastAsia" w:ascii="宋体" w:hAnsi="宋体" w:eastAsia="宋体" w:cs="宋体"/>
                <w:color w:val="auto"/>
                <w:szCs w:val="21"/>
                <w:highlight w:val="none"/>
              </w:rPr>
              <w:t>得1分，本项最高得3分。</w:t>
            </w:r>
          </w:p>
          <w:p w14:paraId="43E71326">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（须提供相应的证书扫描件（相关证书应在有效期内）和投标人为其缴纳的近3个月社保证明</w:t>
            </w:r>
            <w:r>
              <w:rPr>
                <w:rFonts w:hint="eastAsia" w:ascii="宋体" w:hAnsi="宋体" w:eastAsia="宋体" w:cs="宋体"/>
                <w:b/>
                <w:bCs/>
                <w:color w:val="auto"/>
                <w:szCs w:val="21"/>
                <w:highlight w:val="none"/>
              </w:rPr>
              <w:t>并</w:t>
            </w:r>
            <w:r>
              <w:rPr>
                <w:rFonts w:hint="eastAsia" w:ascii="宋体" w:hAnsi="宋体" w:eastAsia="宋体" w:cs="宋体"/>
                <w:b/>
                <w:bCs/>
                <w:color w:val="auto"/>
                <w:highlight w:val="none"/>
              </w:rPr>
              <w:t>加盖投标人公章编入投标文件中，未提供或提供不全的不得分）</w:t>
            </w:r>
          </w:p>
        </w:tc>
        <w:tc>
          <w:tcPr>
            <w:tcW w:w="667" w:type="dxa"/>
            <w:vAlign w:val="center"/>
          </w:tcPr>
          <w:p w14:paraId="105432B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rPr>
              <w:t>3</w:t>
            </w:r>
          </w:p>
        </w:tc>
      </w:tr>
      <w:tr w14:paraId="239A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3AFA602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563AA730">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员情况</w:t>
            </w:r>
          </w:p>
        </w:tc>
        <w:tc>
          <w:tcPr>
            <w:tcW w:w="7045" w:type="dxa"/>
            <w:vAlign w:val="center"/>
          </w:tcPr>
          <w:p w14:paraId="17B37A74">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拟派本项目的项目组成员（项目负责人、技术负责人除外）：</w:t>
            </w:r>
          </w:p>
          <w:p w14:paraId="162293CA">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具有系统集成项目管理工程师</w:t>
            </w:r>
            <w:r>
              <w:rPr>
                <w:rFonts w:hint="eastAsia" w:ascii="宋体" w:hAnsi="宋体" w:eastAsia="宋体" w:cs="宋体"/>
                <w:color w:val="auto"/>
                <w:highlight w:val="none"/>
                <w:lang w:val="en-US" w:eastAsia="zh-CN"/>
              </w:rPr>
              <w:t>及以上</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、网络工程师</w:t>
            </w:r>
            <w:r>
              <w:rPr>
                <w:rFonts w:hint="eastAsia" w:ascii="宋体" w:hAnsi="宋体" w:eastAsia="宋体" w:cs="宋体"/>
                <w:color w:val="auto"/>
                <w:highlight w:val="none"/>
                <w:lang w:val="en-US" w:eastAsia="zh-CN"/>
              </w:rPr>
              <w:t>及以上</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、互联网技术通信工程师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注册信息安全工程师</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中国信息安全测评中心颁发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、高级安防系统工程师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、ITSS IT服务项目经理</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中国电子技术标准化研究院颁发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的，</w:t>
            </w:r>
            <w:r>
              <w:rPr>
                <w:rFonts w:hint="eastAsia" w:ascii="宋体" w:hAnsi="宋体" w:eastAsia="宋体" w:cs="宋体"/>
                <w:color w:val="auto"/>
                <w:szCs w:val="21"/>
                <w:highlight w:val="none"/>
              </w:rPr>
              <w:t>每具有1</w:t>
            </w:r>
            <w:r>
              <w:rPr>
                <w:rFonts w:hint="eastAsia" w:ascii="宋体" w:hAnsi="宋体" w:eastAsia="宋体" w:cs="宋体"/>
                <w:color w:val="auto"/>
                <w:highlight w:val="none"/>
              </w:rPr>
              <w:t>本</w:t>
            </w:r>
            <w:r>
              <w:rPr>
                <w:rFonts w:hint="eastAsia" w:ascii="宋体" w:hAnsi="宋体" w:eastAsia="宋体" w:cs="宋体"/>
                <w:color w:val="auto"/>
                <w:szCs w:val="21"/>
                <w:highlight w:val="none"/>
              </w:rPr>
              <w:t>得0.5分，本项最高得3分。</w:t>
            </w:r>
          </w:p>
          <w:p w14:paraId="0B86CDAB">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（须提供相应的证书扫描件（相关证书应在有效期内）和投标人为其缴纳的近3个月社保证明并加盖投标人公章编入投标文件中，未提供或提供不全的不得分）</w:t>
            </w:r>
          </w:p>
        </w:tc>
        <w:tc>
          <w:tcPr>
            <w:tcW w:w="667" w:type="dxa"/>
            <w:vAlign w:val="center"/>
          </w:tcPr>
          <w:p w14:paraId="1CD6F178">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r>
      <w:tr w14:paraId="28D8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96" w:type="dxa"/>
            <w:vMerge w:val="continue"/>
            <w:vAlign w:val="center"/>
          </w:tcPr>
          <w:p w14:paraId="17635C18">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6381F578">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val="en-US" w:eastAsia="zh-CN"/>
              </w:rPr>
              <w:t>承接经验</w:t>
            </w:r>
          </w:p>
        </w:tc>
        <w:tc>
          <w:tcPr>
            <w:tcW w:w="7045" w:type="dxa"/>
            <w:vAlign w:val="center"/>
          </w:tcPr>
          <w:p w14:paraId="6EE54200">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自2022年6月1日以来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承接过类似信息项目运维的，每提供一个项目合同得0.5分，本项最高得2分。</w:t>
            </w:r>
          </w:p>
          <w:p w14:paraId="5270F6E4">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合同</w:t>
            </w:r>
            <w:r>
              <w:rPr>
                <w:rFonts w:hint="eastAsia" w:ascii="宋体" w:hAnsi="宋体" w:eastAsia="宋体" w:cs="宋体"/>
                <w:b/>
                <w:bCs/>
                <w:color w:val="auto"/>
                <w:sz w:val="21"/>
                <w:szCs w:val="21"/>
                <w:highlight w:val="none"/>
              </w:rPr>
              <w:t>扫描件并加盖投标人公章编入投标文件中，未提供的不得分）</w:t>
            </w:r>
          </w:p>
        </w:tc>
        <w:tc>
          <w:tcPr>
            <w:tcW w:w="667" w:type="dxa"/>
            <w:vAlign w:val="center"/>
          </w:tcPr>
          <w:p w14:paraId="0272D223">
            <w:pPr>
              <w:pStyle w:val="11"/>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1DD4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restart"/>
            <w:vAlign w:val="center"/>
          </w:tcPr>
          <w:p w14:paraId="2D5A51C9">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92A38F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BF4CAC8">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5A69811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0F740CE6">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5E5AF21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7BCEE9E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5CC329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CDD338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E70D53C">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38E8D790">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54E862D">
            <w:pPr>
              <w:pStyle w:val="8"/>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67分</w:t>
            </w:r>
            <w:r>
              <w:rPr>
                <w:rFonts w:hint="eastAsia" w:ascii="宋体" w:hAnsi="宋体" w:eastAsia="宋体" w:cs="宋体"/>
                <w:color w:val="auto"/>
                <w:sz w:val="21"/>
                <w:szCs w:val="21"/>
                <w:highlight w:val="none"/>
                <w:lang w:eastAsia="zh-CN"/>
              </w:rPr>
              <w:t>）</w:t>
            </w:r>
          </w:p>
          <w:p w14:paraId="529089DE">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Merge w:val="restart"/>
            <w:vAlign w:val="center"/>
          </w:tcPr>
          <w:p w14:paraId="11CAB96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项目需求的理解与分析</w:t>
            </w:r>
          </w:p>
        </w:tc>
        <w:tc>
          <w:tcPr>
            <w:tcW w:w="7045" w:type="dxa"/>
            <w:vAlign w:val="center"/>
          </w:tcPr>
          <w:p w14:paraId="3EB9F00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根据投标人对项目现状及需求的理解情况，对项目现状和需求描述的全面性、准确性、针对性等情况进行打分。</w:t>
            </w:r>
          </w:p>
          <w:p w14:paraId="7E60DB5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现状分析深入，内容全面准确，见解到位的得5分；</w:t>
            </w:r>
          </w:p>
          <w:p w14:paraId="4910695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现状分析不够准确，内容不够全面准确的得3分；</w:t>
            </w:r>
          </w:p>
          <w:p w14:paraId="4306C9F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现状分析内容一般，有欠缺的得1分；</w:t>
            </w:r>
          </w:p>
          <w:p w14:paraId="5D2C8CA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40B7140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r>
      <w:tr w14:paraId="6537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46288AEC">
            <w:pPr>
              <w:keepNext w:val="0"/>
              <w:keepLines w:val="0"/>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highlight w:val="none"/>
              </w:rPr>
            </w:pPr>
          </w:p>
        </w:tc>
        <w:tc>
          <w:tcPr>
            <w:tcW w:w="1210" w:type="dxa"/>
            <w:vMerge w:val="continue"/>
            <w:vAlign w:val="center"/>
          </w:tcPr>
          <w:p w14:paraId="2B32DA28">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highlight w:val="none"/>
              </w:rPr>
            </w:pPr>
          </w:p>
        </w:tc>
        <w:tc>
          <w:tcPr>
            <w:tcW w:w="7045" w:type="dxa"/>
            <w:vAlign w:val="center"/>
          </w:tcPr>
          <w:p w14:paraId="29CC493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根据投标人对系统各组成部分等功能进行准确的分析等情况进行打分。</w:t>
            </w:r>
          </w:p>
          <w:p w14:paraId="1BCC0F40">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现状分析深入，内容全面准确，见解到位的得5分；</w:t>
            </w:r>
          </w:p>
          <w:p w14:paraId="6369901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现状分析不够准确，内容不够全面准确的得3分；</w:t>
            </w:r>
          </w:p>
          <w:p w14:paraId="59D2A10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现状分析内容一般，有欠缺的得1分；</w:t>
            </w:r>
          </w:p>
          <w:p w14:paraId="1D68E1A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2B4BA6F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5</w:t>
            </w:r>
          </w:p>
        </w:tc>
      </w:tr>
      <w:tr w14:paraId="2621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69834003">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40D8727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重难点分析</w:t>
            </w:r>
          </w:p>
        </w:tc>
        <w:tc>
          <w:tcPr>
            <w:tcW w:w="7045" w:type="dxa"/>
            <w:vAlign w:val="center"/>
          </w:tcPr>
          <w:p w14:paraId="534278A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根据投标人对项目重点、难点的把握情况进行打分。</w:t>
            </w:r>
          </w:p>
          <w:p w14:paraId="51942AA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思路清晰，重难点把握准确，理解深入的得5分；</w:t>
            </w:r>
          </w:p>
          <w:p w14:paraId="0300D75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思路基本清晰，重难点把握基本准确，理解基本到位的得3分；</w:t>
            </w:r>
          </w:p>
          <w:p w14:paraId="00A011E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思路不够清晰，重难点把握及定位不够准确的得1分；</w:t>
            </w:r>
          </w:p>
          <w:p w14:paraId="36995F6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3FCFF89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r>
      <w:tr w14:paraId="3824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96" w:type="dxa"/>
            <w:vMerge w:val="continue"/>
            <w:vAlign w:val="center"/>
          </w:tcPr>
          <w:p w14:paraId="02ECCB4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029A6B9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重难点解决方案</w:t>
            </w:r>
          </w:p>
        </w:tc>
        <w:tc>
          <w:tcPr>
            <w:tcW w:w="7045" w:type="dxa"/>
            <w:vAlign w:val="center"/>
          </w:tcPr>
          <w:p w14:paraId="441FEEB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根据投标人对项目重点、难点的解决方案及合理化建议情况进行打分。</w:t>
            </w:r>
          </w:p>
          <w:p w14:paraId="28A8B69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有清晰详尽处理方法的得5分；</w:t>
            </w:r>
          </w:p>
          <w:p w14:paraId="28882E3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有处理方法但阐述不够详尽的得3分；</w:t>
            </w:r>
          </w:p>
          <w:p w14:paraId="3D00443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阐述内容可行性欠缺的得1分；</w:t>
            </w:r>
          </w:p>
          <w:p w14:paraId="0F7FE56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32FAEBD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r>
      <w:tr w14:paraId="35C5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96" w:type="dxa"/>
            <w:vMerge w:val="continue"/>
            <w:vAlign w:val="center"/>
          </w:tcPr>
          <w:p w14:paraId="71B216E3">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20B4C2F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技术方案</w:t>
            </w:r>
          </w:p>
        </w:tc>
        <w:tc>
          <w:tcPr>
            <w:tcW w:w="7045" w:type="dxa"/>
            <w:vAlign w:val="center"/>
          </w:tcPr>
          <w:p w14:paraId="36FC624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根据投标人提供的针对本项目的运维方案中运维内容安排的合理性进行打分。</w:t>
            </w:r>
          </w:p>
          <w:p w14:paraId="1B3FCF23">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运维内容安排合理、可行、先进的得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0CB9D43">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运维内容安排可行但有不合理的地方的得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1CCDBB8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运维内容安排不甚合理、可行的得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7E695E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运维内容安排简单提及的得1分；</w:t>
            </w:r>
          </w:p>
          <w:p w14:paraId="19AA963C">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0C1BC1E7">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r>
      <w:tr w14:paraId="727A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5548E718">
            <w:pPr>
              <w:keepNext w:val="0"/>
              <w:keepLines w:val="0"/>
              <w:pageBreakBefore w:val="0"/>
              <w:widowControl/>
              <w:tabs>
                <w:tab w:val="left" w:pos="2061"/>
              </w:tabs>
              <w:kinsoku/>
              <w:wordWrap w:val="0"/>
              <w:overflowPunct/>
              <w:topLinePunct w:val="0"/>
              <w:autoSpaceDE/>
              <w:autoSpaceDN/>
              <w:bidi w:val="0"/>
              <w:adjustRightInd/>
              <w:snapToGrid/>
              <w:textAlignment w:val="auto"/>
              <w:rPr>
                <w:rFonts w:hint="eastAsia" w:ascii="宋体" w:hAnsi="宋体" w:eastAsia="宋体" w:cs="宋体"/>
                <w:color w:val="auto"/>
                <w:highlight w:val="none"/>
              </w:rPr>
            </w:pPr>
          </w:p>
        </w:tc>
        <w:tc>
          <w:tcPr>
            <w:tcW w:w="1210" w:type="dxa"/>
            <w:vMerge w:val="continue"/>
            <w:vAlign w:val="center"/>
          </w:tcPr>
          <w:p w14:paraId="1D776B5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highlight w:val="none"/>
              </w:rPr>
            </w:pPr>
          </w:p>
        </w:tc>
        <w:tc>
          <w:tcPr>
            <w:tcW w:w="7045" w:type="dxa"/>
            <w:vAlign w:val="center"/>
          </w:tcPr>
          <w:p w14:paraId="2C30D27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根据投标人提供的针对本项目的运维方案中运维措施编写的得力情况进行打分。</w:t>
            </w:r>
          </w:p>
          <w:p w14:paraId="4D9DD32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运维措施编写合理、可行、得力情况好的得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59B5F52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运维措施编写合理、可行、得力情况好的得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6B72402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运维措施编写得力情况一般的得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C3968A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运维措施编写简单的得1分；</w:t>
            </w:r>
          </w:p>
          <w:p w14:paraId="60DD98B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332758AF">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6</w:t>
            </w:r>
          </w:p>
        </w:tc>
      </w:tr>
      <w:tr w14:paraId="744D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96" w:type="dxa"/>
            <w:vMerge w:val="continue"/>
            <w:vAlign w:val="center"/>
          </w:tcPr>
          <w:p w14:paraId="1EE209EA">
            <w:pPr>
              <w:keepNext w:val="0"/>
              <w:keepLines w:val="0"/>
              <w:pageBreakBefore w:val="0"/>
              <w:widowControl/>
              <w:tabs>
                <w:tab w:val="left" w:pos="2061"/>
              </w:tabs>
              <w:kinsoku/>
              <w:wordWrap w:val="0"/>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210" w:type="dxa"/>
            <w:vMerge w:val="continue"/>
            <w:vAlign w:val="center"/>
          </w:tcPr>
          <w:p w14:paraId="4A849241">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rPr>
            </w:pPr>
          </w:p>
        </w:tc>
        <w:tc>
          <w:tcPr>
            <w:tcW w:w="7045" w:type="dxa"/>
            <w:vAlign w:val="center"/>
          </w:tcPr>
          <w:p w14:paraId="59D4E66C">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根据投标人提供的针对本项目的运维方案中方案的可靠性、安全性等进行打分。</w:t>
            </w:r>
          </w:p>
          <w:p w14:paraId="61EBEE8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可靠性、安全性强的得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0017DB6">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w:t>
            </w:r>
            <w:r>
              <w:rPr>
                <w:rFonts w:hint="eastAsia" w:ascii="宋体" w:hAnsi="宋体" w:eastAsia="宋体" w:cs="宋体"/>
                <w:color w:val="auto"/>
                <w:szCs w:val="21"/>
                <w:highlight w:val="none"/>
                <w:lang w:val="en-US" w:eastAsia="zh-CN"/>
              </w:rPr>
              <w:t>基本满足项目实施</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445DF2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0736799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可靠性、安全性有待加强的得1分；</w:t>
            </w:r>
          </w:p>
          <w:p w14:paraId="152C0CDE">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未提及此项不得分。</w:t>
            </w:r>
          </w:p>
        </w:tc>
        <w:tc>
          <w:tcPr>
            <w:tcW w:w="667" w:type="dxa"/>
            <w:vAlign w:val="center"/>
          </w:tcPr>
          <w:p w14:paraId="101A2C0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6</w:t>
            </w:r>
          </w:p>
        </w:tc>
      </w:tr>
      <w:tr w14:paraId="6347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3633641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7B5D5ED6">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配件技术性能</w:t>
            </w:r>
          </w:p>
        </w:tc>
        <w:tc>
          <w:tcPr>
            <w:tcW w:w="7045" w:type="dxa"/>
            <w:vAlign w:val="center"/>
          </w:tcPr>
          <w:p w14:paraId="5EBF18BB">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color w:val="auto"/>
                <w:kern w:val="0"/>
                <w:szCs w:val="21"/>
                <w:highlight w:val="none"/>
              </w:rPr>
              <w:t>承诺</w:t>
            </w:r>
            <w:r>
              <w:rPr>
                <w:rFonts w:hint="eastAsia" w:ascii="宋体" w:hAnsi="宋体" w:eastAsia="宋体" w:cs="宋体"/>
                <w:color w:val="auto"/>
                <w:kern w:val="0"/>
                <w:szCs w:val="21"/>
                <w:highlight w:val="none"/>
                <w:lang w:val="ru-RU"/>
              </w:rPr>
              <w:t>备件数量</w:t>
            </w:r>
            <w:r>
              <w:rPr>
                <w:rFonts w:hint="eastAsia" w:ascii="宋体" w:hAnsi="宋体" w:eastAsia="宋体" w:cs="宋体"/>
                <w:color w:val="auto"/>
                <w:kern w:val="0"/>
                <w:szCs w:val="21"/>
                <w:highlight w:val="none"/>
              </w:rPr>
              <w:t>优于招标文件要求的，每项</w:t>
            </w:r>
            <w:r>
              <w:rPr>
                <w:rFonts w:hint="eastAsia" w:ascii="宋体" w:hAnsi="宋体" w:eastAsia="宋体" w:cs="宋体"/>
                <w:color w:val="auto"/>
                <w:kern w:val="0"/>
                <w:szCs w:val="21"/>
                <w:highlight w:val="none"/>
                <w:lang w:val="en-US" w:eastAsia="zh-CN"/>
              </w:rPr>
              <w:t>得1</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最高得4分</w:t>
            </w:r>
            <w:r>
              <w:rPr>
                <w:rFonts w:hint="eastAsia" w:ascii="宋体" w:hAnsi="宋体" w:eastAsia="宋体" w:cs="宋体"/>
                <w:color w:val="auto"/>
                <w:kern w:val="0"/>
                <w:szCs w:val="21"/>
                <w:highlight w:val="none"/>
              </w:rPr>
              <w:t>。</w:t>
            </w:r>
          </w:p>
          <w:p w14:paraId="4B32B4C6">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w:t>
            </w:r>
            <w:r>
              <w:rPr>
                <w:rFonts w:hint="eastAsia" w:ascii="宋体" w:hAnsi="宋体" w:eastAsia="宋体" w:cs="宋体"/>
                <w:b/>
                <w:bCs/>
                <w:snapToGrid w:val="0"/>
                <w:color w:val="auto"/>
                <w:kern w:val="0"/>
                <w:szCs w:val="21"/>
                <w:highlight w:val="none"/>
              </w:rPr>
              <w:t>须</w:t>
            </w:r>
            <w:r>
              <w:rPr>
                <w:rFonts w:hint="eastAsia" w:ascii="宋体" w:hAnsi="宋体" w:eastAsia="宋体" w:cs="宋体"/>
                <w:b/>
                <w:bCs/>
                <w:color w:val="auto"/>
                <w:kern w:val="0"/>
                <w:szCs w:val="21"/>
                <w:highlight w:val="none"/>
              </w:rPr>
              <w:t>提供承诺函原件并加盖投标人公章编入投标文件中，未提供的不得分）</w:t>
            </w:r>
          </w:p>
        </w:tc>
        <w:tc>
          <w:tcPr>
            <w:tcW w:w="667" w:type="dxa"/>
            <w:vAlign w:val="center"/>
          </w:tcPr>
          <w:p w14:paraId="31E0E1A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r>
      <w:tr w14:paraId="4735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AA4AF9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4E53246B">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运维管理工具</w:t>
            </w:r>
          </w:p>
        </w:tc>
        <w:tc>
          <w:tcPr>
            <w:tcW w:w="7045" w:type="dxa"/>
            <w:vAlign w:val="center"/>
          </w:tcPr>
          <w:p w14:paraId="2FD45F13">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snapToGrid w:val="0"/>
                <w:color w:val="auto"/>
                <w:kern w:val="0"/>
                <w:sz w:val="21"/>
                <w:szCs w:val="21"/>
                <w:highlight w:val="none"/>
                <w:lang w:val="en-US" w:eastAsia="zh-CN"/>
              </w:rPr>
            </w:pPr>
            <w:r>
              <w:rPr>
                <w:rFonts w:hint="eastAsia" w:ascii="宋体" w:hAnsi="宋体" w:eastAsia="宋体" w:cs="宋体"/>
                <w:snapToGrid w:val="0"/>
                <w:color w:val="auto"/>
                <w:kern w:val="0"/>
                <w:szCs w:val="21"/>
                <w:highlight w:val="none"/>
              </w:rPr>
              <w:t>投标人提供的可视化运维和数据展示平台，须具备运维日志管理、周报月报年报管理、设备台账管理、巡检记录管理、故障处置管理、故障报告生成、数据统计分析、人员考勤管理、实时庭审音视频画面展示、</w:t>
            </w:r>
            <w:r>
              <w:rPr>
                <w:rFonts w:hint="eastAsia" w:ascii="宋体" w:hAnsi="宋体" w:eastAsia="宋体" w:cs="宋体"/>
                <w:color w:val="auto"/>
                <w:szCs w:val="21"/>
                <w:highlight w:val="none"/>
              </w:rPr>
              <w:t>庭审运维工作绩效</w:t>
            </w:r>
            <w:r>
              <w:rPr>
                <w:rFonts w:hint="eastAsia" w:ascii="宋体" w:hAnsi="宋体" w:eastAsia="宋体" w:cs="宋体"/>
                <w:snapToGrid w:val="0"/>
                <w:color w:val="auto"/>
                <w:kern w:val="0"/>
                <w:szCs w:val="21"/>
                <w:highlight w:val="none"/>
              </w:rPr>
              <w:t>展示等功能，每缺少一项扣</w:t>
            </w:r>
            <w:r>
              <w:rPr>
                <w:rFonts w:hint="eastAsia" w:ascii="宋体" w:hAnsi="宋体" w:eastAsia="宋体" w:cs="宋体"/>
                <w:snapToGrid w:val="0"/>
                <w:color w:val="auto"/>
                <w:kern w:val="0"/>
                <w:szCs w:val="21"/>
                <w:highlight w:val="none"/>
                <w:lang w:val="en-US" w:eastAsia="zh-CN"/>
              </w:rPr>
              <w:t>0.5</w:t>
            </w:r>
            <w:r>
              <w:rPr>
                <w:rFonts w:hint="eastAsia" w:ascii="宋体" w:hAnsi="宋体" w:eastAsia="宋体" w:cs="宋体"/>
                <w:snapToGrid w:val="0"/>
                <w:color w:val="auto"/>
                <w:kern w:val="0"/>
                <w:szCs w:val="21"/>
                <w:highlight w:val="none"/>
              </w:rPr>
              <w:t>分，扣完为止。</w:t>
            </w:r>
            <w:r>
              <w:rPr>
                <w:rFonts w:hint="eastAsia" w:ascii="宋体" w:hAnsi="宋体" w:eastAsia="宋体" w:cs="宋体"/>
                <w:b/>
                <w:bCs/>
                <w:snapToGrid w:val="0"/>
                <w:color w:val="auto"/>
                <w:kern w:val="0"/>
                <w:szCs w:val="21"/>
                <w:highlight w:val="none"/>
              </w:rPr>
              <w:t>（须提供以上功能证明材料并加盖投标人公章</w:t>
            </w:r>
            <w:r>
              <w:rPr>
                <w:rFonts w:hint="eastAsia" w:ascii="宋体" w:hAnsi="宋体" w:eastAsia="宋体" w:cs="宋体"/>
                <w:b/>
                <w:bCs/>
                <w:color w:val="auto"/>
                <w:szCs w:val="21"/>
                <w:highlight w:val="none"/>
              </w:rPr>
              <w:t>编入投标文件中</w:t>
            </w:r>
            <w:r>
              <w:rPr>
                <w:rFonts w:hint="eastAsia" w:ascii="宋体" w:hAnsi="宋体" w:eastAsia="宋体" w:cs="宋体"/>
                <w:b/>
                <w:bCs/>
                <w:snapToGrid w:val="0"/>
                <w:color w:val="auto"/>
                <w:kern w:val="0"/>
                <w:szCs w:val="21"/>
                <w:highlight w:val="none"/>
              </w:rPr>
              <w:t>，否则不得分）</w:t>
            </w:r>
          </w:p>
        </w:tc>
        <w:tc>
          <w:tcPr>
            <w:tcW w:w="667" w:type="dxa"/>
            <w:vAlign w:val="center"/>
          </w:tcPr>
          <w:p w14:paraId="1DAC560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787A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996" w:type="dxa"/>
            <w:vMerge w:val="continue"/>
            <w:vAlign w:val="center"/>
          </w:tcPr>
          <w:p w14:paraId="5FA70E70">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1507D83D">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售后服务</w:t>
            </w:r>
          </w:p>
        </w:tc>
        <w:tc>
          <w:tcPr>
            <w:tcW w:w="7045" w:type="dxa"/>
            <w:vAlign w:val="center"/>
          </w:tcPr>
          <w:p w14:paraId="492629C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根据投标人提供的售后服务保障具体措施内容，包括驻点运维人员配备、技术服务方案、</w:t>
            </w:r>
            <w:r>
              <w:rPr>
                <w:rFonts w:hint="eastAsia" w:ascii="宋体" w:hAnsi="宋体" w:eastAsia="宋体" w:cs="宋体"/>
                <w:color w:val="auto"/>
                <w:szCs w:val="21"/>
                <w:highlight w:val="none"/>
              </w:rPr>
              <w:t>故障响应</w:t>
            </w:r>
            <w:r>
              <w:rPr>
                <w:rFonts w:hint="eastAsia" w:ascii="宋体" w:hAnsi="宋体" w:eastAsia="宋体" w:cs="宋体"/>
                <w:snapToGrid w:val="0"/>
                <w:color w:val="auto"/>
                <w:kern w:val="0"/>
                <w:szCs w:val="21"/>
                <w:highlight w:val="none"/>
              </w:rPr>
              <w:t>等情况进行打分。</w:t>
            </w:r>
          </w:p>
          <w:p w14:paraId="517452A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驻点运维人员配备合理、专业程度高，技术服务方案全面、故障响应及时的得</w:t>
            </w:r>
            <w:r>
              <w:rPr>
                <w:rFonts w:hint="eastAsia" w:ascii="宋体" w:hAnsi="宋体" w:eastAsia="宋体" w:cs="宋体"/>
                <w:color w:val="auto"/>
                <w:szCs w:val="21"/>
                <w:highlight w:val="none"/>
                <w:lang w:val="en-US" w:eastAsia="zh-CN"/>
              </w:rPr>
              <w:t>5</w:t>
            </w:r>
            <w:r>
              <w:rPr>
                <w:rFonts w:hint="eastAsia" w:ascii="宋体" w:hAnsi="宋体" w:eastAsia="宋体" w:cs="宋体"/>
                <w:snapToGrid w:val="0"/>
                <w:color w:val="auto"/>
                <w:kern w:val="0"/>
                <w:szCs w:val="21"/>
                <w:highlight w:val="none"/>
              </w:rPr>
              <w:t>分；</w:t>
            </w:r>
          </w:p>
          <w:p w14:paraId="51D06BE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驻点运维人员配备和专业程度情况基本保障项目开展，技术服务方案基本全面、故障响应较为及时的得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w:t>
            </w:r>
          </w:p>
          <w:p w14:paraId="5E80873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驻点运维人员配备一般，技术服务方案简单有缺陷的得1分；</w:t>
            </w:r>
          </w:p>
          <w:p w14:paraId="16CE7C4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0"/>
                <w:szCs w:val="21"/>
                <w:highlight w:val="none"/>
              </w:rPr>
              <w:t>未提及此项不得分。</w:t>
            </w:r>
          </w:p>
        </w:tc>
        <w:tc>
          <w:tcPr>
            <w:tcW w:w="667" w:type="dxa"/>
            <w:vAlign w:val="center"/>
          </w:tcPr>
          <w:p w14:paraId="771F238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0081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96" w:type="dxa"/>
            <w:vMerge w:val="continue"/>
            <w:vAlign w:val="center"/>
          </w:tcPr>
          <w:p w14:paraId="7C90502D">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jc w:val="center"/>
              <w:textAlignment w:val="auto"/>
              <w:rPr>
                <w:rFonts w:hint="eastAsia" w:ascii="宋体" w:hAnsi="宋体" w:eastAsia="宋体" w:cs="宋体"/>
                <w:color w:val="auto"/>
                <w:sz w:val="21"/>
                <w:szCs w:val="21"/>
                <w:highlight w:val="none"/>
              </w:rPr>
            </w:pPr>
          </w:p>
        </w:tc>
        <w:tc>
          <w:tcPr>
            <w:tcW w:w="1210" w:type="dxa"/>
            <w:vMerge w:val="continue"/>
            <w:vAlign w:val="center"/>
          </w:tcPr>
          <w:p w14:paraId="5424E59F">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2F8EDBB4">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根据投标人提供的培训方案进行打分。</w:t>
            </w:r>
          </w:p>
          <w:p w14:paraId="4C1C2FCE">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培训方案内容详细，效果好的得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46451C8F">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培训方案内容基本详细，效果可行的得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58F8E66C">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培训方案内容简单，效果一般的得1分；</w:t>
            </w:r>
          </w:p>
          <w:p w14:paraId="65D11EF5">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6D8C908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1AA0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7074793F">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textAlignment w:val="auto"/>
              <w:rPr>
                <w:rFonts w:hint="eastAsia" w:ascii="宋体" w:hAnsi="宋体" w:eastAsia="宋体" w:cs="宋体"/>
                <w:color w:val="auto"/>
                <w:sz w:val="21"/>
                <w:szCs w:val="21"/>
                <w:highlight w:val="none"/>
              </w:rPr>
            </w:pPr>
          </w:p>
        </w:tc>
        <w:tc>
          <w:tcPr>
            <w:tcW w:w="1210" w:type="dxa"/>
            <w:vMerge w:val="continue"/>
            <w:vAlign w:val="center"/>
          </w:tcPr>
          <w:p w14:paraId="794F0478">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13D4D63D">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根据投标人培训师资能力情况等进行打分。</w:t>
            </w:r>
          </w:p>
          <w:p w14:paraId="69644B06">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培训师资力量强的得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538208D6">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培训师资力量较强的得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7A7DDC7B">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培训师资力量一般的得1分；</w:t>
            </w:r>
          </w:p>
          <w:p w14:paraId="236EC34A">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0E76F4D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0B2F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66C69612">
            <w:pPr>
              <w:pStyle w:val="9"/>
              <w:keepNext w:val="0"/>
              <w:keepLines w:val="0"/>
              <w:pageBreakBefore w:val="0"/>
              <w:widowControl/>
              <w:kinsoku/>
              <w:wordWrap w:val="0"/>
              <w:overflowPunct/>
              <w:topLinePunct w:val="0"/>
              <w:autoSpaceDE/>
              <w:autoSpaceDN/>
              <w:bidi w:val="0"/>
              <w:adjustRightInd/>
              <w:snapToGrid/>
              <w:spacing w:line="240" w:lineRule="auto"/>
              <w:ind w:left="5250" w:firstLine="0" w:firstLineChars="0"/>
              <w:textAlignment w:val="auto"/>
              <w:rPr>
                <w:rFonts w:hint="eastAsia" w:ascii="宋体" w:hAnsi="宋体" w:eastAsia="宋体" w:cs="宋体"/>
                <w:color w:val="auto"/>
                <w:sz w:val="21"/>
                <w:szCs w:val="21"/>
                <w:highlight w:val="none"/>
              </w:rPr>
            </w:pPr>
          </w:p>
        </w:tc>
        <w:tc>
          <w:tcPr>
            <w:tcW w:w="1210" w:type="dxa"/>
            <w:vMerge w:val="continue"/>
            <w:vAlign w:val="center"/>
          </w:tcPr>
          <w:p w14:paraId="1E5FC911">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435B8217">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根据投标人培训课程内容及培训方式情况等进行打分。</w:t>
            </w:r>
          </w:p>
          <w:p w14:paraId="2F9A2A5D">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培训课程内容丰富有针对性、课程设置合理，资料提供齐全的得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00A411CD">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培训课程内容完整、课程设置较合理，提供相应资料的得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64F12CD7">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培训课程内容、课程设置一般，提供资料简单的得1分；</w:t>
            </w:r>
          </w:p>
          <w:p w14:paraId="6306BCFE">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7F284AF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r>
      <w:tr w14:paraId="11DF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148ED40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217A37F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（20分）</w:t>
            </w:r>
          </w:p>
        </w:tc>
        <w:tc>
          <w:tcPr>
            <w:tcW w:w="7045" w:type="dxa"/>
            <w:vAlign w:val="center"/>
          </w:tcPr>
          <w:p w14:paraId="4003AF7C">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53322CED">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67" w:type="dxa"/>
            <w:vAlign w:val="center"/>
          </w:tcPr>
          <w:p w14:paraId="4CD23B7C">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6D7D1D8F">
      <w:pPr>
        <w:pStyle w:val="9"/>
        <w:spacing w:line="360" w:lineRule="auto"/>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4479E1B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项目需求</w:t>
      </w:r>
    </w:p>
    <w:p w14:paraId="54A2A67D">
      <w:pPr>
        <w:pStyle w:val="11"/>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22" w:firstLineChars="200"/>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一、采购项目一览表</w:t>
      </w:r>
    </w:p>
    <w:tbl>
      <w:tblPr>
        <w:tblStyle w:val="22"/>
        <w:tblW w:w="828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00"/>
        <w:gridCol w:w="1367"/>
        <w:gridCol w:w="793"/>
        <w:gridCol w:w="911"/>
        <w:gridCol w:w="1200"/>
        <w:gridCol w:w="1816"/>
      </w:tblGrid>
      <w:tr w14:paraId="0372E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5" w:hRule="atLeast"/>
          <w:jc w:val="center"/>
        </w:trPr>
        <w:tc>
          <w:tcPr>
            <w:tcW w:w="2200" w:type="dxa"/>
            <w:vAlign w:val="center"/>
          </w:tcPr>
          <w:p w14:paraId="2392AB22">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1367" w:type="dxa"/>
            <w:vAlign w:val="center"/>
          </w:tcPr>
          <w:p w14:paraId="44F7B7A2">
            <w:pPr>
              <w:tabs>
                <w:tab w:val="left" w:pos="8280"/>
              </w:tabs>
              <w:autoSpaceDE w:val="0"/>
              <w:autoSpaceDN w:val="0"/>
              <w:adjustRightInd w:val="0"/>
              <w:spacing w:line="240" w:lineRule="auto"/>
              <w:ind w:right="25" w:firstLine="105" w:firstLine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服务内容</w:t>
            </w:r>
          </w:p>
        </w:tc>
        <w:tc>
          <w:tcPr>
            <w:tcW w:w="793" w:type="dxa"/>
            <w:vAlign w:val="center"/>
          </w:tcPr>
          <w:p w14:paraId="7FC16926">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911" w:type="dxa"/>
            <w:vAlign w:val="center"/>
          </w:tcPr>
          <w:p w14:paraId="162902CD">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200" w:type="dxa"/>
            <w:vAlign w:val="center"/>
          </w:tcPr>
          <w:p w14:paraId="556A39FE">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p>
          <w:p w14:paraId="101F358A">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1816" w:type="dxa"/>
            <w:vAlign w:val="center"/>
          </w:tcPr>
          <w:p w14:paraId="70BD8A78">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服务地点</w:t>
            </w:r>
          </w:p>
        </w:tc>
      </w:tr>
      <w:tr w14:paraId="20AFE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3" w:hRule="atLeast"/>
          <w:jc w:val="center"/>
        </w:trPr>
        <w:tc>
          <w:tcPr>
            <w:tcW w:w="2200" w:type="dxa"/>
            <w:vAlign w:val="center"/>
          </w:tcPr>
          <w:p w14:paraId="6F012B6A">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科技法庭和视频会议运维项目</w:t>
            </w:r>
          </w:p>
        </w:tc>
        <w:tc>
          <w:tcPr>
            <w:tcW w:w="1367" w:type="dxa"/>
            <w:vAlign w:val="center"/>
          </w:tcPr>
          <w:p w14:paraId="7A53B9ED">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详见具体技术需求</w:t>
            </w:r>
          </w:p>
        </w:tc>
        <w:tc>
          <w:tcPr>
            <w:tcW w:w="793" w:type="dxa"/>
            <w:vAlign w:val="center"/>
          </w:tcPr>
          <w:p w14:paraId="0FD5CEB8">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911" w:type="dxa"/>
            <w:vAlign w:val="center"/>
          </w:tcPr>
          <w:p w14:paraId="5E2ED37E">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1200" w:type="dxa"/>
            <w:vAlign w:val="center"/>
          </w:tcPr>
          <w:p w14:paraId="747175CE">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w:t>
            </w:r>
          </w:p>
        </w:tc>
        <w:tc>
          <w:tcPr>
            <w:tcW w:w="1816" w:type="dxa"/>
            <w:vAlign w:val="center"/>
          </w:tcPr>
          <w:p w14:paraId="17B963B8">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台州市中级人民法院</w:t>
            </w:r>
          </w:p>
        </w:tc>
      </w:tr>
    </w:tbl>
    <w:p w14:paraId="063C196F">
      <w:pPr>
        <w:pStyle w:val="11"/>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360" w:lineRule="auto"/>
        <w:ind w:left="0" w:leftChars="0" w:firstLine="422" w:firstLineChars="200"/>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二、</w:t>
      </w:r>
      <w:r>
        <w:rPr>
          <w:rFonts w:hint="eastAsia" w:asciiTheme="minorEastAsia" w:hAnsiTheme="minorEastAsia" w:eastAsiaTheme="minorEastAsia" w:cstheme="minorEastAsia"/>
          <w:b/>
          <w:color w:val="auto"/>
          <w:sz w:val="21"/>
          <w:szCs w:val="21"/>
          <w:highlight w:val="none"/>
        </w:rPr>
        <w:t>技术需求</w:t>
      </w:r>
    </w:p>
    <w:p w14:paraId="4B0A87DD">
      <w:pPr>
        <w:pStyle w:val="6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422" w:firstLineChars="200"/>
        <w:textAlignment w:val="auto"/>
        <w:rPr>
          <w:rFonts w:hint="default" w:asciiTheme="minorEastAsia" w:hAnsiTheme="minorEastAsia" w:eastAsiaTheme="minorEastAsia" w:cstheme="minorEastAsia"/>
          <w:b/>
          <w:color w:val="auto"/>
          <w:kern w:val="2"/>
          <w:sz w:val="21"/>
          <w:szCs w:val="21"/>
          <w:highlight w:val="none"/>
          <w:lang w:val="en-US" w:eastAsia="zh-CN" w:bidi="ar-SA"/>
        </w:rPr>
      </w:pPr>
      <w:r>
        <w:rPr>
          <w:rFonts w:hint="default" w:asciiTheme="minorEastAsia" w:hAnsiTheme="minorEastAsia" w:eastAsiaTheme="minorEastAsia" w:cstheme="minorEastAsia"/>
          <w:b/>
          <w:color w:val="auto"/>
          <w:kern w:val="2"/>
          <w:sz w:val="21"/>
          <w:szCs w:val="21"/>
          <w:highlight w:val="none"/>
          <w:lang w:val="en-US" w:eastAsia="zh-CN" w:bidi="ar-SA"/>
        </w:rPr>
        <w:t>（一）项目内容</w:t>
      </w:r>
    </w:p>
    <w:p w14:paraId="68996E94">
      <w:pPr>
        <w:pStyle w:val="6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b w:val="0"/>
          <w:bCs/>
          <w:color w:val="auto"/>
          <w:kern w:val="2"/>
          <w:sz w:val="21"/>
          <w:szCs w:val="21"/>
          <w:highlight w:val="none"/>
          <w:lang w:val="en-US" w:eastAsia="zh-CN" w:bidi="ar-SA"/>
        </w:rPr>
      </w:pPr>
      <w:r>
        <w:rPr>
          <w:rFonts w:hint="default" w:asciiTheme="minorEastAsia" w:hAnsiTheme="minorEastAsia" w:eastAsiaTheme="minorEastAsia" w:cstheme="minorEastAsia"/>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b w:val="0"/>
          <w:bCs/>
          <w:color w:val="auto"/>
          <w:kern w:val="2"/>
          <w:sz w:val="21"/>
          <w:szCs w:val="21"/>
          <w:highlight w:val="none"/>
          <w:lang w:val="en-US" w:eastAsia="zh-CN" w:bidi="ar-SA"/>
        </w:rPr>
        <w:t>数字法庭运维服务包含全部在用法庭同步录音录像、庭审质证、独立音频备份、微法院开庭、远程提讯、录音录像上云等系统的硬件维保及日常运营管理。</w:t>
      </w:r>
    </w:p>
    <w:p w14:paraId="37E972CD">
      <w:pPr>
        <w:pStyle w:val="6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color w:val="auto"/>
          <w:szCs w:val="21"/>
          <w:highlight w:val="none"/>
        </w:rPr>
      </w:pPr>
      <w:r>
        <w:rPr>
          <w:rFonts w:hint="default" w:asciiTheme="minorEastAsia" w:hAnsiTheme="minorEastAsia" w:eastAsiaTheme="minorEastAsia" w:cstheme="minorEastAsia"/>
          <w:b w:val="0"/>
          <w:bCs/>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b w:val="0"/>
          <w:bCs/>
          <w:color w:val="auto"/>
          <w:kern w:val="2"/>
          <w:sz w:val="21"/>
          <w:szCs w:val="21"/>
          <w:highlight w:val="none"/>
          <w:lang w:val="en-US" w:eastAsia="zh-CN" w:bidi="ar-SA"/>
        </w:rPr>
        <w:t>视频会议运维服务包含三楼多功能厅、三楼执行指挥中心、二楼新闻发布厅、大法庭等会议室的视频会议保障和日常运营管理。</w:t>
      </w:r>
    </w:p>
    <w:p w14:paraId="64F6A14C">
      <w:pPr>
        <w:pStyle w:val="65"/>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left="0" w:leftChars="0" w:firstLine="422" w:firstLineChars="200"/>
        <w:textAlignment w:val="auto"/>
        <w:rPr>
          <w:rFonts w:asciiTheme="minorEastAsia" w:hAnsiTheme="minorEastAsia" w:eastAsiaTheme="minorEastAsia" w:cstheme="minorEastAsia"/>
          <w:b/>
          <w:color w:val="auto"/>
          <w:szCs w:val="21"/>
          <w:highlight w:val="none"/>
        </w:rPr>
      </w:pPr>
      <w:r>
        <w:rPr>
          <w:rFonts w:hint="default" w:asciiTheme="minorEastAsia" w:hAnsiTheme="minorEastAsia" w:eastAsiaTheme="minorEastAsia" w:cstheme="minorEastAsia"/>
          <w:b/>
          <w:color w:val="auto"/>
          <w:kern w:val="2"/>
          <w:sz w:val="21"/>
          <w:szCs w:val="21"/>
          <w:highlight w:val="none"/>
          <w:lang w:val="en-US" w:eastAsia="zh-CN" w:bidi="ar-SA"/>
        </w:rPr>
        <w:t>（二）</w:t>
      </w:r>
      <w:r>
        <w:rPr>
          <w:rFonts w:hint="eastAsia" w:asciiTheme="minorEastAsia" w:hAnsiTheme="minorEastAsia" w:eastAsiaTheme="minorEastAsia" w:cstheme="minorEastAsia"/>
          <w:b/>
          <w:color w:val="auto"/>
          <w:szCs w:val="21"/>
          <w:highlight w:val="none"/>
        </w:rPr>
        <w:t>数字法庭运维服务要求</w:t>
      </w:r>
    </w:p>
    <w:p w14:paraId="73CF7832">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涉及运营及维护系统：数字法庭同步录音录像、庭审质证、独立音频备份、微法院开庭、远程提讯、录音录像上云等系统。</w:t>
      </w:r>
    </w:p>
    <w:p w14:paraId="4EAD12A1">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完成年度数字法庭的日常开庭保障工作，开庭前保障软硬件设备运行正常，开庭中保障相关系统使用正常，开庭后保障同步录音录像完整保存和及时上云，涉及重大庭审保障所需配套的额外费用由服务供应商全部承担。</w:t>
      </w:r>
    </w:p>
    <w:p w14:paraId="009CE2D2">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协助完成涉及数字法庭相关系统的使用培训、推广普及。</w:t>
      </w:r>
    </w:p>
    <w:p w14:paraId="52CA6902">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提供数字法庭配套应用的数据支撑服务。</w:t>
      </w:r>
    </w:p>
    <w:p w14:paraId="69BD6C41">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5.</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提供数字法庭服务器、存储设备的软硬件故障处理、系统正常运行和所存音视频数据完整性准确性保障服务，并根据实际使用情况定期优化。</w:t>
      </w:r>
    </w:p>
    <w:p w14:paraId="09D7EC57">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6.</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运维目标：音视频存储数据零丢失（RPO=0），相关业务系统宕机恢复时间30分钟内（RTO&lt;30分钟）。</w:t>
      </w:r>
    </w:p>
    <w:p w14:paraId="1F89551E">
      <w:pPr>
        <w:pStyle w:val="6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both"/>
        <w:textAlignment w:val="auto"/>
        <w:rPr>
          <w:rFonts w:asciiTheme="minorEastAsia" w:hAnsiTheme="minorEastAsia" w:eastAsiaTheme="minorEastAsia" w:cstheme="minorEastAsia"/>
          <w:b/>
          <w:color w:val="auto"/>
          <w:szCs w:val="21"/>
          <w:highlight w:val="none"/>
        </w:rPr>
      </w:pPr>
      <w:r>
        <w:rPr>
          <w:rFonts w:hint="default" w:asciiTheme="minorEastAsia" w:hAnsiTheme="minorEastAsia" w:eastAsiaTheme="minorEastAsia" w:cstheme="minorEastAsia"/>
          <w:b/>
          <w:color w:val="auto"/>
          <w:kern w:val="2"/>
          <w:sz w:val="21"/>
          <w:szCs w:val="21"/>
          <w:highlight w:val="none"/>
          <w:lang w:val="en-US" w:eastAsia="zh-CN" w:bidi="ar-SA"/>
        </w:rPr>
        <w:t>（三）</w:t>
      </w:r>
      <w:r>
        <w:rPr>
          <w:rFonts w:hint="eastAsia" w:asciiTheme="minorEastAsia" w:hAnsiTheme="minorEastAsia" w:eastAsiaTheme="minorEastAsia" w:cstheme="minorEastAsia"/>
          <w:b/>
          <w:color w:val="auto"/>
          <w:szCs w:val="21"/>
          <w:highlight w:val="none"/>
        </w:rPr>
        <w:t>数据安全保障服务要求</w:t>
      </w:r>
    </w:p>
    <w:p w14:paraId="1D947C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数据保密性</w:t>
      </w:r>
    </w:p>
    <w:p w14:paraId="3193F27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服务供应商对接触到的数据、文件等任何涉及</w:t>
      </w:r>
      <w:r>
        <w:rPr>
          <w:rFonts w:hint="eastAsia" w:asciiTheme="minorEastAsia" w:hAnsiTheme="minorEastAsia" w:eastAsiaTheme="minorEastAsia" w:cstheme="minorEastAsia"/>
          <w:color w:val="auto"/>
          <w:kern w:val="2"/>
          <w:sz w:val="21"/>
          <w:szCs w:val="21"/>
          <w:highlight w:val="none"/>
          <w:lang w:val="en-US" w:eastAsia="zh-CN" w:bidi="ar-SA"/>
        </w:rPr>
        <w:t>采购方</w:t>
      </w:r>
      <w:r>
        <w:rPr>
          <w:rFonts w:hint="default" w:asciiTheme="minorEastAsia" w:hAnsiTheme="minorEastAsia" w:eastAsiaTheme="minorEastAsia" w:cstheme="minorEastAsia"/>
          <w:color w:val="auto"/>
          <w:kern w:val="2"/>
          <w:sz w:val="21"/>
          <w:szCs w:val="21"/>
          <w:highlight w:val="none"/>
          <w:lang w:val="en-US" w:eastAsia="zh-CN" w:bidi="ar-SA"/>
        </w:rPr>
        <w:t>工作秘密的资料予以保密，无</w:t>
      </w:r>
      <w:r>
        <w:rPr>
          <w:rFonts w:hint="eastAsia" w:asciiTheme="minorEastAsia" w:hAnsiTheme="minorEastAsia" w:eastAsiaTheme="minorEastAsia" w:cstheme="minorEastAsia"/>
          <w:color w:val="auto"/>
          <w:kern w:val="2"/>
          <w:sz w:val="21"/>
          <w:szCs w:val="21"/>
          <w:highlight w:val="none"/>
          <w:lang w:val="en-US" w:eastAsia="zh-CN" w:bidi="ar-SA"/>
        </w:rPr>
        <w:t>采购方</w:t>
      </w:r>
      <w:r>
        <w:rPr>
          <w:rFonts w:hint="default" w:asciiTheme="minorEastAsia" w:hAnsiTheme="minorEastAsia" w:eastAsiaTheme="minorEastAsia" w:cstheme="minorEastAsia"/>
          <w:color w:val="auto"/>
          <w:kern w:val="2"/>
          <w:sz w:val="21"/>
          <w:szCs w:val="21"/>
          <w:highlight w:val="none"/>
          <w:lang w:val="en-US" w:eastAsia="zh-CN" w:bidi="ar-SA"/>
        </w:rPr>
        <w:t>授权一律不得向外提供。</w:t>
      </w:r>
    </w:p>
    <w:p w14:paraId="27A85F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数据安全</w:t>
      </w:r>
    </w:p>
    <w:p w14:paraId="490F92F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w:t>
      </w:r>
      <w:r>
        <w:rPr>
          <w:rFonts w:hint="eastAsia" w:asciiTheme="minorEastAsia" w:hAnsiTheme="minorEastAsia" w:eastAsiaTheme="minorEastAsia" w:cstheme="minorEastAsia"/>
          <w:color w:val="auto"/>
          <w:kern w:val="2"/>
          <w:sz w:val="21"/>
          <w:szCs w:val="21"/>
          <w:highlight w:val="none"/>
          <w:lang w:val="en-US" w:eastAsia="zh-CN" w:bidi="ar-SA"/>
        </w:rPr>
        <w:t>采购方</w:t>
      </w:r>
      <w:r>
        <w:rPr>
          <w:rFonts w:hint="default" w:asciiTheme="minorEastAsia" w:hAnsiTheme="minorEastAsia" w:eastAsiaTheme="minorEastAsia" w:cstheme="minorEastAsia"/>
          <w:color w:val="auto"/>
          <w:kern w:val="2"/>
          <w:sz w:val="21"/>
          <w:szCs w:val="21"/>
          <w:highlight w:val="none"/>
          <w:lang w:val="en-US" w:eastAsia="zh-CN" w:bidi="ar-SA"/>
        </w:rPr>
        <w:t>数据安全要求，及时调整录音录像的规范存储规则，实现存储数据的安全存放。</w:t>
      </w:r>
    </w:p>
    <w:p w14:paraId="2961ED4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策略优化</w:t>
      </w:r>
    </w:p>
    <w:p w14:paraId="7C88CC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根据安全评估结果及时对服务器、存储等运维资产进行配置优化与策略加固。</w:t>
      </w:r>
    </w:p>
    <w:p w14:paraId="0E07C7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default"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color w:val="auto"/>
          <w:sz w:val="21"/>
          <w:szCs w:val="21"/>
          <w:highlight w:val="none"/>
        </w:rPr>
        <w:t xml:space="preserve"> </w:t>
      </w:r>
      <w:r>
        <w:rPr>
          <w:rFonts w:hint="default" w:asciiTheme="minorEastAsia" w:hAnsiTheme="minorEastAsia" w:eastAsiaTheme="minorEastAsia" w:cstheme="minorEastAsia"/>
          <w:color w:val="auto"/>
          <w:kern w:val="2"/>
          <w:sz w:val="21"/>
          <w:szCs w:val="21"/>
          <w:highlight w:val="none"/>
          <w:lang w:val="en-US" w:eastAsia="zh-CN" w:bidi="ar-SA"/>
        </w:rPr>
        <w:t>安全加固</w:t>
      </w:r>
    </w:p>
    <w:p w14:paraId="707B73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根据安全评估及漏洞扫描中发现的问题，及时对服务器、存储、服务器操作系统、设备主机等运维资产进行安全加固处理。</w:t>
      </w:r>
    </w:p>
    <w:p w14:paraId="537D5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（三）</w:t>
      </w:r>
      <w:r>
        <w:rPr>
          <w:rFonts w:hint="eastAsia" w:asciiTheme="minorEastAsia" w:hAnsiTheme="minorEastAsia" w:eastAsiaTheme="minorEastAsia" w:cstheme="minorEastAsia"/>
          <w:b/>
          <w:color w:val="auto"/>
          <w:szCs w:val="21"/>
          <w:highlight w:val="none"/>
        </w:rPr>
        <w:t>维保硬件要求</w:t>
      </w:r>
    </w:p>
    <w:p w14:paraId="4FA9C4B2">
      <w:pPr>
        <w:pStyle w:val="6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Arial"/>
          <w:color w:val="auto"/>
          <w:szCs w:val="21"/>
          <w:highlight w:val="none"/>
        </w:rPr>
      </w:pPr>
      <w:r>
        <w:rPr>
          <w:rFonts w:hint="eastAsia" w:cs="Arial" w:asciiTheme="minorEastAsia" w:hAnsiTheme="minorEastAsia" w:eastAsiaTheme="minorEastAsia"/>
          <w:color w:val="auto"/>
          <w:szCs w:val="21"/>
          <w:highlight w:val="none"/>
        </w:rPr>
        <w:t>1</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 xml:space="preserve"> </w:t>
      </w:r>
      <w:r>
        <w:rPr>
          <w:rFonts w:hint="eastAsia" w:cs="Arial" w:asciiTheme="minorEastAsia" w:hAnsiTheme="minorEastAsia" w:eastAsiaTheme="minorEastAsia"/>
          <w:color w:val="auto"/>
          <w:szCs w:val="21"/>
          <w:highlight w:val="none"/>
        </w:rPr>
        <w:t>硬件维保清单</w:t>
      </w:r>
    </w:p>
    <w:tbl>
      <w:tblPr>
        <w:tblStyle w:val="22"/>
        <w:tblW w:w="5000" w:type="pct"/>
        <w:tblInd w:w="0" w:type="dxa"/>
        <w:tblLayout w:type="fixed"/>
        <w:tblCellMar>
          <w:top w:w="0" w:type="dxa"/>
          <w:left w:w="108" w:type="dxa"/>
          <w:bottom w:w="0" w:type="dxa"/>
          <w:right w:w="108" w:type="dxa"/>
        </w:tblCellMar>
      </w:tblPr>
      <w:tblGrid>
        <w:gridCol w:w="747"/>
        <w:gridCol w:w="3159"/>
        <w:gridCol w:w="3523"/>
        <w:gridCol w:w="1093"/>
      </w:tblGrid>
      <w:tr w14:paraId="3B9B552A">
        <w:tblPrEx>
          <w:tblCellMar>
            <w:top w:w="0" w:type="dxa"/>
            <w:left w:w="108" w:type="dxa"/>
            <w:bottom w:w="0" w:type="dxa"/>
            <w:right w:w="108" w:type="dxa"/>
          </w:tblCellMar>
        </w:tblPrEx>
        <w:trPr>
          <w:trHeight w:val="419"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tcPr>
          <w:p w14:paraId="103A2DC5">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数字法庭第一期工程项目设备清单</w:t>
            </w:r>
          </w:p>
        </w:tc>
      </w:tr>
      <w:tr w14:paraId="248E40C9">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1003E1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53" w:type="pct"/>
            <w:tcBorders>
              <w:top w:val="nil"/>
              <w:left w:val="nil"/>
              <w:bottom w:val="single" w:color="auto" w:sz="4" w:space="0"/>
              <w:right w:val="single" w:color="auto" w:sz="4" w:space="0"/>
            </w:tcBorders>
            <w:shd w:val="clear" w:color="auto" w:fill="auto"/>
            <w:noWrap/>
            <w:vAlign w:val="center"/>
          </w:tcPr>
          <w:p w14:paraId="6BD0351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2067" w:type="pct"/>
            <w:tcBorders>
              <w:top w:val="nil"/>
              <w:left w:val="nil"/>
              <w:bottom w:val="single" w:color="auto" w:sz="4" w:space="0"/>
              <w:right w:val="single" w:color="auto" w:sz="4" w:space="0"/>
            </w:tcBorders>
            <w:shd w:val="clear" w:color="auto" w:fill="auto"/>
            <w:noWrap/>
            <w:vAlign w:val="center"/>
          </w:tcPr>
          <w:p w14:paraId="20E629B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规格型号</w:t>
            </w:r>
          </w:p>
        </w:tc>
        <w:tc>
          <w:tcPr>
            <w:tcW w:w="641" w:type="pct"/>
            <w:tcBorders>
              <w:top w:val="nil"/>
              <w:left w:val="nil"/>
              <w:bottom w:val="single" w:color="auto" w:sz="4" w:space="0"/>
              <w:right w:val="single" w:color="auto" w:sz="4" w:space="0"/>
            </w:tcBorders>
            <w:shd w:val="clear" w:color="auto" w:fill="auto"/>
            <w:noWrap/>
            <w:vAlign w:val="center"/>
          </w:tcPr>
          <w:p w14:paraId="052533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14:paraId="2BA33E20">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D04AF5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tcBorders>
              <w:top w:val="nil"/>
              <w:left w:val="nil"/>
              <w:bottom w:val="single" w:color="auto" w:sz="4" w:space="0"/>
              <w:right w:val="single" w:color="auto" w:sz="4" w:space="0"/>
            </w:tcBorders>
            <w:shd w:val="clear" w:color="auto" w:fill="auto"/>
            <w:noWrap/>
            <w:vAlign w:val="center"/>
          </w:tcPr>
          <w:p w14:paraId="5327F31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标准型高清庭审主机</w:t>
            </w:r>
          </w:p>
        </w:tc>
        <w:tc>
          <w:tcPr>
            <w:tcW w:w="2067" w:type="pct"/>
            <w:tcBorders>
              <w:top w:val="nil"/>
              <w:left w:val="nil"/>
              <w:bottom w:val="single" w:color="auto" w:sz="4" w:space="0"/>
              <w:right w:val="single" w:color="auto" w:sz="4" w:space="0"/>
            </w:tcBorders>
            <w:shd w:val="clear" w:color="auto" w:fill="auto"/>
            <w:vAlign w:val="center"/>
          </w:tcPr>
          <w:p w14:paraId="2F4821B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天宇威视、 ACS-5500</w:t>
            </w:r>
          </w:p>
        </w:tc>
        <w:tc>
          <w:tcPr>
            <w:tcW w:w="641" w:type="pct"/>
            <w:tcBorders>
              <w:top w:val="nil"/>
              <w:left w:val="nil"/>
              <w:bottom w:val="single" w:color="auto" w:sz="4" w:space="0"/>
              <w:right w:val="single" w:color="auto" w:sz="4" w:space="0"/>
            </w:tcBorders>
            <w:shd w:val="clear" w:color="auto" w:fill="auto"/>
            <w:noWrap/>
            <w:vAlign w:val="center"/>
          </w:tcPr>
          <w:p w14:paraId="4C5C0E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26361F9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37CD8B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nil"/>
              <w:left w:val="nil"/>
              <w:bottom w:val="single" w:color="auto" w:sz="4" w:space="0"/>
              <w:right w:val="single" w:color="auto" w:sz="4" w:space="0"/>
            </w:tcBorders>
            <w:shd w:val="clear" w:color="auto" w:fill="auto"/>
            <w:noWrap/>
            <w:vAlign w:val="center"/>
          </w:tcPr>
          <w:p w14:paraId="6DA190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简约型高漬庭审主机</w:t>
            </w:r>
          </w:p>
        </w:tc>
        <w:tc>
          <w:tcPr>
            <w:tcW w:w="2067" w:type="pct"/>
            <w:tcBorders>
              <w:top w:val="nil"/>
              <w:left w:val="nil"/>
              <w:bottom w:val="single" w:color="auto" w:sz="4" w:space="0"/>
              <w:right w:val="single" w:color="auto" w:sz="4" w:space="0"/>
            </w:tcBorders>
            <w:shd w:val="clear" w:color="auto" w:fill="auto"/>
            <w:vAlign w:val="center"/>
          </w:tcPr>
          <w:p w14:paraId="209FB17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天宇城视、 ACS-3500</w:t>
            </w:r>
          </w:p>
        </w:tc>
        <w:tc>
          <w:tcPr>
            <w:tcW w:w="641" w:type="pct"/>
            <w:tcBorders>
              <w:top w:val="nil"/>
              <w:left w:val="nil"/>
              <w:bottom w:val="single" w:color="auto" w:sz="4" w:space="0"/>
              <w:right w:val="single" w:color="auto" w:sz="4" w:space="0"/>
            </w:tcBorders>
            <w:shd w:val="clear" w:color="auto" w:fill="auto"/>
            <w:noWrap/>
            <w:vAlign w:val="center"/>
          </w:tcPr>
          <w:p w14:paraId="6F22AE8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05942E6">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503281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nil"/>
              <w:left w:val="nil"/>
              <w:bottom w:val="single" w:color="auto" w:sz="4" w:space="0"/>
              <w:right w:val="single" w:color="auto" w:sz="4" w:space="0"/>
            </w:tcBorders>
            <w:shd w:val="clear" w:color="auto" w:fill="auto"/>
            <w:noWrap/>
            <w:vAlign w:val="center"/>
          </w:tcPr>
          <w:p w14:paraId="61A5EB0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标准庭发言话筒</w:t>
            </w:r>
          </w:p>
        </w:tc>
        <w:tc>
          <w:tcPr>
            <w:tcW w:w="2067" w:type="pct"/>
            <w:tcBorders>
              <w:top w:val="nil"/>
              <w:left w:val="nil"/>
              <w:bottom w:val="single" w:color="auto" w:sz="4" w:space="0"/>
              <w:right w:val="single" w:color="auto" w:sz="4" w:space="0"/>
            </w:tcBorders>
            <w:shd w:val="clear" w:color="auto" w:fill="auto"/>
            <w:noWrap/>
            <w:vAlign w:val="center"/>
          </w:tcPr>
          <w:p w14:paraId="061CCE1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环玛、HM-3100</w:t>
            </w:r>
          </w:p>
        </w:tc>
        <w:tc>
          <w:tcPr>
            <w:tcW w:w="641" w:type="pct"/>
            <w:tcBorders>
              <w:top w:val="nil"/>
              <w:left w:val="nil"/>
              <w:bottom w:val="single" w:color="auto" w:sz="4" w:space="0"/>
              <w:right w:val="single" w:color="auto" w:sz="4" w:space="0"/>
            </w:tcBorders>
            <w:shd w:val="clear" w:color="auto" w:fill="auto"/>
            <w:noWrap/>
            <w:vAlign w:val="center"/>
          </w:tcPr>
          <w:p w14:paraId="48CF9FF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166只</w:t>
            </w:r>
          </w:p>
        </w:tc>
      </w:tr>
      <w:tr w14:paraId="21AAF830">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57D5B68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53" w:type="pct"/>
            <w:tcBorders>
              <w:top w:val="nil"/>
              <w:left w:val="nil"/>
              <w:bottom w:val="single" w:color="auto" w:sz="4" w:space="0"/>
              <w:right w:val="single" w:color="auto" w:sz="4" w:space="0"/>
            </w:tcBorders>
            <w:shd w:val="clear" w:color="auto" w:fill="auto"/>
            <w:noWrap/>
            <w:vAlign w:val="center"/>
          </w:tcPr>
          <w:p w14:paraId="76B525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立杆式支架</w:t>
            </w:r>
          </w:p>
        </w:tc>
        <w:tc>
          <w:tcPr>
            <w:tcW w:w="2067" w:type="pct"/>
            <w:tcBorders>
              <w:top w:val="nil"/>
              <w:left w:val="nil"/>
              <w:bottom w:val="single" w:color="auto" w:sz="4" w:space="0"/>
              <w:right w:val="single" w:color="auto" w:sz="4" w:space="0"/>
            </w:tcBorders>
            <w:shd w:val="clear" w:color="auto" w:fill="auto"/>
            <w:noWrap/>
            <w:vAlign w:val="center"/>
          </w:tcPr>
          <w:p w14:paraId="5037D22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3759EAB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10只</w:t>
            </w:r>
          </w:p>
        </w:tc>
      </w:tr>
      <w:tr w14:paraId="208BC288">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FB3B4C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53" w:type="pct"/>
            <w:tcBorders>
              <w:top w:val="nil"/>
              <w:left w:val="nil"/>
              <w:bottom w:val="single" w:color="auto" w:sz="4" w:space="0"/>
              <w:right w:val="single" w:color="auto" w:sz="4" w:space="0"/>
            </w:tcBorders>
            <w:shd w:val="clear" w:color="auto" w:fill="auto"/>
            <w:noWrap/>
            <w:vAlign w:val="center"/>
          </w:tcPr>
          <w:p w14:paraId="1130A8A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视频分配器</w:t>
            </w:r>
          </w:p>
        </w:tc>
        <w:tc>
          <w:tcPr>
            <w:tcW w:w="2067" w:type="pct"/>
            <w:tcBorders>
              <w:top w:val="nil"/>
              <w:left w:val="nil"/>
              <w:bottom w:val="single" w:color="auto" w:sz="4" w:space="0"/>
              <w:right w:val="single" w:color="auto" w:sz="4" w:space="0"/>
            </w:tcBorders>
            <w:shd w:val="clear" w:color="auto" w:fill="auto"/>
            <w:noWrap/>
            <w:vAlign w:val="center"/>
          </w:tcPr>
          <w:p w14:paraId="5941B3D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HM-I8O8</w:t>
            </w:r>
          </w:p>
        </w:tc>
        <w:tc>
          <w:tcPr>
            <w:tcW w:w="641" w:type="pct"/>
            <w:tcBorders>
              <w:top w:val="nil"/>
              <w:left w:val="nil"/>
              <w:bottom w:val="single" w:color="auto" w:sz="4" w:space="0"/>
              <w:right w:val="single" w:color="auto" w:sz="4" w:space="0"/>
            </w:tcBorders>
            <w:shd w:val="clear" w:color="auto" w:fill="auto"/>
            <w:noWrap/>
            <w:vAlign w:val="center"/>
          </w:tcPr>
          <w:p w14:paraId="7A0C26F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62066AAF">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748AF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53" w:type="pct"/>
            <w:tcBorders>
              <w:top w:val="nil"/>
              <w:left w:val="nil"/>
              <w:bottom w:val="single" w:color="auto" w:sz="4" w:space="0"/>
              <w:right w:val="single" w:color="auto" w:sz="4" w:space="0"/>
            </w:tcBorders>
            <w:shd w:val="clear" w:color="auto" w:fill="auto"/>
            <w:noWrap/>
            <w:vAlign w:val="center"/>
          </w:tcPr>
          <w:p w14:paraId="594752E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立式显示器</w:t>
            </w:r>
          </w:p>
        </w:tc>
        <w:tc>
          <w:tcPr>
            <w:tcW w:w="2067" w:type="pct"/>
            <w:tcBorders>
              <w:top w:val="nil"/>
              <w:left w:val="nil"/>
              <w:bottom w:val="single" w:color="auto" w:sz="4" w:space="0"/>
              <w:right w:val="single" w:color="auto" w:sz="4" w:space="0"/>
            </w:tcBorders>
            <w:shd w:val="clear" w:color="auto" w:fill="auto"/>
            <w:vAlign w:val="center"/>
          </w:tcPr>
          <w:p w14:paraId="0EE25EB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乐金(LG) 27EA73LM-P</w:t>
            </w:r>
          </w:p>
        </w:tc>
        <w:tc>
          <w:tcPr>
            <w:tcW w:w="641" w:type="pct"/>
            <w:tcBorders>
              <w:top w:val="nil"/>
              <w:left w:val="nil"/>
              <w:bottom w:val="single" w:color="auto" w:sz="4" w:space="0"/>
              <w:right w:val="single" w:color="auto" w:sz="4" w:space="0"/>
            </w:tcBorders>
            <w:shd w:val="clear" w:color="auto" w:fill="auto"/>
            <w:noWrap/>
            <w:vAlign w:val="center"/>
          </w:tcPr>
          <w:p w14:paraId="59E39BD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w:t>
            </w:r>
          </w:p>
        </w:tc>
      </w:tr>
      <w:tr w14:paraId="28A87978">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24BCBD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53" w:type="pct"/>
            <w:tcBorders>
              <w:top w:val="nil"/>
              <w:left w:val="nil"/>
              <w:bottom w:val="single" w:color="auto" w:sz="4" w:space="0"/>
              <w:right w:val="single" w:color="auto" w:sz="4" w:space="0"/>
            </w:tcBorders>
            <w:shd w:val="clear" w:color="auto" w:fill="auto"/>
            <w:vAlign w:val="center"/>
          </w:tcPr>
          <w:p w14:paraId="6C9844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大法庭庭审音频处理系统</w:t>
            </w:r>
          </w:p>
        </w:tc>
        <w:tc>
          <w:tcPr>
            <w:tcW w:w="2067" w:type="pct"/>
            <w:tcBorders>
              <w:top w:val="nil"/>
              <w:left w:val="nil"/>
              <w:bottom w:val="single" w:color="auto" w:sz="4" w:space="0"/>
              <w:right w:val="single" w:color="auto" w:sz="4" w:space="0"/>
            </w:tcBorders>
            <w:shd w:val="clear" w:color="auto" w:fill="auto"/>
            <w:noWrap/>
            <w:vAlign w:val="center"/>
          </w:tcPr>
          <w:p w14:paraId="6EEB352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44FECB3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53A83DFB">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BA773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53" w:type="pct"/>
            <w:tcBorders>
              <w:top w:val="nil"/>
              <w:left w:val="nil"/>
              <w:bottom w:val="single" w:color="auto" w:sz="4" w:space="0"/>
              <w:right w:val="single" w:color="auto" w:sz="4" w:space="0"/>
            </w:tcBorders>
            <w:shd w:val="clear" w:color="auto" w:fill="auto"/>
            <w:vAlign w:val="center"/>
          </w:tcPr>
          <w:p w14:paraId="6306675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标准庭庭审音频处理系统</w:t>
            </w:r>
          </w:p>
        </w:tc>
        <w:tc>
          <w:tcPr>
            <w:tcW w:w="2067" w:type="pct"/>
            <w:tcBorders>
              <w:top w:val="nil"/>
              <w:left w:val="nil"/>
              <w:bottom w:val="single" w:color="auto" w:sz="4" w:space="0"/>
              <w:right w:val="single" w:color="auto" w:sz="4" w:space="0"/>
            </w:tcBorders>
            <w:shd w:val="clear" w:color="auto" w:fill="auto"/>
            <w:noWrap/>
            <w:vAlign w:val="center"/>
          </w:tcPr>
          <w:p w14:paraId="1C961E0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7BBFC5D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3套</w:t>
            </w:r>
          </w:p>
        </w:tc>
      </w:tr>
      <w:tr w14:paraId="56090461">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ACA83C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53" w:type="pct"/>
            <w:tcBorders>
              <w:top w:val="nil"/>
              <w:left w:val="nil"/>
              <w:bottom w:val="single" w:color="auto" w:sz="4" w:space="0"/>
              <w:right w:val="single" w:color="auto" w:sz="4" w:space="0"/>
            </w:tcBorders>
            <w:shd w:val="clear" w:color="auto" w:fill="auto"/>
            <w:noWrap/>
            <w:vAlign w:val="center"/>
          </w:tcPr>
          <w:p w14:paraId="00AC51B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数字法庭高清摄像机</w:t>
            </w:r>
          </w:p>
        </w:tc>
        <w:tc>
          <w:tcPr>
            <w:tcW w:w="2067" w:type="pct"/>
            <w:tcBorders>
              <w:top w:val="nil"/>
              <w:left w:val="nil"/>
              <w:bottom w:val="single" w:color="auto" w:sz="4" w:space="0"/>
              <w:right w:val="single" w:color="auto" w:sz="4" w:space="0"/>
            </w:tcBorders>
            <w:shd w:val="clear" w:color="auto" w:fill="auto"/>
            <w:vAlign w:val="center"/>
          </w:tcPr>
          <w:p w14:paraId="7AC411C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海康、DS-2DF52BHY-IZ</w:t>
            </w:r>
          </w:p>
        </w:tc>
        <w:tc>
          <w:tcPr>
            <w:tcW w:w="641" w:type="pct"/>
            <w:tcBorders>
              <w:top w:val="nil"/>
              <w:left w:val="nil"/>
              <w:bottom w:val="single" w:color="auto" w:sz="4" w:space="0"/>
              <w:right w:val="single" w:color="auto" w:sz="4" w:space="0"/>
            </w:tcBorders>
            <w:shd w:val="clear" w:color="auto" w:fill="auto"/>
            <w:noWrap/>
            <w:vAlign w:val="center"/>
          </w:tcPr>
          <w:p w14:paraId="12C42AA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34台</w:t>
            </w:r>
          </w:p>
        </w:tc>
      </w:tr>
      <w:tr w14:paraId="54DAD5B0">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229DC55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53" w:type="pct"/>
            <w:tcBorders>
              <w:top w:val="nil"/>
              <w:left w:val="nil"/>
              <w:bottom w:val="single" w:color="auto" w:sz="4" w:space="0"/>
              <w:right w:val="single" w:color="auto" w:sz="4" w:space="0"/>
            </w:tcBorders>
            <w:shd w:val="clear" w:color="auto" w:fill="auto"/>
            <w:vAlign w:val="center"/>
          </w:tcPr>
          <w:p w14:paraId="406052E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HD-SDI转HDMI 转换器</w:t>
            </w:r>
          </w:p>
        </w:tc>
        <w:tc>
          <w:tcPr>
            <w:tcW w:w="2067" w:type="pct"/>
            <w:tcBorders>
              <w:top w:val="nil"/>
              <w:left w:val="nil"/>
              <w:bottom w:val="single" w:color="auto" w:sz="4" w:space="0"/>
              <w:right w:val="single" w:color="auto" w:sz="4" w:space="0"/>
            </w:tcBorders>
            <w:shd w:val="clear" w:color="auto" w:fill="auto"/>
            <w:noWrap/>
            <w:vAlign w:val="center"/>
          </w:tcPr>
          <w:p w14:paraId="50B8951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环玛、HM-1913</w:t>
            </w:r>
          </w:p>
        </w:tc>
        <w:tc>
          <w:tcPr>
            <w:tcW w:w="641" w:type="pct"/>
            <w:tcBorders>
              <w:top w:val="nil"/>
              <w:left w:val="nil"/>
              <w:bottom w:val="single" w:color="auto" w:sz="4" w:space="0"/>
              <w:right w:val="single" w:color="auto" w:sz="4" w:space="0"/>
            </w:tcBorders>
            <w:shd w:val="clear" w:color="auto" w:fill="auto"/>
            <w:noWrap/>
            <w:vAlign w:val="center"/>
          </w:tcPr>
          <w:p w14:paraId="50FA87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22台</w:t>
            </w:r>
          </w:p>
        </w:tc>
      </w:tr>
      <w:tr w14:paraId="6C065D9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1B8EE9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53" w:type="pct"/>
            <w:tcBorders>
              <w:top w:val="nil"/>
              <w:left w:val="nil"/>
              <w:bottom w:val="single" w:color="auto" w:sz="4" w:space="0"/>
              <w:right w:val="single" w:color="auto" w:sz="4" w:space="0"/>
            </w:tcBorders>
            <w:shd w:val="clear" w:color="auto" w:fill="auto"/>
            <w:noWrap/>
            <w:vAlign w:val="center"/>
          </w:tcPr>
          <w:p w14:paraId="09DBAB9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85寸高清液晶电视</w:t>
            </w:r>
          </w:p>
        </w:tc>
        <w:tc>
          <w:tcPr>
            <w:tcW w:w="2067" w:type="pct"/>
            <w:tcBorders>
              <w:top w:val="nil"/>
              <w:left w:val="nil"/>
              <w:bottom w:val="single" w:color="auto" w:sz="4" w:space="0"/>
              <w:right w:val="single" w:color="auto" w:sz="4" w:space="0"/>
            </w:tcBorders>
            <w:shd w:val="clear" w:color="auto" w:fill="auto"/>
            <w:noWrap/>
            <w:vAlign w:val="center"/>
          </w:tcPr>
          <w:p w14:paraId="784AC35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三星、UA85MHU8500J</w:t>
            </w:r>
          </w:p>
        </w:tc>
        <w:tc>
          <w:tcPr>
            <w:tcW w:w="641" w:type="pct"/>
            <w:tcBorders>
              <w:top w:val="nil"/>
              <w:left w:val="nil"/>
              <w:bottom w:val="single" w:color="auto" w:sz="4" w:space="0"/>
              <w:right w:val="single" w:color="auto" w:sz="4" w:space="0"/>
            </w:tcBorders>
            <w:shd w:val="clear" w:color="auto" w:fill="auto"/>
            <w:noWrap/>
            <w:vAlign w:val="center"/>
          </w:tcPr>
          <w:p w14:paraId="18CBF40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A0DFEF2">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E7F5CA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53" w:type="pct"/>
            <w:tcBorders>
              <w:top w:val="nil"/>
              <w:left w:val="nil"/>
              <w:bottom w:val="single" w:color="auto" w:sz="4" w:space="0"/>
              <w:right w:val="single" w:color="auto" w:sz="4" w:space="0"/>
            </w:tcBorders>
            <w:shd w:val="clear" w:color="auto" w:fill="auto"/>
            <w:vAlign w:val="center"/>
          </w:tcPr>
          <w:p w14:paraId="6D9838B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85寸液晶电视机移动支架</w:t>
            </w:r>
          </w:p>
        </w:tc>
        <w:tc>
          <w:tcPr>
            <w:tcW w:w="2067" w:type="pct"/>
            <w:tcBorders>
              <w:top w:val="nil"/>
              <w:left w:val="nil"/>
              <w:bottom w:val="single" w:color="auto" w:sz="4" w:space="0"/>
              <w:right w:val="single" w:color="auto" w:sz="4" w:space="0"/>
            </w:tcBorders>
            <w:shd w:val="clear" w:color="auto" w:fill="auto"/>
            <w:noWrap/>
            <w:vAlign w:val="center"/>
          </w:tcPr>
          <w:p w14:paraId="101718B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43B7B64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76C5E61E">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17A179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53" w:type="pct"/>
            <w:tcBorders>
              <w:top w:val="nil"/>
              <w:left w:val="nil"/>
              <w:bottom w:val="single" w:color="auto" w:sz="4" w:space="0"/>
              <w:right w:val="single" w:color="auto" w:sz="4" w:space="0"/>
            </w:tcBorders>
            <w:shd w:val="clear" w:color="auto" w:fill="auto"/>
            <w:noWrap/>
            <w:vAlign w:val="center"/>
          </w:tcPr>
          <w:p w14:paraId="64DD2F7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网控时序开关</w:t>
            </w:r>
          </w:p>
        </w:tc>
        <w:tc>
          <w:tcPr>
            <w:tcW w:w="2067" w:type="pct"/>
            <w:tcBorders>
              <w:top w:val="nil"/>
              <w:left w:val="nil"/>
              <w:bottom w:val="single" w:color="auto" w:sz="4" w:space="0"/>
              <w:right w:val="single" w:color="auto" w:sz="4" w:space="0"/>
            </w:tcBorders>
            <w:shd w:val="clear" w:color="auto" w:fill="auto"/>
            <w:noWrap/>
            <w:vAlign w:val="center"/>
          </w:tcPr>
          <w:p w14:paraId="4F0FDB6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环玛、HM-1308</w:t>
            </w:r>
          </w:p>
        </w:tc>
        <w:tc>
          <w:tcPr>
            <w:tcW w:w="641" w:type="pct"/>
            <w:tcBorders>
              <w:top w:val="nil"/>
              <w:left w:val="nil"/>
              <w:bottom w:val="single" w:color="auto" w:sz="4" w:space="0"/>
              <w:right w:val="single" w:color="auto" w:sz="4" w:space="0"/>
            </w:tcBorders>
            <w:shd w:val="clear" w:color="auto" w:fill="auto"/>
            <w:noWrap/>
            <w:vAlign w:val="center"/>
          </w:tcPr>
          <w:p w14:paraId="09501AB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19台</w:t>
            </w:r>
          </w:p>
        </w:tc>
      </w:tr>
      <w:tr w14:paraId="10DFDB5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00D9F3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853" w:type="pct"/>
            <w:tcBorders>
              <w:top w:val="nil"/>
              <w:left w:val="nil"/>
              <w:bottom w:val="single" w:color="auto" w:sz="4" w:space="0"/>
              <w:right w:val="single" w:color="auto" w:sz="4" w:space="0"/>
            </w:tcBorders>
            <w:shd w:val="clear" w:color="auto" w:fill="auto"/>
            <w:vAlign w:val="center"/>
          </w:tcPr>
          <w:p w14:paraId="210CBA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法庭用高清视频会议终端</w:t>
            </w:r>
          </w:p>
        </w:tc>
        <w:tc>
          <w:tcPr>
            <w:tcW w:w="2067" w:type="pct"/>
            <w:tcBorders>
              <w:top w:val="nil"/>
              <w:left w:val="nil"/>
              <w:bottom w:val="single" w:color="auto" w:sz="4" w:space="0"/>
              <w:right w:val="single" w:color="auto" w:sz="4" w:space="0"/>
            </w:tcBorders>
            <w:shd w:val="clear" w:color="auto" w:fill="auto"/>
            <w:noWrap/>
            <w:vAlign w:val="center"/>
          </w:tcPr>
          <w:p w14:paraId="348133B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科达、H800</w:t>
            </w:r>
          </w:p>
        </w:tc>
        <w:tc>
          <w:tcPr>
            <w:tcW w:w="641" w:type="pct"/>
            <w:tcBorders>
              <w:top w:val="nil"/>
              <w:left w:val="nil"/>
              <w:bottom w:val="single" w:color="auto" w:sz="4" w:space="0"/>
              <w:right w:val="single" w:color="auto" w:sz="4" w:space="0"/>
            </w:tcBorders>
            <w:shd w:val="clear" w:color="auto" w:fill="auto"/>
            <w:vAlign w:val="center"/>
          </w:tcPr>
          <w:p w14:paraId="198466B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3E501A5E">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51BD527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853" w:type="pct"/>
            <w:tcBorders>
              <w:top w:val="nil"/>
              <w:left w:val="nil"/>
              <w:bottom w:val="single" w:color="auto" w:sz="4" w:space="0"/>
              <w:right w:val="single" w:color="auto" w:sz="4" w:space="0"/>
            </w:tcBorders>
            <w:shd w:val="clear" w:color="auto" w:fill="auto"/>
            <w:vAlign w:val="center"/>
          </w:tcPr>
          <w:p w14:paraId="2A9A24E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高保真降噪数字拾音器</w:t>
            </w:r>
          </w:p>
        </w:tc>
        <w:tc>
          <w:tcPr>
            <w:tcW w:w="2067" w:type="pct"/>
            <w:tcBorders>
              <w:top w:val="nil"/>
              <w:left w:val="nil"/>
              <w:bottom w:val="single" w:color="auto" w:sz="4" w:space="0"/>
              <w:right w:val="single" w:color="auto" w:sz="4" w:space="0"/>
            </w:tcBorders>
            <w:shd w:val="clear" w:color="auto" w:fill="auto"/>
            <w:noWrap/>
            <w:vAlign w:val="center"/>
          </w:tcPr>
          <w:p w14:paraId="13A2288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环玛、HM-3203</w:t>
            </w:r>
          </w:p>
        </w:tc>
        <w:tc>
          <w:tcPr>
            <w:tcW w:w="641" w:type="pct"/>
            <w:tcBorders>
              <w:top w:val="nil"/>
              <w:left w:val="nil"/>
              <w:bottom w:val="single" w:color="auto" w:sz="4" w:space="0"/>
              <w:right w:val="single" w:color="auto" w:sz="4" w:space="0"/>
            </w:tcBorders>
            <w:shd w:val="clear" w:color="auto" w:fill="auto"/>
            <w:noWrap/>
            <w:vAlign w:val="center"/>
          </w:tcPr>
          <w:p w14:paraId="6EED72A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15只</w:t>
            </w:r>
          </w:p>
        </w:tc>
      </w:tr>
      <w:tr w14:paraId="1D73323C">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F5AD05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853" w:type="pct"/>
            <w:tcBorders>
              <w:top w:val="nil"/>
              <w:left w:val="nil"/>
              <w:bottom w:val="single" w:color="auto" w:sz="4" w:space="0"/>
              <w:right w:val="single" w:color="auto" w:sz="4" w:space="0"/>
            </w:tcBorders>
            <w:shd w:val="clear" w:color="auto" w:fill="auto"/>
            <w:vAlign w:val="center"/>
          </w:tcPr>
          <w:p w14:paraId="52C696F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专业监听有源电子分频音箱</w:t>
            </w:r>
          </w:p>
        </w:tc>
        <w:tc>
          <w:tcPr>
            <w:tcW w:w="2067" w:type="pct"/>
            <w:tcBorders>
              <w:top w:val="nil"/>
              <w:left w:val="nil"/>
              <w:bottom w:val="single" w:color="auto" w:sz="4" w:space="0"/>
              <w:right w:val="single" w:color="auto" w:sz="4" w:space="0"/>
            </w:tcBorders>
            <w:shd w:val="clear" w:color="auto" w:fill="auto"/>
            <w:noWrap/>
            <w:vAlign w:val="center"/>
          </w:tcPr>
          <w:p w14:paraId="72C69BB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惠威、X3</w:t>
            </w:r>
          </w:p>
        </w:tc>
        <w:tc>
          <w:tcPr>
            <w:tcW w:w="641" w:type="pct"/>
            <w:tcBorders>
              <w:top w:val="single" w:color="auto" w:sz="4" w:space="0"/>
              <w:left w:val="nil"/>
              <w:bottom w:val="single" w:color="auto" w:sz="4" w:space="0"/>
              <w:right w:val="single" w:color="auto" w:sz="4" w:space="0"/>
            </w:tcBorders>
            <w:shd w:val="clear" w:color="auto" w:fill="auto"/>
            <w:noWrap/>
            <w:vAlign w:val="center"/>
          </w:tcPr>
          <w:p w14:paraId="1AC5987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16对</w:t>
            </w:r>
          </w:p>
        </w:tc>
      </w:tr>
      <w:tr w14:paraId="045A68AC">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944D4D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853" w:type="pct"/>
            <w:tcBorders>
              <w:top w:val="nil"/>
              <w:left w:val="nil"/>
              <w:bottom w:val="single" w:color="auto" w:sz="4" w:space="0"/>
              <w:right w:val="single" w:color="auto" w:sz="4" w:space="0"/>
            </w:tcBorders>
            <w:shd w:val="clear" w:color="auto" w:fill="auto"/>
            <w:noWrap/>
            <w:vAlign w:val="center"/>
          </w:tcPr>
          <w:p w14:paraId="6248721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60寸高清液晶电视</w:t>
            </w:r>
          </w:p>
        </w:tc>
        <w:tc>
          <w:tcPr>
            <w:tcW w:w="2067" w:type="pct"/>
            <w:tcBorders>
              <w:top w:val="nil"/>
              <w:left w:val="nil"/>
              <w:bottom w:val="single" w:color="auto" w:sz="4" w:space="0"/>
              <w:right w:val="single" w:color="auto" w:sz="4" w:space="0"/>
            </w:tcBorders>
            <w:shd w:val="clear" w:color="auto" w:fill="auto"/>
            <w:vAlign w:val="center"/>
          </w:tcPr>
          <w:p w14:paraId="2947D77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索尼、 KDL-60WM15B</w:t>
            </w:r>
          </w:p>
        </w:tc>
        <w:tc>
          <w:tcPr>
            <w:tcW w:w="641" w:type="pct"/>
            <w:tcBorders>
              <w:top w:val="nil"/>
              <w:left w:val="nil"/>
              <w:bottom w:val="single" w:color="auto" w:sz="4" w:space="0"/>
              <w:right w:val="single" w:color="auto" w:sz="4" w:space="0"/>
            </w:tcBorders>
            <w:shd w:val="clear" w:color="auto" w:fill="auto"/>
            <w:noWrap/>
            <w:vAlign w:val="center"/>
          </w:tcPr>
          <w:p w14:paraId="0BDF59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7台</w:t>
            </w:r>
          </w:p>
        </w:tc>
      </w:tr>
      <w:tr w14:paraId="43FEE1E7">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6453EB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853" w:type="pct"/>
            <w:tcBorders>
              <w:top w:val="nil"/>
              <w:left w:val="nil"/>
              <w:bottom w:val="single" w:color="auto" w:sz="4" w:space="0"/>
              <w:right w:val="single" w:color="auto" w:sz="4" w:space="0"/>
            </w:tcBorders>
            <w:shd w:val="clear" w:color="auto" w:fill="auto"/>
            <w:vAlign w:val="center"/>
          </w:tcPr>
          <w:p w14:paraId="57EAF6A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60寸液晶电视机壁装支架</w:t>
            </w:r>
          </w:p>
        </w:tc>
        <w:tc>
          <w:tcPr>
            <w:tcW w:w="2067" w:type="pct"/>
            <w:tcBorders>
              <w:top w:val="nil"/>
              <w:left w:val="nil"/>
              <w:bottom w:val="single" w:color="auto" w:sz="4" w:space="0"/>
              <w:right w:val="single" w:color="auto" w:sz="4" w:space="0"/>
            </w:tcBorders>
            <w:shd w:val="clear" w:color="auto" w:fill="auto"/>
            <w:noWrap/>
            <w:vAlign w:val="center"/>
          </w:tcPr>
          <w:p w14:paraId="79849FA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定制、定制</w:t>
            </w:r>
          </w:p>
        </w:tc>
        <w:tc>
          <w:tcPr>
            <w:tcW w:w="641" w:type="pct"/>
            <w:tcBorders>
              <w:top w:val="nil"/>
              <w:left w:val="nil"/>
              <w:bottom w:val="single" w:color="auto" w:sz="4" w:space="0"/>
              <w:right w:val="single" w:color="auto" w:sz="4" w:space="0"/>
            </w:tcBorders>
            <w:shd w:val="clear" w:color="auto" w:fill="auto"/>
            <w:noWrap/>
            <w:vAlign w:val="center"/>
          </w:tcPr>
          <w:p w14:paraId="09E596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7台</w:t>
            </w:r>
          </w:p>
        </w:tc>
      </w:tr>
      <w:tr w14:paraId="3E2E4802">
        <w:tblPrEx>
          <w:tblCellMar>
            <w:top w:w="0" w:type="dxa"/>
            <w:left w:w="108" w:type="dxa"/>
            <w:bottom w:w="0" w:type="dxa"/>
            <w:right w:w="108" w:type="dxa"/>
          </w:tblCellMar>
        </w:tblPrEx>
        <w:trPr>
          <w:trHeight w:val="324"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9FC129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853" w:type="pct"/>
            <w:tcBorders>
              <w:top w:val="nil"/>
              <w:left w:val="nil"/>
              <w:bottom w:val="single" w:color="auto" w:sz="4" w:space="0"/>
              <w:right w:val="single" w:color="auto" w:sz="4" w:space="0"/>
            </w:tcBorders>
            <w:shd w:val="clear" w:color="auto" w:fill="auto"/>
            <w:noWrap/>
            <w:vAlign w:val="center"/>
          </w:tcPr>
          <w:p w14:paraId="02486B5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nil"/>
              <w:left w:val="nil"/>
              <w:bottom w:val="single" w:color="auto" w:sz="4" w:space="0"/>
              <w:right w:val="single" w:color="auto" w:sz="4" w:space="0"/>
            </w:tcBorders>
            <w:shd w:val="clear" w:color="auto" w:fill="auto"/>
            <w:vAlign w:val="center"/>
          </w:tcPr>
          <w:p w14:paraId="0119C4D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普联（TP-L1NK）、 TL-SG3216</w:t>
            </w:r>
          </w:p>
        </w:tc>
        <w:tc>
          <w:tcPr>
            <w:tcW w:w="641" w:type="pct"/>
            <w:tcBorders>
              <w:top w:val="nil"/>
              <w:left w:val="nil"/>
              <w:bottom w:val="single" w:color="auto" w:sz="4" w:space="0"/>
              <w:right w:val="single" w:color="auto" w:sz="4" w:space="0"/>
            </w:tcBorders>
            <w:shd w:val="clear" w:color="auto" w:fill="auto"/>
            <w:noWrap/>
            <w:vAlign w:val="center"/>
          </w:tcPr>
          <w:p w14:paraId="164298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79BEF4BE">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757FDB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853" w:type="pct"/>
            <w:tcBorders>
              <w:top w:val="nil"/>
              <w:left w:val="nil"/>
              <w:bottom w:val="single" w:color="auto" w:sz="4" w:space="0"/>
              <w:right w:val="single" w:color="auto" w:sz="4" w:space="0"/>
            </w:tcBorders>
            <w:shd w:val="clear" w:color="auto" w:fill="auto"/>
            <w:noWrap/>
            <w:vAlign w:val="center"/>
          </w:tcPr>
          <w:p w14:paraId="5ACA537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桌面式全向麦克风</w:t>
            </w:r>
          </w:p>
        </w:tc>
        <w:tc>
          <w:tcPr>
            <w:tcW w:w="2067" w:type="pct"/>
            <w:tcBorders>
              <w:top w:val="nil"/>
              <w:left w:val="nil"/>
              <w:bottom w:val="single" w:color="auto" w:sz="4" w:space="0"/>
              <w:right w:val="single" w:color="auto" w:sz="4" w:space="0"/>
            </w:tcBorders>
            <w:shd w:val="clear" w:color="auto" w:fill="auto"/>
            <w:noWrap/>
            <w:vAlign w:val="center"/>
          </w:tcPr>
          <w:p w14:paraId="6964E2D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环玛、HM-3202</w:t>
            </w:r>
          </w:p>
        </w:tc>
        <w:tc>
          <w:tcPr>
            <w:tcW w:w="641" w:type="pct"/>
            <w:tcBorders>
              <w:top w:val="nil"/>
              <w:left w:val="nil"/>
              <w:bottom w:val="single" w:color="auto" w:sz="4" w:space="0"/>
              <w:right w:val="single" w:color="auto" w:sz="4" w:space="0"/>
            </w:tcBorders>
            <w:shd w:val="clear" w:color="auto" w:fill="auto"/>
            <w:noWrap/>
            <w:vAlign w:val="center"/>
          </w:tcPr>
          <w:p w14:paraId="6DB9325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66台</w:t>
            </w:r>
          </w:p>
        </w:tc>
      </w:tr>
      <w:tr w14:paraId="0FA7DDBF">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20BFFB9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853" w:type="pct"/>
            <w:tcBorders>
              <w:top w:val="nil"/>
              <w:left w:val="nil"/>
              <w:bottom w:val="single" w:color="auto" w:sz="4" w:space="0"/>
              <w:right w:val="single" w:color="auto" w:sz="4" w:space="0"/>
            </w:tcBorders>
            <w:shd w:val="clear" w:color="auto" w:fill="auto"/>
            <w:vAlign w:val="center"/>
          </w:tcPr>
          <w:p w14:paraId="3DFE470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媒体信息发布终端（壁挂）</w:t>
            </w:r>
          </w:p>
        </w:tc>
        <w:tc>
          <w:tcPr>
            <w:tcW w:w="2067" w:type="pct"/>
            <w:tcBorders>
              <w:top w:val="nil"/>
              <w:left w:val="nil"/>
              <w:bottom w:val="single" w:color="auto" w:sz="4" w:space="0"/>
              <w:right w:val="single" w:color="auto" w:sz="4" w:space="0"/>
            </w:tcBorders>
            <w:shd w:val="clear" w:color="auto" w:fill="auto"/>
            <w:noWrap/>
            <w:vAlign w:val="center"/>
          </w:tcPr>
          <w:p w14:paraId="2B6AF14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海康威视/DS-D6032FL-B</w:t>
            </w:r>
          </w:p>
        </w:tc>
        <w:tc>
          <w:tcPr>
            <w:tcW w:w="641" w:type="pct"/>
            <w:tcBorders>
              <w:top w:val="nil"/>
              <w:left w:val="nil"/>
              <w:bottom w:val="single" w:color="auto" w:sz="4" w:space="0"/>
              <w:right w:val="single" w:color="auto" w:sz="4" w:space="0"/>
            </w:tcBorders>
            <w:shd w:val="clear" w:color="auto" w:fill="auto"/>
            <w:noWrap/>
            <w:vAlign w:val="center"/>
          </w:tcPr>
          <w:p w14:paraId="4B91EC5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19台</w:t>
            </w:r>
          </w:p>
        </w:tc>
      </w:tr>
      <w:tr w14:paraId="3DEF445A">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23D5D93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853" w:type="pct"/>
            <w:tcBorders>
              <w:top w:val="nil"/>
              <w:left w:val="nil"/>
              <w:bottom w:val="single" w:color="auto" w:sz="4" w:space="0"/>
              <w:right w:val="single" w:color="auto" w:sz="4" w:space="0"/>
            </w:tcBorders>
            <w:shd w:val="clear" w:color="auto" w:fill="auto"/>
            <w:noWrap/>
            <w:vAlign w:val="center"/>
          </w:tcPr>
          <w:p w14:paraId="12A5934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数字法庭服务器</w:t>
            </w:r>
          </w:p>
        </w:tc>
        <w:tc>
          <w:tcPr>
            <w:tcW w:w="2067" w:type="pct"/>
            <w:tcBorders>
              <w:top w:val="nil"/>
              <w:left w:val="nil"/>
              <w:bottom w:val="single" w:color="auto" w:sz="4" w:space="0"/>
              <w:right w:val="single" w:color="auto" w:sz="4" w:space="0"/>
            </w:tcBorders>
            <w:shd w:val="clear" w:color="auto" w:fill="auto"/>
            <w:noWrap/>
            <w:vAlign w:val="center"/>
          </w:tcPr>
          <w:p w14:paraId="557A5DD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曙光、I840-G25</w:t>
            </w:r>
          </w:p>
        </w:tc>
        <w:tc>
          <w:tcPr>
            <w:tcW w:w="641" w:type="pct"/>
            <w:tcBorders>
              <w:top w:val="nil"/>
              <w:left w:val="nil"/>
              <w:bottom w:val="single" w:color="auto" w:sz="4" w:space="0"/>
              <w:right w:val="single" w:color="auto" w:sz="4" w:space="0"/>
            </w:tcBorders>
            <w:shd w:val="clear" w:color="auto" w:fill="auto"/>
            <w:noWrap/>
            <w:vAlign w:val="center"/>
          </w:tcPr>
          <w:p w14:paraId="1632D46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7A7B1996">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71EC45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853" w:type="pct"/>
            <w:tcBorders>
              <w:top w:val="nil"/>
              <w:left w:val="nil"/>
              <w:bottom w:val="single" w:color="auto" w:sz="4" w:space="0"/>
              <w:right w:val="single" w:color="auto" w:sz="4" w:space="0"/>
            </w:tcBorders>
            <w:shd w:val="clear" w:color="auto" w:fill="auto"/>
            <w:vAlign w:val="center"/>
          </w:tcPr>
          <w:p w14:paraId="03B86E7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数字法庭视频资料存储</w:t>
            </w:r>
          </w:p>
        </w:tc>
        <w:tc>
          <w:tcPr>
            <w:tcW w:w="2067" w:type="pct"/>
            <w:tcBorders>
              <w:top w:val="nil"/>
              <w:left w:val="nil"/>
              <w:bottom w:val="single" w:color="auto" w:sz="4" w:space="0"/>
              <w:right w:val="single" w:color="auto" w:sz="4" w:space="0"/>
            </w:tcBorders>
            <w:shd w:val="clear" w:color="auto" w:fill="auto"/>
            <w:noWrap/>
            <w:vAlign w:val="center"/>
          </w:tcPr>
          <w:p w14:paraId="5424239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曙光、DS800-GT</w:t>
            </w:r>
          </w:p>
        </w:tc>
        <w:tc>
          <w:tcPr>
            <w:tcW w:w="641" w:type="pct"/>
            <w:tcBorders>
              <w:top w:val="nil"/>
              <w:left w:val="nil"/>
              <w:bottom w:val="single" w:color="auto" w:sz="4" w:space="0"/>
              <w:right w:val="single" w:color="auto" w:sz="4" w:space="0"/>
            </w:tcBorders>
            <w:shd w:val="clear" w:color="auto" w:fill="auto"/>
            <w:noWrap/>
            <w:vAlign w:val="center"/>
          </w:tcPr>
          <w:p w14:paraId="28D058A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55E60BF">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8C3D5A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853" w:type="pct"/>
            <w:tcBorders>
              <w:top w:val="nil"/>
              <w:left w:val="nil"/>
              <w:bottom w:val="single" w:color="auto" w:sz="4" w:space="0"/>
              <w:right w:val="single" w:color="auto" w:sz="4" w:space="0"/>
            </w:tcBorders>
            <w:shd w:val="clear" w:color="auto" w:fill="auto"/>
            <w:noWrap/>
            <w:vAlign w:val="center"/>
          </w:tcPr>
          <w:p w14:paraId="7605A28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系统备份存储</w:t>
            </w:r>
          </w:p>
        </w:tc>
        <w:tc>
          <w:tcPr>
            <w:tcW w:w="2067" w:type="pct"/>
            <w:tcBorders>
              <w:top w:val="nil"/>
              <w:left w:val="nil"/>
              <w:bottom w:val="single" w:color="auto" w:sz="4" w:space="0"/>
              <w:right w:val="single" w:color="auto" w:sz="4" w:space="0"/>
            </w:tcBorders>
            <w:shd w:val="clear" w:color="auto" w:fill="auto"/>
            <w:noWrap/>
            <w:vAlign w:val="center"/>
          </w:tcPr>
          <w:p w14:paraId="45E3679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曙光、DS800-GT</w:t>
            </w:r>
          </w:p>
        </w:tc>
        <w:tc>
          <w:tcPr>
            <w:tcW w:w="641" w:type="pct"/>
            <w:tcBorders>
              <w:top w:val="nil"/>
              <w:left w:val="nil"/>
              <w:bottom w:val="single" w:color="auto" w:sz="4" w:space="0"/>
              <w:right w:val="single" w:color="auto" w:sz="4" w:space="0"/>
            </w:tcBorders>
            <w:shd w:val="clear" w:color="auto" w:fill="auto"/>
            <w:noWrap/>
            <w:vAlign w:val="center"/>
          </w:tcPr>
          <w:p w14:paraId="221F6BB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7B3CA725">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F08FBB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853" w:type="pct"/>
            <w:tcBorders>
              <w:top w:val="nil"/>
              <w:left w:val="nil"/>
              <w:bottom w:val="single" w:color="auto" w:sz="4" w:space="0"/>
              <w:right w:val="single" w:color="auto" w:sz="4" w:space="0"/>
            </w:tcBorders>
            <w:shd w:val="clear" w:color="auto" w:fill="auto"/>
            <w:noWrap/>
            <w:vAlign w:val="center"/>
          </w:tcPr>
          <w:p w14:paraId="4DCA114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nil"/>
              <w:left w:val="nil"/>
              <w:bottom w:val="single" w:color="auto" w:sz="4" w:space="0"/>
              <w:right w:val="single" w:color="auto" w:sz="4" w:space="0"/>
            </w:tcBorders>
            <w:shd w:val="clear" w:color="auto" w:fill="auto"/>
            <w:vAlign w:val="center"/>
          </w:tcPr>
          <w:p w14:paraId="56FECF6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TP-LINK.、TL-SG1008</w:t>
            </w:r>
          </w:p>
        </w:tc>
        <w:tc>
          <w:tcPr>
            <w:tcW w:w="641" w:type="pct"/>
            <w:tcBorders>
              <w:top w:val="nil"/>
              <w:left w:val="nil"/>
              <w:bottom w:val="single" w:color="auto" w:sz="4" w:space="0"/>
              <w:right w:val="single" w:color="auto" w:sz="4" w:space="0"/>
            </w:tcBorders>
            <w:shd w:val="clear" w:color="auto" w:fill="auto"/>
            <w:noWrap/>
            <w:vAlign w:val="center"/>
          </w:tcPr>
          <w:p w14:paraId="2ED6604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15台</w:t>
            </w:r>
          </w:p>
        </w:tc>
      </w:tr>
      <w:tr w14:paraId="4E29732D">
        <w:tblPrEx>
          <w:tblCellMar>
            <w:top w:w="0" w:type="dxa"/>
            <w:left w:w="108" w:type="dxa"/>
            <w:bottom w:w="0" w:type="dxa"/>
            <w:right w:w="108" w:type="dxa"/>
          </w:tblCellMar>
        </w:tblPrEx>
        <w:trPr>
          <w:trHeight w:val="288"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A74E82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853" w:type="pct"/>
            <w:tcBorders>
              <w:top w:val="nil"/>
              <w:left w:val="nil"/>
              <w:bottom w:val="single" w:color="auto" w:sz="4" w:space="0"/>
              <w:right w:val="single" w:color="auto" w:sz="4" w:space="0"/>
            </w:tcBorders>
            <w:shd w:val="clear" w:color="auto" w:fill="auto"/>
            <w:noWrap/>
            <w:vAlign w:val="center"/>
          </w:tcPr>
          <w:p w14:paraId="36F1756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nil"/>
              <w:left w:val="nil"/>
              <w:bottom w:val="single" w:color="auto" w:sz="4" w:space="0"/>
              <w:right w:val="single" w:color="auto" w:sz="4" w:space="0"/>
            </w:tcBorders>
            <w:shd w:val="clear" w:color="auto" w:fill="auto"/>
            <w:vAlign w:val="center"/>
          </w:tcPr>
          <w:p w14:paraId="1BF207B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TP-LINK、TL-SG1016DT</w:t>
            </w:r>
          </w:p>
        </w:tc>
        <w:tc>
          <w:tcPr>
            <w:tcW w:w="641" w:type="pct"/>
            <w:tcBorders>
              <w:top w:val="nil"/>
              <w:left w:val="nil"/>
              <w:bottom w:val="single" w:color="auto" w:sz="4" w:space="0"/>
              <w:right w:val="single" w:color="auto" w:sz="4" w:space="0"/>
            </w:tcBorders>
            <w:shd w:val="clear" w:color="auto" w:fill="auto"/>
            <w:noWrap/>
            <w:vAlign w:val="center"/>
          </w:tcPr>
          <w:p w14:paraId="68C43EE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10728AC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563304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853" w:type="pct"/>
            <w:tcBorders>
              <w:top w:val="nil"/>
              <w:left w:val="nil"/>
              <w:bottom w:val="single" w:color="auto" w:sz="4" w:space="0"/>
              <w:right w:val="single" w:color="auto" w:sz="4" w:space="0"/>
            </w:tcBorders>
            <w:shd w:val="clear" w:color="auto" w:fill="auto"/>
            <w:noWrap/>
            <w:vAlign w:val="center"/>
          </w:tcPr>
          <w:p w14:paraId="549D4C5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显示器落地支架</w:t>
            </w:r>
          </w:p>
        </w:tc>
        <w:tc>
          <w:tcPr>
            <w:tcW w:w="2067" w:type="pct"/>
            <w:tcBorders>
              <w:top w:val="nil"/>
              <w:left w:val="nil"/>
              <w:bottom w:val="single" w:color="auto" w:sz="4" w:space="0"/>
              <w:right w:val="single" w:color="auto" w:sz="4" w:space="0"/>
            </w:tcBorders>
            <w:shd w:val="clear" w:color="auto" w:fill="auto"/>
            <w:noWrap/>
            <w:vAlign w:val="center"/>
          </w:tcPr>
          <w:p w14:paraId="07A2D13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定制、27寸</w:t>
            </w:r>
          </w:p>
        </w:tc>
        <w:tc>
          <w:tcPr>
            <w:tcW w:w="641" w:type="pct"/>
            <w:tcBorders>
              <w:top w:val="nil"/>
              <w:left w:val="nil"/>
              <w:bottom w:val="single" w:color="auto" w:sz="4" w:space="0"/>
              <w:right w:val="single" w:color="auto" w:sz="4" w:space="0"/>
            </w:tcBorders>
            <w:shd w:val="clear" w:color="auto" w:fill="auto"/>
            <w:noWrap/>
            <w:vAlign w:val="center"/>
          </w:tcPr>
          <w:p w14:paraId="4C4C7F9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3副</w:t>
            </w:r>
          </w:p>
        </w:tc>
      </w:tr>
      <w:tr w14:paraId="054B16FE">
        <w:tblPrEx>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44872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数字法庭第二期工程项目设备清单</w:t>
            </w:r>
          </w:p>
        </w:tc>
      </w:tr>
      <w:tr w14:paraId="02E7C9C7">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D36503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53" w:type="pct"/>
            <w:tcBorders>
              <w:top w:val="nil"/>
              <w:left w:val="nil"/>
              <w:bottom w:val="single" w:color="auto" w:sz="4" w:space="0"/>
              <w:right w:val="single" w:color="auto" w:sz="4" w:space="0"/>
            </w:tcBorders>
            <w:shd w:val="clear" w:color="auto" w:fill="auto"/>
            <w:noWrap/>
            <w:vAlign w:val="center"/>
          </w:tcPr>
          <w:p w14:paraId="523D8D2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2067" w:type="pct"/>
            <w:tcBorders>
              <w:top w:val="nil"/>
              <w:left w:val="nil"/>
              <w:bottom w:val="single" w:color="auto" w:sz="4" w:space="0"/>
              <w:right w:val="single" w:color="auto" w:sz="4" w:space="0"/>
            </w:tcBorders>
            <w:shd w:val="clear" w:color="auto" w:fill="auto"/>
            <w:noWrap/>
            <w:vAlign w:val="center"/>
          </w:tcPr>
          <w:p w14:paraId="18EAC3A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规格型号</w:t>
            </w:r>
          </w:p>
        </w:tc>
        <w:tc>
          <w:tcPr>
            <w:tcW w:w="641" w:type="pct"/>
            <w:tcBorders>
              <w:top w:val="nil"/>
              <w:left w:val="nil"/>
              <w:bottom w:val="single" w:color="auto" w:sz="4" w:space="0"/>
              <w:right w:val="single" w:color="auto" w:sz="4" w:space="0"/>
            </w:tcBorders>
            <w:shd w:val="clear" w:color="auto" w:fill="auto"/>
            <w:noWrap/>
            <w:vAlign w:val="center"/>
          </w:tcPr>
          <w:p w14:paraId="0634259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14:paraId="710BD57B">
        <w:tblPrEx>
          <w:tblCellMar>
            <w:top w:w="0" w:type="dxa"/>
            <w:left w:w="108" w:type="dxa"/>
            <w:bottom w:w="0" w:type="dxa"/>
            <w:right w:w="108" w:type="dxa"/>
          </w:tblCellMar>
        </w:tblPrEx>
        <w:trPr>
          <w:trHeight w:val="48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6BBC1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一、标准庭及配件</w:t>
            </w:r>
          </w:p>
        </w:tc>
      </w:tr>
      <w:tr w14:paraId="352E436C">
        <w:tblPrEx>
          <w:tblCellMar>
            <w:top w:w="0" w:type="dxa"/>
            <w:left w:w="108" w:type="dxa"/>
            <w:bottom w:w="0" w:type="dxa"/>
            <w:right w:w="108" w:type="dxa"/>
          </w:tblCellMar>
        </w:tblPrEx>
        <w:trPr>
          <w:trHeight w:val="540" w:hRule="atLeast"/>
        </w:trPr>
        <w:tc>
          <w:tcPr>
            <w:tcW w:w="438" w:type="pct"/>
            <w:vMerge w:val="restart"/>
            <w:tcBorders>
              <w:top w:val="nil"/>
              <w:left w:val="single" w:color="auto" w:sz="4" w:space="0"/>
              <w:right w:val="single" w:color="auto" w:sz="4" w:space="0"/>
            </w:tcBorders>
            <w:shd w:val="clear" w:color="auto" w:fill="auto"/>
            <w:noWrap/>
            <w:vAlign w:val="center"/>
          </w:tcPr>
          <w:p w14:paraId="5489DD5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vMerge w:val="restart"/>
            <w:tcBorders>
              <w:top w:val="nil"/>
              <w:left w:val="nil"/>
              <w:right w:val="single" w:color="auto" w:sz="4" w:space="0"/>
            </w:tcBorders>
            <w:shd w:val="clear" w:color="auto" w:fill="auto"/>
            <w:vAlign w:val="center"/>
          </w:tcPr>
          <w:p w14:paraId="3D5F7E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标准型高清数字法庭主机（6TB存储）</w:t>
            </w:r>
          </w:p>
        </w:tc>
        <w:tc>
          <w:tcPr>
            <w:tcW w:w="2067" w:type="pct"/>
            <w:tcBorders>
              <w:top w:val="nil"/>
              <w:left w:val="nil"/>
              <w:bottom w:val="single" w:color="auto" w:sz="4" w:space="0"/>
              <w:right w:val="single" w:color="auto" w:sz="4" w:space="0"/>
            </w:tcBorders>
            <w:shd w:val="clear" w:color="auto" w:fill="auto"/>
            <w:vAlign w:val="center"/>
          </w:tcPr>
          <w:p w14:paraId="1A8A459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天宇威视 ACS-5500</w:t>
            </w:r>
          </w:p>
        </w:tc>
        <w:tc>
          <w:tcPr>
            <w:tcW w:w="641" w:type="pct"/>
            <w:tcBorders>
              <w:top w:val="nil"/>
              <w:left w:val="nil"/>
              <w:bottom w:val="single" w:color="auto" w:sz="4" w:space="0"/>
              <w:right w:val="single" w:color="auto" w:sz="4" w:space="0"/>
            </w:tcBorders>
            <w:shd w:val="clear" w:color="auto" w:fill="auto"/>
            <w:noWrap/>
            <w:vAlign w:val="center"/>
          </w:tcPr>
          <w:p w14:paraId="57AD169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5D71ADB6">
        <w:tblPrEx>
          <w:tblCellMar>
            <w:top w:w="0" w:type="dxa"/>
            <w:left w:w="108" w:type="dxa"/>
            <w:bottom w:w="0" w:type="dxa"/>
            <w:right w:w="108" w:type="dxa"/>
          </w:tblCellMar>
        </w:tblPrEx>
        <w:trPr>
          <w:trHeight w:val="540" w:hRule="atLeast"/>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7FADF98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p>
        </w:tc>
        <w:tc>
          <w:tcPr>
            <w:tcW w:w="1853" w:type="pct"/>
            <w:vMerge w:val="continue"/>
            <w:tcBorders>
              <w:left w:val="nil"/>
              <w:bottom w:val="single" w:color="auto" w:sz="4" w:space="0"/>
              <w:right w:val="single" w:color="auto" w:sz="4" w:space="0"/>
            </w:tcBorders>
            <w:shd w:val="clear" w:color="auto" w:fill="auto"/>
            <w:vAlign w:val="center"/>
          </w:tcPr>
          <w:p w14:paraId="08EAD71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p>
        </w:tc>
        <w:tc>
          <w:tcPr>
            <w:tcW w:w="2067" w:type="pct"/>
            <w:tcBorders>
              <w:top w:val="nil"/>
              <w:left w:val="nil"/>
              <w:bottom w:val="single" w:color="auto" w:sz="4" w:space="0"/>
              <w:right w:val="single" w:color="auto" w:sz="4" w:space="0"/>
            </w:tcBorders>
            <w:shd w:val="clear" w:color="auto" w:fill="auto"/>
            <w:vAlign w:val="center"/>
          </w:tcPr>
          <w:p w14:paraId="497537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天宇威视ACS-6100</w:t>
            </w:r>
          </w:p>
        </w:tc>
        <w:tc>
          <w:tcPr>
            <w:tcW w:w="641" w:type="pct"/>
            <w:tcBorders>
              <w:top w:val="nil"/>
              <w:left w:val="nil"/>
              <w:bottom w:val="single" w:color="auto" w:sz="4" w:space="0"/>
              <w:right w:val="single" w:color="auto" w:sz="4" w:space="0"/>
            </w:tcBorders>
            <w:shd w:val="clear" w:color="auto" w:fill="auto"/>
            <w:noWrap/>
            <w:vAlign w:val="center"/>
          </w:tcPr>
          <w:p w14:paraId="4DD2E85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239C3F2A">
        <w:tblPrEx>
          <w:tblCellMar>
            <w:top w:w="0" w:type="dxa"/>
            <w:left w:w="108" w:type="dxa"/>
            <w:bottom w:w="0" w:type="dxa"/>
            <w:right w:w="108" w:type="dxa"/>
          </w:tblCellMar>
        </w:tblPrEx>
        <w:trPr>
          <w:trHeight w:val="54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7C7C231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nil"/>
              <w:left w:val="nil"/>
              <w:bottom w:val="single" w:color="auto" w:sz="4" w:space="0"/>
              <w:right w:val="single" w:color="auto" w:sz="4" w:space="0"/>
            </w:tcBorders>
            <w:shd w:val="clear" w:color="auto" w:fill="auto"/>
            <w:vAlign w:val="center"/>
          </w:tcPr>
          <w:p w14:paraId="63B1F4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简约型高清数字法庭主机（6TB存储）</w:t>
            </w:r>
          </w:p>
        </w:tc>
        <w:tc>
          <w:tcPr>
            <w:tcW w:w="2067" w:type="pct"/>
            <w:tcBorders>
              <w:top w:val="nil"/>
              <w:left w:val="nil"/>
              <w:bottom w:val="single" w:color="auto" w:sz="4" w:space="0"/>
              <w:right w:val="single" w:color="auto" w:sz="4" w:space="0"/>
            </w:tcBorders>
            <w:shd w:val="clear" w:color="auto" w:fill="auto"/>
            <w:vAlign w:val="center"/>
          </w:tcPr>
          <w:p w14:paraId="5762522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天宇威视ACS-4000</w:t>
            </w:r>
          </w:p>
        </w:tc>
        <w:tc>
          <w:tcPr>
            <w:tcW w:w="641" w:type="pct"/>
            <w:tcBorders>
              <w:top w:val="nil"/>
              <w:left w:val="nil"/>
              <w:bottom w:val="single" w:color="auto" w:sz="4" w:space="0"/>
              <w:right w:val="single" w:color="auto" w:sz="4" w:space="0"/>
            </w:tcBorders>
            <w:shd w:val="clear" w:color="auto" w:fill="auto"/>
            <w:noWrap/>
            <w:vAlign w:val="center"/>
          </w:tcPr>
          <w:p w14:paraId="6DEB6F3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w:t>
            </w:r>
          </w:p>
        </w:tc>
      </w:tr>
      <w:tr w14:paraId="20DB1936">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45246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nil"/>
              <w:left w:val="nil"/>
              <w:bottom w:val="single" w:color="auto" w:sz="4" w:space="0"/>
              <w:right w:val="single" w:color="auto" w:sz="4" w:space="0"/>
            </w:tcBorders>
            <w:shd w:val="clear" w:color="auto" w:fill="auto"/>
            <w:vAlign w:val="center"/>
          </w:tcPr>
          <w:p w14:paraId="6932C4D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庭审发言话筒</w:t>
            </w:r>
          </w:p>
        </w:tc>
        <w:tc>
          <w:tcPr>
            <w:tcW w:w="2067" w:type="pct"/>
            <w:tcBorders>
              <w:top w:val="nil"/>
              <w:left w:val="nil"/>
              <w:bottom w:val="single" w:color="auto" w:sz="4" w:space="0"/>
              <w:right w:val="single" w:color="auto" w:sz="4" w:space="0"/>
            </w:tcBorders>
            <w:shd w:val="clear" w:color="auto" w:fill="auto"/>
            <w:vAlign w:val="center"/>
          </w:tcPr>
          <w:p w14:paraId="40FC5E2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HM-3100</w:t>
            </w:r>
          </w:p>
        </w:tc>
        <w:tc>
          <w:tcPr>
            <w:tcW w:w="641" w:type="pct"/>
            <w:tcBorders>
              <w:top w:val="nil"/>
              <w:left w:val="nil"/>
              <w:bottom w:val="single" w:color="auto" w:sz="4" w:space="0"/>
              <w:right w:val="single" w:color="auto" w:sz="4" w:space="0"/>
            </w:tcBorders>
            <w:shd w:val="clear" w:color="auto" w:fill="auto"/>
            <w:vAlign w:val="center"/>
          </w:tcPr>
          <w:p w14:paraId="57E9B9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12只</w:t>
            </w:r>
          </w:p>
        </w:tc>
      </w:tr>
      <w:tr w14:paraId="3262311D">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47634F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53" w:type="pct"/>
            <w:tcBorders>
              <w:top w:val="nil"/>
              <w:left w:val="nil"/>
              <w:bottom w:val="single" w:color="auto" w:sz="4" w:space="0"/>
              <w:right w:val="single" w:color="auto" w:sz="4" w:space="0"/>
            </w:tcBorders>
            <w:shd w:val="clear" w:color="auto" w:fill="auto"/>
            <w:noWrap/>
            <w:vAlign w:val="center"/>
          </w:tcPr>
          <w:p w14:paraId="18616EC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立杆式支架</w:t>
            </w:r>
          </w:p>
        </w:tc>
        <w:tc>
          <w:tcPr>
            <w:tcW w:w="2067" w:type="pct"/>
            <w:tcBorders>
              <w:top w:val="nil"/>
              <w:left w:val="nil"/>
              <w:bottom w:val="single" w:color="auto" w:sz="4" w:space="0"/>
              <w:right w:val="single" w:color="auto" w:sz="4" w:space="0"/>
            </w:tcBorders>
            <w:shd w:val="clear" w:color="auto" w:fill="auto"/>
            <w:vAlign w:val="center"/>
          </w:tcPr>
          <w:p w14:paraId="2FA71BC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w:t>
            </w:r>
          </w:p>
        </w:tc>
        <w:tc>
          <w:tcPr>
            <w:tcW w:w="641" w:type="pct"/>
            <w:tcBorders>
              <w:top w:val="nil"/>
              <w:left w:val="nil"/>
              <w:bottom w:val="single" w:color="auto" w:sz="4" w:space="0"/>
              <w:right w:val="single" w:color="auto" w:sz="4" w:space="0"/>
            </w:tcBorders>
            <w:shd w:val="clear" w:color="auto" w:fill="auto"/>
            <w:noWrap/>
            <w:vAlign w:val="center"/>
          </w:tcPr>
          <w:p w14:paraId="413EFF3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1只</w:t>
            </w:r>
          </w:p>
        </w:tc>
      </w:tr>
      <w:tr w14:paraId="29A864CC">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C88D9C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53" w:type="pct"/>
            <w:tcBorders>
              <w:top w:val="nil"/>
              <w:left w:val="nil"/>
              <w:bottom w:val="single" w:color="auto" w:sz="4" w:space="0"/>
              <w:right w:val="single" w:color="auto" w:sz="4" w:space="0"/>
            </w:tcBorders>
            <w:shd w:val="clear" w:color="auto" w:fill="auto"/>
            <w:vAlign w:val="center"/>
          </w:tcPr>
          <w:p w14:paraId="6A74DA0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数字法庭高清摄像机</w:t>
            </w:r>
          </w:p>
        </w:tc>
        <w:tc>
          <w:tcPr>
            <w:tcW w:w="2067" w:type="pct"/>
            <w:tcBorders>
              <w:top w:val="nil"/>
              <w:left w:val="nil"/>
              <w:bottom w:val="single" w:color="auto" w:sz="4" w:space="0"/>
              <w:right w:val="single" w:color="auto" w:sz="4" w:space="0"/>
            </w:tcBorders>
            <w:shd w:val="clear" w:color="auto" w:fill="auto"/>
            <w:vAlign w:val="center"/>
          </w:tcPr>
          <w:p w14:paraId="330FA0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 DS-2DF52 BHY</w:t>
            </w:r>
          </w:p>
        </w:tc>
        <w:tc>
          <w:tcPr>
            <w:tcW w:w="641" w:type="pct"/>
            <w:tcBorders>
              <w:top w:val="nil"/>
              <w:left w:val="nil"/>
              <w:bottom w:val="single" w:color="auto" w:sz="4" w:space="0"/>
              <w:right w:val="single" w:color="auto" w:sz="4" w:space="0"/>
            </w:tcBorders>
            <w:shd w:val="clear" w:color="auto" w:fill="auto"/>
            <w:noWrap/>
            <w:vAlign w:val="center"/>
          </w:tcPr>
          <w:p w14:paraId="227BDD8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6AE91D65">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26AACF9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53" w:type="pct"/>
            <w:tcBorders>
              <w:top w:val="nil"/>
              <w:left w:val="nil"/>
              <w:bottom w:val="single" w:color="auto" w:sz="4" w:space="0"/>
              <w:right w:val="single" w:color="auto" w:sz="4" w:space="0"/>
            </w:tcBorders>
            <w:shd w:val="clear" w:color="auto" w:fill="auto"/>
            <w:vAlign w:val="center"/>
          </w:tcPr>
          <w:p w14:paraId="05CE707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HD-SDI 转HDMI转换器</w:t>
            </w:r>
          </w:p>
        </w:tc>
        <w:tc>
          <w:tcPr>
            <w:tcW w:w="2067" w:type="pct"/>
            <w:tcBorders>
              <w:top w:val="nil"/>
              <w:left w:val="nil"/>
              <w:bottom w:val="single" w:color="auto" w:sz="4" w:space="0"/>
              <w:right w:val="single" w:color="auto" w:sz="4" w:space="0"/>
            </w:tcBorders>
            <w:shd w:val="clear" w:color="auto" w:fill="auto"/>
            <w:vAlign w:val="center"/>
          </w:tcPr>
          <w:p w14:paraId="10F5510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HM-1913</w:t>
            </w:r>
          </w:p>
        </w:tc>
        <w:tc>
          <w:tcPr>
            <w:tcW w:w="641" w:type="pct"/>
            <w:tcBorders>
              <w:top w:val="nil"/>
              <w:left w:val="nil"/>
              <w:bottom w:val="single" w:color="auto" w:sz="4" w:space="0"/>
              <w:right w:val="single" w:color="auto" w:sz="4" w:space="0"/>
            </w:tcBorders>
            <w:shd w:val="clear" w:color="auto" w:fill="auto"/>
            <w:noWrap/>
            <w:vAlign w:val="center"/>
          </w:tcPr>
          <w:p w14:paraId="30A01F3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4台</w:t>
            </w:r>
          </w:p>
        </w:tc>
      </w:tr>
      <w:tr w14:paraId="4F4076C9">
        <w:tblPrEx>
          <w:tblCellMar>
            <w:top w:w="0" w:type="dxa"/>
            <w:left w:w="108" w:type="dxa"/>
            <w:bottom w:w="0" w:type="dxa"/>
            <w:right w:w="108" w:type="dxa"/>
          </w:tblCellMar>
        </w:tblPrEx>
        <w:trPr>
          <w:trHeight w:val="270" w:hRule="atLeast"/>
        </w:trPr>
        <w:tc>
          <w:tcPr>
            <w:tcW w:w="438" w:type="pct"/>
            <w:vMerge w:val="restart"/>
            <w:tcBorders>
              <w:top w:val="nil"/>
              <w:left w:val="single" w:color="auto" w:sz="4" w:space="0"/>
              <w:right w:val="single" w:color="auto" w:sz="4" w:space="0"/>
            </w:tcBorders>
            <w:shd w:val="clear" w:color="auto" w:fill="auto"/>
            <w:noWrap/>
            <w:vAlign w:val="center"/>
          </w:tcPr>
          <w:p w14:paraId="2BE72C3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53" w:type="pct"/>
            <w:vMerge w:val="restart"/>
            <w:tcBorders>
              <w:top w:val="nil"/>
              <w:left w:val="nil"/>
              <w:right w:val="single" w:color="auto" w:sz="4" w:space="0"/>
            </w:tcBorders>
            <w:shd w:val="clear" w:color="auto" w:fill="auto"/>
            <w:noWrap/>
            <w:vAlign w:val="center"/>
          </w:tcPr>
          <w:p w14:paraId="047F899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8路调音台</w:t>
            </w:r>
          </w:p>
        </w:tc>
        <w:tc>
          <w:tcPr>
            <w:tcW w:w="2067" w:type="pct"/>
            <w:tcBorders>
              <w:top w:val="nil"/>
              <w:left w:val="nil"/>
              <w:bottom w:val="single" w:color="auto" w:sz="4" w:space="0"/>
              <w:right w:val="single" w:color="auto" w:sz="4" w:space="0"/>
            </w:tcBorders>
            <w:shd w:val="clear" w:color="auto" w:fill="auto"/>
            <w:vAlign w:val="center"/>
          </w:tcPr>
          <w:p w14:paraId="7930690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雅马哈 MG10</w:t>
            </w:r>
          </w:p>
        </w:tc>
        <w:tc>
          <w:tcPr>
            <w:tcW w:w="641" w:type="pct"/>
            <w:tcBorders>
              <w:top w:val="nil"/>
              <w:left w:val="nil"/>
              <w:bottom w:val="single" w:color="auto" w:sz="4" w:space="0"/>
              <w:right w:val="single" w:color="auto" w:sz="4" w:space="0"/>
            </w:tcBorders>
            <w:shd w:val="clear" w:color="auto" w:fill="auto"/>
            <w:noWrap/>
            <w:vAlign w:val="center"/>
          </w:tcPr>
          <w:p w14:paraId="36454C9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15台</w:t>
            </w:r>
          </w:p>
        </w:tc>
      </w:tr>
      <w:tr w14:paraId="0323DD7A">
        <w:tblPrEx>
          <w:tblCellMar>
            <w:top w:w="0" w:type="dxa"/>
            <w:left w:w="108" w:type="dxa"/>
            <w:bottom w:w="0" w:type="dxa"/>
            <w:right w:w="108" w:type="dxa"/>
          </w:tblCellMar>
        </w:tblPrEx>
        <w:trPr>
          <w:trHeight w:val="270" w:hRule="atLeast"/>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7B8B23C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p>
        </w:tc>
        <w:tc>
          <w:tcPr>
            <w:tcW w:w="1853" w:type="pct"/>
            <w:vMerge w:val="continue"/>
            <w:tcBorders>
              <w:left w:val="nil"/>
              <w:bottom w:val="single" w:color="auto" w:sz="4" w:space="0"/>
              <w:right w:val="single" w:color="auto" w:sz="4" w:space="0"/>
            </w:tcBorders>
            <w:shd w:val="clear" w:color="auto" w:fill="auto"/>
            <w:noWrap/>
            <w:vAlign w:val="center"/>
          </w:tcPr>
          <w:p w14:paraId="33C7DA5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p>
        </w:tc>
        <w:tc>
          <w:tcPr>
            <w:tcW w:w="2067" w:type="pct"/>
            <w:tcBorders>
              <w:top w:val="nil"/>
              <w:left w:val="nil"/>
              <w:bottom w:val="single" w:color="auto" w:sz="4" w:space="0"/>
              <w:right w:val="single" w:color="auto" w:sz="4" w:space="0"/>
            </w:tcBorders>
            <w:shd w:val="clear" w:color="auto" w:fill="auto"/>
            <w:vAlign w:val="center"/>
          </w:tcPr>
          <w:p w14:paraId="5829B1F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雅马哈 MG12</w:t>
            </w:r>
          </w:p>
        </w:tc>
        <w:tc>
          <w:tcPr>
            <w:tcW w:w="641" w:type="pct"/>
            <w:tcBorders>
              <w:top w:val="nil"/>
              <w:left w:val="nil"/>
              <w:bottom w:val="single" w:color="auto" w:sz="4" w:space="0"/>
              <w:right w:val="single" w:color="auto" w:sz="4" w:space="0"/>
            </w:tcBorders>
            <w:shd w:val="clear" w:color="auto" w:fill="auto"/>
            <w:noWrap/>
            <w:vAlign w:val="center"/>
          </w:tcPr>
          <w:p w14:paraId="22325A3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5台</w:t>
            </w:r>
          </w:p>
        </w:tc>
      </w:tr>
      <w:tr w14:paraId="3A20E0F1">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D06FCB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53" w:type="pct"/>
            <w:tcBorders>
              <w:top w:val="nil"/>
              <w:left w:val="nil"/>
              <w:bottom w:val="single" w:color="auto" w:sz="4" w:space="0"/>
              <w:right w:val="single" w:color="auto" w:sz="4" w:space="0"/>
            </w:tcBorders>
            <w:shd w:val="clear" w:color="auto" w:fill="auto"/>
            <w:noWrap/>
            <w:vAlign w:val="center"/>
          </w:tcPr>
          <w:p w14:paraId="4092A88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话筒混音器</w:t>
            </w:r>
          </w:p>
        </w:tc>
        <w:tc>
          <w:tcPr>
            <w:tcW w:w="2067" w:type="pct"/>
            <w:tcBorders>
              <w:top w:val="nil"/>
              <w:left w:val="nil"/>
              <w:bottom w:val="single" w:color="auto" w:sz="4" w:space="0"/>
              <w:right w:val="single" w:color="auto" w:sz="4" w:space="0"/>
            </w:tcBorders>
            <w:shd w:val="clear" w:color="auto" w:fill="auto"/>
            <w:vAlign w:val="center"/>
          </w:tcPr>
          <w:p w14:paraId="22EF646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HM-33O8</w:t>
            </w:r>
          </w:p>
        </w:tc>
        <w:tc>
          <w:tcPr>
            <w:tcW w:w="641" w:type="pct"/>
            <w:tcBorders>
              <w:top w:val="nil"/>
              <w:left w:val="nil"/>
              <w:bottom w:val="single" w:color="auto" w:sz="4" w:space="0"/>
              <w:right w:val="single" w:color="auto" w:sz="4" w:space="0"/>
            </w:tcBorders>
            <w:shd w:val="clear" w:color="auto" w:fill="auto"/>
            <w:vAlign w:val="center"/>
          </w:tcPr>
          <w:p w14:paraId="5BF7011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17台</w:t>
            </w:r>
          </w:p>
        </w:tc>
      </w:tr>
      <w:tr w14:paraId="39A7D9FF">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3E6573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53" w:type="pct"/>
            <w:tcBorders>
              <w:top w:val="nil"/>
              <w:left w:val="nil"/>
              <w:bottom w:val="single" w:color="auto" w:sz="4" w:space="0"/>
              <w:right w:val="single" w:color="auto" w:sz="4" w:space="0"/>
            </w:tcBorders>
            <w:shd w:val="clear" w:color="auto" w:fill="auto"/>
            <w:noWrap/>
            <w:vAlign w:val="center"/>
          </w:tcPr>
          <w:p w14:paraId="5F01091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反馈抑制器</w:t>
            </w:r>
          </w:p>
        </w:tc>
        <w:tc>
          <w:tcPr>
            <w:tcW w:w="2067" w:type="pct"/>
            <w:tcBorders>
              <w:top w:val="nil"/>
              <w:left w:val="nil"/>
              <w:bottom w:val="single" w:color="auto" w:sz="4" w:space="0"/>
              <w:right w:val="single" w:color="auto" w:sz="4" w:space="0"/>
            </w:tcBorders>
            <w:shd w:val="clear" w:color="auto" w:fill="auto"/>
            <w:vAlign w:val="center"/>
          </w:tcPr>
          <w:p w14:paraId="59602CC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HM-1140</w:t>
            </w:r>
          </w:p>
        </w:tc>
        <w:tc>
          <w:tcPr>
            <w:tcW w:w="641" w:type="pct"/>
            <w:tcBorders>
              <w:top w:val="nil"/>
              <w:left w:val="nil"/>
              <w:bottom w:val="single" w:color="auto" w:sz="4" w:space="0"/>
              <w:right w:val="single" w:color="auto" w:sz="4" w:space="0"/>
            </w:tcBorders>
            <w:shd w:val="clear" w:color="auto" w:fill="auto"/>
            <w:vAlign w:val="center"/>
          </w:tcPr>
          <w:p w14:paraId="70AD2D3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17台</w:t>
            </w:r>
          </w:p>
        </w:tc>
      </w:tr>
      <w:tr w14:paraId="16CB3E67">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05B7CD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53" w:type="pct"/>
            <w:tcBorders>
              <w:top w:val="nil"/>
              <w:left w:val="nil"/>
              <w:bottom w:val="single" w:color="auto" w:sz="4" w:space="0"/>
              <w:right w:val="single" w:color="auto" w:sz="4" w:space="0"/>
            </w:tcBorders>
            <w:shd w:val="clear" w:color="auto" w:fill="auto"/>
            <w:vAlign w:val="center"/>
          </w:tcPr>
          <w:p w14:paraId="18A33C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60寸高清液晶电视</w:t>
            </w:r>
          </w:p>
        </w:tc>
        <w:tc>
          <w:tcPr>
            <w:tcW w:w="2067" w:type="pct"/>
            <w:tcBorders>
              <w:top w:val="nil"/>
              <w:left w:val="nil"/>
              <w:bottom w:val="single" w:color="auto" w:sz="4" w:space="0"/>
              <w:right w:val="single" w:color="auto" w:sz="4" w:space="0"/>
            </w:tcBorders>
            <w:shd w:val="clear" w:color="auto" w:fill="auto"/>
            <w:vAlign w:val="center"/>
          </w:tcPr>
          <w:p w14:paraId="6B85D22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海信 LED60EC 550A</w:t>
            </w:r>
          </w:p>
        </w:tc>
        <w:tc>
          <w:tcPr>
            <w:tcW w:w="641" w:type="pct"/>
            <w:tcBorders>
              <w:top w:val="nil"/>
              <w:left w:val="nil"/>
              <w:bottom w:val="single" w:color="auto" w:sz="4" w:space="0"/>
              <w:right w:val="single" w:color="auto" w:sz="4" w:space="0"/>
            </w:tcBorders>
            <w:shd w:val="clear" w:color="auto" w:fill="auto"/>
            <w:vAlign w:val="center"/>
          </w:tcPr>
          <w:p w14:paraId="65BE7A1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4CE7B82D">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F7F16D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53" w:type="pct"/>
            <w:tcBorders>
              <w:top w:val="nil"/>
              <w:left w:val="nil"/>
              <w:bottom w:val="single" w:color="auto" w:sz="4" w:space="0"/>
              <w:right w:val="single" w:color="auto" w:sz="4" w:space="0"/>
            </w:tcBorders>
            <w:shd w:val="clear" w:color="auto" w:fill="auto"/>
            <w:vAlign w:val="center"/>
          </w:tcPr>
          <w:p w14:paraId="41D7938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液晶电视机壁装支架</w:t>
            </w:r>
          </w:p>
        </w:tc>
        <w:tc>
          <w:tcPr>
            <w:tcW w:w="2067" w:type="pct"/>
            <w:tcBorders>
              <w:top w:val="nil"/>
              <w:left w:val="nil"/>
              <w:bottom w:val="single" w:color="auto" w:sz="4" w:space="0"/>
              <w:right w:val="single" w:color="auto" w:sz="4" w:space="0"/>
            </w:tcBorders>
            <w:shd w:val="clear" w:color="auto" w:fill="auto"/>
            <w:vAlign w:val="center"/>
          </w:tcPr>
          <w:p w14:paraId="4059D92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w:t>
            </w:r>
          </w:p>
        </w:tc>
        <w:tc>
          <w:tcPr>
            <w:tcW w:w="641" w:type="pct"/>
            <w:tcBorders>
              <w:top w:val="nil"/>
              <w:left w:val="nil"/>
              <w:bottom w:val="single" w:color="auto" w:sz="4" w:space="0"/>
              <w:right w:val="single" w:color="auto" w:sz="4" w:space="0"/>
            </w:tcBorders>
            <w:shd w:val="clear" w:color="auto" w:fill="auto"/>
            <w:vAlign w:val="center"/>
          </w:tcPr>
          <w:p w14:paraId="0EC87F5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63CD0650">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DE94E2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53" w:type="pct"/>
            <w:tcBorders>
              <w:top w:val="nil"/>
              <w:left w:val="nil"/>
              <w:bottom w:val="single" w:color="auto" w:sz="4" w:space="0"/>
              <w:right w:val="single" w:color="auto" w:sz="4" w:space="0"/>
            </w:tcBorders>
            <w:shd w:val="clear" w:color="auto" w:fill="auto"/>
            <w:vAlign w:val="center"/>
          </w:tcPr>
          <w:p w14:paraId="13F7874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法庭用高清视频会议终端</w:t>
            </w:r>
          </w:p>
        </w:tc>
        <w:tc>
          <w:tcPr>
            <w:tcW w:w="2067" w:type="pct"/>
            <w:tcBorders>
              <w:top w:val="nil"/>
              <w:left w:val="nil"/>
              <w:bottom w:val="single" w:color="auto" w:sz="4" w:space="0"/>
              <w:right w:val="single" w:color="auto" w:sz="4" w:space="0"/>
            </w:tcBorders>
            <w:shd w:val="clear" w:color="auto" w:fill="auto"/>
            <w:vAlign w:val="center"/>
          </w:tcPr>
          <w:p w14:paraId="0342A86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科达 H800</w:t>
            </w:r>
          </w:p>
        </w:tc>
        <w:tc>
          <w:tcPr>
            <w:tcW w:w="641" w:type="pct"/>
            <w:tcBorders>
              <w:top w:val="nil"/>
              <w:left w:val="nil"/>
              <w:bottom w:val="single" w:color="auto" w:sz="4" w:space="0"/>
              <w:right w:val="single" w:color="auto" w:sz="4" w:space="0"/>
            </w:tcBorders>
            <w:shd w:val="clear" w:color="auto" w:fill="auto"/>
            <w:noWrap/>
            <w:vAlign w:val="center"/>
          </w:tcPr>
          <w:p w14:paraId="459B097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F69E16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DC4AFD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53" w:type="pct"/>
            <w:tcBorders>
              <w:top w:val="nil"/>
              <w:left w:val="nil"/>
              <w:bottom w:val="single" w:color="auto" w:sz="4" w:space="0"/>
              <w:right w:val="single" w:color="auto" w:sz="4" w:space="0"/>
            </w:tcBorders>
            <w:shd w:val="clear" w:color="auto" w:fill="auto"/>
            <w:vAlign w:val="center"/>
          </w:tcPr>
          <w:p w14:paraId="6F2F81D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专业监听有源电子分频音箱</w:t>
            </w:r>
          </w:p>
        </w:tc>
        <w:tc>
          <w:tcPr>
            <w:tcW w:w="2067" w:type="pct"/>
            <w:tcBorders>
              <w:top w:val="nil"/>
              <w:left w:val="nil"/>
              <w:bottom w:val="single" w:color="auto" w:sz="4" w:space="0"/>
              <w:right w:val="single" w:color="auto" w:sz="4" w:space="0"/>
            </w:tcBorders>
            <w:shd w:val="clear" w:color="auto" w:fill="auto"/>
            <w:vAlign w:val="center"/>
          </w:tcPr>
          <w:p w14:paraId="00E3CBC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惠威 X3</w:t>
            </w:r>
          </w:p>
        </w:tc>
        <w:tc>
          <w:tcPr>
            <w:tcW w:w="641" w:type="pct"/>
            <w:tcBorders>
              <w:top w:val="nil"/>
              <w:left w:val="nil"/>
              <w:bottom w:val="single" w:color="auto" w:sz="4" w:space="0"/>
              <w:right w:val="single" w:color="auto" w:sz="4" w:space="0"/>
            </w:tcBorders>
            <w:shd w:val="clear" w:color="auto" w:fill="auto"/>
            <w:noWrap/>
            <w:vAlign w:val="center"/>
          </w:tcPr>
          <w:p w14:paraId="44A13C6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w:t>
            </w:r>
          </w:p>
        </w:tc>
      </w:tr>
      <w:tr w14:paraId="37C9005B">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5ED9E1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853" w:type="pct"/>
            <w:tcBorders>
              <w:top w:val="nil"/>
              <w:left w:val="nil"/>
              <w:bottom w:val="single" w:color="auto" w:sz="4" w:space="0"/>
              <w:right w:val="single" w:color="auto" w:sz="4" w:space="0"/>
            </w:tcBorders>
            <w:shd w:val="clear" w:color="auto" w:fill="auto"/>
            <w:noWrap/>
            <w:vAlign w:val="center"/>
          </w:tcPr>
          <w:p w14:paraId="4C87283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网控时序开关</w:t>
            </w:r>
          </w:p>
        </w:tc>
        <w:tc>
          <w:tcPr>
            <w:tcW w:w="2067" w:type="pct"/>
            <w:tcBorders>
              <w:top w:val="nil"/>
              <w:left w:val="nil"/>
              <w:bottom w:val="single" w:color="auto" w:sz="4" w:space="0"/>
              <w:right w:val="single" w:color="auto" w:sz="4" w:space="0"/>
            </w:tcBorders>
            <w:shd w:val="clear" w:color="auto" w:fill="auto"/>
            <w:noWrap/>
            <w:vAlign w:val="center"/>
          </w:tcPr>
          <w:p w14:paraId="05B5151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环玛 HM-1308</w:t>
            </w:r>
          </w:p>
        </w:tc>
        <w:tc>
          <w:tcPr>
            <w:tcW w:w="641" w:type="pct"/>
            <w:tcBorders>
              <w:top w:val="nil"/>
              <w:left w:val="nil"/>
              <w:bottom w:val="single" w:color="auto" w:sz="4" w:space="0"/>
              <w:right w:val="single" w:color="auto" w:sz="4" w:space="0"/>
            </w:tcBorders>
            <w:shd w:val="clear" w:color="auto" w:fill="auto"/>
            <w:noWrap/>
            <w:vAlign w:val="center"/>
          </w:tcPr>
          <w:p w14:paraId="4BD33D2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6ACCFBF1">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97364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853" w:type="pct"/>
            <w:tcBorders>
              <w:top w:val="nil"/>
              <w:left w:val="nil"/>
              <w:bottom w:val="single" w:color="auto" w:sz="4" w:space="0"/>
              <w:right w:val="single" w:color="auto" w:sz="4" w:space="0"/>
            </w:tcBorders>
            <w:shd w:val="clear" w:color="auto" w:fill="auto"/>
            <w:noWrap/>
            <w:vAlign w:val="center"/>
          </w:tcPr>
          <w:p w14:paraId="4BD3A13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HDMI分配器</w:t>
            </w:r>
          </w:p>
        </w:tc>
        <w:tc>
          <w:tcPr>
            <w:tcW w:w="2067" w:type="pct"/>
            <w:tcBorders>
              <w:top w:val="nil"/>
              <w:left w:val="nil"/>
              <w:bottom w:val="single" w:color="auto" w:sz="4" w:space="0"/>
              <w:right w:val="single" w:color="auto" w:sz="4" w:space="0"/>
            </w:tcBorders>
            <w:shd w:val="clear" w:color="auto" w:fill="auto"/>
            <w:noWrap/>
            <w:vAlign w:val="center"/>
          </w:tcPr>
          <w:p w14:paraId="2248145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绿联 1进8出</w:t>
            </w:r>
          </w:p>
        </w:tc>
        <w:tc>
          <w:tcPr>
            <w:tcW w:w="641" w:type="pct"/>
            <w:tcBorders>
              <w:top w:val="nil"/>
              <w:left w:val="nil"/>
              <w:bottom w:val="single" w:color="auto" w:sz="4" w:space="0"/>
              <w:right w:val="single" w:color="auto" w:sz="4" w:space="0"/>
            </w:tcBorders>
            <w:shd w:val="clear" w:color="auto" w:fill="auto"/>
            <w:noWrap/>
            <w:vAlign w:val="center"/>
          </w:tcPr>
          <w:p w14:paraId="03C8626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C66EB02">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B3D663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853" w:type="pct"/>
            <w:tcBorders>
              <w:top w:val="nil"/>
              <w:left w:val="nil"/>
              <w:bottom w:val="single" w:color="auto" w:sz="4" w:space="0"/>
              <w:right w:val="single" w:color="auto" w:sz="4" w:space="0"/>
            </w:tcBorders>
            <w:shd w:val="clear" w:color="auto" w:fill="auto"/>
            <w:noWrap/>
            <w:vAlign w:val="center"/>
          </w:tcPr>
          <w:p w14:paraId="5CA0D3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HDMI切換器</w:t>
            </w:r>
          </w:p>
        </w:tc>
        <w:tc>
          <w:tcPr>
            <w:tcW w:w="2067" w:type="pct"/>
            <w:tcBorders>
              <w:top w:val="nil"/>
              <w:left w:val="nil"/>
              <w:bottom w:val="single" w:color="auto" w:sz="4" w:space="0"/>
              <w:right w:val="single" w:color="auto" w:sz="4" w:space="0"/>
            </w:tcBorders>
            <w:shd w:val="clear" w:color="auto" w:fill="auto"/>
            <w:noWrap/>
            <w:vAlign w:val="center"/>
          </w:tcPr>
          <w:p w14:paraId="1D100D1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绿联 3进1出</w:t>
            </w:r>
          </w:p>
        </w:tc>
        <w:tc>
          <w:tcPr>
            <w:tcW w:w="641" w:type="pct"/>
            <w:tcBorders>
              <w:top w:val="nil"/>
              <w:left w:val="nil"/>
              <w:bottom w:val="single" w:color="auto" w:sz="4" w:space="0"/>
              <w:right w:val="single" w:color="auto" w:sz="4" w:space="0"/>
            </w:tcBorders>
            <w:shd w:val="clear" w:color="auto" w:fill="auto"/>
            <w:noWrap/>
            <w:vAlign w:val="center"/>
          </w:tcPr>
          <w:p w14:paraId="5E74BE7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6B1CEED2">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4849769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853" w:type="pct"/>
            <w:tcBorders>
              <w:top w:val="nil"/>
              <w:left w:val="nil"/>
              <w:bottom w:val="single" w:color="auto" w:sz="4" w:space="0"/>
              <w:right w:val="single" w:color="auto" w:sz="4" w:space="0"/>
            </w:tcBorders>
            <w:shd w:val="clear" w:color="auto" w:fill="auto"/>
            <w:vAlign w:val="center"/>
          </w:tcPr>
          <w:p w14:paraId="15D5527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媒体信息发布终端</w:t>
            </w:r>
          </w:p>
        </w:tc>
        <w:tc>
          <w:tcPr>
            <w:tcW w:w="2067" w:type="pct"/>
            <w:tcBorders>
              <w:top w:val="nil"/>
              <w:left w:val="nil"/>
              <w:bottom w:val="single" w:color="auto" w:sz="4" w:space="0"/>
              <w:right w:val="single" w:color="auto" w:sz="4" w:space="0"/>
            </w:tcBorders>
            <w:shd w:val="clear" w:color="auto" w:fill="auto"/>
            <w:vAlign w:val="center"/>
          </w:tcPr>
          <w:p w14:paraId="047181F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海康威视/DS-D6032FL-B</w:t>
            </w:r>
          </w:p>
        </w:tc>
        <w:tc>
          <w:tcPr>
            <w:tcW w:w="641" w:type="pct"/>
            <w:tcBorders>
              <w:top w:val="nil"/>
              <w:left w:val="nil"/>
              <w:bottom w:val="single" w:color="auto" w:sz="4" w:space="0"/>
              <w:right w:val="single" w:color="auto" w:sz="4" w:space="0"/>
            </w:tcBorders>
            <w:shd w:val="clear" w:color="auto" w:fill="auto"/>
            <w:noWrap/>
            <w:vAlign w:val="center"/>
          </w:tcPr>
          <w:p w14:paraId="74EA7FD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076F42F4">
        <w:tblPrEx>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661C8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数字法庭第三期工程项目设备清单</w:t>
            </w:r>
          </w:p>
        </w:tc>
      </w:tr>
      <w:tr w14:paraId="4BF1F96B">
        <w:tblPrEx>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E584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986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高清标准庭审主机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9D49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乾冠QGTS-9000HD08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23D9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6C84D85F">
        <w:tblPrEx>
          <w:tblCellMar>
            <w:top w:w="0" w:type="dxa"/>
            <w:left w:w="108" w:type="dxa"/>
            <w:bottom w:w="0" w:type="dxa"/>
            <w:right w:w="108" w:type="dxa"/>
          </w:tblCellMar>
        </w:tblPrEx>
        <w:trPr>
          <w:trHeight w:val="405"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956D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BCAFB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高清简约庭审主机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EBCE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bookmarkStart w:id="2" w:name="OLE_LINK2"/>
            <w:bookmarkStart w:id="3" w:name="OLE_LINK3"/>
            <w:r>
              <w:rPr>
                <w:rFonts w:hint="eastAsia" w:ascii="宋体" w:hAnsi="宋体" w:eastAsia="宋体" w:cs="宋体"/>
                <w:color w:val="auto"/>
                <w:kern w:val="0"/>
                <w:sz w:val="21"/>
                <w:szCs w:val="21"/>
                <w:highlight w:val="none"/>
              </w:rPr>
              <w:t>乾冠QGTS-9000HD04</w:t>
            </w:r>
            <w:bookmarkEnd w:id="2"/>
            <w:bookmarkEnd w:id="3"/>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D0CF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46464876">
        <w:tblPrEx>
          <w:tblCellMar>
            <w:top w:w="0" w:type="dxa"/>
            <w:left w:w="108" w:type="dxa"/>
            <w:bottom w:w="0" w:type="dxa"/>
            <w:right w:w="108" w:type="dxa"/>
          </w:tblCellMar>
        </w:tblPrEx>
        <w:trPr>
          <w:trHeight w:val="374"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0959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E726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音频处理器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5647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乾冠QGPA-2000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F022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w:t>
            </w:r>
          </w:p>
        </w:tc>
      </w:tr>
      <w:tr w14:paraId="5368E792">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7902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1E62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庭审发言话筒</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A3E3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乾冠QGMC-1000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EF3E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20只</w:t>
            </w:r>
          </w:p>
        </w:tc>
      </w:tr>
      <w:tr w14:paraId="5C84A8CC">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436D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9A1B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F87F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乾冠QGHD-1080P</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2154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5台</w:t>
            </w:r>
          </w:p>
        </w:tc>
      </w:tr>
      <w:tr w14:paraId="467E5994">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0779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405C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高清广角摄像机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E38E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乾冠QGHD-PEX120C</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014E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3F1927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5B2C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E9CDF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液晶显示器及桌面调节支架</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C2C7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LG/29UM58（29英寸）</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A30D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6台</w:t>
            </w:r>
          </w:p>
        </w:tc>
      </w:tr>
      <w:tr w14:paraId="07D00A9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B3B6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8514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高清证据展示台</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0D71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鸿合HZ-V700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F2B7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222A3157">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92F1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AAA2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55寸电视机含支架</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E7A5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海信HZ55E5A</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17EF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2798E381">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3AF4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23F7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网控时序开关</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1A8E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 WK-8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8941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2只</w:t>
            </w:r>
          </w:p>
        </w:tc>
      </w:tr>
      <w:tr w14:paraId="2DBF7AB1">
        <w:tblPrEx>
          <w:tblCellMar>
            <w:top w:w="0" w:type="dxa"/>
            <w:left w:w="108" w:type="dxa"/>
            <w:bottom w:w="0" w:type="dxa"/>
            <w:right w:w="108" w:type="dxa"/>
          </w:tblCellMar>
        </w:tblPrEx>
        <w:trPr>
          <w:trHeight w:val="395"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DF5E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47EB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8E9A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 YP240-A</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905B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6C4D2688">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AFFB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5B15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5BD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 MX-350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4DCE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D250A23">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BC4C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A6A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主音箱</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AA99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JBL Control 28-1L</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0048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4个</w:t>
            </w:r>
          </w:p>
        </w:tc>
      </w:tr>
      <w:tr w14:paraId="6BE5BD29">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37B1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A1EC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拾音器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7C56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乾冠QGMC-3000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46FA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6个</w:t>
            </w:r>
          </w:p>
        </w:tc>
      </w:tr>
      <w:tr w14:paraId="0B6C3FA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774B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2821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2合1动态降噪滤波器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BC79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乾冠QGJZ-2600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1AB8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CEEDC79">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793A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8EFE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录音备份系统主机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A725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乾冠QGTA-1000HD08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932E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656B8F77">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723E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A635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庭审服务终端（含触摸屏）</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F74A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乾冠QGAD-8002HD</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63A6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637ADACC">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02F3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47D9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39395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华三LS-5130S-28P-EI</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DEFB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2978A2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9C1C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6750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庭审信息展示屏</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5175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海康威视/DS-D6032FL-B</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C63E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3DF57243">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2C79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D6F4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数字法庭服务器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E247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联想SR590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9D36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26B7A827">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8E33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C986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机架式12V电源</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FD2A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469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2只</w:t>
            </w:r>
          </w:p>
        </w:tc>
      </w:tr>
      <w:tr w14:paraId="2FAAFC4A">
        <w:tblPrEx>
          <w:tblCellMar>
            <w:top w:w="0" w:type="dxa"/>
            <w:left w:w="108" w:type="dxa"/>
            <w:bottom w:w="0" w:type="dxa"/>
            <w:right w:w="108" w:type="dxa"/>
          </w:tblCellMar>
        </w:tblPrEx>
        <w:trPr>
          <w:trHeight w:val="386"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72678E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数字法庭第四期工程项目设备清单</w:t>
            </w:r>
          </w:p>
        </w:tc>
      </w:tr>
      <w:tr w14:paraId="26BA9A2E">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8095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68C9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高清标准庭审主机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2EB8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乾冠QGTS-9000HD08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F4EE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A9E12E9">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DFC5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F55D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音频分配器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CD14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乾冠QGPA-2000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2B94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14BB8FF6">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E21A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1F19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庭审发言话筒</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270B0">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乾冠QGMC-1000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C5CD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12只</w:t>
            </w:r>
          </w:p>
        </w:tc>
      </w:tr>
      <w:tr w14:paraId="4D0DDC0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0F46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0AA2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高清摄像机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7DC7B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乾冠QGHD-1080P</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92C3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5台</w:t>
            </w:r>
          </w:p>
        </w:tc>
      </w:tr>
      <w:tr w14:paraId="5F925995">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CB58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A619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液晶显示器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CAA48">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dellU2419HS</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F492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10台</w:t>
            </w:r>
          </w:p>
        </w:tc>
      </w:tr>
      <w:tr w14:paraId="5D013315">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A12F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8F8B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桌面调节支架</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272C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国产配套</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0DA2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10套</w:t>
            </w:r>
          </w:p>
        </w:tc>
      </w:tr>
      <w:tr w14:paraId="7D48C990">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24A4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ED457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高拍仪</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AA5C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良田YL1050AF</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8862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18台</w:t>
            </w:r>
          </w:p>
        </w:tc>
      </w:tr>
      <w:tr w14:paraId="6BD30680">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15E3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576E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电视机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487E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康佳55X2</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885B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31E9265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F956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9D68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网控时序开关</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A250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JK-WK-8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C6BB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1只</w:t>
            </w:r>
          </w:p>
        </w:tc>
      </w:tr>
      <w:tr w14:paraId="6CE89B7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BFAB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B316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数字音频处理器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3FA3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JK-yp240-A</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8784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14EA01A3">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7846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4BE5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功放</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0FD75">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CROWN XLI 2500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24B9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718D5E4D">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EE35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C9118">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E2DD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JBLControl 28-1L</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FBB3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2个</w:t>
            </w:r>
          </w:p>
        </w:tc>
      </w:tr>
      <w:tr w14:paraId="673CD94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570D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C49C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加湿器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CBD6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百奥PHM12EB</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8D60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0561B67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24B5B">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2CE5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拾音器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38EC3">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乾冠QGMC-3000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C07E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2个</w:t>
            </w:r>
          </w:p>
        </w:tc>
      </w:tr>
      <w:tr w14:paraId="7006691B">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927C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DBD7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2合1动态降噪滤波器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6E48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乾冠QGJZ-2600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8F3E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20台</w:t>
            </w:r>
          </w:p>
        </w:tc>
      </w:tr>
      <w:tr w14:paraId="52FF4EC2">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3783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327E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录音备份系统主机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6FC49">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乾冠QGTA-1000HD08</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9A4B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52620CE3">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C9E49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25E4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庭审辅助交互系统</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76F2D">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乾冠QGTS-JZ110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D67F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455090E0">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50092">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92C9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74C6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华为CloudEngine S5735S-L24T4X-A</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92F89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3台</w:t>
            </w:r>
          </w:p>
        </w:tc>
      </w:tr>
      <w:tr w14:paraId="7E0F39ED">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EC48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DEB6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万兆多模光模块</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7E6E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华为OMXD30000</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71EA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6块</w:t>
            </w:r>
          </w:p>
        </w:tc>
      </w:tr>
      <w:tr w14:paraId="2584F276">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6C11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E2BA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庭审信息展示屏</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04DD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国产定制</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BAA5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314F34C7">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BC48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1D837">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机架式12V电源</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83EC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国产配套</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E1D7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1只</w:t>
            </w:r>
          </w:p>
        </w:tc>
      </w:tr>
      <w:tr w14:paraId="0F29F9E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F2BA9">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0A651">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网络半球摄像机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A6B30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海康威视DS-2CD7D47DWD-IZ</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3347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2台</w:t>
            </w:r>
          </w:p>
        </w:tc>
      </w:tr>
      <w:tr w14:paraId="0741105A">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F22FA">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E72C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显示器</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C48B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戴尔/dell U2419HS</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2604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120台</w:t>
            </w:r>
          </w:p>
        </w:tc>
      </w:tr>
      <w:tr w14:paraId="1F95F5DF">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5405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A197F">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庭审证据展示高清矩阵</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29483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金文博 IG-MS08H</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D6D67">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21台</w:t>
            </w:r>
          </w:p>
        </w:tc>
      </w:tr>
      <w:tr w14:paraId="091D8434">
        <w:tblPrEx>
          <w:tblCellMar>
            <w:top w:w="0" w:type="dxa"/>
            <w:left w:w="108" w:type="dxa"/>
            <w:bottom w:w="0" w:type="dxa"/>
            <w:right w:w="108" w:type="dxa"/>
          </w:tblCellMar>
        </w:tblPrEx>
        <w:trPr>
          <w:trHeight w:val="386" w:hRule="atLeast"/>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62A3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DCEEB">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网络打印机</w:t>
            </w:r>
          </w:p>
        </w:tc>
        <w:tc>
          <w:tcPr>
            <w:tcW w:w="20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0314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京瓷/</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ECOSYS M2540dn</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4100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1台</w:t>
            </w:r>
          </w:p>
        </w:tc>
      </w:tr>
      <w:tr w14:paraId="349A37D8">
        <w:tblPrEx>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58A4DE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其他相关硬件设备清单</w:t>
            </w:r>
          </w:p>
        </w:tc>
      </w:tr>
      <w:tr w14:paraId="0A4D29A4">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024DA4B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53" w:type="pct"/>
            <w:tcBorders>
              <w:top w:val="nil"/>
              <w:left w:val="nil"/>
              <w:bottom w:val="single" w:color="auto" w:sz="4" w:space="0"/>
              <w:right w:val="single" w:color="auto" w:sz="4" w:space="0"/>
            </w:tcBorders>
            <w:shd w:val="clear" w:color="auto" w:fill="auto"/>
            <w:noWrap/>
            <w:vAlign w:val="center"/>
          </w:tcPr>
          <w:p w14:paraId="77958FC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2067" w:type="pct"/>
            <w:tcBorders>
              <w:top w:val="nil"/>
              <w:left w:val="nil"/>
              <w:bottom w:val="single" w:color="auto" w:sz="4" w:space="0"/>
              <w:right w:val="single" w:color="auto" w:sz="4" w:space="0"/>
            </w:tcBorders>
            <w:shd w:val="clear" w:color="auto" w:fill="auto"/>
            <w:noWrap/>
            <w:vAlign w:val="center"/>
          </w:tcPr>
          <w:p w14:paraId="699D5AE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规格型号</w:t>
            </w:r>
          </w:p>
        </w:tc>
        <w:tc>
          <w:tcPr>
            <w:tcW w:w="641" w:type="pct"/>
            <w:tcBorders>
              <w:top w:val="nil"/>
              <w:left w:val="nil"/>
              <w:bottom w:val="single" w:color="auto" w:sz="4" w:space="0"/>
              <w:right w:val="single" w:color="auto" w:sz="4" w:space="0"/>
            </w:tcBorders>
            <w:shd w:val="clear" w:color="auto" w:fill="auto"/>
            <w:noWrap/>
            <w:vAlign w:val="center"/>
          </w:tcPr>
          <w:p w14:paraId="04FEB943">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14:paraId="2E8226C2">
        <w:tblPrEx>
          <w:tblCellMar>
            <w:top w:w="0" w:type="dxa"/>
            <w:left w:w="108" w:type="dxa"/>
            <w:bottom w:w="0" w:type="dxa"/>
            <w:right w:w="108" w:type="dxa"/>
          </w:tblCellMar>
        </w:tblPrEx>
        <w:trPr>
          <w:trHeight w:val="54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6C37D908">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53" w:type="pct"/>
            <w:tcBorders>
              <w:top w:val="nil"/>
              <w:left w:val="nil"/>
              <w:bottom w:val="single" w:color="auto" w:sz="4" w:space="0"/>
              <w:right w:val="single" w:color="auto" w:sz="4" w:space="0"/>
            </w:tcBorders>
            <w:shd w:val="clear" w:color="auto" w:fill="auto"/>
            <w:vAlign w:val="center"/>
          </w:tcPr>
          <w:p w14:paraId="5170EE3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数据库服务器</w:t>
            </w:r>
          </w:p>
        </w:tc>
        <w:tc>
          <w:tcPr>
            <w:tcW w:w="2067" w:type="pct"/>
            <w:tcBorders>
              <w:top w:val="nil"/>
              <w:left w:val="nil"/>
              <w:bottom w:val="single" w:color="auto" w:sz="4" w:space="0"/>
              <w:right w:val="single" w:color="auto" w:sz="4" w:space="0"/>
            </w:tcBorders>
            <w:shd w:val="clear" w:color="auto" w:fill="auto"/>
            <w:vAlign w:val="center"/>
          </w:tcPr>
          <w:p w14:paraId="3D8FBEE0">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云备姆FT6800，配置2路E5-2670v3 12核CPU，256G内存，2个千兆口，2个万兆口;2个16GB HBA卡; 2个400G ssd</w:t>
            </w:r>
          </w:p>
        </w:tc>
        <w:tc>
          <w:tcPr>
            <w:tcW w:w="641" w:type="pct"/>
            <w:tcBorders>
              <w:top w:val="nil"/>
              <w:left w:val="nil"/>
              <w:bottom w:val="single" w:color="auto" w:sz="4" w:space="0"/>
              <w:right w:val="single" w:color="auto" w:sz="4" w:space="0"/>
            </w:tcBorders>
            <w:shd w:val="clear" w:color="auto" w:fill="auto"/>
            <w:noWrap/>
            <w:vAlign w:val="center"/>
          </w:tcPr>
          <w:p w14:paraId="39F5D9E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19A9FCB0">
        <w:tblPrEx>
          <w:tblCellMar>
            <w:top w:w="0" w:type="dxa"/>
            <w:left w:w="108" w:type="dxa"/>
            <w:bottom w:w="0" w:type="dxa"/>
            <w:right w:w="108" w:type="dxa"/>
          </w:tblCellMar>
        </w:tblPrEx>
        <w:trPr>
          <w:trHeight w:val="54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3A9C82E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53" w:type="pct"/>
            <w:tcBorders>
              <w:top w:val="nil"/>
              <w:left w:val="nil"/>
              <w:bottom w:val="single" w:color="auto" w:sz="4" w:space="0"/>
              <w:right w:val="single" w:color="auto" w:sz="4" w:space="0"/>
            </w:tcBorders>
            <w:shd w:val="clear" w:color="auto" w:fill="auto"/>
            <w:vAlign w:val="center"/>
          </w:tcPr>
          <w:p w14:paraId="14F3C73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应用服务器</w:t>
            </w:r>
          </w:p>
        </w:tc>
        <w:tc>
          <w:tcPr>
            <w:tcW w:w="2067" w:type="pct"/>
            <w:tcBorders>
              <w:top w:val="nil"/>
              <w:left w:val="nil"/>
              <w:bottom w:val="single" w:color="auto" w:sz="4" w:space="0"/>
              <w:right w:val="single" w:color="auto" w:sz="4" w:space="0"/>
            </w:tcBorders>
            <w:shd w:val="clear" w:color="auto" w:fill="auto"/>
            <w:vAlign w:val="center"/>
          </w:tcPr>
          <w:p w14:paraId="543006C4">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联想System X3650M5，2颗Intel Xeon 处理器 E5-2650 v4 12C 型，2.2GHz，30MB 高速缓存，2400MHz，105W、128GB内存、12块600GB高速SAS硬盘，2块8GB光纤通道卡, 配4个千兆和1个双口万兆以太网控制器，1个独享的管理端口</w:t>
            </w:r>
          </w:p>
        </w:tc>
        <w:tc>
          <w:tcPr>
            <w:tcW w:w="641" w:type="pct"/>
            <w:tcBorders>
              <w:top w:val="nil"/>
              <w:left w:val="nil"/>
              <w:bottom w:val="single" w:color="auto" w:sz="4" w:space="0"/>
              <w:right w:val="single" w:color="auto" w:sz="4" w:space="0"/>
            </w:tcBorders>
            <w:shd w:val="clear" w:color="auto" w:fill="auto"/>
            <w:noWrap/>
            <w:vAlign w:val="center"/>
          </w:tcPr>
          <w:p w14:paraId="7997051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r w14:paraId="3B2AC48E">
        <w:tblPrEx>
          <w:tblCellMar>
            <w:top w:w="0" w:type="dxa"/>
            <w:left w:w="108" w:type="dxa"/>
            <w:bottom w:w="0" w:type="dxa"/>
            <w:right w:w="108" w:type="dxa"/>
          </w:tblCellMar>
        </w:tblPrEx>
        <w:trPr>
          <w:trHeight w:val="270" w:hRule="atLeast"/>
        </w:trPr>
        <w:tc>
          <w:tcPr>
            <w:tcW w:w="438" w:type="pct"/>
            <w:tcBorders>
              <w:top w:val="nil"/>
              <w:left w:val="single" w:color="auto" w:sz="4" w:space="0"/>
              <w:bottom w:val="single" w:color="auto" w:sz="4" w:space="0"/>
              <w:right w:val="single" w:color="auto" w:sz="4" w:space="0"/>
            </w:tcBorders>
            <w:shd w:val="clear" w:color="auto" w:fill="auto"/>
            <w:noWrap/>
            <w:vAlign w:val="center"/>
          </w:tcPr>
          <w:p w14:paraId="148D7BC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53" w:type="pct"/>
            <w:tcBorders>
              <w:top w:val="nil"/>
              <w:left w:val="nil"/>
              <w:bottom w:val="single" w:color="auto" w:sz="4" w:space="0"/>
              <w:right w:val="single" w:color="auto" w:sz="4" w:space="0"/>
            </w:tcBorders>
            <w:shd w:val="clear" w:color="auto" w:fill="auto"/>
            <w:vAlign w:val="center"/>
          </w:tcPr>
          <w:p w14:paraId="7A66060D">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全闪存存储</w:t>
            </w:r>
          </w:p>
        </w:tc>
        <w:tc>
          <w:tcPr>
            <w:tcW w:w="2067" w:type="pct"/>
            <w:tcBorders>
              <w:top w:val="nil"/>
              <w:left w:val="nil"/>
              <w:bottom w:val="single" w:color="auto" w:sz="4" w:space="0"/>
              <w:right w:val="single" w:color="auto" w:sz="4" w:space="0"/>
            </w:tcBorders>
            <w:shd w:val="clear" w:color="auto" w:fill="auto"/>
            <w:vAlign w:val="center"/>
          </w:tcPr>
          <w:p w14:paraId="752A4736">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HDS VSP G400，2个4口16Gbps FC接口模块，128GB缓存模块，5块3.2TB FMD企业级闪存盘，15TB软件许可包，包括动态精简配置及虚拟化等软件许可，逻辑故障防护及秒级恢复软件，3年标准7*24小时保修</w:t>
            </w:r>
          </w:p>
        </w:tc>
        <w:tc>
          <w:tcPr>
            <w:tcW w:w="641" w:type="pct"/>
            <w:tcBorders>
              <w:top w:val="nil"/>
              <w:left w:val="nil"/>
              <w:bottom w:val="single" w:color="auto" w:sz="4" w:space="0"/>
              <w:right w:val="single" w:color="auto" w:sz="4" w:space="0"/>
            </w:tcBorders>
            <w:shd w:val="clear" w:color="auto" w:fill="auto"/>
            <w:vAlign w:val="center"/>
          </w:tcPr>
          <w:p w14:paraId="490F1915">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1套</w:t>
            </w:r>
          </w:p>
        </w:tc>
      </w:tr>
    </w:tbl>
    <w:p w14:paraId="05115D9B">
      <w:pPr>
        <w:rPr>
          <w:rFonts w:hint="eastAsia" w:asciiTheme="minorEastAsia" w:hAnsiTheme="minorEastAsia" w:eastAsiaTheme="minorEastAsia" w:cstheme="minorEastAsia"/>
          <w:color w:val="auto"/>
          <w:sz w:val="21"/>
          <w:szCs w:val="21"/>
          <w:highlight w:val="none"/>
        </w:rPr>
      </w:pPr>
    </w:p>
    <w:p w14:paraId="3D75832B">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60" w:firstLineChars="2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val="0"/>
          <w:bCs w:val="0"/>
          <w:color w:val="auto"/>
          <w:sz w:val="21"/>
          <w:szCs w:val="21"/>
          <w:highlight w:val="none"/>
        </w:rPr>
        <w:t>备品备件服务</w:t>
      </w:r>
    </w:p>
    <w:p w14:paraId="48AAA1A3">
      <w:pPr>
        <w:pStyle w:val="6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（1）现场备件，要求服务供应商在中标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后7个工作日内提供清单备件设备，经</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检测符合要求后，封存在</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指定地点。若不能按要求提供清单备件设备的，取消其中标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人资格。</w:t>
      </w:r>
    </w:p>
    <w:p w14:paraId="695166DD">
      <w:pPr>
        <w:pStyle w:val="6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（2）非现场备件，在接到故障报修后36小时内，完成备件的现场更换服务。</w:t>
      </w:r>
    </w:p>
    <w:p w14:paraId="1BF762E4">
      <w:pPr>
        <w:pStyle w:val="6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（3）维保包含清单设备全部部件。维护期内，设备出现的非人为故障或损坏，服务供应商需免费负责维修更换，其中故障硬盘不回收。</w:t>
      </w:r>
    </w:p>
    <w:p w14:paraId="2FF2C017">
      <w:pPr>
        <w:pStyle w:val="66"/>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default"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 xml:space="preserve"> 现场备件清单</w:t>
      </w:r>
    </w:p>
    <w:tbl>
      <w:tblPr>
        <w:tblStyle w:val="2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119"/>
        <w:gridCol w:w="4777"/>
        <w:gridCol w:w="781"/>
        <w:gridCol w:w="845"/>
      </w:tblGrid>
      <w:tr w14:paraId="5CE18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trPr>
        <w:tc>
          <w:tcPr>
            <w:tcW w:w="1243" w:type="pct"/>
            <w:vAlign w:val="center"/>
          </w:tcPr>
          <w:p w14:paraId="5C26646A">
            <w:pPr>
              <w:widowControl/>
              <w:spacing w:line="360" w:lineRule="auto"/>
              <w:jc w:val="center"/>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设备型号</w:t>
            </w:r>
          </w:p>
        </w:tc>
        <w:tc>
          <w:tcPr>
            <w:tcW w:w="2802" w:type="pct"/>
            <w:vAlign w:val="center"/>
          </w:tcPr>
          <w:p w14:paraId="0168DDF4">
            <w:pPr>
              <w:widowControl/>
              <w:spacing w:line="360" w:lineRule="auto"/>
              <w:jc w:val="center"/>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备件</w:t>
            </w:r>
          </w:p>
        </w:tc>
        <w:tc>
          <w:tcPr>
            <w:tcW w:w="458" w:type="pct"/>
            <w:vAlign w:val="center"/>
          </w:tcPr>
          <w:p w14:paraId="16905D80">
            <w:pPr>
              <w:widowControl/>
              <w:spacing w:line="360" w:lineRule="auto"/>
              <w:jc w:val="center"/>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数量</w:t>
            </w:r>
          </w:p>
        </w:tc>
        <w:tc>
          <w:tcPr>
            <w:tcW w:w="495" w:type="pct"/>
            <w:vAlign w:val="center"/>
          </w:tcPr>
          <w:p w14:paraId="0A3B45BE">
            <w:pPr>
              <w:widowControl/>
              <w:spacing w:line="360" w:lineRule="auto"/>
              <w:jc w:val="center"/>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单位</w:t>
            </w:r>
          </w:p>
        </w:tc>
      </w:tr>
      <w:tr w14:paraId="3C8DC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Merge w:val="restart"/>
            <w:vAlign w:val="center"/>
          </w:tcPr>
          <w:p w14:paraId="082497BE">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数字法庭服务器</w:t>
            </w:r>
          </w:p>
        </w:tc>
        <w:tc>
          <w:tcPr>
            <w:tcW w:w="2802" w:type="pct"/>
            <w:vAlign w:val="center"/>
          </w:tcPr>
          <w:p w14:paraId="6114EA5A">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硬盘（</w:t>
            </w:r>
            <w:r>
              <w:rPr>
                <w:rFonts w:hint="eastAsia" w:asciiTheme="minorEastAsia" w:hAnsiTheme="minorEastAsia"/>
                <w:color w:val="auto"/>
                <w:szCs w:val="21"/>
                <w:highlight w:val="none"/>
                <w:lang w:val="zh-CN"/>
              </w:rPr>
              <w:t>1T SSD 2.5寸 SATA 6Gb</w:t>
            </w:r>
            <w:r>
              <w:rPr>
                <w:rFonts w:hint="eastAsia" w:asciiTheme="minorEastAsia" w:hAnsiTheme="minorEastAsia" w:cstheme="minorEastAsia"/>
                <w:color w:val="auto"/>
                <w:kern w:val="0"/>
                <w:szCs w:val="21"/>
                <w:highlight w:val="none"/>
              </w:rPr>
              <w:t>）</w:t>
            </w:r>
          </w:p>
        </w:tc>
        <w:tc>
          <w:tcPr>
            <w:tcW w:w="458" w:type="pct"/>
            <w:vAlign w:val="center"/>
          </w:tcPr>
          <w:p w14:paraId="4946198F">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495" w:type="pct"/>
            <w:vAlign w:val="center"/>
          </w:tcPr>
          <w:p w14:paraId="6B552E86">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块</w:t>
            </w:r>
          </w:p>
        </w:tc>
      </w:tr>
      <w:tr w14:paraId="1FB96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Merge w:val="continue"/>
            <w:vAlign w:val="center"/>
          </w:tcPr>
          <w:p w14:paraId="13B8D8C8">
            <w:pPr>
              <w:widowControl/>
              <w:spacing w:line="360" w:lineRule="auto"/>
              <w:jc w:val="center"/>
              <w:rPr>
                <w:rFonts w:asciiTheme="minorEastAsia" w:hAnsiTheme="minorEastAsia" w:cstheme="minorEastAsia"/>
                <w:color w:val="auto"/>
                <w:kern w:val="0"/>
                <w:szCs w:val="21"/>
                <w:highlight w:val="none"/>
              </w:rPr>
            </w:pPr>
          </w:p>
        </w:tc>
        <w:tc>
          <w:tcPr>
            <w:tcW w:w="2802" w:type="pct"/>
            <w:vAlign w:val="center"/>
          </w:tcPr>
          <w:p w14:paraId="6281E396">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olor w:val="auto"/>
                <w:szCs w:val="21"/>
                <w:highlight w:val="none"/>
                <w:lang w:val="zh-CN"/>
              </w:rPr>
              <w:t>电源模块（PWS-920P-1R）</w:t>
            </w:r>
          </w:p>
        </w:tc>
        <w:tc>
          <w:tcPr>
            <w:tcW w:w="458" w:type="pct"/>
            <w:vAlign w:val="center"/>
          </w:tcPr>
          <w:p w14:paraId="6571499A">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495" w:type="pct"/>
            <w:vAlign w:val="center"/>
          </w:tcPr>
          <w:p w14:paraId="5C5E5EB6">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个</w:t>
            </w:r>
          </w:p>
        </w:tc>
      </w:tr>
      <w:tr w14:paraId="3B199E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Merge w:val="restart"/>
            <w:vAlign w:val="center"/>
          </w:tcPr>
          <w:p w14:paraId="3601F0D0">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数字法庭视频资料存储</w:t>
            </w:r>
          </w:p>
        </w:tc>
        <w:tc>
          <w:tcPr>
            <w:tcW w:w="2802" w:type="pct"/>
            <w:vAlign w:val="center"/>
          </w:tcPr>
          <w:p w14:paraId="0498EF01">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硬盘（</w:t>
            </w:r>
            <w:r>
              <w:rPr>
                <w:rFonts w:hint="eastAsia" w:asciiTheme="minorEastAsia" w:hAnsiTheme="minorEastAsia"/>
                <w:color w:val="auto"/>
                <w:szCs w:val="21"/>
                <w:highlight w:val="none"/>
                <w:lang w:val="zh-CN"/>
              </w:rPr>
              <w:t>3.5寸 4T 7200转 SATA接口 企业级</w:t>
            </w:r>
            <w:r>
              <w:rPr>
                <w:rFonts w:hint="eastAsia" w:asciiTheme="minorEastAsia" w:hAnsiTheme="minorEastAsia" w:cstheme="minorEastAsia"/>
                <w:color w:val="auto"/>
                <w:kern w:val="0"/>
                <w:szCs w:val="21"/>
                <w:highlight w:val="none"/>
              </w:rPr>
              <w:t>）</w:t>
            </w:r>
          </w:p>
        </w:tc>
        <w:tc>
          <w:tcPr>
            <w:tcW w:w="458" w:type="pct"/>
            <w:vAlign w:val="center"/>
          </w:tcPr>
          <w:p w14:paraId="35F26213">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c>
          <w:tcPr>
            <w:tcW w:w="495" w:type="pct"/>
            <w:vAlign w:val="center"/>
          </w:tcPr>
          <w:p w14:paraId="1C918E93">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块</w:t>
            </w:r>
          </w:p>
        </w:tc>
      </w:tr>
      <w:tr w14:paraId="7DEB89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Merge w:val="continue"/>
            <w:vAlign w:val="center"/>
          </w:tcPr>
          <w:p w14:paraId="03A250DA">
            <w:pPr>
              <w:widowControl/>
              <w:spacing w:line="360" w:lineRule="auto"/>
              <w:jc w:val="center"/>
              <w:rPr>
                <w:rFonts w:asciiTheme="minorEastAsia" w:hAnsiTheme="minorEastAsia" w:cstheme="minorEastAsia"/>
                <w:color w:val="auto"/>
                <w:kern w:val="0"/>
                <w:szCs w:val="21"/>
                <w:highlight w:val="none"/>
              </w:rPr>
            </w:pPr>
          </w:p>
        </w:tc>
        <w:tc>
          <w:tcPr>
            <w:tcW w:w="2802" w:type="pct"/>
            <w:vAlign w:val="center"/>
          </w:tcPr>
          <w:p w14:paraId="3B4BE07B">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olor w:val="auto"/>
                <w:szCs w:val="21"/>
                <w:highlight w:val="none"/>
                <w:lang w:val="zh-CN"/>
              </w:rPr>
              <w:t>电源模块（VT450AB220A）</w:t>
            </w:r>
          </w:p>
        </w:tc>
        <w:tc>
          <w:tcPr>
            <w:tcW w:w="458" w:type="pct"/>
            <w:vAlign w:val="center"/>
          </w:tcPr>
          <w:p w14:paraId="313912A8">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495" w:type="pct"/>
            <w:vAlign w:val="center"/>
          </w:tcPr>
          <w:p w14:paraId="579B7C4C">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个</w:t>
            </w:r>
          </w:p>
        </w:tc>
      </w:tr>
      <w:tr w14:paraId="4F27C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Align w:val="center"/>
          </w:tcPr>
          <w:p w14:paraId="1C53C993">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标准庭发言话筒</w:t>
            </w:r>
          </w:p>
        </w:tc>
        <w:tc>
          <w:tcPr>
            <w:tcW w:w="2802" w:type="pct"/>
            <w:vAlign w:val="center"/>
          </w:tcPr>
          <w:p w14:paraId="3F90F91C">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奔达LZ831</w:t>
            </w:r>
          </w:p>
        </w:tc>
        <w:tc>
          <w:tcPr>
            <w:tcW w:w="458" w:type="pct"/>
            <w:vAlign w:val="center"/>
          </w:tcPr>
          <w:p w14:paraId="1799A25C">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w:t>
            </w:r>
          </w:p>
        </w:tc>
        <w:tc>
          <w:tcPr>
            <w:tcW w:w="495" w:type="pct"/>
            <w:vAlign w:val="center"/>
          </w:tcPr>
          <w:p w14:paraId="16A050FC">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支</w:t>
            </w:r>
          </w:p>
        </w:tc>
      </w:tr>
      <w:tr w14:paraId="2E351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243" w:type="pct"/>
            <w:vAlign w:val="center"/>
          </w:tcPr>
          <w:p w14:paraId="3C90A5F0">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法庭用摄像头</w:t>
            </w:r>
          </w:p>
        </w:tc>
        <w:tc>
          <w:tcPr>
            <w:tcW w:w="2802" w:type="pct"/>
            <w:vAlign w:val="center"/>
          </w:tcPr>
          <w:p w14:paraId="63568E07">
            <w:pPr>
              <w:widowControl/>
              <w:spacing w:line="360" w:lineRule="auto"/>
              <w:jc w:val="left"/>
              <w:rPr>
                <w:rFonts w:hint="default" w:eastAsia="宋体"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与现场一致</w:t>
            </w:r>
          </w:p>
        </w:tc>
        <w:tc>
          <w:tcPr>
            <w:tcW w:w="458" w:type="pct"/>
            <w:vAlign w:val="center"/>
          </w:tcPr>
          <w:p w14:paraId="6DA42DB4">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c>
          <w:tcPr>
            <w:tcW w:w="495" w:type="pct"/>
            <w:vAlign w:val="center"/>
          </w:tcPr>
          <w:p w14:paraId="098B0A40">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台</w:t>
            </w:r>
          </w:p>
        </w:tc>
      </w:tr>
      <w:tr w14:paraId="79A9E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243" w:type="pct"/>
            <w:vAlign w:val="center"/>
          </w:tcPr>
          <w:p w14:paraId="2DAE888A">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独立录音备份拾音器</w:t>
            </w:r>
          </w:p>
        </w:tc>
        <w:tc>
          <w:tcPr>
            <w:tcW w:w="2802" w:type="pct"/>
            <w:vAlign w:val="center"/>
          </w:tcPr>
          <w:p w14:paraId="77580B45">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val="en-US" w:eastAsia="zh-CN"/>
              </w:rPr>
              <w:t>与现场一致</w:t>
            </w:r>
          </w:p>
        </w:tc>
        <w:tc>
          <w:tcPr>
            <w:tcW w:w="458" w:type="pct"/>
            <w:vAlign w:val="center"/>
          </w:tcPr>
          <w:p w14:paraId="7491FB4A">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w:t>
            </w:r>
          </w:p>
        </w:tc>
        <w:tc>
          <w:tcPr>
            <w:tcW w:w="495" w:type="pct"/>
            <w:vAlign w:val="center"/>
          </w:tcPr>
          <w:p w14:paraId="08FA301B">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台</w:t>
            </w:r>
          </w:p>
        </w:tc>
      </w:tr>
      <w:tr w14:paraId="52EF0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243" w:type="pct"/>
            <w:vAlign w:val="center"/>
          </w:tcPr>
          <w:p w14:paraId="3BC5E304">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高清简约庭审主机</w:t>
            </w:r>
          </w:p>
        </w:tc>
        <w:tc>
          <w:tcPr>
            <w:tcW w:w="2802" w:type="pct"/>
            <w:vAlign w:val="center"/>
          </w:tcPr>
          <w:p w14:paraId="71A62332">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乾冠QGTS-9000HD 04</w:t>
            </w:r>
          </w:p>
        </w:tc>
        <w:tc>
          <w:tcPr>
            <w:tcW w:w="458" w:type="pct"/>
            <w:vAlign w:val="center"/>
          </w:tcPr>
          <w:p w14:paraId="32EBB1E7">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p>
        </w:tc>
        <w:tc>
          <w:tcPr>
            <w:tcW w:w="495" w:type="pct"/>
            <w:vAlign w:val="center"/>
          </w:tcPr>
          <w:p w14:paraId="78A6BA95">
            <w:pPr>
              <w:widowControl/>
              <w:spacing w:line="360" w:lineRule="auto"/>
              <w:jc w:val="center"/>
              <w:rPr>
                <w:rFonts w:asciiTheme="minorEastAsia" w:hAnsiTheme="minorEastAsia" w:cstheme="minorEastAsia"/>
                <w:color w:val="auto"/>
                <w:kern w:val="0"/>
                <w:szCs w:val="21"/>
                <w:highlight w:val="none"/>
              </w:rPr>
            </w:pPr>
            <w:bookmarkStart w:id="4" w:name="OLE_LINK1"/>
            <w:bookmarkStart w:id="5" w:name="OLE_LINK4"/>
            <w:r>
              <w:rPr>
                <w:rFonts w:hint="eastAsia" w:asciiTheme="minorEastAsia" w:hAnsiTheme="minorEastAsia" w:cstheme="minorEastAsia"/>
                <w:color w:val="auto"/>
                <w:kern w:val="0"/>
                <w:szCs w:val="21"/>
                <w:highlight w:val="none"/>
              </w:rPr>
              <w:t>台</w:t>
            </w:r>
            <w:bookmarkEnd w:id="4"/>
            <w:bookmarkEnd w:id="5"/>
          </w:p>
        </w:tc>
      </w:tr>
      <w:tr w14:paraId="1F804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1243" w:type="pct"/>
            <w:vAlign w:val="center"/>
          </w:tcPr>
          <w:p w14:paraId="2FEB1F7B">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高清视频矩阵</w:t>
            </w:r>
          </w:p>
        </w:tc>
        <w:tc>
          <w:tcPr>
            <w:tcW w:w="2802" w:type="pct"/>
            <w:vAlign w:val="center"/>
          </w:tcPr>
          <w:p w14:paraId="5F2CBC61">
            <w:pPr>
              <w:widowControl/>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金文博/IG-MS 08H</w:t>
            </w:r>
          </w:p>
        </w:tc>
        <w:tc>
          <w:tcPr>
            <w:tcW w:w="458" w:type="pct"/>
            <w:vAlign w:val="center"/>
          </w:tcPr>
          <w:p w14:paraId="1CE1D414">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w:t>
            </w:r>
          </w:p>
        </w:tc>
        <w:tc>
          <w:tcPr>
            <w:tcW w:w="495" w:type="pct"/>
            <w:vAlign w:val="center"/>
          </w:tcPr>
          <w:p w14:paraId="68B658E0">
            <w:pPr>
              <w:widowControl/>
              <w:spacing w:line="360" w:lineRule="auto"/>
              <w:jc w:val="center"/>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台</w:t>
            </w:r>
          </w:p>
        </w:tc>
      </w:tr>
    </w:tbl>
    <w:p w14:paraId="5B0EA69E">
      <w:pPr>
        <w:rPr>
          <w:rFonts w:hint="eastAsia" w:asciiTheme="minorEastAsia" w:hAnsiTheme="minorEastAsia" w:eastAsiaTheme="minorEastAsia" w:cstheme="minorEastAsia"/>
          <w:color w:val="auto"/>
          <w:sz w:val="21"/>
          <w:szCs w:val="21"/>
          <w:highlight w:val="none"/>
        </w:rPr>
      </w:pPr>
    </w:p>
    <w:p w14:paraId="2D3374B6">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（五）</w:t>
      </w:r>
      <w:r>
        <w:rPr>
          <w:rFonts w:hint="eastAsia" w:asciiTheme="minorEastAsia" w:hAnsiTheme="minorEastAsia" w:eastAsiaTheme="minorEastAsia" w:cstheme="minorEastAsia"/>
          <w:b/>
          <w:bCs/>
          <w:color w:val="auto"/>
          <w:sz w:val="21"/>
          <w:szCs w:val="21"/>
          <w:highlight w:val="none"/>
        </w:rPr>
        <w:t>视频会议保障服务要求</w:t>
      </w:r>
    </w:p>
    <w:p w14:paraId="6E9EE8F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保障范围：包括但不限于三楼多功能厅、三楼执行指挥中心、二楼新闻发布厅、大法庭等会议室的视频会议服务保障工作（不包含视频会议硬件维保）。</w:t>
      </w:r>
    </w:p>
    <w:p w14:paraId="314A0EA8">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保障内容：会议前，根据需求和保障方案对视频会议参会会场进行联调，确保系统运行正常；会议中，全程提供保障和应急服务，保证会议正常召开；会议结束后，协助整理会场设备。</w:t>
      </w:r>
    </w:p>
    <w:p w14:paraId="711240BF">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巡检要求：每月巡检频次不少于4次，定期提交相关巡检凭证，及时更新软硬件固件版本，保障系统始终在良好稳定的状态下运行。</w:t>
      </w:r>
    </w:p>
    <w:p w14:paraId="18A61F48">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（六）</w:t>
      </w:r>
      <w:r>
        <w:rPr>
          <w:rFonts w:hint="eastAsia" w:asciiTheme="minorEastAsia" w:hAnsiTheme="minorEastAsia" w:eastAsiaTheme="minorEastAsia" w:cstheme="minorEastAsia"/>
          <w:b/>
          <w:bCs/>
          <w:color w:val="auto"/>
          <w:sz w:val="21"/>
          <w:szCs w:val="21"/>
          <w:highlight w:val="none"/>
        </w:rPr>
        <w:t>可视化运维管理要求</w:t>
      </w:r>
    </w:p>
    <w:p w14:paraId="4E06B1BC">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服务供应商需提供一套可视化运维管理平台，并在中标后7个工作日内完成部署。</w:t>
      </w:r>
    </w:p>
    <w:p w14:paraId="4162743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提供基于运维服务内容和设备监测信息的定制化数据展示平台，需实现实时音视频流展示播放、庭审运维工作绩效展示、设备异常报警等功能。</w:t>
      </w:r>
    </w:p>
    <w:p w14:paraId="43933A6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运维日志周报月报年报管理：实现运维日志、周报月报年报的全留痕电子化管理。</w:t>
      </w:r>
    </w:p>
    <w:p w14:paraId="04C0539A">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资产管理：实现运维服务项目软硬件资产的平台化电子管理。</w:t>
      </w:r>
    </w:p>
    <w:p w14:paraId="2DA7807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巡检故障管理：实现巡检登记平台化、根据巡检结果实现故障申报、审核、处置及用户确认流程电子化，故障报告生成、电子留存。</w:t>
      </w:r>
    </w:p>
    <w:p w14:paraId="4C299BE3">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数据分析：实现运维服务类别、时间、事件等维度的汇总、分析、量化比较。</w:t>
      </w:r>
    </w:p>
    <w:p w14:paraId="65344FA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人员管理：实现运维相关人员的签到、签出、出勤、请假等考勤绩效管理。</w:t>
      </w:r>
    </w:p>
    <w:p w14:paraId="7506ED35">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（七）</w:t>
      </w:r>
      <w:r>
        <w:rPr>
          <w:rFonts w:hint="eastAsia" w:asciiTheme="minorEastAsia" w:hAnsiTheme="minorEastAsia" w:eastAsiaTheme="minorEastAsia" w:cstheme="minorEastAsia"/>
          <w:b/>
          <w:color w:val="auto"/>
          <w:sz w:val="21"/>
          <w:szCs w:val="21"/>
          <w:highlight w:val="none"/>
        </w:rPr>
        <w:t>驻场服务要求</w:t>
      </w:r>
    </w:p>
    <w:p w14:paraId="7ED61A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驻场服务工程师：数字法庭运维服务工程师1名，视频会议运营服务工程师1名，入驻前需得到</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确认认可。如果</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认为工程师能力不符合要求的，可要求服务供应商更换驻场工程师，服务供应商应在15天内重新培训或更换驻场人员，合同期限从驻场人员再次到岗后重新起算。若15天未能重新到岗，或到岗的驻场人员一个月内仍然无法胜任工作的，视为服务供应商无法履行合同，</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有权终止合同，由此产生的后果由服务供应商承担。</w:t>
      </w:r>
    </w:p>
    <w:p w14:paraId="4A0C317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驻场服务工程师需具备</w:t>
      </w:r>
      <w:r>
        <w:rPr>
          <w:rFonts w:hint="eastAsia" w:asciiTheme="minorEastAsia" w:hAnsiTheme="minorEastAsia" w:eastAsiaTheme="minorEastAsia" w:cstheme="minorEastAsia"/>
          <w:color w:val="auto"/>
          <w:sz w:val="21"/>
          <w:szCs w:val="21"/>
          <w:highlight w:val="none"/>
          <w:lang w:val="en-US" w:eastAsia="zh-CN"/>
        </w:rPr>
        <w:t>类似</w:t>
      </w:r>
      <w:r>
        <w:rPr>
          <w:rFonts w:hint="eastAsia" w:asciiTheme="minorEastAsia" w:hAnsiTheme="minorEastAsia" w:eastAsiaTheme="minorEastAsia" w:cstheme="minorEastAsia"/>
          <w:color w:val="auto"/>
          <w:sz w:val="21"/>
          <w:szCs w:val="21"/>
          <w:highlight w:val="none"/>
        </w:rPr>
        <w:t>数字法庭、视频会议相关软硬件1年以上的运维服务经验，根据</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的工作时间安排，严格遵守</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的各项规章制度，驻场服务期间不得兼任其他运维工作。</w:t>
      </w:r>
    </w:p>
    <w:p w14:paraId="170818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服务时间</w:t>
      </w:r>
      <w:r>
        <w:rPr>
          <w:rFonts w:hint="eastAsia" w:asciiTheme="minorEastAsia" w:hAnsiTheme="minorEastAsia" w:eastAsiaTheme="minorEastAsia" w:cstheme="minorEastAsia"/>
          <w:color w:val="auto"/>
          <w:szCs w:val="21"/>
          <w:highlight w:val="none"/>
        </w:rPr>
        <w:t>：一年（自工程师驻场之日起计算）</w:t>
      </w:r>
      <w:r>
        <w:rPr>
          <w:rFonts w:hint="eastAsia" w:asciiTheme="minorEastAsia" w:hAnsiTheme="minorEastAsia" w:eastAsiaTheme="minorEastAsia" w:cstheme="minorEastAsia"/>
          <w:color w:val="auto"/>
          <w:sz w:val="21"/>
          <w:szCs w:val="21"/>
          <w:highlight w:val="none"/>
        </w:rPr>
        <w:t>，如出现驻场服务工程师离职等情况，服务供应商需提前1个月向</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报备，及时安排同等能力的工程师替补驻场服务；如出现服务中断等情况，则服务期顺延；如服务期中断时间超过1个月，</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有权终止合同，由此引起的后果由服务供应商承担。</w:t>
      </w:r>
    </w:p>
    <w:p w14:paraId="7BB5A8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驻场工程师的技能要求为本服务的重要内容，在合同执行过程中，如驻场服务工程师的技能不符合要求的，</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有权终止合同，由此引起的后果由服务供应商承担。</w:t>
      </w:r>
    </w:p>
    <w:p w14:paraId="2F043D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运维服务保密要求：入驻前服务工程师需签署数据安全承诺书，对接触到的</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任何信息予以保密。</w:t>
      </w:r>
    </w:p>
    <w:p w14:paraId="2CD4FF72">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（八）相关软硬件设备服务响应时间和故障恢复要求</w:t>
      </w:r>
    </w:p>
    <w:p w14:paraId="7A274F53">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服务等级：提供7×24技术服务支持。</w:t>
      </w:r>
    </w:p>
    <w:p w14:paraId="28E3020E">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电话服务响应时间：5分钟。</w:t>
      </w:r>
    </w:p>
    <w:p w14:paraId="1DF09B67">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远程技术支持响应服务时间：15分钟。</w:t>
      </w:r>
    </w:p>
    <w:p w14:paraId="653951E9">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现场服务响应时间：接到故障通知后，30分钟到达现场。</w:t>
      </w:r>
    </w:p>
    <w:p w14:paraId="47CB934A">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故障严重程度和响应要求：</w:t>
      </w:r>
    </w:p>
    <w:p w14:paraId="5C349C2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（1）严重程度Ⅰ：问题导致</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业务系统完全丧失服务功能。对业务至关重要的工作无法继续进行，情况紧急。严重程度Ⅰ的问题具有如下特点：数据丢失；关键功能丧失；系统不正常挂起；系统崩溃，并且在重新启动后重复崩溃。对本类故障，服务供应商应在2小时内提交解决方案，并恢复业务系统正常服务。</w:t>
      </w:r>
    </w:p>
    <w:p w14:paraId="166777F8">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（2）严重程度Ⅱ：问题导致</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的业务系统丧失部分重要的服务功能。没有可以接受的替代解决方案，但业务系统可以有限地继续运行。要求服务供应商在4小时内提交解决方案，并恢复业务系统正常服务。</w:t>
      </w:r>
    </w:p>
    <w:p w14:paraId="0582DFCC">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（3）严重程度Ⅲ： 问题导致</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的业务系统丧失较少的服务功能。对业务系统影响较小，需要提供解决方案以恢复功能。要求服务供应商在3个工作日内提交解决方案</w:t>
      </w:r>
    </w:p>
    <w:p w14:paraId="5B9F5499">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（4）严重程度Ⅳ：问题导致</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的业务系统没有丧失服务功能。一般是较小的错误信息、不正确的结果或文档错误，对业务系统运行没有影响。要求服务供应商在5个工作日内提交解决方案。</w:t>
      </w:r>
    </w:p>
    <w:p w14:paraId="0A14A0CD">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因服务不到位造成</w:t>
      </w:r>
      <w:r>
        <w:rPr>
          <w:rFonts w:hint="eastAsia" w:asciiTheme="minorEastAsia" w:hAnsiTheme="minorEastAsia" w:eastAsiaTheme="minorEastAsia" w:cstheme="minorEastAsia"/>
          <w:color w:val="auto"/>
          <w:sz w:val="21"/>
          <w:szCs w:val="21"/>
          <w:highlight w:val="none"/>
          <w:lang w:eastAsia="zh-CN"/>
        </w:rPr>
        <w:t>采购方</w:t>
      </w:r>
      <w:r>
        <w:rPr>
          <w:rFonts w:hint="eastAsia" w:asciiTheme="minorEastAsia" w:hAnsiTheme="minorEastAsia" w:eastAsiaTheme="minorEastAsia" w:cstheme="minorEastAsia"/>
          <w:color w:val="auto"/>
          <w:sz w:val="21"/>
          <w:szCs w:val="21"/>
          <w:highlight w:val="none"/>
        </w:rPr>
        <w:t>重大庭审或会议事故的，</w:t>
      </w:r>
      <w:r>
        <w:rPr>
          <w:rFonts w:hint="eastAsia" w:asciiTheme="minorEastAsia" w:hAnsiTheme="minorEastAsia" w:eastAsiaTheme="minorEastAsia" w:cstheme="minorEastAsia"/>
          <w:b w:val="0"/>
          <w:bCs w:val="0"/>
          <w:color w:val="auto"/>
          <w:szCs w:val="21"/>
          <w:highlight w:val="none"/>
        </w:rPr>
        <w:t>采购方</w:t>
      </w:r>
      <w:r>
        <w:rPr>
          <w:rFonts w:hint="eastAsia" w:asciiTheme="minorEastAsia" w:hAnsiTheme="minorEastAsia" w:eastAsiaTheme="minorEastAsia" w:cstheme="minorEastAsia"/>
          <w:color w:val="auto"/>
          <w:sz w:val="21"/>
          <w:szCs w:val="21"/>
          <w:highlight w:val="none"/>
        </w:rPr>
        <w:t>有权追究责任并终止服务合同。</w:t>
      </w:r>
    </w:p>
    <w:p w14:paraId="74D3ECF5">
      <w:pPr>
        <w:pStyle w:val="65"/>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（九）服务交付要求</w:t>
      </w:r>
    </w:p>
    <w:tbl>
      <w:tblPr>
        <w:tblStyle w:val="22"/>
        <w:tblW w:w="54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73"/>
        <w:gridCol w:w="1123"/>
        <w:gridCol w:w="1259"/>
        <w:gridCol w:w="3199"/>
        <w:gridCol w:w="1278"/>
        <w:gridCol w:w="1071"/>
        <w:gridCol w:w="843"/>
      </w:tblGrid>
      <w:tr w14:paraId="7CCF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5" w:type="pct"/>
            <w:tcBorders>
              <w:bottom w:val="single" w:color="auto" w:sz="4" w:space="0"/>
            </w:tcBorders>
            <w:shd w:val="clear" w:color="auto" w:fill="auto"/>
            <w:vAlign w:val="center"/>
          </w:tcPr>
          <w:p w14:paraId="61B6A163">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序号</w:t>
            </w:r>
          </w:p>
        </w:tc>
        <w:tc>
          <w:tcPr>
            <w:tcW w:w="607" w:type="pct"/>
            <w:tcBorders>
              <w:bottom w:val="single" w:color="auto" w:sz="4" w:space="0"/>
            </w:tcBorders>
            <w:shd w:val="clear" w:color="auto" w:fill="auto"/>
            <w:vAlign w:val="center"/>
          </w:tcPr>
          <w:p w14:paraId="54E58F39">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服务项目</w:t>
            </w:r>
          </w:p>
        </w:tc>
        <w:tc>
          <w:tcPr>
            <w:tcW w:w="681" w:type="pct"/>
            <w:tcBorders>
              <w:bottom w:val="single" w:color="auto" w:sz="4" w:space="0"/>
            </w:tcBorders>
            <w:shd w:val="clear" w:color="auto" w:fill="auto"/>
            <w:vAlign w:val="center"/>
          </w:tcPr>
          <w:p w14:paraId="41224F84">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服务内容</w:t>
            </w:r>
          </w:p>
        </w:tc>
        <w:tc>
          <w:tcPr>
            <w:tcW w:w="1730" w:type="pct"/>
            <w:tcBorders>
              <w:bottom w:val="single" w:color="auto" w:sz="4" w:space="0"/>
            </w:tcBorders>
            <w:shd w:val="clear" w:color="auto" w:fill="auto"/>
            <w:vAlign w:val="center"/>
          </w:tcPr>
          <w:p w14:paraId="003F0056">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服务要求</w:t>
            </w:r>
          </w:p>
        </w:tc>
        <w:tc>
          <w:tcPr>
            <w:tcW w:w="691" w:type="pct"/>
            <w:tcBorders>
              <w:bottom w:val="single" w:color="auto" w:sz="4" w:space="0"/>
            </w:tcBorders>
            <w:shd w:val="clear" w:color="auto" w:fill="auto"/>
            <w:vAlign w:val="center"/>
          </w:tcPr>
          <w:p w14:paraId="5054E0C4">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相关文档数据</w:t>
            </w:r>
          </w:p>
        </w:tc>
        <w:tc>
          <w:tcPr>
            <w:tcW w:w="579" w:type="pct"/>
            <w:tcBorders>
              <w:bottom w:val="single" w:color="auto" w:sz="4" w:space="0"/>
            </w:tcBorders>
            <w:shd w:val="clear" w:color="auto" w:fill="auto"/>
            <w:vAlign w:val="center"/>
          </w:tcPr>
          <w:p w14:paraId="7E6403CD">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服务周期</w:t>
            </w:r>
          </w:p>
        </w:tc>
        <w:tc>
          <w:tcPr>
            <w:tcW w:w="456" w:type="pct"/>
            <w:tcBorders>
              <w:bottom w:val="single" w:color="auto" w:sz="4" w:space="0"/>
            </w:tcBorders>
            <w:shd w:val="clear" w:color="auto" w:fill="auto"/>
            <w:vAlign w:val="center"/>
          </w:tcPr>
          <w:p w14:paraId="1DF5D14C">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服务</w:t>
            </w:r>
          </w:p>
          <w:p w14:paraId="44E10B0E">
            <w:pPr>
              <w:pStyle w:val="67"/>
              <w:wordWrap/>
              <w:spacing w:line="240" w:lineRule="auto"/>
              <w:jc w:val="center"/>
              <w:rPr>
                <w:rFonts w:asciiTheme="minorEastAsia" w:hAnsiTheme="minorEastAsia" w:eastAsiaTheme="minorEastAsia" w:cstheme="minorEastAsia"/>
                <w:b/>
                <w:bCs/>
                <w:color w:val="auto"/>
                <w:kern w:val="2"/>
                <w:sz w:val="21"/>
                <w:highlight w:val="none"/>
              </w:rPr>
            </w:pPr>
            <w:r>
              <w:rPr>
                <w:rFonts w:hint="eastAsia" w:asciiTheme="minorEastAsia" w:hAnsiTheme="minorEastAsia" w:eastAsiaTheme="minorEastAsia" w:cstheme="minorEastAsia"/>
                <w:b/>
                <w:bCs/>
                <w:color w:val="auto"/>
                <w:kern w:val="2"/>
                <w:sz w:val="21"/>
                <w:highlight w:val="none"/>
              </w:rPr>
              <w:t>类型</w:t>
            </w:r>
          </w:p>
        </w:tc>
      </w:tr>
      <w:tr w14:paraId="1E0D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8" w:hRule="atLeast"/>
          <w:jc w:val="center"/>
        </w:trPr>
        <w:tc>
          <w:tcPr>
            <w:tcW w:w="254" w:type="pct"/>
            <w:vMerge w:val="restart"/>
            <w:shd w:val="clear" w:color="auto" w:fill="FFFFFF"/>
            <w:vAlign w:val="center"/>
          </w:tcPr>
          <w:p w14:paraId="2B32F5CF">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1</w:t>
            </w:r>
          </w:p>
        </w:tc>
        <w:tc>
          <w:tcPr>
            <w:tcW w:w="607" w:type="pct"/>
            <w:vMerge w:val="restart"/>
            <w:shd w:val="clear" w:color="auto" w:fill="FFFFFF"/>
            <w:vAlign w:val="center"/>
          </w:tcPr>
          <w:p w14:paraId="0A15854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进场服务</w:t>
            </w:r>
          </w:p>
        </w:tc>
        <w:tc>
          <w:tcPr>
            <w:tcW w:w="681" w:type="pct"/>
            <w:shd w:val="clear" w:color="auto" w:fill="FFFFFF"/>
            <w:vAlign w:val="center"/>
          </w:tcPr>
          <w:p w14:paraId="0FC6A94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资产调查</w:t>
            </w:r>
          </w:p>
        </w:tc>
        <w:tc>
          <w:tcPr>
            <w:tcW w:w="1729" w:type="pct"/>
            <w:shd w:val="clear" w:color="auto" w:fill="FFFFFF"/>
            <w:vAlign w:val="center"/>
          </w:tcPr>
          <w:p w14:paraId="17340C4B">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调查并记录服务范围内各软硬件设备名称、IP地址、型号、品牌、功能、物理位置、服务端口、服务对象、应用类型、存放目录等资产详细信息</w:t>
            </w:r>
          </w:p>
        </w:tc>
        <w:tc>
          <w:tcPr>
            <w:tcW w:w="691" w:type="pct"/>
            <w:vMerge w:val="restart"/>
            <w:shd w:val="clear" w:color="auto" w:fill="FFFFFF"/>
            <w:vAlign w:val="center"/>
          </w:tcPr>
          <w:p w14:paraId="46C2A71F">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电子资产台账</w:t>
            </w:r>
          </w:p>
        </w:tc>
        <w:tc>
          <w:tcPr>
            <w:tcW w:w="579" w:type="pct"/>
            <w:vMerge w:val="restart"/>
            <w:shd w:val="clear" w:color="auto" w:fill="FFFFFF"/>
            <w:vAlign w:val="center"/>
          </w:tcPr>
          <w:p w14:paraId="75D4A55D">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合同签约后1周内</w:t>
            </w:r>
          </w:p>
        </w:tc>
        <w:tc>
          <w:tcPr>
            <w:tcW w:w="456" w:type="pct"/>
            <w:shd w:val="clear" w:color="auto" w:fill="FFFFFF"/>
            <w:vAlign w:val="center"/>
          </w:tcPr>
          <w:p w14:paraId="0E7F9B6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1060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continue"/>
            <w:shd w:val="clear" w:color="auto" w:fill="FFFFFF"/>
            <w:vAlign w:val="center"/>
          </w:tcPr>
          <w:p w14:paraId="64F28CF8">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272EDBE3">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711D560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资产建档</w:t>
            </w:r>
          </w:p>
        </w:tc>
        <w:tc>
          <w:tcPr>
            <w:tcW w:w="1729" w:type="pct"/>
            <w:shd w:val="clear" w:color="auto" w:fill="FFFFFF"/>
            <w:vAlign w:val="center"/>
          </w:tcPr>
          <w:p w14:paraId="12AF94BF">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利用资产调查的数据进行硬件设备建档，根据存放地点进行数据信息分类汇总，实现资产电子化，建立硬件设备电子档案</w:t>
            </w:r>
          </w:p>
        </w:tc>
        <w:tc>
          <w:tcPr>
            <w:tcW w:w="691" w:type="pct"/>
            <w:vMerge w:val="continue"/>
            <w:shd w:val="clear" w:color="auto" w:fill="FFFFFF"/>
            <w:vAlign w:val="center"/>
          </w:tcPr>
          <w:p w14:paraId="04801D2F">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vMerge w:val="continue"/>
            <w:shd w:val="clear" w:color="auto" w:fill="FFFFFF"/>
            <w:vAlign w:val="center"/>
          </w:tcPr>
          <w:p w14:paraId="4D473340">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456" w:type="pct"/>
            <w:shd w:val="clear" w:color="auto" w:fill="FFFFFF"/>
            <w:vAlign w:val="center"/>
          </w:tcPr>
          <w:p w14:paraId="62E18CC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405A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26" w:hRule="atLeast"/>
          <w:jc w:val="center"/>
        </w:trPr>
        <w:tc>
          <w:tcPr>
            <w:tcW w:w="254" w:type="pct"/>
            <w:vMerge w:val="continue"/>
            <w:tcBorders>
              <w:bottom w:val="single" w:color="auto" w:sz="4" w:space="0"/>
            </w:tcBorders>
            <w:shd w:val="clear" w:color="auto" w:fill="FFFFFF"/>
            <w:vAlign w:val="center"/>
          </w:tcPr>
          <w:p w14:paraId="1E2820CC">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tcBorders>
              <w:bottom w:val="single" w:color="auto" w:sz="4" w:space="0"/>
            </w:tcBorders>
            <w:shd w:val="clear" w:color="auto" w:fill="FFFFFF"/>
            <w:vAlign w:val="center"/>
          </w:tcPr>
          <w:p w14:paraId="1E82B5CD">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tcBorders>
              <w:bottom w:val="single" w:color="auto" w:sz="4" w:space="0"/>
            </w:tcBorders>
            <w:shd w:val="clear" w:color="auto" w:fill="FFFFFF"/>
            <w:vAlign w:val="center"/>
          </w:tcPr>
          <w:p w14:paraId="1AC6F28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配置归档</w:t>
            </w:r>
          </w:p>
        </w:tc>
        <w:tc>
          <w:tcPr>
            <w:tcW w:w="1729" w:type="pct"/>
            <w:tcBorders>
              <w:bottom w:val="single" w:color="auto" w:sz="4" w:space="0"/>
            </w:tcBorders>
            <w:shd w:val="clear" w:color="auto" w:fill="FFFFFF"/>
            <w:vAlign w:val="center"/>
          </w:tcPr>
          <w:p w14:paraId="4D2E6930">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利用资产调查的数据进行软件配置建档，记录系统的版本、用途、组件、配置、更新情况等信息，实现配置管理电子化</w:t>
            </w:r>
          </w:p>
        </w:tc>
        <w:tc>
          <w:tcPr>
            <w:tcW w:w="691" w:type="pct"/>
            <w:vMerge w:val="continue"/>
            <w:tcBorders>
              <w:bottom w:val="single" w:color="auto" w:sz="4" w:space="0"/>
            </w:tcBorders>
            <w:shd w:val="clear" w:color="auto" w:fill="FFFFFF"/>
            <w:vAlign w:val="center"/>
          </w:tcPr>
          <w:p w14:paraId="032E9CE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vMerge w:val="continue"/>
            <w:tcBorders>
              <w:bottom w:val="single" w:color="auto" w:sz="4" w:space="0"/>
            </w:tcBorders>
            <w:shd w:val="clear" w:color="auto" w:fill="FFFFFF"/>
            <w:vAlign w:val="center"/>
          </w:tcPr>
          <w:p w14:paraId="3598FE5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456" w:type="pct"/>
            <w:tcBorders>
              <w:bottom w:val="single" w:color="auto" w:sz="4" w:space="0"/>
            </w:tcBorders>
            <w:shd w:val="clear" w:color="auto" w:fill="FFFFFF"/>
            <w:vAlign w:val="center"/>
          </w:tcPr>
          <w:p w14:paraId="1213D95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3BEA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04" w:hRule="atLeast"/>
          <w:jc w:val="center"/>
        </w:trPr>
        <w:tc>
          <w:tcPr>
            <w:tcW w:w="254" w:type="pct"/>
            <w:vMerge w:val="restart"/>
            <w:shd w:val="clear" w:color="auto" w:fill="FFFFFF"/>
            <w:vAlign w:val="center"/>
          </w:tcPr>
          <w:p w14:paraId="7DE9262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2</w:t>
            </w:r>
          </w:p>
        </w:tc>
        <w:tc>
          <w:tcPr>
            <w:tcW w:w="607" w:type="pct"/>
            <w:vMerge w:val="restart"/>
            <w:shd w:val="clear" w:color="auto" w:fill="FFFFFF"/>
            <w:vAlign w:val="center"/>
          </w:tcPr>
          <w:p w14:paraId="5D45271B">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安全整改及加固服务</w:t>
            </w:r>
          </w:p>
        </w:tc>
        <w:tc>
          <w:tcPr>
            <w:tcW w:w="681" w:type="pct"/>
            <w:shd w:val="clear" w:color="auto" w:fill="FFFFFF"/>
            <w:vAlign w:val="center"/>
          </w:tcPr>
          <w:p w14:paraId="209209B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安全整改及加固</w:t>
            </w:r>
          </w:p>
        </w:tc>
        <w:tc>
          <w:tcPr>
            <w:tcW w:w="1729" w:type="pct"/>
            <w:shd w:val="clear" w:color="auto" w:fill="FFFFFF"/>
            <w:vAlign w:val="center"/>
          </w:tcPr>
          <w:p w14:paraId="41D8846D">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根据漏洞扫描、安全检测以及安全评估的结果，配合做好运维范围内的软硬件资产安全整改及加固工作，包括系统升级、固件更新、补丁加固等</w:t>
            </w:r>
          </w:p>
        </w:tc>
        <w:tc>
          <w:tcPr>
            <w:tcW w:w="691" w:type="pct"/>
            <w:shd w:val="clear" w:color="auto" w:fill="FFFFFF"/>
            <w:vAlign w:val="center"/>
          </w:tcPr>
          <w:p w14:paraId="55C54AC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安全整改及加固报告</w:t>
            </w:r>
          </w:p>
        </w:tc>
        <w:tc>
          <w:tcPr>
            <w:tcW w:w="579" w:type="pct"/>
            <w:shd w:val="clear" w:color="auto" w:fill="FFFFFF"/>
            <w:vAlign w:val="center"/>
          </w:tcPr>
          <w:p w14:paraId="07E80BA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shd w:val="clear" w:color="auto" w:fill="FFFFFF"/>
            <w:vAlign w:val="center"/>
          </w:tcPr>
          <w:p w14:paraId="22FF74CD">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r>
      <w:tr w14:paraId="3249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continue"/>
            <w:shd w:val="clear" w:color="auto" w:fill="FFFFFF"/>
            <w:vAlign w:val="center"/>
          </w:tcPr>
          <w:p w14:paraId="4E35E275">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50AEEAB2">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tcBorders>
              <w:bottom w:val="single" w:color="auto" w:sz="4" w:space="0"/>
            </w:tcBorders>
            <w:shd w:val="clear" w:color="auto" w:fill="FFFFFF"/>
            <w:vAlign w:val="center"/>
          </w:tcPr>
          <w:p w14:paraId="450C543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运行配置与策略优化</w:t>
            </w:r>
          </w:p>
        </w:tc>
        <w:tc>
          <w:tcPr>
            <w:tcW w:w="1729" w:type="pct"/>
            <w:tcBorders>
              <w:bottom w:val="single" w:color="auto" w:sz="4" w:space="0"/>
            </w:tcBorders>
            <w:shd w:val="clear" w:color="auto" w:fill="FFFFFF"/>
            <w:vAlign w:val="center"/>
          </w:tcPr>
          <w:p w14:paraId="45CB94B1">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根据漏洞扫描、安全检测以及安全评估的结果，结合系统运行的实际情况，提供必要的升级建议和配置优化建议，完成相关配置策略优化工作</w:t>
            </w:r>
          </w:p>
        </w:tc>
        <w:tc>
          <w:tcPr>
            <w:tcW w:w="691" w:type="pct"/>
            <w:tcBorders>
              <w:bottom w:val="single" w:color="auto" w:sz="4" w:space="0"/>
            </w:tcBorders>
            <w:shd w:val="clear" w:color="auto" w:fill="FFFFFF"/>
            <w:vAlign w:val="center"/>
          </w:tcPr>
          <w:p w14:paraId="5C1F30C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配置策略优化报告</w:t>
            </w:r>
          </w:p>
        </w:tc>
        <w:tc>
          <w:tcPr>
            <w:tcW w:w="579" w:type="pct"/>
            <w:tcBorders>
              <w:bottom w:val="single" w:color="auto" w:sz="4" w:space="0"/>
            </w:tcBorders>
            <w:shd w:val="clear" w:color="auto" w:fill="FFFFFF"/>
            <w:vAlign w:val="center"/>
          </w:tcPr>
          <w:p w14:paraId="2B5A9B2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tcBorders>
              <w:bottom w:val="single" w:color="auto" w:sz="4" w:space="0"/>
            </w:tcBorders>
            <w:shd w:val="clear" w:color="auto" w:fill="FFFFFF"/>
            <w:vAlign w:val="center"/>
          </w:tcPr>
          <w:p w14:paraId="2A17061F">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r>
      <w:tr w14:paraId="0D4F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restart"/>
            <w:shd w:val="clear" w:color="auto" w:fill="FFFFFF"/>
            <w:vAlign w:val="center"/>
          </w:tcPr>
          <w:p w14:paraId="3017E720">
            <w:pPr>
              <w:pStyle w:val="67"/>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3</w:t>
            </w:r>
          </w:p>
        </w:tc>
        <w:tc>
          <w:tcPr>
            <w:tcW w:w="607" w:type="pct"/>
            <w:vMerge w:val="restart"/>
            <w:shd w:val="clear" w:color="auto" w:fill="FFFFFF"/>
            <w:vAlign w:val="center"/>
          </w:tcPr>
          <w:p w14:paraId="38858BF6">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日常运维保障服务</w:t>
            </w:r>
          </w:p>
        </w:tc>
        <w:tc>
          <w:tcPr>
            <w:tcW w:w="681" w:type="pct"/>
            <w:shd w:val="clear" w:color="auto" w:fill="FFFFFF"/>
            <w:vAlign w:val="center"/>
          </w:tcPr>
          <w:p w14:paraId="752CFAF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庭审设备维护</w:t>
            </w:r>
          </w:p>
        </w:tc>
        <w:tc>
          <w:tcPr>
            <w:tcW w:w="1729" w:type="pct"/>
            <w:shd w:val="clear" w:color="auto" w:fill="FFFFFF"/>
            <w:vAlign w:val="center"/>
          </w:tcPr>
          <w:p w14:paraId="4350DCD3">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数字法庭开庭使用设备日常维护、状态检查、配置变更等</w:t>
            </w:r>
          </w:p>
        </w:tc>
        <w:tc>
          <w:tcPr>
            <w:tcW w:w="691" w:type="pct"/>
            <w:vMerge w:val="restart"/>
            <w:shd w:val="clear" w:color="auto" w:fill="FFFFFF"/>
            <w:vAlign w:val="center"/>
          </w:tcPr>
          <w:p w14:paraId="6849A3F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电子巡检记录</w:t>
            </w:r>
          </w:p>
          <w:p w14:paraId="795EB5E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运维日志</w:t>
            </w:r>
          </w:p>
        </w:tc>
        <w:tc>
          <w:tcPr>
            <w:tcW w:w="579" w:type="pct"/>
            <w:shd w:val="clear" w:color="auto" w:fill="FFFFFF"/>
            <w:vAlign w:val="center"/>
          </w:tcPr>
          <w:p w14:paraId="66580E2D">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552AF28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618F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77" w:hRule="atLeast"/>
          <w:jc w:val="center"/>
        </w:trPr>
        <w:tc>
          <w:tcPr>
            <w:tcW w:w="254" w:type="pct"/>
            <w:vMerge w:val="continue"/>
            <w:shd w:val="clear" w:color="auto" w:fill="FFFFFF"/>
            <w:vAlign w:val="center"/>
          </w:tcPr>
          <w:p w14:paraId="10334F95">
            <w:pPr>
              <w:pStyle w:val="67"/>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2B150104">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11D6FDE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会议设备维护</w:t>
            </w:r>
          </w:p>
        </w:tc>
        <w:tc>
          <w:tcPr>
            <w:tcW w:w="1729" w:type="pct"/>
            <w:shd w:val="clear" w:color="auto" w:fill="FFFFFF"/>
            <w:vAlign w:val="center"/>
          </w:tcPr>
          <w:p w14:paraId="602325F3">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视频会议使用设备日常维护、状态检查、配置变更等</w:t>
            </w:r>
          </w:p>
        </w:tc>
        <w:tc>
          <w:tcPr>
            <w:tcW w:w="691" w:type="pct"/>
            <w:vMerge w:val="continue"/>
            <w:shd w:val="clear" w:color="auto" w:fill="FFFFFF"/>
            <w:vAlign w:val="center"/>
          </w:tcPr>
          <w:p w14:paraId="6A882F24">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5133492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74E6EBA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4099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09" w:hRule="atLeast"/>
          <w:jc w:val="center"/>
        </w:trPr>
        <w:tc>
          <w:tcPr>
            <w:tcW w:w="254" w:type="pct"/>
            <w:vMerge w:val="continue"/>
            <w:shd w:val="clear" w:color="auto" w:fill="FFFFFF"/>
            <w:vAlign w:val="center"/>
          </w:tcPr>
          <w:p w14:paraId="57CF5B6D">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54BE25D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759CF70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服务器、存储设备维护</w:t>
            </w:r>
          </w:p>
        </w:tc>
        <w:tc>
          <w:tcPr>
            <w:tcW w:w="1729" w:type="pct"/>
            <w:shd w:val="clear" w:color="auto" w:fill="FFFFFF"/>
            <w:vAlign w:val="center"/>
          </w:tcPr>
          <w:p w14:paraId="1A6A760A">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系统运行所在服务器、存储设备日常维护，状态检查，配置变更等</w:t>
            </w:r>
          </w:p>
        </w:tc>
        <w:tc>
          <w:tcPr>
            <w:tcW w:w="691" w:type="pct"/>
            <w:vMerge w:val="continue"/>
            <w:shd w:val="clear" w:color="auto" w:fill="FFFFFF"/>
            <w:vAlign w:val="center"/>
          </w:tcPr>
          <w:p w14:paraId="5B99EDA2">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0A7D926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507C9E6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2A30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continue"/>
            <w:shd w:val="clear" w:color="auto" w:fill="FFFFFF"/>
            <w:vAlign w:val="center"/>
          </w:tcPr>
          <w:p w14:paraId="3B1FD47E">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636D2FC2">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5E751E8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系统及应用软件维护</w:t>
            </w:r>
          </w:p>
        </w:tc>
        <w:tc>
          <w:tcPr>
            <w:tcW w:w="1729" w:type="pct"/>
            <w:shd w:val="clear" w:color="auto" w:fill="FFFFFF"/>
            <w:vAlign w:val="center"/>
          </w:tcPr>
          <w:p w14:paraId="44353BE0">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应用软件的部署，分发安装，日常维护等</w:t>
            </w:r>
          </w:p>
        </w:tc>
        <w:tc>
          <w:tcPr>
            <w:tcW w:w="691" w:type="pct"/>
            <w:vMerge w:val="continue"/>
            <w:shd w:val="clear" w:color="auto" w:fill="FFFFFF"/>
            <w:vAlign w:val="center"/>
          </w:tcPr>
          <w:p w14:paraId="272AD1C0">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6DF34E5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6F24D93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4A94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restart"/>
            <w:shd w:val="clear" w:color="auto" w:fill="FFFFFF"/>
            <w:vAlign w:val="center"/>
          </w:tcPr>
          <w:p w14:paraId="262C6D5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4</w:t>
            </w:r>
          </w:p>
        </w:tc>
        <w:tc>
          <w:tcPr>
            <w:tcW w:w="607" w:type="pct"/>
            <w:vMerge w:val="restart"/>
            <w:shd w:val="clear" w:color="auto" w:fill="FFFFFF"/>
            <w:vAlign w:val="center"/>
          </w:tcPr>
          <w:p w14:paraId="727F197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日常故障处理服务</w:t>
            </w:r>
          </w:p>
        </w:tc>
        <w:tc>
          <w:tcPr>
            <w:tcW w:w="681" w:type="pct"/>
            <w:tcBorders>
              <w:bottom w:val="single" w:color="auto" w:sz="4" w:space="0"/>
            </w:tcBorders>
            <w:shd w:val="clear" w:color="auto" w:fill="FFFFFF"/>
            <w:vAlign w:val="center"/>
          </w:tcPr>
          <w:p w14:paraId="7709F2C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庭审设备故障维护</w:t>
            </w:r>
          </w:p>
        </w:tc>
        <w:tc>
          <w:tcPr>
            <w:tcW w:w="1729" w:type="pct"/>
            <w:tcBorders>
              <w:bottom w:val="single" w:color="auto" w:sz="4" w:space="0"/>
            </w:tcBorders>
            <w:shd w:val="clear" w:color="auto" w:fill="FFFFFF"/>
            <w:vAlign w:val="center"/>
          </w:tcPr>
          <w:p w14:paraId="184CA48D">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根据巡检或者运维日志，对数字法庭开庭使用设备进行故障报修、备件更换、维修替换等</w:t>
            </w:r>
          </w:p>
        </w:tc>
        <w:tc>
          <w:tcPr>
            <w:tcW w:w="691" w:type="pct"/>
            <w:vMerge w:val="restart"/>
            <w:shd w:val="clear" w:color="auto" w:fill="FFFFFF"/>
            <w:vAlign w:val="center"/>
          </w:tcPr>
          <w:p w14:paraId="6C4FD64B">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电子故障工单</w:t>
            </w:r>
          </w:p>
          <w:p w14:paraId="4955190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运维日志</w:t>
            </w:r>
          </w:p>
          <w:p w14:paraId="14950F8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tcBorders>
              <w:bottom w:val="single" w:color="auto" w:sz="4" w:space="0"/>
            </w:tcBorders>
            <w:shd w:val="clear" w:color="auto" w:fill="FFFFFF"/>
            <w:vAlign w:val="center"/>
          </w:tcPr>
          <w:p w14:paraId="437EE85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tcBorders>
              <w:bottom w:val="single" w:color="auto" w:sz="4" w:space="0"/>
            </w:tcBorders>
            <w:shd w:val="clear" w:color="auto" w:fill="FFFFFF"/>
            <w:vAlign w:val="center"/>
          </w:tcPr>
          <w:p w14:paraId="5292AC3D">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0716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4" w:hRule="atLeast"/>
          <w:jc w:val="center"/>
        </w:trPr>
        <w:tc>
          <w:tcPr>
            <w:tcW w:w="254" w:type="pct"/>
            <w:vMerge w:val="continue"/>
            <w:shd w:val="clear" w:color="auto" w:fill="FFFFFF"/>
            <w:vAlign w:val="center"/>
          </w:tcPr>
          <w:p w14:paraId="31F77252">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030A0918">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tcBorders>
              <w:bottom w:val="single" w:color="auto" w:sz="4" w:space="0"/>
            </w:tcBorders>
            <w:shd w:val="clear" w:color="auto" w:fill="FFFFFF"/>
            <w:vAlign w:val="center"/>
          </w:tcPr>
          <w:p w14:paraId="6A48FBFB">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服务器、存储故障维护</w:t>
            </w:r>
          </w:p>
        </w:tc>
        <w:tc>
          <w:tcPr>
            <w:tcW w:w="1729" w:type="pct"/>
            <w:tcBorders>
              <w:bottom w:val="single" w:color="auto" w:sz="4" w:space="0"/>
            </w:tcBorders>
            <w:shd w:val="clear" w:color="auto" w:fill="FFFFFF"/>
            <w:vAlign w:val="center"/>
          </w:tcPr>
          <w:p w14:paraId="2C457A3E">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根据巡检或者运维日志，对服务器、存储设备进行故障报修、备件更换、维修替换等</w:t>
            </w:r>
          </w:p>
        </w:tc>
        <w:tc>
          <w:tcPr>
            <w:tcW w:w="691" w:type="pct"/>
            <w:vMerge w:val="continue"/>
            <w:shd w:val="clear" w:color="auto" w:fill="FFFFFF"/>
            <w:vAlign w:val="center"/>
          </w:tcPr>
          <w:p w14:paraId="4E453127">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tcBorders>
              <w:bottom w:val="single" w:color="auto" w:sz="4" w:space="0"/>
            </w:tcBorders>
            <w:shd w:val="clear" w:color="auto" w:fill="FFFFFF"/>
            <w:vAlign w:val="center"/>
          </w:tcPr>
          <w:p w14:paraId="4E0948C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tcBorders>
              <w:bottom w:val="single" w:color="auto" w:sz="4" w:space="0"/>
            </w:tcBorders>
            <w:shd w:val="clear" w:color="auto" w:fill="FFFFFF"/>
            <w:vAlign w:val="center"/>
          </w:tcPr>
          <w:p w14:paraId="45CA110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3749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254" w:type="pct"/>
            <w:vMerge w:val="continue"/>
            <w:shd w:val="clear" w:color="auto" w:fill="FFFFFF"/>
            <w:vAlign w:val="center"/>
          </w:tcPr>
          <w:p w14:paraId="7282E809">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17E61027">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tcBorders>
              <w:bottom w:val="single" w:color="auto" w:sz="4" w:space="0"/>
            </w:tcBorders>
            <w:shd w:val="clear" w:color="auto" w:fill="FFFFFF"/>
            <w:vAlign w:val="center"/>
          </w:tcPr>
          <w:p w14:paraId="79741FB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系统及应用软件故障维护</w:t>
            </w:r>
          </w:p>
        </w:tc>
        <w:tc>
          <w:tcPr>
            <w:tcW w:w="1729" w:type="pct"/>
            <w:tcBorders>
              <w:bottom w:val="single" w:color="auto" w:sz="4" w:space="0"/>
            </w:tcBorders>
            <w:shd w:val="clear" w:color="auto" w:fill="FFFFFF"/>
            <w:vAlign w:val="center"/>
          </w:tcPr>
          <w:p w14:paraId="4423A69A">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根据巡检或者运维日志，对系统及应用软件进行故障重启、重置安装、配置调整、参数优化等</w:t>
            </w:r>
          </w:p>
        </w:tc>
        <w:tc>
          <w:tcPr>
            <w:tcW w:w="691" w:type="pct"/>
            <w:vMerge w:val="continue"/>
            <w:shd w:val="clear" w:color="auto" w:fill="FFFFFF"/>
            <w:vAlign w:val="center"/>
          </w:tcPr>
          <w:p w14:paraId="67E0AF99">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4FB2B05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shd w:val="clear" w:color="auto" w:fill="FFFFFF"/>
            <w:vAlign w:val="center"/>
          </w:tcPr>
          <w:p w14:paraId="18D358C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7957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6" w:hRule="atLeast"/>
          <w:jc w:val="center"/>
        </w:trPr>
        <w:tc>
          <w:tcPr>
            <w:tcW w:w="254" w:type="pct"/>
            <w:vMerge w:val="restart"/>
            <w:shd w:val="clear" w:color="auto" w:fill="FFFFFF"/>
            <w:vAlign w:val="center"/>
          </w:tcPr>
          <w:p w14:paraId="6869E415">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5</w:t>
            </w:r>
          </w:p>
        </w:tc>
        <w:tc>
          <w:tcPr>
            <w:tcW w:w="607" w:type="pct"/>
            <w:vMerge w:val="restart"/>
            <w:shd w:val="clear" w:color="auto" w:fill="FFFFFF"/>
            <w:vAlign w:val="center"/>
          </w:tcPr>
          <w:p w14:paraId="7E60BA65">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应急响应服务</w:t>
            </w:r>
          </w:p>
        </w:tc>
        <w:tc>
          <w:tcPr>
            <w:tcW w:w="681" w:type="pct"/>
            <w:vMerge w:val="restart"/>
            <w:shd w:val="clear" w:color="auto" w:fill="FFFFFF"/>
            <w:vAlign w:val="center"/>
          </w:tcPr>
          <w:p w14:paraId="6979DE3E">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应急响应重大庭审保障预案制定</w:t>
            </w:r>
          </w:p>
        </w:tc>
        <w:tc>
          <w:tcPr>
            <w:tcW w:w="1729" w:type="pct"/>
            <w:vMerge w:val="restart"/>
            <w:shd w:val="clear" w:color="auto" w:fill="FFFFFF"/>
            <w:vAlign w:val="center"/>
          </w:tcPr>
          <w:p w14:paraId="1F9006A8">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针对运维保障中的核心资产、重大庭审保障要求制定应急响应预案，结合实际工作要求进行优化和改进</w:t>
            </w:r>
          </w:p>
        </w:tc>
        <w:tc>
          <w:tcPr>
            <w:tcW w:w="691" w:type="pct"/>
            <w:tcBorders>
              <w:bottom w:val="single" w:color="auto" w:sz="4" w:space="0"/>
            </w:tcBorders>
            <w:shd w:val="clear" w:color="auto" w:fill="FFFFFF"/>
            <w:vAlign w:val="center"/>
          </w:tcPr>
          <w:p w14:paraId="6D4E7575">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应急响应、重大庭审保障预案</w:t>
            </w:r>
          </w:p>
        </w:tc>
        <w:tc>
          <w:tcPr>
            <w:tcW w:w="579" w:type="pct"/>
            <w:vMerge w:val="restart"/>
            <w:shd w:val="clear" w:color="auto" w:fill="FFFFFF"/>
            <w:vAlign w:val="center"/>
          </w:tcPr>
          <w:p w14:paraId="26E5AD9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每季度</w:t>
            </w:r>
          </w:p>
        </w:tc>
        <w:tc>
          <w:tcPr>
            <w:tcW w:w="456" w:type="pct"/>
            <w:vMerge w:val="restart"/>
            <w:shd w:val="clear" w:color="auto" w:fill="FFFFFF"/>
            <w:vAlign w:val="center"/>
          </w:tcPr>
          <w:p w14:paraId="2391295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7A19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67" w:hRule="atLeast"/>
          <w:jc w:val="center"/>
        </w:trPr>
        <w:tc>
          <w:tcPr>
            <w:tcW w:w="254" w:type="pct"/>
            <w:vMerge w:val="continue"/>
            <w:shd w:val="clear" w:color="auto" w:fill="FFFFFF"/>
            <w:vAlign w:val="center"/>
          </w:tcPr>
          <w:p w14:paraId="697E7B2A">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1E38C0EF">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vMerge w:val="continue"/>
            <w:tcBorders>
              <w:bottom w:val="single" w:color="auto" w:sz="4" w:space="0"/>
            </w:tcBorders>
            <w:shd w:val="clear" w:color="auto" w:fill="FFFFFF"/>
            <w:vAlign w:val="center"/>
          </w:tcPr>
          <w:p w14:paraId="233E3506">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1729" w:type="pct"/>
            <w:vMerge w:val="continue"/>
            <w:tcBorders>
              <w:bottom w:val="single" w:color="auto" w:sz="4" w:space="0"/>
            </w:tcBorders>
            <w:shd w:val="clear" w:color="auto" w:fill="FFFFFF"/>
            <w:vAlign w:val="center"/>
          </w:tcPr>
          <w:p w14:paraId="31E9ABD3">
            <w:pPr>
              <w:pStyle w:val="67"/>
              <w:wordWrap/>
              <w:spacing w:line="240" w:lineRule="auto"/>
              <w:jc w:val="both"/>
              <w:rPr>
                <w:rFonts w:asciiTheme="minorEastAsia" w:hAnsiTheme="minorEastAsia" w:eastAsiaTheme="minorEastAsia" w:cstheme="minorEastAsia"/>
                <w:color w:val="auto"/>
                <w:kern w:val="2"/>
                <w:sz w:val="21"/>
                <w:highlight w:val="none"/>
              </w:rPr>
            </w:pPr>
          </w:p>
        </w:tc>
        <w:tc>
          <w:tcPr>
            <w:tcW w:w="691" w:type="pct"/>
            <w:tcBorders>
              <w:bottom w:val="single" w:color="auto" w:sz="4" w:space="0"/>
            </w:tcBorders>
            <w:shd w:val="clear" w:color="auto" w:fill="FFFFFF"/>
            <w:vAlign w:val="center"/>
          </w:tcPr>
          <w:p w14:paraId="28C281D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应急响应、重大庭审保障预案优化改进报告</w:t>
            </w:r>
          </w:p>
        </w:tc>
        <w:tc>
          <w:tcPr>
            <w:tcW w:w="579" w:type="pct"/>
            <w:vMerge w:val="continue"/>
            <w:shd w:val="clear" w:color="auto" w:fill="FFFFFF"/>
            <w:vAlign w:val="center"/>
          </w:tcPr>
          <w:p w14:paraId="1966AB68">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456" w:type="pct"/>
            <w:vMerge w:val="continue"/>
            <w:shd w:val="clear" w:color="auto" w:fill="FFFFFF"/>
            <w:vAlign w:val="center"/>
          </w:tcPr>
          <w:p w14:paraId="77037448">
            <w:pPr>
              <w:pStyle w:val="67"/>
              <w:wordWrap/>
              <w:spacing w:line="240" w:lineRule="auto"/>
              <w:jc w:val="center"/>
              <w:rPr>
                <w:rFonts w:asciiTheme="minorEastAsia" w:hAnsiTheme="minorEastAsia" w:eastAsiaTheme="minorEastAsia" w:cstheme="minorEastAsia"/>
                <w:color w:val="auto"/>
                <w:kern w:val="2"/>
                <w:sz w:val="21"/>
                <w:highlight w:val="none"/>
              </w:rPr>
            </w:pPr>
          </w:p>
        </w:tc>
      </w:tr>
      <w:tr w14:paraId="1879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72" w:hRule="atLeast"/>
          <w:jc w:val="center"/>
        </w:trPr>
        <w:tc>
          <w:tcPr>
            <w:tcW w:w="254" w:type="pct"/>
            <w:vMerge w:val="continue"/>
            <w:shd w:val="clear" w:color="auto" w:fill="FFFFFF"/>
            <w:vAlign w:val="center"/>
          </w:tcPr>
          <w:p w14:paraId="38129EFE">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6004B869">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5909249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w:t>
            </w:r>
          </w:p>
        </w:tc>
        <w:tc>
          <w:tcPr>
            <w:tcW w:w="1729" w:type="pct"/>
            <w:shd w:val="clear" w:color="auto" w:fill="FFFFFF"/>
            <w:vAlign w:val="center"/>
          </w:tcPr>
          <w:p w14:paraId="11C81088">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针对核心软硬件故障和重大庭审及时进行故障排查定位、应急处理保障</w:t>
            </w:r>
          </w:p>
        </w:tc>
        <w:tc>
          <w:tcPr>
            <w:tcW w:w="691" w:type="pct"/>
            <w:shd w:val="clear" w:color="auto" w:fill="FFFFFF"/>
            <w:vAlign w:val="center"/>
          </w:tcPr>
          <w:p w14:paraId="72371177">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应急响应、重大庭审保障处理报告</w:t>
            </w:r>
          </w:p>
        </w:tc>
        <w:tc>
          <w:tcPr>
            <w:tcW w:w="579" w:type="pct"/>
            <w:shd w:val="clear" w:color="auto" w:fill="FFFFFF"/>
            <w:vAlign w:val="center"/>
          </w:tcPr>
          <w:p w14:paraId="65961ED2">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7*24小时</w:t>
            </w:r>
          </w:p>
        </w:tc>
        <w:tc>
          <w:tcPr>
            <w:tcW w:w="456" w:type="pct"/>
            <w:shd w:val="clear" w:color="auto" w:fill="FFFFFF"/>
            <w:vAlign w:val="center"/>
          </w:tcPr>
          <w:p w14:paraId="31CB55E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应急响应服务</w:t>
            </w:r>
          </w:p>
        </w:tc>
      </w:tr>
      <w:tr w14:paraId="5E7B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0" w:hRule="atLeast"/>
          <w:jc w:val="center"/>
        </w:trPr>
        <w:tc>
          <w:tcPr>
            <w:tcW w:w="254" w:type="pct"/>
            <w:vMerge w:val="restart"/>
            <w:shd w:val="clear" w:color="auto" w:fill="FFFFFF"/>
            <w:vAlign w:val="center"/>
          </w:tcPr>
          <w:p w14:paraId="070A9FD4">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6</w:t>
            </w:r>
          </w:p>
        </w:tc>
        <w:tc>
          <w:tcPr>
            <w:tcW w:w="607" w:type="pct"/>
            <w:vMerge w:val="restart"/>
            <w:shd w:val="clear" w:color="auto" w:fill="FFFFFF"/>
            <w:vAlign w:val="center"/>
          </w:tcPr>
          <w:p w14:paraId="1FFA2E98">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数据安全服务</w:t>
            </w:r>
          </w:p>
        </w:tc>
        <w:tc>
          <w:tcPr>
            <w:tcW w:w="681" w:type="pct"/>
            <w:tcBorders>
              <w:bottom w:val="single" w:color="auto" w:sz="4" w:space="0"/>
            </w:tcBorders>
            <w:shd w:val="clear" w:color="auto" w:fill="FFFFFF"/>
            <w:vAlign w:val="center"/>
          </w:tcPr>
          <w:p w14:paraId="636ADDA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数据上云</w:t>
            </w:r>
          </w:p>
        </w:tc>
        <w:tc>
          <w:tcPr>
            <w:tcW w:w="1729" w:type="pct"/>
            <w:tcBorders>
              <w:bottom w:val="single" w:color="auto" w:sz="4" w:space="0"/>
            </w:tcBorders>
            <w:shd w:val="clear" w:color="auto" w:fill="FFFFFF"/>
            <w:vAlign w:val="center"/>
          </w:tcPr>
          <w:p w14:paraId="3DAFAF39">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每天定时对新生成的录音录像进行上云</w:t>
            </w:r>
          </w:p>
        </w:tc>
        <w:tc>
          <w:tcPr>
            <w:tcW w:w="691" w:type="pct"/>
            <w:vMerge w:val="restart"/>
            <w:shd w:val="clear" w:color="auto" w:fill="FFFFFF"/>
            <w:vAlign w:val="center"/>
          </w:tcPr>
          <w:p w14:paraId="229DA386">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运维日志</w:t>
            </w:r>
          </w:p>
        </w:tc>
        <w:tc>
          <w:tcPr>
            <w:tcW w:w="579" w:type="pct"/>
            <w:shd w:val="clear" w:color="auto" w:fill="FFFFFF"/>
            <w:vAlign w:val="center"/>
          </w:tcPr>
          <w:p w14:paraId="57306DA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每天</w:t>
            </w:r>
          </w:p>
        </w:tc>
        <w:tc>
          <w:tcPr>
            <w:tcW w:w="456" w:type="pct"/>
            <w:tcBorders>
              <w:bottom w:val="single" w:color="auto" w:sz="4" w:space="0"/>
            </w:tcBorders>
            <w:shd w:val="clear" w:color="auto" w:fill="FFFFFF"/>
            <w:vAlign w:val="center"/>
          </w:tcPr>
          <w:p w14:paraId="3D285899">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2562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8" w:hRule="atLeast"/>
          <w:jc w:val="center"/>
        </w:trPr>
        <w:tc>
          <w:tcPr>
            <w:tcW w:w="255" w:type="pct"/>
            <w:vMerge w:val="continue"/>
            <w:shd w:val="clear" w:color="auto" w:fill="FFFFFF"/>
            <w:vAlign w:val="center"/>
          </w:tcPr>
          <w:p w14:paraId="586C68F5">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758934F4">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5F8D422F">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本地存放</w:t>
            </w:r>
          </w:p>
        </w:tc>
        <w:tc>
          <w:tcPr>
            <w:tcW w:w="1730" w:type="pct"/>
            <w:shd w:val="clear" w:color="auto" w:fill="FFFFFF"/>
            <w:vAlign w:val="center"/>
          </w:tcPr>
          <w:p w14:paraId="025BAA97">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每周定时对已上云录音录像存放存储进行检查</w:t>
            </w:r>
          </w:p>
        </w:tc>
        <w:tc>
          <w:tcPr>
            <w:tcW w:w="691" w:type="pct"/>
            <w:vMerge w:val="continue"/>
            <w:shd w:val="clear" w:color="auto" w:fill="FFFFFF"/>
            <w:vAlign w:val="center"/>
          </w:tcPr>
          <w:p w14:paraId="3AB64F14">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312FC1FB">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每周</w:t>
            </w:r>
          </w:p>
        </w:tc>
        <w:tc>
          <w:tcPr>
            <w:tcW w:w="456" w:type="pct"/>
            <w:shd w:val="clear" w:color="auto" w:fill="FFFFFF"/>
            <w:vAlign w:val="center"/>
          </w:tcPr>
          <w:p w14:paraId="406F8643">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r w14:paraId="1B8E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jc w:val="center"/>
        </w:trPr>
        <w:tc>
          <w:tcPr>
            <w:tcW w:w="255" w:type="pct"/>
            <w:vMerge w:val="continue"/>
            <w:shd w:val="clear" w:color="auto" w:fill="FFFFFF"/>
            <w:vAlign w:val="center"/>
          </w:tcPr>
          <w:p w14:paraId="602C3E67">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07" w:type="pct"/>
            <w:vMerge w:val="continue"/>
            <w:shd w:val="clear" w:color="auto" w:fill="FFFFFF"/>
            <w:vAlign w:val="center"/>
          </w:tcPr>
          <w:p w14:paraId="587BDFB7">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681" w:type="pct"/>
            <w:shd w:val="clear" w:color="auto" w:fill="FFFFFF"/>
            <w:vAlign w:val="center"/>
          </w:tcPr>
          <w:p w14:paraId="1FDB9550">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数据完整性校验</w:t>
            </w:r>
          </w:p>
        </w:tc>
        <w:tc>
          <w:tcPr>
            <w:tcW w:w="1730" w:type="pct"/>
            <w:shd w:val="clear" w:color="auto" w:fill="FFFFFF"/>
            <w:vAlign w:val="center"/>
          </w:tcPr>
          <w:p w14:paraId="7D8A00AA">
            <w:pPr>
              <w:pStyle w:val="67"/>
              <w:wordWrap/>
              <w:spacing w:line="240" w:lineRule="auto"/>
              <w:jc w:val="both"/>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针对储存的音视频数据进行完整性校验</w:t>
            </w:r>
          </w:p>
        </w:tc>
        <w:tc>
          <w:tcPr>
            <w:tcW w:w="691" w:type="pct"/>
            <w:vMerge w:val="continue"/>
            <w:shd w:val="clear" w:color="auto" w:fill="FFFFFF"/>
            <w:vAlign w:val="center"/>
          </w:tcPr>
          <w:p w14:paraId="5F30A0C5">
            <w:pPr>
              <w:pStyle w:val="67"/>
              <w:wordWrap/>
              <w:spacing w:line="240" w:lineRule="auto"/>
              <w:jc w:val="center"/>
              <w:rPr>
                <w:rFonts w:asciiTheme="minorEastAsia" w:hAnsiTheme="minorEastAsia" w:eastAsiaTheme="minorEastAsia" w:cstheme="minorEastAsia"/>
                <w:color w:val="auto"/>
                <w:kern w:val="2"/>
                <w:sz w:val="21"/>
                <w:highlight w:val="none"/>
              </w:rPr>
            </w:pPr>
          </w:p>
        </w:tc>
        <w:tc>
          <w:tcPr>
            <w:tcW w:w="579" w:type="pct"/>
            <w:shd w:val="clear" w:color="auto" w:fill="FFFFFF"/>
            <w:vAlign w:val="center"/>
          </w:tcPr>
          <w:p w14:paraId="4DEFF59C">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不定期</w:t>
            </w:r>
          </w:p>
        </w:tc>
        <w:tc>
          <w:tcPr>
            <w:tcW w:w="456" w:type="pct"/>
            <w:shd w:val="clear" w:color="auto" w:fill="FFFFFF"/>
            <w:vAlign w:val="center"/>
          </w:tcPr>
          <w:p w14:paraId="633ABDBA">
            <w:pPr>
              <w:pStyle w:val="67"/>
              <w:wordWrap/>
              <w:spacing w:line="240" w:lineRule="auto"/>
              <w:jc w:val="center"/>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kern w:val="2"/>
                <w:sz w:val="21"/>
                <w:highlight w:val="none"/>
              </w:rPr>
              <w:t>现场</w:t>
            </w:r>
          </w:p>
        </w:tc>
      </w:tr>
    </w:tbl>
    <w:p w14:paraId="56015845">
      <w:pPr>
        <w:pStyle w:val="11"/>
        <w:keepNext w:val="0"/>
        <w:keepLines w:val="0"/>
        <w:pageBreakBefore w:val="0"/>
        <w:widowControl w:val="0"/>
        <w:tabs>
          <w:tab w:val="right" w:pos="8306"/>
        </w:tabs>
        <w:kinsoku/>
        <w:wordWrap/>
        <w:overflowPunct/>
        <w:topLinePunct w:val="0"/>
        <w:autoSpaceDE/>
        <w:autoSpaceDN/>
        <w:bidi w:val="0"/>
        <w:adjustRightInd/>
        <w:snapToGrid/>
        <w:spacing w:line="360" w:lineRule="auto"/>
        <w:ind w:left="0" w:firstLine="422" w:firstLineChars="200"/>
        <w:textAlignment w:val="auto"/>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三、商务需求</w:t>
      </w:r>
    </w:p>
    <w:p w14:paraId="722537D2">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Cs w:val="21"/>
          <w:highlight w:val="none"/>
        </w:rPr>
        <w:t>服务期：一年（自工程师驻场之日起计算）。</w:t>
      </w:r>
    </w:p>
    <w:p w14:paraId="1CA3E80B">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Cs w:val="21"/>
          <w:highlight w:val="none"/>
        </w:rPr>
        <w:t>付款条件：合同签订后支付合同额的60%作为预付款，服务期满后支付剩余合同金额。</w:t>
      </w:r>
    </w:p>
    <w:p w14:paraId="37890891">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Cs w:val="21"/>
          <w:highlight w:val="none"/>
        </w:rPr>
        <w:t>驻场运维人员如在采购方食堂就餐需按照每人每年4200元标准缴纳搭伙费（按照合同有效期计算)，投标人投标时需考虑相关费用。</w:t>
      </w:r>
    </w:p>
    <w:p w14:paraId="332CD489">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Cs w:val="21"/>
          <w:highlight w:val="none"/>
        </w:rPr>
        <w:t>其他要求：</w:t>
      </w:r>
    </w:p>
    <w:p w14:paraId="2A44AB68">
      <w:pPr>
        <w:pStyle w:val="56"/>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szCs w:val="21"/>
          <w:highlight w:val="none"/>
        </w:rPr>
        <w:t>（1）部分庭审主机已投入使用超过5年，为充分保障庭审设备得到及时有效的维修维保服务，服务供应商需在中标</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成交</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后签订合同前提供高清庭审主机原厂商的服务承诺函。</w:t>
      </w:r>
      <w:r>
        <w:rPr>
          <w:rFonts w:hint="eastAsia" w:asciiTheme="minorEastAsia" w:hAnsiTheme="minorEastAsia" w:eastAsiaTheme="minorEastAsia" w:cstheme="minorEastAsia"/>
          <w:b/>
          <w:bCs/>
          <w:color w:val="auto"/>
          <w:kern w:val="0"/>
          <w:szCs w:val="21"/>
          <w:highlight w:val="none"/>
        </w:rPr>
        <w:t>若不能按要求提供的，取消其中标</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成交</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kern w:val="0"/>
          <w:szCs w:val="21"/>
          <w:highlight w:val="none"/>
        </w:rPr>
        <w:t>人资格。</w:t>
      </w:r>
    </w:p>
    <w:p w14:paraId="7D194525">
      <w:pPr>
        <w:pStyle w:val="56"/>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szCs w:val="21"/>
          <w:highlight w:val="none"/>
        </w:rPr>
        <w:t>（2）为保障科技法庭系统稳定运行，要求服务供应商在中标</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成交</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后7个工作日内提供备件设备，并经采购方检测符合要求后，封存在采购方单位。</w:t>
      </w:r>
      <w:r>
        <w:rPr>
          <w:rFonts w:hint="eastAsia" w:asciiTheme="minorEastAsia" w:hAnsiTheme="minorEastAsia" w:eastAsiaTheme="minorEastAsia" w:cstheme="minorEastAsia"/>
          <w:b/>
          <w:bCs/>
          <w:color w:val="auto"/>
          <w:kern w:val="0"/>
          <w:szCs w:val="21"/>
          <w:highlight w:val="none"/>
        </w:rPr>
        <w:t>若不能按要求提供备件设备的，取消其中标</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成交</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kern w:val="0"/>
          <w:szCs w:val="21"/>
          <w:highlight w:val="none"/>
        </w:rPr>
        <w:t>人资格。</w:t>
      </w:r>
    </w:p>
    <w:p w14:paraId="41F3AD4D">
      <w:pPr>
        <w:pStyle w:val="56"/>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default" w:asciiTheme="minorEastAsia" w:hAnsiTheme="minorEastAsia" w:eastAsiaTheme="minorEastAsia" w:cstheme="minorEastAsia"/>
          <w:b/>
          <w:bCs/>
          <w:color w:val="auto"/>
          <w:kern w:val="0"/>
          <w:szCs w:val="21"/>
          <w:highlight w:val="none"/>
          <w:lang w:val="en-US" w:eastAsia="zh-CN"/>
        </w:rPr>
      </w:pP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3</w:t>
      </w:r>
      <w:r>
        <w:rPr>
          <w:rFonts w:hint="eastAsia" w:asciiTheme="minorEastAsia" w:hAnsiTheme="minorEastAsia" w:eastAsiaTheme="minorEastAsia" w:cstheme="minorEastAsia"/>
          <w:b/>
          <w:bCs/>
          <w:color w:val="auto"/>
          <w:kern w:val="0"/>
          <w:szCs w:val="21"/>
          <w:highlight w:val="none"/>
          <w:lang w:eastAsia="zh-CN"/>
        </w:rPr>
        <w:t>）</w:t>
      </w:r>
      <w:r>
        <w:rPr>
          <w:rFonts w:hint="eastAsia" w:asciiTheme="minorEastAsia" w:hAnsiTheme="minorEastAsia" w:eastAsiaTheme="minorEastAsia" w:cstheme="minorEastAsia"/>
          <w:b/>
          <w:bCs/>
          <w:color w:val="auto"/>
          <w:kern w:val="0"/>
          <w:szCs w:val="21"/>
          <w:highlight w:val="none"/>
          <w:lang w:val="en-US" w:eastAsia="zh-CN"/>
        </w:rPr>
        <w:t>驻场人员社保信息需与投标人一致。</w:t>
      </w:r>
    </w:p>
    <w:p w14:paraId="6EAA41D1">
      <w:pPr>
        <w:pStyle w:val="56"/>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四</w:t>
      </w:r>
      <w:r>
        <w:rPr>
          <w:rFonts w:hint="eastAsia"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color w:val="auto"/>
          <w:sz w:val="21"/>
          <w:szCs w:val="21"/>
          <w:highlight w:val="none"/>
        </w:rPr>
        <w:t>本项目中标（成交）供应商应在浙江省政府采购网</w:t>
      </w:r>
      <w:r>
        <w:rPr>
          <w:rFonts w:hint="eastAsia" w:asciiTheme="minorEastAsia" w:hAnsiTheme="minorEastAsia" w:eastAsiaTheme="minorEastAsia" w:cstheme="minorEastAsia"/>
          <w:b/>
          <w:color w:val="auto"/>
          <w:sz w:val="21"/>
          <w:szCs w:val="21"/>
          <w:highlight w:val="none"/>
          <w:lang w:eastAsia="zh-CN"/>
        </w:rPr>
        <w:t>（http://zfcg.czt.zj.gov.cn）</w:t>
      </w:r>
      <w:r>
        <w:rPr>
          <w:rFonts w:hint="eastAsia" w:asciiTheme="minorEastAsia" w:hAnsiTheme="minorEastAsia" w:eastAsiaTheme="minorEastAsia" w:cstheme="minorEastAsia"/>
          <w:b/>
          <w:color w:val="auto"/>
          <w:sz w:val="21"/>
          <w:szCs w:val="21"/>
          <w:highlight w:val="none"/>
        </w:rPr>
        <w:t>上注册成为“政府采购供应商”，如不按要求注册的，采购方有权延期发布中标（成交）通知书和中标（成交）公告，后果由供应商自行承担。</w:t>
      </w:r>
    </w:p>
    <w:p w14:paraId="62CE1001">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p>
    <w:p w14:paraId="72AC770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0EADA3EB">
      <w:pPr>
        <w:pStyle w:val="54"/>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240EBC25">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台州市中级人民法院</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6033A95F">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8EDC2DB">
      <w:pPr>
        <w:pStyle w:val="11"/>
        <w:keepNext w:val="0"/>
        <w:keepLines w:val="0"/>
        <w:pageBreakBefore w:val="0"/>
        <w:widowControl/>
        <w:kinsoku/>
        <w:wordWrap/>
        <w:overflowPunct/>
        <w:topLinePunct w:val="0"/>
        <w:autoSpaceDE/>
        <w:autoSpaceDN/>
        <w:bidi w:val="0"/>
        <w:snapToGrid/>
        <w:spacing w:line="360" w:lineRule="auto"/>
        <w:ind w:firstLine="422" w:firstLineChars="200"/>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r>
        <w:rPr>
          <w:rFonts w:hint="eastAsia" w:ascii="宋体" w:hAnsi="宋体" w:eastAsia="宋体" w:cs="宋体"/>
          <w:color w:val="auto"/>
          <w:sz w:val="21"/>
          <w:szCs w:val="21"/>
          <w:highlight w:val="none"/>
          <w:lang w:eastAsia="zh-CN"/>
        </w:rPr>
        <w:t>台州市中级人民法院</w:t>
      </w:r>
    </w:p>
    <w:p w14:paraId="63CFA710">
      <w:pPr>
        <w:pStyle w:val="11"/>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0F38988E">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台州市中级人民法院科技法庭和视频会议维护项目</w:t>
      </w:r>
      <w:r>
        <w:rPr>
          <w:rFonts w:hint="eastAsia" w:ascii="宋体" w:hAnsi="宋体" w:eastAsia="宋体" w:cs="宋体"/>
          <w:color w:val="auto"/>
          <w:sz w:val="21"/>
          <w:szCs w:val="21"/>
          <w:highlight w:val="none"/>
          <w:u w:val="single"/>
        </w:rPr>
        <w:t>竞争性磋商</w:t>
      </w:r>
      <w:r>
        <w:rPr>
          <w:rFonts w:hint="eastAsia" w:ascii="宋体" w:hAnsi="宋体" w:eastAsia="宋体" w:cs="宋体"/>
          <w:color w:val="auto"/>
          <w:sz w:val="21"/>
          <w:szCs w:val="21"/>
          <w:highlight w:val="none"/>
        </w:rPr>
        <w:t>的结果，签署本合同。</w:t>
      </w:r>
    </w:p>
    <w:p w14:paraId="3ED29C3D">
      <w:pPr>
        <w:pStyle w:val="11"/>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第一条：</w:t>
      </w:r>
      <w:r>
        <w:rPr>
          <w:rFonts w:hint="eastAsia" w:ascii="宋体" w:hAnsi="宋体" w:eastAsia="宋体" w:cs="宋体"/>
          <w:b/>
          <w:color w:val="auto"/>
          <w:sz w:val="21"/>
          <w:szCs w:val="21"/>
          <w:highlight w:val="none"/>
        </w:rPr>
        <w:t>服务内容</w:t>
      </w:r>
    </w:p>
    <w:p w14:paraId="7C23646F">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部分《</w:t>
      </w:r>
      <w:r>
        <w:rPr>
          <w:rFonts w:hint="eastAsia" w:ascii="宋体" w:hAnsi="宋体" w:eastAsia="宋体" w:cs="宋体"/>
          <w:color w:val="auto"/>
          <w:sz w:val="21"/>
          <w:szCs w:val="21"/>
          <w:highlight w:val="none"/>
          <w:lang w:val="en-US" w:eastAsia="zh-CN"/>
        </w:rPr>
        <w:t>项目需求</w:t>
      </w:r>
      <w:r>
        <w:rPr>
          <w:rFonts w:hint="eastAsia" w:ascii="宋体" w:hAnsi="宋体" w:eastAsia="宋体" w:cs="宋体"/>
          <w:color w:val="auto"/>
          <w:sz w:val="21"/>
          <w:szCs w:val="21"/>
          <w:highlight w:val="none"/>
        </w:rPr>
        <w:t>》。</w:t>
      </w:r>
    </w:p>
    <w:p w14:paraId="35BFC362">
      <w:pPr>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第二条：合同金额</w:t>
      </w:r>
    </w:p>
    <w:p w14:paraId="4949A545">
      <w:pPr>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 人民币。</w:t>
      </w:r>
    </w:p>
    <w:p w14:paraId="0D3BDAE9">
      <w:pPr>
        <w:pStyle w:val="11"/>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第三条：技术资料</w:t>
      </w:r>
    </w:p>
    <w:p w14:paraId="7B9C62D2">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文件规定的时间向甲方提供有关技术资料。</w:t>
      </w:r>
    </w:p>
    <w:p w14:paraId="2381D860">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D7E8D8">
      <w:pPr>
        <w:pStyle w:val="11"/>
        <w:keepNext w:val="0"/>
        <w:keepLines w:val="0"/>
        <w:pageBreakBefore w:val="0"/>
        <w:widowControl/>
        <w:kinsoku/>
        <w:wordWrap/>
        <w:overflowPunct/>
        <w:topLinePunct w:val="0"/>
        <w:autoSpaceDE/>
        <w:autoSpaceDN/>
        <w:bidi w:val="0"/>
        <w:adjustRightInd w:val="0"/>
        <w:snapToGrid/>
        <w:spacing w:line="360" w:lineRule="auto"/>
        <w:ind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第四条：知识产权</w:t>
      </w:r>
    </w:p>
    <w:p w14:paraId="47506EA1">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1、乙方应保证提供服务过程中不会侵犯任何第三方的知识产权和其他权利</w:t>
      </w:r>
      <w:r>
        <w:rPr>
          <w:rFonts w:hint="eastAsia" w:ascii="宋体" w:hAnsi="宋体" w:eastAsia="宋体" w:cs="宋体"/>
          <w:bCs/>
          <w:color w:val="auto"/>
          <w:sz w:val="21"/>
          <w:szCs w:val="21"/>
          <w:highlight w:val="none"/>
        </w:rPr>
        <w:t>。</w:t>
      </w:r>
    </w:p>
    <w:p w14:paraId="51EC70E8">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0696FD98">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14022938">
      <w:pPr>
        <w:pStyle w:val="11"/>
        <w:keepNext w:val="0"/>
        <w:keepLines w:val="0"/>
        <w:pageBreakBefore w:val="0"/>
        <w:widowControl/>
        <w:kinsoku/>
        <w:wordWrap/>
        <w:overflowPunct/>
        <w:topLinePunct w:val="0"/>
        <w:autoSpaceDE/>
        <w:autoSpaceDN/>
        <w:bidi w:val="0"/>
        <w:adjustRightInd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4、若侵犯,除承担本协议中的违约责任外，还应由乙方赔偿甲方因此遭受的损失（包括但不限于应对及追偿过程中所支付的律师费、差旅费、诉讼费、保全费、鉴定费、评估费等）。</w:t>
      </w:r>
    </w:p>
    <w:p w14:paraId="4E218DDD">
      <w:pPr>
        <w:keepNext w:val="0"/>
        <w:keepLines w:val="0"/>
        <w:pageBreakBefore w:val="0"/>
        <w:widowControl/>
        <w:kinsoku/>
        <w:wordWrap/>
        <w:overflowPunct/>
        <w:topLinePunct w:val="0"/>
        <w:autoSpaceDE/>
        <w:autoSpaceDN/>
        <w:bidi w:val="0"/>
        <w:adjustRightInd/>
        <w:snapToGrid/>
        <w:spacing w:line="360" w:lineRule="auto"/>
        <w:ind w:lef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条：转包或分包</w:t>
      </w:r>
    </w:p>
    <w:p w14:paraId="487D825E">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本合同范围的服务，应由乙方直接供应，不得转让他人供应；</w:t>
      </w:r>
    </w:p>
    <w:p w14:paraId="44C79582">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乙方不得将本合同范围的服务全部或部分分包给他人供应；</w:t>
      </w:r>
    </w:p>
    <w:p w14:paraId="50A40F6A">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如有转让和分包行为，甲方有权解除合同，并追究乙方的违约责任。</w:t>
      </w:r>
    </w:p>
    <w:p w14:paraId="4091B883">
      <w:pPr>
        <w:keepNext w:val="0"/>
        <w:keepLines w:val="0"/>
        <w:pageBreakBefore w:val="0"/>
        <w:widowControl/>
        <w:kinsoku/>
        <w:wordWrap/>
        <w:overflowPunct/>
        <w:topLinePunct w:val="0"/>
        <w:autoSpaceDE/>
        <w:autoSpaceDN/>
        <w:bidi w:val="0"/>
        <w:adjustRightInd/>
        <w:snapToGrid/>
        <w:spacing w:line="360" w:lineRule="auto"/>
        <w:ind w:lef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条：付款方式</w:t>
      </w:r>
    </w:p>
    <w:p w14:paraId="5930F5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合同签订后支付合同额的60%作为预付款，服务期满后支付剩余合同金额。</w:t>
      </w:r>
    </w:p>
    <w:p w14:paraId="707E974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驻场运维人员如在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食堂就餐需按照每人每年4200元标准缴纳搭伙费</w:t>
      </w:r>
      <w:r>
        <w:rPr>
          <w:rFonts w:hint="eastAsia" w:ascii="宋体" w:hAnsi="宋体" w:eastAsia="宋体" w:cs="宋体"/>
          <w:color w:val="auto"/>
          <w:szCs w:val="21"/>
          <w:highlight w:val="none"/>
        </w:rPr>
        <w:t>（按照合同有效期计算)</w:t>
      </w:r>
      <w:r>
        <w:rPr>
          <w:rFonts w:hint="eastAsia" w:ascii="宋体" w:hAnsi="宋体" w:eastAsia="宋体" w:cs="宋体"/>
          <w:color w:val="auto"/>
          <w:sz w:val="21"/>
          <w:szCs w:val="21"/>
          <w:highlight w:val="none"/>
        </w:rPr>
        <w:t>。</w:t>
      </w:r>
    </w:p>
    <w:p w14:paraId="426C4DE4">
      <w:pPr>
        <w:pStyle w:val="11"/>
        <w:keepNext w:val="0"/>
        <w:keepLines w:val="0"/>
        <w:pageBreakBefore w:val="0"/>
        <w:widowControl/>
        <w:kinsoku/>
        <w:wordWrap/>
        <w:overflowPunct/>
        <w:topLinePunct w:val="0"/>
        <w:autoSpaceDE/>
        <w:autoSpaceDN/>
        <w:bidi w:val="0"/>
        <w:adjustRightInd/>
        <w:snapToGrid/>
        <w:spacing w:line="360" w:lineRule="auto"/>
        <w:ind w:lef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条：项目要求</w:t>
      </w:r>
    </w:p>
    <w:p w14:paraId="0C83BE3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bidi="ar-SA"/>
        </w:rPr>
        <w:t>1、</w:t>
      </w:r>
      <w:r>
        <w:rPr>
          <w:rFonts w:hint="eastAsia" w:ascii="宋体" w:hAnsi="宋体" w:eastAsia="宋体" w:cs="宋体"/>
          <w:color w:val="auto"/>
          <w:sz w:val="21"/>
          <w:szCs w:val="21"/>
          <w:highlight w:val="none"/>
        </w:rPr>
        <w:t>时间要求：</w:t>
      </w:r>
      <w:r>
        <w:rPr>
          <w:rFonts w:hint="eastAsia" w:ascii="宋体"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rPr>
        <w:t>自工程师驻场之日起</w:t>
      </w:r>
      <w:r>
        <w:rPr>
          <w:rFonts w:hint="eastAsia" w:ascii="宋体" w:hAnsi="宋体" w:eastAsia="宋体" w:cs="宋体"/>
          <w:color w:val="auto"/>
          <w:sz w:val="21"/>
          <w:szCs w:val="21"/>
          <w:highlight w:val="none"/>
          <w:lang w:val="en-US" w:eastAsia="zh-CN"/>
        </w:rPr>
        <w:t>计算）</w:t>
      </w:r>
      <w:r>
        <w:rPr>
          <w:rFonts w:hint="eastAsia" w:ascii="宋体" w:hAnsi="宋体" w:eastAsia="宋体" w:cs="宋体"/>
          <w:bCs/>
          <w:snapToGrid w:val="0"/>
          <w:color w:val="auto"/>
          <w:kern w:val="0"/>
          <w:sz w:val="21"/>
          <w:szCs w:val="21"/>
          <w:highlight w:val="none"/>
        </w:rPr>
        <w:t>。</w:t>
      </w:r>
    </w:p>
    <w:p w14:paraId="089B6E9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bidi="ar-SA"/>
        </w:rPr>
        <w:t>2、</w:t>
      </w:r>
      <w:r>
        <w:rPr>
          <w:rFonts w:hint="eastAsia" w:ascii="宋体" w:hAnsi="宋体" w:eastAsia="宋体" w:cs="宋体"/>
          <w:bCs/>
          <w:snapToGrid w:val="0"/>
          <w:color w:val="auto"/>
          <w:kern w:val="0"/>
          <w:sz w:val="21"/>
          <w:szCs w:val="21"/>
          <w:highlight w:val="none"/>
        </w:rPr>
        <w:t>备品备件服务</w:t>
      </w:r>
    </w:p>
    <w:p w14:paraId="1197748B">
      <w:pPr>
        <w:pStyle w:val="66"/>
        <w:keepNext w:val="0"/>
        <w:keepLines w:val="0"/>
        <w:pageBreakBefore w:val="0"/>
        <w:widowControl/>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（1）现场备件，要求</w:t>
      </w:r>
      <w:r>
        <w:rPr>
          <w:rFonts w:hint="eastAsia" w:ascii="宋体" w:hAnsi="宋体" w:eastAsia="宋体" w:cs="宋体"/>
          <w:color w:val="auto"/>
          <w:sz w:val="21"/>
          <w:szCs w:val="21"/>
          <w:highlight w:val="none"/>
          <w:lang w:val="en-US" w:eastAsia="zh-CN"/>
        </w:rPr>
        <w:t>乙方在中标（成交）后7个工作日内提供备件设备，并经甲方检测符合要求后，封存在甲方单位。若不能按要求提供备件设备的，取消其中标（成交）人资格。</w:t>
      </w:r>
    </w:p>
    <w:p w14:paraId="4354BDDC">
      <w:pPr>
        <w:pStyle w:val="66"/>
        <w:keepNext w:val="0"/>
        <w:keepLines w:val="0"/>
        <w:pageBreakBefore w:val="0"/>
        <w:widowControl/>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（2）非现场备件，在接到故障报修后36小时内，完成备件的现场更换服务。</w:t>
      </w:r>
    </w:p>
    <w:p w14:paraId="502B26DE">
      <w:pPr>
        <w:pStyle w:val="66"/>
        <w:keepNext w:val="0"/>
        <w:keepLines w:val="0"/>
        <w:pageBreakBefore w:val="0"/>
        <w:widowControl/>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（3）维保包含清单设备全部部件。维护期内，设备出现的非人为故障或损坏，</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需免费负责维修更换，其中故障硬盘不回收。</w:t>
      </w:r>
    </w:p>
    <w:p w14:paraId="63DBF74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val="en-US" w:eastAsia="zh-CN"/>
        </w:rPr>
        <w:t>3、</w:t>
      </w:r>
      <w:r>
        <w:rPr>
          <w:rFonts w:hint="eastAsia" w:ascii="宋体" w:hAnsi="宋体" w:eastAsia="宋体" w:cs="宋体"/>
          <w:bCs/>
          <w:snapToGrid w:val="0"/>
          <w:color w:val="auto"/>
          <w:kern w:val="0"/>
          <w:sz w:val="21"/>
          <w:szCs w:val="21"/>
          <w:highlight w:val="none"/>
        </w:rPr>
        <w:t>要求</w:t>
      </w:r>
      <w:r>
        <w:rPr>
          <w:rFonts w:hint="eastAsia" w:ascii="宋体" w:hAnsi="宋体" w:eastAsia="宋体" w:cs="宋体"/>
          <w:bCs/>
          <w:snapToGrid w:val="0"/>
          <w:color w:val="auto"/>
          <w:kern w:val="0"/>
          <w:sz w:val="21"/>
          <w:szCs w:val="21"/>
          <w:highlight w:val="none"/>
          <w:lang w:val="en-US" w:eastAsia="zh-CN"/>
        </w:rPr>
        <w:t>乙方</w:t>
      </w:r>
      <w:r>
        <w:rPr>
          <w:rFonts w:hint="eastAsia" w:ascii="宋体" w:hAnsi="宋体" w:eastAsia="宋体" w:cs="宋体"/>
          <w:bCs/>
          <w:snapToGrid w:val="0"/>
          <w:color w:val="auto"/>
          <w:kern w:val="0"/>
          <w:sz w:val="21"/>
          <w:szCs w:val="21"/>
          <w:highlight w:val="none"/>
        </w:rPr>
        <w:t>提供一套可视化运维管理平台，并在中标后7个工作日内部署完成。</w:t>
      </w:r>
    </w:p>
    <w:p w14:paraId="26BECDB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4、驻场服务要求</w:t>
      </w:r>
    </w:p>
    <w:p w14:paraId="720628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驻场服务工程师：数字法庭运维服务工程师1名，视频会议运营服务工程师1名，入驻前需得到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确认认可。如果</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认为工程师能力不符合要求的，可要求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更换驻场工程师，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应在15天内重新培训或更换驻场人员，合同期限从驻场人员再次到岗后重新起算。若15天未能重新到岗，或到岗的驻场人员一个月内仍然无法胜任工作的，视为</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无法履行合同，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有权终止合同，由此产生的后果由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272935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驻场服务工程师需具备</w:t>
      </w:r>
      <w:r>
        <w:rPr>
          <w:rFonts w:hint="eastAsia" w:ascii="宋体" w:hAnsi="宋体" w:cs="宋体"/>
          <w:color w:val="auto"/>
          <w:sz w:val="21"/>
          <w:szCs w:val="21"/>
          <w:highlight w:val="none"/>
          <w:lang w:val="en-US" w:eastAsia="zh-CN"/>
        </w:rPr>
        <w:t>类似</w:t>
      </w:r>
      <w:r>
        <w:rPr>
          <w:rFonts w:hint="eastAsia" w:ascii="宋体" w:hAnsi="宋体" w:eastAsia="宋体" w:cs="宋体"/>
          <w:color w:val="auto"/>
          <w:sz w:val="21"/>
          <w:szCs w:val="21"/>
          <w:highlight w:val="none"/>
        </w:rPr>
        <w:t>数字法庭、视频会议相关软硬件1年以上的运维服务经验，根据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的工作时间安排，严格遵守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的各项规章制度，驻场服务期间不得兼任其他运维工作。</w:t>
      </w:r>
    </w:p>
    <w:p w14:paraId="6F0693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服务时间</w:t>
      </w:r>
      <w:r>
        <w:rPr>
          <w:rFonts w:hint="eastAsia" w:ascii="宋体" w:hAnsi="宋体" w:eastAsia="宋体" w:cs="宋体"/>
          <w:color w:val="auto"/>
          <w:szCs w:val="21"/>
          <w:highlight w:val="none"/>
        </w:rPr>
        <w:t>：一年（自工程师驻场之日起计算）</w:t>
      </w:r>
      <w:r>
        <w:rPr>
          <w:rFonts w:hint="eastAsia" w:ascii="宋体" w:hAnsi="宋体" w:eastAsia="宋体" w:cs="宋体"/>
          <w:color w:val="auto"/>
          <w:sz w:val="21"/>
          <w:szCs w:val="21"/>
          <w:highlight w:val="none"/>
        </w:rPr>
        <w:t>，如出现驻场服务工程师离职等情况，</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需提前1个月向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报备，及时安排同等能力的工程师替补驻场服务；如出现服务中断等情况，则服务期顺延；如服务期中断时间超过1个月，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有权终止合同，由此引起的后果由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710CEE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驻场工程师的技能要求为本服务的重要内容，在合同执行过程中，如驻场服务工程师的技能不符合要求的，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有权终止合同，由此引起的后果由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63B3FE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运维服务保密要求：入驻前服务工程师需签署数据安全承诺书，对接触到的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任何信息予以保密。</w:t>
      </w:r>
    </w:p>
    <w:p w14:paraId="2ED5ED09">
      <w:pPr>
        <w:pStyle w:val="56"/>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napToGrid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Cs w:val="21"/>
          <w:highlight w:val="none"/>
          <w:lang w:eastAsia="zh-CN"/>
        </w:rPr>
        <w:t>（</w:t>
      </w:r>
      <w:r>
        <w:rPr>
          <w:rFonts w:hint="eastAsia" w:asciiTheme="minorEastAsia" w:hAnsiTheme="minorEastAsia" w:eastAsiaTheme="minorEastAsia" w:cstheme="minorEastAsia"/>
          <w:b w:val="0"/>
          <w:bCs w:val="0"/>
          <w:color w:val="auto"/>
          <w:kern w:val="0"/>
          <w:szCs w:val="21"/>
          <w:highlight w:val="none"/>
          <w:lang w:val="en-US" w:eastAsia="zh-CN"/>
        </w:rPr>
        <w:t>6</w:t>
      </w:r>
      <w:r>
        <w:rPr>
          <w:rFonts w:hint="eastAsia" w:asciiTheme="minorEastAsia" w:hAnsiTheme="minorEastAsia" w:eastAsiaTheme="minorEastAsia" w:cstheme="minorEastAsia"/>
          <w:b w:val="0"/>
          <w:bCs w:val="0"/>
          <w:color w:val="auto"/>
          <w:kern w:val="0"/>
          <w:szCs w:val="21"/>
          <w:highlight w:val="none"/>
          <w:lang w:eastAsia="zh-CN"/>
        </w:rPr>
        <w:t>）</w:t>
      </w:r>
      <w:r>
        <w:rPr>
          <w:rFonts w:hint="eastAsia" w:asciiTheme="minorEastAsia" w:hAnsiTheme="minorEastAsia" w:eastAsiaTheme="minorEastAsia" w:cstheme="minorEastAsia"/>
          <w:b w:val="0"/>
          <w:bCs w:val="0"/>
          <w:color w:val="auto"/>
          <w:kern w:val="0"/>
          <w:szCs w:val="21"/>
          <w:highlight w:val="none"/>
          <w:lang w:val="en-US" w:eastAsia="zh-CN"/>
        </w:rPr>
        <w:t>驻场人员社保信息需与投标人一致。</w:t>
      </w:r>
    </w:p>
    <w:p w14:paraId="39DA184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bCs/>
          <w:snapToGrid w:val="0"/>
          <w:color w:val="auto"/>
          <w:kern w:val="0"/>
          <w:sz w:val="21"/>
          <w:szCs w:val="21"/>
          <w:highlight w:val="none"/>
          <w:lang w:val="en-US" w:eastAsia="zh-CN"/>
        </w:rPr>
        <w:t>5、相关软硬件设备服务响应时间和故障恢复要求</w:t>
      </w:r>
    </w:p>
    <w:p w14:paraId="39762011">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服务等级：提供7×24技术服务支持。</w:t>
      </w:r>
    </w:p>
    <w:p w14:paraId="5B33DA52">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电话服务响应时间：5分钟。</w:t>
      </w:r>
    </w:p>
    <w:p w14:paraId="2718B1B7">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远程技术支持响应服务时间：15分钟。</w:t>
      </w:r>
    </w:p>
    <w:p w14:paraId="499B60D5">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现场服务响应时间：接到故障通知后，30分钟到达现场。</w:t>
      </w:r>
    </w:p>
    <w:p w14:paraId="49596952">
      <w:pPr>
        <w:pStyle w:val="56"/>
        <w:keepNext w:val="0"/>
        <w:keepLines w:val="0"/>
        <w:pageBreakBefore w:val="0"/>
        <w:kinsoku/>
        <w:wordWrap/>
        <w:overflowPunct/>
        <w:topLinePunct w:val="0"/>
        <w:autoSpaceDE/>
        <w:autoSpaceDN/>
        <w:bidi w:val="0"/>
        <w:adjustRightInd/>
        <w:snapToGrid/>
        <w:spacing w:line="360" w:lineRule="auto"/>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故障严重程度和响应要求：</w:t>
      </w:r>
    </w:p>
    <w:p w14:paraId="572439AA">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sz w:val="21"/>
          <w:szCs w:val="21"/>
          <w:highlight w:val="none"/>
        </w:rPr>
        <w:t>严重程度Ⅰ：问题导致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业务系统完全丧失服务功能。对业务至关重要的工作无法继续进行，情况紧急。严重程度Ⅰ的问题具有如下特点：数据丢失；关键功能丧失；系统不正常挂起；系统崩溃，并且在重新启动后重复崩溃。对本类故障，</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应在2小时内提交解决方案，并恢复业务系统正常服务。</w:t>
      </w:r>
    </w:p>
    <w:p w14:paraId="678497A8">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sz w:val="21"/>
          <w:szCs w:val="21"/>
          <w:highlight w:val="none"/>
        </w:rPr>
        <w:t>严重程度Ⅱ：问题导致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的业务系统丧失部分重要的服务功能。没有可以接受的替代解决方案，但业务系统可以有限地继续运行。要求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在4小时内提交解决方案，并恢复业务系统正常服务。</w:t>
      </w:r>
    </w:p>
    <w:p w14:paraId="730DD917">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sz w:val="21"/>
          <w:szCs w:val="21"/>
          <w:highlight w:val="none"/>
        </w:rPr>
        <w:t>严重程度Ⅲ： 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的业务系统丧失较少的服务功能。对业务系统影响较小，需要提供解决方案以恢复功能。要求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在3个工作日内提交解决方案</w:t>
      </w:r>
    </w:p>
    <w:p w14:paraId="6BE6AC32">
      <w:pPr>
        <w:pStyle w:val="18"/>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sz w:val="21"/>
          <w:szCs w:val="21"/>
          <w:highlight w:val="none"/>
        </w:rPr>
        <w:t>严重程度Ⅳ：问题导致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的业务系统没有丧失服务功能。一般是较小的错误信息、不正确的结果或文档错误，对业务系统运行没有影响。要求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在5个工作日内提交解决方案。</w:t>
      </w:r>
    </w:p>
    <w:p w14:paraId="4569B853">
      <w:pPr>
        <w:pStyle w:val="56"/>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napToGrid w:val="0"/>
          <w:color w:val="auto"/>
          <w:kern w:val="0"/>
          <w:sz w:val="21"/>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因服务不到位造成</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重大庭审或会议事故的，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有权追究责任并终止服务合同。</w:t>
      </w:r>
    </w:p>
    <w:p w14:paraId="06625F0F">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条：违约责任</w:t>
      </w:r>
    </w:p>
    <w:p w14:paraId="7430A326">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1、甲方无正当理由拒收接受服务的，甲方向乙方支付合同款项百分之五作为违约金。</w:t>
      </w:r>
    </w:p>
    <w:p w14:paraId="62760D2B">
      <w:pPr>
        <w:pStyle w:val="10"/>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甲方无故逾期验收和办理款项支付手续的，甲方应按逾期付款总额向乙方支付每日万分之五违约金。</w:t>
      </w:r>
    </w:p>
    <w:p w14:paraId="5A8B6D78">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0E33B1B9">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4、若发生纠纷，由违约方赔偿守约方因纠纷所支付的费用（包括但不限于律师费、差旅费、诉讼费、保全费、鉴定费、评估费等）。</w:t>
      </w:r>
    </w:p>
    <w:p w14:paraId="6A745264">
      <w:pPr>
        <w:pStyle w:val="11"/>
        <w:keepNext w:val="0"/>
        <w:keepLines w:val="0"/>
        <w:pageBreakBefore w:val="0"/>
        <w:widowControl/>
        <w:kinsoku/>
        <w:wordWrap/>
        <w:overflowPunct/>
        <w:topLinePunct w:val="0"/>
        <w:autoSpaceDE/>
        <w:autoSpaceDN/>
        <w:bidi w:val="0"/>
        <w:adjustRightInd/>
        <w:snapToGrid/>
        <w:spacing w:line="360" w:lineRule="auto"/>
        <w:ind w:left="0" w:firstLine="422" w:firstLineChars="200"/>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w:t>
      </w:r>
      <w:r>
        <w:rPr>
          <w:rFonts w:hint="eastAsia" w:ascii="宋体" w:hAnsi="宋体" w:eastAsia="宋体" w:cs="宋体"/>
          <w:b/>
          <w:bCs/>
          <w:snapToGrid w:val="0"/>
          <w:color w:val="auto"/>
          <w:sz w:val="21"/>
          <w:szCs w:val="21"/>
          <w:highlight w:val="none"/>
          <w:lang w:val="en-US" w:eastAsia="zh-CN"/>
        </w:rPr>
        <w:t>九</w:t>
      </w:r>
      <w:r>
        <w:rPr>
          <w:rFonts w:hint="eastAsia" w:ascii="宋体" w:hAnsi="宋体" w:eastAsia="宋体" w:cs="宋体"/>
          <w:b/>
          <w:bCs/>
          <w:snapToGrid w:val="0"/>
          <w:color w:val="auto"/>
          <w:sz w:val="21"/>
          <w:szCs w:val="21"/>
          <w:highlight w:val="none"/>
        </w:rPr>
        <w:t>条：不可抗力事件处理</w:t>
      </w:r>
    </w:p>
    <w:p w14:paraId="13F8850C">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1、在合同有效期内，任何一方因不可抗力事件导致不能履行合同，则合同履行期可延长，其延长期与不可抗力影响期相同。</w:t>
      </w:r>
    </w:p>
    <w:p w14:paraId="04C119F0">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2、不可抗力事件发生后，应立即通知对方，并寄送有关权威机构出具的证明。</w:t>
      </w:r>
    </w:p>
    <w:p w14:paraId="73D9A1B9">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3、不可抗力事件延续120天以上，双方应通过友好协商，确定是否继续履行合同。</w:t>
      </w:r>
    </w:p>
    <w:p w14:paraId="152ECB0E">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4、如合同履行时间内，因不可抗力原因需要延迟相关活动或解除合同的，由双方进行协商；合同解除后，双方根据乙方的实际履行支付情况及凭证（发票）进行结算。</w:t>
      </w:r>
    </w:p>
    <w:p w14:paraId="283E0911">
      <w:pPr>
        <w:pStyle w:val="11"/>
        <w:keepNext w:val="0"/>
        <w:keepLines w:val="0"/>
        <w:pageBreakBefore w:val="0"/>
        <w:widowControl/>
        <w:kinsoku/>
        <w:wordWrap/>
        <w:overflowPunct/>
        <w:topLinePunct w:val="0"/>
        <w:autoSpaceDE/>
        <w:autoSpaceDN/>
        <w:bidi w:val="0"/>
        <w:adjustRightInd/>
        <w:snapToGrid/>
        <w:spacing w:line="360" w:lineRule="auto"/>
        <w:ind w:left="0" w:firstLine="422" w:firstLineChars="200"/>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第十条：诉讼</w:t>
      </w:r>
    </w:p>
    <w:p w14:paraId="6D09E604">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双方在执行合同中所发生的一切争议，应通过协商解决。如协商不成，可向甲方所在地法院起诉。</w:t>
      </w:r>
    </w:p>
    <w:p w14:paraId="60D3C61A">
      <w:pPr>
        <w:pStyle w:val="11"/>
        <w:keepNext w:val="0"/>
        <w:keepLines w:val="0"/>
        <w:pageBreakBefore w:val="0"/>
        <w:widowControl/>
        <w:kinsoku/>
        <w:wordWrap/>
        <w:overflowPunct/>
        <w:topLinePunct w:val="0"/>
        <w:autoSpaceDE/>
        <w:autoSpaceDN/>
        <w:bidi w:val="0"/>
        <w:adjustRightInd/>
        <w:snapToGrid/>
        <w:spacing w:line="360" w:lineRule="auto"/>
        <w:ind w:left="0" w:firstLine="422" w:firstLineChars="200"/>
        <w:textAlignment w:val="baseline"/>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第十</w:t>
      </w:r>
      <w:r>
        <w:rPr>
          <w:rFonts w:hint="eastAsia" w:ascii="宋体" w:hAnsi="宋体" w:eastAsia="宋体" w:cs="宋体"/>
          <w:b/>
          <w:bCs/>
          <w:snapToGrid w:val="0"/>
          <w:color w:val="auto"/>
          <w:sz w:val="21"/>
          <w:szCs w:val="21"/>
          <w:highlight w:val="none"/>
          <w:lang w:val="en-US" w:eastAsia="zh-CN"/>
        </w:rPr>
        <w:t>一</w:t>
      </w:r>
      <w:r>
        <w:rPr>
          <w:rFonts w:hint="eastAsia" w:ascii="宋体" w:hAnsi="宋体" w:eastAsia="宋体" w:cs="宋体"/>
          <w:b/>
          <w:bCs/>
          <w:snapToGrid w:val="0"/>
          <w:color w:val="auto"/>
          <w:sz w:val="21"/>
          <w:szCs w:val="21"/>
          <w:highlight w:val="none"/>
        </w:rPr>
        <w:t>条：合同生效及其它</w:t>
      </w:r>
    </w:p>
    <w:p w14:paraId="5EB0EFE3">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1、合同经双方法定代表人或授权代表签字并加盖单位公章后生效。</w:t>
      </w:r>
    </w:p>
    <w:p w14:paraId="1060660C">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3F68AE03">
      <w:pPr>
        <w:pStyle w:val="11"/>
        <w:keepNext w:val="0"/>
        <w:keepLines w:val="0"/>
        <w:pageBreakBefore w:val="0"/>
        <w:widowControl/>
        <w:kinsoku/>
        <w:wordWrap/>
        <w:overflowPunct/>
        <w:topLinePunct w:val="0"/>
        <w:autoSpaceDE/>
        <w:autoSpaceDN/>
        <w:bidi w:val="0"/>
        <w:adjustRightInd/>
        <w:snapToGrid/>
        <w:spacing w:line="360" w:lineRule="auto"/>
        <w:ind w:left="0" w:firstLine="420" w:firstLineChars="200"/>
        <w:textAlignment w:val="baseline"/>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3、本合同未尽事宜，遵照《</w:t>
      </w:r>
      <w:r>
        <w:rPr>
          <w:rFonts w:hint="eastAsia" w:ascii="宋体" w:hAnsi="宋体" w:eastAsia="宋体" w:cs="宋体"/>
          <w:snapToGrid w:val="0"/>
          <w:color w:val="auto"/>
          <w:sz w:val="21"/>
          <w:szCs w:val="21"/>
          <w:highlight w:val="none"/>
          <w:lang w:val="en-US" w:eastAsia="zh-CN"/>
        </w:rPr>
        <w:t>民法典</w:t>
      </w:r>
      <w:r>
        <w:rPr>
          <w:rFonts w:hint="eastAsia" w:ascii="宋体" w:hAnsi="宋体" w:eastAsia="宋体" w:cs="宋体"/>
          <w:snapToGrid w:val="0"/>
          <w:color w:val="auto"/>
          <w:sz w:val="21"/>
          <w:szCs w:val="21"/>
          <w:highlight w:val="none"/>
        </w:rPr>
        <w:t>》有关条文执行。</w:t>
      </w:r>
    </w:p>
    <w:p w14:paraId="67FF8845">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pacing w:val="-6"/>
          <w:kern w:val="0"/>
          <w:sz w:val="21"/>
          <w:szCs w:val="21"/>
          <w:highlight w:val="none"/>
        </w:rPr>
        <w:t>、本合同壹式陆份，甲、乙双方、</w:t>
      </w:r>
      <w:r>
        <w:rPr>
          <w:rFonts w:hint="eastAsia" w:ascii="宋体" w:hAnsi="宋体" w:eastAsia="宋体" w:cs="宋体"/>
          <w:color w:val="auto"/>
          <w:spacing w:val="-6"/>
          <w:kern w:val="0"/>
          <w:sz w:val="21"/>
          <w:szCs w:val="21"/>
          <w:highlight w:val="none"/>
          <w:lang w:val="en-US" w:eastAsia="zh-CN"/>
        </w:rPr>
        <w:t>采购</w:t>
      </w:r>
      <w:r>
        <w:rPr>
          <w:rFonts w:hint="eastAsia" w:ascii="宋体" w:hAnsi="宋体" w:eastAsia="宋体" w:cs="宋体"/>
          <w:color w:val="auto"/>
          <w:spacing w:val="-6"/>
          <w:kern w:val="0"/>
          <w:sz w:val="21"/>
          <w:szCs w:val="21"/>
          <w:highlight w:val="none"/>
        </w:rPr>
        <w:t>代理</w:t>
      </w:r>
      <w:r>
        <w:rPr>
          <w:rFonts w:hint="eastAsia" w:ascii="宋体" w:hAnsi="宋体" w:eastAsia="宋体" w:cs="宋体"/>
          <w:color w:val="auto"/>
          <w:spacing w:val="-6"/>
          <w:kern w:val="0"/>
          <w:sz w:val="21"/>
          <w:szCs w:val="21"/>
          <w:highlight w:val="none"/>
          <w:lang w:val="en-US" w:eastAsia="zh-CN"/>
        </w:rPr>
        <w:t>机构</w:t>
      </w:r>
      <w:r>
        <w:rPr>
          <w:rFonts w:hint="eastAsia" w:ascii="宋体" w:hAnsi="宋体" w:eastAsia="宋体" w:cs="宋体"/>
          <w:color w:val="auto"/>
          <w:spacing w:val="-6"/>
          <w:kern w:val="0"/>
          <w:sz w:val="21"/>
          <w:szCs w:val="21"/>
          <w:highlight w:val="none"/>
        </w:rPr>
        <w:t>各执贰份。本项目未尽事宜以</w:t>
      </w:r>
      <w:r>
        <w:rPr>
          <w:rFonts w:hint="eastAsia" w:ascii="宋体" w:hAnsi="宋体" w:eastAsia="宋体" w:cs="宋体"/>
          <w:color w:val="auto"/>
          <w:spacing w:val="-6"/>
          <w:kern w:val="0"/>
          <w:sz w:val="21"/>
          <w:szCs w:val="21"/>
          <w:highlight w:val="none"/>
          <w:lang w:val="en-US" w:eastAsia="zh-CN"/>
        </w:rPr>
        <w:t>采购</w:t>
      </w:r>
      <w:r>
        <w:rPr>
          <w:rFonts w:hint="eastAsia" w:ascii="宋体" w:hAnsi="宋体" w:eastAsia="宋体" w:cs="宋体"/>
          <w:color w:val="auto"/>
          <w:spacing w:val="-6"/>
          <w:kern w:val="0"/>
          <w:sz w:val="21"/>
          <w:szCs w:val="21"/>
          <w:highlight w:val="none"/>
        </w:rPr>
        <w:t>文件、</w:t>
      </w:r>
      <w:r>
        <w:rPr>
          <w:rFonts w:hint="eastAsia" w:ascii="宋体" w:hAnsi="宋体" w:eastAsia="宋体" w:cs="宋体"/>
          <w:color w:val="auto"/>
          <w:spacing w:val="-6"/>
          <w:kern w:val="0"/>
          <w:sz w:val="21"/>
          <w:szCs w:val="21"/>
          <w:highlight w:val="none"/>
          <w:lang w:val="en-US" w:eastAsia="zh-CN"/>
        </w:rPr>
        <w:t>磋商响应</w:t>
      </w:r>
      <w:r>
        <w:rPr>
          <w:rFonts w:hint="eastAsia" w:ascii="宋体" w:hAnsi="宋体" w:eastAsia="宋体" w:cs="宋体"/>
          <w:color w:val="auto"/>
          <w:spacing w:val="-6"/>
          <w:kern w:val="0"/>
          <w:sz w:val="21"/>
          <w:szCs w:val="21"/>
          <w:highlight w:val="none"/>
        </w:rPr>
        <w:t>文件及澄清文件等为准。</w:t>
      </w:r>
    </w:p>
    <w:p w14:paraId="3CBC1BFF">
      <w:pPr>
        <w:keepNext w:val="0"/>
        <w:keepLines w:val="0"/>
        <w:pageBreakBefore w:val="0"/>
        <w:widowControl/>
        <w:kinsoku/>
        <w:wordWrap/>
        <w:overflowPunct/>
        <w:topLinePunct w:val="0"/>
        <w:autoSpaceDE/>
        <w:autoSpaceDN/>
        <w:bidi w:val="0"/>
        <w:adjustRightInd/>
        <w:snapToGrid/>
        <w:spacing w:line="360" w:lineRule="auto"/>
        <w:ind w:left="0" w:firstLine="420" w:firstLineChars="200"/>
        <w:outlineLvl w:val="9"/>
        <w:rPr>
          <w:rFonts w:hint="eastAsia" w:ascii="宋体" w:hAnsi="宋体" w:eastAsia="宋体" w:cs="宋体"/>
          <w:color w:val="auto"/>
          <w:spacing w:val="-6"/>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pacing w:val="-6"/>
          <w:kern w:val="0"/>
          <w:sz w:val="21"/>
          <w:szCs w:val="21"/>
          <w:highlight w:val="none"/>
        </w:rPr>
        <w:t>、与本合同有关标书及记录同本合同具有同等法律效果。</w:t>
      </w:r>
    </w:p>
    <w:p w14:paraId="57858B19">
      <w:pPr>
        <w:keepNext w:val="0"/>
        <w:keepLines w:val="0"/>
        <w:pageBreakBefore w:val="0"/>
        <w:widowControl/>
        <w:kinsoku/>
        <w:wordWrap/>
        <w:overflowPunct/>
        <w:topLinePunct w:val="0"/>
        <w:autoSpaceDE/>
        <w:autoSpaceDN/>
        <w:bidi w:val="0"/>
        <w:adjustRightInd/>
        <w:snapToGrid/>
        <w:spacing w:line="360" w:lineRule="auto"/>
        <w:ind w:left="0" w:firstLine="396" w:firstLineChars="200"/>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以下无正文</w:t>
      </w:r>
      <w:r>
        <w:rPr>
          <w:rFonts w:hint="eastAsia" w:ascii="宋体" w:hAnsi="宋体" w:eastAsia="宋体" w:cs="宋体"/>
          <w:color w:val="auto"/>
          <w:spacing w:val="-6"/>
          <w:kern w:val="0"/>
          <w:sz w:val="21"/>
          <w:szCs w:val="21"/>
          <w:highlight w:val="none"/>
          <w:lang w:eastAsia="zh-CN"/>
        </w:rPr>
        <w:t>）</w:t>
      </w:r>
    </w:p>
    <w:p w14:paraId="6CB4C30D">
      <w:pPr>
        <w:rPr>
          <w:rFonts w:hint="eastAsia" w:ascii="宋体" w:hAnsi="宋体"/>
          <w:color w:val="auto"/>
          <w:kern w:val="0"/>
          <w:szCs w:val="21"/>
          <w:highlight w:val="none"/>
        </w:rPr>
      </w:pPr>
      <w:r>
        <w:rPr>
          <w:rFonts w:hint="eastAsia" w:ascii="宋体" w:hAnsi="宋体"/>
          <w:color w:val="auto"/>
          <w:kern w:val="0"/>
          <w:szCs w:val="21"/>
          <w:highlight w:val="none"/>
        </w:rPr>
        <w:br w:type="page"/>
      </w:r>
    </w:p>
    <w:p w14:paraId="5D24C991">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签章页</w:t>
      </w:r>
      <w:r>
        <w:rPr>
          <w:rFonts w:hint="eastAsia" w:ascii="宋体" w:hAnsi="宋体"/>
          <w:color w:val="auto"/>
          <w:kern w:val="0"/>
          <w:szCs w:val="21"/>
          <w:highlight w:val="none"/>
          <w:lang w:eastAsia="zh-CN"/>
        </w:rPr>
        <w:t>）</w:t>
      </w:r>
    </w:p>
    <w:p w14:paraId="3CD96C1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auto"/>
          <w:kern w:val="0"/>
          <w:szCs w:val="21"/>
          <w:highlight w:val="none"/>
        </w:rPr>
      </w:pPr>
    </w:p>
    <w:p w14:paraId="3D3D55EE">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515DC57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3EBEFE69">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1761B947">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1EA11E31">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4CE8B1D0">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62F9B825">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0359E004">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w:t>
      </w:r>
      <w:r>
        <w:rPr>
          <w:rFonts w:hint="eastAsia" w:ascii="宋体" w:hAnsi="宋体"/>
          <w:snapToGrid w:val="0"/>
          <w:color w:val="auto"/>
          <w:szCs w:val="21"/>
          <w:highlight w:val="none"/>
        </w:rPr>
        <w:t>方：</w:t>
      </w:r>
    </w:p>
    <w:p w14:paraId="73ED6D53">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0F060911">
      <w:pPr>
        <w:keepNext w:val="0"/>
        <w:keepLines w:val="0"/>
        <w:pageBreakBefore w:val="0"/>
        <w:kinsoku/>
        <w:wordWrap/>
        <w:overflowPunct/>
        <w:topLinePunct w:val="0"/>
        <w:autoSpaceDE/>
        <w:autoSpaceDN/>
        <w:bidi w:val="0"/>
        <w:spacing w:line="360" w:lineRule="auto"/>
        <w:jc w:val="center"/>
        <w:outlineLvl w:val="9"/>
        <w:rPr>
          <w:rFonts w:hint="eastAsia" w:ascii="宋体" w:hAnsi="宋体" w:eastAsia="宋体" w:cs="宋体"/>
          <w:b/>
          <w:color w:val="auto"/>
          <w:sz w:val="36"/>
          <w:szCs w:val="36"/>
          <w:highlight w:val="none"/>
        </w:rPr>
      </w:pPr>
    </w:p>
    <w:p w14:paraId="4C79FA5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FF8593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响应文件格式附件</w:t>
      </w:r>
    </w:p>
    <w:p w14:paraId="30FF4215">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A49E9DA">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0B98359B">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DED6FF0">
      <w:pPr>
        <w:keepNext w:val="0"/>
        <w:keepLines w:val="0"/>
        <w:pageBreakBefore w:val="0"/>
        <w:kinsoku/>
        <w:overflowPunct/>
        <w:topLinePunct w:val="0"/>
        <w:bidi w:val="0"/>
        <w:spacing w:before="312" w:beforeLines="100" w:line="360" w:lineRule="auto"/>
        <w:ind w:right="-108" w:firstLine="2160" w:firstLineChars="6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060D05">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59832F6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F0DF80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0C13FA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E1315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2AC7DE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4E1F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A7C0B5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59C8CB">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2B550F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46F032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4A048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6D05F7F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02AB39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184E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4D3CF35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4、供应商认为需要说明的其他材料</w:t>
      </w:r>
    </w:p>
    <w:p w14:paraId="10F4C5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0C8FC12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8746B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71AD71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554E89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68AED31">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6AE0E3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F04644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1C89A0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B1797D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C1698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738E2E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5871D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562632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BFD5B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1A4870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3E4D1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C3FE355">
      <w:pPr>
        <w:pStyle w:val="9"/>
        <w:ind w:left="0" w:leftChars="0" w:firstLine="0" w:firstLineChars="0"/>
        <w:rPr>
          <w:rFonts w:hint="eastAsia" w:ascii="宋体" w:hAnsi="宋体" w:eastAsia="宋体" w:cs="宋体"/>
          <w:color w:val="auto"/>
          <w:highlight w:val="none"/>
        </w:rPr>
      </w:pPr>
    </w:p>
    <w:p w14:paraId="5BFBCAD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FBAC107">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3F1B980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台州市中级人民法院</w:t>
      </w:r>
      <w:r>
        <w:rPr>
          <w:rFonts w:hint="eastAsia" w:ascii="宋体" w:hAnsi="宋体" w:eastAsia="宋体" w:cs="宋体"/>
          <w:color w:val="auto"/>
          <w:szCs w:val="21"/>
          <w:highlight w:val="none"/>
          <w:u w:val="single"/>
        </w:rPr>
        <w:t>、台州永安工程咨询有限公司：</w:t>
      </w:r>
    </w:p>
    <w:p w14:paraId="50EE0D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）系中华人民共和国合法企业，经营地址</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43D63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w:t>
      </w:r>
      <w:r>
        <w:rPr>
          <w:rFonts w:hint="eastAsia" w:ascii="宋体" w:hAnsi="宋体" w:eastAsia="宋体" w:cs="宋体"/>
          <w:color w:val="auto"/>
          <w:kern w:val="0"/>
          <w:szCs w:val="21"/>
          <w:highlight w:val="none"/>
          <w:u w:val="single"/>
        </w:rPr>
        <w:t xml:space="preserve"> 姓名 </w:t>
      </w: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供应商名称 </w:t>
      </w:r>
      <w:r>
        <w:rPr>
          <w:rFonts w:hint="eastAsia" w:ascii="宋体" w:hAnsi="宋体" w:eastAsia="宋体" w:cs="宋体"/>
          <w:color w:val="auto"/>
          <w:kern w:val="0"/>
          <w:szCs w:val="21"/>
          <w:highlight w:val="none"/>
        </w:rPr>
        <w:t>）的法定代表人，我公司自愿参加贵方组织的</w:t>
      </w:r>
      <w:r>
        <w:rPr>
          <w:rFonts w:hint="eastAsia" w:ascii="宋体" w:hAnsi="宋体" w:cs="宋体"/>
          <w:color w:val="auto"/>
          <w:kern w:val="0"/>
          <w:szCs w:val="21"/>
          <w:highlight w:val="none"/>
          <w:u w:val="single"/>
          <w:lang w:eastAsia="zh-CN"/>
        </w:rPr>
        <w:t>科技法庭和视频会议维护项目</w:t>
      </w:r>
      <w:r>
        <w:rPr>
          <w:rFonts w:hint="eastAsia" w:ascii="宋体" w:hAnsi="宋体" w:eastAsia="宋体" w:cs="宋体"/>
          <w:color w:val="auto"/>
          <w:kern w:val="0"/>
          <w:szCs w:val="21"/>
          <w:highlight w:val="none"/>
        </w:rPr>
        <w:t>（编号为</w:t>
      </w:r>
      <w:r>
        <w:rPr>
          <w:rFonts w:hint="eastAsia" w:ascii="宋体" w:hAnsi="宋体" w:cs="宋体"/>
          <w:color w:val="auto"/>
          <w:kern w:val="0"/>
          <w:szCs w:val="21"/>
          <w:highlight w:val="none"/>
          <w:lang w:eastAsia="zh-CN"/>
        </w:rPr>
        <w:t>tzya2025-tz36</w:t>
      </w:r>
      <w:r>
        <w:rPr>
          <w:rFonts w:hint="eastAsia" w:ascii="宋体" w:hAnsi="宋体" w:eastAsia="宋体" w:cs="宋体"/>
          <w:color w:val="auto"/>
          <w:kern w:val="0"/>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A76F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A0D6B6B">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Cs w:val="21"/>
          <w:highlight w:val="none"/>
        </w:rPr>
      </w:pPr>
    </w:p>
    <w:p w14:paraId="2498978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供应商名称(公章)：</w:t>
      </w:r>
    </w:p>
    <w:p w14:paraId="535ECFD9">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法定代表人或授权委托</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Cs w:val="21"/>
          <w:highlight w:val="none"/>
          <w:lang w:val="zh-CN"/>
        </w:rPr>
        <w:t>：</w:t>
      </w:r>
    </w:p>
    <w:p w14:paraId="40DE682B">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日期：年  月   日</w:t>
      </w:r>
    </w:p>
    <w:p w14:paraId="0BE7002B">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17C8261">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6891A29">
      <w:pPr>
        <w:pStyle w:val="11"/>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Cs w:val="21"/>
          <w:highlight w:val="none"/>
        </w:rPr>
      </w:pPr>
      <w:r>
        <w:rPr>
          <w:rFonts w:hint="eastAsia" w:hAnsi="宋体" w:cs="宋体"/>
          <w:bCs/>
          <w:color w:val="auto"/>
          <w:szCs w:val="21"/>
          <w:highlight w:val="none"/>
          <w:u w:val="single"/>
          <w:lang w:eastAsia="zh-CN"/>
        </w:rPr>
        <w:t>台州市中级人民法院</w:t>
      </w:r>
      <w:r>
        <w:rPr>
          <w:rFonts w:hint="eastAsia" w:ascii="宋体" w:hAnsi="宋体" w:eastAsia="宋体" w:cs="宋体"/>
          <w:bCs/>
          <w:color w:val="auto"/>
          <w:szCs w:val="21"/>
          <w:highlight w:val="none"/>
          <w:u w:val="single"/>
        </w:rPr>
        <w:t>、台州永安工程咨询有限公司：</w:t>
      </w:r>
    </w:p>
    <w:p w14:paraId="1C83DCC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（法定代表人或营业执照中单位负责人姓名） </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 xml:space="preserve">   （授权代表姓名） </w:t>
      </w:r>
      <w:r>
        <w:rPr>
          <w:rFonts w:hint="eastAsia" w:ascii="宋体" w:hAnsi="宋体" w:eastAsia="宋体" w:cs="宋体"/>
          <w:color w:val="auto"/>
          <w:szCs w:val="21"/>
          <w:highlight w:val="none"/>
        </w:rPr>
        <w:t>为授权委托代理人，参加贵单位组织的</w:t>
      </w:r>
      <w:r>
        <w:rPr>
          <w:rFonts w:hint="eastAsia" w:hAnsi="宋体" w:cs="宋体"/>
          <w:color w:val="auto"/>
          <w:szCs w:val="21"/>
          <w:highlight w:val="none"/>
          <w:u w:val="single"/>
          <w:lang w:eastAsia="zh-CN"/>
        </w:rPr>
        <w:t>科技法庭和视频会议维护项目</w:t>
      </w:r>
      <w:r>
        <w:rPr>
          <w:rFonts w:hint="eastAsia" w:ascii="宋体" w:hAnsi="宋体" w:eastAsia="宋体" w:cs="宋体"/>
          <w:color w:val="auto"/>
          <w:szCs w:val="21"/>
          <w:highlight w:val="none"/>
          <w:u w:val="single"/>
        </w:rPr>
        <w:t>（编号为</w:t>
      </w:r>
      <w:r>
        <w:rPr>
          <w:rFonts w:hint="eastAsia" w:hAnsi="宋体" w:cs="宋体"/>
          <w:color w:val="auto"/>
          <w:szCs w:val="21"/>
          <w:highlight w:val="none"/>
          <w:u w:val="single"/>
          <w:lang w:eastAsia="zh-CN"/>
        </w:rPr>
        <w:t>tzya2025-tz36</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的采购活动，并代表我方全权办理针对上述项目的磋商、签约等具体事务和签署相关文件。我方对授权委托代理人的签字事项负全部责任。</w:t>
      </w:r>
    </w:p>
    <w:p w14:paraId="76492C9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6032DC3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5D109B7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41FBE23B">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2830569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供应商全称（公章）：                              </w:t>
      </w:r>
    </w:p>
    <w:p w14:paraId="620C2A8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F2C17F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1827BDD">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D4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38C10DE">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704FEBC3">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Cs w:val="21"/>
                <w:highlight w:val="none"/>
              </w:rPr>
              <w:t>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5D76F3C9">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法定代表人姓名：                                 </w:t>
      </w:r>
    </w:p>
    <w:p w14:paraId="6F63AFA1">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2B73DA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183E4A8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654B25DE">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002FC945">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4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DE9339">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p>
          <w:p w14:paraId="58F9029D">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Cs w:val="21"/>
                <w:highlight w:val="none"/>
              </w:rPr>
              <w:t>复印件</w:t>
            </w:r>
            <w:r>
              <w:rPr>
                <w:rFonts w:hint="eastAsia" w:ascii="宋体" w:hAnsi="宋体" w:cs="宋体"/>
                <w:b/>
                <w:color w:val="auto"/>
                <w:szCs w:val="21"/>
                <w:highlight w:val="none"/>
                <w:lang w:val="en-US" w:eastAsia="zh-CN"/>
              </w:rPr>
              <w:t>粘贴</w:t>
            </w:r>
            <w:r>
              <w:rPr>
                <w:rFonts w:hint="eastAsia" w:ascii="宋体" w:hAnsi="宋体" w:eastAsia="宋体" w:cs="宋体"/>
                <w:b/>
                <w:color w:val="auto"/>
                <w:szCs w:val="21"/>
                <w:highlight w:val="none"/>
              </w:rPr>
              <w:t>处</w:t>
            </w:r>
          </w:p>
        </w:tc>
      </w:tr>
    </w:tbl>
    <w:p w14:paraId="1859A43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授权委托代理人姓名：       </w:t>
      </w:r>
    </w:p>
    <w:p w14:paraId="31925DCC">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职务：                           </w:t>
      </w:r>
    </w:p>
    <w:p w14:paraId="2EC8DBE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55674524">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071E4F1D">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CCAF42">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3BA6AE7C">
      <w:pPr>
        <w:pStyle w:val="57"/>
        <w:keepNext w:val="0"/>
        <w:keepLines w:val="0"/>
        <w:pageBreakBefore w:val="0"/>
        <w:widowControl w:val="0"/>
        <w:kinsoku/>
        <w:overflowPunct/>
        <w:topLinePunct w:val="0"/>
        <w:bidi w:val="0"/>
        <w:snapToGrid w:val="0"/>
        <w:spacing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rPr>
        <w:t>政府采购活动现场确认声明书</w:t>
      </w:r>
    </w:p>
    <w:p w14:paraId="47B5C1A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台州永安工程咨询有限公司</w:t>
      </w:r>
      <w:r>
        <w:rPr>
          <w:rFonts w:hint="eastAsia" w:ascii="宋体" w:hAnsi="宋体" w:eastAsia="宋体" w:cs="宋体"/>
          <w:color w:val="auto"/>
          <w:sz w:val="21"/>
          <w:szCs w:val="21"/>
          <w:highlight w:val="none"/>
        </w:rPr>
        <w:t>：</w:t>
      </w:r>
    </w:p>
    <w:p w14:paraId="34B1177E">
      <w:pPr>
        <w:pStyle w:val="57"/>
        <w:keepNext w:val="0"/>
        <w:keepLines w:val="0"/>
        <w:pageBreakBefore w:val="0"/>
        <w:widowControl w:val="0"/>
        <w:kinsoku/>
        <w:overflowPunct/>
        <w:topLinePunct w:val="0"/>
        <w:bidi w:val="0"/>
        <w:snapToGrid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z w:val="21"/>
          <w:szCs w:val="21"/>
          <w:highlight w:val="none"/>
          <w:u w:val="single"/>
        </w:rPr>
        <w:t xml:space="preserve">  （法定代表人姓名）   </w:t>
      </w:r>
      <w:r>
        <w:rPr>
          <w:rFonts w:hint="eastAsia" w:ascii="宋体" w:hAnsi="宋体" w:eastAsia="宋体" w:cs="宋体"/>
          <w:color w:val="auto"/>
          <w:sz w:val="21"/>
          <w:szCs w:val="21"/>
          <w:highlight w:val="none"/>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科技法庭和视频会议维护项目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tzya2025-tz36</w:t>
      </w:r>
      <w:r>
        <w:rPr>
          <w:rFonts w:hint="eastAsia" w:ascii="宋体" w:hAnsi="宋体" w:eastAsia="宋体" w:cs="宋体"/>
          <w:color w:val="auto"/>
          <w:spacing w:val="6"/>
          <w:sz w:val="21"/>
          <w:szCs w:val="21"/>
          <w:highlight w:val="none"/>
        </w:rPr>
        <w:t xml:space="preserve">）政府采购活动，经与本单位法定代表人代表（负责人）联系确认，现就有关公平竞争事项郑重声明如下： </w:t>
      </w:r>
    </w:p>
    <w:p w14:paraId="2F9CBA1E">
      <w:pPr>
        <w:pStyle w:val="54"/>
        <w:keepNext w:val="0"/>
        <w:keepLines w:val="0"/>
        <w:pageBreakBefore w:val="0"/>
        <w:widowControl/>
        <w:tabs>
          <w:tab w:val="left" w:pos="630"/>
        </w:tabs>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不存在利害关系 □存在下列利害关系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C46C1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A.投资关系    B.行政隶属关系    C.业务指导关系</w:t>
      </w:r>
    </w:p>
    <w:p w14:paraId="7E7FF146">
      <w:pPr>
        <w:pStyle w:val="54"/>
        <w:keepNext w:val="0"/>
        <w:keepLines w:val="0"/>
        <w:pageBreakBefore w:val="0"/>
        <w:widowControl/>
        <w:kinsoku/>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189A4D58">
      <w:pPr>
        <w:pStyle w:val="54"/>
        <w:keepNext w:val="0"/>
        <w:keepLines w:val="0"/>
        <w:pageBreakBefore w:val="0"/>
        <w:widowControl/>
        <w:kinsoku/>
        <w:overflowPunct/>
        <w:topLinePunct w:val="0"/>
        <w:bidi w:val="0"/>
        <w:snapToGrid w:val="0"/>
        <w:spacing w:line="360" w:lineRule="auto"/>
        <w:ind w:firstLine="222"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3527B3">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A.法定代表人或负责人或实际控制人是同一人</w:t>
      </w:r>
    </w:p>
    <w:p w14:paraId="22569F61">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B.法定代表人或负责人或实际控制人是夫妻关系</w:t>
      </w:r>
    </w:p>
    <w:p w14:paraId="0B586AC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C.法定代表人或负责人或实际控制人是直系血亲关系</w:t>
      </w:r>
    </w:p>
    <w:p w14:paraId="3EF8F8ED">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D.法定代表人或负责人或实际控制人存在三代以内旁系血亲关系</w:t>
      </w:r>
    </w:p>
    <w:p w14:paraId="0519F010">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E.法定代表人或负责人或实际控制人存在近姻亲关系</w:t>
      </w:r>
    </w:p>
    <w:p w14:paraId="2C944892">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F.法定代表人或负责人或实际控制人存在股份控制或实际控制关系</w:t>
      </w:r>
    </w:p>
    <w:p w14:paraId="21750A88">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G.存在共同直接或间接投资设立子公司、联营企业和合营企业情况</w:t>
      </w:r>
    </w:p>
    <w:p w14:paraId="6FF72E3C">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2F1474BA">
      <w:pPr>
        <w:pStyle w:val="57"/>
        <w:keepNext w:val="0"/>
        <w:keepLines w:val="0"/>
        <w:pageBreakBefore w:val="0"/>
        <w:widowControl w:val="0"/>
        <w:kinsoku/>
        <w:overflowPunct/>
        <w:topLinePunct w:val="0"/>
        <w:bidi w:val="0"/>
        <w:snapToGrid w:val="0"/>
        <w:spacing w:line="360" w:lineRule="auto"/>
        <w:jc w:val="both"/>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A011BD">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三、现已清楚知道并严格遵守政府采购法律法规和现场纪律。</w:t>
      </w:r>
    </w:p>
    <w:p w14:paraId="37C1F8D9">
      <w:pPr>
        <w:pStyle w:val="54"/>
        <w:keepNext w:val="0"/>
        <w:keepLines w:val="0"/>
        <w:pageBreakBefore w:val="0"/>
        <w:widowControl/>
        <w:kinsoku/>
        <w:overflowPunct/>
        <w:topLinePunct w:val="0"/>
        <w:bidi w:val="0"/>
        <w:snapToGrid w:val="0"/>
        <w:spacing w:line="360" w:lineRule="auto"/>
        <w:ind w:left="36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26A3EC67">
      <w:pPr>
        <w:pStyle w:val="54"/>
        <w:keepNext w:val="0"/>
        <w:keepLines w:val="0"/>
        <w:pageBreakBefore w:val="0"/>
        <w:widowControl/>
        <w:kinsoku/>
        <w:overflowPunct/>
        <w:topLinePunct w:val="0"/>
        <w:bidi w:val="0"/>
        <w:snapToGrid w:val="0"/>
        <w:spacing w:line="360" w:lineRule="auto"/>
        <w:ind w:left="21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五、本单位若有违反诚信投标、采购法律法规等行为，愿意按照</w:t>
      </w:r>
      <w:r>
        <w:rPr>
          <w:rFonts w:hint="eastAsia" w:hAnsi="宋体" w:cs="宋体"/>
          <w:color w:val="auto"/>
          <w:sz w:val="21"/>
          <w:szCs w:val="21"/>
          <w:highlight w:val="none"/>
          <w:lang w:eastAsia="zh-CN"/>
        </w:rPr>
        <w:t>采购文件</w:t>
      </w:r>
      <w:r>
        <w:rPr>
          <w:rFonts w:hint="eastAsia" w:ascii="宋体" w:hAnsi="宋体" w:eastAsia="宋体" w:cs="宋体"/>
          <w:color w:val="auto"/>
          <w:sz w:val="21"/>
          <w:szCs w:val="21"/>
          <w:highlight w:val="none"/>
        </w:rPr>
        <w:t>规定接受投标担保的处理。如已中标，自动放弃中标资格；给招标人造成损失的，依法承担赔偿责任。</w:t>
      </w:r>
    </w:p>
    <w:p w14:paraId="6403E100">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EB5EC8C">
      <w:pPr>
        <w:pStyle w:val="57"/>
        <w:keepNext w:val="0"/>
        <w:keepLines w:val="0"/>
        <w:pageBreakBefore w:val="0"/>
        <w:widowControl w:val="0"/>
        <w:kinsoku/>
        <w:overflowPunct/>
        <w:topLinePunct w:val="0"/>
        <w:bidi w:val="0"/>
        <w:snapToGrid w:val="0"/>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273E6F7">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607CF6A0">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94405E6">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78BDA504">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0A448461">
      <w:pPr>
        <w:keepNext w:val="0"/>
        <w:keepLines w:val="0"/>
        <w:pageBreakBefore w:val="0"/>
        <w:kinsoku/>
        <w:overflowPunct/>
        <w:topLinePunct w:val="0"/>
        <w:bidi w:val="0"/>
        <w:snapToGrid w:val="0"/>
        <w:spacing w:line="360" w:lineRule="auto"/>
        <w:outlineLvl w:val="9"/>
        <w:rPr>
          <w:rFonts w:hint="eastAsia" w:ascii="宋体" w:hAnsi="宋体" w:eastAsia="宋体" w:cs="宋体"/>
          <w:b/>
          <w:color w:val="auto"/>
          <w:sz w:val="28"/>
          <w:highlight w:val="none"/>
        </w:rPr>
      </w:pPr>
    </w:p>
    <w:p w14:paraId="3062315E">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EE4269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A595C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D61CB2C">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42C66E1">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30D291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A3E90C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9F975A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93156B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385F1D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4ED8C3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8CC4E3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FB0652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B3FE26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C6F4CF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C4A975B">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CAA5BE3">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65C33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DE11D1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0FE10B0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6DECCE7A">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18AA23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3E55BE7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5BA595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1F93B19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6F4F47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772FF51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161BE8F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1033B5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
          <w:bCs/>
          <w:color w:val="auto"/>
          <w:sz w:val="32"/>
          <w:szCs w:val="32"/>
          <w:highlight w:val="none"/>
          <w:lang w:val="zh-CN"/>
        </w:rPr>
      </w:pPr>
      <w:r>
        <w:rPr>
          <w:rFonts w:hint="eastAsia" w:ascii="宋体" w:hAnsi="宋体" w:eastAsia="宋体" w:cs="宋体"/>
          <w:bCs/>
          <w:color w:val="auto"/>
          <w:sz w:val="24"/>
          <w:highlight w:val="none"/>
          <w:lang w:val="en-US" w:eastAsia="zh-CN"/>
        </w:rPr>
        <w:t>8、售后服务措施及承诺（可视情选用附件12）；</w:t>
      </w:r>
    </w:p>
    <w:p w14:paraId="666A6590">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21BF900E">
      <w:pPr>
        <w:pStyle w:val="42"/>
        <w:keepNext w:val="0"/>
        <w:keepLines w:val="0"/>
        <w:pageBreakBefore w:val="0"/>
        <w:shd w:val="clear" w:color="auto" w:fill="FFFFFF"/>
        <w:kinsoku/>
        <w:overflowPunct/>
        <w:topLinePunct w:val="0"/>
        <w:bidi w:val="0"/>
        <w:spacing w:before="0" w:beforeAutospacing="0" w:after="0" w:afterAutospacing="0"/>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6873EAE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2F8A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06" w:type="dxa"/>
            <w:gridSpan w:val="2"/>
            <w:vAlign w:val="center"/>
          </w:tcPr>
          <w:p w14:paraId="137CC0B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7F805888">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2FE0945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1D0BD84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67" w:type="dxa"/>
            <w:vAlign w:val="center"/>
          </w:tcPr>
          <w:p w14:paraId="373C6C4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0496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96" w:type="dxa"/>
            <w:vMerge w:val="restart"/>
            <w:vAlign w:val="center"/>
          </w:tcPr>
          <w:p w14:paraId="7B8497BA">
            <w:pPr>
              <w:keepNext w:val="0"/>
              <w:keepLines w:val="0"/>
              <w:pageBreakBefore w:val="0"/>
              <w:widowControl/>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p w14:paraId="33DB9FE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0CFB891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70C8568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13分</w:t>
            </w:r>
            <w:r>
              <w:rPr>
                <w:rFonts w:hint="eastAsia" w:ascii="宋体" w:hAnsi="宋体" w:eastAsia="宋体" w:cs="宋体"/>
                <w:color w:val="auto"/>
                <w:sz w:val="21"/>
                <w:szCs w:val="21"/>
                <w:highlight w:val="none"/>
                <w:lang w:eastAsia="zh-CN"/>
              </w:rPr>
              <w:t>）</w:t>
            </w:r>
          </w:p>
        </w:tc>
        <w:tc>
          <w:tcPr>
            <w:tcW w:w="1210" w:type="dxa"/>
            <w:vAlign w:val="center"/>
          </w:tcPr>
          <w:p w14:paraId="603790A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企业实力</w:t>
            </w:r>
          </w:p>
        </w:tc>
        <w:tc>
          <w:tcPr>
            <w:tcW w:w="7045" w:type="dxa"/>
            <w:vAlign w:val="top"/>
          </w:tcPr>
          <w:p w14:paraId="071E6F92">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投标人具有信息安全服务资质认证（信息系统安全集成服务）的得2分。</w:t>
            </w:r>
            <w:r>
              <w:rPr>
                <w:rFonts w:hint="eastAsia" w:ascii="宋体" w:hAnsi="宋体" w:eastAsia="宋体" w:cs="宋体"/>
                <w:b/>
                <w:bCs/>
                <w:color w:val="auto"/>
                <w:szCs w:val="21"/>
                <w:highlight w:val="none"/>
              </w:rPr>
              <w:t>（须提供相应的证书扫描件（相关证书应在有效期内）并加盖投标人公章编入投标文件中，未提供的不得分）</w:t>
            </w:r>
          </w:p>
        </w:tc>
        <w:tc>
          <w:tcPr>
            <w:tcW w:w="667" w:type="dxa"/>
            <w:vAlign w:val="center"/>
          </w:tcPr>
          <w:p w14:paraId="4E1E0582">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c>
          <w:tcPr>
            <w:tcW w:w="667" w:type="dxa"/>
            <w:vAlign w:val="center"/>
          </w:tcPr>
          <w:p w14:paraId="455557AA">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pacing w:val="-4"/>
                <w:sz w:val="21"/>
                <w:szCs w:val="21"/>
                <w:highlight w:val="none"/>
                <w:lang w:val="en-US" w:eastAsia="zh-CN"/>
              </w:rPr>
            </w:pPr>
          </w:p>
        </w:tc>
        <w:tc>
          <w:tcPr>
            <w:tcW w:w="667" w:type="dxa"/>
            <w:vAlign w:val="center"/>
          </w:tcPr>
          <w:p w14:paraId="574DA8F8">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pacing w:val="-4"/>
                <w:sz w:val="21"/>
                <w:szCs w:val="21"/>
                <w:highlight w:val="none"/>
                <w:lang w:val="en-US" w:eastAsia="zh-CN"/>
              </w:rPr>
            </w:pPr>
          </w:p>
        </w:tc>
      </w:tr>
      <w:tr w14:paraId="5729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96" w:type="dxa"/>
            <w:vMerge w:val="continue"/>
            <w:vAlign w:val="center"/>
          </w:tcPr>
          <w:p w14:paraId="1C5D00D1">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p>
        </w:tc>
        <w:tc>
          <w:tcPr>
            <w:tcW w:w="1210" w:type="dxa"/>
            <w:vAlign w:val="center"/>
          </w:tcPr>
          <w:p w14:paraId="51DB9826">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项目负责人</w:t>
            </w:r>
          </w:p>
        </w:tc>
        <w:tc>
          <w:tcPr>
            <w:tcW w:w="7045" w:type="dxa"/>
            <w:vAlign w:val="top"/>
          </w:tcPr>
          <w:p w14:paraId="5C1EC5F9">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拟派本项目的项目负责人：</w:t>
            </w:r>
          </w:p>
          <w:p w14:paraId="22D0B673">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具有信息系统项目管理师</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信息系统运维管理高级工程师证书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、设备环境通信工程师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的，每具有1本得1分，本项最高得3分。</w:t>
            </w:r>
          </w:p>
          <w:p w14:paraId="29842A18">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（须提供相应的证书扫描件（相关证书应在有效期内）和投标人为其缴纳的近3个月社保证明</w:t>
            </w:r>
            <w:r>
              <w:rPr>
                <w:rFonts w:hint="eastAsia" w:ascii="宋体" w:hAnsi="宋体" w:eastAsia="宋体" w:cs="宋体"/>
                <w:b/>
                <w:bCs/>
                <w:color w:val="auto"/>
                <w:szCs w:val="21"/>
                <w:highlight w:val="none"/>
              </w:rPr>
              <w:t>并</w:t>
            </w:r>
            <w:r>
              <w:rPr>
                <w:rFonts w:hint="eastAsia" w:ascii="宋体" w:hAnsi="宋体" w:eastAsia="宋体" w:cs="宋体"/>
                <w:b/>
                <w:bCs/>
                <w:color w:val="auto"/>
                <w:highlight w:val="none"/>
              </w:rPr>
              <w:t>加盖投标人公章编入投标文件中，未提供或提供不全的不得分）</w:t>
            </w:r>
          </w:p>
        </w:tc>
        <w:tc>
          <w:tcPr>
            <w:tcW w:w="667" w:type="dxa"/>
            <w:vAlign w:val="center"/>
          </w:tcPr>
          <w:p w14:paraId="13BACF75">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rPr>
              <w:t>3</w:t>
            </w:r>
          </w:p>
        </w:tc>
        <w:tc>
          <w:tcPr>
            <w:tcW w:w="667" w:type="dxa"/>
            <w:vAlign w:val="center"/>
          </w:tcPr>
          <w:p w14:paraId="7AA362E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pacing w:val="-4"/>
                <w:szCs w:val="21"/>
                <w:highlight w:val="none"/>
              </w:rPr>
            </w:pPr>
          </w:p>
        </w:tc>
        <w:tc>
          <w:tcPr>
            <w:tcW w:w="667" w:type="dxa"/>
            <w:vAlign w:val="center"/>
          </w:tcPr>
          <w:p w14:paraId="3038DD8F">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pacing w:val="-4"/>
                <w:szCs w:val="21"/>
                <w:highlight w:val="none"/>
              </w:rPr>
            </w:pPr>
          </w:p>
        </w:tc>
      </w:tr>
      <w:tr w14:paraId="57D6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01256E82">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6CCB06D3">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Cs w:val="21"/>
                <w:highlight w:val="none"/>
              </w:rPr>
              <w:t>技术负责人</w:t>
            </w:r>
          </w:p>
        </w:tc>
        <w:tc>
          <w:tcPr>
            <w:tcW w:w="7045" w:type="dxa"/>
            <w:vAlign w:val="center"/>
          </w:tcPr>
          <w:p w14:paraId="0ECD46B2">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拟派本项目的技术负责人（项目负责人除外）：</w:t>
            </w:r>
          </w:p>
          <w:p w14:paraId="1D49D78C">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具有信息安全管理工程师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、数据中心(机房)运维管理工程师</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、设备环境通信工程师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每</w:t>
            </w:r>
            <w:r>
              <w:rPr>
                <w:rFonts w:hint="eastAsia" w:ascii="宋体" w:hAnsi="宋体" w:eastAsia="宋体" w:cs="宋体"/>
                <w:color w:val="auto"/>
                <w:highlight w:val="none"/>
              </w:rPr>
              <w:t>具有1本</w:t>
            </w:r>
            <w:r>
              <w:rPr>
                <w:rFonts w:hint="eastAsia" w:ascii="宋体" w:hAnsi="宋体" w:eastAsia="宋体" w:cs="宋体"/>
                <w:color w:val="auto"/>
                <w:szCs w:val="21"/>
                <w:highlight w:val="none"/>
              </w:rPr>
              <w:t>得1分，本项最高得3分。</w:t>
            </w:r>
          </w:p>
          <w:p w14:paraId="72A51D45">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（须提供相应的证书扫描件（相关证书应在有效期内）和投标人为其缴纳的近3个月社保证明</w:t>
            </w:r>
            <w:r>
              <w:rPr>
                <w:rFonts w:hint="eastAsia" w:ascii="宋体" w:hAnsi="宋体" w:eastAsia="宋体" w:cs="宋体"/>
                <w:b/>
                <w:bCs/>
                <w:color w:val="auto"/>
                <w:szCs w:val="21"/>
                <w:highlight w:val="none"/>
              </w:rPr>
              <w:t>并</w:t>
            </w:r>
            <w:r>
              <w:rPr>
                <w:rFonts w:hint="eastAsia" w:ascii="宋体" w:hAnsi="宋体" w:eastAsia="宋体" w:cs="宋体"/>
                <w:b/>
                <w:bCs/>
                <w:color w:val="auto"/>
                <w:highlight w:val="none"/>
              </w:rPr>
              <w:t>加盖投标人公章编入投标文件中，未提供或提供不全的不得分）</w:t>
            </w:r>
          </w:p>
        </w:tc>
        <w:tc>
          <w:tcPr>
            <w:tcW w:w="667" w:type="dxa"/>
            <w:vAlign w:val="center"/>
          </w:tcPr>
          <w:p w14:paraId="32965CA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rPr>
              <w:t>3</w:t>
            </w:r>
          </w:p>
        </w:tc>
        <w:tc>
          <w:tcPr>
            <w:tcW w:w="667" w:type="dxa"/>
            <w:vAlign w:val="center"/>
          </w:tcPr>
          <w:p w14:paraId="11FF3CC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kern w:val="0"/>
                <w:szCs w:val="21"/>
                <w:highlight w:val="none"/>
              </w:rPr>
            </w:pPr>
          </w:p>
        </w:tc>
        <w:tc>
          <w:tcPr>
            <w:tcW w:w="667" w:type="dxa"/>
            <w:vAlign w:val="center"/>
          </w:tcPr>
          <w:p w14:paraId="54BD4011">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kern w:val="0"/>
                <w:szCs w:val="21"/>
                <w:highlight w:val="none"/>
              </w:rPr>
            </w:pPr>
          </w:p>
        </w:tc>
      </w:tr>
      <w:tr w14:paraId="684B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88372EF">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26A0396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员情况</w:t>
            </w:r>
          </w:p>
        </w:tc>
        <w:tc>
          <w:tcPr>
            <w:tcW w:w="7045" w:type="dxa"/>
            <w:vAlign w:val="center"/>
          </w:tcPr>
          <w:p w14:paraId="41B38692">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拟派本项目的项目组成员（项目负责人、技术负责人除外）：</w:t>
            </w:r>
          </w:p>
          <w:p w14:paraId="0DE7F135">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具有系统集成项目管理工程师</w:t>
            </w:r>
            <w:r>
              <w:rPr>
                <w:rFonts w:hint="eastAsia" w:ascii="宋体" w:hAnsi="宋体" w:eastAsia="宋体" w:cs="宋体"/>
                <w:color w:val="auto"/>
                <w:highlight w:val="none"/>
                <w:lang w:val="en-US" w:eastAsia="zh-CN"/>
              </w:rPr>
              <w:t>及以上</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、网络工程师</w:t>
            </w:r>
            <w:r>
              <w:rPr>
                <w:rFonts w:hint="eastAsia" w:ascii="宋体" w:hAnsi="宋体" w:eastAsia="宋体" w:cs="宋体"/>
                <w:color w:val="auto"/>
                <w:highlight w:val="none"/>
                <w:lang w:val="en-US" w:eastAsia="zh-CN"/>
              </w:rPr>
              <w:t>及以上</w:t>
            </w:r>
            <w:r>
              <w:rPr>
                <w:rFonts w:hint="eastAsia" w:ascii="宋体" w:hAnsi="宋体" w:eastAsia="宋体" w:cs="宋体"/>
                <w:color w:val="auto"/>
                <w:szCs w:val="21"/>
                <w:highlight w:val="none"/>
              </w:rPr>
              <w:t>证书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软考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、互联网技术通信工程师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人社部和工信部颁发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w:t>
            </w:r>
            <w:r>
              <w:rPr>
                <w:rFonts w:hint="eastAsia" w:ascii="宋体" w:hAnsi="宋体" w:cs="宋体"/>
                <w:color w:val="auto"/>
                <w:highlight w:val="none"/>
                <w:lang w:val="en-US" w:eastAsia="zh-CN"/>
              </w:rPr>
              <w:t>注册信息安全工程师</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中国信息安全测评中心颁发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、高级安防系统工程师</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工信部教考中心颁发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、ITSS IT服务项目经理</w:t>
            </w:r>
            <w:r>
              <w:rPr>
                <w:rFonts w:hint="eastAsia" w:ascii="宋体" w:hAnsi="宋体" w:eastAsia="宋体" w:cs="宋体"/>
                <w:color w:val="auto"/>
                <w:szCs w:val="21"/>
                <w:highlight w:val="none"/>
              </w:rPr>
              <w:t>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中国电子技术标准化研究院颁发</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的，</w:t>
            </w:r>
            <w:r>
              <w:rPr>
                <w:rFonts w:hint="eastAsia" w:ascii="宋体" w:hAnsi="宋体" w:eastAsia="宋体" w:cs="宋体"/>
                <w:color w:val="auto"/>
                <w:szCs w:val="21"/>
                <w:highlight w:val="none"/>
              </w:rPr>
              <w:t>每具有1</w:t>
            </w:r>
            <w:r>
              <w:rPr>
                <w:rFonts w:hint="eastAsia" w:ascii="宋体" w:hAnsi="宋体" w:eastAsia="宋体" w:cs="宋体"/>
                <w:color w:val="auto"/>
                <w:highlight w:val="none"/>
              </w:rPr>
              <w:t>本</w:t>
            </w:r>
            <w:r>
              <w:rPr>
                <w:rFonts w:hint="eastAsia" w:ascii="宋体" w:hAnsi="宋体" w:eastAsia="宋体" w:cs="宋体"/>
                <w:color w:val="auto"/>
                <w:szCs w:val="21"/>
                <w:highlight w:val="none"/>
              </w:rPr>
              <w:t>得0.5分，本项最高得3分。</w:t>
            </w:r>
          </w:p>
          <w:p w14:paraId="4C9EB141">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rPr>
              <w:t>（须提供相应的证书扫描件（相关证书应在有效期内）和投标人为其缴纳的近3个月社保证明并加盖投标人公章编入投标文件中，未提供或提供不全的不得分）</w:t>
            </w:r>
          </w:p>
        </w:tc>
        <w:tc>
          <w:tcPr>
            <w:tcW w:w="667" w:type="dxa"/>
            <w:vAlign w:val="center"/>
          </w:tcPr>
          <w:p w14:paraId="04ED8994">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667" w:type="dxa"/>
            <w:vAlign w:val="center"/>
          </w:tcPr>
          <w:p w14:paraId="6B80B04E">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rPr>
            </w:pPr>
          </w:p>
        </w:tc>
        <w:tc>
          <w:tcPr>
            <w:tcW w:w="667" w:type="dxa"/>
            <w:vAlign w:val="center"/>
          </w:tcPr>
          <w:p w14:paraId="06D64DCB">
            <w:pPr>
              <w:keepNext w:val="0"/>
              <w:keepLines w:val="0"/>
              <w:pageBreakBefore w:val="0"/>
              <w:widowControl/>
              <w:kinsoku/>
              <w:wordWrap w:val="0"/>
              <w:overflowPunct/>
              <w:topLinePunct w:val="0"/>
              <w:autoSpaceDE/>
              <w:autoSpaceDN/>
              <w:bidi w:val="0"/>
              <w:adjustRightInd/>
              <w:snapToGrid/>
              <w:jc w:val="center"/>
              <w:textAlignment w:val="auto"/>
              <w:rPr>
                <w:rFonts w:hint="eastAsia" w:ascii="宋体" w:hAnsi="宋体" w:eastAsia="宋体" w:cs="宋体"/>
                <w:color w:val="auto"/>
                <w:kern w:val="0"/>
                <w:sz w:val="21"/>
                <w:szCs w:val="21"/>
                <w:highlight w:val="none"/>
                <w:lang w:val="en-US" w:eastAsia="zh-CN"/>
              </w:rPr>
            </w:pPr>
          </w:p>
        </w:tc>
      </w:tr>
      <w:tr w14:paraId="3151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96" w:type="dxa"/>
            <w:vMerge w:val="continue"/>
            <w:vAlign w:val="center"/>
          </w:tcPr>
          <w:p w14:paraId="3C7FC193">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210" w:type="dxa"/>
            <w:vAlign w:val="center"/>
          </w:tcPr>
          <w:p w14:paraId="57AC251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Style w:val="59"/>
                <w:rFonts w:hint="eastAsia" w:ascii="宋体" w:hAnsi="宋体" w:eastAsia="宋体" w:cs="宋体"/>
                <w:color w:val="auto"/>
                <w:sz w:val="21"/>
                <w:szCs w:val="21"/>
                <w:highlight w:val="none"/>
                <w:lang w:val="en-US" w:eastAsia="zh-CN"/>
              </w:rPr>
            </w:pPr>
            <w:r>
              <w:rPr>
                <w:rStyle w:val="59"/>
                <w:rFonts w:hint="eastAsia" w:ascii="宋体" w:hAnsi="宋体" w:eastAsia="宋体" w:cs="宋体"/>
                <w:color w:val="auto"/>
                <w:sz w:val="21"/>
                <w:szCs w:val="21"/>
                <w:highlight w:val="none"/>
                <w:lang w:val="en-US" w:eastAsia="zh-CN"/>
              </w:rPr>
              <w:t>承接经验</w:t>
            </w:r>
          </w:p>
        </w:tc>
        <w:tc>
          <w:tcPr>
            <w:tcW w:w="7045" w:type="dxa"/>
            <w:vAlign w:val="center"/>
          </w:tcPr>
          <w:p w14:paraId="15FE4FBD">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自2022年6月1日以来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承接过类似信息项目运维的，每提供一个项目合同得0.5分，本项最高得2分。</w:t>
            </w:r>
          </w:p>
          <w:p w14:paraId="52D251D3">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w:t>
            </w:r>
            <w:r>
              <w:rPr>
                <w:rFonts w:hint="eastAsia" w:ascii="宋体" w:hAnsi="宋体" w:eastAsia="宋体" w:cs="宋体"/>
                <w:b/>
                <w:bCs/>
                <w:color w:val="auto"/>
                <w:sz w:val="21"/>
                <w:szCs w:val="21"/>
                <w:highlight w:val="none"/>
                <w:lang w:val="en-US" w:eastAsia="zh-CN"/>
              </w:rPr>
              <w:t>合同</w:t>
            </w:r>
            <w:r>
              <w:rPr>
                <w:rFonts w:hint="eastAsia" w:ascii="宋体" w:hAnsi="宋体" w:eastAsia="宋体" w:cs="宋体"/>
                <w:b/>
                <w:bCs/>
                <w:color w:val="auto"/>
                <w:sz w:val="21"/>
                <w:szCs w:val="21"/>
                <w:highlight w:val="none"/>
              </w:rPr>
              <w:t>扫描件并加盖投标人公章编入投标文件中，未提供的不得分）</w:t>
            </w:r>
          </w:p>
        </w:tc>
        <w:tc>
          <w:tcPr>
            <w:tcW w:w="667" w:type="dxa"/>
            <w:vAlign w:val="center"/>
          </w:tcPr>
          <w:p w14:paraId="2DE5E946">
            <w:pPr>
              <w:pStyle w:val="11"/>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67" w:type="dxa"/>
            <w:vAlign w:val="center"/>
          </w:tcPr>
          <w:p w14:paraId="2E1E9C7A">
            <w:pPr>
              <w:pStyle w:val="11"/>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67" w:type="dxa"/>
            <w:vAlign w:val="center"/>
          </w:tcPr>
          <w:p w14:paraId="08677877">
            <w:pPr>
              <w:pStyle w:val="11"/>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0A2B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restart"/>
            <w:vAlign w:val="center"/>
          </w:tcPr>
          <w:p w14:paraId="1579670A">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0089A516">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29E21A36">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0831890C">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570FF68D">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26D8020">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2BA991A7">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7AEDD075">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1FB47084">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0ED346EB">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0556C9FE">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66179FD7">
            <w:pPr>
              <w:pStyle w:val="8"/>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67分</w:t>
            </w:r>
            <w:r>
              <w:rPr>
                <w:rFonts w:hint="eastAsia" w:ascii="宋体" w:hAnsi="宋体" w:eastAsia="宋体" w:cs="宋体"/>
                <w:color w:val="auto"/>
                <w:sz w:val="21"/>
                <w:szCs w:val="21"/>
                <w:highlight w:val="none"/>
                <w:lang w:eastAsia="zh-CN"/>
              </w:rPr>
              <w:t>）</w:t>
            </w:r>
          </w:p>
          <w:p w14:paraId="4E7BCA40">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Merge w:val="restart"/>
            <w:vAlign w:val="center"/>
          </w:tcPr>
          <w:p w14:paraId="3C5A91FF">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项目需求的理解与分析</w:t>
            </w:r>
          </w:p>
        </w:tc>
        <w:tc>
          <w:tcPr>
            <w:tcW w:w="7045" w:type="dxa"/>
            <w:vAlign w:val="center"/>
          </w:tcPr>
          <w:p w14:paraId="2C47E559">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根据投标人对项目现状及需求的理解情况，对项目现状和需求描述的全面性、准确性、针对性等情况进行打分。</w:t>
            </w:r>
          </w:p>
          <w:p w14:paraId="686AF40C">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现状分析深入，内容全面准确，见解到位的得5分；</w:t>
            </w:r>
          </w:p>
          <w:p w14:paraId="0701B62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现状分析不够准确，内容不够全面准确的得3分；</w:t>
            </w:r>
          </w:p>
          <w:p w14:paraId="5A64813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现状分析内容一般，有欠缺的得1分；</w:t>
            </w:r>
          </w:p>
          <w:p w14:paraId="420B939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2ADAD14F">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667" w:type="dxa"/>
            <w:vAlign w:val="center"/>
          </w:tcPr>
          <w:p w14:paraId="2CB98AD7">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c>
          <w:tcPr>
            <w:tcW w:w="667" w:type="dxa"/>
            <w:vAlign w:val="center"/>
          </w:tcPr>
          <w:p w14:paraId="61CB3E4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r>
      <w:tr w14:paraId="00B5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96" w:type="dxa"/>
            <w:vMerge w:val="continue"/>
            <w:vAlign w:val="center"/>
          </w:tcPr>
          <w:p w14:paraId="44A97D34">
            <w:pPr>
              <w:keepNext w:val="0"/>
              <w:keepLines w:val="0"/>
              <w:pageBreakBefore w:val="0"/>
              <w:widowControl/>
              <w:tabs>
                <w:tab w:val="left" w:pos="2061"/>
              </w:tabs>
              <w:kinsoku/>
              <w:wordWrap w:val="0"/>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highlight w:val="none"/>
              </w:rPr>
            </w:pPr>
          </w:p>
        </w:tc>
        <w:tc>
          <w:tcPr>
            <w:tcW w:w="1210" w:type="dxa"/>
            <w:vMerge w:val="continue"/>
            <w:vAlign w:val="center"/>
          </w:tcPr>
          <w:p w14:paraId="18FA839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highlight w:val="none"/>
              </w:rPr>
            </w:pPr>
          </w:p>
        </w:tc>
        <w:tc>
          <w:tcPr>
            <w:tcW w:w="7045" w:type="dxa"/>
            <w:vAlign w:val="center"/>
          </w:tcPr>
          <w:p w14:paraId="7EA18DD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根据投标人对系统各组成部分等功能进行准确的分析等情况进行打分。</w:t>
            </w:r>
          </w:p>
          <w:p w14:paraId="2F5F258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现状分析深入，内容全面准确，见解到位的得5分；</w:t>
            </w:r>
          </w:p>
          <w:p w14:paraId="1360CA8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现状分析不够准确，内容不够全面准确的得3分；</w:t>
            </w:r>
          </w:p>
          <w:p w14:paraId="0E513B7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现状分析内容一般，有欠缺的得1分；</w:t>
            </w:r>
          </w:p>
          <w:p w14:paraId="489F055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27072DC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5</w:t>
            </w:r>
          </w:p>
        </w:tc>
        <w:tc>
          <w:tcPr>
            <w:tcW w:w="667" w:type="dxa"/>
            <w:vAlign w:val="center"/>
          </w:tcPr>
          <w:p w14:paraId="0FECE7F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c>
          <w:tcPr>
            <w:tcW w:w="667" w:type="dxa"/>
            <w:vAlign w:val="center"/>
          </w:tcPr>
          <w:p w14:paraId="48011D3B">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r>
      <w:tr w14:paraId="374D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2930C1E3">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56DFB008">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重难点分析</w:t>
            </w:r>
          </w:p>
        </w:tc>
        <w:tc>
          <w:tcPr>
            <w:tcW w:w="7045" w:type="dxa"/>
            <w:vAlign w:val="center"/>
          </w:tcPr>
          <w:p w14:paraId="5DE6232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根据投标人对项目重点、难点的把握情况进行打分。</w:t>
            </w:r>
          </w:p>
          <w:p w14:paraId="1BDECDF0">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思路清晰，重难点把握准确，理解深入的得5分；</w:t>
            </w:r>
          </w:p>
          <w:p w14:paraId="76EA8BA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思路基本清晰，重难点把握基本准确，理解基本到位的得3分；</w:t>
            </w:r>
          </w:p>
          <w:p w14:paraId="080AA1E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思路不够清晰，重难点把握及定位不够准确的得1分；</w:t>
            </w:r>
          </w:p>
          <w:p w14:paraId="12863FB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64CD4C6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667" w:type="dxa"/>
            <w:vAlign w:val="center"/>
          </w:tcPr>
          <w:p w14:paraId="3411A6D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c>
          <w:tcPr>
            <w:tcW w:w="667" w:type="dxa"/>
            <w:vAlign w:val="center"/>
          </w:tcPr>
          <w:p w14:paraId="14122C3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r>
      <w:tr w14:paraId="2CB3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96" w:type="dxa"/>
            <w:vMerge w:val="continue"/>
            <w:vAlign w:val="center"/>
          </w:tcPr>
          <w:p w14:paraId="003002EF">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048330F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重难点解决方案</w:t>
            </w:r>
          </w:p>
        </w:tc>
        <w:tc>
          <w:tcPr>
            <w:tcW w:w="7045" w:type="dxa"/>
            <w:vAlign w:val="center"/>
          </w:tcPr>
          <w:p w14:paraId="3AE7AC87">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根据投标人对项目重点、难点的解决方案及合理化建议情况进行打分。</w:t>
            </w:r>
          </w:p>
          <w:p w14:paraId="0CD2612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有清晰详尽处理方法的得5分；</w:t>
            </w:r>
          </w:p>
          <w:p w14:paraId="65F993A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有处理方法但阐述不够详尽的得3分；</w:t>
            </w:r>
          </w:p>
          <w:p w14:paraId="2CA2D35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阐述内容可行性欠缺的得1分；</w:t>
            </w:r>
          </w:p>
          <w:p w14:paraId="2DBEC25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3AECDC6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667" w:type="dxa"/>
            <w:vAlign w:val="center"/>
          </w:tcPr>
          <w:p w14:paraId="5574A25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c>
          <w:tcPr>
            <w:tcW w:w="667" w:type="dxa"/>
            <w:vAlign w:val="center"/>
          </w:tcPr>
          <w:p w14:paraId="22059A3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rPr>
            </w:pPr>
          </w:p>
        </w:tc>
      </w:tr>
      <w:tr w14:paraId="3100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96" w:type="dxa"/>
            <w:vMerge w:val="continue"/>
            <w:vAlign w:val="center"/>
          </w:tcPr>
          <w:p w14:paraId="6AEA82D0">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73191A89">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技术方案</w:t>
            </w:r>
          </w:p>
        </w:tc>
        <w:tc>
          <w:tcPr>
            <w:tcW w:w="7045" w:type="dxa"/>
            <w:vAlign w:val="center"/>
          </w:tcPr>
          <w:p w14:paraId="263CADA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根据投标人提供的针对本项目的运维方案中运维内容安排的合理性进行打分。</w:t>
            </w:r>
          </w:p>
          <w:p w14:paraId="029C42E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运维内容安排合理、可行、先进的得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61C6873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运维内容安排可行但有不合理的地方的得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478F26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运维内容安排不甚合理、可行的得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9665C2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运维内容安排简单提及的得1分；</w:t>
            </w:r>
          </w:p>
          <w:p w14:paraId="2A9335ED">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6AF99B1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c>
          <w:tcPr>
            <w:tcW w:w="667" w:type="dxa"/>
            <w:vAlign w:val="center"/>
          </w:tcPr>
          <w:p w14:paraId="29756BC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10525C44">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5AAD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6F8CD6FB">
            <w:pPr>
              <w:keepNext w:val="0"/>
              <w:keepLines w:val="0"/>
              <w:pageBreakBefore w:val="0"/>
              <w:widowControl/>
              <w:tabs>
                <w:tab w:val="left" w:pos="2061"/>
              </w:tabs>
              <w:kinsoku/>
              <w:wordWrap w:val="0"/>
              <w:overflowPunct/>
              <w:topLinePunct w:val="0"/>
              <w:autoSpaceDE/>
              <w:autoSpaceDN/>
              <w:bidi w:val="0"/>
              <w:adjustRightInd/>
              <w:snapToGrid/>
              <w:textAlignment w:val="auto"/>
              <w:rPr>
                <w:rFonts w:hint="eastAsia" w:ascii="宋体" w:hAnsi="宋体" w:eastAsia="宋体" w:cs="宋体"/>
                <w:color w:val="auto"/>
                <w:highlight w:val="none"/>
              </w:rPr>
            </w:pPr>
          </w:p>
        </w:tc>
        <w:tc>
          <w:tcPr>
            <w:tcW w:w="1210" w:type="dxa"/>
            <w:vMerge w:val="continue"/>
            <w:vAlign w:val="center"/>
          </w:tcPr>
          <w:p w14:paraId="295D89B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highlight w:val="none"/>
              </w:rPr>
            </w:pPr>
          </w:p>
        </w:tc>
        <w:tc>
          <w:tcPr>
            <w:tcW w:w="7045" w:type="dxa"/>
            <w:vAlign w:val="center"/>
          </w:tcPr>
          <w:p w14:paraId="559CDCB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根据投标人提供的针对本项目的运维方案中运维措施编写的得力情况进行打分。</w:t>
            </w:r>
          </w:p>
          <w:p w14:paraId="543B8AD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运维措施编写合理、可行、得力情况好的得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49DE8BE1">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运维措施编写合理、可行、得力情况好的得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0628035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运维措施编写得力情况一般的得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51CF710">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运维措施编写简单的得1分；</w:t>
            </w:r>
          </w:p>
          <w:p w14:paraId="5074136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未提及此项不得分。</w:t>
            </w:r>
          </w:p>
        </w:tc>
        <w:tc>
          <w:tcPr>
            <w:tcW w:w="667" w:type="dxa"/>
            <w:vAlign w:val="center"/>
          </w:tcPr>
          <w:p w14:paraId="41310FE5">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6</w:t>
            </w:r>
          </w:p>
        </w:tc>
        <w:tc>
          <w:tcPr>
            <w:tcW w:w="667" w:type="dxa"/>
            <w:vAlign w:val="center"/>
          </w:tcPr>
          <w:p w14:paraId="324FC463">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0D15835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6F76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96" w:type="dxa"/>
            <w:vMerge w:val="continue"/>
            <w:vAlign w:val="center"/>
          </w:tcPr>
          <w:p w14:paraId="3294D754">
            <w:pPr>
              <w:keepNext w:val="0"/>
              <w:keepLines w:val="0"/>
              <w:pageBreakBefore w:val="0"/>
              <w:widowControl/>
              <w:tabs>
                <w:tab w:val="left" w:pos="2061"/>
              </w:tabs>
              <w:kinsoku/>
              <w:wordWrap w:val="0"/>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1210" w:type="dxa"/>
            <w:vMerge w:val="continue"/>
            <w:vAlign w:val="center"/>
          </w:tcPr>
          <w:p w14:paraId="6A4C469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rPr>
            </w:pPr>
          </w:p>
        </w:tc>
        <w:tc>
          <w:tcPr>
            <w:tcW w:w="7045" w:type="dxa"/>
            <w:vAlign w:val="center"/>
          </w:tcPr>
          <w:p w14:paraId="53C7DC6B">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根据投标人提供的针对本项目的运维方案中方案的可靠性、安全性等进行打分。</w:t>
            </w:r>
          </w:p>
          <w:p w14:paraId="2350FC8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可靠性、安全性强的得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36A6D70F">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w:t>
            </w:r>
            <w:r>
              <w:rPr>
                <w:rFonts w:hint="eastAsia" w:ascii="宋体" w:hAnsi="宋体" w:eastAsia="宋体" w:cs="宋体"/>
                <w:color w:val="auto"/>
                <w:szCs w:val="21"/>
                <w:highlight w:val="none"/>
                <w:lang w:val="en-US" w:eastAsia="zh-CN"/>
              </w:rPr>
              <w:t>基本满足项目实施</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0AF8439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2401ED63">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可靠性、安全性有待加强的得1分；</w:t>
            </w:r>
          </w:p>
          <w:p w14:paraId="1F8D0050">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未提及此项不得分。</w:t>
            </w:r>
          </w:p>
        </w:tc>
        <w:tc>
          <w:tcPr>
            <w:tcW w:w="667" w:type="dxa"/>
            <w:vAlign w:val="center"/>
          </w:tcPr>
          <w:p w14:paraId="457A206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6</w:t>
            </w:r>
          </w:p>
        </w:tc>
        <w:tc>
          <w:tcPr>
            <w:tcW w:w="667" w:type="dxa"/>
            <w:vAlign w:val="center"/>
          </w:tcPr>
          <w:p w14:paraId="2B31A4B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6313975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7A7B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1329025">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0DE262F4">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配件技术性能</w:t>
            </w:r>
          </w:p>
        </w:tc>
        <w:tc>
          <w:tcPr>
            <w:tcW w:w="7045" w:type="dxa"/>
            <w:vAlign w:val="center"/>
          </w:tcPr>
          <w:p w14:paraId="3B34527D">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color w:val="auto"/>
                <w:kern w:val="0"/>
                <w:szCs w:val="21"/>
                <w:highlight w:val="none"/>
              </w:rPr>
              <w:t>承诺</w:t>
            </w:r>
            <w:r>
              <w:rPr>
                <w:rFonts w:hint="eastAsia" w:ascii="宋体" w:hAnsi="宋体" w:eastAsia="宋体" w:cs="宋体"/>
                <w:color w:val="auto"/>
                <w:kern w:val="0"/>
                <w:szCs w:val="21"/>
                <w:highlight w:val="none"/>
                <w:lang w:val="ru-RU"/>
              </w:rPr>
              <w:t>备件数量</w:t>
            </w:r>
            <w:r>
              <w:rPr>
                <w:rFonts w:hint="eastAsia" w:ascii="宋体" w:hAnsi="宋体" w:eastAsia="宋体" w:cs="宋体"/>
                <w:color w:val="auto"/>
                <w:kern w:val="0"/>
                <w:szCs w:val="21"/>
                <w:highlight w:val="none"/>
              </w:rPr>
              <w:t>优于招标文件要求的，每项</w:t>
            </w:r>
            <w:r>
              <w:rPr>
                <w:rFonts w:hint="eastAsia" w:ascii="宋体" w:hAnsi="宋体" w:eastAsia="宋体" w:cs="宋体"/>
                <w:color w:val="auto"/>
                <w:kern w:val="0"/>
                <w:szCs w:val="21"/>
                <w:highlight w:val="none"/>
                <w:lang w:val="en-US" w:eastAsia="zh-CN"/>
              </w:rPr>
              <w:t>得1</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最高得4分</w:t>
            </w:r>
            <w:r>
              <w:rPr>
                <w:rFonts w:hint="eastAsia" w:ascii="宋体" w:hAnsi="宋体" w:eastAsia="宋体" w:cs="宋体"/>
                <w:color w:val="auto"/>
                <w:kern w:val="0"/>
                <w:szCs w:val="21"/>
                <w:highlight w:val="none"/>
              </w:rPr>
              <w:t>。</w:t>
            </w:r>
          </w:p>
          <w:p w14:paraId="263F004A">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w:t>
            </w:r>
            <w:r>
              <w:rPr>
                <w:rFonts w:hint="eastAsia" w:ascii="宋体" w:hAnsi="宋体" w:eastAsia="宋体" w:cs="宋体"/>
                <w:b/>
                <w:bCs/>
                <w:snapToGrid w:val="0"/>
                <w:color w:val="auto"/>
                <w:kern w:val="0"/>
                <w:szCs w:val="21"/>
                <w:highlight w:val="none"/>
              </w:rPr>
              <w:t>须</w:t>
            </w:r>
            <w:r>
              <w:rPr>
                <w:rFonts w:hint="eastAsia" w:ascii="宋体" w:hAnsi="宋体" w:eastAsia="宋体" w:cs="宋体"/>
                <w:b/>
                <w:bCs/>
                <w:color w:val="auto"/>
                <w:kern w:val="0"/>
                <w:szCs w:val="21"/>
                <w:highlight w:val="none"/>
              </w:rPr>
              <w:t>提供承诺函原件并加盖投标人公章编入投标文件中，未提供的不得分）</w:t>
            </w:r>
          </w:p>
        </w:tc>
        <w:tc>
          <w:tcPr>
            <w:tcW w:w="667" w:type="dxa"/>
            <w:vAlign w:val="center"/>
          </w:tcPr>
          <w:p w14:paraId="7C273D1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4</w:t>
            </w:r>
          </w:p>
        </w:tc>
        <w:tc>
          <w:tcPr>
            <w:tcW w:w="667" w:type="dxa"/>
            <w:vAlign w:val="center"/>
          </w:tcPr>
          <w:p w14:paraId="1EA6AE22">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2129767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17F0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2747056">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Align w:val="center"/>
          </w:tcPr>
          <w:p w14:paraId="78FDFA09">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运维管理工具</w:t>
            </w:r>
          </w:p>
        </w:tc>
        <w:tc>
          <w:tcPr>
            <w:tcW w:w="7045" w:type="dxa"/>
            <w:vAlign w:val="center"/>
          </w:tcPr>
          <w:p w14:paraId="65DC4C02">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b w:val="0"/>
                <w:snapToGrid w:val="0"/>
                <w:color w:val="auto"/>
                <w:kern w:val="0"/>
                <w:sz w:val="21"/>
                <w:szCs w:val="21"/>
                <w:highlight w:val="none"/>
                <w:lang w:val="en-US" w:eastAsia="zh-CN"/>
              </w:rPr>
            </w:pPr>
            <w:r>
              <w:rPr>
                <w:rFonts w:hint="eastAsia" w:ascii="宋体" w:hAnsi="宋体" w:eastAsia="宋体" w:cs="宋体"/>
                <w:snapToGrid w:val="0"/>
                <w:color w:val="auto"/>
                <w:kern w:val="0"/>
                <w:szCs w:val="21"/>
                <w:highlight w:val="none"/>
              </w:rPr>
              <w:t>投标人提供的可视化运维和数据展示平台，须具备运维日志管理、周报月报年报管理、设备台账管理、巡检记录管理、故障处置管理、故障报告生成、数据统计分析、人员考勤管理、实时庭审音视频画面展示、</w:t>
            </w:r>
            <w:r>
              <w:rPr>
                <w:rFonts w:hint="eastAsia" w:ascii="宋体" w:hAnsi="宋体" w:eastAsia="宋体" w:cs="宋体"/>
                <w:color w:val="auto"/>
                <w:szCs w:val="21"/>
                <w:highlight w:val="none"/>
              </w:rPr>
              <w:t>庭审运维工作绩效</w:t>
            </w:r>
            <w:r>
              <w:rPr>
                <w:rFonts w:hint="eastAsia" w:ascii="宋体" w:hAnsi="宋体" w:eastAsia="宋体" w:cs="宋体"/>
                <w:snapToGrid w:val="0"/>
                <w:color w:val="auto"/>
                <w:kern w:val="0"/>
                <w:szCs w:val="21"/>
                <w:highlight w:val="none"/>
              </w:rPr>
              <w:t>展示等功能，每缺少一项扣</w:t>
            </w:r>
            <w:r>
              <w:rPr>
                <w:rFonts w:hint="eastAsia" w:ascii="宋体" w:hAnsi="宋体" w:eastAsia="宋体" w:cs="宋体"/>
                <w:snapToGrid w:val="0"/>
                <w:color w:val="auto"/>
                <w:kern w:val="0"/>
                <w:szCs w:val="21"/>
                <w:highlight w:val="none"/>
                <w:lang w:val="en-US" w:eastAsia="zh-CN"/>
              </w:rPr>
              <w:t>0.5</w:t>
            </w:r>
            <w:r>
              <w:rPr>
                <w:rFonts w:hint="eastAsia" w:ascii="宋体" w:hAnsi="宋体" w:eastAsia="宋体" w:cs="宋体"/>
                <w:snapToGrid w:val="0"/>
                <w:color w:val="auto"/>
                <w:kern w:val="0"/>
                <w:szCs w:val="21"/>
                <w:highlight w:val="none"/>
              </w:rPr>
              <w:t>分，扣完为止。</w:t>
            </w:r>
            <w:r>
              <w:rPr>
                <w:rFonts w:hint="eastAsia" w:ascii="宋体" w:hAnsi="宋体" w:eastAsia="宋体" w:cs="宋体"/>
                <w:b/>
                <w:bCs/>
                <w:snapToGrid w:val="0"/>
                <w:color w:val="auto"/>
                <w:kern w:val="0"/>
                <w:szCs w:val="21"/>
                <w:highlight w:val="none"/>
              </w:rPr>
              <w:t>（须提供以上功能证明材料并加盖投标人公章</w:t>
            </w:r>
            <w:r>
              <w:rPr>
                <w:rFonts w:hint="eastAsia" w:ascii="宋体" w:hAnsi="宋体" w:eastAsia="宋体" w:cs="宋体"/>
                <w:b/>
                <w:bCs/>
                <w:color w:val="auto"/>
                <w:szCs w:val="21"/>
                <w:highlight w:val="none"/>
              </w:rPr>
              <w:t>编入投标文件中</w:t>
            </w:r>
            <w:r>
              <w:rPr>
                <w:rFonts w:hint="eastAsia" w:ascii="宋体" w:hAnsi="宋体" w:eastAsia="宋体" w:cs="宋体"/>
                <w:b/>
                <w:bCs/>
                <w:snapToGrid w:val="0"/>
                <w:color w:val="auto"/>
                <w:kern w:val="0"/>
                <w:szCs w:val="21"/>
                <w:highlight w:val="none"/>
              </w:rPr>
              <w:t>，否则不得分）</w:t>
            </w:r>
          </w:p>
        </w:tc>
        <w:tc>
          <w:tcPr>
            <w:tcW w:w="667" w:type="dxa"/>
            <w:vAlign w:val="center"/>
          </w:tcPr>
          <w:p w14:paraId="58B8694A">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19397BE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36B5B927">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0D6E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996" w:type="dxa"/>
            <w:vMerge w:val="continue"/>
            <w:vAlign w:val="center"/>
          </w:tcPr>
          <w:p w14:paraId="3A34D5AB">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Merge w:val="restart"/>
            <w:vAlign w:val="center"/>
          </w:tcPr>
          <w:p w14:paraId="477EE970">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售后服务</w:t>
            </w:r>
          </w:p>
        </w:tc>
        <w:tc>
          <w:tcPr>
            <w:tcW w:w="7045" w:type="dxa"/>
            <w:vAlign w:val="center"/>
          </w:tcPr>
          <w:p w14:paraId="013C0F4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根据投标人提供的售后服务保障具体措施内容，包括驻点运维人员配备、技术服务方案、</w:t>
            </w:r>
            <w:r>
              <w:rPr>
                <w:rFonts w:hint="eastAsia" w:ascii="宋体" w:hAnsi="宋体" w:eastAsia="宋体" w:cs="宋体"/>
                <w:color w:val="auto"/>
                <w:szCs w:val="21"/>
                <w:highlight w:val="none"/>
              </w:rPr>
              <w:t>故障响应</w:t>
            </w:r>
            <w:r>
              <w:rPr>
                <w:rFonts w:hint="eastAsia" w:ascii="宋体" w:hAnsi="宋体" w:eastAsia="宋体" w:cs="宋体"/>
                <w:snapToGrid w:val="0"/>
                <w:color w:val="auto"/>
                <w:kern w:val="0"/>
                <w:szCs w:val="21"/>
                <w:highlight w:val="none"/>
              </w:rPr>
              <w:t>等情况进行打分。</w:t>
            </w:r>
          </w:p>
          <w:p w14:paraId="27180F7A">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驻点运维人员配备合理、专业程度高，技术服务方案全面、故障响应及时的得</w:t>
            </w:r>
            <w:r>
              <w:rPr>
                <w:rFonts w:hint="eastAsia" w:ascii="宋体" w:hAnsi="宋体" w:eastAsia="宋体" w:cs="宋体"/>
                <w:color w:val="auto"/>
                <w:szCs w:val="21"/>
                <w:highlight w:val="none"/>
                <w:lang w:val="en-US" w:eastAsia="zh-CN"/>
              </w:rPr>
              <w:t>5</w:t>
            </w:r>
            <w:r>
              <w:rPr>
                <w:rFonts w:hint="eastAsia" w:ascii="宋体" w:hAnsi="宋体" w:eastAsia="宋体" w:cs="宋体"/>
                <w:snapToGrid w:val="0"/>
                <w:color w:val="auto"/>
                <w:kern w:val="0"/>
                <w:szCs w:val="21"/>
                <w:highlight w:val="none"/>
              </w:rPr>
              <w:t>分；</w:t>
            </w:r>
          </w:p>
          <w:p w14:paraId="27A023C4">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驻点运维人员配备和专业程度情况基本保障项目开展，技术服务方案基本全面、故障响应较为及时的得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分；</w:t>
            </w:r>
          </w:p>
          <w:p w14:paraId="1BA4DA75">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驻点运维人员配备一般，技术服务方案简单有缺陷的得1分；</w:t>
            </w:r>
          </w:p>
          <w:p w14:paraId="25EDC3C8">
            <w:pPr>
              <w:keepNext w:val="0"/>
              <w:keepLines w:val="0"/>
              <w:pageBreakBefore w:val="0"/>
              <w:widowControl/>
              <w:tabs>
                <w:tab w:val="left" w:pos="2061"/>
              </w:tabs>
              <w:kinsoku/>
              <w:wordWrap w:val="0"/>
              <w:overflowPunct/>
              <w:topLinePunct w:val="0"/>
              <w:bidi w:val="0"/>
              <w:adjustRightInd/>
              <w:snapToGrid/>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0"/>
                <w:szCs w:val="21"/>
                <w:highlight w:val="none"/>
              </w:rPr>
              <w:t>未提及此项不得分。</w:t>
            </w:r>
          </w:p>
        </w:tc>
        <w:tc>
          <w:tcPr>
            <w:tcW w:w="667" w:type="dxa"/>
            <w:vAlign w:val="center"/>
          </w:tcPr>
          <w:p w14:paraId="1C9EFC9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7D7CCA0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07A07567">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40E3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96" w:type="dxa"/>
            <w:vMerge w:val="continue"/>
            <w:vAlign w:val="center"/>
          </w:tcPr>
          <w:p w14:paraId="63EDCF31">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jc w:val="center"/>
              <w:textAlignment w:val="auto"/>
              <w:rPr>
                <w:rFonts w:hint="eastAsia" w:ascii="宋体" w:hAnsi="宋体" w:eastAsia="宋体" w:cs="宋体"/>
                <w:color w:val="auto"/>
                <w:sz w:val="21"/>
                <w:szCs w:val="21"/>
                <w:highlight w:val="none"/>
              </w:rPr>
            </w:pPr>
          </w:p>
        </w:tc>
        <w:tc>
          <w:tcPr>
            <w:tcW w:w="1210" w:type="dxa"/>
            <w:vMerge w:val="continue"/>
            <w:vAlign w:val="center"/>
          </w:tcPr>
          <w:p w14:paraId="2FD73E88">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7643484F">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根据投标人提供的培训方案进行打分。</w:t>
            </w:r>
          </w:p>
          <w:p w14:paraId="3EDC9BDA">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培训方案内容详细，效果好的得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46C3821C">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培训方案内容基本详细，效果可行的得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5AFFA35E">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培训方案内容简单，效果一般的得1分；</w:t>
            </w:r>
          </w:p>
          <w:p w14:paraId="08DE58E0">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77DED6DE">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78000BB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2D6939B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783A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02040FF5">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textAlignment w:val="auto"/>
              <w:rPr>
                <w:rFonts w:hint="eastAsia" w:ascii="宋体" w:hAnsi="宋体" w:eastAsia="宋体" w:cs="宋体"/>
                <w:color w:val="auto"/>
                <w:sz w:val="21"/>
                <w:szCs w:val="21"/>
                <w:highlight w:val="none"/>
              </w:rPr>
            </w:pPr>
          </w:p>
        </w:tc>
        <w:tc>
          <w:tcPr>
            <w:tcW w:w="1210" w:type="dxa"/>
            <w:vMerge w:val="continue"/>
            <w:vAlign w:val="center"/>
          </w:tcPr>
          <w:p w14:paraId="0E1BA029">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35AB3F47">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根据投标人培训师资能力情况等进行打分。</w:t>
            </w:r>
          </w:p>
          <w:p w14:paraId="5A5D6E01">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培训师资力量强的得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54FA535B">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培训师资力量较强的得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5E1DDD6A">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培训师资力量一般的得1分；</w:t>
            </w:r>
          </w:p>
          <w:p w14:paraId="7D702A3C">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28FA36E0">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4FAE77CB">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01C32CED">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r w14:paraId="509E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4B39761B">
            <w:pPr>
              <w:pStyle w:val="9"/>
              <w:keepNext w:val="0"/>
              <w:keepLines w:val="0"/>
              <w:pageBreakBefore w:val="0"/>
              <w:widowControl/>
              <w:kinsoku/>
              <w:wordWrap w:val="0"/>
              <w:overflowPunct/>
              <w:topLinePunct w:val="0"/>
              <w:autoSpaceDE/>
              <w:autoSpaceDN/>
              <w:bidi w:val="0"/>
              <w:adjustRightInd/>
              <w:snapToGrid/>
              <w:spacing w:line="240" w:lineRule="auto"/>
              <w:ind w:left="5250" w:leftChars="0" w:firstLine="0" w:firstLineChars="0"/>
              <w:textAlignment w:val="auto"/>
              <w:rPr>
                <w:rFonts w:hint="eastAsia" w:ascii="宋体" w:hAnsi="宋体" w:eastAsia="宋体" w:cs="宋体"/>
                <w:color w:val="auto"/>
                <w:sz w:val="21"/>
                <w:szCs w:val="21"/>
                <w:highlight w:val="none"/>
              </w:rPr>
            </w:pPr>
          </w:p>
        </w:tc>
        <w:tc>
          <w:tcPr>
            <w:tcW w:w="1210" w:type="dxa"/>
            <w:vMerge w:val="continue"/>
            <w:vAlign w:val="center"/>
          </w:tcPr>
          <w:p w14:paraId="4E3BD083">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28BBF11F">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根据投标人培训课程内容及培训方式情况等进行打分。</w:t>
            </w:r>
          </w:p>
          <w:p w14:paraId="3D7C5496">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培训课程内容丰富有针对性、课程设置合理，资料提供齐全的得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089D341F">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培训课程内容完整、课程设置较合理，提供相应资料的得</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color w:val="auto"/>
                <w:szCs w:val="21"/>
                <w:highlight w:val="none"/>
              </w:rPr>
              <w:t>分；</w:t>
            </w:r>
          </w:p>
          <w:p w14:paraId="72B1A5D3">
            <w:pPr>
              <w:pStyle w:val="56"/>
              <w:keepNext w:val="0"/>
              <w:keepLines w:val="0"/>
              <w:pageBreakBefore w:val="0"/>
              <w:widowControl/>
              <w:kinsoku/>
              <w:wordWrap w:val="0"/>
              <w:overflowPunct/>
              <w:topLinePunct w:val="0"/>
              <w:bidi w:val="0"/>
              <w:adjustRightInd/>
              <w:snapToGrid/>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培训课程内容、课程设置一般，提供资料简单的得1分；</w:t>
            </w:r>
          </w:p>
          <w:p w14:paraId="42A7FD11">
            <w:pPr>
              <w:keepNext w:val="0"/>
              <w:keepLines w:val="0"/>
              <w:pageBreakBefore w:val="0"/>
              <w:widowControl/>
              <w:kinsoku/>
              <w:wordWrap w:val="0"/>
              <w:overflowPunct/>
              <w:topLinePunct w:val="0"/>
              <w:bidi w:val="0"/>
              <w:adjustRightInd/>
              <w:snapToGrid/>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未提及此项不得分。</w:t>
            </w:r>
          </w:p>
        </w:tc>
        <w:tc>
          <w:tcPr>
            <w:tcW w:w="667" w:type="dxa"/>
            <w:vAlign w:val="center"/>
          </w:tcPr>
          <w:p w14:paraId="07F36D49">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667" w:type="dxa"/>
            <w:vAlign w:val="center"/>
          </w:tcPr>
          <w:p w14:paraId="50DBEC56">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c>
          <w:tcPr>
            <w:tcW w:w="667" w:type="dxa"/>
            <w:vAlign w:val="center"/>
          </w:tcPr>
          <w:p w14:paraId="6CC960BC">
            <w:pPr>
              <w:keepNext w:val="0"/>
              <w:keepLines w:val="0"/>
              <w:pageBreakBefore w:val="0"/>
              <w:widowControl/>
              <w:kinsoku/>
              <w:wordWrap w:val="0"/>
              <w:overflowPunct/>
              <w:topLinePunct w:val="0"/>
              <w:autoSpaceDE w:val="0"/>
              <w:autoSpaceDN w:val="0"/>
              <w:bidi w:val="0"/>
              <w:adjustRightInd/>
              <w:snapToGrid/>
              <w:jc w:val="center"/>
              <w:textAlignment w:val="auto"/>
              <w:rPr>
                <w:rFonts w:hint="eastAsia" w:ascii="宋体" w:hAnsi="宋体" w:eastAsia="宋体" w:cs="宋体"/>
                <w:color w:val="auto"/>
                <w:szCs w:val="21"/>
                <w:highlight w:val="none"/>
                <w:lang w:val="en-US" w:eastAsia="zh-CN"/>
              </w:rPr>
            </w:pPr>
          </w:p>
        </w:tc>
      </w:tr>
    </w:tbl>
    <w:p w14:paraId="3282BB0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041B056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附件6       </w:t>
      </w:r>
    </w:p>
    <w:p w14:paraId="4011E26F">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41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tcPr>
          <w:p w14:paraId="2305E6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tcPr>
          <w:p w14:paraId="594E29D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tcPr>
          <w:p w14:paraId="1D2CC5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法定代表人代表</w:t>
            </w:r>
          </w:p>
        </w:tc>
        <w:tc>
          <w:tcPr>
            <w:tcW w:w="2151" w:type="dxa"/>
            <w:gridSpan w:val="2"/>
          </w:tcPr>
          <w:p w14:paraId="7C5D92A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8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tcPr>
          <w:p w14:paraId="548139A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tcPr>
          <w:p w14:paraId="3F3B9E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F73264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302C79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21D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tcPr>
          <w:p w14:paraId="655C1FE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tcPr>
          <w:p w14:paraId="6CD78A0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3B4AA4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tcPr>
          <w:p w14:paraId="1D901B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68B81B9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Pr>
          <w:p w14:paraId="352DF2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1E867BA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74C6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tcPr>
          <w:p w14:paraId="0799698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tcPr>
          <w:p w14:paraId="178BB9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tcPr>
          <w:p w14:paraId="4970783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tcPr>
          <w:p w14:paraId="045EC0D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7E7A32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0FD5CDF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D86EBD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427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tcPr>
          <w:p w14:paraId="4499DAA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tcPr>
          <w:p w14:paraId="0F1073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tcPr>
          <w:p w14:paraId="133D251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tcPr>
          <w:p w14:paraId="5E9C27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tcPr>
          <w:p w14:paraId="736CD1C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tcPr>
          <w:p w14:paraId="3A0C1E6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B1D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tcPr>
          <w:p w14:paraId="2701CF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6A7A3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5188F8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58E3163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358E8C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tcPr>
          <w:p w14:paraId="03B51A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tcPr>
          <w:p w14:paraId="2174518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tcPr>
          <w:p w14:paraId="34BF922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tcPr>
          <w:p w14:paraId="2DA51012">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0350B8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35A14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tcPr>
          <w:p w14:paraId="63BC215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tcPr>
          <w:p w14:paraId="46016E9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Cs w:val="21"/>
                <w:highlight w:val="none"/>
              </w:rPr>
            </w:pPr>
          </w:p>
          <w:p w14:paraId="5B2B425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21E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tcPr>
          <w:p w14:paraId="366C5F1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460289A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tcPr>
          <w:p w14:paraId="6D4376A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tcPr>
          <w:p w14:paraId="5323F70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F5ABB3D">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3AE277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4C65A96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40B0734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49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tcPr>
          <w:p w14:paraId="2DB09B8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3E1AFED6">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tcPr>
          <w:p w14:paraId="48F315E4">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tcPr>
          <w:p w14:paraId="13AA26F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7335C2E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Cs w:val="21"/>
                <w:highlight w:val="none"/>
              </w:rPr>
            </w:pPr>
          </w:p>
          <w:p w14:paraId="1F9ABC7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tcPr>
          <w:p w14:paraId="4E196BB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344F1B2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D71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tcPr>
          <w:p w14:paraId="12A3177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tcPr>
          <w:p w14:paraId="15568B02">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tcPr>
          <w:p w14:paraId="7385D77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7618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tcPr>
          <w:p w14:paraId="2F11D28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tcPr>
          <w:p w14:paraId="402B708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3C5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tcPr>
          <w:p w14:paraId="38FC0F3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9CD753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tcPr>
          <w:p w14:paraId="59F52BD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tcPr>
          <w:p w14:paraId="2855F2F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EE3B1C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3B71AD72">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1EA8AB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0213B44C">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87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tcPr>
          <w:p w14:paraId="164D01B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tcPr>
          <w:p w14:paraId="2370F61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tcPr>
          <w:p w14:paraId="7F11994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tcPr>
          <w:p w14:paraId="797F1E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tcPr>
          <w:p w14:paraId="777E3AB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tcPr>
          <w:p w14:paraId="6E733BF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C23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tcPr>
          <w:p w14:paraId="71EFD0C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tcPr>
          <w:p w14:paraId="6A21DCA6">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tcPr>
          <w:p w14:paraId="355E9E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A2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tcPr>
          <w:p w14:paraId="3F4E2F3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tcPr>
          <w:p w14:paraId="52153C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tcPr>
          <w:p w14:paraId="7AFC9F8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09E2B41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3874A85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E42A2A1">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0F083F86">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4F8D6A8">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EBC1F41">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5D1ACF5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5E39E3D">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377C924C">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7EAFDF4D">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65A32335">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A75BF98">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2DD284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r>
        <w:rPr>
          <w:rFonts w:hint="eastAsia" w:ascii="宋体" w:hAnsi="宋体" w:eastAsia="宋体" w:cs="宋体"/>
          <w:b/>
          <w:color w:val="auto"/>
          <w:sz w:val="28"/>
          <w:highlight w:val="none"/>
        </w:rPr>
        <w:t>附件7</w:t>
      </w:r>
    </w:p>
    <w:p w14:paraId="6FFA6CB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70169FA">
      <w:pPr>
        <w:keepNext w:val="0"/>
        <w:keepLines w:val="0"/>
        <w:pageBreakBefore w:val="0"/>
        <w:kinsoku/>
        <w:overflowPunct/>
        <w:topLinePunct w:val="0"/>
        <w:bidi w:val="0"/>
        <w:snapToGrid w:val="0"/>
        <w:spacing w:before="156"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75" w:type="dxa"/>
        <w:tblInd w:w="-4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80"/>
        <w:gridCol w:w="921"/>
        <w:gridCol w:w="857"/>
        <w:gridCol w:w="1586"/>
        <w:gridCol w:w="1221"/>
        <w:gridCol w:w="1436"/>
        <w:gridCol w:w="1536"/>
      </w:tblGrid>
      <w:tr w14:paraId="7BF41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vAlign w:val="center"/>
          </w:tcPr>
          <w:p w14:paraId="649FBDA9">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0" w:type="dxa"/>
            <w:tcBorders>
              <w:top w:val="single" w:color="auto" w:sz="4" w:space="0"/>
              <w:left w:val="single" w:color="auto" w:sz="4" w:space="0"/>
              <w:bottom w:val="single" w:color="auto" w:sz="4" w:space="0"/>
              <w:right w:val="single" w:color="auto" w:sz="4" w:space="0"/>
            </w:tcBorders>
            <w:vAlign w:val="center"/>
          </w:tcPr>
          <w:p w14:paraId="3CC359CE">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4A16C826">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5AA447AD">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5C87F66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42C172A">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证书编号</w:t>
            </w:r>
          </w:p>
        </w:tc>
        <w:tc>
          <w:tcPr>
            <w:tcW w:w="1436" w:type="dxa"/>
            <w:tcBorders>
              <w:top w:val="single" w:color="auto" w:sz="4" w:space="0"/>
              <w:left w:val="single" w:color="auto" w:sz="4" w:space="0"/>
              <w:bottom w:val="single" w:color="auto" w:sz="4" w:space="0"/>
              <w:right w:val="single" w:color="auto" w:sz="4" w:space="0"/>
            </w:tcBorders>
            <w:vAlign w:val="center"/>
          </w:tcPr>
          <w:p w14:paraId="7A1F2E48">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参加本单位工作时间</w:t>
            </w:r>
          </w:p>
        </w:tc>
        <w:tc>
          <w:tcPr>
            <w:tcW w:w="1536" w:type="dxa"/>
            <w:tcBorders>
              <w:top w:val="single" w:color="auto" w:sz="4" w:space="0"/>
              <w:left w:val="single" w:color="auto" w:sz="4" w:space="0"/>
              <w:bottom w:val="single" w:color="auto" w:sz="4" w:space="0"/>
            </w:tcBorders>
            <w:vAlign w:val="center"/>
          </w:tcPr>
          <w:p w14:paraId="3A1D1475">
            <w:pPr>
              <w:keepNext w:val="0"/>
              <w:keepLines w:val="0"/>
              <w:pageBreakBefore w:val="0"/>
              <w:kinsoku/>
              <w:overflowPunct/>
              <w:topLinePunct w:val="0"/>
              <w:bidi w:val="0"/>
              <w:snapToGrid w:val="0"/>
              <w:spacing w:before="156" w:beforeLines="50" w:after="50"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劳动合同编号</w:t>
            </w:r>
          </w:p>
        </w:tc>
      </w:tr>
      <w:tr w14:paraId="2FC5D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2AA48F3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FD6CE6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16C426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1320D8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4517F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FB3037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4342A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77A1BC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61EF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63827C6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103306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A8DFF0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9799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27B2D3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56A7F91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9BC19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350EC88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1FC1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42076D3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CC015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B64F5B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B143C8">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F737326">
            <w:pPr>
              <w:pStyle w:val="12"/>
              <w:keepNext w:val="0"/>
              <w:keepLines w:val="0"/>
              <w:pageBreakBefore w:val="0"/>
              <w:kinsoku/>
              <w:overflowPunct/>
              <w:topLinePunct w:val="0"/>
              <w:bidi w:val="0"/>
              <w:snapToGrid w:val="0"/>
              <w:spacing w:before="156"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EC0297A">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740EA89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1536" w:type="dxa"/>
            <w:tcBorders>
              <w:top w:val="single" w:color="auto" w:sz="4" w:space="0"/>
              <w:left w:val="single" w:color="auto" w:sz="4" w:space="0"/>
              <w:bottom w:val="single" w:color="auto" w:sz="4" w:space="0"/>
            </w:tcBorders>
          </w:tcPr>
          <w:p w14:paraId="7723931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658D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50CC52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34DC218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DB887F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38E974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83F957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A05EDC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B7A3D9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D841F8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549DC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1322C7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FD5381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174D2D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912097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656A0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7D7987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4BC2AA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4FB35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22A9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F023AC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0BD4D3AC">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CA498E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A67D3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90AF15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35ABF46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63C25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673990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C85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0B0F1ED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567BD5EB">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75D7BB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4E4E71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184D293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0156B0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D29C32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03B3134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r w14:paraId="06188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auto" w:sz="4" w:space="0"/>
              <w:bottom w:val="single" w:color="auto" w:sz="4" w:space="0"/>
              <w:right w:val="single" w:color="auto" w:sz="4" w:space="0"/>
            </w:tcBorders>
          </w:tcPr>
          <w:p w14:paraId="321E36B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tcPr>
          <w:p w14:paraId="6E223D4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D5B37C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CBEF44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C3A849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6F6FCCA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8A3A2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c>
          <w:tcPr>
            <w:tcW w:w="1536" w:type="dxa"/>
            <w:tcBorders>
              <w:top w:val="single" w:color="auto" w:sz="4" w:space="0"/>
              <w:left w:val="single" w:color="auto" w:sz="4" w:space="0"/>
              <w:bottom w:val="single" w:color="auto" w:sz="4" w:space="0"/>
            </w:tcBorders>
          </w:tcPr>
          <w:p w14:paraId="1A32B82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kern w:val="44"/>
                <w:szCs w:val="21"/>
                <w:highlight w:val="none"/>
              </w:rPr>
            </w:pPr>
          </w:p>
        </w:tc>
      </w:tr>
    </w:tbl>
    <w:p w14:paraId="45C21D3F">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B1A3376">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5B98386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514B1C5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出具上述人员在本单位服务的外部证明，如：投标截止日之前的代缴个税税单、参加社会保险的《投保单》或《社会保险参保人员证明》等。</w:t>
      </w:r>
    </w:p>
    <w:p w14:paraId="747A49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46B4C4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CA0323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F47230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2B02824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CC3B08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90C8ED7">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 xml:space="preserve">   </w:t>
      </w:r>
    </w:p>
    <w:p w14:paraId="18834B1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27D6169">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附件8</w:t>
      </w:r>
    </w:p>
    <w:p w14:paraId="5D087652">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AAE19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1A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262B682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3C60819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3CE76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30F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39277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7EB7185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0123192">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0AEB6D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533E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81799E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6FE1E9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741BA4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DF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352AB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03B72A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EA969C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8F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F9FA9B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756206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344B04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889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4867A6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6E32F42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B18985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24F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C4300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17840D2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402638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0A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07EC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D3E253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9B3985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E92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2A1551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6DDCB99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0565C252">
      <w:pPr>
        <w:spacing w:line="360" w:lineRule="auto"/>
        <w:ind w:left="420"/>
        <w:rPr>
          <w:rFonts w:hint="eastAsia" w:ascii="宋体" w:hAnsi="宋体" w:eastAsia="宋体" w:cs="宋体"/>
          <w:color w:val="auto"/>
          <w:sz w:val="21"/>
          <w:szCs w:val="21"/>
          <w:highlight w:val="none"/>
        </w:rPr>
      </w:pPr>
    </w:p>
    <w:p w14:paraId="683BD1F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4A287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2AD9FE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6C7058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9D4D9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A971D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383336">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2AB1E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附件9</w:t>
      </w:r>
    </w:p>
    <w:p w14:paraId="51548FF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884189D">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项目名称及编号：</w:t>
      </w:r>
    </w:p>
    <w:tbl>
      <w:tblPr>
        <w:tblStyle w:val="22"/>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0EF746E5">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499CBE9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E5B158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2F0A8D6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57C87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7E222FF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Cs w:val="21"/>
                <w:highlight w:val="none"/>
              </w:rPr>
            </w:pPr>
            <w:r>
              <w:rPr>
                <w:rFonts w:hint="eastAsia" w:ascii="宋体" w:hAnsi="宋体" w:eastAsia="宋体" w:cs="宋体"/>
                <w:b/>
                <w:bCs w:val="0"/>
                <w:color w:val="auto"/>
                <w:spacing w:val="10"/>
                <w:kern w:val="0"/>
                <w:szCs w:val="21"/>
                <w:highlight w:val="none"/>
              </w:rPr>
              <w:t>偏离情况</w:t>
            </w:r>
          </w:p>
        </w:tc>
      </w:tr>
      <w:tr w14:paraId="0E9F0A1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04535636">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E1BD28A">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tcPr>
          <w:p w14:paraId="3E7AF3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585F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F11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A8E6C0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39B41C84">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5EAAB9E">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tcPr>
          <w:p w14:paraId="253C0D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FB1EC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BC900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D3A708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0D5407AF">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D2C28D6">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60" w:type="dxa"/>
            <w:tcBorders>
              <w:top w:val="single" w:color="auto" w:sz="4" w:space="0"/>
              <w:left w:val="single" w:color="auto" w:sz="4" w:space="0"/>
              <w:bottom w:val="single" w:color="auto" w:sz="4" w:space="0"/>
              <w:right w:val="single" w:color="auto" w:sz="4" w:space="0"/>
            </w:tcBorders>
          </w:tcPr>
          <w:p w14:paraId="2183AA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A8539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BF8FBA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2AF8D9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469DCC5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FE01225">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5B132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A4D47F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BA1DFE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7589880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5DDD21E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674C4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名称</w:t>
            </w:r>
          </w:p>
        </w:tc>
        <w:tc>
          <w:tcPr>
            <w:tcW w:w="2160" w:type="dxa"/>
            <w:tcBorders>
              <w:top w:val="single" w:color="auto" w:sz="4" w:space="0"/>
              <w:left w:val="single" w:color="auto" w:sz="4" w:space="0"/>
              <w:bottom w:val="single" w:color="auto" w:sz="4" w:space="0"/>
              <w:right w:val="single" w:color="auto" w:sz="4" w:space="0"/>
            </w:tcBorders>
            <w:vAlign w:val="center"/>
          </w:tcPr>
          <w:p w14:paraId="341BF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7D353A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磋商响应技术响应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352E2D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偏离情况</w:t>
            </w:r>
          </w:p>
        </w:tc>
      </w:tr>
      <w:tr w14:paraId="4832FD7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2915DCC7">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D4583BC">
            <w:pPr>
              <w:keepNext w:val="0"/>
              <w:keepLines w:val="0"/>
              <w:pageBreakBefore w:val="0"/>
              <w:kinsoku/>
              <w:overflowPunct/>
              <w:topLinePunct w:val="0"/>
              <w:bidi w:val="0"/>
              <w:jc w:val="center"/>
              <w:outlineLvl w:val="9"/>
              <w:rPr>
                <w:rFonts w:hint="eastAsia" w:ascii="宋体" w:hAnsi="宋体" w:eastAsia="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9EF49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FA78C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ED32C8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4BFC765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9D498B5">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0447FAD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E5C171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5AAD1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C76C5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DA67EB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D6D9A9">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0CC98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53CA7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D4586A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F888A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58EED67E">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C99BE0">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F5DAF3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68FA23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B744C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F3BB4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FABF67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97ACADD">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9157F5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C29F2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C5BE4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E789D4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6FC352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CFB35B1">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5F700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29AD9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848959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6854E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r w14:paraId="15C7000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E981338">
            <w:pPr>
              <w:keepNext w:val="0"/>
              <w:keepLines w:val="0"/>
              <w:pageBreakBefore w:val="0"/>
              <w:widowControl/>
              <w:kinsoku/>
              <w:overflowPunct/>
              <w:topLinePunct w:val="0"/>
              <w:bidi w:val="0"/>
              <w:jc w:val="center"/>
              <w:outlineLvl w:val="9"/>
              <w:rPr>
                <w:rFonts w:hint="eastAsia" w:ascii="宋体" w:hAnsi="宋体" w:eastAsia="宋体" w:cs="宋体"/>
                <w:color w:val="auto"/>
                <w:kern w:val="0"/>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44CC97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14898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9AE37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6CBECE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Cs w:val="21"/>
                <w:highlight w:val="none"/>
              </w:rPr>
            </w:pPr>
          </w:p>
        </w:tc>
      </w:tr>
    </w:tbl>
    <w:p w14:paraId="49037223">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6DA7EF90">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p>
    <w:p w14:paraId="7D805672">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32BAAAA">
      <w:pPr>
        <w:keepNext w:val="0"/>
        <w:keepLines w:val="0"/>
        <w:pageBreakBefore w:val="0"/>
        <w:kinsoku/>
        <w:overflowPunct/>
        <w:topLinePunct w:val="0"/>
        <w:bidi w:val="0"/>
        <w:ind w:left="420"/>
        <w:outlineLvl w:val="9"/>
        <w:rPr>
          <w:rFonts w:hint="eastAsia" w:ascii="宋体" w:hAnsi="宋体" w:eastAsia="宋体" w:cs="宋体"/>
          <w:color w:val="auto"/>
          <w:szCs w:val="21"/>
          <w:highlight w:val="none"/>
        </w:rPr>
      </w:pPr>
    </w:p>
    <w:p w14:paraId="7C291DDF">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375C743">
      <w:pPr>
        <w:keepNext w:val="0"/>
        <w:keepLines w:val="0"/>
        <w:pageBreakBefore w:val="0"/>
        <w:kinsoku/>
        <w:overflowPunct/>
        <w:topLinePunct w:val="0"/>
        <w:bidi w:val="0"/>
        <w:ind w:firstLine="435"/>
        <w:outlineLvl w:val="9"/>
        <w:rPr>
          <w:rFonts w:hint="eastAsia" w:ascii="宋体" w:hAnsi="宋体" w:eastAsia="宋体" w:cs="宋体"/>
          <w:color w:val="auto"/>
          <w:szCs w:val="21"/>
          <w:highlight w:val="none"/>
        </w:rPr>
      </w:pPr>
    </w:p>
    <w:p w14:paraId="69637EB5">
      <w:pPr>
        <w:keepNext w:val="0"/>
        <w:keepLines w:val="0"/>
        <w:pageBreakBefore w:val="0"/>
        <w:kinsoku/>
        <w:overflowPunct/>
        <w:topLinePunct w:val="0"/>
        <w:bidi w:val="0"/>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21A725EB">
      <w:pPr>
        <w:keepNext w:val="0"/>
        <w:keepLines w:val="0"/>
        <w:pageBreakBefore w:val="0"/>
        <w:kinsoku/>
        <w:overflowPunct/>
        <w:topLinePunct w:val="0"/>
        <w:bidi w:val="0"/>
        <w:outlineLvl w:val="9"/>
        <w:rPr>
          <w:rFonts w:hint="eastAsia" w:ascii="宋体" w:hAnsi="宋体" w:eastAsia="宋体" w:cs="宋体"/>
          <w:color w:val="auto"/>
          <w:szCs w:val="21"/>
          <w:highlight w:val="none"/>
        </w:rPr>
      </w:pPr>
    </w:p>
    <w:p w14:paraId="4FE06F28">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41D95E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6E60536">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B61CB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22BFD0F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060026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附件10</w:t>
      </w:r>
    </w:p>
    <w:p w14:paraId="15F69A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73CBEA0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AC263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C52943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single" w:color="auto" w:sz="4" w:space="0"/>
              <w:bottom w:val="single" w:color="auto" w:sz="4" w:space="0"/>
            </w:tcBorders>
          </w:tcPr>
          <w:p w14:paraId="3B920A7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single" w:color="auto" w:sz="4" w:space="0"/>
              <w:bottom w:val="single" w:color="auto" w:sz="4" w:space="0"/>
            </w:tcBorders>
          </w:tcPr>
          <w:p w14:paraId="5FA3B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single" w:color="auto" w:sz="4" w:space="0"/>
              <w:bottom w:val="single" w:color="auto" w:sz="4" w:space="0"/>
              <w:right w:val="single" w:color="auto" w:sz="4" w:space="0"/>
            </w:tcBorders>
          </w:tcPr>
          <w:p w14:paraId="08002C8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12DA3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608CC5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top w:val="single" w:color="auto" w:sz="4" w:space="0"/>
            </w:tcBorders>
          </w:tcPr>
          <w:p w14:paraId="7F4F7D3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top w:val="single" w:color="auto" w:sz="4" w:space="0"/>
            </w:tcBorders>
          </w:tcPr>
          <w:p w14:paraId="1BCFBBC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19C0B6C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45BF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ADFFF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209FB5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8F7C3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3E752D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9740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AE72AD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6A47E9C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3FAC29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C9DDA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43FAB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058368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A774C4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B012B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173F36F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67B36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8F728B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7F9B9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055087E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9FB4D7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7059FF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0BEE6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E0785B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106A1C8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37A334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r w14:paraId="21393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BA3DEA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single" w:color="auto" w:sz="4" w:space="0"/>
            </w:tcBorders>
          </w:tcPr>
          <w:p w14:paraId="709D7F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single" w:color="auto" w:sz="4" w:space="0"/>
            </w:tcBorders>
          </w:tcPr>
          <w:p w14:paraId="4C7A265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606D01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B43EC00">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p>
    <w:p w14:paraId="355850EC">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F8B61B">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填写磋商供应商获得资质、认证或企业信誉证书。</w:t>
      </w:r>
    </w:p>
    <w:p w14:paraId="7EEF01E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DE54E54">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Cs w:val="21"/>
          <w:highlight w:val="none"/>
        </w:rPr>
      </w:pPr>
    </w:p>
    <w:p w14:paraId="377174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3289B1A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4A25F6E8">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862EE62">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46216F4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07FC61EE">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C8DA2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7D26F0A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3C557B7">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748DE2F2">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6E9816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848AC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07722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A7DC20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3B5098A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675B84F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B38C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vAlign w:val="center"/>
          </w:tcPr>
          <w:p w14:paraId="0B9BC068">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vAlign w:val="center"/>
          </w:tcPr>
          <w:p w14:paraId="631DD23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vAlign w:val="center"/>
          </w:tcPr>
          <w:p w14:paraId="5824B35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vAlign w:val="center"/>
          </w:tcPr>
          <w:p w14:paraId="6CFE55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vAlign w:val="center"/>
          </w:tcPr>
          <w:p w14:paraId="7D0F5E9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vAlign w:val="center"/>
          </w:tcPr>
          <w:p w14:paraId="634E3BD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vAlign w:val="center"/>
          </w:tcPr>
          <w:p w14:paraId="19DCC80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591A6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tcPr>
          <w:p w14:paraId="13A26B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09" w:type="dxa"/>
            <w:tcBorders>
              <w:top w:val="single" w:color="auto" w:sz="6" w:space="0"/>
              <w:left w:val="single" w:color="auto" w:sz="6" w:space="0"/>
              <w:bottom w:val="single" w:color="auto" w:sz="6" w:space="0"/>
              <w:right w:val="single" w:color="auto" w:sz="6" w:space="0"/>
            </w:tcBorders>
          </w:tcPr>
          <w:p w14:paraId="250520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2FD49B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4255BE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1CE8E1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E85B0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7F720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C6DA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tcPr>
          <w:p w14:paraId="7F2D64D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09" w:type="dxa"/>
            <w:tcBorders>
              <w:top w:val="single" w:color="auto" w:sz="6" w:space="0"/>
              <w:left w:val="single" w:color="auto" w:sz="6" w:space="0"/>
              <w:bottom w:val="single" w:color="auto" w:sz="6" w:space="0"/>
              <w:right w:val="single" w:color="auto" w:sz="6" w:space="0"/>
            </w:tcBorders>
          </w:tcPr>
          <w:p w14:paraId="07D7CDD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3BF6BC6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8F8FA0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733F5C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0ECE734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18682B7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60BDC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tcPr>
          <w:p w14:paraId="74FEB7E3">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09" w:type="dxa"/>
            <w:tcBorders>
              <w:top w:val="single" w:color="auto" w:sz="6" w:space="0"/>
              <w:left w:val="single" w:color="auto" w:sz="6" w:space="0"/>
              <w:bottom w:val="single" w:color="auto" w:sz="6" w:space="0"/>
              <w:right w:val="single" w:color="auto" w:sz="6" w:space="0"/>
            </w:tcBorders>
          </w:tcPr>
          <w:p w14:paraId="3A2EDA0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0F61936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6CAFA89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2858FF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50E07DA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026A39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4B774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0E4993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09" w:type="dxa"/>
            <w:tcBorders>
              <w:top w:val="single" w:color="auto" w:sz="6" w:space="0"/>
              <w:left w:val="single" w:color="auto" w:sz="6" w:space="0"/>
              <w:bottom w:val="single" w:color="auto" w:sz="6" w:space="0"/>
              <w:right w:val="single" w:color="auto" w:sz="6" w:space="0"/>
            </w:tcBorders>
          </w:tcPr>
          <w:p w14:paraId="039F192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CF02D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4E5D269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9502A5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3D2803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5D49628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32D5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3ED6A90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2EF741D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71E70B0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0B2657E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CCE5BB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34D521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334776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D513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tcPr>
          <w:p w14:paraId="2CC6A94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796B754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174CE5A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24A19A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1DC336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744AE05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49DE8B7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r w14:paraId="575A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tcPr>
          <w:p w14:paraId="0009D32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9" w:type="dxa"/>
            <w:tcBorders>
              <w:top w:val="single" w:color="auto" w:sz="6" w:space="0"/>
              <w:left w:val="single" w:color="auto" w:sz="6" w:space="0"/>
              <w:bottom w:val="single" w:color="auto" w:sz="6" w:space="0"/>
              <w:right w:val="single" w:color="auto" w:sz="6" w:space="0"/>
            </w:tcBorders>
          </w:tcPr>
          <w:p w14:paraId="3D222E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07" w:type="dxa"/>
            <w:tcBorders>
              <w:top w:val="single" w:color="auto" w:sz="6" w:space="0"/>
              <w:left w:val="single" w:color="auto" w:sz="6" w:space="0"/>
              <w:bottom w:val="single" w:color="auto" w:sz="6" w:space="0"/>
              <w:right w:val="single" w:color="auto" w:sz="6" w:space="0"/>
            </w:tcBorders>
          </w:tcPr>
          <w:p w14:paraId="527940C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230" w:type="dxa"/>
            <w:tcBorders>
              <w:top w:val="single" w:color="auto" w:sz="6" w:space="0"/>
              <w:left w:val="single" w:color="auto" w:sz="6" w:space="0"/>
              <w:bottom w:val="single" w:color="auto" w:sz="6" w:space="0"/>
              <w:right w:val="single" w:color="auto" w:sz="6" w:space="0"/>
            </w:tcBorders>
          </w:tcPr>
          <w:p w14:paraId="71BCFA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2AD385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351" w:type="dxa"/>
            <w:tcBorders>
              <w:top w:val="single" w:color="auto" w:sz="6" w:space="0"/>
              <w:left w:val="single" w:color="auto" w:sz="6" w:space="0"/>
              <w:bottom w:val="single" w:color="auto" w:sz="6" w:space="0"/>
              <w:right w:val="single" w:color="auto" w:sz="6" w:space="0"/>
            </w:tcBorders>
          </w:tcPr>
          <w:p w14:paraId="67A2A88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c>
          <w:tcPr>
            <w:tcW w:w="1990" w:type="dxa"/>
            <w:tcBorders>
              <w:top w:val="single" w:color="auto" w:sz="6" w:space="0"/>
              <w:left w:val="single" w:color="auto" w:sz="6" w:space="0"/>
              <w:bottom w:val="single" w:color="auto" w:sz="6" w:space="0"/>
              <w:right w:val="single" w:color="auto" w:sz="6" w:space="0"/>
            </w:tcBorders>
          </w:tcPr>
          <w:p w14:paraId="6776AB1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tc>
      </w:tr>
    </w:tbl>
    <w:p w14:paraId="7DBCB86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5E20C26">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业绩证明应提供证明材料（合同复印件可只提供首页、含金额页、盖章页并加盖磋商供应商公章）；</w:t>
      </w:r>
    </w:p>
    <w:p w14:paraId="43E290B3">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磋商供应商可按此表格式复制。</w:t>
      </w:r>
    </w:p>
    <w:p w14:paraId="507003F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07C8D3D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5DFD7F1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3DC4A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681810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4A9E6D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3625E91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p>
    <w:p w14:paraId="06E389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12E4E235">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2269683E">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813AAA0">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附件12</w:t>
      </w:r>
      <w:r>
        <w:rPr>
          <w:rFonts w:hint="eastAsia" w:ascii="宋体" w:hAnsi="宋体" w:eastAsia="宋体" w:cs="宋体"/>
          <w:b/>
          <w:color w:val="auto"/>
          <w:sz w:val="28"/>
          <w:highlight w:val="none"/>
        </w:rPr>
        <w:tab/>
      </w:r>
    </w:p>
    <w:p w14:paraId="312EA8A7">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1B2D71C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C9A0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2B750E4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vAlign w:val="center"/>
          </w:tcPr>
          <w:p w14:paraId="67E1444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vAlign w:val="center"/>
          </w:tcPr>
          <w:p w14:paraId="36C96922">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磋商供应商承诺</w:t>
            </w:r>
          </w:p>
        </w:tc>
        <w:tc>
          <w:tcPr>
            <w:tcW w:w="1373" w:type="dxa"/>
            <w:vAlign w:val="center"/>
          </w:tcPr>
          <w:p w14:paraId="1165A7FB">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430E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vAlign w:val="center"/>
          </w:tcPr>
          <w:p w14:paraId="2CAD46F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625F929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cs="Arial"/>
                <w:bCs/>
                <w:color w:val="auto"/>
                <w:szCs w:val="21"/>
                <w:highlight w:val="none"/>
                <w:lang w:val="en-US" w:eastAsia="zh-CN"/>
              </w:rPr>
              <w:t>服务期</w:t>
            </w:r>
            <w:r>
              <w:rPr>
                <w:rFonts w:hint="eastAsia" w:ascii="宋体" w:hAnsi="宋体" w:cs="Arial"/>
                <w:bCs/>
                <w:color w:val="auto"/>
                <w:szCs w:val="21"/>
                <w:highlight w:val="none"/>
              </w:rPr>
              <w:t>内售后服务情况(</w:t>
            </w:r>
            <w:r>
              <w:rPr>
                <w:rFonts w:ascii="宋体" w:hAnsi="宋体" w:cs="Arial"/>
                <w:bCs/>
                <w:color w:val="auto"/>
                <w:szCs w:val="21"/>
                <w:highlight w:val="none"/>
              </w:rPr>
              <w:t>服务</w:t>
            </w:r>
            <w:r>
              <w:rPr>
                <w:rFonts w:hint="eastAsia" w:ascii="宋体" w:hAnsi="宋体" w:cs="Arial"/>
                <w:bCs/>
                <w:color w:val="auto"/>
                <w:szCs w:val="21"/>
                <w:highlight w:val="none"/>
              </w:rPr>
              <w:t>方式、服务网点</w:t>
            </w:r>
            <w:r>
              <w:rPr>
                <w:rFonts w:ascii="宋体" w:hAnsi="宋体" w:cs="Arial"/>
                <w:bCs/>
                <w:color w:val="auto"/>
                <w:szCs w:val="21"/>
                <w:highlight w:val="none"/>
              </w:rPr>
              <w:t>、售后服务的内容和措施</w:t>
            </w:r>
            <w:r>
              <w:rPr>
                <w:rFonts w:hint="eastAsia" w:ascii="宋体" w:hAnsi="宋体" w:cs="Arial"/>
                <w:bCs/>
                <w:color w:val="auto"/>
                <w:szCs w:val="21"/>
                <w:highlight w:val="none"/>
              </w:rPr>
              <w:t>等等，可用附页和宣传材料)</w:t>
            </w:r>
          </w:p>
        </w:tc>
        <w:tc>
          <w:tcPr>
            <w:tcW w:w="4061" w:type="dxa"/>
            <w:vAlign w:val="top"/>
          </w:tcPr>
          <w:p w14:paraId="3B69E57D">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磋商供应商售后服务情况：</w:t>
            </w:r>
          </w:p>
        </w:tc>
        <w:tc>
          <w:tcPr>
            <w:tcW w:w="1373" w:type="dxa"/>
            <w:vAlign w:val="top"/>
          </w:tcPr>
          <w:p w14:paraId="342FCA38">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1CAC65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vAlign w:val="center"/>
          </w:tcPr>
          <w:p w14:paraId="3DEB796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5DA566F2">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cs="Arial"/>
                <w:bCs/>
                <w:color w:val="auto"/>
                <w:szCs w:val="21"/>
                <w:highlight w:val="none"/>
                <w:lang w:val="en-US" w:eastAsia="zh-CN"/>
              </w:rPr>
              <w:t>服务期</w:t>
            </w:r>
            <w:r>
              <w:rPr>
                <w:rFonts w:hint="eastAsia" w:ascii="宋体" w:hAnsi="宋体" w:cs="Arial"/>
                <w:bCs/>
                <w:color w:val="auto"/>
                <w:szCs w:val="21"/>
                <w:highlight w:val="none"/>
              </w:rPr>
              <w:t>后售后服务</w:t>
            </w:r>
          </w:p>
        </w:tc>
        <w:tc>
          <w:tcPr>
            <w:tcW w:w="4061" w:type="dxa"/>
            <w:vAlign w:val="top"/>
          </w:tcPr>
          <w:p w14:paraId="53CEBC9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CC3046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24E8E5F0">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vAlign w:val="top"/>
          </w:tcPr>
          <w:p w14:paraId="0980D1A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AC985E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704B6CE9">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5A7F9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2E12394C">
            <w:pPr>
              <w:pStyle w:val="47"/>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vAlign w:val="center"/>
          </w:tcPr>
          <w:p w14:paraId="7746758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vAlign w:val="top"/>
          </w:tcPr>
          <w:p w14:paraId="0A7F076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3748A06F">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vAlign w:val="top"/>
          </w:tcPr>
          <w:p w14:paraId="244CA83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1C86E21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421B971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1B101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B0C3B8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vAlign w:val="center"/>
          </w:tcPr>
          <w:p w14:paraId="5245B690">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vAlign w:val="top"/>
          </w:tcPr>
          <w:p w14:paraId="5B4A150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vAlign w:val="top"/>
          </w:tcPr>
          <w:p w14:paraId="7F0783A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6442A55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34BAB93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7561A35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006E85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908A61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A467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388960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1FAAA2B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rPr>
      </w:pPr>
    </w:p>
    <w:p w14:paraId="68E1F98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4A6FC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Cs w:val="21"/>
          <w:highlight w:val="none"/>
          <w:u w:val="single"/>
        </w:rPr>
      </w:pPr>
    </w:p>
    <w:p w14:paraId="0871DD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729FBD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EB1D711">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975853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2E74D5">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204D433">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BC3F5C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BF29C62">
      <w:pPr>
        <w:pStyle w:val="19"/>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6C403A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ABC4EF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87A301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A94A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E8067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BDDE9C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9F0766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0CAE3B41">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45F1FC8F">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D3E960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497F1CAD">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Cs w:val="21"/>
          <w:highlight w:val="none"/>
        </w:rPr>
      </w:pPr>
    </w:p>
    <w:p w14:paraId="4413BB80">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30639D8">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14383A5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36579994">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中小</w:t>
      </w:r>
      <w:r>
        <w:rPr>
          <w:rFonts w:hint="eastAsia" w:ascii="宋体" w:hAnsi="宋体" w:eastAsia="宋体" w:cs="宋体"/>
          <w:color w:val="auto"/>
          <w:sz w:val="21"/>
          <w:szCs w:val="21"/>
          <w:highlight w:val="none"/>
        </w:rPr>
        <w:t>企业等声明函（附件1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）；（如有需提供）</w:t>
      </w:r>
    </w:p>
    <w:p w14:paraId="61AF758D">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sectPr>
          <w:pgSz w:w="11906" w:h="16838"/>
          <w:pgMar w:top="1440" w:right="1800" w:bottom="1440" w:left="1800" w:header="851" w:footer="992" w:gutter="0"/>
          <w:pgNumType w:fmt="decimal"/>
          <w:cols w:space="425" w:num="1"/>
          <w:docGrid w:type="lines" w:linePitch="312" w:charSpace="0"/>
        </w:sectPr>
      </w:pPr>
    </w:p>
    <w:p w14:paraId="59E2D45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14</w:t>
      </w:r>
      <w:r>
        <w:rPr>
          <w:rFonts w:hint="eastAsia" w:ascii="宋体" w:hAnsi="宋体" w:eastAsia="宋体" w:cs="宋体"/>
          <w:b/>
          <w:color w:val="auto"/>
          <w:sz w:val="30"/>
          <w:szCs w:val="30"/>
          <w:highlight w:val="none"/>
        </w:rPr>
        <w:t xml:space="preserve">                                     </w:t>
      </w:r>
    </w:p>
    <w:p w14:paraId="14EFE08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B17A6FE">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54C8E253">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项目编号：</w:t>
      </w:r>
      <w:r>
        <w:rPr>
          <w:rFonts w:hint="eastAsia" w:ascii="宋体" w:hAnsi="宋体" w:eastAsia="宋体" w:cs="宋体"/>
          <w:b/>
          <w:color w:val="auto"/>
          <w:szCs w:val="21"/>
          <w:highlight w:val="none"/>
          <w:u w:val="single"/>
        </w:rPr>
        <w:t xml:space="preserve">               </w:t>
      </w:r>
    </w:p>
    <w:p w14:paraId="167A9D0F">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4F976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D32146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381D47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B3B44D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r w14:paraId="5C0F48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222B5AA">
            <w:pPr>
              <w:keepNext w:val="0"/>
              <w:keepLines w:val="0"/>
              <w:pageBreakBefore w:val="0"/>
              <w:kinsoku/>
              <w:overflowPunct/>
              <w:topLinePunct w:val="0"/>
              <w:bidi w:val="0"/>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E53A51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8CD806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Cs w:val="21"/>
                <w:highlight w:val="none"/>
              </w:rPr>
            </w:pPr>
          </w:p>
        </w:tc>
      </w:tr>
    </w:tbl>
    <w:p w14:paraId="49C47689">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Cs w:val="21"/>
          <w:highlight w:val="none"/>
        </w:rPr>
      </w:pPr>
    </w:p>
    <w:p w14:paraId="1598B0D3">
      <w:pPr>
        <w:keepNext w:val="0"/>
        <w:keepLines w:val="0"/>
        <w:pageBreakBefore w:val="0"/>
        <w:kinsoku/>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536686D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投标总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Cs w:val="21"/>
          <w:highlight w:val="none"/>
        </w:rPr>
        <w:t>。</w:t>
      </w:r>
    </w:p>
    <w:p w14:paraId="543F9922">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报价一经涂改，应在涂改处加盖单位公章，或者由法定代表人或授权委托代理人签字或盖章，否则作无效标处理。</w:t>
      </w:r>
    </w:p>
    <w:p w14:paraId="5ECE185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Cs w:val="21"/>
          <w:highlight w:val="none"/>
        </w:rPr>
      </w:pPr>
    </w:p>
    <w:p w14:paraId="1CC7956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46FAFC4A">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磋商供应商名称（盖章）：</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65D412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Cs w:val="21"/>
          <w:highlight w:val="none"/>
        </w:rPr>
      </w:pPr>
    </w:p>
    <w:p w14:paraId="1E97F50D">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BA2D41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02A52F3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00687AC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p>
    <w:p w14:paraId="3F26133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528D5CA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657C4267">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19BE">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4CB3E1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9718BE3">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6F8C2EB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0DC2387">
      <w:pPr>
        <w:keepNext w:val="0"/>
        <w:keepLines w:val="0"/>
        <w:pageBreakBefore w:val="0"/>
        <w:kinsoku/>
        <w:overflowPunct/>
        <w:topLinePunct w:val="0"/>
        <w:bidi w:val="0"/>
        <w:spacing w:line="400" w:lineRule="exact"/>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28"/>
          <w:highlight w:val="none"/>
          <w:lang w:val="en-US" w:eastAsia="zh-CN"/>
        </w:rPr>
        <w:t>附件</w:t>
      </w:r>
      <w:r>
        <w:rPr>
          <w:rFonts w:hint="eastAsia" w:ascii="宋体" w:hAnsi="宋体" w:cs="宋体"/>
          <w:b/>
          <w:color w:val="auto"/>
          <w:sz w:val="28"/>
          <w:highlight w:val="none"/>
          <w:lang w:val="en-US" w:eastAsia="zh-CN"/>
        </w:rPr>
        <w:t>15</w:t>
      </w:r>
    </w:p>
    <w:p w14:paraId="56947875">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23FAFB70">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35D28194">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7B25DA13">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1F139101">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8F823C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1F11723">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1F8CC81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5B10045">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6C56AE1E">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3471206">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13F38159">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5C02117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24CFA7EA">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1EDCF135">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229A3B7">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2EB62D7C">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08AAA3E7">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A72A01B">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25BA6B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1DBF24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041C2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磋商供应商名称（盖章）：</w:t>
      </w:r>
    </w:p>
    <w:p w14:paraId="2D92EBC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486CEEF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5BBD877F">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D248DC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CE56EA">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5D69EE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183CEA3">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6C1FDAB7">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5BF93534">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0C8C2F47">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2DE14F43">
      <w:pPr>
        <w:pStyle w:val="52"/>
        <w:keepNext w:val="0"/>
        <w:keepLines w:val="0"/>
        <w:pageBreakBefore w:val="0"/>
        <w:kinsoku/>
        <w:overflowPunct/>
        <w:topLinePunct w:val="0"/>
        <w:bidi w:val="0"/>
        <w:spacing w:line="360" w:lineRule="auto"/>
        <w:outlineLvl w:val="9"/>
        <w:rPr>
          <w:rFonts w:hint="eastAsia" w:ascii="宋体" w:hAnsi="宋体" w:eastAsia="宋体" w:cs="宋体"/>
          <w:b/>
          <w:color w:val="000000" w:themeColor="text1"/>
          <w:sz w:val="28"/>
          <w:szCs w:val="28"/>
          <w:highlight w:val="none"/>
          <w14:textFill>
            <w14:solidFill>
              <w14:schemeClr w14:val="tx1"/>
            </w14:solidFill>
          </w14:textFill>
        </w:rPr>
      </w:pPr>
    </w:p>
    <w:p w14:paraId="7A3C7691">
      <w:pPr>
        <w:pStyle w:val="8"/>
        <w:keepNext w:val="0"/>
        <w:keepLines w:val="0"/>
        <w:pageBreakBefore w:val="0"/>
        <w:kinsoku/>
        <w:overflowPunct/>
        <w:topLinePunct w:val="0"/>
        <w:bidi w:val="0"/>
        <w:outlineLvl w:val="9"/>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F48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D909B4B">
                    <w:pPr>
                      <w:pStyle w:val="1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10F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45C285">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C55B">
    <w:pPr>
      <w:rPr>
        <w:rFonts w:hint="eastAsia" w:eastAsia="宋体"/>
        <w:iCs/>
        <w:lang w:eastAsia="zh-CN"/>
      </w:rPr>
    </w:pPr>
    <w:r>
      <w:rPr>
        <w:rFonts w:hint="eastAsia"/>
        <w:b/>
        <w:iCs/>
        <w:color w:val="000000"/>
        <w:kern w:val="0"/>
        <w:sz w:val="18"/>
        <w:u w:val="single"/>
      </w:rPr>
      <w:t>政府采购竞争性磋商文件</w:t>
    </w:r>
    <w:r>
      <w:rPr>
        <w:b/>
        <w:iCs/>
        <w:color w:val="000000"/>
        <w:kern w:val="0"/>
        <w:sz w:val="18"/>
        <w:u w:val="single"/>
      </w:rPr>
      <w:t>--</w:t>
    </w:r>
    <w:r>
      <w:rPr>
        <w:rFonts w:hint="eastAsia"/>
        <w:b/>
        <w:iCs/>
        <w:color w:val="000000"/>
        <w:kern w:val="0"/>
        <w:sz w:val="18"/>
        <w:u w:val="single"/>
        <w:lang w:eastAsia="zh-CN"/>
      </w:rPr>
      <w:t>科技法庭和视频会议维护项目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2BE4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5603C"/>
    <w:multiLevelType w:val="singleLevel"/>
    <w:tmpl w:val="E845603C"/>
    <w:lvl w:ilvl="0" w:tentative="0">
      <w:start w:val="2"/>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B5BE3"/>
    <w:rsid w:val="003C6577"/>
    <w:rsid w:val="00532108"/>
    <w:rsid w:val="005C69E7"/>
    <w:rsid w:val="005E0476"/>
    <w:rsid w:val="006932E2"/>
    <w:rsid w:val="006E4C60"/>
    <w:rsid w:val="00777425"/>
    <w:rsid w:val="008929F9"/>
    <w:rsid w:val="009B7365"/>
    <w:rsid w:val="009C6908"/>
    <w:rsid w:val="009E7B9B"/>
    <w:rsid w:val="00B0088C"/>
    <w:rsid w:val="00B77BBE"/>
    <w:rsid w:val="00BE3149"/>
    <w:rsid w:val="00D27694"/>
    <w:rsid w:val="00E03F49"/>
    <w:rsid w:val="00E04ED8"/>
    <w:rsid w:val="00ED278B"/>
    <w:rsid w:val="00F7079C"/>
    <w:rsid w:val="00FC32D9"/>
    <w:rsid w:val="00FD1E0C"/>
    <w:rsid w:val="00FF74E6"/>
    <w:rsid w:val="01307AD0"/>
    <w:rsid w:val="017D1E30"/>
    <w:rsid w:val="02231574"/>
    <w:rsid w:val="02380D19"/>
    <w:rsid w:val="025E1E95"/>
    <w:rsid w:val="02E5202C"/>
    <w:rsid w:val="03466AA6"/>
    <w:rsid w:val="036C1E9F"/>
    <w:rsid w:val="043F4777"/>
    <w:rsid w:val="043F7FC4"/>
    <w:rsid w:val="04E74FBD"/>
    <w:rsid w:val="05D4117F"/>
    <w:rsid w:val="064419F4"/>
    <w:rsid w:val="07685A63"/>
    <w:rsid w:val="07A306E4"/>
    <w:rsid w:val="08390248"/>
    <w:rsid w:val="08A563E6"/>
    <w:rsid w:val="08E04465"/>
    <w:rsid w:val="09001A02"/>
    <w:rsid w:val="09070999"/>
    <w:rsid w:val="090D2444"/>
    <w:rsid w:val="09426C23"/>
    <w:rsid w:val="0943100A"/>
    <w:rsid w:val="09E03F7D"/>
    <w:rsid w:val="09E705AA"/>
    <w:rsid w:val="09F33DD0"/>
    <w:rsid w:val="09F35FF4"/>
    <w:rsid w:val="0A1B53D3"/>
    <w:rsid w:val="0A4D6243"/>
    <w:rsid w:val="0AA92A82"/>
    <w:rsid w:val="0AF64F0D"/>
    <w:rsid w:val="0B2A4CED"/>
    <w:rsid w:val="0B6173A5"/>
    <w:rsid w:val="0B7D1897"/>
    <w:rsid w:val="0C1803D6"/>
    <w:rsid w:val="0C181AC6"/>
    <w:rsid w:val="0CDE4E9F"/>
    <w:rsid w:val="0CE8154C"/>
    <w:rsid w:val="0CFA4EFD"/>
    <w:rsid w:val="0D1F4CD0"/>
    <w:rsid w:val="0D6C490D"/>
    <w:rsid w:val="0DB856B1"/>
    <w:rsid w:val="0E0F138C"/>
    <w:rsid w:val="0E1C565C"/>
    <w:rsid w:val="0E732C77"/>
    <w:rsid w:val="0EC6046D"/>
    <w:rsid w:val="0ECC2ABC"/>
    <w:rsid w:val="0ED2632B"/>
    <w:rsid w:val="0F7E6199"/>
    <w:rsid w:val="0F943ED7"/>
    <w:rsid w:val="0FE53655"/>
    <w:rsid w:val="0FE74D1C"/>
    <w:rsid w:val="10452B67"/>
    <w:rsid w:val="108A4FA0"/>
    <w:rsid w:val="109F080C"/>
    <w:rsid w:val="10AB5685"/>
    <w:rsid w:val="10AF6F0E"/>
    <w:rsid w:val="11E77423"/>
    <w:rsid w:val="121665CB"/>
    <w:rsid w:val="12704EB7"/>
    <w:rsid w:val="129E4025"/>
    <w:rsid w:val="12EC03CE"/>
    <w:rsid w:val="132107E8"/>
    <w:rsid w:val="135C66DF"/>
    <w:rsid w:val="13D95ADA"/>
    <w:rsid w:val="13F01B8E"/>
    <w:rsid w:val="14A14A06"/>
    <w:rsid w:val="14CC336A"/>
    <w:rsid w:val="15544BDD"/>
    <w:rsid w:val="156D5593"/>
    <w:rsid w:val="159E68EB"/>
    <w:rsid w:val="168339D9"/>
    <w:rsid w:val="16916269"/>
    <w:rsid w:val="16C47771"/>
    <w:rsid w:val="16D009D7"/>
    <w:rsid w:val="16D70F66"/>
    <w:rsid w:val="17047DD8"/>
    <w:rsid w:val="171D6CDD"/>
    <w:rsid w:val="17461D47"/>
    <w:rsid w:val="17831DAC"/>
    <w:rsid w:val="17D2330C"/>
    <w:rsid w:val="186C5334"/>
    <w:rsid w:val="18D4797B"/>
    <w:rsid w:val="18ED431E"/>
    <w:rsid w:val="1906061C"/>
    <w:rsid w:val="191533D1"/>
    <w:rsid w:val="19630549"/>
    <w:rsid w:val="19BF4FF7"/>
    <w:rsid w:val="1A1D777D"/>
    <w:rsid w:val="1A8060E9"/>
    <w:rsid w:val="1BB6506B"/>
    <w:rsid w:val="1BC0155F"/>
    <w:rsid w:val="1C2B49D8"/>
    <w:rsid w:val="1CBF0303"/>
    <w:rsid w:val="1CC61F19"/>
    <w:rsid w:val="1D3E6559"/>
    <w:rsid w:val="1D465475"/>
    <w:rsid w:val="1DF55E7A"/>
    <w:rsid w:val="1ED11F54"/>
    <w:rsid w:val="1F162724"/>
    <w:rsid w:val="1F4F69F4"/>
    <w:rsid w:val="1FF67981"/>
    <w:rsid w:val="201C7B31"/>
    <w:rsid w:val="20264618"/>
    <w:rsid w:val="20506F69"/>
    <w:rsid w:val="20AA0083"/>
    <w:rsid w:val="20ED3C16"/>
    <w:rsid w:val="21492AD8"/>
    <w:rsid w:val="21680D6A"/>
    <w:rsid w:val="216C787B"/>
    <w:rsid w:val="224700DF"/>
    <w:rsid w:val="22662AEC"/>
    <w:rsid w:val="232C2DE8"/>
    <w:rsid w:val="23FA686C"/>
    <w:rsid w:val="255B67E8"/>
    <w:rsid w:val="27587C67"/>
    <w:rsid w:val="27BB78F3"/>
    <w:rsid w:val="28653289"/>
    <w:rsid w:val="287946BA"/>
    <w:rsid w:val="28C029FD"/>
    <w:rsid w:val="28C07331"/>
    <w:rsid w:val="28D80E9E"/>
    <w:rsid w:val="299A4677"/>
    <w:rsid w:val="29E63530"/>
    <w:rsid w:val="29F21359"/>
    <w:rsid w:val="2B3E7332"/>
    <w:rsid w:val="2C794E25"/>
    <w:rsid w:val="2C8A158E"/>
    <w:rsid w:val="2CB025A8"/>
    <w:rsid w:val="2CB70270"/>
    <w:rsid w:val="2D4C733E"/>
    <w:rsid w:val="2E2229F7"/>
    <w:rsid w:val="2F607C49"/>
    <w:rsid w:val="2F7B1BB4"/>
    <w:rsid w:val="2FA02F1A"/>
    <w:rsid w:val="2FCC2EC1"/>
    <w:rsid w:val="30150257"/>
    <w:rsid w:val="306830B9"/>
    <w:rsid w:val="309703E8"/>
    <w:rsid w:val="30B54309"/>
    <w:rsid w:val="30CF5D28"/>
    <w:rsid w:val="317B75B1"/>
    <w:rsid w:val="31813005"/>
    <w:rsid w:val="323740AF"/>
    <w:rsid w:val="324F159B"/>
    <w:rsid w:val="325D7AE4"/>
    <w:rsid w:val="32745651"/>
    <w:rsid w:val="328B6879"/>
    <w:rsid w:val="32D9171D"/>
    <w:rsid w:val="332F5751"/>
    <w:rsid w:val="33545332"/>
    <w:rsid w:val="33565773"/>
    <w:rsid w:val="34772ADD"/>
    <w:rsid w:val="348B70ED"/>
    <w:rsid w:val="350262F0"/>
    <w:rsid w:val="35246EC1"/>
    <w:rsid w:val="352979DC"/>
    <w:rsid w:val="362A1767"/>
    <w:rsid w:val="36411D61"/>
    <w:rsid w:val="36A60F32"/>
    <w:rsid w:val="36D706BD"/>
    <w:rsid w:val="36DB71B3"/>
    <w:rsid w:val="370B4954"/>
    <w:rsid w:val="37551CA3"/>
    <w:rsid w:val="378D23FD"/>
    <w:rsid w:val="3874473D"/>
    <w:rsid w:val="3A0A7D51"/>
    <w:rsid w:val="3A316D41"/>
    <w:rsid w:val="3A672904"/>
    <w:rsid w:val="3A791AB3"/>
    <w:rsid w:val="3A7A6F1E"/>
    <w:rsid w:val="3AC10763"/>
    <w:rsid w:val="3AD17467"/>
    <w:rsid w:val="3B692A8A"/>
    <w:rsid w:val="3C1F2D54"/>
    <w:rsid w:val="3C203FE1"/>
    <w:rsid w:val="3D074FD1"/>
    <w:rsid w:val="3D326006"/>
    <w:rsid w:val="3D843DB4"/>
    <w:rsid w:val="3D976EBB"/>
    <w:rsid w:val="3DAF1FA5"/>
    <w:rsid w:val="3DF950F9"/>
    <w:rsid w:val="3E491B7F"/>
    <w:rsid w:val="3E4E6F02"/>
    <w:rsid w:val="3E6B3B3E"/>
    <w:rsid w:val="3EE5533D"/>
    <w:rsid w:val="3F610984"/>
    <w:rsid w:val="3F95513E"/>
    <w:rsid w:val="3FA323D6"/>
    <w:rsid w:val="40411C0D"/>
    <w:rsid w:val="40B63C2E"/>
    <w:rsid w:val="40B9483F"/>
    <w:rsid w:val="416F0E3A"/>
    <w:rsid w:val="42076D45"/>
    <w:rsid w:val="4230278E"/>
    <w:rsid w:val="42505454"/>
    <w:rsid w:val="4356268C"/>
    <w:rsid w:val="437F0F97"/>
    <w:rsid w:val="4412111F"/>
    <w:rsid w:val="448F4DA9"/>
    <w:rsid w:val="45185FC7"/>
    <w:rsid w:val="45CE6E28"/>
    <w:rsid w:val="46CD5E17"/>
    <w:rsid w:val="470216C0"/>
    <w:rsid w:val="476449B7"/>
    <w:rsid w:val="47AE28FC"/>
    <w:rsid w:val="47C11F07"/>
    <w:rsid w:val="47E83667"/>
    <w:rsid w:val="49411A6B"/>
    <w:rsid w:val="494A187D"/>
    <w:rsid w:val="495359FB"/>
    <w:rsid w:val="49D648FF"/>
    <w:rsid w:val="4A007A95"/>
    <w:rsid w:val="4A3B6D2F"/>
    <w:rsid w:val="4A5B78B4"/>
    <w:rsid w:val="4A6A77A1"/>
    <w:rsid w:val="4A802F02"/>
    <w:rsid w:val="4A8A58C2"/>
    <w:rsid w:val="4B366641"/>
    <w:rsid w:val="4B492A9E"/>
    <w:rsid w:val="4B4C5C6D"/>
    <w:rsid w:val="4BDC2DA4"/>
    <w:rsid w:val="4C392F39"/>
    <w:rsid w:val="4C6F03D6"/>
    <w:rsid w:val="4CF53B42"/>
    <w:rsid w:val="4CF72E0A"/>
    <w:rsid w:val="4D190A3D"/>
    <w:rsid w:val="4E3623E0"/>
    <w:rsid w:val="4E541E27"/>
    <w:rsid w:val="4E783CA3"/>
    <w:rsid w:val="4F16559F"/>
    <w:rsid w:val="4F4966DE"/>
    <w:rsid w:val="4F6F57A9"/>
    <w:rsid w:val="50964EB3"/>
    <w:rsid w:val="513371C0"/>
    <w:rsid w:val="51345314"/>
    <w:rsid w:val="51FE2459"/>
    <w:rsid w:val="524B29D2"/>
    <w:rsid w:val="52777B4B"/>
    <w:rsid w:val="52D607DB"/>
    <w:rsid w:val="53240DE2"/>
    <w:rsid w:val="532D7BDF"/>
    <w:rsid w:val="53E31F32"/>
    <w:rsid w:val="53EE112D"/>
    <w:rsid w:val="54CF56D2"/>
    <w:rsid w:val="54E15B7B"/>
    <w:rsid w:val="554479B3"/>
    <w:rsid w:val="557A21AE"/>
    <w:rsid w:val="55FB6E38"/>
    <w:rsid w:val="55FC25AC"/>
    <w:rsid w:val="56E53448"/>
    <w:rsid w:val="57977A16"/>
    <w:rsid w:val="58117322"/>
    <w:rsid w:val="584E4D01"/>
    <w:rsid w:val="593F68E5"/>
    <w:rsid w:val="5A653FE4"/>
    <w:rsid w:val="5A664EC7"/>
    <w:rsid w:val="5AAA567C"/>
    <w:rsid w:val="5ACE03B2"/>
    <w:rsid w:val="5AFA0CD5"/>
    <w:rsid w:val="5BBC3082"/>
    <w:rsid w:val="5BC21978"/>
    <w:rsid w:val="5C542188"/>
    <w:rsid w:val="5C8A42C3"/>
    <w:rsid w:val="5CBF527F"/>
    <w:rsid w:val="5D033C9D"/>
    <w:rsid w:val="5D2F1C8F"/>
    <w:rsid w:val="5D74328A"/>
    <w:rsid w:val="5DF31F87"/>
    <w:rsid w:val="5E8450BB"/>
    <w:rsid w:val="5E9C5841"/>
    <w:rsid w:val="5F0D2C6F"/>
    <w:rsid w:val="5F6C101F"/>
    <w:rsid w:val="5F874F96"/>
    <w:rsid w:val="60205697"/>
    <w:rsid w:val="605E571B"/>
    <w:rsid w:val="60635BFA"/>
    <w:rsid w:val="60666010"/>
    <w:rsid w:val="60BD1FFE"/>
    <w:rsid w:val="61702F2E"/>
    <w:rsid w:val="61AF29FF"/>
    <w:rsid w:val="61E30582"/>
    <w:rsid w:val="629B53E3"/>
    <w:rsid w:val="62EB12D7"/>
    <w:rsid w:val="64EC39B6"/>
    <w:rsid w:val="65516178"/>
    <w:rsid w:val="65622F6B"/>
    <w:rsid w:val="65776951"/>
    <w:rsid w:val="659A6889"/>
    <w:rsid w:val="66651023"/>
    <w:rsid w:val="668F5D43"/>
    <w:rsid w:val="66950943"/>
    <w:rsid w:val="66B53B59"/>
    <w:rsid w:val="68036FA4"/>
    <w:rsid w:val="68877B1A"/>
    <w:rsid w:val="68A92394"/>
    <w:rsid w:val="68B2407B"/>
    <w:rsid w:val="68C07FC3"/>
    <w:rsid w:val="696E11BA"/>
    <w:rsid w:val="6A035AFF"/>
    <w:rsid w:val="6A36621D"/>
    <w:rsid w:val="6A970C4A"/>
    <w:rsid w:val="6AAB5773"/>
    <w:rsid w:val="6AEF2BD6"/>
    <w:rsid w:val="6B0242A5"/>
    <w:rsid w:val="6B753032"/>
    <w:rsid w:val="6BAC07E2"/>
    <w:rsid w:val="6C1D38BD"/>
    <w:rsid w:val="6C5F676B"/>
    <w:rsid w:val="6CEC2E98"/>
    <w:rsid w:val="6D231231"/>
    <w:rsid w:val="6D827B01"/>
    <w:rsid w:val="6DA018A4"/>
    <w:rsid w:val="6E6E1E0B"/>
    <w:rsid w:val="6F156B47"/>
    <w:rsid w:val="6F4126A8"/>
    <w:rsid w:val="6F52577A"/>
    <w:rsid w:val="706A014F"/>
    <w:rsid w:val="71020C28"/>
    <w:rsid w:val="716661C7"/>
    <w:rsid w:val="730D0933"/>
    <w:rsid w:val="73625312"/>
    <w:rsid w:val="736A469A"/>
    <w:rsid w:val="74660813"/>
    <w:rsid w:val="748266FC"/>
    <w:rsid w:val="74B4003A"/>
    <w:rsid w:val="754526DD"/>
    <w:rsid w:val="75BB0C3B"/>
    <w:rsid w:val="75D56CB6"/>
    <w:rsid w:val="7632681F"/>
    <w:rsid w:val="764D2959"/>
    <w:rsid w:val="767D593D"/>
    <w:rsid w:val="76D43F8B"/>
    <w:rsid w:val="770A7D21"/>
    <w:rsid w:val="77102EAF"/>
    <w:rsid w:val="77644920"/>
    <w:rsid w:val="77B0242F"/>
    <w:rsid w:val="77CC6EA5"/>
    <w:rsid w:val="781624C8"/>
    <w:rsid w:val="78E41C51"/>
    <w:rsid w:val="78FA1692"/>
    <w:rsid w:val="791145E2"/>
    <w:rsid w:val="792D6B6B"/>
    <w:rsid w:val="79313AF2"/>
    <w:rsid w:val="79767DB3"/>
    <w:rsid w:val="79AF3E98"/>
    <w:rsid w:val="79DA65D2"/>
    <w:rsid w:val="7A963BD8"/>
    <w:rsid w:val="7AE07CFD"/>
    <w:rsid w:val="7B376CA9"/>
    <w:rsid w:val="7C8D1673"/>
    <w:rsid w:val="7C902F57"/>
    <w:rsid w:val="7D567401"/>
    <w:rsid w:val="7D5817FB"/>
    <w:rsid w:val="7DAA5FB8"/>
    <w:rsid w:val="7DC93F96"/>
    <w:rsid w:val="7E3A598E"/>
    <w:rsid w:val="7E4E7602"/>
    <w:rsid w:val="7E723EF0"/>
    <w:rsid w:val="7ECE10A0"/>
    <w:rsid w:val="7F0B410B"/>
    <w:rsid w:val="7FAA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0"/>
    <w:autoRedefine/>
    <w:qFormat/>
    <w:uiPriority w:val="0"/>
    <w:pPr>
      <w:jc w:val="left"/>
    </w:pPr>
  </w:style>
  <w:style w:type="paragraph" w:styleId="8">
    <w:name w:val="Body Text"/>
    <w:basedOn w:val="1"/>
    <w:next w:val="9"/>
    <w:link w:val="35"/>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6"/>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7"/>
    <w:next w:val="7"/>
    <w:link w:val="61"/>
    <w:autoRedefine/>
    <w:semiHidden/>
    <w:unhideWhenUsed/>
    <w:qFormat/>
    <w:uiPriority w:val="99"/>
    <w:rPr>
      <w:b/>
      <w:bCs/>
    </w:rPr>
  </w:style>
  <w:style w:type="paragraph" w:styleId="21">
    <w:name w:val="Body Text First Indent 2"/>
    <w:basedOn w:val="10"/>
    <w:next w:val="1"/>
    <w:autoRedefine/>
    <w:unhideWhenUsed/>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annotation reference"/>
    <w:basedOn w:val="24"/>
    <w:autoRedefine/>
    <w:qFormat/>
    <w:uiPriority w:val="0"/>
    <w:rPr>
      <w:sz w:val="21"/>
      <w:szCs w:val="21"/>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8"/>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字符"/>
    <w:basedOn w:val="24"/>
    <w:link w:val="15"/>
    <w:autoRedefine/>
    <w:semiHidden/>
    <w:qFormat/>
    <w:uiPriority w:val="99"/>
    <w:rPr>
      <w:sz w:val="18"/>
      <w:szCs w:val="18"/>
    </w:rPr>
  </w:style>
  <w:style w:type="character" w:customStyle="1" w:styleId="34">
    <w:name w:val="页脚 字符"/>
    <w:basedOn w:val="24"/>
    <w:link w:val="14"/>
    <w:autoRedefine/>
    <w:semiHidden/>
    <w:qFormat/>
    <w:uiPriority w:val="99"/>
    <w:rPr>
      <w:sz w:val="18"/>
      <w:szCs w:val="18"/>
    </w:rPr>
  </w:style>
  <w:style w:type="character" w:customStyle="1" w:styleId="35">
    <w:name w:val="正文文本 字符"/>
    <w:basedOn w:val="24"/>
    <w:link w:val="8"/>
    <w:autoRedefine/>
    <w:semiHidden/>
    <w:qFormat/>
    <w:uiPriority w:val="99"/>
    <w:rPr>
      <w:rFonts w:ascii="Times New Roman" w:hAnsi="Times New Roman" w:eastAsia="宋体" w:cs="Times New Roman"/>
      <w:szCs w:val="24"/>
    </w:rPr>
  </w:style>
  <w:style w:type="character" w:customStyle="1" w:styleId="36">
    <w:name w:val="正文文本缩进 字符"/>
    <w:basedOn w:val="24"/>
    <w:link w:val="10"/>
    <w:autoRedefine/>
    <w:qFormat/>
    <w:uiPriority w:val="99"/>
    <w:rPr>
      <w:rFonts w:ascii="Times New Roman" w:hAnsi="Times New Roman" w:eastAsia="宋体" w:cs="Times New Roman"/>
      <w:szCs w:val="24"/>
    </w:rPr>
  </w:style>
  <w:style w:type="character" w:customStyle="1" w:styleId="37">
    <w:name w:val="批注框文本 字符"/>
    <w:basedOn w:val="24"/>
    <w:link w:val="13"/>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style>
  <w:style w:type="paragraph" w:customStyle="1" w:styleId="57">
    <w:name w:val="纯文本1"/>
    <w:basedOn w:val="54"/>
    <w:autoRedefine/>
    <w:qFormat/>
    <w:uiPriority w:val="0"/>
    <w:pPr>
      <w:widowControl/>
      <w:jc w:val="left"/>
    </w:pPr>
    <w:rPr>
      <w:rFonts w:hAnsi="Courier New"/>
    </w:rPr>
  </w:style>
  <w:style w:type="paragraph" w:customStyle="1" w:styleId="58">
    <w:name w:val="Table Paragraph"/>
    <w:basedOn w:val="1"/>
    <w:autoRedefine/>
    <w:qFormat/>
    <w:uiPriority w:val="1"/>
    <w:pPr>
      <w:jc w:val="left"/>
    </w:pPr>
    <w:rPr>
      <w:kern w:val="0"/>
      <w:sz w:val="22"/>
      <w:lang w:eastAsia="en-US"/>
    </w:rPr>
  </w:style>
  <w:style w:type="character" w:customStyle="1" w:styleId="59">
    <w:name w:val="NormalCharacter"/>
    <w:autoRedefine/>
    <w:semiHidden/>
    <w:qFormat/>
    <w:uiPriority w:val="0"/>
  </w:style>
  <w:style w:type="character" w:customStyle="1" w:styleId="60">
    <w:name w:val="批注文字 字符"/>
    <w:basedOn w:val="24"/>
    <w:link w:val="7"/>
    <w:autoRedefine/>
    <w:qFormat/>
    <w:uiPriority w:val="0"/>
    <w:rPr>
      <w:rFonts w:ascii="Times New Roman" w:hAnsi="Times New Roman"/>
      <w:kern w:val="2"/>
      <w:sz w:val="21"/>
      <w:szCs w:val="24"/>
    </w:rPr>
  </w:style>
  <w:style w:type="character" w:customStyle="1" w:styleId="61">
    <w:name w:val="批注主题 字符"/>
    <w:basedOn w:val="60"/>
    <w:link w:val="20"/>
    <w:autoRedefine/>
    <w:semiHidden/>
    <w:qFormat/>
    <w:uiPriority w:val="99"/>
    <w:rPr>
      <w:rFonts w:ascii="Times New Roman" w:hAnsi="Times New Roman"/>
      <w:b/>
      <w:bCs/>
      <w:kern w:val="2"/>
      <w:sz w:val="21"/>
      <w:szCs w:val="24"/>
    </w:rPr>
  </w:style>
  <w:style w:type="paragraph" w:customStyle="1" w:styleId="62">
    <w:name w:val="正文2"/>
    <w:basedOn w:val="1"/>
    <w:autoRedefine/>
    <w:qFormat/>
    <w:uiPriority w:val="0"/>
    <w:pPr>
      <w:spacing w:before="156" w:line="360" w:lineRule="auto"/>
      <w:ind w:firstLine="510" w:firstLineChars="200"/>
    </w:pPr>
    <w:rPr>
      <w:sz w:val="24"/>
      <w:szCs w:val="20"/>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签发人"/>
    <w:basedOn w:val="1"/>
    <w:autoRedefine/>
    <w:qFormat/>
    <w:uiPriority w:val="0"/>
    <w:rPr>
      <w:rFonts w:eastAsia="楷体"/>
      <w:sz w:val="32"/>
    </w:rPr>
  </w:style>
  <w:style w:type="paragraph" w:customStyle="1" w:styleId="65">
    <w:name w:val="列出段落2"/>
    <w:basedOn w:val="1"/>
    <w:qFormat/>
    <w:uiPriority w:val="0"/>
    <w:pPr>
      <w:ind w:firstLine="420" w:firstLineChars="200"/>
    </w:pPr>
    <w:rPr>
      <w:rFonts w:ascii="Calibri" w:hAnsi="Calibri" w:cs="黑体"/>
      <w:szCs w:val="22"/>
    </w:rPr>
  </w:style>
  <w:style w:type="paragraph" w:customStyle="1" w:styleId="66">
    <w:name w:val="列出段落1"/>
    <w:basedOn w:val="1"/>
    <w:qFormat/>
    <w:uiPriority w:val="99"/>
    <w:pPr>
      <w:widowControl/>
      <w:adjustRightInd w:val="0"/>
      <w:snapToGrid w:val="0"/>
      <w:ind w:firstLine="420" w:firstLineChars="200"/>
      <w:jc w:val="left"/>
    </w:pPr>
    <w:rPr>
      <w:rFonts w:ascii="微软雅黑" w:hAnsi="微软雅黑" w:eastAsia="微软雅黑" w:cs="宋体"/>
      <w:szCs w:val="21"/>
    </w:rPr>
  </w:style>
  <w:style w:type="paragraph" w:customStyle="1" w:styleId="67">
    <w:name w:val="L_正文"/>
    <w:basedOn w:val="1"/>
    <w:qFormat/>
    <w:uiPriority w:val="0"/>
    <w:pPr>
      <w:wordWrap w:val="0"/>
      <w:spacing w:line="360" w:lineRule="auto"/>
      <w:jc w:val="left"/>
    </w:pPr>
    <w:rPr>
      <w:rFonts w:ascii="宋体" w:hAnsi="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21338</Words>
  <Characters>22904</Characters>
  <Lines>228</Lines>
  <Paragraphs>64</Paragraphs>
  <TotalTime>0</TotalTime>
  <ScaleCrop>false</ScaleCrop>
  <LinksUpToDate>false</LinksUpToDate>
  <CharactersWithSpaces>23027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2025-07-17T01:00:17Z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C5B893EE8E1E44C1BAA14493B1E5498C_13</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