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hint="eastAsia" w:ascii="仿宋" w:hAnsi="仿宋" w:eastAsia="仿宋" w:cs="仿宋"/>
          <w:b/>
          <w:bCs/>
          <w:spacing w:val="-23"/>
          <w:w w:val="95"/>
          <w:sz w:val="52"/>
          <w:szCs w:val="52"/>
          <w:lang w:val="zh-CN"/>
        </w:rPr>
      </w:pPr>
      <w:r>
        <w:rPr>
          <w:rFonts w:hint="eastAsia" w:ascii="仿宋" w:hAnsi="仿宋" w:eastAsia="仿宋" w:cs="仿宋"/>
          <w:b/>
          <w:bCs/>
          <w:spacing w:val="-23"/>
          <w:w w:val="95"/>
          <w:sz w:val="52"/>
          <w:szCs w:val="52"/>
          <w:lang w:val="en-US" w:eastAsia="zh-CN"/>
        </w:rPr>
        <w:t>天目山镇乡村单元详细规划编制服务采购项目</w:t>
      </w:r>
    </w:p>
    <w:p>
      <w:pPr>
        <w:adjustRightInd/>
        <w:spacing w:line="360" w:lineRule="auto"/>
        <w:jc w:val="center"/>
        <w:rPr>
          <w:rFonts w:hint="eastAsia" w:ascii="仿宋" w:hAnsi="仿宋" w:eastAsia="仿宋" w:cs="仿宋"/>
          <w:b/>
          <w:bCs/>
          <w:w w:val="95"/>
          <w:sz w:val="52"/>
          <w:szCs w:val="52"/>
          <w:lang w:val="zh-CN"/>
        </w:rPr>
      </w:pPr>
    </w:p>
    <w:p>
      <w:pPr>
        <w:adjustRightInd/>
        <w:spacing w:line="360" w:lineRule="auto"/>
        <w:jc w:val="center"/>
        <w:rPr>
          <w:rFonts w:hint="eastAsia" w:ascii="仿宋" w:hAnsi="仿宋" w:eastAsia="仿宋" w:cs="仿宋"/>
          <w:b/>
          <w:sz w:val="52"/>
          <w:szCs w:val="52"/>
        </w:rPr>
      </w:pPr>
      <w:r>
        <w:rPr>
          <w:rFonts w:hint="eastAsia" w:ascii="仿宋" w:hAnsi="仿宋" w:eastAsia="仿宋" w:cs="仿宋"/>
          <w:b/>
          <w:bCs/>
          <w:w w:val="95"/>
          <w:sz w:val="52"/>
          <w:szCs w:val="52"/>
          <w:lang w:val="zh-CN"/>
        </w:rPr>
        <w:t>竞争性磋商</w:t>
      </w:r>
      <w:r>
        <w:rPr>
          <w:rFonts w:hint="eastAsia" w:ascii="仿宋" w:hAnsi="仿宋" w:eastAsia="仿宋" w:cs="仿宋"/>
          <w:b/>
          <w:sz w:val="52"/>
          <w:szCs w:val="52"/>
        </w:rPr>
        <w:t>文件</w:t>
      </w:r>
    </w:p>
    <w:p>
      <w:pPr>
        <w:snapToGrid w:val="0"/>
        <w:spacing w:line="360" w:lineRule="auto"/>
        <w:jc w:val="center"/>
        <w:rPr>
          <w:rFonts w:hint="eastAsia" w:ascii="仿宋" w:hAnsi="仿宋" w:eastAsia="仿宋" w:cs="仿宋"/>
          <w:sz w:val="30"/>
          <w:szCs w:val="30"/>
        </w:rPr>
      </w:pPr>
    </w:p>
    <w:p>
      <w:pPr>
        <w:snapToGrid w:val="0"/>
        <w:spacing w:line="360" w:lineRule="auto"/>
        <w:jc w:val="center"/>
        <w:rPr>
          <w:rFonts w:hint="eastAsia" w:ascii="仿宋" w:hAnsi="仿宋" w:eastAsia="仿宋" w:cs="仿宋"/>
          <w:sz w:val="30"/>
          <w:szCs w:val="30"/>
          <w:lang w:eastAsia="zh-CN"/>
        </w:rPr>
      </w:pPr>
      <w:r>
        <w:rPr>
          <w:rFonts w:hint="eastAsia" w:ascii="仿宋" w:hAnsi="仿宋" w:eastAsia="仿宋" w:cs="仿宋"/>
          <w:sz w:val="30"/>
          <w:szCs w:val="30"/>
        </w:rPr>
        <w:t>项目编号: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"https://pay.zcygov.cn/purchaseplan_front/" \l "/plan/list/detail?id=1000000000010261968&amp;encrypt=5b524e920f7f180ba107dbcd25b1dafd" \t "https://www.zcygov.cn/project-center/purchasePlans/_blank" </w:instrText>
      </w:r>
      <w:r>
        <w:rPr>
          <w:rFonts w:hint="eastAsia" w:ascii="仿宋" w:hAnsi="仿宋" w:eastAsia="仿宋" w:cs="仿宋"/>
          <w:sz w:val="30"/>
          <w:szCs w:val="30"/>
        </w:rPr>
        <w:fldChar w:fldCharType="separate"/>
      </w:r>
      <w:r>
        <w:rPr>
          <w:rFonts w:hint="eastAsia" w:ascii="仿宋" w:hAnsi="仿宋" w:eastAsia="仿宋" w:cs="仿宋"/>
          <w:sz w:val="30"/>
          <w:szCs w:val="30"/>
        </w:rPr>
        <w:t>[2023]415号</w:t>
      </w:r>
      <w:r>
        <w:rPr>
          <w:rFonts w:hint="eastAsia" w:ascii="仿宋" w:hAnsi="仿宋" w:eastAsia="仿宋" w:cs="仿宋"/>
          <w:sz w:val="30"/>
          <w:szCs w:val="30"/>
        </w:rPr>
        <w:fldChar w:fldCharType="end"/>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pStyle w:val="182"/>
        <w:widowControl w:val="0"/>
        <w:spacing w:before="0" w:beforeAutospacing="0" w:after="0" w:afterAutospacing="0" w:line="360" w:lineRule="auto"/>
        <w:textAlignment w:val="auto"/>
        <w:rPr>
          <w:rFonts w:hint="eastAsia" w:ascii="仿宋" w:hAnsi="仿宋" w:eastAsia="仿宋" w:cs="仿宋"/>
          <w:kern w:val="2"/>
        </w:rPr>
      </w:pPr>
    </w:p>
    <w:p>
      <w:pPr>
        <w:pStyle w:val="182"/>
        <w:widowControl w:val="0"/>
        <w:spacing w:before="0" w:beforeAutospacing="0" w:after="0" w:afterAutospacing="0" w:line="360" w:lineRule="auto"/>
        <w:textAlignment w:val="auto"/>
        <w:rPr>
          <w:rFonts w:hint="eastAsia" w:ascii="仿宋" w:hAnsi="仿宋" w:eastAsia="仿宋" w:cs="仿宋"/>
          <w:kern w:val="2"/>
        </w:rPr>
      </w:pPr>
    </w:p>
    <w:p>
      <w:pPr>
        <w:spacing w:line="360" w:lineRule="auto"/>
        <w:rPr>
          <w:rFonts w:hint="eastAsia" w:ascii="仿宋" w:hAnsi="仿宋" w:eastAsia="仿宋" w:cs="仿宋"/>
          <w:b/>
          <w:sz w:val="24"/>
        </w:rPr>
      </w:pPr>
      <w:r>
        <w:rPr>
          <w:rFonts w:hint="eastAsia" w:ascii="仿宋" w:hAnsi="仿宋" w:eastAsia="仿宋" w:cs="仿宋"/>
          <w:sz w:val="24"/>
        </w:rPr>
        <w:t xml:space="preserve">                                      </w:t>
      </w:r>
    </w:p>
    <w:p>
      <w:pPr>
        <w:snapToGrid w:val="0"/>
        <w:spacing w:line="360" w:lineRule="auto"/>
        <w:jc w:val="center"/>
        <w:rPr>
          <w:rFonts w:hint="eastAsia" w:ascii="仿宋" w:hAnsi="仿宋" w:eastAsia="仿宋" w:cs="仿宋"/>
          <w:sz w:val="32"/>
          <w:szCs w:val="32"/>
        </w:rPr>
      </w:pPr>
    </w:p>
    <w:p>
      <w:pPr>
        <w:snapToGrid w:val="0"/>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采购人：杭州市临安区天目山镇人民政府</w:t>
      </w:r>
    </w:p>
    <w:p>
      <w:pPr>
        <w:snapToGrid w:val="0"/>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采购代理机构：建经投资咨询有限公司</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三</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五</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十五</w:t>
      </w:r>
      <w:r>
        <w:rPr>
          <w:rFonts w:hint="eastAsia" w:ascii="仿宋" w:hAnsi="仿宋" w:eastAsia="仿宋" w:cs="仿宋"/>
          <w:bCs/>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bookmarkEnd w:id="2"/>
    <w:p>
      <w:pPr>
        <w:adjustRightInd/>
        <w:spacing w:line="360" w:lineRule="auto"/>
        <w:jc w:val="center"/>
        <w:outlineLvl w:val="0"/>
        <w:rPr>
          <w:rFonts w:hint="eastAsia" w:ascii="仿宋" w:hAnsi="仿宋" w:eastAsia="仿宋" w:cs="仿宋"/>
          <w:b/>
          <w:sz w:val="36"/>
          <w:szCs w:val="20"/>
        </w:rPr>
        <w:sectPr>
          <w:pgSz w:w="11906" w:h="16838"/>
          <w:pgMar w:top="1417" w:right="1417" w:bottom="1417" w:left="1417" w:header="851" w:footer="992" w:gutter="0"/>
          <w:cols w:space="425" w:num="1"/>
          <w:docGrid w:type="lines" w:linePitch="312" w:charSpace="0"/>
        </w:sectPr>
      </w:pPr>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第一部分  邀请供应商</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竞争性磋商邀请公告</w:t>
      </w:r>
    </w:p>
    <w:p>
      <w:pPr>
        <w:spacing w:line="360" w:lineRule="auto"/>
        <w:rPr>
          <w:rFonts w:hint="eastAsia" w:ascii="仿宋" w:hAnsi="仿宋" w:eastAsia="仿宋" w:cs="仿宋"/>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lang w:eastAsia="zh-CN"/>
        </w:rPr>
        <w:t>天目山镇乡村单元详细规划编制服务采购项目</w:t>
      </w:r>
      <w:r>
        <w:rPr>
          <w:rFonts w:hint="eastAsia" w:ascii="仿宋" w:hAnsi="仿宋" w:eastAsia="仿宋" w:cs="仿宋"/>
          <w:sz w:val="24"/>
        </w:rPr>
        <w:t>的潜在供应商应在</w:t>
      </w:r>
      <w:r>
        <w:rPr>
          <w:rFonts w:hint="eastAsia" w:ascii="仿宋" w:hAnsi="仿宋" w:eastAsia="仿宋" w:cs="仿宋"/>
          <w:sz w:val="24"/>
          <w:u w:val="single"/>
        </w:rPr>
        <w:t>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color w:val="auto"/>
          <w:sz w:val="24"/>
          <w:u w:val="single"/>
        </w:rPr>
        <w:t>https://www.zcygov.cn/</w:t>
      </w:r>
      <w:r>
        <w:rPr>
          <w:rStyle w:val="68"/>
          <w:rFonts w:hint="eastAsia" w:ascii="仿宋" w:hAnsi="仿宋" w:eastAsia="仿宋" w:cs="仿宋"/>
          <w:color w:val="auto"/>
          <w:sz w:val="24"/>
          <w:u w:val="single"/>
        </w:rPr>
        <w:fldChar w:fldCharType="end"/>
      </w:r>
      <w:r>
        <w:rPr>
          <w:rFonts w:hint="eastAsia" w:ascii="仿宋" w:hAnsi="仿宋" w:eastAsia="仿宋" w:cs="仿宋"/>
          <w:sz w:val="24"/>
          <w:u w:val="single"/>
        </w:rPr>
        <w:t>）</w:t>
      </w:r>
      <w:r>
        <w:rPr>
          <w:rFonts w:hint="eastAsia" w:ascii="仿宋" w:hAnsi="仿宋" w:eastAsia="仿宋" w:cs="仿宋"/>
          <w:sz w:val="24"/>
        </w:rPr>
        <w:t>获取采购文件，并于</w:t>
      </w:r>
      <w:r>
        <w:rPr>
          <w:rFonts w:hint="eastAsia" w:ascii="仿宋" w:hAnsi="仿宋" w:eastAsia="仿宋" w:cs="仿宋"/>
          <w:sz w:val="24"/>
          <w:u w:val="single"/>
        </w:rPr>
        <w:t xml:space="preserve"> 202</w:t>
      </w:r>
      <w:r>
        <w:rPr>
          <w:rFonts w:hint="eastAsia" w:ascii="仿宋" w:hAnsi="仿宋" w:eastAsia="仿宋" w:cs="仿宋"/>
          <w:sz w:val="24"/>
          <w:u w:val="single"/>
          <w:lang w:val="en-US" w:eastAsia="zh-CN"/>
        </w:rPr>
        <w:t>3</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05</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25</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09</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分00秒</w:t>
      </w:r>
      <w:r>
        <w:rPr>
          <w:rFonts w:hint="eastAsia" w:ascii="仿宋" w:hAnsi="仿宋" w:eastAsia="仿宋" w:cs="仿宋"/>
          <w:bCs/>
          <w:sz w:val="24"/>
        </w:rPr>
        <w:t>（北京时间）前提交响应文件</w:t>
      </w:r>
      <w:r>
        <w:rPr>
          <w:rFonts w:hint="eastAsia" w:ascii="仿宋" w:hAnsi="仿宋" w:eastAsia="仿宋" w:cs="仿宋"/>
          <w:sz w:val="24"/>
        </w:rPr>
        <w:t>。</w:t>
      </w:r>
    </w:p>
    <w:p>
      <w:pPr>
        <w:spacing w:line="360" w:lineRule="auto"/>
        <w:rPr>
          <w:rFonts w:hint="eastAsia" w:ascii="仿宋" w:hAnsi="仿宋" w:eastAsia="仿宋" w:cs="仿宋"/>
          <w:sz w:val="24"/>
        </w:rPr>
      </w:pPr>
    </w:p>
    <w:p>
      <w:pPr>
        <w:pStyle w:val="2"/>
        <w:numPr>
          <w:ilvl w:val="0"/>
          <w:numId w:val="0"/>
        </w:numPr>
        <w:ind w:left="432" w:hanging="432"/>
        <w:rPr>
          <w:rFonts w:hint="eastAsia" w:ascii="仿宋" w:hAnsi="仿宋" w:eastAsia="仿宋" w:cs="仿宋"/>
          <w:sz w:val="24"/>
          <w:szCs w:val="24"/>
        </w:rPr>
      </w:pPr>
      <w:bookmarkStart w:id="10" w:name="_Toc28359089"/>
      <w:bookmarkStart w:id="11" w:name="_Toc28359012"/>
      <w:bookmarkStart w:id="12" w:name="_Toc35393798"/>
      <w:bookmarkStart w:id="13" w:name="_Toc35393629"/>
      <w:r>
        <w:rPr>
          <w:rFonts w:hint="eastAsia" w:ascii="仿宋" w:hAnsi="仿宋" w:eastAsia="仿宋" w:cs="仿宋"/>
          <w:sz w:val="24"/>
          <w:szCs w:val="24"/>
        </w:rPr>
        <w:t>一、项目基本情况</w:t>
      </w:r>
      <w:bookmarkEnd w:id="10"/>
      <w:bookmarkEnd w:id="11"/>
      <w:bookmarkEnd w:id="12"/>
      <w:bookmarkEnd w:id="13"/>
    </w:p>
    <w:p>
      <w:pPr>
        <w:spacing w:line="360" w:lineRule="auto"/>
        <w:ind w:firstLine="482" w:firstLineChars="200"/>
        <w:rPr>
          <w:rFonts w:hint="eastAsia" w:ascii="仿宋" w:hAnsi="仿宋" w:eastAsia="仿宋" w:cs="仿宋"/>
          <w:b/>
          <w:color w:val="auto"/>
          <w:sz w:val="24"/>
          <w:lang w:eastAsia="zh-CN"/>
        </w:rPr>
      </w:pPr>
      <w:r>
        <w:rPr>
          <w:rFonts w:hint="eastAsia" w:ascii="仿宋" w:hAnsi="仿宋" w:eastAsia="仿宋" w:cs="仿宋"/>
          <w:b/>
          <w:color w:val="auto"/>
          <w:sz w:val="24"/>
        </w:rPr>
        <w:t>项目编号：</w:t>
      </w:r>
      <w:r>
        <w:rPr>
          <w:rFonts w:hint="eastAsia" w:ascii="仿宋" w:hAnsi="仿宋" w:eastAsia="仿宋" w:cs="仿宋"/>
          <w:b w:val="0"/>
          <w:bCs/>
          <w:color w:val="auto"/>
          <w:sz w:val="24"/>
        </w:rPr>
        <w:fldChar w:fldCharType="begin"/>
      </w:r>
      <w:r>
        <w:rPr>
          <w:rFonts w:hint="eastAsia" w:ascii="仿宋" w:hAnsi="仿宋" w:eastAsia="仿宋" w:cs="仿宋"/>
          <w:b w:val="0"/>
          <w:bCs/>
          <w:color w:val="auto"/>
          <w:sz w:val="24"/>
        </w:rPr>
        <w:instrText xml:space="preserve"> HYPERLINK "https://pay.zcygov.cn/purchaseplan_front/" \l "/plan/list/detail?id=1000000000010261968&amp;encrypt=5b524e920f7f180ba107dbcd25b1dafd" \t "https://www.zcygov.cn/project-center/purchasePlans/_blank" </w:instrText>
      </w:r>
      <w:r>
        <w:rPr>
          <w:rFonts w:hint="eastAsia" w:ascii="仿宋" w:hAnsi="仿宋" w:eastAsia="仿宋" w:cs="仿宋"/>
          <w:b w:val="0"/>
          <w:bCs/>
          <w:color w:val="auto"/>
          <w:sz w:val="24"/>
        </w:rPr>
        <w:fldChar w:fldCharType="separate"/>
      </w:r>
      <w:r>
        <w:rPr>
          <w:rFonts w:hint="eastAsia" w:ascii="仿宋" w:hAnsi="仿宋" w:eastAsia="仿宋" w:cs="仿宋"/>
          <w:b w:val="0"/>
          <w:bCs/>
          <w:color w:val="auto"/>
          <w:sz w:val="24"/>
        </w:rPr>
        <w:t>[2023]415号</w:t>
      </w:r>
      <w:r>
        <w:rPr>
          <w:rFonts w:hint="eastAsia" w:ascii="仿宋" w:hAnsi="仿宋" w:eastAsia="仿宋" w:cs="仿宋"/>
          <w:b w:val="0"/>
          <w:bCs/>
          <w:color w:val="auto"/>
          <w:sz w:val="24"/>
        </w:rPr>
        <w:fldChar w:fldCharType="end"/>
      </w:r>
    </w:p>
    <w:p>
      <w:pPr>
        <w:spacing w:line="360" w:lineRule="auto"/>
        <w:ind w:firstLine="482" w:firstLineChars="200"/>
        <w:rPr>
          <w:rFonts w:hint="eastAsia" w:ascii="仿宋" w:hAnsi="仿宋" w:eastAsia="仿宋" w:cs="仿宋"/>
          <w:color w:val="auto"/>
          <w:sz w:val="24"/>
          <w:u w:val="single"/>
        </w:rPr>
      </w:pPr>
      <w:r>
        <w:rPr>
          <w:rFonts w:hint="eastAsia" w:ascii="仿宋" w:hAnsi="仿宋" w:eastAsia="仿宋" w:cs="仿宋"/>
          <w:b/>
          <w:color w:val="auto"/>
          <w:sz w:val="24"/>
        </w:rPr>
        <w:t>项目名称：</w:t>
      </w:r>
      <w:r>
        <w:rPr>
          <w:rFonts w:hint="eastAsia" w:ascii="仿宋" w:hAnsi="仿宋" w:eastAsia="仿宋" w:cs="仿宋"/>
          <w:color w:val="auto"/>
          <w:sz w:val="24"/>
          <w:lang w:eastAsia="zh-CN"/>
        </w:rPr>
        <w:t>天目山镇乡村单元详细规划编制服务采购项目</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采购方式：</w:t>
      </w:r>
      <w:r>
        <w:rPr>
          <w:rFonts w:hint="eastAsia" w:ascii="仿宋" w:hAnsi="仿宋" w:eastAsia="仿宋" w:cs="仿宋"/>
          <w:color w:val="auto"/>
          <w:sz w:val="24"/>
        </w:rPr>
        <w:t>竞争性磋商</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b/>
          <w:color w:val="auto"/>
          <w:sz w:val="24"/>
          <w:lang w:val="en-US" w:eastAsia="zh-CN"/>
        </w:rPr>
        <w:t>1600000</w:t>
      </w: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1504000</w:t>
      </w: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lang w:eastAsia="zh-CN"/>
        </w:rPr>
      </w:pPr>
      <w:r>
        <w:rPr>
          <w:rFonts w:hint="eastAsia" w:ascii="仿宋" w:hAnsi="仿宋" w:eastAsia="仿宋" w:cs="仿宋"/>
          <w:b/>
          <w:color w:val="auto"/>
          <w:sz w:val="24"/>
        </w:rPr>
        <w:t>采购需求：</w:t>
      </w:r>
      <w:r>
        <w:rPr>
          <w:rFonts w:hint="eastAsia" w:ascii="仿宋" w:hAnsi="仿宋" w:eastAsia="仿宋" w:cs="仿宋"/>
          <w:color w:val="auto"/>
          <w:sz w:val="24"/>
          <w:lang w:eastAsia="zh-CN"/>
        </w:rPr>
        <w:t>天目山镇乡村单元详细规划编制服务采购项目采购主要内容：既有规划评估、现状分析与评价、定位与目标、规模指标、乡村振兴格局、村庄分类引导、底线管控、用途管制分区、农村民生与产业发展用地保障、全域整治与生态修复等内容，详见磋商文件。</w:t>
      </w:r>
    </w:p>
    <w:p>
      <w:pPr>
        <w:spacing w:line="360" w:lineRule="auto"/>
        <w:ind w:firstLine="482" w:firstLineChars="200"/>
        <w:rPr>
          <w:rFonts w:hint="eastAsia" w:ascii="仿宋" w:hAnsi="仿宋" w:eastAsia="仿宋" w:cs="仿宋"/>
          <w:color w:val="auto"/>
          <w:sz w:val="24"/>
          <w:u w:val="single"/>
          <w:lang w:val="en-US" w:eastAsia="zh-CN"/>
        </w:rPr>
      </w:pPr>
      <w:r>
        <w:rPr>
          <w:rFonts w:hint="eastAsia" w:ascii="仿宋" w:hAnsi="仿宋" w:eastAsia="仿宋" w:cs="仿宋"/>
          <w:b/>
          <w:color w:val="auto"/>
          <w:sz w:val="24"/>
        </w:rPr>
        <w:t>合同履行期限</w:t>
      </w:r>
      <w:r>
        <w:rPr>
          <w:rFonts w:hint="eastAsia" w:ascii="仿宋" w:hAnsi="仿宋" w:eastAsia="仿宋" w:cs="仿宋"/>
          <w:color w:val="auto"/>
          <w:sz w:val="24"/>
        </w:rPr>
        <w:t>：2023年12月31日前完成所有成果</w:t>
      </w:r>
      <w:r>
        <w:rPr>
          <w:rFonts w:hint="eastAsia" w:ascii="仿宋" w:hAnsi="仿宋" w:eastAsia="仿宋" w:cs="仿宋"/>
          <w:color w:val="auto"/>
          <w:sz w:val="24"/>
          <w:lang w:val="en-US" w:eastAsia="zh-CN"/>
        </w:rPr>
        <w:t>。</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本项目接受联合体投标：</w:t>
      </w:r>
      <w:sdt>
        <w:sdtPr>
          <w:rPr>
            <w:rFonts w:hint="eastAsia" w:ascii="仿宋" w:hAnsi="仿宋" w:eastAsia="仿宋" w:cs="仿宋"/>
            <w:b/>
            <w:sz w:val="24"/>
          </w:rPr>
          <w:id w:val="2035453831"/>
          <w14:checkbox>
            <w14:checked w14:val="0"/>
            <w14:checkedState w14:val="00FE" w14:font="Wingdings"/>
            <w14:uncheckedState w14:val="2610" w14:font="MS Gothic"/>
          </w14:checkbox>
        </w:sdtPr>
        <w:sdtEndPr>
          <w:rPr>
            <w:rFonts w:hint="eastAsia" w:ascii="仿宋" w:hAnsi="仿宋" w:eastAsia="仿宋" w:cs="仿宋"/>
            <w:b/>
            <w:sz w:val="24"/>
          </w:rPr>
        </w:sdtEndPr>
        <w:sdtContent>
          <w:r>
            <w:rPr>
              <w:rFonts w:hint="eastAsia" w:ascii="仿宋" w:hAnsi="仿宋" w:eastAsia="仿宋" w:cs="仿宋"/>
              <w:b/>
              <w:sz w:val="24"/>
            </w:rPr>
            <w:t>☐</w:t>
          </w:r>
        </w:sdtContent>
      </w:sdt>
      <w:r>
        <w:rPr>
          <w:rFonts w:hint="eastAsia" w:ascii="仿宋" w:hAnsi="仿宋" w:eastAsia="仿宋" w:cs="仿宋"/>
          <w:b/>
          <w:sz w:val="24"/>
        </w:rPr>
        <w:t>是，</w:t>
      </w:r>
      <w:sdt>
        <w:sdtPr>
          <w:rPr>
            <w:rFonts w:hint="eastAsia" w:ascii="仿宋" w:hAnsi="仿宋" w:eastAsia="仿宋" w:cs="仿宋"/>
            <w:b/>
            <w:sz w:val="24"/>
          </w:rPr>
          <w:id w:val="-1765526721"/>
          <w14:checkbox>
            <w14:checked w14:val="1"/>
            <w14:checkedState w14:val="00FE" w14:font="Wingdings"/>
            <w14:uncheckedState w14:val="2610" w14:font="MS Gothic"/>
          </w14:checkbox>
        </w:sdtPr>
        <w:sdtEndPr>
          <w:rPr>
            <w:rFonts w:hint="eastAsia" w:ascii="仿宋" w:hAnsi="仿宋" w:eastAsia="仿宋" w:cs="仿宋"/>
            <w:b/>
            <w:sz w:val="24"/>
          </w:rPr>
        </w:sdtEndPr>
        <w:sdtContent>
          <w:r>
            <w:rPr>
              <w:rFonts w:hint="eastAsia" w:ascii="Wingdings" w:hAnsi="Wingdings" w:eastAsia="仿宋" w:cs="仿宋"/>
              <w:b/>
              <w:kern w:val="2"/>
              <w:sz w:val="24"/>
              <w:szCs w:val="24"/>
              <w:lang w:val="en-US" w:eastAsia="zh-CN" w:bidi="ar-SA"/>
            </w:rPr>
            <w:t>þ</w:t>
          </w:r>
        </w:sdtContent>
      </w:sdt>
      <w:r>
        <w:rPr>
          <w:rFonts w:hint="eastAsia" w:ascii="仿宋" w:hAnsi="仿宋" w:eastAsia="仿宋" w:cs="仿宋"/>
          <w:b/>
          <w:sz w:val="24"/>
        </w:rPr>
        <w:t>否。</w:t>
      </w:r>
    </w:p>
    <w:p>
      <w:pPr>
        <w:spacing w:line="360" w:lineRule="auto"/>
        <w:ind w:firstLine="480" w:firstLineChars="200"/>
        <w:rPr>
          <w:rFonts w:hint="eastAsia" w:ascii="仿宋" w:hAnsi="仿宋" w:eastAsia="仿宋" w:cs="仿宋"/>
          <w:sz w:val="24"/>
        </w:rPr>
      </w:pPr>
      <w:bookmarkStart w:id="14" w:name="_Toc28359013"/>
      <w:bookmarkStart w:id="15" w:name="_Toc35393799"/>
      <w:bookmarkStart w:id="16" w:name="_Toc28359090"/>
      <w:bookmarkStart w:id="17" w:name="_Toc35393630"/>
      <w:r>
        <w:rPr>
          <w:rFonts w:hint="eastAsia" w:ascii="仿宋" w:hAnsi="仿宋" w:eastAsia="仿宋" w:cs="仿宋"/>
          <w:sz w:val="24"/>
        </w:rPr>
        <w:t>二、申请人的资格要求：</w:t>
      </w:r>
      <w:bookmarkEnd w:id="14"/>
      <w:bookmarkEnd w:id="15"/>
      <w:bookmarkEnd w:id="16"/>
      <w:bookmarkEnd w:id="17"/>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（注：不得限制大中型企业与小微企业组成联合体参与响应）</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214102535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 ，其中小微企业合同金额应当达到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b/>
          <w:bCs/>
          <w:color w:val="auto"/>
          <w:sz w:val="24"/>
        </w:rPr>
        <w:t>供应商须具有城乡规划编制乙级及以上资质；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仿宋" w:hAnsi="仿宋" w:eastAsia="仿宋" w:cs="仿宋"/>
          <w:sz w:val="24"/>
        </w:rPr>
      </w:pPr>
      <w:bookmarkStart w:id="18" w:name="_Toc28359091"/>
      <w:bookmarkStart w:id="19" w:name="_Toc35393800"/>
      <w:bookmarkStart w:id="20" w:name="_Toc35393631"/>
      <w:bookmarkStart w:id="21" w:name="_Toc28359014"/>
      <w:r>
        <w:rPr>
          <w:rFonts w:hint="eastAsia" w:ascii="仿宋" w:hAnsi="仿宋" w:eastAsia="仿宋" w:cs="仿宋"/>
          <w:sz w:val="24"/>
        </w:rPr>
        <w:t>三、获取（下载）采购文件</w:t>
      </w:r>
      <w:bookmarkEnd w:id="18"/>
      <w:bookmarkEnd w:id="19"/>
      <w:bookmarkEnd w:id="20"/>
      <w:bookmarkEnd w:id="21"/>
    </w:p>
    <w:p>
      <w:pPr>
        <w:spacing w:line="360" w:lineRule="auto"/>
        <w:ind w:firstLine="54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7"/>
          <w:szCs w:val="27"/>
        </w:rPr>
        <w:t>/</w:t>
      </w:r>
      <w:r>
        <w:rPr>
          <w:rFonts w:hint="eastAsia" w:ascii="仿宋" w:hAnsi="仿宋" w:eastAsia="仿宋" w:cs="仿宋"/>
          <w:sz w:val="24"/>
        </w:rPr>
        <w:t>至202</w:t>
      </w:r>
      <w:r>
        <w:rPr>
          <w:rFonts w:hint="eastAsia" w:ascii="仿宋" w:hAnsi="仿宋" w:eastAsia="仿宋" w:cs="仿宋"/>
          <w:sz w:val="24"/>
          <w:lang w:val="en-US" w:eastAsia="zh-CN"/>
        </w:rPr>
        <w:t>3</w:t>
      </w:r>
      <w:r>
        <w:rPr>
          <w:rFonts w:hint="eastAsia" w:ascii="仿宋" w:hAnsi="仿宋" w:eastAsia="仿宋" w:cs="仿宋"/>
          <w:sz w:val="24"/>
        </w:rPr>
        <w:t>年</w:t>
      </w:r>
      <w:r>
        <w:rPr>
          <w:rFonts w:hint="eastAsia" w:ascii="仿宋" w:hAnsi="仿宋" w:eastAsia="仿宋" w:cs="仿宋"/>
          <w:sz w:val="24"/>
          <w:lang w:val="en-US" w:eastAsia="zh-CN"/>
        </w:rPr>
        <w:t>05</w:t>
      </w:r>
      <w:r>
        <w:rPr>
          <w:rFonts w:hint="eastAsia" w:ascii="仿宋" w:hAnsi="仿宋" w:eastAsia="仿宋" w:cs="仿宋"/>
          <w:sz w:val="24"/>
        </w:rPr>
        <w:t>月</w:t>
      </w:r>
      <w:r>
        <w:rPr>
          <w:rFonts w:hint="eastAsia" w:ascii="仿宋" w:hAnsi="仿宋" w:eastAsia="仿宋" w:cs="仿宋"/>
          <w:sz w:val="24"/>
          <w:lang w:val="en-US" w:eastAsia="zh-CN"/>
        </w:rPr>
        <w:t>25</w:t>
      </w:r>
      <w:r>
        <w:rPr>
          <w:rFonts w:hint="eastAsia" w:ascii="仿宋" w:hAnsi="仿宋" w:eastAsia="仿宋" w:cs="仿宋"/>
          <w:sz w:val="24"/>
        </w:rPr>
        <w:t>日，每天上午00:00至12:00 ，下午12:00至23:59（北京时间，线上获取法定节假日均可，线下获取文件法定节假日除外）；</w:t>
      </w:r>
    </w:p>
    <w:p>
      <w:pPr>
        <w:spacing w:line="360" w:lineRule="auto"/>
        <w:ind w:firstLine="540"/>
        <w:rPr>
          <w:rFonts w:hint="eastAsia" w:ascii="仿宋" w:hAnsi="仿宋" w:eastAsia="仿宋" w:cs="仿宋"/>
          <w:sz w:val="28"/>
          <w:szCs w:val="28"/>
          <w:u w:val="single"/>
        </w:rPr>
      </w:pPr>
      <w:r>
        <w:rPr>
          <w:rFonts w:hint="eastAsia" w:ascii="仿宋" w:hAnsi="仿宋" w:eastAsia="仿宋" w:cs="仿宋"/>
          <w:b/>
          <w:sz w:val="24"/>
        </w:rPr>
        <w:t>地点（网址）：政采云平台（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b/>
          <w:color w:val="auto"/>
          <w:sz w:val="24"/>
        </w:rPr>
        <w:t>https://www.zcygov.cn/</w:t>
      </w:r>
      <w:r>
        <w:rPr>
          <w:rStyle w:val="68"/>
          <w:rFonts w:hint="eastAsia" w:ascii="仿宋" w:hAnsi="仿宋" w:eastAsia="仿宋" w:cs="仿宋"/>
          <w:b/>
          <w:color w:val="auto"/>
          <w:sz w:val="24"/>
        </w:rPr>
        <w:fldChar w:fldCharType="end"/>
      </w:r>
      <w:r>
        <w:rPr>
          <w:rFonts w:hint="eastAsia" w:ascii="仿宋" w:hAnsi="仿宋" w:eastAsia="仿宋" w:cs="仿宋"/>
          <w:b/>
          <w:sz w:val="24"/>
        </w:rPr>
        <w:t>）</w:t>
      </w:r>
    </w:p>
    <w:p>
      <w:pPr>
        <w:spacing w:line="360" w:lineRule="auto"/>
        <w:ind w:firstLine="540"/>
        <w:rPr>
          <w:rFonts w:hint="eastAsia" w:ascii="仿宋" w:hAnsi="仿宋" w:eastAsia="仿宋" w:cs="仿宋"/>
          <w:sz w:val="24"/>
          <w:u w:val="single"/>
        </w:rPr>
      </w:pP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360" w:lineRule="auto"/>
        <w:ind w:firstLine="540"/>
        <w:rPr>
          <w:rFonts w:hint="eastAsia" w:ascii="仿宋" w:hAnsi="仿宋" w:eastAsia="仿宋" w:cs="仿宋"/>
          <w:sz w:val="28"/>
          <w:szCs w:val="28"/>
        </w:rPr>
      </w:pPr>
      <w:r>
        <w:rPr>
          <w:rFonts w:hint="eastAsia" w:ascii="仿宋" w:hAnsi="仿宋" w:eastAsia="仿宋" w:cs="仿宋"/>
          <w:b/>
          <w:sz w:val="24"/>
        </w:rPr>
        <w:t>售价：</w:t>
      </w:r>
      <w:r>
        <w:rPr>
          <w:rFonts w:hint="eastAsia" w:ascii="仿宋" w:hAnsi="仿宋" w:eastAsia="仿宋" w:cs="仿宋"/>
          <w:sz w:val="24"/>
        </w:rPr>
        <w:t>免费。</w:t>
      </w:r>
    </w:p>
    <w:p>
      <w:pPr>
        <w:pStyle w:val="2"/>
        <w:numPr>
          <w:ilvl w:val="0"/>
          <w:numId w:val="0"/>
        </w:numPr>
        <w:ind w:left="432" w:hanging="432"/>
        <w:rPr>
          <w:rFonts w:hint="eastAsia" w:ascii="仿宋" w:hAnsi="仿宋" w:eastAsia="仿宋" w:cs="仿宋"/>
          <w:color w:val="auto"/>
          <w:sz w:val="24"/>
          <w:szCs w:val="24"/>
        </w:rPr>
      </w:pPr>
      <w:bookmarkStart w:id="22" w:name="_Toc28359015"/>
      <w:bookmarkStart w:id="23" w:name="_Toc35393801"/>
      <w:bookmarkStart w:id="24" w:name="_Toc35393632"/>
      <w:bookmarkStart w:id="25" w:name="_Toc28359092"/>
      <w:r>
        <w:rPr>
          <w:rFonts w:hint="eastAsia" w:ascii="仿宋" w:hAnsi="仿宋" w:eastAsia="仿宋" w:cs="仿宋"/>
          <w:color w:val="auto"/>
          <w:sz w:val="24"/>
          <w:szCs w:val="24"/>
        </w:rPr>
        <w:t>四、响应文件提交</w:t>
      </w:r>
      <w:bookmarkEnd w:id="22"/>
      <w:bookmarkEnd w:id="23"/>
      <w:bookmarkEnd w:id="24"/>
      <w:bookmarkEnd w:id="25"/>
      <w:r>
        <w:rPr>
          <w:rFonts w:hint="eastAsia" w:ascii="仿宋" w:hAnsi="仿宋" w:eastAsia="仿宋" w:cs="仿宋"/>
          <w:color w:val="auto"/>
          <w:sz w:val="24"/>
          <w:szCs w:val="24"/>
        </w:rPr>
        <w:t>（上传）</w:t>
      </w:r>
    </w:p>
    <w:p>
      <w:pPr>
        <w:spacing w:line="360"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截止时间：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bCs/>
          <w:color w:val="auto"/>
          <w:sz w:val="24"/>
          <w:u w:val="single"/>
        </w:rPr>
        <w:t>年</w:t>
      </w:r>
      <w:r>
        <w:rPr>
          <w:rFonts w:hint="eastAsia" w:ascii="仿宋" w:hAnsi="仿宋" w:eastAsia="仿宋" w:cs="仿宋"/>
          <w:bCs/>
          <w:color w:val="auto"/>
          <w:sz w:val="24"/>
          <w:u w:val="single"/>
          <w:lang w:val="en-US" w:eastAsia="zh-CN"/>
        </w:rPr>
        <w:t>05</w:t>
      </w:r>
      <w:r>
        <w:rPr>
          <w:rFonts w:hint="eastAsia" w:ascii="仿宋" w:hAnsi="仿宋" w:eastAsia="仿宋" w:cs="仿宋"/>
          <w:bCs/>
          <w:color w:val="auto"/>
          <w:sz w:val="24"/>
          <w:u w:val="single"/>
        </w:rPr>
        <w:t>月</w:t>
      </w:r>
      <w:r>
        <w:rPr>
          <w:rFonts w:hint="eastAsia" w:ascii="仿宋" w:hAnsi="仿宋" w:eastAsia="仿宋" w:cs="仿宋"/>
          <w:bCs/>
          <w:color w:val="auto"/>
          <w:sz w:val="24"/>
          <w:u w:val="single"/>
          <w:lang w:val="en-US" w:eastAsia="zh-CN"/>
        </w:rPr>
        <w:t>25</w:t>
      </w:r>
      <w:r>
        <w:rPr>
          <w:rFonts w:hint="eastAsia" w:ascii="仿宋" w:hAnsi="仿宋" w:eastAsia="仿宋" w:cs="仿宋"/>
          <w:bCs/>
          <w:color w:val="auto"/>
          <w:sz w:val="24"/>
          <w:u w:val="single"/>
        </w:rPr>
        <w:t>日</w:t>
      </w:r>
      <w:r>
        <w:rPr>
          <w:rFonts w:hint="eastAsia" w:ascii="仿宋" w:hAnsi="仿宋" w:eastAsia="仿宋" w:cs="仿宋"/>
          <w:bCs/>
          <w:color w:val="auto"/>
          <w:sz w:val="24"/>
          <w:u w:val="single"/>
          <w:lang w:val="en-US" w:eastAsia="zh-CN"/>
        </w:rPr>
        <w:t>09</w:t>
      </w:r>
      <w:r>
        <w:rPr>
          <w:rFonts w:hint="eastAsia" w:ascii="仿宋" w:hAnsi="仿宋" w:eastAsia="仿宋" w:cs="仿宋"/>
          <w:bCs/>
          <w:color w:val="auto"/>
          <w:sz w:val="24"/>
          <w:u w:val="single"/>
        </w:rPr>
        <w:t>点</w:t>
      </w:r>
      <w:r>
        <w:rPr>
          <w:rFonts w:hint="eastAsia" w:ascii="仿宋" w:hAnsi="仿宋" w:eastAsia="仿宋" w:cs="仿宋"/>
          <w:bCs/>
          <w:color w:val="auto"/>
          <w:sz w:val="24"/>
          <w:u w:val="single"/>
          <w:lang w:val="en-US" w:eastAsia="zh-CN"/>
        </w:rPr>
        <w:t>30</w:t>
      </w:r>
      <w:r>
        <w:rPr>
          <w:rFonts w:hint="eastAsia" w:ascii="仿宋" w:hAnsi="仿宋" w:eastAsia="仿宋" w:cs="仿宋"/>
          <w:bCs/>
          <w:color w:val="auto"/>
          <w:sz w:val="24"/>
          <w:u w:val="single"/>
        </w:rPr>
        <w:t>分00秒</w:t>
      </w:r>
      <w:r>
        <w:rPr>
          <w:rFonts w:hint="eastAsia" w:ascii="仿宋" w:hAnsi="仿宋" w:eastAsia="仿宋" w:cs="仿宋"/>
          <w:bCs/>
          <w:color w:val="auto"/>
          <w:sz w:val="24"/>
        </w:rPr>
        <w:t>（北京时间）</w:t>
      </w:r>
    </w:p>
    <w:p>
      <w:pPr>
        <w:spacing w:line="360"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地点：</w:t>
      </w:r>
      <w:r>
        <w:rPr>
          <w:rFonts w:hint="eastAsia" w:ascii="仿宋" w:hAnsi="仿宋" w:eastAsia="仿宋" w:cs="仿宋"/>
          <w:b/>
          <w:color w:val="auto"/>
          <w:sz w:val="24"/>
        </w:rPr>
        <w:t>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68"/>
          <w:rFonts w:hint="eastAsia" w:ascii="仿宋" w:hAnsi="仿宋" w:eastAsia="仿宋" w:cs="仿宋"/>
          <w:b/>
          <w:color w:val="auto"/>
          <w:kern w:val="2"/>
          <w:sz w:val="24"/>
          <w:szCs w:val="24"/>
        </w:rPr>
        <w:t>https://www.zcygov.cn/</w:t>
      </w:r>
      <w:r>
        <w:rPr>
          <w:rStyle w:val="68"/>
          <w:rFonts w:hint="eastAsia" w:ascii="仿宋" w:hAnsi="仿宋" w:eastAsia="仿宋" w:cs="仿宋"/>
          <w:b/>
          <w:color w:val="auto"/>
          <w:kern w:val="2"/>
          <w:sz w:val="24"/>
          <w:szCs w:val="24"/>
        </w:rPr>
        <w:fldChar w:fldCharType="end"/>
      </w:r>
      <w:r>
        <w:rPr>
          <w:rFonts w:hint="eastAsia" w:ascii="仿宋" w:hAnsi="仿宋" w:eastAsia="仿宋" w:cs="仿宋"/>
          <w:b/>
          <w:color w:val="auto"/>
          <w:sz w:val="24"/>
        </w:rPr>
        <w:t>）。</w:t>
      </w:r>
    </w:p>
    <w:p>
      <w:pPr>
        <w:pStyle w:val="2"/>
        <w:numPr>
          <w:ilvl w:val="0"/>
          <w:numId w:val="0"/>
        </w:numPr>
        <w:ind w:left="432" w:hanging="432"/>
        <w:rPr>
          <w:rFonts w:hint="eastAsia" w:ascii="仿宋" w:hAnsi="仿宋" w:eastAsia="仿宋" w:cs="仿宋"/>
          <w:color w:val="auto"/>
          <w:sz w:val="24"/>
          <w:szCs w:val="24"/>
        </w:rPr>
      </w:pPr>
      <w:bookmarkStart w:id="26" w:name="_Toc28359093"/>
      <w:bookmarkStart w:id="27" w:name="_Toc35393802"/>
      <w:bookmarkStart w:id="28" w:name="_Toc28359016"/>
      <w:bookmarkStart w:id="29" w:name="_Toc35393633"/>
      <w:r>
        <w:rPr>
          <w:rFonts w:hint="eastAsia" w:ascii="仿宋" w:hAnsi="仿宋" w:eastAsia="仿宋" w:cs="仿宋"/>
          <w:color w:val="auto"/>
          <w:sz w:val="24"/>
          <w:szCs w:val="24"/>
        </w:rPr>
        <w:t>五、响应文件开启</w:t>
      </w:r>
      <w:bookmarkEnd w:id="26"/>
      <w:bookmarkEnd w:id="27"/>
      <w:bookmarkEnd w:id="28"/>
      <w:bookmarkEnd w:id="29"/>
    </w:p>
    <w:p>
      <w:pPr>
        <w:spacing w:line="360"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bCs/>
          <w:color w:val="auto"/>
          <w:sz w:val="24"/>
          <w:u w:val="single"/>
        </w:rPr>
        <w:t>年</w:t>
      </w:r>
      <w:r>
        <w:rPr>
          <w:rFonts w:hint="eastAsia" w:ascii="仿宋" w:hAnsi="仿宋" w:eastAsia="仿宋" w:cs="仿宋"/>
          <w:bCs/>
          <w:color w:val="auto"/>
          <w:sz w:val="24"/>
          <w:u w:val="single"/>
          <w:lang w:val="en-US" w:eastAsia="zh-CN"/>
        </w:rPr>
        <w:t>05</w:t>
      </w:r>
      <w:r>
        <w:rPr>
          <w:rFonts w:hint="eastAsia" w:ascii="仿宋" w:hAnsi="仿宋" w:eastAsia="仿宋" w:cs="仿宋"/>
          <w:bCs/>
          <w:color w:val="auto"/>
          <w:sz w:val="24"/>
          <w:u w:val="single"/>
        </w:rPr>
        <w:t>月</w:t>
      </w:r>
      <w:r>
        <w:rPr>
          <w:rFonts w:hint="eastAsia" w:ascii="仿宋" w:hAnsi="仿宋" w:eastAsia="仿宋" w:cs="仿宋"/>
          <w:bCs/>
          <w:color w:val="auto"/>
          <w:sz w:val="24"/>
          <w:u w:val="single"/>
          <w:lang w:val="en-US" w:eastAsia="zh-CN"/>
        </w:rPr>
        <w:t>25</w:t>
      </w:r>
      <w:r>
        <w:rPr>
          <w:rFonts w:hint="eastAsia" w:ascii="仿宋" w:hAnsi="仿宋" w:eastAsia="仿宋" w:cs="仿宋"/>
          <w:bCs/>
          <w:color w:val="auto"/>
          <w:sz w:val="24"/>
          <w:u w:val="single"/>
        </w:rPr>
        <w:t>日</w:t>
      </w:r>
      <w:r>
        <w:rPr>
          <w:rFonts w:hint="eastAsia" w:ascii="仿宋" w:hAnsi="仿宋" w:eastAsia="仿宋" w:cs="仿宋"/>
          <w:bCs/>
          <w:color w:val="auto"/>
          <w:sz w:val="24"/>
          <w:u w:val="single"/>
          <w:lang w:val="en-US" w:eastAsia="zh-CN"/>
        </w:rPr>
        <w:t>09</w:t>
      </w:r>
      <w:r>
        <w:rPr>
          <w:rFonts w:hint="eastAsia" w:ascii="仿宋" w:hAnsi="仿宋" w:eastAsia="仿宋" w:cs="仿宋"/>
          <w:bCs/>
          <w:color w:val="auto"/>
          <w:sz w:val="24"/>
          <w:u w:val="single"/>
        </w:rPr>
        <w:t>点</w:t>
      </w:r>
      <w:r>
        <w:rPr>
          <w:rFonts w:hint="eastAsia" w:ascii="仿宋" w:hAnsi="仿宋" w:eastAsia="仿宋" w:cs="仿宋"/>
          <w:bCs/>
          <w:color w:val="auto"/>
          <w:sz w:val="24"/>
          <w:u w:val="single"/>
          <w:lang w:val="en-US" w:eastAsia="zh-CN"/>
        </w:rPr>
        <w:t>30</w:t>
      </w:r>
      <w:r>
        <w:rPr>
          <w:rFonts w:hint="eastAsia" w:ascii="仿宋" w:hAnsi="仿宋" w:eastAsia="仿宋" w:cs="仿宋"/>
          <w:bCs/>
          <w:color w:val="auto"/>
          <w:sz w:val="24"/>
          <w:u w:val="single"/>
        </w:rPr>
        <w:t>分00秒</w:t>
      </w:r>
      <w:r>
        <w:rPr>
          <w:rFonts w:hint="eastAsia" w:ascii="仿宋" w:hAnsi="仿宋" w:eastAsia="仿宋" w:cs="仿宋"/>
          <w:bCs/>
          <w:color w:val="auto"/>
          <w:sz w:val="24"/>
        </w:rPr>
        <w:t>（北京时间）</w:t>
      </w:r>
    </w:p>
    <w:p>
      <w:pPr>
        <w:spacing w:line="360"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地点：</w:t>
      </w:r>
      <w:r>
        <w:rPr>
          <w:rFonts w:hint="eastAsia" w:ascii="宋体" w:hAnsi="宋体" w:cs="宋体"/>
          <w:b/>
          <w:color w:val="auto"/>
          <w:sz w:val="24"/>
        </w:rPr>
        <w:t>：</w:t>
      </w:r>
      <w:r>
        <w:rPr>
          <w:rFonts w:hint="eastAsia" w:ascii="仿宋" w:hAnsi="仿宋" w:eastAsia="仿宋" w:cs="仿宋"/>
          <w:color w:val="auto"/>
          <w:sz w:val="24"/>
        </w:rPr>
        <w:t>政采云平台（https://www.zcygov.cn/）。</w:t>
      </w:r>
    </w:p>
    <w:p>
      <w:pPr>
        <w:pStyle w:val="2"/>
        <w:numPr>
          <w:ilvl w:val="0"/>
          <w:numId w:val="0"/>
        </w:numPr>
        <w:ind w:left="432" w:hanging="432"/>
        <w:rPr>
          <w:rFonts w:hint="eastAsia" w:ascii="仿宋" w:hAnsi="仿宋" w:eastAsia="仿宋" w:cs="仿宋"/>
          <w:sz w:val="24"/>
          <w:szCs w:val="24"/>
        </w:rPr>
      </w:pPr>
      <w:bookmarkStart w:id="30" w:name="_Toc35393803"/>
      <w:bookmarkStart w:id="31" w:name="_Toc35393634"/>
      <w:bookmarkStart w:id="32" w:name="_Toc28359017"/>
      <w:bookmarkStart w:id="33" w:name="_Toc28359094"/>
      <w:r>
        <w:rPr>
          <w:rFonts w:hint="eastAsia" w:ascii="仿宋" w:hAnsi="仿宋" w:eastAsia="仿宋" w:cs="仿宋"/>
          <w:sz w:val="24"/>
          <w:szCs w:val="24"/>
        </w:rPr>
        <w:t>六、公告期限</w:t>
      </w:r>
      <w:bookmarkEnd w:id="30"/>
      <w:bookmarkEnd w:id="31"/>
      <w:bookmarkEnd w:id="32"/>
      <w:bookmarkEnd w:id="33"/>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自本公告发布之日起3个工作日。</w:t>
      </w:r>
    </w:p>
    <w:p>
      <w:pPr>
        <w:pStyle w:val="2"/>
        <w:numPr>
          <w:ilvl w:val="0"/>
          <w:numId w:val="0"/>
        </w:numPr>
        <w:ind w:left="432" w:hanging="432"/>
        <w:rPr>
          <w:rFonts w:hint="eastAsia" w:ascii="仿宋" w:hAnsi="仿宋" w:eastAsia="仿宋" w:cs="仿宋"/>
          <w:sz w:val="24"/>
          <w:szCs w:val="24"/>
        </w:rPr>
      </w:pPr>
      <w:bookmarkStart w:id="34" w:name="_Toc35393804"/>
      <w:bookmarkStart w:id="35" w:name="_Toc35393635"/>
      <w:r>
        <w:rPr>
          <w:rFonts w:hint="eastAsia" w:ascii="仿宋" w:hAnsi="仿宋" w:eastAsia="仿宋" w:cs="仿宋"/>
          <w:sz w:val="24"/>
          <w:szCs w:val="24"/>
        </w:rPr>
        <w:t>七、其他补充事宜</w:t>
      </w:r>
      <w:bookmarkEnd w:id="34"/>
      <w:bookmarkEnd w:id="35"/>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hint="eastAsia" w:ascii="仿宋" w:hAnsi="仿宋" w:eastAsia="仿宋" w:cs="仿宋"/>
          <w:sz w:val="24"/>
        </w:rPr>
      </w:pPr>
      <w:r>
        <w:rPr>
          <w:rFonts w:hint="eastAsia" w:ascii="仿宋" w:hAnsi="仿宋" w:eastAsia="仿宋" w:cs="仿宋"/>
          <w:b/>
          <w:kern w:val="0"/>
          <w:sz w:val="24"/>
        </w:rPr>
        <w:t>4. 其他事项：（1）需要落实的政府采购政策：</w:t>
      </w:r>
      <w:r>
        <w:rPr>
          <w:rFonts w:hint="eastAsia" w:ascii="仿宋" w:hAnsi="仿宋" w:eastAsia="仿宋" w:cs="仿宋"/>
          <w:kern w:val="0"/>
          <w:sz w:val="24"/>
        </w:rPr>
        <w:t>包括节约资源、保护环境、</w:t>
      </w:r>
      <w:r>
        <w:rPr>
          <w:rFonts w:hint="eastAsia" w:ascii="仿宋" w:hAnsi="仿宋" w:eastAsia="仿宋" w:cs="仿宋"/>
          <w:sz w:val="24"/>
        </w:rPr>
        <w:t>支持创新、</w:t>
      </w:r>
      <w:r>
        <w:rPr>
          <w:rFonts w:hint="eastAsia" w:ascii="仿宋" w:hAnsi="仿宋" w:eastAsia="仿宋" w:cs="仿宋"/>
          <w:kern w:val="0"/>
          <w:sz w:val="24"/>
        </w:rPr>
        <w:t>促进中小企业发展等，详见磋商文件第三部分。</w:t>
      </w:r>
      <w:r>
        <w:rPr>
          <w:rFonts w:hint="eastAsia" w:ascii="仿宋" w:hAnsi="仿宋" w:eastAsia="仿宋" w:cs="仿宋"/>
          <w:b/>
          <w:kern w:val="0"/>
          <w:sz w:val="24"/>
          <w:szCs w:val="20"/>
        </w:rPr>
        <w:t>（2）</w:t>
      </w:r>
      <w:r>
        <w:rPr>
          <w:rFonts w:hint="eastAsia" w:ascii="仿宋" w:hAnsi="仿宋" w:eastAsia="仿宋" w:cs="仿宋"/>
          <w:b/>
          <w:sz w:val="24"/>
        </w:rPr>
        <w:t>电子交易的说明: 1）电子交易：</w:t>
      </w:r>
      <w:r>
        <w:rPr>
          <w:rFonts w:hint="eastAsia" w:ascii="仿宋" w:hAnsi="仿宋" w:eastAsia="仿宋" w:cs="仿宋"/>
          <w:sz w:val="24"/>
        </w:rPr>
        <w:t>本项目以数据电文形式，依托“政府采购云平台（www.zcygov.cn）”进行采购活动，不接受纸质响应文件。</w:t>
      </w:r>
      <w:r>
        <w:rPr>
          <w:rFonts w:hint="eastAsia" w:ascii="仿宋" w:hAnsi="仿宋" w:eastAsia="仿宋" w:cs="仿宋"/>
          <w:b/>
          <w:sz w:val="24"/>
        </w:rPr>
        <w:t>2）响应准备：</w:t>
      </w:r>
      <w:r>
        <w:rPr>
          <w:rFonts w:hint="eastAsia" w:ascii="仿宋" w:hAnsi="仿宋" w:eastAsia="仿宋" w:cs="仿宋"/>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sz w:val="24"/>
        </w:rPr>
        <w:t>3）磋商文件的获取：</w:t>
      </w:r>
      <w:r>
        <w:rPr>
          <w:rFonts w:hint="eastAsia" w:ascii="仿宋" w:hAnsi="仿宋" w:eastAsia="仿宋" w:cs="仿宋"/>
          <w:sz w:val="24"/>
        </w:rPr>
        <w:t>使用账号登录或者使用CA登录政采云平台；进入“项目采购”应用，在获取采购文件菜单中选择项目，获取磋商文件。</w:t>
      </w:r>
      <w:r>
        <w:rPr>
          <w:rFonts w:hint="eastAsia" w:ascii="仿宋" w:hAnsi="仿宋" w:eastAsia="仿宋" w:cs="仿宋"/>
          <w:b/>
          <w:sz w:val="24"/>
        </w:rPr>
        <w:t>4）响应文件的制作：</w:t>
      </w:r>
      <w:r>
        <w:rPr>
          <w:rFonts w:hint="eastAsia" w:ascii="仿宋" w:hAnsi="仿宋" w:eastAsia="仿宋" w:cs="仿宋"/>
          <w:sz w:val="24"/>
        </w:rPr>
        <w:t>在“政采云电子交易客户端”中完成“填写基本信息”、“导入投标文件”、“标书关联”、“标书检查”、“电子签名”、“生成电子标书”等操作。</w:t>
      </w:r>
      <w:r>
        <w:rPr>
          <w:rFonts w:hint="eastAsia" w:ascii="仿宋" w:hAnsi="仿宋" w:eastAsia="仿宋" w:cs="仿宋"/>
          <w:b/>
          <w:sz w:val="24"/>
        </w:rPr>
        <w:t>5）</w:t>
      </w:r>
      <w:r>
        <w:rPr>
          <w:rFonts w:hint="eastAsia" w:ascii="仿宋" w:hAnsi="仿宋" w:eastAsia="仿宋" w:cs="仿宋"/>
          <w:sz w:val="24"/>
        </w:rPr>
        <w:t>采购人、</w:t>
      </w:r>
      <w:r>
        <w:rPr>
          <w:rFonts w:hint="eastAsia" w:ascii="仿宋" w:hAnsi="仿宋" w:eastAsia="仿宋" w:cs="仿宋"/>
          <w:sz w:val="24"/>
          <w:lang w:eastAsia="zh-CN"/>
        </w:rPr>
        <w:t>采购代理机构</w:t>
      </w:r>
      <w:r>
        <w:rPr>
          <w:rFonts w:hint="eastAsia" w:ascii="仿宋" w:hAnsi="仿宋" w:eastAsia="仿宋" w:cs="仿宋"/>
          <w:sz w:val="24"/>
        </w:rPr>
        <w:t>将依托政采云平台完成本项目的电子交易活动，平台不接受未按本公告约定方式获取磋商文件的供应商进行响应活动；</w:t>
      </w:r>
      <w:r>
        <w:rPr>
          <w:rFonts w:hint="eastAsia" w:ascii="仿宋" w:hAnsi="仿宋" w:eastAsia="仿宋" w:cs="仿宋"/>
          <w:b/>
          <w:sz w:val="24"/>
        </w:rPr>
        <w:t>6）</w:t>
      </w:r>
      <w:r>
        <w:rPr>
          <w:rFonts w:hint="eastAsia" w:ascii="仿宋" w:hAnsi="仿宋" w:eastAsia="仿宋" w:cs="仿宋"/>
          <w:sz w:val="24"/>
        </w:rPr>
        <w:t>对未按上述方式获取磋商文件的供应商对该文件提出的质疑，采购人或采购代理机构将不予处理</w:t>
      </w:r>
      <w:r>
        <w:rPr>
          <w:rFonts w:hint="eastAsia" w:ascii="仿宋" w:hAnsi="仿宋" w:eastAsia="仿宋" w:cs="仿宋"/>
          <w:b/>
          <w:sz w:val="24"/>
        </w:rPr>
        <w:t>；7）</w:t>
      </w:r>
      <w:r>
        <w:rPr>
          <w:rFonts w:hint="eastAsia" w:ascii="仿宋" w:hAnsi="仿宋" w:eastAsia="仿宋" w:cs="仿宋"/>
          <w:sz w:val="24"/>
        </w:rPr>
        <w:t>不提供磋商文件纸质版；</w:t>
      </w:r>
      <w:r>
        <w:rPr>
          <w:rFonts w:hint="eastAsia" w:ascii="仿宋" w:hAnsi="仿宋" w:eastAsia="仿宋" w:cs="仿宋"/>
          <w:b/>
          <w:sz w:val="24"/>
        </w:rPr>
        <w:t>8）响应文件的传输提交：</w:t>
      </w:r>
      <w:r>
        <w:rPr>
          <w:rFonts w:hint="eastAsia" w:ascii="仿宋" w:hAnsi="仿宋" w:eastAsia="仿宋" w:cs="仿宋"/>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 w:hAnsi="仿宋" w:eastAsia="仿宋" w:cs="仿宋"/>
          <w:b/>
          <w:sz w:val="24"/>
        </w:rPr>
        <w:t>9）响应文件的解密：</w:t>
      </w:r>
      <w:r>
        <w:rPr>
          <w:rFonts w:hint="eastAsia" w:ascii="仿宋" w:hAnsi="仿宋" w:eastAsia="仿宋" w:cs="仿宋"/>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仿宋" w:hAnsi="仿宋" w:eastAsia="仿宋" w:cs="仿宋"/>
          <w:b/>
          <w:sz w:val="24"/>
        </w:rPr>
        <w:t>）具体操作指南</w:t>
      </w:r>
      <w:r>
        <w:rPr>
          <w:rFonts w:hint="eastAsia" w:ascii="仿宋" w:hAnsi="仿宋" w:eastAsia="仿宋" w:cs="仿宋"/>
          <w:sz w:val="24"/>
        </w:rPr>
        <w:t>：详见政采云平台“服务中心-帮助文档-项目采购-操作流程-电子招投标-政府采购项目电子交易管理操作指南-供应商”。磋商文件公告期限与磋商公告的公告期限一致。</w:t>
      </w:r>
    </w:p>
    <w:p>
      <w:pPr>
        <w:pStyle w:val="2"/>
        <w:numPr>
          <w:ilvl w:val="0"/>
          <w:numId w:val="0"/>
        </w:numPr>
        <w:ind w:left="432" w:hanging="432"/>
        <w:rPr>
          <w:rFonts w:hint="eastAsia" w:ascii="仿宋" w:hAnsi="仿宋" w:eastAsia="仿宋" w:cs="仿宋"/>
          <w:sz w:val="24"/>
          <w:szCs w:val="24"/>
        </w:rPr>
      </w:pPr>
      <w:bookmarkStart w:id="36" w:name="_Toc35393805"/>
      <w:bookmarkStart w:id="37" w:name="_Toc28359018"/>
      <w:bookmarkStart w:id="38" w:name="_Toc28359095"/>
      <w:bookmarkStart w:id="39" w:name="_Toc35393636"/>
      <w:r>
        <w:rPr>
          <w:rFonts w:hint="eastAsia" w:ascii="仿宋" w:hAnsi="仿宋" w:eastAsia="仿宋" w:cs="仿宋"/>
          <w:sz w:val="24"/>
          <w:szCs w:val="24"/>
        </w:rPr>
        <w:t>八、凡对本次采购提出询问</w:t>
      </w:r>
      <w:r>
        <w:rPr>
          <w:rFonts w:hint="eastAsia" w:ascii="仿宋" w:hAnsi="仿宋" w:eastAsia="仿宋" w:cs="仿宋"/>
          <w:bCs w:val="0"/>
          <w:sz w:val="24"/>
          <w:szCs w:val="24"/>
        </w:rPr>
        <w:t>、质疑、投诉</w:t>
      </w:r>
      <w:r>
        <w:rPr>
          <w:rFonts w:hint="eastAsia" w:ascii="仿宋" w:hAnsi="仿宋" w:eastAsia="仿宋" w:cs="仿宋"/>
          <w:sz w:val="24"/>
          <w:szCs w:val="24"/>
        </w:rPr>
        <w:t>，请按以下方式联系</w:t>
      </w:r>
      <w:bookmarkEnd w:id="36"/>
      <w:bookmarkEnd w:id="37"/>
      <w:bookmarkEnd w:id="38"/>
      <w:bookmarkEnd w:id="39"/>
    </w:p>
    <w:p>
      <w:pPr>
        <w:pStyle w:val="2"/>
        <w:numPr>
          <w:ilvl w:val="0"/>
          <w:numId w:val="0"/>
        </w:numPr>
        <w:ind w:left="432" w:hanging="432"/>
        <w:rPr>
          <w:rFonts w:hint="eastAsia" w:ascii="仿宋" w:hAnsi="仿宋" w:eastAsia="仿宋" w:cs="仿宋"/>
          <w:sz w:val="24"/>
          <w:szCs w:val="24"/>
        </w:rPr>
      </w:pPr>
      <w:bookmarkStart w:id="40" w:name="_Toc28359019"/>
      <w:bookmarkStart w:id="41" w:name="_Toc35393806"/>
      <w:bookmarkStart w:id="42" w:name="_Toc28359096"/>
      <w:bookmarkStart w:id="43" w:name="_Toc35393637"/>
      <w:r>
        <w:rPr>
          <w:rFonts w:hint="eastAsia" w:ascii="仿宋" w:hAnsi="仿宋" w:eastAsia="仿宋" w:cs="仿宋"/>
          <w:sz w:val="24"/>
          <w:szCs w:val="24"/>
        </w:rPr>
        <w:t>1.采购人信息</w:t>
      </w:r>
      <w:bookmarkEnd w:id="40"/>
      <w:bookmarkEnd w:id="41"/>
      <w:bookmarkEnd w:id="42"/>
      <w:bookmarkEnd w:id="43"/>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杭州市临安区天目山镇人民政府</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lang w:val="en-US" w:eastAsia="zh-CN"/>
        </w:rPr>
        <w:t>杭州市临安区天目山镇环河北街68号</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项目联系人（询问）：</w:t>
      </w:r>
      <w:r>
        <w:rPr>
          <w:rFonts w:hint="eastAsia" w:ascii="仿宋" w:hAnsi="仿宋" w:eastAsia="仿宋" w:cs="仿宋"/>
          <w:color w:val="auto"/>
          <w:sz w:val="24"/>
          <w:lang w:val="en-US" w:eastAsia="zh-CN"/>
        </w:rPr>
        <w:t>季军</w:t>
      </w:r>
    </w:p>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0571-63893588</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  </w:t>
      </w:r>
      <w:r>
        <w:rPr>
          <w:rFonts w:hint="eastAsia" w:ascii="仿宋" w:hAnsi="仿宋" w:eastAsia="仿宋" w:cs="仿宋"/>
          <w:color w:val="auto"/>
          <w:sz w:val="24"/>
          <w:lang w:val="en-US" w:eastAsia="zh-CN"/>
        </w:rPr>
        <w:t>何心怡</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质疑联系方式：0571-63893603 </w:t>
      </w:r>
    </w:p>
    <w:p>
      <w:pPr>
        <w:pStyle w:val="2"/>
        <w:numPr>
          <w:ilvl w:val="0"/>
          <w:numId w:val="0"/>
        </w:numPr>
        <w:ind w:left="432" w:hanging="432"/>
        <w:rPr>
          <w:rFonts w:hint="eastAsia" w:ascii="仿宋" w:hAnsi="仿宋" w:eastAsia="仿宋" w:cs="仿宋"/>
          <w:sz w:val="24"/>
        </w:rPr>
      </w:pPr>
      <w:bookmarkStart w:id="44" w:name="_Toc28359020"/>
      <w:bookmarkStart w:id="45" w:name="_Toc28359097"/>
      <w:bookmarkStart w:id="46" w:name="_Toc35393638"/>
      <w:bookmarkStart w:id="47" w:name="_Toc35393807"/>
      <w:r>
        <w:rPr>
          <w:rFonts w:hint="eastAsia" w:ascii="仿宋" w:hAnsi="仿宋" w:eastAsia="仿宋" w:cs="仿宋"/>
          <w:sz w:val="24"/>
          <w:szCs w:val="24"/>
        </w:rPr>
        <w:t>2.采购代理机构信息</w:t>
      </w:r>
      <w:bookmarkEnd w:id="44"/>
      <w:bookmarkEnd w:id="45"/>
      <w:bookmarkEnd w:id="46"/>
      <w:bookmarkEnd w:id="47"/>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lang w:val="en-US" w:eastAsia="zh-CN"/>
        </w:rPr>
        <w:t>建经投资咨询有限公司</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sz w:val="24"/>
          <w:lang w:val="en-US" w:eastAsia="zh-CN"/>
        </w:rPr>
        <w:t>杭州市临安区城中街730号</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lang w:val="en-US" w:eastAsia="zh-CN"/>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王海波</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0571-63708227</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val="en-US" w:eastAsia="zh-CN"/>
        </w:rPr>
        <w:t>李薇</w:t>
      </w:r>
      <w:r>
        <w:rPr>
          <w:rFonts w:hint="eastAsia" w:ascii="仿宋" w:hAnsi="仿宋" w:eastAsia="仿宋" w:cs="仿宋"/>
          <w:sz w:val="24"/>
        </w:rPr>
        <w:t xml:space="preserve">             </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质疑联系方式：</w:t>
      </w:r>
      <w:r>
        <w:rPr>
          <w:rFonts w:hint="eastAsia" w:ascii="仿宋" w:hAnsi="仿宋" w:eastAsia="仿宋" w:cs="仿宋"/>
          <w:sz w:val="24"/>
          <w:lang w:val="en-US" w:eastAsia="zh-CN"/>
        </w:rPr>
        <w:t>0571-63708227</w:t>
      </w:r>
    </w:p>
    <w:p>
      <w:pPr>
        <w:spacing w:line="360" w:lineRule="auto"/>
        <w:rPr>
          <w:rFonts w:hint="eastAsia" w:ascii="仿宋" w:hAnsi="仿宋" w:eastAsia="仿宋" w:cs="仿宋"/>
          <w:b/>
          <w:sz w:val="24"/>
        </w:rPr>
      </w:pPr>
      <w:bookmarkStart w:id="48" w:name="_Toc28359021"/>
      <w:bookmarkStart w:id="49" w:name="_Toc28359098"/>
      <w:bookmarkStart w:id="50" w:name="_Toc35393639"/>
      <w:bookmarkStart w:id="51" w:name="_Toc35393808"/>
      <w:r>
        <w:rPr>
          <w:rFonts w:hint="eastAsia" w:ascii="仿宋" w:hAnsi="仿宋" w:eastAsia="仿宋" w:cs="仿宋"/>
          <w:b/>
          <w:bCs/>
          <w:sz w:val="24"/>
        </w:rPr>
        <w:t>3.</w:t>
      </w:r>
      <w:r>
        <w:rPr>
          <w:rFonts w:hint="eastAsia" w:ascii="仿宋" w:hAnsi="仿宋" w:eastAsia="仿宋" w:cs="仿宋"/>
          <w:b/>
          <w:sz w:val="24"/>
        </w:rPr>
        <w:t xml:space="preserve"> 同级政府采购监督管理部门：            </w:t>
      </w:r>
    </w:p>
    <w:bookmarkEnd w:id="48"/>
    <w:bookmarkEnd w:id="49"/>
    <w:bookmarkEnd w:id="50"/>
    <w:bookmarkEnd w:id="51"/>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    称：杭州市临安区财政局政府采购监管科</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地    址：杭州市临安区锦北街道科技大道4398号市民中心4号楼B座1129</w:t>
      </w:r>
      <w:r>
        <w:rPr>
          <w:rFonts w:hint="eastAsia" w:ascii="仿宋" w:hAnsi="仿宋" w:eastAsia="仿宋" w:cs="仿宋"/>
          <w:sz w:val="24"/>
          <w:lang w:val="en-US" w:eastAsia="zh-CN"/>
        </w:rPr>
        <w:t>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传    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联系人 ：喻先生  </w:t>
      </w:r>
    </w:p>
    <w:p>
      <w:pPr>
        <w:spacing w:line="360" w:lineRule="auto"/>
        <w:ind w:firstLine="480"/>
        <w:rPr>
          <w:rFonts w:hint="eastAsia" w:ascii="仿宋" w:hAnsi="仿宋" w:eastAsia="仿宋" w:cs="仿宋"/>
          <w:sz w:val="24"/>
        </w:rPr>
      </w:pPr>
      <w:r>
        <w:rPr>
          <w:rFonts w:hint="eastAsia" w:ascii="仿宋" w:hAnsi="仿宋" w:eastAsia="仿宋" w:cs="仿宋"/>
          <w:sz w:val="24"/>
        </w:rPr>
        <w:t>监督投诉电话：电话：</w:t>
      </w:r>
      <w:r>
        <w:rPr>
          <w:rFonts w:hint="eastAsia" w:ascii="宋体" w:hAnsi="宋体" w:eastAsia="宋体" w:cs="宋体"/>
          <w:sz w:val="24"/>
        </w:rPr>
        <w:t>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1"/>
        <w:spacing w:line="360" w:lineRule="auto"/>
        <w:ind w:firstLine="480" w:firstLineChars="200"/>
        <w:jc w:val="right"/>
        <w:rPr>
          <w:rFonts w:hint="eastAsia" w:ascii="仿宋" w:hAnsi="仿宋" w:eastAsia="仿宋" w:cs="仿宋"/>
          <w:sz w:val="24"/>
          <w:szCs w:val="24"/>
        </w:rPr>
      </w:pPr>
    </w:p>
    <w:p>
      <w:pPr>
        <w:pStyle w:val="31"/>
        <w:spacing w:line="360" w:lineRule="auto"/>
        <w:ind w:firstLine="480" w:firstLineChars="200"/>
        <w:rPr>
          <w:rFonts w:hint="eastAsia" w:ascii="仿宋" w:hAnsi="仿宋" w:eastAsia="仿宋" w:cs="仿宋"/>
          <w:sz w:val="24"/>
          <w:szCs w:val="24"/>
        </w:rPr>
      </w:pP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6"/>
          <w:szCs w:val="20"/>
        </w:rPr>
        <w:t>第二部分 竞争性磋商流程</w:t>
      </w:r>
    </w:p>
    <w:p>
      <w:pPr>
        <w:pStyle w:val="392"/>
        <w:spacing w:before="0"/>
        <w:ind w:firstLine="0" w:firstLineChars="0"/>
        <w:rPr>
          <w:rFonts w:hint="eastAsia" w:ascii="仿宋" w:hAnsi="仿宋" w:eastAsia="仿宋" w:cs="仿宋"/>
          <w:b/>
        </w:rPr>
      </w:pPr>
      <w:r>
        <w:rPr>
          <w:rFonts w:hint="eastAsia" w:ascii="仿宋" w:hAnsi="仿宋" w:eastAsia="仿宋" w:cs="仿宋"/>
          <w:b/>
          <w:szCs w:val="24"/>
        </w:rPr>
        <w:t>1.征集供应商</w:t>
      </w:r>
    </w:p>
    <w:p>
      <w:pPr>
        <w:pStyle w:val="392"/>
        <w:spacing w:before="0"/>
        <w:ind w:firstLine="480"/>
        <w:rPr>
          <w:rFonts w:hint="eastAsia" w:ascii="仿宋" w:hAnsi="仿宋" w:eastAsia="仿宋" w:cs="仿宋"/>
          <w:szCs w:val="24"/>
        </w:rPr>
      </w:pPr>
      <w:r>
        <w:rPr>
          <w:rFonts w:hint="eastAsia" w:ascii="仿宋" w:hAnsi="仿宋" w:eastAsia="仿宋" w:cs="仿宋"/>
          <w:szCs w:val="24"/>
        </w:rPr>
        <w:t>1.1邀请供应商。</w:t>
      </w:r>
    </w:p>
    <w:p>
      <w:pPr>
        <w:pStyle w:val="392"/>
        <w:numPr>
          <w:ilvl w:val="0"/>
          <w:numId w:val="7"/>
        </w:numPr>
        <w:spacing w:before="0"/>
        <w:ind w:firstLineChars="0"/>
        <w:rPr>
          <w:rFonts w:hint="eastAsia" w:ascii="仿宋" w:hAnsi="仿宋" w:eastAsia="仿宋" w:cs="仿宋"/>
          <w:szCs w:val="24"/>
        </w:rPr>
      </w:pPr>
      <w:r>
        <w:rPr>
          <w:rFonts w:hint="eastAsia" w:ascii="仿宋" w:hAnsi="仿宋" w:eastAsia="仿宋" w:cs="仿宋"/>
          <w:b/>
          <w:szCs w:val="24"/>
        </w:rPr>
        <w:t>采用公告方式邀请供应商的，</w:t>
      </w:r>
      <w:r>
        <w:rPr>
          <w:rFonts w:hint="eastAsia" w:ascii="仿宋" w:hAnsi="仿宋" w:eastAsia="仿宋" w:cs="仿宋"/>
          <w:szCs w:val="24"/>
        </w:rPr>
        <w:t>由采购人、</w:t>
      </w:r>
      <w:r>
        <w:rPr>
          <w:rFonts w:hint="eastAsia" w:ascii="仿宋" w:hAnsi="仿宋" w:eastAsia="仿宋" w:cs="仿宋"/>
          <w:szCs w:val="24"/>
          <w:lang w:eastAsia="zh-CN"/>
        </w:rPr>
        <w:t>采购代理机构</w:t>
      </w:r>
      <w:r>
        <w:rPr>
          <w:rFonts w:hint="eastAsia" w:ascii="仿宋" w:hAnsi="仿宋" w:eastAsia="仿宋" w:cs="仿宋"/>
          <w:szCs w:val="24"/>
        </w:rPr>
        <w:t>在省级以上人民政府财政部门指定的政府采购信息发布媒体上发布磋商公告，邀请符合相应资格条件的供应商参与竞争性磋商采购活动。</w:t>
      </w:r>
    </w:p>
    <w:p>
      <w:pPr>
        <w:pStyle w:val="392"/>
        <w:spacing w:before="0"/>
        <w:ind w:firstLine="480"/>
        <w:rPr>
          <w:rFonts w:hint="eastAsia" w:ascii="仿宋" w:hAnsi="仿宋" w:eastAsia="仿宋" w:cs="仿宋"/>
          <w:szCs w:val="24"/>
        </w:rPr>
      </w:pPr>
      <w:r>
        <w:rPr>
          <w:rFonts w:hint="eastAsia" w:ascii="仿宋" w:hAnsi="仿宋" w:eastAsia="仿宋" w:cs="仿宋"/>
          <w:szCs w:val="24"/>
        </w:rPr>
        <w:t>1.2供应商获取磋商文件。</w:t>
      </w:r>
    </w:p>
    <w:p>
      <w:pPr>
        <w:pStyle w:val="392"/>
        <w:spacing w:before="0"/>
        <w:ind w:firstLine="480"/>
        <w:rPr>
          <w:rFonts w:hint="eastAsia" w:ascii="仿宋" w:hAnsi="仿宋" w:eastAsia="仿宋" w:cs="仿宋"/>
          <w:szCs w:val="24"/>
        </w:rPr>
      </w:pPr>
      <w:r>
        <w:rPr>
          <w:rFonts w:hint="eastAsia" w:ascii="仿宋" w:hAnsi="仿宋" w:eastAsia="仿宋" w:cs="仿宋"/>
          <w:szCs w:val="24"/>
        </w:rPr>
        <w:t>1.3组织现场考察或召开答疑会（如果有）。</w:t>
      </w:r>
    </w:p>
    <w:p>
      <w:pPr>
        <w:pStyle w:val="392"/>
        <w:spacing w:before="0"/>
        <w:ind w:firstLine="480"/>
        <w:rPr>
          <w:rFonts w:hint="eastAsia" w:ascii="仿宋" w:hAnsi="仿宋" w:eastAsia="仿宋" w:cs="仿宋"/>
          <w:szCs w:val="24"/>
        </w:rPr>
      </w:pPr>
      <w:r>
        <w:rPr>
          <w:rFonts w:hint="eastAsia" w:ascii="仿宋" w:hAnsi="仿宋" w:eastAsia="仿宋" w:cs="仿宋"/>
          <w:szCs w:val="24"/>
        </w:rPr>
        <w:t>1.4发布更正（延期）公告，澄清或修改磋商文件（如果有）。</w:t>
      </w:r>
    </w:p>
    <w:p>
      <w:pPr>
        <w:pStyle w:val="392"/>
        <w:spacing w:before="0"/>
        <w:ind w:firstLine="480"/>
        <w:rPr>
          <w:rFonts w:hint="eastAsia" w:ascii="仿宋" w:hAnsi="仿宋" w:eastAsia="仿宋" w:cs="仿宋"/>
          <w:szCs w:val="24"/>
        </w:rPr>
      </w:pPr>
      <w:r>
        <w:rPr>
          <w:rFonts w:hint="eastAsia" w:ascii="仿宋" w:hAnsi="仿宋" w:eastAsia="仿宋" w:cs="仿宋"/>
          <w:szCs w:val="24"/>
        </w:rPr>
        <w:t>1.5供应商按磋商文件要求编制响应文件。</w:t>
      </w:r>
    </w:p>
    <w:p>
      <w:pPr>
        <w:pStyle w:val="392"/>
        <w:spacing w:before="0"/>
        <w:ind w:firstLine="0" w:firstLineChars="0"/>
        <w:rPr>
          <w:rFonts w:hint="eastAsia" w:ascii="仿宋" w:hAnsi="仿宋" w:eastAsia="仿宋" w:cs="仿宋"/>
          <w:b/>
        </w:rPr>
      </w:pPr>
      <w:r>
        <w:rPr>
          <w:rFonts w:hint="eastAsia" w:ascii="仿宋" w:hAnsi="仿宋" w:eastAsia="仿宋" w:cs="仿宋"/>
          <w:b/>
        </w:rPr>
        <w:t>2.响应文件开启与信用信息查询</w:t>
      </w:r>
    </w:p>
    <w:p>
      <w:pPr>
        <w:pStyle w:val="392"/>
        <w:spacing w:before="0"/>
        <w:ind w:firstLine="480"/>
        <w:rPr>
          <w:rFonts w:hint="eastAsia" w:ascii="仿宋" w:hAnsi="仿宋" w:eastAsia="仿宋" w:cs="仿宋"/>
          <w:szCs w:val="24"/>
        </w:rPr>
      </w:pPr>
      <w:r>
        <w:rPr>
          <w:rFonts w:hint="eastAsia" w:ascii="仿宋" w:hAnsi="仿宋" w:eastAsia="仿宋" w:cs="仿宋"/>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hint="eastAsia" w:ascii="仿宋" w:hAnsi="仿宋" w:eastAsia="仿宋" w:cs="仿宋"/>
          <w:szCs w:val="24"/>
        </w:rPr>
      </w:pPr>
      <w:r>
        <w:rPr>
          <w:rFonts w:hint="eastAsia" w:ascii="仿宋" w:hAnsi="仿宋" w:eastAsia="仿宋" w:cs="仿宋"/>
          <w:szCs w:val="24"/>
        </w:rPr>
        <w:t>2.2</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将通过“信用中国”网站(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 </w:instrText>
      </w:r>
      <w:r>
        <w:rPr>
          <w:rFonts w:hint="eastAsia" w:ascii="仿宋" w:hAnsi="仿宋" w:eastAsia="仿宋" w:cs="仿宋"/>
        </w:rPr>
        <w:fldChar w:fldCharType="separate"/>
      </w:r>
      <w:r>
        <w:rPr>
          <w:rStyle w:val="68"/>
          <w:rFonts w:hint="eastAsia" w:ascii="仿宋" w:hAnsi="仿宋" w:eastAsia="仿宋" w:cs="仿宋"/>
          <w:snapToGrid/>
          <w:color w:val="auto"/>
          <w:sz w:val="24"/>
          <w:szCs w:val="24"/>
        </w:rPr>
        <w:t>www.creditchina.gov.cn</w:t>
      </w:r>
      <w:r>
        <w:rPr>
          <w:rStyle w:val="68"/>
          <w:rFonts w:hint="eastAsia" w:ascii="仿宋" w:hAnsi="仿宋" w:eastAsia="仿宋" w:cs="仿宋"/>
          <w:snapToGrid/>
          <w:color w:val="auto"/>
          <w:sz w:val="24"/>
          <w:szCs w:val="24"/>
        </w:rPr>
        <w:fldChar w:fldCharType="end"/>
      </w:r>
      <w:r>
        <w:rPr>
          <w:rFonts w:hint="eastAsia" w:ascii="仿宋" w:hAnsi="仿宋" w:eastAsia="仿宋" w:cs="仿宋"/>
          <w:kern w:val="0"/>
          <w:szCs w:val="24"/>
        </w:rPr>
        <w:t>)和中国政府采购网(www.ccgp.gov.cn)渠道查询供应商响应截止时间当日的信用记录。</w:t>
      </w:r>
    </w:p>
    <w:p>
      <w:pPr>
        <w:pStyle w:val="392"/>
        <w:spacing w:before="0"/>
        <w:ind w:firstLine="0" w:firstLineChars="0"/>
        <w:rPr>
          <w:rFonts w:hint="eastAsia" w:ascii="仿宋" w:hAnsi="仿宋" w:eastAsia="仿宋" w:cs="仿宋"/>
          <w:b/>
        </w:rPr>
      </w:pPr>
      <w:r>
        <w:rPr>
          <w:rFonts w:hint="eastAsia" w:ascii="仿宋" w:hAnsi="仿宋" w:eastAsia="仿宋" w:cs="仿宋"/>
          <w:b/>
        </w:rPr>
        <w:t>3.磋商与评审</w:t>
      </w:r>
    </w:p>
    <w:p>
      <w:pPr>
        <w:pStyle w:val="392"/>
        <w:spacing w:before="0"/>
        <w:ind w:firstLine="480"/>
        <w:rPr>
          <w:rFonts w:hint="eastAsia" w:ascii="仿宋" w:hAnsi="仿宋" w:eastAsia="仿宋" w:cs="仿宋"/>
          <w:szCs w:val="24"/>
        </w:rPr>
      </w:pPr>
      <w:r>
        <w:rPr>
          <w:rFonts w:hint="eastAsia" w:ascii="仿宋" w:hAnsi="仿宋" w:eastAsia="仿宋" w:cs="仿宋"/>
          <w:szCs w:val="24"/>
        </w:rPr>
        <w:t>3.1磋商小组签到。</w:t>
      </w:r>
    </w:p>
    <w:p>
      <w:pPr>
        <w:pStyle w:val="392"/>
        <w:spacing w:before="0"/>
        <w:ind w:firstLine="480"/>
        <w:rPr>
          <w:rFonts w:hint="eastAsia" w:ascii="仿宋" w:hAnsi="仿宋" w:eastAsia="仿宋" w:cs="仿宋"/>
          <w:szCs w:val="24"/>
        </w:rPr>
      </w:pPr>
      <w:r>
        <w:rPr>
          <w:rFonts w:hint="eastAsia" w:ascii="仿宋" w:hAnsi="仿宋" w:eastAsia="仿宋" w:cs="仿宋"/>
          <w:szCs w:val="24"/>
        </w:rPr>
        <w:t>3.2</w:t>
      </w:r>
      <w:r>
        <w:rPr>
          <w:rFonts w:hint="eastAsia" w:ascii="仿宋" w:hAnsi="仿宋" w:eastAsia="仿宋" w:cs="仿宋"/>
          <w:szCs w:val="24"/>
          <w:lang w:eastAsia="zh-CN"/>
        </w:rPr>
        <w:t>采购代理机构</w:t>
      </w:r>
      <w:r>
        <w:rPr>
          <w:rFonts w:hint="eastAsia" w:ascii="仿宋" w:hAnsi="仿宋" w:eastAsia="仿宋" w:cs="仿宋"/>
          <w:szCs w:val="24"/>
        </w:rPr>
        <w:t>宣布有关纪律以及磋商、评审工作程序。</w:t>
      </w:r>
    </w:p>
    <w:p>
      <w:pPr>
        <w:pStyle w:val="392"/>
        <w:spacing w:before="0"/>
        <w:ind w:firstLine="480"/>
        <w:rPr>
          <w:rFonts w:hint="eastAsia" w:ascii="仿宋" w:hAnsi="仿宋" w:eastAsia="仿宋" w:cs="仿宋"/>
          <w:szCs w:val="24"/>
        </w:rPr>
      </w:pPr>
      <w:r>
        <w:rPr>
          <w:rFonts w:hint="eastAsia" w:ascii="仿宋" w:hAnsi="仿宋" w:eastAsia="仿宋" w:cs="仿宋"/>
          <w:szCs w:val="24"/>
        </w:rPr>
        <w:t>3.3磋商小组审查确认磋商文件。磋商文件内容违反国家有关强制性规定的，磋商小组应当停止评审并向</w:t>
      </w:r>
      <w:r>
        <w:rPr>
          <w:rFonts w:hint="eastAsia" w:ascii="仿宋" w:hAnsi="仿宋" w:eastAsia="仿宋" w:cs="仿宋"/>
          <w:szCs w:val="24"/>
          <w:lang w:eastAsia="zh-CN"/>
        </w:rPr>
        <w:t>采购代理机构</w:t>
      </w:r>
      <w:r>
        <w:rPr>
          <w:rFonts w:hint="eastAsia" w:ascii="仿宋" w:hAnsi="仿宋" w:eastAsia="仿宋" w:cs="仿宋"/>
          <w:szCs w:val="24"/>
        </w:rPr>
        <w:t>说明情况。</w:t>
      </w:r>
    </w:p>
    <w:p>
      <w:pPr>
        <w:pStyle w:val="392"/>
        <w:spacing w:before="0"/>
        <w:ind w:firstLine="480"/>
        <w:rPr>
          <w:rFonts w:hint="eastAsia" w:ascii="仿宋" w:hAnsi="仿宋" w:eastAsia="仿宋" w:cs="仿宋"/>
          <w:szCs w:val="24"/>
        </w:rPr>
      </w:pPr>
      <w:r>
        <w:rPr>
          <w:rFonts w:hint="eastAsia" w:ascii="仿宋" w:hAnsi="仿宋" w:eastAsia="仿宋" w:cs="仿宋"/>
          <w:szCs w:val="24"/>
        </w:rPr>
        <w:t>3.4磋商小组对供应商的资格进行审查。</w:t>
      </w:r>
    </w:p>
    <w:p>
      <w:pPr>
        <w:pStyle w:val="392"/>
        <w:spacing w:before="0"/>
        <w:ind w:firstLine="480"/>
        <w:rPr>
          <w:rFonts w:hint="eastAsia" w:ascii="仿宋" w:hAnsi="仿宋" w:eastAsia="仿宋" w:cs="仿宋"/>
          <w:szCs w:val="24"/>
        </w:rPr>
      </w:pPr>
      <w:r>
        <w:rPr>
          <w:rFonts w:hint="eastAsia" w:ascii="仿宋" w:hAnsi="仿宋" w:eastAsia="仿宋" w:cs="仿宋"/>
          <w:szCs w:val="24"/>
        </w:rPr>
        <w:t>3.5磋商小组审查响应文件。</w:t>
      </w:r>
    </w:p>
    <w:p>
      <w:pPr>
        <w:pStyle w:val="392"/>
        <w:spacing w:before="0"/>
        <w:ind w:firstLine="480"/>
        <w:rPr>
          <w:rFonts w:hint="eastAsia" w:ascii="仿宋" w:hAnsi="仿宋" w:eastAsia="仿宋" w:cs="仿宋"/>
          <w:szCs w:val="24"/>
        </w:rPr>
      </w:pPr>
      <w:r>
        <w:rPr>
          <w:rFonts w:hint="eastAsia" w:ascii="仿宋" w:hAnsi="仿宋" w:eastAsia="仿宋" w:cs="仿宋"/>
          <w:szCs w:val="24"/>
        </w:rPr>
        <w:t>3.6对于未实质性响应磋商文件的响应文件由磋商小组认定响应无效，并告知该供应商。</w:t>
      </w:r>
    </w:p>
    <w:p>
      <w:pPr>
        <w:pStyle w:val="392"/>
        <w:spacing w:before="0"/>
        <w:ind w:firstLine="480"/>
        <w:rPr>
          <w:rFonts w:hint="eastAsia" w:ascii="仿宋" w:hAnsi="仿宋" w:eastAsia="仿宋" w:cs="仿宋"/>
          <w:szCs w:val="24"/>
        </w:rPr>
      </w:pPr>
      <w:r>
        <w:rPr>
          <w:rFonts w:hint="eastAsia" w:ascii="仿宋" w:hAnsi="仿宋" w:eastAsia="仿宋" w:cs="仿宋"/>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hint="eastAsia" w:ascii="仿宋" w:hAnsi="仿宋" w:eastAsia="仿宋" w:cs="仿宋"/>
          <w:szCs w:val="24"/>
        </w:rPr>
      </w:pPr>
      <w:r>
        <w:rPr>
          <w:rFonts w:hint="eastAsia" w:ascii="仿宋" w:hAnsi="仿宋" w:eastAsia="仿宋" w:cs="仿宋"/>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仿宋" w:hAnsi="仿宋" w:eastAsia="仿宋" w:cs="仿宋"/>
          <w:szCs w:val="24"/>
          <w:lang w:eastAsia="zh-CN"/>
        </w:rPr>
        <w:t>采购代理机构</w:t>
      </w:r>
      <w:r>
        <w:rPr>
          <w:rFonts w:hint="eastAsia" w:ascii="仿宋" w:hAnsi="仿宋" w:eastAsia="仿宋" w:cs="仿宋"/>
          <w:szCs w:val="24"/>
        </w:rPr>
        <w:t>利用政采云平台发起磋商邀请，供应商通过政采云“在线评审室”进行远程视频磋商。供应商使用CA数字证书登陆政采云平台——收到视频评审邀请——点击“视频评审”进入“视频评审系统”——开始远程磋商活动;对于要求到</w:t>
      </w:r>
      <w:r>
        <w:rPr>
          <w:rFonts w:hint="eastAsia" w:ascii="仿宋" w:hAnsi="仿宋" w:eastAsia="仿宋" w:cs="仿宋"/>
          <w:szCs w:val="24"/>
          <w:lang w:eastAsia="zh-CN"/>
        </w:rPr>
        <w:t>采购代理机构</w:t>
      </w:r>
      <w:r>
        <w:rPr>
          <w:rFonts w:hint="eastAsia" w:ascii="仿宋" w:hAnsi="仿宋" w:eastAsia="仿宋" w:cs="仿宋"/>
          <w:szCs w:val="24"/>
        </w:rPr>
        <w:t>现场进行磋商的供应商，可在</w:t>
      </w:r>
      <w:r>
        <w:rPr>
          <w:rFonts w:hint="eastAsia" w:ascii="仿宋" w:hAnsi="仿宋" w:eastAsia="仿宋" w:cs="仿宋"/>
          <w:szCs w:val="24"/>
          <w:lang w:eastAsia="zh-CN"/>
        </w:rPr>
        <w:t>采购代理机构</w:t>
      </w:r>
      <w:r>
        <w:rPr>
          <w:rFonts w:hint="eastAsia" w:ascii="仿宋" w:hAnsi="仿宋" w:eastAsia="仿宋" w:cs="仿宋"/>
          <w:szCs w:val="24"/>
        </w:rPr>
        <w:t>4楼讲标室通过视频会议系统或自备CA数字证书、笔记本电脑等开展磋商活动。</w:t>
      </w:r>
    </w:p>
    <w:p>
      <w:pPr>
        <w:pStyle w:val="392"/>
        <w:spacing w:before="0"/>
        <w:ind w:firstLine="480"/>
        <w:rPr>
          <w:rFonts w:hint="eastAsia" w:ascii="仿宋" w:hAnsi="仿宋" w:eastAsia="仿宋" w:cs="仿宋"/>
          <w:szCs w:val="24"/>
        </w:rPr>
      </w:pPr>
      <w:r>
        <w:rPr>
          <w:rFonts w:hint="eastAsia" w:ascii="仿宋" w:hAnsi="仿宋" w:eastAsia="仿宋" w:cs="仿宋"/>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hint="eastAsia" w:ascii="仿宋" w:hAnsi="仿宋" w:eastAsia="仿宋" w:cs="仿宋"/>
          <w:szCs w:val="24"/>
        </w:rPr>
      </w:pPr>
      <w:r>
        <w:rPr>
          <w:rFonts w:hint="eastAsia" w:ascii="仿宋" w:hAnsi="仿宋" w:eastAsia="仿宋" w:cs="仿宋"/>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hint="eastAsia" w:ascii="仿宋" w:hAnsi="仿宋" w:eastAsia="仿宋" w:cs="仿宋"/>
          <w:szCs w:val="24"/>
        </w:rPr>
      </w:pPr>
      <w:r>
        <w:rPr>
          <w:rFonts w:hint="eastAsia" w:ascii="仿宋" w:hAnsi="仿宋" w:eastAsia="仿宋" w:cs="仿宋"/>
          <w:szCs w:val="24"/>
        </w:rPr>
        <w:t>3.11磋商小组按照下列方式确定提交最后报价的供应商，有特殊规定的从其规定：</w:t>
      </w:r>
    </w:p>
    <w:p>
      <w:pPr>
        <w:pStyle w:val="392"/>
        <w:spacing w:before="0"/>
        <w:ind w:firstLine="480"/>
        <w:rPr>
          <w:rFonts w:hint="eastAsia" w:ascii="仿宋" w:hAnsi="仿宋" w:eastAsia="仿宋" w:cs="仿宋"/>
          <w:szCs w:val="24"/>
        </w:rPr>
      </w:pPr>
      <w:r>
        <w:rPr>
          <w:rFonts w:hint="eastAsia" w:ascii="仿宋" w:hAnsi="仿宋" w:eastAsia="仿宋" w:cs="仿宋"/>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hint="eastAsia" w:ascii="仿宋" w:hAnsi="仿宋" w:eastAsia="仿宋" w:cs="仿宋"/>
          <w:szCs w:val="24"/>
        </w:rPr>
      </w:pPr>
      <w:r>
        <w:rPr>
          <w:rFonts w:hint="eastAsia" w:ascii="仿宋" w:hAnsi="仿宋" w:eastAsia="仿宋" w:cs="仿宋"/>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hint="eastAsia" w:ascii="仿宋" w:hAnsi="仿宋" w:eastAsia="仿宋" w:cs="仿宋"/>
          <w:szCs w:val="24"/>
        </w:rPr>
      </w:pPr>
      <w:r>
        <w:rPr>
          <w:rFonts w:hint="eastAsia" w:ascii="仿宋" w:hAnsi="仿宋" w:eastAsia="仿宋" w:cs="仿宋"/>
          <w:szCs w:val="24"/>
        </w:rPr>
        <w:t>3.12确定进入最后报价的供应商在规定时间内提交最后报价。</w:t>
      </w:r>
    </w:p>
    <w:p>
      <w:pPr>
        <w:pStyle w:val="392"/>
        <w:spacing w:before="0"/>
        <w:ind w:firstLine="480"/>
        <w:rPr>
          <w:rFonts w:hint="eastAsia" w:ascii="仿宋" w:hAnsi="仿宋" w:eastAsia="仿宋" w:cs="仿宋"/>
          <w:szCs w:val="24"/>
        </w:rPr>
      </w:pPr>
      <w:r>
        <w:rPr>
          <w:rFonts w:hint="eastAsia" w:ascii="仿宋" w:hAnsi="仿宋" w:eastAsia="仿宋" w:cs="仿宋"/>
          <w:szCs w:val="24"/>
        </w:rPr>
        <w:t>3.13</w:t>
      </w:r>
      <w:r>
        <w:rPr>
          <w:rFonts w:hint="eastAsia" w:ascii="仿宋" w:hAnsi="仿宋" w:eastAsia="仿宋" w:cs="仿宋"/>
          <w:szCs w:val="24"/>
          <w:lang w:eastAsia="zh-CN"/>
        </w:rPr>
        <w:t>采购代理机构</w:t>
      </w:r>
      <w:r>
        <w:rPr>
          <w:rFonts w:hint="eastAsia" w:ascii="仿宋" w:hAnsi="仿宋" w:eastAsia="仿宋" w:cs="仿宋"/>
          <w:szCs w:val="24"/>
        </w:rPr>
        <w:t>唱价。</w:t>
      </w:r>
    </w:p>
    <w:p>
      <w:pPr>
        <w:pStyle w:val="392"/>
        <w:spacing w:before="0"/>
        <w:ind w:firstLine="480"/>
        <w:rPr>
          <w:rFonts w:hint="eastAsia" w:ascii="仿宋" w:hAnsi="仿宋" w:eastAsia="仿宋" w:cs="仿宋"/>
          <w:szCs w:val="24"/>
        </w:rPr>
      </w:pPr>
      <w:r>
        <w:rPr>
          <w:rFonts w:hint="eastAsia" w:ascii="仿宋" w:hAnsi="仿宋" w:eastAsia="仿宋" w:cs="仿宋"/>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hint="eastAsia" w:ascii="仿宋" w:hAnsi="仿宋" w:eastAsia="仿宋" w:cs="仿宋"/>
          <w:szCs w:val="24"/>
        </w:rPr>
      </w:pPr>
      <w:r>
        <w:rPr>
          <w:rFonts w:hint="eastAsia" w:ascii="仿宋" w:hAnsi="仿宋" w:eastAsia="仿宋" w:cs="仿宋"/>
          <w:szCs w:val="24"/>
        </w:rPr>
        <w:t>3.15磋商小组应当根据综合评分情况，按照评审得分由高到低顺序推荐3名以上成交候选供应商，并编写评审报告。</w:t>
      </w:r>
    </w:p>
    <w:p>
      <w:pPr>
        <w:pStyle w:val="392"/>
        <w:spacing w:before="0"/>
        <w:ind w:firstLine="0" w:firstLineChars="0"/>
        <w:rPr>
          <w:rFonts w:hint="eastAsia" w:ascii="仿宋" w:hAnsi="仿宋" w:eastAsia="仿宋" w:cs="仿宋"/>
          <w:b/>
        </w:rPr>
      </w:pPr>
      <w:r>
        <w:rPr>
          <w:rFonts w:hint="eastAsia" w:ascii="仿宋" w:hAnsi="仿宋" w:eastAsia="仿宋" w:cs="仿宋"/>
          <w:b/>
        </w:rPr>
        <w:t>4. 成交</w:t>
      </w:r>
    </w:p>
    <w:p>
      <w:pPr>
        <w:pStyle w:val="392"/>
        <w:spacing w:before="0"/>
        <w:ind w:firstLine="480"/>
        <w:rPr>
          <w:rFonts w:hint="eastAsia" w:ascii="仿宋" w:hAnsi="仿宋" w:eastAsia="仿宋" w:cs="仿宋"/>
          <w:szCs w:val="24"/>
        </w:rPr>
      </w:pPr>
      <w:r>
        <w:rPr>
          <w:rFonts w:hint="eastAsia" w:ascii="仿宋" w:hAnsi="仿宋" w:eastAsia="仿宋" w:cs="仿宋"/>
          <w:szCs w:val="24"/>
        </w:rPr>
        <w:t>4.1政府采购项目实行全流程电子化，评审报告送交、采购结果确定和结果公告均在线完成。</w:t>
      </w:r>
      <w:r>
        <w:rPr>
          <w:rFonts w:hint="eastAsia" w:ascii="仿宋" w:hAnsi="仿宋" w:eastAsia="仿宋" w:cs="仿宋"/>
          <w:szCs w:val="24"/>
          <w:lang w:eastAsia="zh-CN"/>
        </w:rPr>
        <w:t>采购代理机构</w:t>
      </w:r>
      <w:r>
        <w:rPr>
          <w:rFonts w:hint="eastAsia" w:ascii="仿宋" w:hAnsi="仿宋" w:eastAsia="仿宋" w:cs="仿宋"/>
          <w:szCs w:val="24"/>
        </w:rPr>
        <w:t>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hint="eastAsia" w:ascii="仿宋" w:hAnsi="仿宋" w:eastAsia="仿宋" w:cs="仿宋"/>
          <w:szCs w:val="24"/>
        </w:rPr>
      </w:pPr>
      <w:r>
        <w:rPr>
          <w:rFonts w:hint="eastAsia" w:ascii="仿宋" w:hAnsi="仿宋" w:eastAsia="仿宋" w:cs="仿宋"/>
          <w:szCs w:val="24"/>
        </w:rPr>
        <w:t>4.2</w:t>
      </w:r>
      <w:r>
        <w:rPr>
          <w:rFonts w:hint="eastAsia" w:ascii="仿宋" w:hAnsi="仿宋" w:eastAsia="仿宋" w:cs="仿宋"/>
          <w:szCs w:val="24"/>
          <w:lang w:eastAsia="zh-CN"/>
        </w:rPr>
        <w:t>采购代理机构</w:t>
      </w:r>
      <w:r>
        <w:rPr>
          <w:rFonts w:hint="eastAsia" w:ascii="仿宋" w:hAnsi="仿宋" w:eastAsia="仿宋" w:cs="仿宋"/>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hint="eastAsia" w:ascii="仿宋" w:hAnsi="仿宋" w:eastAsia="仿宋" w:cs="仿宋"/>
          <w:kern w:val="0"/>
          <w:szCs w:val="21"/>
        </w:rPr>
      </w:pPr>
      <w:r>
        <w:rPr>
          <w:rFonts w:hint="eastAsia" w:ascii="仿宋" w:hAnsi="仿宋" w:eastAsia="仿宋" w:cs="仿宋"/>
          <w:b/>
        </w:rPr>
        <w:t>5.合同及履约验收</w:t>
      </w:r>
    </w:p>
    <w:p>
      <w:pPr>
        <w:pStyle w:val="392"/>
        <w:spacing w:before="0"/>
        <w:ind w:firstLine="480"/>
        <w:rPr>
          <w:rFonts w:hint="eastAsia" w:ascii="仿宋" w:hAnsi="仿宋" w:eastAsia="仿宋" w:cs="仿宋"/>
          <w:szCs w:val="24"/>
        </w:rPr>
      </w:pPr>
      <w:r>
        <w:rPr>
          <w:rFonts w:hint="eastAsia" w:ascii="仿宋" w:hAnsi="仿宋" w:eastAsia="仿宋" w:cs="仿宋"/>
          <w:szCs w:val="24"/>
        </w:rPr>
        <w:t>5.1采购人与成交供应商应当在成交通知书发出之日起10个工作日内签订政府采购合同。</w:t>
      </w:r>
    </w:p>
    <w:p>
      <w:pPr>
        <w:tabs>
          <w:tab w:val="left" w:pos="0"/>
        </w:tabs>
        <w:spacing w:line="360" w:lineRule="auto"/>
        <w:ind w:firstLine="482"/>
        <w:rPr>
          <w:rFonts w:hint="eastAsia" w:ascii="仿宋" w:hAnsi="仿宋" w:eastAsia="仿宋" w:cs="仿宋"/>
          <w:sz w:val="24"/>
          <w:lang w:eastAsia="zh-CN"/>
        </w:rPr>
      </w:pPr>
      <w:r>
        <w:rPr>
          <w:rFonts w:hint="eastAsia" w:ascii="仿宋" w:hAnsi="仿宋" w:eastAsia="仿宋" w:cs="仿宋"/>
          <w:sz w:val="24"/>
        </w:rPr>
        <w:t>5.2成交供应商按照政策要求及合同约定缴纳履约保证金。</w:t>
      </w:r>
      <w:r>
        <w:rPr>
          <w:rFonts w:hint="eastAsia" w:ascii="仿宋" w:hAnsi="仿宋" w:eastAsia="仿宋" w:cs="仿宋"/>
          <w:sz w:val="24"/>
          <w:lang w:eastAsia="zh-CN"/>
        </w:rPr>
        <w:t>（</w:t>
      </w:r>
      <w:r>
        <w:rPr>
          <w:rFonts w:hint="eastAsia" w:ascii="仿宋" w:hAnsi="仿宋" w:eastAsia="仿宋" w:cs="仿宋"/>
          <w:sz w:val="24"/>
          <w:lang w:val="en-US" w:eastAsia="zh-CN"/>
        </w:rPr>
        <w:t>本项目不适用</w:t>
      </w:r>
      <w:r>
        <w:rPr>
          <w:rFonts w:hint="eastAsia" w:ascii="仿宋" w:hAnsi="仿宋" w:eastAsia="仿宋" w:cs="仿宋"/>
          <w:sz w:val="24"/>
          <w:lang w:eastAsia="zh-CN"/>
        </w:rPr>
        <w:t>）</w:t>
      </w:r>
    </w:p>
    <w:p>
      <w:pPr>
        <w:pStyle w:val="392"/>
        <w:spacing w:before="0"/>
        <w:ind w:firstLine="480"/>
        <w:rPr>
          <w:rFonts w:hint="eastAsia" w:ascii="仿宋" w:hAnsi="仿宋" w:eastAsia="仿宋" w:cs="仿宋"/>
          <w:szCs w:val="24"/>
        </w:rPr>
      </w:pPr>
      <w:r>
        <w:rPr>
          <w:rFonts w:hint="eastAsia" w:ascii="仿宋" w:hAnsi="仿宋" w:eastAsia="仿宋" w:cs="仿宋"/>
          <w:szCs w:val="24"/>
        </w:rPr>
        <w:t>5.3合同履约。</w:t>
      </w:r>
    </w:p>
    <w:p>
      <w:pPr>
        <w:pStyle w:val="392"/>
        <w:spacing w:before="0"/>
        <w:ind w:firstLine="480"/>
        <w:rPr>
          <w:rFonts w:hint="eastAsia" w:ascii="仿宋" w:hAnsi="仿宋" w:eastAsia="仿宋" w:cs="仿宋"/>
          <w:szCs w:val="24"/>
        </w:rPr>
      </w:pPr>
      <w:r>
        <w:rPr>
          <w:rFonts w:hint="eastAsia" w:ascii="仿宋" w:hAnsi="仿宋" w:eastAsia="仿宋" w:cs="仿宋"/>
          <w:szCs w:val="24"/>
        </w:rPr>
        <w:t>5.4采购人组织验收。</w:t>
      </w:r>
    </w:p>
    <w:p>
      <w:pPr>
        <w:widowControl/>
        <w:adjustRightInd/>
        <w:jc w:val="left"/>
        <w:rPr>
          <w:rFonts w:hint="eastAsia" w:ascii="仿宋" w:hAnsi="仿宋" w:eastAsia="仿宋" w:cs="仿宋"/>
          <w:b/>
          <w:sz w:val="24"/>
          <w:szCs w:val="20"/>
        </w:rPr>
      </w:pPr>
      <w:r>
        <w:rPr>
          <w:rFonts w:hint="eastAsia" w:ascii="仿宋" w:hAnsi="仿宋" w:eastAsia="仿宋" w:cs="仿宋"/>
          <w:b/>
        </w:rPr>
        <w:br w:type="page"/>
      </w:r>
    </w:p>
    <w:p>
      <w:pPr>
        <w:pStyle w:val="392"/>
        <w:spacing w:before="0"/>
        <w:ind w:firstLine="0" w:firstLineChars="0"/>
        <w:rPr>
          <w:rFonts w:hint="eastAsia" w:ascii="仿宋" w:hAnsi="仿宋" w:eastAsia="仿宋" w:cs="仿宋"/>
          <w:b/>
        </w:rPr>
      </w:pPr>
      <w:r>
        <w:rPr>
          <w:rFonts w:hint="eastAsia" w:ascii="仿宋" w:hAnsi="仿宋" w:eastAsia="仿宋" w:cs="仿宋"/>
          <w:b/>
        </w:rPr>
        <w:t>6.竞争性磋商流程图</w:t>
      </w:r>
    </w:p>
    <w:p>
      <w:pPr>
        <w:pStyle w:val="392"/>
        <w:spacing w:before="0"/>
        <w:ind w:firstLine="0" w:firstLineChars="0"/>
        <w:rPr>
          <w:rFonts w:hint="eastAsia" w:ascii="仿宋" w:hAnsi="仿宋" w:eastAsia="仿宋" w:cs="仿宋"/>
          <w:b/>
        </w:rPr>
      </w:pPr>
    </w:p>
    <w:p>
      <w:pPr>
        <w:widowControl/>
        <w:adjustRightInd/>
        <w:jc w:val="left"/>
        <w:rPr>
          <w:rFonts w:hint="eastAsia" w:ascii="仿宋" w:hAnsi="仿宋" w:eastAsia="仿宋" w:cs="仿宋"/>
          <w:sz w:val="24"/>
        </w:rPr>
      </w:pPr>
      <w:r>
        <w:rPr>
          <w:rFonts w:hint="eastAsia" w:ascii="仿宋" w:hAnsi="仿宋" w:eastAsia="仿宋" w:cs="仿宋"/>
          <w:sz w:val="24"/>
        </w:rPr>
        <w:t xml:space="preserve">  </w:t>
      </w:r>
    </w:p>
    <w:p>
      <w:pPr>
        <w:widowControl/>
        <w:adjustRightInd/>
        <w:jc w:val="left"/>
        <w:rPr>
          <w:rFonts w:hint="eastAsia" w:ascii="仿宋" w:hAnsi="仿宋" w:eastAsia="仿宋" w:cs="仿宋"/>
          <w:b/>
          <w:sz w:val="36"/>
          <w:szCs w:val="20"/>
        </w:rPr>
      </w:pPr>
      <w:r>
        <w:rPr>
          <w:rFonts w:hint="eastAsia" w:ascii="仿宋" w:hAnsi="仿宋" w:eastAsia="仿宋" w:cs="仿宋"/>
          <w:b/>
          <w:sz w:val="36"/>
          <w:szCs w:val="20"/>
        </w:rPr>
        <mc:AlternateContent>
          <mc:Choice Requires="wps">
            <w:drawing>
              <wp:anchor distT="0" distB="0" distL="114300" distR="114300" simplePos="0" relativeHeight="251663360"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3360;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83840"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3840;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4384;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80768"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80768;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7696"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7696;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8720"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8720;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5408"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5408;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4624;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3600;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82816"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2816;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81792"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1792;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仿宋" w:hAnsi="仿宋" w:eastAsia="仿宋" w:cs="仿宋"/>
          <w:sz w:val="24"/>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2336;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1312;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6432"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6432;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7456"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7456;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8480;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9504;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70528;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1552;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2576"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2576;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5648;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6672"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6672;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9744;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仿宋" w:hAnsi="仿宋" w:eastAsia="仿宋" w:cs="仿宋"/>
          <w:b/>
          <w:sz w:val="36"/>
          <w:szCs w:val="20"/>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第三部分</w:t>
      </w:r>
      <w:bookmarkEnd w:id="7"/>
      <w:r>
        <w:rPr>
          <w:rFonts w:hint="eastAsia" w:ascii="仿宋" w:hAnsi="仿宋" w:eastAsia="仿宋" w:cs="仿宋"/>
          <w:b/>
          <w:sz w:val="36"/>
          <w:szCs w:val="20"/>
        </w:rPr>
        <w:t xml:space="preserve">  供应商须知</w:t>
      </w:r>
      <w:bookmarkEnd w:id="8"/>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rPr>
                <w:rFonts w:hint="eastAsia" w:ascii="仿宋" w:hAnsi="仿宋" w:eastAsia="仿宋" w:cs="仿宋"/>
                <w:b/>
                <w:color w:val="auto"/>
                <w:kern w:val="0"/>
                <w:sz w:val="24"/>
              </w:rPr>
            </w:pPr>
            <w:r>
              <w:rPr>
                <w:rFonts w:hint="eastAsia" w:ascii="仿宋" w:hAnsi="仿宋" w:eastAsia="仿宋" w:cs="仿宋"/>
                <w:b/>
                <w:color w:val="auto"/>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仿宋" w:hAnsi="仿宋" w:eastAsia="仿宋" w:cs="仿宋"/>
                <w:color w:val="auto"/>
                <w:kern w:val="0"/>
                <w:sz w:val="24"/>
              </w:rPr>
            </w:pPr>
            <w:r>
              <w:rPr>
                <w:rFonts w:hint="eastAsia" w:ascii="仿宋" w:hAnsi="仿宋" w:eastAsia="仿宋" w:cs="仿宋"/>
                <w:color w:val="auto"/>
                <w:kern w:val="0"/>
                <w:sz w:val="24"/>
              </w:rPr>
              <w:t>标的：</w:t>
            </w:r>
            <w:r>
              <w:rPr>
                <w:rFonts w:hint="eastAsia" w:ascii="仿宋" w:hAnsi="仿宋" w:eastAsia="仿宋" w:cs="仿宋"/>
                <w:color w:val="auto"/>
                <w:kern w:val="0"/>
                <w:sz w:val="24"/>
                <w:u w:val="single"/>
                <w:lang w:eastAsia="zh-CN"/>
              </w:rPr>
              <w:t>天目山镇乡村单元详细规划编制服务采购项目</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u w:val="single"/>
                <w:lang w:val="en-US" w:eastAsia="zh-CN"/>
              </w:rPr>
              <w:t>其他未列明</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行业；</w:t>
            </w:r>
          </w:p>
          <w:p>
            <w:pPr>
              <w:snapToGrid w:val="0"/>
              <w:spacing w:line="240" w:lineRule="auto"/>
              <w:rPr>
                <w:rFonts w:hint="eastAsia"/>
                <w:color w:val="auto"/>
                <w:lang w:val="en-US"/>
              </w:rPr>
            </w:pPr>
            <w:r>
              <w:rPr>
                <w:rFonts w:hint="eastAsia" w:ascii="仿宋" w:hAnsi="仿宋" w:eastAsia="仿宋" w:cs="仿宋"/>
                <w:color w:val="auto"/>
                <w:kern w:val="0"/>
                <w:sz w:val="24"/>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本项目不允许采购进口产品。</w:t>
            </w:r>
          </w:p>
          <w:p>
            <w:pPr>
              <w:spacing w:line="24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sdt>
              <w:sdtPr>
                <w:rPr>
                  <w:rFonts w:hint="eastAsia" w:ascii="仿宋" w:hAnsi="仿宋" w:eastAsia="仿宋" w:cs="仿宋"/>
                  <w:kern w:val="0"/>
                  <w:sz w:val="24"/>
                </w:rPr>
                <w:id w:val="-147728692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24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24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24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24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评审标准</w:t>
            </w:r>
            <w:r>
              <w:rPr>
                <w:rFonts w:hint="eastAsia" w:ascii="仿宋" w:hAnsi="仿宋" w:eastAsia="仿宋" w:cs="仿宋"/>
                <w:kern w:val="0"/>
                <w:sz w:val="24"/>
              </w:rPr>
              <w:t>；</w:t>
            </w:r>
          </w:p>
          <w:p>
            <w:pPr>
              <w:spacing w:line="24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24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。请供应商在上述时间内提供样品并按规定位置安装完毕。超过截止时间的，采购人或采购代理机构将不予接收，并将清场并封闭样品现场。</w:t>
            </w:r>
          </w:p>
          <w:p>
            <w:pPr>
              <w:spacing w:line="240" w:lineRule="auto"/>
              <w:rPr>
                <w:rFonts w:hint="eastAsia" w:ascii="仿宋" w:hAnsi="仿宋" w:eastAsia="仿宋" w:cs="仿宋"/>
                <w:sz w:val="24"/>
              </w:rPr>
            </w:pPr>
            <w:r>
              <w:rPr>
                <w:rFonts w:hint="eastAsia" w:ascii="仿宋" w:hAnsi="仿宋" w:eastAsia="仿宋" w:cs="仿宋"/>
                <w:sz w:val="24"/>
              </w:rPr>
              <w:t xml:space="preserve"> (6)采购活动结束后，对于未成交人提供的样品，采购人、</w:t>
            </w:r>
            <w:r>
              <w:rPr>
                <w:rFonts w:hint="eastAsia" w:ascii="仿宋" w:hAnsi="仿宋" w:eastAsia="仿宋" w:cs="仿宋"/>
                <w:sz w:val="24"/>
                <w:lang w:eastAsia="zh-CN"/>
              </w:rPr>
              <w:t>采购代理机构</w:t>
            </w:r>
            <w:r>
              <w:rPr>
                <w:rFonts w:hint="eastAsia" w:ascii="仿宋" w:hAnsi="仿宋" w:eastAsia="仿宋" w:cs="仿宋"/>
                <w:sz w:val="24"/>
              </w:rPr>
              <w:t>将通知未成交人在规定的时间内取回，逾期未取回的，采购人、</w:t>
            </w:r>
            <w:r>
              <w:rPr>
                <w:rFonts w:hint="eastAsia" w:ascii="仿宋" w:hAnsi="仿宋" w:eastAsia="仿宋" w:cs="仿宋"/>
                <w:sz w:val="24"/>
                <w:lang w:eastAsia="zh-CN"/>
              </w:rPr>
              <w:t>采购代理机构</w:t>
            </w:r>
            <w:r>
              <w:rPr>
                <w:rFonts w:hint="eastAsia" w:ascii="仿宋" w:hAnsi="仿宋" w:eastAsia="仿宋" w:cs="仿宋"/>
                <w:sz w:val="24"/>
              </w:rPr>
              <w:t>不负保管义务；对于成交人提供的样品，采购人将进行保管、封存，并作为履约验收的参考。</w:t>
            </w:r>
          </w:p>
          <w:p>
            <w:pPr>
              <w:spacing w:line="24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24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240" w:lineRule="auto"/>
              <w:rPr>
                <w:rFonts w:hint="eastAsia" w:ascii="仿宋" w:hAnsi="仿宋" w:eastAsia="仿宋" w:cs="仿宋"/>
                <w:kern w:val="0"/>
                <w:sz w:val="24"/>
              </w:rPr>
            </w:pPr>
            <w:r>
              <w:rPr>
                <w:rFonts w:hint="eastAsia" w:ascii="仿宋" w:hAnsi="仿宋" w:eastAsia="仿宋" w:cs="仿宋"/>
                <w:kern w:val="0"/>
                <w:sz w:val="24"/>
              </w:rPr>
              <w:t>（1）在评审时安排每个供应商进行方案讲解演示。每个供应商时间不超过</w:t>
            </w:r>
            <w:r>
              <w:rPr>
                <w:rFonts w:hint="eastAsia" w:ascii="仿宋" w:hAnsi="仿宋" w:eastAsia="仿宋" w:cs="仿宋"/>
                <w:kern w:val="0"/>
                <w:sz w:val="24"/>
                <w:u w:val="single"/>
              </w:rPr>
              <w:t>20</w:t>
            </w:r>
            <w:r>
              <w:rPr>
                <w:rFonts w:hint="eastAsia" w:ascii="仿宋" w:hAnsi="仿宋" w:eastAsia="仿宋" w:cs="仿宋"/>
                <w:kern w:val="0"/>
                <w:sz w:val="24"/>
                <w:u w:val="single"/>
                <w:lang w:eastAsia="zh-CN"/>
              </w:rPr>
              <w:t>（</w:t>
            </w:r>
            <w:r>
              <w:rPr>
                <w:rFonts w:hint="eastAsia" w:ascii="仿宋" w:hAnsi="仿宋" w:eastAsia="仿宋" w:cs="仿宋"/>
                <w:kern w:val="0"/>
                <w:sz w:val="24"/>
                <w:u w:val="single"/>
                <w:lang w:val="en-US" w:eastAsia="zh-CN"/>
              </w:rPr>
              <w:t>编制时可根据项目情况进行调整</w:t>
            </w:r>
            <w:r>
              <w:rPr>
                <w:rFonts w:hint="eastAsia" w:ascii="仿宋" w:hAnsi="仿宋" w:eastAsia="仿宋" w:cs="仿宋"/>
                <w:kern w:val="0"/>
                <w:sz w:val="24"/>
                <w:u w:val="single"/>
                <w:lang w:eastAsia="zh-CN"/>
              </w:rPr>
              <w:t>）</w:t>
            </w:r>
            <w:r>
              <w:rPr>
                <w:rFonts w:hint="eastAsia" w:ascii="仿宋" w:hAnsi="仿宋" w:eastAsia="仿宋" w:cs="仿宋"/>
                <w:kern w:val="0"/>
                <w:sz w:val="24"/>
              </w:rPr>
              <w:t>分钟，讲解次序以响应文件解密时间先后次序为准，讲解演示人员不超过</w:t>
            </w:r>
            <w:r>
              <w:rPr>
                <w:rFonts w:hint="eastAsia" w:ascii="仿宋" w:hAnsi="仿宋" w:eastAsia="仿宋" w:cs="仿宋"/>
                <w:kern w:val="0"/>
                <w:sz w:val="24"/>
                <w:u w:val="single"/>
              </w:rPr>
              <w:t>3</w:t>
            </w:r>
            <w:r>
              <w:rPr>
                <w:rFonts w:hint="eastAsia" w:ascii="仿宋" w:hAnsi="仿宋" w:eastAsia="仿宋" w:cs="仿宋"/>
                <w:kern w:val="0"/>
                <w:sz w:val="24"/>
                <w:u w:val="single"/>
                <w:lang w:eastAsia="zh-CN"/>
              </w:rPr>
              <w:t>（</w:t>
            </w:r>
            <w:r>
              <w:rPr>
                <w:rFonts w:hint="eastAsia" w:ascii="仿宋" w:hAnsi="仿宋" w:eastAsia="仿宋" w:cs="仿宋"/>
                <w:kern w:val="0"/>
                <w:sz w:val="24"/>
                <w:u w:val="single"/>
                <w:lang w:val="en-US" w:eastAsia="zh-CN"/>
              </w:rPr>
              <w:t>编制时可根据项目情况进行调整</w:t>
            </w:r>
            <w:r>
              <w:rPr>
                <w:rFonts w:hint="eastAsia" w:ascii="仿宋" w:hAnsi="仿宋" w:eastAsia="仿宋" w:cs="仿宋"/>
                <w:kern w:val="0"/>
                <w:sz w:val="24"/>
                <w:u w:val="single"/>
                <w:lang w:eastAsia="zh-CN"/>
              </w:rPr>
              <w:t>）</w:t>
            </w:r>
            <w:r>
              <w:rPr>
                <w:rFonts w:hint="eastAsia" w:ascii="仿宋" w:hAnsi="仿宋" w:eastAsia="仿宋" w:cs="仿宋"/>
                <w:kern w:val="0"/>
                <w:sz w:val="24"/>
              </w:rPr>
              <w:t>人。讲解演示结束后按要求解答评标委员会提问。</w:t>
            </w:r>
          </w:p>
          <w:p>
            <w:pPr>
              <w:snapToGrid w:val="0"/>
              <w:spacing w:line="24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24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方式一：政采云平台在线讲解演示。政采云平台在线讲解需供应商根据政采云平台操作要求做好准备工作，提前完善软硬件配置环境。</w:t>
            </w:r>
          </w:p>
          <w:p>
            <w:pPr>
              <w:snapToGrid w:val="0"/>
              <w:spacing w:line="240" w:lineRule="auto"/>
              <w:rPr>
                <w:rFonts w:hint="eastAsia" w:ascii="仿宋" w:hAnsi="仿宋" w:eastAsia="仿宋" w:cs="仿宋"/>
                <w:kern w:val="0"/>
                <w:sz w:val="24"/>
              </w:rPr>
            </w:pPr>
            <w:r>
              <w:rPr>
                <w:rFonts w:hint="eastAsia" w:ascii="仿宋" w:hAnsi="仿宋" w:eastAsia="仿宋" w:cs="仿宋"/>
                <w:kern w:val="0"/>
                <w:sz w:val="24"/>
              </w:rPr>
              <w:t>方式二：现场讲解演示。现场讲解地点为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，讲解演示所用电脑等设备由供应商自备。现场讲解演示人员进场时提供讲解人员名单（加盖公章或授权代表签名）及身份证明，否则不得讲解演示。</w:t>
            </w:r>
          </w:p>
          <w:p>
            <w:pPr>
              <w:snapToGrid w:val="0"/>
              <w:spacing w:line="240" w:lineRule="auto"/>
              <w:rPr>
                <w:rFonts w:hint="eastAsia" w:ascii="仿宋" w:hAnsi="仿宋" w:eastAsia="仿宋" w:cs="仿宋"/>
                <w:b/>
                <w:kern w:val="0"/>
                <w:sz w:val="24"/>
                <w:lang w:val="zh-CN"/>
              </w:rPr>
            </w:pPr>
            <w:r>
              <w:rPr>
                <w:rFonts w:hint="eastAsia" w:ascii="仿宋" w:hAnsi="仿宋" w:eastAsia="仿宋" w:cs="仿宋"/>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240" w:lineRule="auto"/>
              <w:rPr>
                <w:rFonts w:hint="eastAsia" w:ascii="仿宋" w:hAnsi="仿宋" w:eastAsia="仿宋" w:cs="仿宋"/>
                <w:snapToGrid w:val="0"/>
                <w:kern w:val="0"/>
                <w:szCs w:val="21"/>
              </w:rPr>
            </w:pPr>
            <w:r>
              <w:rPr>
                <w:rFonts w:hint="eastAsia" w:ascii="仿宋" w:hAnsi="仿宋" w:eastAsia="仿宋" w:cs="仿宋"/>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z w:val="24"/>
              </w:rPr>
            </w:pPr>
            <w:r>
              <w:rPr>
                <w:rFonts w:hint="eastAsia" w:ascii="仿宋" w:hAnsi="仿宋" w:eastAsia="仿宋" w:cs="仿宋"/>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有关本项目实施所需的所有费用（含税费）均计入最后报价。《最后报价</w:t>
            </w:r>
            <w:r>
              <w:rPr>
                <w:rFonts w:hint="eastAsia" w:ascii="仿宋" w:hAnsi="仿宋" w:eastAsia="仿宋" w:cs="仿宋"/>
                <w:sz w:val="24"/>
              </w:rPr>
              <w:t>一览表（报价表）</w:t>
            </w:r>
            <w:r>
              <w:rPr>
                <w:rFonts w:hint="eastAsia" w:ascii="仿宋" w:hAnsi="仿宋" w:eastAsia="仿宋" w:cs="仿宋"/>
                <w:kern w:val="0"/>
                <w:sz w:val="24"/>
                <w:lang w:val="zh-CN"/>
              </w:rPr>
              <w:t>》</w:t>
            </w:r>
            <w:r>
              <w:rPr>
                <w:rFonts w:hint="eastAsia" w:ascii="仿宋" w:hAnsi="仿宋" w:eastAsia="仿宋" w:cs="仿宋"/>
                <w:sz w:val="24"/>
              </w:rPr>
              <w:t>是最后报价的唯一载体</w:t>
            </w:r>
            <w:r>
              <w:rPr>
                <w:rFonts w:hint="eastAsia" w:ascii="仿宋" w:hAnsi="仿宋" w:eastAsia="仿宋" w:cs="仿宋"/>
                <w:kern w:val="0"/>
                <w:sz w:val="24"/>
                <w:lang w:val="zh-CN"/>
              </w:rPr>
              <w:t>。磋商文件中价格全部采用人民币报价。磋商文件未列明，而供应商认为必需的费用也需列入报价。</w:t>
            </w:r>
            <w:r>
              <w:rPr>
                <w:rFonts w:hint="eastAsia" w:ascii="仿宋" w:hAnsi="仿宋" w:eastAsia="仿宋" w:cs="仿宋"/>
                <w:b/>
                <w:kern w:val="0"/>
                <w:sz w:val="24"/>
                <w:lang w:val="zh-CN"/>
              </w:rPr>
              <w:t>提醒：验收时检测费用由采购人承担，不包含在最后报价中。</w:t>
            </w:r>
          </w:p>
          <w:p>
            <w:pPr>
              <w:snapToGrid w:val="0"/>
              <w:spacing w:line="24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最后报价出现下列情形的，响应无效：</w:t>
            </w:r>
          </w:p>
          <w:p>
            <w:pPr>
              <w:snapToGrid w:val="0"/>
              <w:spacing w:line="24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响应文件出现不是唯一的、有选择性的最后报价的；</w:t>
            </w:r>
          </w:p>
          <w:p>
            <w:pPr>
              <w:snapToGrid w:val="0"/>
              <w:spacing w:line="24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最后报价超过磋商文件中规定的预算金额或者最高限价的;</w:t>
            </w:r>
          </w:p>
          <w:p>
            <w:pPr>
              <w:spacing w:line="240" w:lineRule="auto"/>
              <w:ind w:firstLine="241" w:firstLineChars="100"/>
              <w:rPr>
                <w:rFonts w:hint="eastAsia" w:ascii="仿宋" w:hAnsi="仿宋" w:eastAsia="仿宋" w:cs="仿宋"/>
                <w:b/>
                <w:sz w:val="24"/>
              </w:rPr>
            </w:pPr>
            <w:r>
              <w:rPr>
                <w:rFonts w:hint="eastAsia" w:ascii="仿宋" w:hAnsi="仿宋" w:eastAsia="仿宋" w:cs="仿宋"/>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240" w:lineRule="auto"/>
              <w:ind w:firstLine="241" w:firstLineChars="100"/>
              <w:rPr>
                <w:rFonts w:hint="eastAsia" w:ascii="仿宋" w:hAnsi="仿宋" w:eastAsia="仿宋" w:cs="仿宋"/>
                <w:sz w:val="24"/>
              </w:rPr>
            </w:pPr>
            <w:r>
              <w:rPr>
                <w:rFonts w:hint="eastAsia" w:ascii="仿宋" w:hAnsi="仿宋" w:eastAsia="仿宋" w:cs="仿宋"/>
                <w:b/>
                <w:kern w:val="0"/>
                <w:sz w:val="24"/>
              </w:rPr>
              <w:t>供应商对根据修正原则修正后的报价不确认的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8" w:hRule="atLeast"/>
          <w:tblHeader/>
        </w:trPr>
        <w:tc>
          <w:tcPr>
            <w:tcW w:w="629" w:type="dxa"/>
            <w:tcBorders>
              <w:top w:val="single" w:color="auto" w:sz="4" w:space="0"/>
              <w:left w:val="single" w:color="000000" w:sz="8" w:space="0"/>
              <w:right w:val="single" w:color="000000" w:sz="2"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24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240" w:lineRule="auto"/>
              <w:rPr>
                <w:rFonts w:hint="eastAsia" w:ascii="仿宋" w:hAnsi="仿宋" w:eastAsia="仿宋" w:cs="仿宋"/>
                <w:sz w:val="24"/>
                <w:u w:val="single"/>
                <w:lang w:val="en-US" w:eastAsia="zh-CN"/>
              </w:rPr>
            </w:pPr>
            <w:r>
              <w:rPr>
                <w:rFonts w:hint="eastAsia" w:ascii="仿宋" w:hAnsi="仿宋" w:eastAsia="仿宋" w:cs="仿宋"/>
                <w:kern w:val="28"/>
                <w:sz w:val="24"/>
                <w:szCs w:val="24"/>
              </w:rPr>
              <w:t>备份响应文件送达地点：</w:t>
            </w:r>
            <w:r>
              <w:rPr>
                <w:rFonts w:hint="eastAsia" w:ascii="仿宋" w:hAnsi="仿宋" w:eastAsia="仿宋" w:cs="仿宋"/>
                <w:sz w:val="24"/>
                <w:u w:val="single"/>
                <w:lang w:val="en-US" w:eastAsia="zh-CN"/>
              </w:rPr>
              <w:t>杭州市临安区城中街730号</w:t>
            </w:r>
            <w:r>
              <w:rPr>
                <w:rFonts w:hint="eastAsia" w:ascii="仿宋" w:hAnsi="仿宋" w:eastAsia="仿宋" w:cs="仿宋"/>
                <w:sz w:val="24"/>
                <w:u w:val="single"/>
              </w:rPr>
              <w:t xml:space="preserve">  </w:t>
            </w:r>
            <w:r>
              <w:rPr>
                <w:rFonts w:hint="eastAsia" w:ascii="仿宋" w:hAnsi="仿宋" w:eastAsia="仿宋" w:cs="仿宋"/>
                <w:kern w:val="28"/>
                <w:sz w:val="24"/>
                <w:szCs w:val="24"/>
              </w:rPr>
              <w:t>；备份响应文件签收人员联系电话：</w:t>
            </w:r>
            <w:r>
              <w:rPr>
                <w:rFonts w:hint="eastAsia" w:ascii="仿宋" w:hAnsi="仿宋" w:eastAsia="仿宋" w:cs="仿宋"/>
                <w:sz w:val="24"/>
                <w:u w:val="single"/>
                <w:lang w:val="en-US" w:eastAsia="zh-CN"/>
              </w:rPr>
              <w:t>15968183814。</w:t>
            </w:r>
          </w:p>
          <w:p>
            <w:pPr>
              <w:pStyle w:val="31"/>
              <w:spacing w:line="240" w:lineRule="auto"/>
              <w:rPr>
                <w:rFonts w:hint="eastAsia" w:ascii="仿宋" w:hAnsi="仿宋" w:eastAsia="仿宋" w:cs="仿宋"/>
                <w:kern w:val="28"/>
                <w:sz w:val="24"/>
              </w:rPr>
            </w:pPr>
            <w:r>
              <w:rPr>
                <w:rFonts w:hint="eastAsia" w:ascii="仿宋" w:hAnsi="仿宋" w:eastAsia="仿宋" w:cs="仿宋"/>
                <w:b/>
                <w:sz w:val="24"/>
                <w:szCs w:val="24"/>
              </w:rPr>
              <w:t>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24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24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24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仿宋" w:hAnsi="仿宋" w:eastAsia="仿宋" w:cs="仿宋"/>
                <w:snapToGrid w:val="0"/>
                <w:kern w:val="28"/>
                <w:sz w:val="24"/>
              </w:rPr>
            </w:pPr>
            <w:sdt>
              <w:sdtPr>
                <w:rPr>
                  <w:rFonts w:hint="eastAsia" w:ascii="仿宋" w:hAnsi="仿宋" w:eastAsia="仿宋" w:cs="仿宋"/>
                  <w:kern w:val="0"/>
                  <w:sz w:val="24"/>
                </w:rPr>
                <w:id w:val="-181633666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联合体响应的，联合体各方均需按磋商文件第五部分评审标准要求提供资信证明文件，否则视为不符合相关要求。</w:t>
            </w:r>
          </w:p>
          <w:p>
            <w:pPr>
              <w:spacing w:line="240" w:lineRule="auto"/>
              <w:rPr>
                <w:rFonts w:hint="eastAsia" w:ascii="仿宋" w:hAnsi="仿宋" w:eastAsia="仿宋" w:cs="仿宋"/>
                <w:snapToGrid w:val="0"/>
                <w:kern w:val="28"/>
                <w:sz w:val="24"/>
              </w:rPr>
            </w:pPr>
            <w:sdt>
              <w:sdtPr>
                <w:rPr>
                  <w:rFonts w:hint="eastAsia" w:ascii="仿宋" w:hAnsi="仿宋" w:eastAsia="仿宋" w:cs="仿宋"/>
                  <w:kern w:val="0"/>
                  <w:sz w:val="24"/>
                </w:rPr>
                <w:id w:val="-23231189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二、总则</w:t>
      </w:r>
    </w:p>
    <w:p>
      <w:pPr>
        <w:snapToGrid w:val="0"/>
        <w:spacing w:line="360" w:lineRule="auto"/>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“采购人”系指磋商邀请公告中载明的本项目的采购人。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w:t>
      </w:r>
      <w:r>
        <w:rPr>
          <w:rFonts w:hint="eastAsia" w:ascii="仿宋" w:hAnsi="仿宋" w:eastAsia="仿宋" w:cs="仿宋"/>
          <w:sz w:val="24"/>
          <w:lang w:eastAsia="zh-CN"/>
        </w:rPr>
        <w:t>采购代理机构</w:t>
      </w:r>
      <w:r>
        <w:rPr>
          <w:rFonts w:hint="eastAsia" w:ascii="仿宋" w:hAnsi="仿宋" w:eastAsia="仿宋" w:cs="仿宋"/>
          <w:sz w:val="24"/>
        </w:rPr>
        <w:t>”系指磋商邀请公告中载明的本项目的</w:t>
      </w:r>
      <w:r>
        <w:rPr>
          <w:rFonts w:hint="eastAsia" w:ascii="仿宋" w:hAnsi="仿宋" w:eastAsia="仿宋" w:cs="仿宋"/>
          <w:sz w:val="24"/>
          <w:lang w:eastAsia="zh-CN"/>
        </w:rPr>
        <w:t>采购代理机构</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“供应商”系指响应磋商、参加本次竞争的法人、其他组织或自然人。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 “成交人”系指经评审确定的成交供应商。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2.6“响应文件”系指供应商提交的商务技术文件。供应商提交最后报价后，最后报价是供应商响应文件的有效组成部分。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2.7“电子交易平台”</w:t>
      </w:r>
      <w:r>
        <w:rPr>
          <w:rFonts w:hint="eastAsia" w:ascii="仿宋" w:hAnsi="仿宋" w:eastAsia="仿宋" w:cs="仿宋"/>
          <w:sz w:val="24"/>
          <w:lang w:val="en-US" w:eastAsia="zh-CN"/>
        </w:rPr>
        <w:t>系</w:t>
      </w:r>
      <w:r>
        <w:rPr>
          <w:rFonts w:hint="eastAsia" w:ascii="仿宋" w:hAnsi="仿宋" w:eastAsia="仿宋" w:cs="仿宋"/>
          <w:sz w:val="24"/>
        </w:rPr>
        <w:t>指本项目政府采购活动所依托的政府采购云平台（</w:t>
      </w:r>
      <w:r>
        <w:rPr>
          <w:rFonts w:hint="eastAsia" w:ascii="仿宋" w:hAnsi="仿宋" w:eastAsia="仿宋" w:cs="仿宋"/>
        </w:rPr>
        <w:fldChar w:fldCharType="begin"/>
      </w:r>
      <w:r>
        <w:rPr>
          <w:rFonts w:hint="eastAsia" w:ascii="仿宋" w:hAnsi="仿宋" w:eastAsia="仿宋" w:cs="仿宋"/>
        </w:rPr>
        <w:instrText xml:space="preserve"> HYPERLINK "https://www.zcygov.cn/" </w:instrText>
      </w:r>
      <w:r>
        <w:rPr>
          <w:rFonts w:hint="eastAsia" w:ascii="仿宋" w:hAnsi="仿宋" w:eastAsia="仿宋" w:cs="仿宋"/>
        </w:rPr>
        <w:fldChar w:fldCharType="separate"/>
      </w:r>
      <w:r>
        <w:rPr>
          <w:rStyle w:val="68"/>
          <w:rFonts w:hint="eastAsia" w:ascii="仿宋" w:hAnsi="仿宋" w:eastAsia="仿宋" w:cs="仿宋"/>
          <w:snapToGrid/>
          <w:color w:val="auto"/>
          <w:kern w:val="2"/>
          <w:sz w:val="24"/>
          <w:szCs w:val="24"/>
        </w:rPr>
        <w:t>https://www.zcygov.cn/</w:t>
      </w:r>
      <w:r>
        <w:rPr>
          <w:rStyle w:val="68"/>
          <w:rFonts w:hint="eastAsia" w:ascii="仿宋" w:hAnsi="仿宋" w:eastAsia="仿宋" w:cs="仿宋"/>
          <w:snapToGrid/>
          <w:color w:val="auto"/>
          <w:kern w:val="2"/>
          <w:sz w:val="24"/>
          <w:szCs w:val="24"/>
        </w:rPr>
        <w:fldChar w:fldCharType="end"/>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2.9 </w:t>
      </w:r>
      <w:r>
        <w:rPr>
          <w:rFonts w:hint="eastAsia" w:ascii="仿宋" w:hAnsi="仿宋" w:eastAsia="仿宋" w:cs="仿宋"/>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2.10 “▲” 系指实质性要求条款， “※”系指磋商过程中可能实质性变动的内容， “</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3. 响应有效期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▲3.1</w:t>
      </w:r>
      <w:r>
        <w:rPr>
          <w:rFonts w:hint="eastAsia" w:ascii="仿宋" w:hAnsi="仿宋" w:eastAsia="仿宋" w:cs="仿宋"/>
          <w:b/>
          <w:sz w:val="24"/>
          <w:szCs w:val="20"/>
        </w:rPr>
        <w:t>响应有效期为从提交响应文件的截止之日起90天。供应商的响应文件中承</w:t>
      </w:r>
      <w:r>
        <w:rPr>
          <w:rFonts w:hint="eastAsia" w:ascii="仿宋" w:hAnsi="仿宋" w:eastAsia="仿宋" w:cs="仿宋"/>
          <w:b/>
          <w:sz w:val="24"/>
          <w:szCs w:val="21"/>
        </w:rPr>
        <w:t>诺的响应有效期少于磋商文件中载明的磋商有效期的，响应无效。</w:t>
      </w:r>
    </w:p>
    <w:p>
      <w:pPr>
        <w:pStyle w:val="392"/>
        <w:spacing w:before="0"/>
        <w:ind w:firstLine="480"/>
        <w:rPr>
          <w:rFonts w:hint="eastAsia" w:ascii="仿宋" w:hAnsi="仿宋" w:eastAsia="仿宋" w:cs="仿宋"/>
        </w:rPr>
      </w:pPr>
      <w:r>
        <w:rPr>
          <w:rFonts w:hint="eastAsia" w:ascii="仿宋" w:hAnsi="仿宋" w:eastAsia="仿宋" w:cs="仿宋"/>
        </w:rPr>
        <w:t>3.2响应文件合格提交后，自响应截止日期起，在响应有效期内有效。</w:t>
      </w:r>
    </w:p>
    <w:p>
      <w:pPr>
        <w:pStyle w:val="392"/>
        <w:spacing w:before="0"/>
        <w:ind w:firstLine="480"/>
        <w:rPr>
          <w:rFonts w:hint="eastAsia" w:ascii="仿宋" w:hAnsi="仿宋" w:eastAsia="仿宋" w:cs="仿宋"/>
        </w:rPr>
      </w:pPr>
      <w:r>
        <w:rPr>
          <w:rFonts w:hint="eastAsia" w:ascii="仿宋" w:hAnsi="仿宋" w:eastAsia="仿宋" w:cs="仿宋"/>
        </w:rPr>
        <w:t>3.3在原定响应有效期满之前，如果出现特殊情况，</w:t>
      </w:r>
      <w:r>
        <w:rPr>
          <w:rFonts w:hint="eastAsia" w:ascii="仿宋" w:hAnsi="仿宋" w:eastAsia="仿宋" w:cs="仿宋"/>
          <w:lang w:eastAsia="zh-CN"/>
        </w:rPr>
        <w:t>采购代理机构</w:t>
      </w:r>
      <w:r>
        <w:rPr>
          <w:rFonts w:hint="eastAsia" w:ascii="仿宋" w:hAnsi="仿宋" w:eastAsia="仿宋" w:cs="仿宋"/>
        </w:rPr>
        <w:t>可以以书面形式通知供应商延长响应有效期。供应商同意延长的，不得要求或被允许修改其响应文件;供应商拒绝延长的，其响应无效。</w:t>
      </w:r>
      <w:r>
        <w:rPr>
          <w:rFonts w:hint="eastAsia" w:ascii="仿宋" w:hAnsi="仿宋" w:eastAsia="仿宋" w:cs="仿宋"/>
          <w:szCs w:val="24"/>
        </w:rPr>
        <w:t>拒绝延长磋商有效期的供应商不得再参与该项目后续采购活动。</w:t>
      </w:r>
    </w:p>
    <w:p>
      <w:pPr>
        <w:tabs>
          <w:tab w:val="left" w:pos="3780"/>
        </w:tabs>
        <w:spacing w:line="360" w:lineRule="auto"/>
        <w:rPr>
          <w:rFonts w:hint="eastAsia" w:ascii="仿宋" w:hAnsi="仿宋" w:eastAsia="仿宋" w:cs="仿宋"/>
          <w:b/>
          <w:sz w:val="24"/>
        </w:rPr>
      </w:pPr>
      <w:r>
        <w:rPr>
          <w:rFonts w:hint="eastAsia" w:ascii="仿宋" w:hAnsi="仿宋" w:eastAsia="仿宋" w:cs="仿宋"/>
          <w:b/>
          <w:sz w:val="24"/>
        </w:rPr>
        <w:t>4．响应费用</w:t>
      </w:r>
    </w:p>
    <w:p>
      <w:pPr>
        <w:pStyle w:val="31"/>
        <w:spacing w:line="360" w:lineRule="auto"/>
        <w:ind w:firstLine="360" w:firstLineChars="150"/>
        <w:rPr>
          <w:rFonts w:hint="eastAsia" w:ascii="仿宋" w:hAnsi="仿宋" w:eastAsia="仿宋" w:cs="仿宋"/>
          <w:sz w:val="24"/>
          <w:lang w:val="zh-CN"/>
        </w:rPr>
      </w:pPr>
      <w:r>
        <w:rPr>
          <w:rFonts w:hint="eastAsia" w:ascii="仿宋" w:hAnsi="仿宋" w:eastAsia="仿宋" w:cs="仿宋"/>
          <w:sz w:val="24"/>
        </w:rPr>
        <w:t>供应商需自行承担涉及响应的一切费用</w:t>
      </w:r>
      <w:r>
        <w:rPr>
          <w:rFonts w:hint="eastAsia" w:ascii="仿宋" w:hAnsi="仿宋" w:eastAsia="仿宋" w:cs="仿宋"/>
          <w:sz w:val="24"/>
          <w:lang w:val="zh-CN"/>
        </w:rPr>
        <w:t>。</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三、需要落实的政府采购政策</w:t>
      </w: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1.是否允许采购进口产品要求</w:t>
      </w:r>
    </w:p>
    <w:p>
      <w:pPr>
        <w:pStyle w:val="31"/>
        <w:spacing w:line="360" w:lineRule="auto"/>
        <w:ind w:firstLine="360" w:firstLineChars="150"/>
        <w:rPr>
          <w:rFonts w:hint="eastAsia"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sz w:val="24"/>
          <w:lang w:eastAsia="zh-CN"/>
        </w:rPr>
        <w:t>采购代理机构</w:t>
      </w:r>
      <w:r>
        <w:rPr>
          <w:rFonts w:hint="eastAsia" w:ascii="仿宋" w:hAnsi="仿宋" w:eastAsia="仿宋" w:cs="仿宋"/>
          <w:sz w:val="24"/>
        </w:rPr>
        <w:t>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rPr>
          <w:rFonts w:hint="eastAsia" w:ascii="仿宋" w:hAnsi="仿宋" w:eastAsia="仿宋" w:cs="仿宋"/>
          <w:b/>
          <w:sz w:val="24"/>
        </w:rPr>
      </w:pPr>
      <w:r>
        <w:rPr>
          <w:rFonts w:hint="eastAsia" w:ascii="仿宋" w:hAnsi="仿宋" w:eastAsia="仿宋" w:cs="仿宋"/>
          <w:b/>
          <w:sz w:val="24"/>
        </w:rPr>
        <w:t>2.支持绿色发展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仿宋" w:hAnsi="仿宋" w:eastAsia="仿宋" w:cs="仿宋"/>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2.4 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1"/>
        <w:spacing w:line="360" w:lineRule="auto"/>
        <w:rPr>
          <w:rFonts w:hint="eastAsia" w:ascii="仿宋" w:hAnsi="仿宋" w:eastAsia="仿宋" w:cs="仿宋"/>
          <w:b/>
          <w:sz w:val="24"/>
          <w:szCs w:val="24"/>
        </w:rPr>
      </w:pPr>
      <w:r>
        <w:rPr>
          <w:rFonts w:hint="eastAsia" w:ascii="仿宋" w:hAnsi="仿宋" w:eastAsia="仿宋" w:cs="仿宋"/>
          <w:b/>
          <w:sz w:val="24"/>
          <w:szCs w:val="24"/>
        </w:rPr>
        <w:t>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3.2</w:t>
      </w:r>
      <w:r>
        <w:rPr>
          <w:rFonts w:hint="eastAsia" w:ascii="仿宋" w:hAnsi="仿宋" w:eastAsia="仿宋" w:cs="仿宋"/>
          <w:kern w:val="0"/>
          <w:sz w:val="24"/>
        </w:rPr>
        <w:t>在政府采购活动中，服务类项目采购，服务由中小企业承接，即提供服务的人员为中小企业依照《中华人民共和国劳动合同法》订立劳动合同的从业人员，享受中小企业扶持政策。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3.4符合《关于促进残疾人就业政府采购政策的通知》（财库〔2017〕141号）规定的条件并提供《残疾人福利性单位声明函》（附件3）的残疾人福利性单位视同小型、微型企业；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3.7中小企业享受扶持政策获得政府采购合同的，小微企业不得将合同分包给大中型企业，中型企业不得将合同分包给大型企业。</w:t>
      </w:r>
    </w:p>
    <w:p>
      <w:pPr>
        <w:spacing w:line="360" w:lineRule="auto"/>
        <w:rPr>
          <w:rFonts w:hint="eastAsia" w:ascii="仿宋" w:hAnsi="仿宋" w:eastAsia="仿宋" w:cs="仿宋"/>
          <w:b/>
          <w:sz w:val="24"/>
        </w:rPr>
      </w:pPr>
      <w:r>
        <w:rPr>
          <w:rFonts w:hint="eastAsia" w:ascii="仿宋" w:hAnsi="仿宋" w:eastAsia="仿宋" w:cs="仿宋"/>
          <w:b/>
          <w:sz w:val="24"/>
        </w:rPr>
        <w:t>4.</w:t>
      </w:r>
      <w:r>
        <w:rPr>
          <w:rFonts w:hint="eastAsia" w:ascii="仿宋" w:hAnsi="仿宋" w:eastAsia="仿宋" w:cs="仿宋"/>
          <w:b/>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b/>
          <w:sz w:val="24"/>
        </w:rPr>
        <w:t>5.平等对待内外资企业和符合条件的破产重整企业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四、询问、质疑与投诉</w:t>
      </w:r>
    </w:p>
    <w:p>
      <w:pPr>
        <w:pStyle w:val="31"/>
        <w:spacing w:line="360" w:lineRule="auto"/>
        <w:rPr>
          <w:rFonts w:hint="eastAsia" w:ascii="仿宋" w:hAnsi="仿宋" w:eastAsia="仿宋" w:cs="仿宋"/>
          <w:b/>
          <w:sz w:val="24"/>
        </w:rPr>
      </w:pPr>
      <w:r>
        <w:rPr>
          <w:rFonts w:hint="eastAsia" w:ascii="仿宋" w:hAnsi="仿宋" w:eastAsia="仿宋" w:cs="仿宋"/>
          <w:b/>
          <w:sz w:val="24"/>
        </w:rPr>
        <w:t>1.在线询问、质疑、投诉</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sz w:val="24"/>
        </w:rPr>
      </w:pPr>
      <w:r>
        <w:rPr>
          <w:rFonts w:hint="eastAsia" w:ascii="仿宋" w:hAnsi="仿宋" w:eastAsia="仿宋" w:cs="仿宋"/>
          <w:b/>
          <w:sz w:val="24"/>
        </w:rPr>
        <w:t>2. 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hint="eastAsia" w:ascii="仿宋" w:hAnsi="仿宋" w:eastAsia="仿宋" w:cs="仿宋"/>
          <w:b/>
          <w:sz w:val="24"/>
        </w:rPr>
      </w:pPr>
      <w:r>
        <w:rPr>
          <w:rFonts w:hint="eastAsia" w:ascii="仿宋" w:hAnsi="仿宋" w:eastAsia="仿宋" w:cs="仿宋"/>
          <w:b/>
          <w:sz w:val="24"/>
        </w:rPr>
        <w:t>3. 供应商质疑</w:t>
      </w:r>
    </w:p>
    <w:p>
      <w:pPr>
        <w:pStyle w:val="31"/>
        <w:spacing w:line="360" w:lineRule="auto"/>
        <w:ind w:firstLine="482" w:firstLineChars="200"/>
        <w:rPr>
          <w:rFonts w:hint="eastAsia" w:ascii="仿宋" w:hAnsi="仿宋" w:eastAsia="仿宋" w:cs="仿宋"/>
          <w:b/>
          <w:sz w:val="24"/>
        </w:rPr>
      </w:pPr>
      <w:r>
        <w:rPr>
          <w:rFonts w:hint="eastAsia" w:ascii="仿宋" w:hAnsi="仿宋" w:eastAsia="仿宋" w:cs="仿宋"/>
          <w:b/>
          <w:kern w:val="0"/>
          <w:sz w:val="24"/>
          <w:lang w:val="zh-CN"/>
        </w:rPr>
        <w:t>3</w:t>
      </w:r>
      <w:r>
        <w:rPr>
          <w:rFonts w:hint="eastAsia" w:ascii="仿宋" w:hAnsi="仿宋" w:eastAsia="仿宋" w:cs="仿宋"/>
          <w:b/>
          <w:sz w:val="24"/>
        </w:rPr>
        <w:t>.1质疑提出时效</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3</w:t>
      </w:r>
      <w:r>
        <w:rPr>
          <w:rFonts w:hint="eastAsia" w:ascii="仿宋" w:hAnsi="仿宋" w:eastAsia="仿宋" w:cs="仿宋"/>
          <w:sz w:val="24"/>
        </w:rPr>
        <w:t>.1.2供应商认为采购文件、采购过程和成交结果使自己的权益受到损害的，可以在知道或者应知其权益受到损害之日起七个工作日内，以书面形式向采购人或者</w:t>
      </w:r>
      <w:r>
        <w:rPr>
          <w:rFonts w:hint="eastAsia" w:ascii="仿宋" w:hAnsi="仿宋" w:eastAsia="仿宋" w:cs="仿宋"/>
          <w:sz w:val="24"/>
          <w:lang w:eastAsia="zh-CN"/>
        </w:rPr>
        <w:t>采购代理机构</w:t>
      </w:r>
      <w:r>
        <w:rPr>
          <w:rFonts w:hint="eastAsia" w:ascii="仿宋" w:hAnsi="仿宋" w:eastAsia="仿宋" w:cs="仿宋"/>
          <w:sz w:val="24"/>
        </w:rPr>
        <w:t>提出质疑，否则，采购人或者</w:t>
      </w:r>
      <w:r>
        <w:rPr>
          <w:rFonts w:hint="eastAsia" w:ascii="仿宋" w:hAnsi="仿宋" w:eastAsia="仿宋" w:cs="仿宋"/>
          <w:sz w:val="24"/>
          <w:lang w:eastAsia="zh-CN"/>
        </w:rPr>
        <w:t>采购代理机构</w:t>
      </w:r>
      <w:r>
        <w:rPr>
          <w:rFonts w:hint="eastAsia" w:ascii="仿宋" w:hAnsi="仿宋" w:eastAsia="仿宋" w:cs="仿宋"/>
          <w:sz w:val="24"/>
        </w:rPr>
        <w:t>不予受理：</w:t>
      </w:r>
    </w:p>
    <w:p>
      <w:pPr>
        <w:pStyle w:val="15"/>
        <w:spacing w:line="360" w:lineRule="auto"/>
        <w:ind w:firstLine="434" w:firstLineChars="181"/>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3.1.2.2对采购过程提出质疑的，质疑期限为各采购程序环节结束之日起计算。</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3.1.2.3对采购结果提出质疑的，质疑期限自采购结果公告期限届满之日起计算。</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3.1.2.4对同一采购程序环节的质疑，供应商须一次性提出。</w:t>
      </w:r>
    </w:p>
    <w:p>
      <w:pPr>
        <w:pStyle w:val="31"/>
        <w:spacing w:line="360" w:lineRule="auto"/>
        <w:ind w:firstLine="482" w:firstLineChars="200"/>
        <w:rPr>
          <w:rFonts w:hint="eastAsia" w:ascii="仿宋" w:hAnsi="仿宋" w:eastAsia="仿宋" w:cs="仿宋"/>
          <w:sz w:val="24"/>
        </w:rPr>
      </w:pPr>
      <w:r>
        <w:rPr>
          <w:rFonts w:hint="eastAsia" w:ascii="仿宋" w:hAnsi="仿宋" w:eastAsia="仿宋" w:cs="仿宋"/>
          <w:b/>
          <w:sz w:val="24"/>
        </w:rPr>
        <w:t>3.2质疑答复</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3.2.1根据采购人与</w:t>
      </w:r>
      <w:r>
        <w:rPr>
          <w:rFonts w:hint="eastAsia" w:ascii="仿宋" w:hAnsi="仿宋" w:eastAsia="仿宋" w:cs="仿宋"/>
          <w:sz w:val="24"/>
          <w:lang w:eastAsia="zh-CN"/>
        </w:rPr>
        <w:t>采购代理机构</w:t>
      </w:r>
      <w:r>
        <w:rPr>
          <w:rFonts w:hint="eastAsia" w:ascii="仿宋" w:hAnsi="仿宋" w:eastAsia="仿宋" w:cs="仿宋"/>
          <w:sz w:val="24"/>
        </w:rPr>
        <w:t>签订的《杭州市集中采购委托协议》的规定，质疑答复责任主体如下：</w:t>
      </w:r>
    </w:p>
    <w:p>
      <w:pPr>
        <w:widowControl/>
        <w:adjustRightInd/>
        <w:jc w:val="center"/>
        <w:rPr>
          <w:rFonts w:hint="eastAsia" w:ascii="仿宋" w:hAnsi="仿宋" w:eastAsia="仿宋" w:cs="仿宋"/>
          <w:b/>
          <w:sz w:val="28"/>
          <w:szCs w:val="28"/>
        </w:rPr>
      </w:pPr>
      <w:r>
        <w:rPr>
          <w:rFonts w:hint="eastAsia" w:ascii="仿宋" w:hAnsi="仿宋" w:eastAsia="仿宋" w:cs="仿宋"/>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质疑内容</w:t>
            </w:r>
          </w:p>
        </w:tc>
        <w:tc>
          <w:tcPr>
            <w:tcW w:w="2232" w:type="dxa"/>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对采购文件提出质疑</w:t>
            </w:r>
          </w:p>
        </w:tc>
        <w:tc>
          <w:tcPr>
            <w:tcW w:w="4536" w:type="dxa"/>
            <w:vAlign w:val="center"/>
          </w:tcPr>
          <w:p>
            <w:pPr>
              <w:pStyle w:val="31"/>
              <w:spacing w:line="360" w:lineRule="auto"/>
              <w:jc w:val="left"/>
              <w:rPr>
                <w:rFonts w:hint="eastAsia" w:ascii="仿宋" w:hAnsi="仿宋" w:eastAsia="仿宋" w:cs="仿宋"/>
                <w:sz w:val="24"/>
              </w:rPr>
            </w:pPr>
            <w:r>
              <w:rPr>
                <w:rFonts w:hint="eastAsia" w:ascii="仿宋" w:hAnsi="仿宋" w:eastAsia="仿宋" w:cs="仿宋"/>
                <w:sz w:val="24"/>
              </w:rPr>
              <w:t>对采购文件中特定资格条件、采购需求、评审办法、评审标准提出的质疑</w:t>
            </w:r>
          </w:p>
        </w:tc>
        <w:tc>
          <w:tcPr>
            <w:tcW w:w="2232" w:type="dxa"/>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hint="eastAsia" w:ascii="仿宋" w:hAnsi="仿宋" w:eastAsia="仿宋" w:cs="仿宋"/>
                <w:sz w:val="24"/>
              </w:rPr>
            </w:pPr>
          </w:p>
        </w:tc>
        <w:tc>
          <w:tcPr>
            <w:tcW w:w="4536" w:type="dxa"/>
            <w:vAlign w:val="center"/>
          </w:tcPr>
          <w:p>
            <w:pPr>
              <w:pStyle w:val="31"/>
              <w:spacing w:line="360" w:lineRule="auto"/>
              <w:jc w:val="left"/>
              <w:rPr>
                <w:rFonts w:hint="eastAsia" w:ascii="仿宋" w:hAnsi="仿宋" w:eastAsia="仿宋" w:cs="仿宋"/>
                <w:sz w:val="24"/>
              </w:rPr>
            </w:pPr>
            <w:r>
              <w:rPr>
                <w:rFonts w:hint="eastAsia" w:ascii="仿宋" w:hAnsi="仿宋" w:eastAsia="仿宋" w:cs="仿宋"/>
                <w:sz w:val="24"/>
              </w:rPr>
              <w:t>对采购文件中其他内容提出的质疑</w:t>
            </w:r>
          </w:p>
        </w:tc>
        <w:tc>
          <w:tcPr>
            <w:tcW w:w="2232" w:type="dxa"/>
            <w:vAlign w:val="center"/>
          </w:tcPr>
          <w:p>
            <w:pPr>
              <w:pStyle w:val="31"/>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对采购过程提出质疑</w:t>
            </w:r>
          </w:p>
        </w:tc>
        <w:tc>
          <w:tcPr>
            <w:tcW w:w="4536" w:type="dxa"/>
            <w:vAlign w:val="center"/>
          </w:tcPr>
          <w:p>
            <w:pPr>
              <w:pStyle w:val="31"/>
              <w:spacing w:line="360" w:lineRule="auto"/>
              <w:jc w:val="left"/>
              <w:rPr>
                <w:rFonts w:hint="eastAsia" w:ascii="仿宋" w:hAnsi="仿宋" w:eastAsia="仿宋" w:cs="仿宋"/>
                <w:sz w:val="24"/>
              </w:rPr>
            </w:pPr>
            <w:r>
              <w:rPr>
                <w:rFonts w:hint="eastAsia" w:ascii="仿宋" w:hAnsi="仿宋" w:eastAsia="仿宋" w:cs="仿宋"/>
                <w:sz w:val="24"/>
              </w:rPr>
              <w:t>有关现场考察或开启响应文件前答疑会事项提出的质疑</w:t>
            </w:r>
          </w:p>
        </w:tc>
        <w:tc>
          <w:tcPr>
            <w:tcW w:w="2232" w:type="dxa"/>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hint="eastAsia" w:ascii="仿宋" w:hAnsi="仿宋" w:eastAsia="仿宋" w:cs="仿宋"/>
                <w:sz w:val="24"/>
              </w:rPr>
            </w:pPr>
          </w:p>
        </w:tc>
        <w:tc>
          <w:tcPr>
            <w:tcW w:w="4536" w:type="dxa"/>
            <w:vAlign w:val="center"/>
          </w:tcPr>
          <w:p>
            <w:pPr>
              <w:pStyle w:val="31"/>
              <w:spacing w:line="360" w:lineRule="auto"/>
              <w:jc w:val="left"/>
              <w:rPr>
                <w:rFonts w:hint="eastAsia" w:ascii="仿宋" w:hAnsi="仿宋" w:eastAsia="仿宋" w:cs="仿宋"/>
                <w:sz w:val="24"/>
              </w:rPr>
            </w:pPr>
            <w:r>
              <w:rPr>
                <w:rFonts w:hint="eastAsia" w:ascii="仿宋" w:hAnsi="仿宋" w:eastAsia="仿宋" w:cs="仿宋"/>
                <w:sz w:val="24"/>
              </w:rPr>
              <w:t>对采购过程中其它事项提出的质疑</w:t>
            </w:r>
          </w:p>
        </w:tc>
        <w:tc>
          <w:tcPr>
            <w:tcW w:w="2232" w:type="dxa"/>
            <w:vAlign w:val="center"/>
          </w:tcPr>
          <w:p>
            <w:pPr>
              <w:pStyle w:val="31"/>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hint="eastAsia" w:ascii="仿宋" w:hAnsi="仿宋" w:eastAsia="仿宋" w:cs="仿宋"/>
                <w:sz w:val="24"/>
              </w:rPr>
            </w:pPr>
            <w:r>
              <w:rPr>
                <w:rFonts w:hint="eastAsia" w:ascii="仿宋" w:hAnsi="仿宋" w:eastAsia="仿宋" w:cs="仿宋"/>
                <w:sz w:val="24"/>
              </w:rPr>
              <w:t>对采购结果提出质疑</w:t>
            </w:r>
          </w:p>
        </w:tc>
        <w:tc>
          <w:tcPr>
            <w:tcW w:w="4536" w:type="dxa"/>
            <w:vAlign w:val="center"/>
          </w:tcPr>
          <w:p>
            <w:pPr>
              <w:pStyle w:val="31"/>
              <w:spacing w:line="360" w:lineRule="auto"/>
              <w:jc w:val="left"/>
              <w:rPr>
                <w:rFonts w:hint="eastAsia" w:ascii="仿宋" w:hAnsi="仿宋" w:eastAsia="仿宋" w:cs="仿宋"/>
                <w:sz w:val="24"/>
              </w:rPr>
            </w:pPr>
            <w:r>
              <w:rPr>
                <w:rFonts w:hint="eastAsia" w:ascii="仿宋" w:hAnsi="仿宋" w:eastAsia="仿宋" w:cs="仿宋"/>
                <w:sz w:val="24"/>
              </w:rPr>
              <w:t>对采购结果提出的质疑</w:t>
            </w:r>
          </w:p>
        </w:tc>
        <w:tc>
          <w:tcPr>
            <w:tcW w:w="2232" w:type="dxa"/>
            <w:vAlign w:val="center"/>
          </w:tcPr>
          <w:p>
            <w:pPr>
              <w:pStyle w:val="31"/>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采购代理机构</w:t>
            </w:r>
          </w:p>
        </w:tc>
      </w:tr>
    </w:tbl>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3.2.2采购人或者</w:t>
      </w:r>
      <w:r>
        <w:rPr>
          <w:rFonts w:hint="eastAsia" w:ascii="仿宋" w:hAnsi="仿宋" w:eastAsia="仿宋" w:cs="仿宋"/>
          <w:sz w:val="24"/>
          <w:lang w:eastAsia="zh-CN"/>
        </w:rPr>
        <w:t>采购代理机构</w:t>
      </w:r>
      <w:r>
        <w:rPr>
          <w:rFonts w:hint="eastAsia" w:ascii="仿宋" w:hAnsi="仿宋" w:eastAsia="仿宋" w:cs="仿宋"/>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sz w:val="24"/>
          <w:lang w:eastAsia="zh-CN"/>
        </w:rPr>
        <w:t>采购代理机构</w:t>
      </w:r>
      <w:r>
        <w:rPr>
          <w:rFonts w:hint="eastAsia" w:ascii="仿宋" w:hAnsi="仿宋" w:eastAsia="仿宋" w:cs="仿宋"/>
          <w:sz w:val="24"/>
        </w:rPr>
        <w:t>在质疑回复后5个工作日内，在浙江政府采购网的“其他公告”栏目公开质疑答复，答复内容应当完整。质疑函作为附件上传。</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 2.3询问或者质疑事项可能影响采购结果的，采购人应当暂停签订合同，已经签订合同的，应当中止履行合同。</w:t>
      </w:r>
    </w:p>
    <w:p>
      <w:pPr>
        <w:pStyle w:val="31"/>
        <w:spacing w:line="360" w:lineRule="auto"/>
        <w:ind w:firstLine="482" w:firstLineChars="200"/>
        <w:rPr>
          <w:rFonts w:hint="eastAsia" w:ascii="仿宋" w:hAnsi="仿宋" w:eastAsia="仿宋" w:cs="仿宋"/>
          <w:sz w:val="24"/>
        </w:rPr>
      </w:pPr>
      <w:r>
        <w:rPr>
          <w:rFonts w:hint="eastAsia" w:ascii="仿宋" w:hAnsi="仿宋" w:eastAsia="仿宋" w:cs="仿宋"/>
          <w:b/>
          <w:kern w:val="0"/>
          <w:sz w:val="24"/>
          <w:lang w:val="zh-CN"/>
        </w:rPr>
        <w:t>3.3质疑函</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事实依据；</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必要的法律依据；</w:t>
      </w:r>
    </w:p>
    <w:p>
      <w:pPr>
        <w:pStyle w:val="31"/>
        <w:numPr>
          <w:ilvl w:val="0"/>
          <w:numId w:val="4"/>
        </w:numPr>
        <w:tabs>
          <w:tab w:val="left" w:pos="426"/>
          <w:tab w:val="clear" w:pos="840"/>
        </w:tabs>
        <w:spacing w:line="360" w:lineRule="auto"/>
        <w:ind w:left="284" w:firstLine="480" w:firstLineChars="200"/>
        <w:rPr>
          <w:rFonts w:hint="eastAsia" w:ascii="仿宋" w:hAnsi="仿宋" w:eastAsia="仿宋" w:cs="仿宋"/>
          <w:sz w:val="24"/>
          <w:szCs w:val="24"/>
        </w:rPr>
      </w:pPr>
      <w:r>
        <w:rPr>
          <w:rFonts w:hint="eastAsia" w:ascii="仿宋" w:hAnsi="仿宋" w:eastAsia="仿宋" w:cs="仿宋"/>
          <w:sz w:val="24"/>
          <w:szCs w:val="24"/>
        </w:rPr>
        <w:t>提出质疑的日期。</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hint="eastAsia" w:ascii="仿宋" w:hAnsi="仿宋" w:eastAsia="仿宋" w:cs="仿宋"/>
          <w:b/>
          <w:sz w:val="24"/>
        </w:rPr>
      </w:pPr>
      <w:r>
        <w:rPr>
          <w:rFonts w:hint="eastAsia" w:ascii="仿宋" w:hAnsi="仿宋" w:eastAsia="仿宋" w:cs="仿宋"/>
          <w:b/>
          <w:sz w:val="24"/>
        </w:rPr>
        <w:t>质疑函范本及制作说明详见附件1。</w:t>
      </w:r>
    </w:p>
    <w:p>
      <w:pPr>
        <w:spacing w:line="360" w:lineRule="auto"/>
        <w:rPr>
          <w:rFonts w:hint="eastAsia" w:ascii="仿宋" w:hAnsi="仿宋" w:eastAsia="仿宋" w:cs="仿宋"/>
          <w:b/>
          <w:sz w:val="24"/>
        </w:rPr>
      </w:pPr>
      <w:r>
        <w:rPr>
          <w:rFonts w:hint="eastAsia" w:ascii="仿宋" w:hAnsi="仿宋" w:eastAsia="仿宋" w:cs="仿宋"/>
          <w:b/>
          <w:sz w:val="24"/>
        </w:rPr>
        <w:t>4.供应商投诉</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4.1质疑供应商对采购人、</w:t>
      </w:r>
      <w:r>
        <w:rPr>
          <w:rFonts w:hint="eastAsia" w:ascii="仿宋" w:hAnsi="仿宋" w:eastAsia="仿宋" w:cs="仿宋"/>
          <w:sz w:val="24"/>
          <w:lang w:eastAsia="zh-CN"/>
        </w:rPr>
        <w:t>采购代理机构</w:t>
      </w:r>
      <w:r>
        <w:rPr>
          <w:rFonts w:hint="eastAsia" w:ascii="仿宋" w:hAnsi="仿宋" w:eastAsia="仿宋" w:cs="仿宋"/>
          <w:sz w:val="24"/>
        </w:rPr>
        <w:t>的答复不满意或者采购人、</w:t>
      </w:r>
      <w:r>
        <w:rPr>
          <w:rFonts w:hint="eastAsia" w:ascii="仿宋" w:hAnsi="仿宋" w:eastAsia="仿宋" w:cs="仿宋"/>
          <w:sz w:val="24"/>
          <w:lang w:eastAsia="zh-CN"/>
        </w:rPr>
        <w:t>采购代理机构</w:t>
      </w:r>
      <w:r>
        <w:rPr>
          <w:rFonts w:hint="eastAsia" w:ascii="仿宋" w:hAnsi="仿宋" w:eastAsia="仿宋" w:cs="仿宋"/>
          <w:sz w:val="24"/>
        </w:rPr>
        <w:t>未在规定的时间内作出答复的，可以在答复期满后十五个工作日内向同级政府采购监督管理部门提出投诉。</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4.2供应商投诉的事项不得超出已质疑事项的范围，基于质疑答复内容提出的投诉事项除外。</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4.3供应商投诉应当有明确的请求和必要的证明材料。</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4.4以联合体形式参加政府采购活动的，其投诉应当由组成联合体的所有供应商共同提出。</w:t>
      </w:r>
    </w:p>
    <w:p>
      <w:pPr>
        <w:pStyle w:val="31"/>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投诉书范本及制作说明详见附件2。</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五、磋商文件构成、修改、解释</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1．磋商文件的构成</w:t>
      </w:r>
    </w:p>
    <w:p>
      <w:pPr>
        <w:pStyle w:val="3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 磋商文件包括下列文件及附件</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第一部分  供应商邀请</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第二部分  竞争性磋商流程</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第三部分  供应商须知</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第四部分  采购需求</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第五部分  评审方法及评审标准</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第六部分  拟签订的合同文本</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第七部分  应提交的有关格式范例</w:t>
      </w:r>
    </w:p>
    <w:p>
      <w:pPr>
        <w:pStyle w:val="31"/>
        <w:numPr>
          <w:ilvl w:val="0"/>
          <w:numId w:val="4"/>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第八部分  最后报价格式</w:t>
      </w:r>
    </w:p>
    <w:p>
      <w:pPr>
        <w:pStyle w:val="3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 </w:t>
      </w:r>
      <w:r>
        <w:rPr>
          <w:rFonts w:hint="eastAsia" w:ascii="仿宋" w:hAnsi="仿宋" w:eastAsia="仿宋" w:cs="仿宋"/>
          <w:sz w:val="24"/>
        </w:rPr>
        <w:t>与本项目有关的</w:t>
      </w:r>
      <w:r>
        <w:rPr>
          <w:rFonts w:hint="eastAsia" w:ascii="仿宋" w:hAnsi="仿宋" w:eastAsia="仿宋" w:cs="仿宋"/>
          <w:bCs/>
          <w:sz w:val="24"/>
        </w:rPr>
        <w:t>澄清或者修改的内容为磋商文件的组成部分</w:t>
      </w:r>
      <w:r>
        <w:rPr>
          <w:rFonts w:hint="eastAsia" w:ascii="仿宋" w:hAnsi="仿宋" w:eastAsia="仿宋" w:cs="仿宋"/>
          <w:sz w:val="24"/>
        </w:rPr>
        <w:t>。</w:t>
      </w:r>
    </w:p>
    <w:p>
      <w:pPr>
        <w:pStyle w:val="31"/>
        <w:spacing w:line="360" w:lineRule="auto"/>
        <w:rPr>
          <w:rFonts w:hint="eastAsia" w:ascii="仿宋" w:hAnsi="仿宋" w:eastAsia="仿宋" w:cs="仿宋"/>
          <w:b/>
          <w:sz w:val="24"/>
          <w:szCs w:val="24"/>
        </w:rPr>
      </w:pPr>
      <w:r>
        <w:rPr>
          <w:rFonts w:hint="eastAsia" w:ascii="仿宋" w:hAnsi="仿宋" w:eastAsia="仿宋" w:cs="仿宋"/>
          <w:b/>
          <w:sz w:val="24"/>
          <w:szCs w:val="24"/>
        </w:rPr>
        <w:t>2. 磋商文件的澄清、修改</w:t>
      </w:r>
    </w:p>
    <w:p>
      <w:pPr>
        <w:pStyle w:val="392"/>
        <w:snapToGrid w:val="0"/>
        <w:spacing w:before="0"/>
        <w:ind w:firstLine="480"/>
        <w:rPr>
          <w:rFonts w:hint="eastAsia" w:ascii="仿宋" w:hAnsi="仿宋" w:eastAsia="仿宋" w:cs="仿宋"/>
        </w:rPr>
      </w:pPr>
      <w:r>
        <w:rPr>
          <w:rFonts w:hint="eastAsia" w:ascii="仿宋" w:hAnsi="仿宋" w:eastAsia="仿宋" w:cs="仿宋"/>
        </w:rPr>
        <w:t>2.1已获取磋商文件的潜在供应商，若有问题需要澄清，应于提交首次响应文件截止时间前，以书面形式向</w:t>
      </w:r>
      <w:r>
        <w:rPr>
          <w:rFonts w:hint="eastAsia" w:ascii="仿宋" w:hAnsi="仿宋" w:eastAsia="仿宋" w:cs="仿宋"/>
          <w:lang w:eastAsia="zh-CN"/>
        </w:rPr>
        <w:t>采购代理机构</w:t>
      </w:r>
      <w:r>
        <w:rPr>
          <w:rFonts w:hint="eastAsia" w:ascii="仿宋" w:hAnsi="仿宋" w:eastAsia="仿宋" w:cs="仿宋"/>
        </w:rPr>
        <w:t>提出。</w:t>
      </w:r>
    </w:p>
    <w:p>
      <w:pPr>
        <w:pStyle w:val="392"/>
        <w:snapToGrid w:val="0"/>
        <w:spacing w:before="0"/>
        <w:ind w:firstLine="480"/>
        <w:rPr>
          <w:rFonts w:hint="eastAsia" w:ascii="仿宋" w:hAnsi="仿宋" w:eastAsia="仿宋" w:cs="仿宋"/>
        </w:rPr>
      </w:pPr>
      <w:r>
        <w:rPr>
          <w:rFonts w:hint="eastAsia" w:ascii="仿宋" w:hAnsi="仿宋" w:eastAsia="仿宋" w:cs="仿宋"/>
        </w:rPr>
        <w:t>2.2</w:t>
      </w:r>
      <w:r>
        <w:rPr>
          <w:rFonts w:hint="eastAsia" w:ascii="仿宋" w:hAnsi="仿宋" w:eastAsia="仿宋" w:cs="仿宋"/>
          <w:lang w:eastAsia="zh-CN"/>
        </w:rPr>
        <w:t>采购代理机构</w:t>
      </w:r>
      <w:r>
        <w:rPr>
          <w:rFonts w:hint="eastAsia" w:ascii="仿宋" w:hAnsi="仿宋" w:eastAsia="仿宋" w:cs="仿宋"/>
        </w:rPr>
        <w:t>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pPr>
        <w:pStyle w:val="392"/>
        <w:snapToGrid w:val="0"/>
        <w:spacing w:before="0"/>
        <w:ind w:firstLine="480"/>
        <w:rPr>
          <w:rFonts w:hint="eastAsia" w:ascii="仿宋" w:hAnsi="仿宋" w:eastAsia="仿宋" w:cs="仿宋"/>
        </w:rPr>
      </w:pPr>
      <w:r>
        <w:rPr>
          <w:rFonts w:hint="eastAsia" w:ascii="仿宋" w:hAnsi="仿宋" w:eastAsia="仿宋" w:cs="仿宋"/>
        </w:rPr>
        <w:t>2.3澄清或者修改的内容可能影响响应文件编制的，采购人、</w:t>
      </w:r>
      <w:r>
        <w:rPr>
          <w:rFonts w:hint="eastAsia" w:ascii="仿宋" w:hAnsi="仿宋" w:eastAsia="仿宋" w:cs="仿宋"/>
          <w:lang w:eastAsia="zh-CN"/>
        </w:rPr>
        <w:t>采购代理机构</w:t>
      </w:r>
      <w:r>
        <w:rPr>
          <w:rFonts w:hint="eastAsia" w:ascii="仿宋" w:hAnsi="仿宋" w:eastAsia="仿宋" w:cs="仿宋"/>
        </w:rPr>
        <w:t>应当在提交首次响应文件截止时间至少5日前，通过电子交易平台通知所有获取磋商文件的供应商；不足5日的，采购人、</w:t>
      </w:r>
      <w:r>
        <w:rPr>
          <w:rFonts w:hint="eastAsia" w:ascii="仿宋" w:hAnsi="仿宋" w:eastAsia="仿宋" w:cs="仿宋"/>
          <w:lang w:eastAsia="zh-CN"/>
        </w:rPr>
        <w:t>采购代理机构</w:t>
      </w:r>
      <w:r>
        <w:rPr>
          <w:rFonts w:hint="eastAsia" w:ascii="仿宋" w:hAnsi="仿宋" w:eastAsia="仿宋" w:cs="仿宋"/>
        </w:rPr>
        <w:t>应当顺延提交首次响应文件截止时间。</w:t>
      </w:r>
    </w:p>
    <w:p>
      <w:pPr>
        <w:pStyle w:val="392"/>
        <w:snapToGrid w:val="0"/>
        <w:spacing w:before="0"/>
        <w:ind w:firstLine="482"/>
        <w:rPr>
          <w:rFonts w:hint="eastAsia" w:ascii="仿宋" w:hAnsi="仿宋" w:eastAsia="仿宋" w:cs="仿宋"/>
        </w:rPr>
      </w:pPr>
      <w:r>
        <w:rPr>
          <w:rFonts w:hint="eastAsia" w:ascii="仿宋" w:hAnsi="仿宋" w:eastAsia="仿宋" w:cs="仿宋"/>
          <w:b/>
        </w:rPr>
        <w:t>▲</w:t>
      </w:r>
      <w:r>
        <w:rPr>
          <w:rFonts w:hint="eastAsia" w:ascii="仿宋" w:hAnsi="仿宋" w:eastAsia="仿宋" w:cs="仿宋"/>
          <w:b/>
          <w:szCs w:val="21"/>
        </w:rPr>
        <w:t>响应文件未按磋商文件的澄清、修改的内容编制，又不符合实质性要求的，响应无效。</w:t>
      </w:r>
    </w:p>
    <w:p>
      <w:pPr>
        <w:pStyle w:val="22"/>
        <w:jc w:val="center"/>
        <w:rPr>
          <w:rFonts w:hint="eastAsia" w:ascii="仿宋" w:hAnsi="仿宋" w:eastAsia="仿宋" w:cs="仿宋"/>
          <w:b/>
          <w:sz w:val="32"/>
          <w:szCs w:val="20"/>
        </w:rPr>
      </w:pPr>
      <w:r>
        <w:rPr>
          <w:rFonts w:hint="eastAsia" w:ascii="仿宋" w:hAnsi="仿宋" w:eastAsia="仿宋" w:cs="仿宋"/>
          <w:b/>
          <w:sz w:val="32"/>
          <w:szCs w:val="20"/>
        </w:rPr>
        <w:t>六、响应文件的编制</w:t>
      </w:r>
    </w:p>
    <w:p>
      <w:pPr>
        <w:pStyle w:val="31"/>
        <w:spacing w:line="360" w:lineRule="auto"/>
        <w:rPr>
          <w:rFonts w:hint="eastAsia" w:ascii="仿宋" w:hAnsi="仿宋" w:eastAsia="仿宋" w:cs="仿宋"/>
          <w:b/>
          <w:sz w:val="24"/>
          <w:szCs w:val="24"/>
        </w:rPr>
      </w:pPr>
      <w:r>
        <w:rPr>
          <w:rFonts w:hint="eastAsia" w:ascii="仿宋" w:hAnsi="仿宋" w:eastAsia="仿宋" w:cs="仿宋"/>
          <w:b/>
          <w:sz w:val="24"/>
        </w:rPr>
        <w:t>1. 响应文件的语言</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响应文件及供应商与采购有关的来往通知、函件和文件均应使用中文。</w:t>
      </w:r>
    </w:p>
    <w:p>
      <w:pPr>
        <w:pStyle w:val="31"/>
        <w:spacing w:line="360" w:lineRule="auto"/>
        <w:rPr>
          <w:rFonts w:hint="eastAsia" w:ascii="仿宋" w:hAnsi="仿宋" w:eastAsia="仿宋" w:cs="仿宋"/>
          <w:b/>
          <w:sz w:val="24"/>
          <w:szCs w:val="24"/>
        </w:rPr>
      </w:pPr>
      <w:r>
        <w:rPr>
          <w:rFonts w:hint="eastAsia" w:ascii="仿宋" w:hAnsi="仿宋" w:eastAsia="仿宋" w:cs="仿宋"/>
          <w:b/>
          <w:sz w:val="24"/>
        </w:rPr>
        <w:t>2. 响应文件的组成</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响应文件应当包括以下主要内容：</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（1）响应函</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（2）资格文件</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A、符合参加政府采购活动应当具备的一般条件的承诺函（如以联合体形式参加政府采购活动的，联合体各方均应提交该承诺函）；</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B、联合协议（如果有）；</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C、落实政府采购政策需满足的资格要求</w:t>
      </w:r>
      <w:r>
        <w:rPr>
          <w:rFonts w:hint="eastAsia" w:ascii="仿宋" w:hAnsi="仿宋" w:eastAsia="仿宋" w:cs="仿宋"/>
          <w:snapToGrid w:val="0"/>
          <w:kern w:val="28"/>
          <w:sz w:val="24"/>
        </w:rPr>
        <w:t>（如果有)；</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D、符合特定资格条件的有关证明材料（如果有）。</w:t>
      </w:r>
      <w:r>
        <w:rPr>
          <w:rFonts w:hint="eastAsia" w:ascii="仿宋" w:hAnsi="仿宋" w:eastAsia="仿宋" w:cs="仿宋"/>
          <w:sz w:val="24"/>
        </w:rPr>
        <w:tab/>
      </w:r>
      <w:r>
        <w:rPr>
          <w:rFonts w:hint="eastAsia" w:ascii="仿宋" w:hAnsi="仿宋" w:eastAsia="仿宋" w:cs="仿宋"/>
          <w:sz w:val="24"/>
        </w:rPr>
        <w:t xml:space="preserve"> </w:t>
      </w:r>
    </w:p>
    <w:p>
      <w:pPr>
        <w:pStyle w:val="31"/>
        <w:spacing w:line="360" w:lineRule="auto"/>
        <w:ind w:firstLine="480" w:firstLineChars="200"/>
        <w:rPr>
          <w:rFonts w:hint="eastAsia" w:ascii="仿宋" w:hAnsi="仿宋" w:eastAsia="仿宋" w:cs="仿宋"/>
          <w:sz w:val="24"/>
        </w:rPr>
      </w:pPr>
      <w:r>
        <w:rPr>
          <w:rFonts w:hint="eastAsia" w:ascii="仿宋" w:hAnsi="仿宋" w:eastAsia="仿宋" w:cs="仿宋"/>
          <w:sz w:val="24"/>
        </w:rPr>
        <w:t>（3）授权委托书或法定代表人（单位负责人、自然人本人）身份证明；</w:t>
      </w:r>
    </w:p>
    <w:p>
      <w:pPr>
        <w:pStyle w:val="31"/>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szCs w:val="24"/>
        </w:rPr>
        <w:t>（4）</w:t>
      </w:r>
      <w:r>
        <w:rPr>
          <w:rFonts w:hint="eastAsia" w:ascii="仿宋" w:hAnsi="仿宋" w:eastAsia="仿宋" w:cs="仿宋"/>
          <w:sz w:val="24"/>
        </w:rPr>
        <w:t>分包意向协议</w:t>
      </w:r>
      <w:r>
        <w:rPr>
          <w:rFonts w:hint="eastAsia" w:ascii="仿宋" w:hAnsi="仿宋" w:eastAsia="仿宋" w:cs="仿宋"/>
          <w:snapToGrid w:val="0"/>
          <w:kern w:val="28"/>
          <w:sz w:val="24"/>
        </w:rPr>
        <w:t>（如果有)</w:t>
      </w:r>
      <w:r>
        <w:rPr>
          <w:rFonts w:hint="eastAsia" w:ascii="仿宋" w:hAnsi="仿宋" w:eastAsia="仿宋" w:cs="仿宋"/>
          <w:kern w:val="0"/>
          <w:sz w:val="24"/>
          <w:lang w:val="zh-CN"/>
        </w:rPr>
        <w:t>；</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（5）所有资信文件</w:t>
      </w:r>
      <w:r>
        <w:rPr>
          <w:rFonts w:hint="eastAsia" w:ascii="仿宋" w:hAnsi="仿宋" w:eastAsia="仿宋" w:cs="仿宋"/>
          <w:kern w:val="0"/>
          <w:sz w:val="24"/>
        </w:rPr>
        <w:t>（如果有）；</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rPr>
        <w:t>（6）</w:t>
      </w:r>
      <w:r>
        <w:rPr>
          <w:rFonts w:hint="eastAsia" w:ascii="仿宋" w:hAnsi="仿宋" w:eastAsia="仿宋" w:cs="仿宋"/>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napToGrid w:val="0"/>
          <w:sz w:val="24"/>
        </w:rPr>
        <w:t>（7）</w:t>
      </w:r>
      <w:r>
        <w:rPr>
          <w:rFonts w:hint="eastAsia" w:ascii="仿宋" w:hAnsi="仿宋" w:eastAsia="仿宋" w:cs="仿宋"/>
          <w:kern w:val="0"/>
          <w:sz w:val="24"/>
          <w:lang w:val="zh-CN"/>
        </w:rPr>
        <w:t>关于对磋商文件中有关条款的拒绝声明 (如果有)</w:t>
      </w:r>
      <w:r>
        <w:rPr>
          <w:rFonts w:hint="eastAsia" w:ascii="仿宋" w:hAnsi="仿宋" w:eastAsia="仿宋" w:cs="仿宋"/>
          <w:sz w:val="24"/>
          <w:lang w:val="zh-CN"/>
        </w:rPr>
        <w:t xml:space="preserve"> ；</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（8）</w:t>
      </w:r>
      <w:r>
        <w:rPr>
          <w:rFonts w:hint="eastAsia" w:ascii="仿宋" w:hAnsi="仿宋" w:eastAsia="仿宋" w:cs="仿宋"/>
          <w:kern w:val="0"/>
          <w:sz w:val="24"/>
          <w:lang w:val="zh-CN"/>
        </w:rPr>
        <w:t>认为需要的其他商务文件或说明 (如果有) ；</w:t>
      </w:r>
    </w:p>
    <w:p>
      <w:pPr>
        <w:pStyle w:val="31"/>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（9）</w:t>
      </w:r>
      <w:r>
        <w:rPr>
          <w:rFonts w:hint="eastAsia" w:ascii="仿宋" w:hAnsi="仿宋" w:eastAsia="仿宋" w:cs="仿宋"/>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资质情况等；</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lang w:val="zh-CN"/>
        </w:rPr>
        <w:t>（13）优惠条件及特殊承诺；</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rPr>
        <w:t>（14）</w:t>
      </w:r>
      <w:r>
        <w:rPr>
          <w:rFonts w:hint="eastAsia" w:ascii="仿宋" w:hAnsi="仿宋" w:eastAsia="仿宋" w:cs="仿宋"/>
          <w:kern w:val="0"/>
          <w:sz w:val="24"/>
          <w:lang w:val="zh-CN"/>
        </w:rPr>
        <w:t>培训计划（如果有）；</w:t>
      </w:r>
    </w:p>
    <w:p>
      <w:pPr>
        <w:pStyle w:val="31"/>
        <w:spacing w:line="360" w:lineRule="auto"/>
        <w:ind w:firstLine="480" w:firstLineChars="200"/>
        <w:rPr>
          <w:rFonts w:hint="eastAsia" w:ascii="仿宋" w:hAnsi="仿宋" w:eastAsia="仿宋" w:cs="仿宋"/>
          <w:b/>
          <w:sz w:val="24"/>
          <w:szCs w:val="24"/>
        </w:rPr>
      </w:pPr>
      <w:r>
        <w:rPr>
          <w:rFonts w:hint="eastAsia" w:ascii="仿宋" w:hAnsi="仿宋" w:eastAsia="仿宋" w:cs="仿宋"/>
          <w:kern w:val="0"/>
          <w:sz w:val="24"/>
        </w:rPr>
        <w:t>（15）随机特殊工具和</w:t>
      </w:r>
      <w:r>
        <w:rPr>
          <w:rFonts w:hint="eastAsia" w:ascii="仿宋" w:hAnsi="仿宋" w:eastAsia="仿宋" w:cs="仿宋"/>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sz w:val="24"/>
          <w:szCs w:val="24"/>
        </w:rPr>
        <w:t>（16）</w:t>
      </w:r>
      <w:r>
        <w:rPr>
          <w:rFonts w:hint="eastAsia" w:ascii="仿宋" w:hAnsi="仿宋" w:eastAsia="仿宋" w:cs="仿宋"/>
          <w:kern w:val="0"/>
          <w:sz w:val="24"/>
          <w:szCs w:val="24"/>
          <w:lang w:val="zh-CN"/>
        </w:rPr>
        <w:t>供应商认为需要的其他技术文件或说明（如果有）；</w:t>
      </w:r>
    </w:p>
    <w:p>
      <w:pPr>
        <w:pStyle w:val="31"/>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szCs w:val="24"/>
        </w:rPr>
        <w:t>（17）</w:t>
      </w:r>
      <w:r>
        <w:rPr>
          <w:rFonts w:hint="eastAsia" w:ascii="仿宋" w:hAnsi="仿宋" w:eastAsia="仿宋" w:cs="仿宋"/>
          <w:kern w:val="0"/>
          <w:sz w:val="24"/>
          <w:lang w:val="zh-CN"/>
        </w:rPr>
        <w:t>政府采购供应商廉洁自律承诺书。</w:t>
      </w:r>
    </w:p>
    <w:p>
      <w:pPr>
        <w:pStyle w:val="31"/>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3. 响应文件的编制和签署</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hint="eastAsia" w:ascii="仿宋" w:hAnsi="仿宋" w:eastAsia="仿宋" w:cs="仿宋"/>
          <w:b/>
        </w:rPr>
      </w:pPr>
      <w:r>
        <w:rPr>
          <w:rFonts w:hint="eastAsia" w:ascii="仿宋" w:hAnsi="仿宋" w:eastAsia="仿宋" w:cs="仿宋"/>
          <w:szCs w:val="24"/>
        </w:rPr>
        <w:t>3.4响应文件按照磋商文件第七部分格式要</w:t>
      </w:r>
      <w:r>
        <w:rPr>
          <w:rFonts w:hint="eastAsia" w:ascii="仿宋" w:hAnsi="仿宋" w:eastAsia="仿宋" w:cs="仿宋"/>
        </w:rPr>
        <w:t>求进行签署、盖章。</w:t>
      </w:r>
      <w:r>
        <w:rPr>
          <w:rFonts w:hint="eastAsia" w:ascii="仿宋" w:hAnsi="仿宋" w:eastAsia="仿宋" w:cs="仿宋"/>
          <w:b/>
        </w:rPr>
        <w:t>▲供应商的响应文件未按照磋商文件要求签署、盖章的，其响应无效</w:t>
      </w:r>
      <w:r>
        <w:rPr>
          <w:rFonts w:hint="eastAsia" w:ascii="仿宋" w:hAnsi="仿宋" w:eastAsia="仿宋" w:cs="仿宋"/>
          <w:szCs w:val="24"/>
        </w:rPr>
        <w:t>。</w:t>
      </w:r>
    </w:p>
    <w:p>
      <w:pPr>
        <w:pStyle w:val="392"/>
        <w:snapToGrid w:val="0"/>
        <w:spacing w:before="0"/>
        <w:ind w:firstLine="480"/>
        <w:rPr>
          <w:rFonts w:hint="eastAsia" w:ascii="仿宋" w:hAnsi="仿宋" w:eastAsia="仿宋" w:cs="仿宋"/>
        </w:rPr>
      </w:pPr>
      <w:r>
        <w:rPr>
          <w:rFonts w:hint="eastAsia" w:ascii="仿宋" w:hAnsi="仿宋" w:eastAsia="仿宋" w:cs="仿宋"/>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hint="eastAsia" w:ascii="仿宋" w:hAnsi="仿宋" w:eastAsia="仿宋" w:cs="仿宋"/>
          <w:szCs w:val="24"/>
        </w:rPr>
      </w:pPr>
      <w:r>
        <w:rPr>
          <w:rFonts w:hint="eastAsia" w:ascii="仿宋" w:hAnsi="仿宋" w:eastAsia="仿宋" w:cs="仿宋"/>
        </w:rPr>
        <w:t>3.6磋商文件对响应文件签署、盖章的要求适用于电子签名。</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七、</w:t>
      </w:r>
      <w:r>
        <w:rPr>
          <w:rFonts w:hint="eastAsia" w:ascii="仿宋" w:hAnsi="仿宋" w:eastAsia="仿宋" w:cs="仿宋"/>
          <w:b/>
          <w:sz w:val="32"/>
          <w:szCs w:val="32"/>
        </w:rPr>
        <w:t>响应</w:t>
      </w:r>
      <w:r>
        <w:rPr>
          <w:rFonts w:hint="eastAsia" w:ascii="仿宋" w:hAnsi="仿宋" w:eastAsia="仿宋" w:cs="仿宋"/>
          <w:b/>
          <w:sz w:val="32"/>
          <w:szCs w:val="20"/>
        </w:rPr>
        <w:t>文件的提交和备份</w:t>
      </w:r>
    </w:p>
    <w:p>
      <w:pPr>
        <w:pStyle w:val="392"/>
        <w:spacing w:before="0"/>
        <w:ind w:firstLine="0" w:firstLineChars="0"/>
        <w:rPr>
          <w:rFonts w:hint="eastAsia" w:ascii="仿宋" w:hAnsi="仿宋" w:eastAsia="仿宋" w:cs="仿宋"/>
          <w:b/>
          <w:szCs w:val="24"/>
        </w:rPr>
      </w:pP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1.响应文件的提交、补充、修改、撤回</w:t>
      </w:r>
    </w:p>
    <w:p>
      <w:pPr>
        <w:pStyle w:val="392"/>
        <w:ind w:firstLine="480"/>
        <w:rPr>
          <w:rFonts w:hint="eastAsia" w:ascii="仿宋" w:hAnsi="仿宋" w:eastAsia="仿宋" w:cs="仿宋"/>
          <w:szCs w:val="24"/>
        </w:rPr>
      </w:pPr>
      <w:r>
        <w:rPr>
          <w:rFonts w:hint="eastAsia" w:ascii="仿宋" w:hAnsi="仿宋" w:eastAsia="仿宋" w:cs="仿宋"/>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 在响应截止时间以后，不能补充、修改响应文件。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1.3 在提交“最后报价”后，供应商不能退出磋商。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1.5 </w:t>
      </w:r>
      <w:r>
        <w:rPr>
          <w:rFonts w:hint="eastAsia" w:ascii="仿宋" w:hAnsi="仿宋" w:eastAsia="仿宋" w:cs="仿宋"/>
          <w:sz w:val="24"/>
          <w:lang w:eastAsia="zh-CN"/>
        </w:rPr>
        <w:t>采购代理机构</w:t>
      </w:r>
      <w:r>
        <w:rPr>
          <w:rFonts w:hint="eastAsia" w:ascii="仿宋" w:hAnsi="仿宋" w:eastAsia="仿宋" w:cs="仿宋"/>
          <w:sz w:val="24"/>
        </w:rPr>
        <w:t>可以视情况延长提交响应文件的截止时间。在上述情况下，</w:t>
      </w:r>
      <w:r>
        <w:rPr>
          <w:rFonts w:hint="eastAsia" w:ascii="仿宋" w:hAnsi="仿宋" w:eastAsia="仿宋" w:cs="仿宋"/>
          <w:sz w:val="24"/>
          <w:lang w:eastAsia="zh-CN"/>
        </w:rPr>
        <w:t>采购代理机构</w:t>
      </w:r>
      <w:r>
        <w:rPr>
          <w:rFonts w:hint="eastAsia" w:ascii="仿宋" w:hAnsi="仿宋" w:eastAsia="仿宋" w:cs="仿宋"/>
          <w:sz w:val="24"/>
        </w:rPr>
        <w:t>与供应商以前在响应截止期方面的全部权利、责任和义务，将适用于延长至新的响应截止期。</w:t>
      </w:r>
    </w:p>
    <w:p>
      <w:pPr>
        <w:pStyle w:val="31"/>
        <w:spacing w:line="360" w:lineRule="auto"/>
        <w:rPr>
          <w:rFonts w:hint="eastAsia" w:ascii="仿宋" w:hAnsi="仿宋" w:eastAsia="仿宋" w:cs="仿宋"/>
          <w:b/>
          <w:sz w:val="24"/>
          <w:szCs w:val="24"/>
        </w:rPr>
      </w:pPr>
      <w:r>
        <w:rPr>
          <w:rFonts w:hint="eastAsia" w:ascii="仿宋" w:hAnsi="仿宋" w:eastAsia="仿宋" w:cs="仿宋"/>
          <w:b/>
          <w:sz w:val="24"/>
          <w:szCs w:val="24"/>
        </w:rPr>
        <w:t>2.备份响应文件</w:t>
      </w:r>
    </w:p>
    <w:p>
      <w:pPr>
        <w:pStyle w:val="31"/>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2.1 供应商在电子交易平台传输提交响应文件后，还可以在响应截止时间前直接提交或者以邮政快递方式递交备份响应文件1份，</w:t>
      </w:r>
      <w:r>
        <w:rPr>
          <w:rFonts w:hint="eastAsia" w:ascii="仿宋" w:hAnsi="仿宋" w:eastAsia="仿宋" w:cs="仿宋"/>
          <w:b/>
          <w:sz w:val="24"/>
          <w:szCs w:val="24"/>
        </w:rPr>
        <w:t>但采购人、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不强制或变相强制供应商提交备份响应文件。</w:t>
      </w:r>
    </w:p>
    <w:p>
      <w:pPr>
        <w:pStyle w:val="31"/>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2.2 备份响应文件须在“政采云投标客户端”制作生成，并储存在不可修改的</w:t>
      </w:r>
      <w:r>
        <w:rPr>
          <w:rFonts w:hint="eastAsia" w:ascii="仿宋" w:hAnsi="仿宋" w:eastAsia="仿宋" w:cs="仿宋"/>
          <w:b/>
          <w:sz w:val="24"/>
          <w:u w:val="single"/>
        </w:rPr>
        <w:t>电子光盘</w:t>
      </w:r>
      <w:r>
        <w:rPr>
          <w:rFonts w:hint="eastAsia" w:ascii="仿宋" w:hAnsi="仿宋" w:eastAsia="仿宋" w:cs="仿宋"/>
          <w:b/>
          <w:sz w:val="24"/>
          <w:u w:val="single"/>
          <w:lang w:val="en-US" w:eastAsia="zh-CN"/>
        </w:rPr>
        <w:t>等存储介质</w:t>
      </w:r>
      <w:r>
        <w:rPr>
          <w:rFonts w:hint="eastAsia" w:ascii="仿宋" w:hAnsi="仿宋" w:eastAsia="仿宋" w:cs="仿宋"/>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存储、密封规定的备份响应文件将被视为无效或者被拒绝接收。</w:t>
      </w:r>
    </w:p>
    <w:p>
      <w:pPr>
        <w:pStyle w:val="31"/>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2.3 直接提交备份响应文件的，供应商应于响应截止时间前在磋商公告中载明的开启响应文件的地点将备份响应文件提交给</w:t>
      </w:r>
      <w:r>
        <w:rPr>
          <w:rFonts w:hint="eastAsia" w:ascii="仿宋" w:hAnsi="仿宋" w:eastAsia="仿宋" w:cs="仿宋"/>
          <w:sz w:val="24"/>
          <w:szCs w:val="24"/>
          <w:lang w:eastAsia="zh-CN"/>
        </w:rPr>
        <w:t>采购代理机构</w:t>
      </w:r>
      <w:r>
        <w:rPr>
          <w:rFonts w:hint="eastAsia" w:ascii="仿宋" w:hAnsi="仿宋" w:eastAsia="仿宋" w:cs="仿宋"/>
          <w:sz w:val="24"/>
          <w:szCs w:val="24"/>
        </w:rPr>
        <w:t>，</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将拒绝接受逾期送达的备份响应文件。</w:t>
      </w:r>
    </w:p>
    <w:p>
      <w:pPr>
        <w:pStyle w:val="31"/>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w:t>
      </w:r>
      <w:r>
        <w:rPr>
          <w:rFonts w:hint="eastAsia" w:ascii="仿宋" w:hAnsi="仿宋" w:eastAsia="仿宋" w:cs="仿宋"/>
          <w:sz w:val="24"/>
          <w:szCs w:val="24"/>
          <w:lang w:eastAsia="zh-CN"/>
        </w:rPr>
        <w:t>采购代理机构</w:t>
      </w:r>
      <w:r>
        <w:rPr>
          <w:rFonts w:hint="eastAsia" w:ascii="仿宋" w:hAnsi="仿宋" w:eastAsia="仿宋" w:cs="仿宋"/>
          <w:sz w:val="24"/>
          <w:szCs w:val="24"/>
        </w:rPr>
        <w:t>将拒绝接受逾期送达的备份响应文件。邮寄过程中，电子备份响应文件发生泄露、遗失、损坏或延期送达等情况的，由供应商自行负责。</w:t>
      </w:r>
    </w:p>
    <w:p>
      <w:pPr>
        <w:pStyle w:val="31"/>
        <w:spacing w:line="360" w:lineRule="auto"/>
        <w:ind w:firstLine="361" w:firstLineChars="150"/>
        <w:rPr>
          <w:rFonts w:hint="eastAsia" w:ascii="仿宋" w:hAnsi="仿宋" w:eastAsia="仿宋" w:cs="仿宋"/>
          <w:sz w:val="24"/>
          <w:szCs w:val="24"/>
        </w:rPr>
      </w:pPr>
      <w:r>
        <w:rPr>
          <w:rFonts w:hint="eastAsia" w:ascii="仿宋" w:hAnsi="仿宋" w:eastAsia="仿宋" w:cs="仿宋"/>
          <w:b/>
          <w:sz w:val="24"/>
          <w:szCs w:val="24"/>
        </w:rPr>
        <w:t xml:space="preserve">2.5 </w:t>
      </w:r>
      <w:r>
        <w:rPr>
          <w:rFonts w:hint="eastAsia" w:ascii="仿宋" w:hAnsi="仿宋" w:eastAsia="仿宋" w:cs="仿宋"/>
          <w:b/>
          <w:sz w:val="24"/>
        </w:rPr>
        <w:t>▲</w:t>
      </w:r>
      <w:r>
        <w:rPr>
          <w:rFonts w:hint="eastAsia" w:ascii="仿宋" w:hAnsi="仿宋" w:eastAsia="仿宋" w:cs="仿宋"/>
          <w:b/>
          <w:sz w:val="24"/>
          <w:szCs w:val="24"/>
        </w:rPr>
        <w:t>供应商仅提交备份响应文件，未在电子交易平台传输提交响应文件的，响应无效。</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八、</w:t>
      </w:r>
      <w:r>
        <w:rPr>
          <w:rFonts w:hint="eastAsia" w:ascii="仿宋" w:hAnsi="仿宋" w:eastAsia="仿宋" w:cs="仿宋"/>
          <w:b/>
          <w:sz w:val="32"/>
          <w:szCs w:val="32"/>
        </w:rPr>
        <w:t>开启响应文件与信用信息查询</w:t>
      </w:r>
    </w:p>
    <w:p>
      <w:pPr>
        <w:pStyle w:val="31"/>
        <w:spacing w:line="360" w:lineRule="auto"/>
        <w:rPr>
          <w:rFonts w:hint="eastAsia" w:ascii="仿宋" w:hAnsi="仿宋" w:eastAsia="仿宋" w:cs="仿宋"/>
          <w:b/>
          <w:sz w:val="24"/>
          <w:szCs w:val="24"/>
        </w:rPr>
      </w:pPr>
      <w:r>
        <w:rPr>
          <w:rFonts w:hint="eastAsia" w:ascii="仿宋" w:hAnsi="仿宋" w:eastAsia="仿宋" w:cs="仿宋"/>
          <w:b/>
          <w:sz w:val="24"/>
          <w:szCs w:val="24"/>
        </w:rPr>
        <w:t>1. 开启响应文件</w:t>
      </w:r>
    </w:p>
    <w:p>
      <w:pPr>
        <w:pStyle w:val="31"/>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1.1 </w:t>
      </w:r>
      <w:r>
        <w:rPr>
          <w:rFonts w:hint="eastAsia" w:ascii="仿宋" w:hAnsi="仿宋" w:eastAsia="仿宋" w:cs="仿宋"/>
          <w:sz w:val="24"/>
          <w:szCs w:val="24"/>
          <w:lang w:eastAsia="zh-CN"/>
        </w:rPr>
        <w:t>采购代理机构</w:t>
      </w:r>
      <w:r>
        <w:rPr>
          <w:rFonts w:hint="eastAsia" w:ascii="仿宋" w:hAnsi="仿宋" w:eastAsia="仿宋" w:cs="仿宋"/>
          <w:sz w:val="24"/>
          <w:szCs w:val="24"/>
        </w:rPr>
        <w:t>按照磋商文件规定的时间通过电子交易平台组织响应文件开启，所有供应商均应当准时在线参加。</w:t>
      </w:r>
      <w:r>
        <w:rPr>
          <w:rFonts w:hint="eastAsia" w:ascii="仿宋" w:hAnsi="仿宋" w:eastAsia="仿宋" w:cs="仿宋"/>
          <w:b/>
          <w:sz w:val="24"/>
          <w:szCs w:val="24"/>
        </w:rPr>
        <w:t>供应商数量不符合规定的，不得开启响应文件。</w:t>
      </w:r>
    </w:p>
    <w:p>
      <w:pPr>
        <w:pStyle w:val="31"/>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1.2开启响应文件时，电子交易平台按开启响应文件时间自动提取所有响应文件。</w:t>
      </w:r>
      <w:r>
        <w:rPr>
          <w:rFonts w:hint="eastAsia" w:ascii="仿宋" w:hAnsi="仿宋" w:eastAsia="仿宋" w:cs="仿宋"/>
          <w:sz w:val="24"/>
          <w:szCs w:val="24"/>
          <w:lang w:eastAsia="zh-CN"/>
        </w:rPr>
        <w:t>采购代理机构</w:t>
      </w:r>
      <w:r>
        <w:rPr>
          <w:rFonts w:hint="eastAsia" w:ascii="仿宋" w:hAnsi="仿宋" w:eastAsia="仿宋" w:cs="仿宋"/>
          <w:sz w:val="24"/>
          <w:szCs w:val="24"/>
        </w:rPr>
        <w:t>依托电子交易平台发起开始解密指令，供应商按照平台提示和磋商文件的规定在半小时内完成在线解密。</w:t>
      </w:r>
    </w:p>
    <w:p>
      <w:pPr>
        <w:pStyle w:val="31"/>
        <w:spacing w:line="360" w:lineRule="auto"/>
        <w:ind w:firstLine="361" w:firstLineChars="150"/>
        <w:rPr>
          <w:rFonts w:hint="eastAsia" w:ascii="仿宋" w:hAnsi="仿宋" w:eastAsia="仿宋" w:cs="仿宋"/>
          <w:b/>
          <w:sz w:val="24"/>
          <w:szCs w:val="24"/>
        </w:rPr>
      </w:pPr>
      <w:r>
        <w:rPr>
          <w:rFonts w:hint="eastAsia" w:ascii="仿宋" w:hAnsi="仿宋" w:eastAsia="仿宋" w:cs="仿宋"/>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2.信用信息查询</w:t>
      </w:r>
    </w:p>
    <w:p>
      <w:pPr>
        <w:pStyle w:val="39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2.1信用信息查询渠道及截止时间：</w:t>
      </w:r>
      <w:r>
        <w:rPr>
          <w:rFonts w:hint="eastAsia" w:ascii="仿宋" w:hAnsi="仿宋" w:eastAsia="仿宋" w:cs="仿宋"/>
          <w:kern w:val="0"/>
          <w:szCs w:val="24"/>
          <w:lang w:eastAsia="zh-CN"/>
        </w:rPr>
        <w:t>采购代理机构</w:t>
      </w:r>
      <w:r>
        <w:rPr>
          <w:rFonts w:hint="eastAsia" w:ascii="仿宋" w:hAnsi="仿宋" w:eastAsia="仿宋" w:cs="仿宋"/>
          <w:kern w:val="0"/>
          <w:szCs w:val="24"/>
        </w:rPr>
        <w:t>将通过“信用中国”网站(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 </w:instrText>
      </w:r>
      <w:r>
        <w:rPr>
          <w:rFonts w:hint="eastAsia" w:ascii="仿宋" w:hAnsi="仿宋" w:eastAsia="仿宋" w:cs="仿宋"/>
        </w:rPr>
        <w:fldChar w:fldCharType="separate"/>
      </w:r>
      <w:r>
        <w:rPr>
          <w:rStyle w:val="68"/>
          <w:rFonts w:hint="eastAsia" w:ascii="仿宋" w:hAnsi="仿宋" w:eastAsia="仿宋" w:cs="仿宋"/>
          <w:snapToGrid/>
          <w:color w:val="auto"/>
          <w:sz w:val="24"/>
          <w:szCs w:val="24"/>
        </w:rPr>
        <w:t>www.creditchina.gov.cn</w:t>
      </w:r>
      <w:r>
        <w:rPr>
          <w:rStyle w:val="68"/>
          <w:rFonts w:hint="eastAsia" w:ascii="仿宋" w:hAnsi="仿宋" w:eastAsia="仿宋" w:cs="仿宋"/>
          <w:snapToGrid/>
          <w:color w:val="auto"/>
          <w:sz w:val="24"/>
          <w:szCs w:val="24"/>
        </w:rPr>
        <w:fldChar w:fldCharType="end"/>
      </w:r>
      <w:r>
        <w:rPr>
          <w:rFonts w:hint="eastAsia" w:ascii="仿宋" w:hAnsi="仿宋" w:eastAsia="仿宋" w:cs="仿宋"/>
          <w:kern w:val="0"/>
          <w:szCs w:val="24"/>
        </w:rPr>
        <w:t>)、中国政府采购网(www.ccgp.gov.cn)渠道查询供应商响应截止时间前的信用记录。</w:t>
      </w:r>
    </w:p>
    <w:p>
      <w:pPr>
        <w:pStyle w:val="39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2.2信用信息查询记录和证据留存的具体方式：现场查询的供应商的信用记录、查询结果经确认后存档。</w:t>
      </w:r>
    </w:p>
    <w:p>
      <w:pPr>
        <w:pStyle w:val="39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spacing w:line="360" w:lineRule="auto"/>
        <w:jc w:val="center"/>
        <w:outlineLvl w:val="0"/>
        <w:rPr>
          <w:rFonts w:hint="eastAsia" w:ascii="仿宋" w:hAnsi="仿宋" w:eastAsia="仿宋" w:cs="仿宋"/>
          <w:b/>
          <w:sz w:val="32"/>
          <w:szCs w:val="32"/>
        </w:rPr>
      </w:pPr>
      <w:r>
        <w:rPr>
          <w:rFonts w:hint="eastAsia" w:ascii="仿宋" w:hAnsi="仿宋" w:eastAsia="仿宋" w:cs="仿宋"/>
          <w:b/>
          <w:sz w:val="32"/>
        </w:rPr>
        <w:t>九</w:t>
      </w:r>
      <w:r>
        <w:rPr>
          <w:rFonts w:hint="eastAsia" w:ascii="仿宋" w:hAnsi="仿宋" w:eastAsia="仿宋" w:cs="仿宋"/>
          <w:b/>
          <w:sz w:val="32"/>
          <w:szCs w:val="20"/>
        </w:rPr>
        <w:t>、提交</w:t>
      </w:r>
      <w:r>
        <w:rPr>
          <w:rFonts w:hint="eastAsia" w:ascii="仿宋" w:hAnsi="仿宋" w:eastAsia="仿宋" w:cs="仿宋"/>
          <w:b/>
          <w:sz w:val="32"/>
          <w:szCs w:val="32"/>
        </w:rPr>
        <w:t>最后报价</w:t>
      </w:r>
    </w:p>
    <w:p>
      <w:pPr>
        <w:snapToGrid w:val="0"/>
        <w:spacing w:line="360" w:lineRule="auto"/>
        <w:rPr>
          <w:rFonts w:hint="eastAsia" w:ascii="仿宋" w:hAnsi="仿宋" w:eastAsia="仿宋" w:cs="仿宋"/>
          <w:sz w:val="24"/>
          <w:u w:val="single"/>
          <w:lang w:val="zh-CN"/>
        </w:rPr>
      </w:pPr>
      <w:r>
        <w:rPr>
          <w:rFonts w:hint="eastAsia" w:ascii="仿宋" w:hAnsi="仿宋" w:eastAsia="仿宋" w:cs="仿宋"/>
          <w:b/>
          <w:sz w:val="24"/>
        </w:rPr>
        <w:t>1.</w:t>
      </w:r>
      <w:r>
        <w:rPr>
          <w:rFonts w:hint="eastAsia" w:ascii="仿宋" w:hAnsi="仿宋" w:eastAsia="仿宋" w:cs="仿宋"/>
          <w:sz w:val="24"/>
        </w:rPr>
        <w:t>供应商的</w:t>
      </w:r>
      <w:r>
        <w:rPr>
          <w:rFonts w:hint="eastAsia" w:ascii="仿宋" w:hAnsi="仿宋" w:eastAsia="仿宋" w:cs="仿宋"/>
          <w:b/>
          <w:sz w:val="24"/>
        </w:rPr>
        <w:t>最后报价文件</w:t>
      </w:r>
      <w:r>
        <w:rPr>
          <w:rFonts w:hint="eastAsia" w:ascii="仿宋" w:hAnsi="仿宋" w:eastAsia="仿宋" w:cs="仿宋"/>
          <w:sz w:val="24"/>
        </w:rPr>
        <w:t>应包括以下内容（均需使用电子签名）：</w:t>
      </w:r>
    </w:p>
    <w:p>
      <w:pPr>
        <w:pStyle w:val="31"/>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1.1最后报价一览表；</w:t>
      </w:r>
    </w:p>
    <w:p>
      <w:pPr>
        <w:pStyle w:val="31"/>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1.2中小企业声明函（如果有）。</w:t>
      </w:r>
    </w:p>
    <w:p>
      <w:pPr>
        <w:adjustRightInd/>
        <w:spacing w:line="360" w:lineRule="auto"/>
        <w:jc w:val="center"/>
        <w:outlineLvl w:val="0"/>
        <w:rPr>
          <w:rFonts w:hint="eastAsia" w:ascii="仿宋" w:hAnsi="仿宋" w:eastAsia="仿宋" w:cs="仿宋"/>
          <w:b/>
          <w:sz w:val="32"/>
        </w:rPr>
      </w:pPr>
      <w:r>
        <w:rPr>
          <w:rFonts w:hint="eastAsia" w:ascii="仿宋" w:hAnsi="仿宋" w:eastAsia="仿宋" w:cs="仿宋"/>
          <w:b/>
          <w:sz w:val="32"/>
          <w:szCs w:val="20"/>
        </w:rPr>
        <w:t>十、</w:t>
      </w:r>
      <w:r>
        <w:rPr>
          <w:rFonts w:hint="eastAsia" w:ascii="仿宋" w:hAnsi="仿宋" w:eastAsia="仿宋" w:cs="仿宋"/>
          <w:b/>
          <w:sz w:val="32"/>
          <w:szCs w:val="32"/>
        </w:rPr>
        <w:t>评审</w:t>
      </w:r>
    </w:p>
    <w:p>
      <w:pPr>
        <w:pStyle w:val="392"/>
        <w:spacing w:before="0"/>
        <w:ind w:firstLine="0" w:firstLineChars="0"/>
        <w:rPr>
          <w:rFonts w:hint="eastAsia" w:ascii="仿宋" w:hAnsi="仿宋" w:eastAsia="仿宋" w:cs="仿宋"/>
          <w:b/>
        </w:rPr>
      </w:pPr>
      <w:r>
        <w:rPr>
          <w:rFonts w:hint="eastAsia" w:ascii="仿宋" w:hAnsi="仿宋" w:eastAsia="仿宋" w:cs="仿宋"/>
          <w:b/>
          <w:szCs w:val="24"/>
        </w:rPr>
        <w:t>1.</w:t>
      </w:r>
      <w:r>
        <w:rPr>
          <w:rFonts w:hint="eastAsia" w:ascii="仿宋" w:hAnsi="仿宋" w:eastAsia="仿宋" w:cs="仿宋"/>
          <w:b/>
        </w:rPr>
        <w:t xml:space="preserve"> 评审方法：</w:t>
      </w:r>
      <w:r>
        <w:rPr>
          <w:rFonts w:hint="eastAsia" w:ascii="仿宋" w:hAnsi="仿宋" w:eastAsia="仿宋" w:cs="仿宋"/>
        </w:rPr>
        <w:t>综合评分法。</w:t>
      </w:r>
    </w:p>
    <w:p>
      <w:pPr>
        <w:pStyle w:val="392"/>
        <w:spacing w:before="0"/>
        <w:ind w:firstLine="0" w:firstLineChars="0"/>
        <w:rPr>
          <w:rFonts w:hint="eastAsia" w:ascii="仿宋" w:hAnsi="仿宋" w:eastAsia="仿宋" w:cs="仿宋"/>
          <w:b/>
        </w:rPr>
      </w:pPr>
      <w:r>
        <w:rPr>
          <w:rFonts w:hint="eastAsia" w:ascii="仿宋" w:hAnsi="仿宋" w:eastAsia="仿宋" w:cs="仿宋"/>
          <w:b/>
        </w:rPr>
        <w:t>2. 价格分计算方法：</w:t>
      </w:r>
      <w:r>
        <w:rPr>
          <w:rFonts w:hint="eastAsia" w:ascii="仿宋" w:hAnsi="仿宋" w:eastAsia="仿宋" w:cs="仿宋"/>
        </w:rPr>
        <w:t>低价优先法。</w:t>
      </w:r>
    </w:p>
    <w:p>
      <w:pPr>
        <w:pStyle w:val="392"/>
        <w:spacing w:before="0"/>
        <w:ind w:firstLine="0" w:firstLineChars="0"/>
        <w:rPr>
          <w:rFonts w:hint="eastAsia" w:ascii="仿宋" w:hAnsi="仿宋" w:eastAsia="仿宋" w:cs="仿宋"/>
          <w:szCs w:val="24"/>
        </w:rPr>
      </w:pPr>
      <w:r>
        <w:rPr>
          <w:rFonts w:hint="eastAsia" w:ascii="仿宋" w:hAnsi="仿宋" w:eastAsia="仿宋" w:cs="仿宋"/>
          <w:b/>
        </w:rPr>
        <w:t>3. 评审要求：</w:t>
      </w:r>
      <w:r>
        <w:rPr>
          <w:rFonts w:hint="eastAsia" w:ascii="仿宋" w:hAnsi="仿宋" w:eastAsia="仿宋" w:cs="仿宋"/>
        </w:rPr>
        <w:t>详见磋商文件第五部分“评审方法及评审标准”。</w:t>
      </w: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十一、</w:t>
      </w:r>
      <w:r>
        <w:rPr>
          <w:rFonts w:hint="eastAsia" w:ascii="仿宋" w:hAnsi="仿宋" w:eastAsia="仿宋" w:cs="仿宋"/>
          <w:b/>
          <w:sz w:val="32"/>
          <w:szCs w:val="32"/>
        </w:rPr>
        <w:t>成交</w:t>
      </w:r>
    </w:p>
    <w:p>
      <w:pPr>
        <w:pStyle w:val="31"/>
        <w:spacing w:line="360" w:lineRule="auto"/>
        <w:rPr>
          <w:rFonts w:hint="eastAsia" w:ascii="仿宋" w:hAnsi="仿宋" w:eastAsia="仿宋" w:cs="仿宋"/>
          <w:b/>
          <w:sz w:val="24"/>
          <w:szCs w:val="24"/>
        </w:rPr>
      </w:pPr>
      <w:r>
        <w:rPr>
          <w:rFonts w:hint="eastAsia" w:ascii="仿宋" w:hAnsi="仿宋" w:eastAsia="仿宋" w:cs="仿宋"/>
          <w:b/>
          <w:sz w:val="24"/>
        </w:rPr>
        <w:t>1. 推荐成交候选供应商</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hint="eastAsia" w:ascii="仿宋" w:hAnsi="仿宋" w:eastAsia="仿宋" w:cs="仿宋"/>
          <w:b/>
          <w:sz w:val="24"/>
        </w:rPr>
      </w:pPr>
      <w:r>
        <w:rPr>
          <w:rFonts w:hint="eastAsia" w:ascii="仿宋" w:hAnsi="仿宋" w:eastAsia="仿宋" w:cs="仿宋"/>
          <w:b/>
          <w:sz w:val="24"/>
        </w:rPr>
        <w:t>2. 确定成交供应商</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hint="eastAsia" w:ascii="仿宋" w:hAnsi="仿宋" w:eastAsia="仿宋" w:cs="仿宋"/>
          <w:kern w:val="0"/>
          <w:sz w:val="24"/>
        </w:rPr>
      </w:pPr>
      <w:r>
        <w:rPr>
          <w:rFonts w:hint="eastAsia" w:ascii="仿宋" w:hAnsi="仿宋" w:eastAsia="仿宋" w:cs="仿宋"/>
          <w:b/>
          <w:sz w:val="24"/>
        </w:rPr>
        <w:t>3．成交通知及成交结果公告</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szCs w:val="21"/>
        </w:rPr>
        <w:t>3.1自成交人确定之日起2个工作日内，</w:t>
      </w:r>
      <w:r>
        <w:rPr>
          <w:rFonts w:hint="eastAsia" w:ascii="仿宋" w:hAnsi="仿宋" w:eastAsia="仿宋" w:cs="仿宋"/>
          <w:sz w:val="24"/>
          <w:szCs w:val="21"/>
          <w:lang w:eastAsia="zh-CN"/>
        </w:rPr>
        <w:t>采购代理机构</w:t>
      </w:r>
      <w:r>
        <w:rPr>
          <w:rFonts w:hint="eastAsia" w:ascii="仿宋" w:hAnsi="仿宋" w:eastAsia="仿宋" w:cs="仿宋"/>
          <w:sz w:val="24"/>
          <w:szCs w:val="21"/>
        </w:rPr>
        <w:t>通过电子交易平台向成交人发出成交通知书，</w:t>
      </w:r>
      <w:r>
        <w:rPr>
          <w:rFonts w:hint="eastAsia" w:ascii="仿宋" w:hAnsi="仿宋" w:eastAsia="仿宋" w:cs="仿宋"/>
          <w:sz w:val="24"/>
        </w:rPr>
        <w:t>同时编制发布采购</w:t>
      </w:r>
      <w:r>
        <w:rPr>
          <w:rFonts w:hint="eastAsia" w:ascii="仿宋" w:hAnsi="仿宋" w:eastAsia="仿宋" w:cs="仿宋"/>
          <w:sz w:val="24"/>
          <w:szCs w:val="21"/>
        </w:rPr>
        <w:t>成交结果公告。</w:t>
      </w:r>
      <w:r>
        <w:rPr>
          <w:rFonts w:hint="eastAsia" w:ascii="仿宋" w:hAnsi="仿宋" w:eastAsia="仿宋" w:cs="仿宋"/>
          <w:sz w:val="24"/>
          <w:lang w:eastAsia="zh-CN"/>
        </w:rPr>
        <w:t>采购代理机构</w:t>
      </w:r>
      <w:r>
        <w:rPr>
          <w:rFonts w:hint="eastAsia" w:ascii="仿宋" w:hAnsi="仿宋" w:eastAsia="仿宋" w:cs="仿宋"/>
          <w:sz w:val="24"/>
        </w:rPr>
        <w:t>也可以以纸质形式进行成交通知。</w:t>
      </w:r>
    </w:p>
    <w:p>
      <w:pPr>
        <w:spacing w:line="360" w:lineRule="auto"/>
        <w:ind w:firstLine="360" w:firstLineChars="150"/>
        <w:rPr>
          <w:rFonts w:hint="eastAsia" w:ascii="仿宋" w:hAnsi="仿宋" w:eastAsia="仿宋" w:cs="仿宋"/>
          <w:sz w:val="24"/>
          <w:szCs w:val="21"/>
        </w:rPr>
      </w:pPr>
      <w:r>
        <w:rPr>
          <w:rFonts w:hint="eastAsia" w:ascii="仿宋" w:hAnsi="仿宋" w:eastAsia="仿宋" w:cs="仿宋"/>
          <w:sz w:val="24"/>
        </w:rPr>
        <w:t>3.2</w:t>
      </w:r>
      <w:r>
        <w:rPr>
          <w:rFonts w:hint="eastAsia" w:ascii="仿宋" w:hAnsi="仿宋" w:eastAsia="仿宋" w:cs="仿宋"/>
          <w:sz w:val="24"/>
          <w:szCs w:val="21"/>
        </w:rPr>
        <w:t>成交</w:t>
      </w:r>
      <w:r>
        <w:rPr>
          <w:rFonts w:hint="eastAsia" w:ascii="仿宋" w:hAnsi="仿宋" w:eastAsia="仿宋" w:cs="仿宋"/>
          <w:sz w:val="24"/>
        </w:rPr>
        <w:t>结果公告内容包括采购人及其委托的</w:t>
      </w:r>
      <w:r>
        <w:rPr>
          <w:rFonts w:hint="eastAsia" w:ascii="仿宋" w:hAnsi="仿宋" w:eastAsia="仿宋" w:cs="仿宋"/>
          <w:sz w:val="24"/>
          <w:lang w:eastAsia="zh-CN"/>
        </w:rPr>
        <w:t>采购代理机构</w:t>
      </w:r>
      <w:r>
        <w:rPr>
          <w:rFonts w:hint="eastAsia" w:ascii="仿宋" w:hAnsi="仿宋" w:eastAsia="仿宋" w:cs="仿宋"/>
          <w:sz w:val="24"/>
        </w:rPr>
        <w:t>的名称、地址、联系方式，项目名称和项目编号，成交人名称、地址和成交金额，主要中标标的的名称、规格型号、数量、单价、服务要求，开标记录、</w:t>
      </w:r>
      <w:bookmarkStart w:id="52" w:name="_Hlk101184471"/>
      <w:r>
        <w:rPr>
          <w:rFonts w:hint="eastAsia" w:ascii="仿宋" w:hAnsi="仿宋" w:eastAsia="仿宋" w:cs="仿宋"/>
          <w:sz w:val="24"/>
        </w:rPr>
        <w:t>资格审查情况、评审专家抽取规则、符合性审查情况、</w:t>
      </w:r>
      <w:bookmarkEnd w:id="52"/>
      <w:r>
        <w:rPr>
          <w:rFonts w:hint="eastAsia" w:ascii="仿宋" w:hAnsi="仿宋" w:eastAsia="仿宋" w:cs="仿宋"/>
          <w:sz w:val="24"/>
        </w:rPr>
        <w:t>未成交情况说明、成交公告期限以及评审专家名单、评分汇总及明细。</w:t>
      </w:r>
    </w:p>
    <w:p>
      <w:pPr>
        <w:spacing w:line="360" w:lineRule="auto"/>
        <w:ind w:firstLine="360" w:firstLineChars="150"/>
        <w:rPr>
          <w:rFonts w:hint="eastAsia" w:ascii="仿宋" w:hAnsi="仿宋" w:eastAsia="仿宋" w:cs="仿宋"/>
          <w:sz w:val="24"/>
          <w:szCs w:val="21"/>
        </w:rPr>
      </w:pPr>
      <w:r>
        <w:rPr>
          <w:rFonts w:hint="eastAsia" w:ascii="仿宋" w:hAnsi="仿宋" w:eastAsia="仿宋" w:cs="仿宋"/>
          <w:sz w:val="24"/>
          <w:szCs w:val="21"/>
        </w:rPr>
        <w:t>3.3公告期限为1个工作日。</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十二、合同</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1.合同主要条款：</w:t>
      </w:r>
      <w:r>
        <w:rPr>
          <w:rFonts w:hint="eastAsia" w:ascii="仿宋" w:hAnsi="仿宋" w:eastAsia="仿宋" w:cs="仿宋"/>
          <w:sz w:val="24"/>
        </w:rPr>
        <w:t>详见“第六部分拟签订的合同文本”。</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2.合同的签订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Cs w:val="21"/>
        </w:rPr>
        <w:t>2.1</w:t>
      </w:r>
      <w:r>
        <w:rPr>
          <w:rFonts w:hint="eastAsia" w:ascii="仿宋" w:hAnsi="仿宋" w:eastAsia="仿宋" w:cs="仿宋"/>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hint="eastAsia" w:ascii="仿宋" w:hAnsi="仿宋" w:eastAsia="仿宋" w:cs="仿宋"/>
          <w:kern w:val="0"/>
        </w:rPr>
      </w:pPr>
      <w:r>
        <w:rPr>
          <w:rFonts w:hint="eastAsia" w:ascii="仿宋" w:hAnsi="仿宋" w:eastAsia="仿宋" w:cs="仿宋"/>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2.5如签订合同并生效后，供应商无故拒绝或延期，除按照合同条款处理外，列入不良行为记录一次，并给予通报。</w:t>
      </w:r>
    </w:p>
    <w:p>
      <w:pPr>
        <w:pStyle w:val="392"/>
        <w:snapToGrid w:val="0"/>
        <w:spacing w:before="0" w:after="120"/>
        <w:ind w:firstLine="480"/>
        <w:rPr>
          <w:rFonts w:hint="eastAsia" w:ascii="仿宋" w:hAnsi="仿宋" w:eastAsia="仿宋" w:cs="仿宋"/>
        </w:rPr>
      </w:pPr>
      <w:r>
        <w:rPr>
          <w:rFonts w:hint="eastAsia" w:ascii="仿宋" w:hAnsi="仿宋" w:eastAsia="仿宋" w:cs="仿宋"/>
        </w:rPr>
        <w:t>2.6采购合同由采购人与成交供应商根据磋商文件、响应文件等内容通过政府采购电子交易平台在线签订，自动备案。</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3．履约保证金</w:t>
      </w:r>
    </w:p>
    <w:p>
      <w:pPr>
        <w:pStyle w:val="2"/>
        <w:numPr>
          <w:ilvl w:val="255"/>
          <w:numId w:val="0"/>
        </w:numPr>
        <w:ind w:left="0" w:firstLine="0"/>
        <w:rPr>
          <w:rFonts w:hint="eastAsia" w:ascii="仿宋" w:eastAsia="仿宋" w:cs="仿宋"/>
          <w:b w:val="0"/>
          <w:bCs w:val="0"/>
          <w:sz w:val="24"/>
          <w:highlight w:val="none"/>
          <w:lang w:val="en-US" w:eastAsia="zh-CN"/>
        </w:rPr>
      </w:pPr>
      <w:r>
        <w:rPr>
          <w:rFonts w:hint="eastAsia" w:ascii="仿宋" w:eastAsia="仿宋" w:cs="仿宋"/>
          <w:b w:val="0"/>
          <w:bCs w:val="0"/>
          <w:sz w:val="24"/>
          <w:highlight w:val="none"/>
          <w:lang w:val="en-US" w:eastAsia="zh-CN"/>
        </w:rPr>
        <w:t>本项目不收取履约保证金。</w:t>
      </w:r>
    </w:p>
    <w:p>
      <w:pPr>
        <w:pStyle w:val="2"/>
        <w:numPr>
          <w:ilvl w:val="255"/>
          <w:numId w:val="0"/>
        </w:numPr>
        <w:ind w:left="0" w:firstLine="0"/>
        <w:rPr>
          <w:rFonts w:hint="eastAsia" w:ascii="仿宋" w:hAnsi="仿宋" w:eastAsia="仿宋" w:cs="仿宋"/>
          <w:highlight w:val="none"/>
        </w:rPr>
      </w:pPr>
      <w:r>
        <w:rPr>
          <w:rFonts w:hint="eastAsia" w:ascii="仿宋" w:hAnsi="仿宋" w:eastAsia="仿宋" w:cs="仿宋"/>
          <w:sz w:val="24"/>
          <w:highlight w:val="none"/>
          <w:lang w:val="en-US"/>
        </w:rPr>
        <w:t>4.预付款</w:t>
      </w:r>
    </w:p>
    <w:p>
      <w:pPr>
        <w:adjustRightInd/>
        <w:spacing w:line="360" w:lineRule="auto"/>
        <w:ind w:firstLine="480" w:firstLineChars="200"/>
        <w:rPr>
          <w:rFonts w:hint="eastAsia" w:ascii="仿宋" w:hAnsi="仿宋" w:eastAsia="仿宋" w:cs="仿宋"/>
          <w:highlight w:val="none"/>
        </w:rPr>
      </w:pPr>
      <w:r>
        <w:rPr>
          <w:rFonts w:hint="eastAsia" w:ascii="仿宋" w:hAnsi="仿宋" w:eastAsia="仿宋" w:cs="仿宋"/>
          <w:b w:val="0"/>
          <w:bCs w:val="0"/>
          <w:sz w:val="24"/>
          <w:szCs w:val="24"/>
          <w:highlight w:val="none"/>
          <w:lang w:val="en-US"/>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sz w:val="24"/>
        </w:rPr>
        <w:t>不低于</w:t>
      </w:r>
      <w:r>
        <w:rPr>
          <w:rFonts w:hint="eastAsia" w:ascii="仿宋" w:hAnsi="仿宋" w:eastAsia="仿宋" w:cs="仿宋"/>
          <w:b w:val="0"/>
          <w:bCs w:val="0"/>
          <w:sz w:val="24"/>
          <w:szCs w:val="24"/>
          <w:highlight w:val="none"/>
          <w:lang w:val="en-US"/>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十三、验收</w:t>
      </w:r>
    </w:p>
    <w:p>
      <w:pPr>
        <w:pStyle w:val="23"/>
        <w:spacing w:line="360" w:lineRule="auto"/>
        <w:ind w:firstLine="0" w:firstLineChars="0"/>
        <w:rPr>
          <w:rFonts w:hint="eastAsia" w:ascii="仿宋" w:hAnsi="仿宋" w:eastAsia="仿宋" w:cs="仿宋"/>
          <w:b/>
        </w:rPr>
      </w:pPr>
      <w:r>
        <w:rPr>
          <w:rFonts w:hint="eastAsia" w:ascii="仿宋" w:hAnsi="仿宋" w:eastAsia="仿宋" w:cs="仿宋"/>
          <w:b/>
        </w:rPr>
        <w:t>1.验收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hint="eastAsia" w:ascii="仿宋" w:hAnsi="仿宋" w:eastAsia="仿宋" w:cs="仿宋"/>
          <w:b/>
          <w:sz w:val="24"/>
        </w:rPr>
      </w:pPr>
      <w:r>
        <w:rPr>
          <w:rFonts w:hint="eastAsia" w:ascii="仿宋" w:hAnsi="仿宋" w:eastAsia="仿宋" w:cs="仿宋"/>
          <w:b/>
          <w:sz w:val="36"/>
          <w:szCs w:val="36"/>
        </w:rPr>
        <w:t>十四、电子交易活动的中止</w:t>
      </w:r>
    </w:p>
    <w:p>
      <w:pPr>
        <w:tabs>
          <w:tab w:val="left" w:pos="0"/>
        </w:tabs>
        <w:spacing w:line="360" w:lineRule="auto"/>
        <w:rPr>
          <w:rFonts w:hint="eastAsia" w:ascii="仿宋" w:hAnsi="仿宋" w:eastAsia="仿宋" w:cs="仿宋"/>
          <w:b/>
          <w:sz w:val="24"/>
        </w:rPr>
      </w:pPr>
      <w:r>
        <w:rPr>
          <w:rFonts w:hint="eastAsia" w:ascii="仿宋" w:hAnsi="仿宋" w:eastAsia="仿宋" w:cs="仿宋"/>
          <w:b/>
          <w:sz w:val="24"/>
        </w:rPr>
        <w:t>1. 电子交易活动的中止</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采购过程中出现以下情形，导致电子交易平台无法正常运行，或者无法保证电子交易的公平、公正和安全时，</w:t>
      </w:r>
      <w:r>
        <w:rPr>
          <w:rFonts w:hint="eastAsia" w:ascii="仿宋" w:hAnsi="仿宋" w:eastAsia="仿宋" w:cs="仿宋"/>
          <w:kern w:val="0"/>
          <w:sz w:val="24"/>
          <w:lang w:eastAsia="zh-CN"/>
        </w:rPr>
        <w:t>采购代理机构</w:t>
      </w:r>
      <w:r>
        <w:rPr>
          <w:rFonts w:hint="eastAsia" w:ascii="仿宋" w:hAnsi="仿宋" w:eastAsia="仿宋" w:cs="仿宋"/>
          <w:kern w:val="0"/>
          <w:sz w:val="24"/>
        </w:rPr>
        <w:t>可中止电子交易活动：</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 xml:space="preserve">1.1电子交易平台发生故障而无法登录访问的； </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1.2电子交易平台应用或数据库出现错误，不能进行正常操作的；</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1.3电子交易平台发现严重安全漏洞，有潜在泄密危险的；</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 xml:space="preserve">1.4病毒发作导致不能进行正常操作的； </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1.5其他无法保证电子交易的公平、公正和安全的情况。</w:t>
      </w:r>
    </w:p>
    <w:p>
      <w:pPr>
        <w:tabs>
          <w:tab w:val="left" w:pos="0"/>
        </w:tabs>
        <w:spacing w:line="360" w:lineRule="auto"/>
        <w:rPr>
          <w:rFonts w:hint="eastAsia" w:ascii="仿宋" w:hAnsi="仿宋" w:eastAsia="仿宋" w:cs="仿宋"/>
          <w:b/>
          <w:sz w:val="36"/>
          <w:szCs w:val="36"/>
        </w:rPr>
      </w:pPr>
      <w:r>
        <w:rPr>
          <w:rFonts w:hint="eastAsia" w:ascii="仿宋" w:hAnsi="仿宋" w:eastAsia="仿宋" w:cs="仿宋"/>
          <w:b/>
          <w:kern w:val="0"/>
          <w:sz w:val="24"/>
        </w:rPr>
        <w:t>2.</w:t>
      </w:r>
      <w:r>
        <w:rPr>
          <w:rFonts w:hint="eastAsia" w:ascii="仿宋" w:hAnsi="仿宋" w:eastAsia="仿宋" w:cs="仿宋"/>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9"/>
      <w:bookmarkStart w:id="53" w:name="_Hlt68057669"/>
      <w:bookmarkEnd w:id="53"/>
      <w:bookmarkStart w:id="54" w:name="_Hlt74729768"/>
      <w:bookmarkEnd w:id="54"/>
      <w:bookmarkStart w:id="55" w:name="_Hlt68072990"/>
      <w:bookmarkEnd w:id="55"/>
      <w:bookmarkStart w:id="56" w:name="_Hlt74707468"/>
      <w:bookmarkEnd w:id="56"/>
      <w:bookmarkStart w:id="57" w:name="_Hlt75236011"/>
      <w:bookmarkEnd w:id="57"/>
      <w:bookmarkStart w:id="58" w:name="_Hlt75236101"/>
      <w:bookmarkEnd w:id="58"/>
      <w:bookmarkStart w:id="59" w:name="_Hlt74730295"/>
      <w:bookmarkEnd w:id="59"/>
      <w:bookmarkStart w:id="60" w:name="_Hlt75236290"/>
      <w:bookmarkEnd w:id="60"/>
      <w:bookmarkStart w:id="61" w:name="_Hlt74714665"/>
      <w:bookmarkEnd w:id="61"/>
      <w:bookmarkStart w:id="62" w:name="_Toc164416483"/>
      <w:bookmarkStart w:id="63" w:name="第三部分"/>
      <w:r>
        <w:rPr>
          <w:rFonts w:hint="eastAsia" w:ascii="仿宋" w:hAnsi="仿宋" w:eastAsia="仿宋" w:cs="仿宋"/>
          <w:b/>
          <w:sz w:val="36"/>
          <w:szCs w:val="36"/>
        </w:rPr>
        <w:br w:type="page"/>
      </w:r>
    </w:p>
    <w:p>
      <w:pPr>
        <w:adjustRightInd/>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第四部分  采购需求</w:t>
      </w:r>
    </w:p>
    <w:p>
      <w:pPr>
        <w:spacing w:line="360" w:lineRule="auto"/>
        <w:rPr>
          <w:rFonts w:ascii="仿宋" w:hAnsi="仿宋" w:eastAsia="仿宋" w:cs="仿宋"/>
          <w:sz w:val="24"/>
        </w:rPr>
      </w:pPr>
      <w:r>
        <w:rPr>
          <w:rFonts w:hint="eastAsia" w:ascii="仿宋" w:hAnsi="仿宋" w:eastAsia="仿宋" w:cs="仿宋"/>
          <w:sz w:val="24"/>
        </w:rPr>
        <w:t>一、项目名称：天目山镇乡村单元详细规划编制服务采购项目</w:t>
      </w:r>
    </w:p>
    <w:p>
      <w:pPr>
        <w:spacing w:line="360" w:lineRule="auto"/>
        <w:rPr>
          <w:rFonts w:ascii="仿宋" w:hAnsi="仿宋" w:eastAsia="仿宋" w:cs="仿宋"/>
          <w:sz w:val="24"/>
        </w:rPr>
      </w:pPr>
      <w:r>
        <w:rPr>
          <w:rFonts w:hint="eastAsia" w:ascii="仿宋" w:hAnsi="仿宋" w:eastAsia="仿宋" w:cs="仿宋"/>
          <w:sz w:val="24"/>
        </w:rPr>
        <w:t>二、项目背景</w:t>
      </w:r>
    </w:p>
    <w:p>
      <w:pPr>
        <w:spacing w:line="360" w:lineRule="auto"/>
        <w:ind w:firstLine="566" w:firstLineChars="236"/>
        <w:rPr>
          <w:rFonts w:ascii="仿宋" w:hAnsi="仿宋" w:eastAsia="仿宋" w:cs="仿宋"/>
          <w:sz w:val="24"/>
        </w:rPr>
      </w:pPr>
      <w:r>
        <w:rPr>
          <w:rFonts w:hint="eastAsia" w:ascii="仿宋" w:hAnsi="仿宋" w:eastAsia="仿宋" w:cs="仿宋"/>
          <w:sz w:val="24"/>
        </w:rPr>
        <w:t>为加快构筑“五级三类”国土空间规划体系、落实临安区“三区三线”划定成果，保证2023年实现全市乡村地区规划管控全覆盖，确保上位国土空间规划核心规划要素的传导和管控，根据《中共中央 国务院关于建立国土空间规划体系并监督实施的若干意见》（国办〔2019〕18号）、《浙江省自然资源厅关于加强近期国土空间规划实施管理的通知》（浙自然资函〔2021〕12号）、《自然资源部办公厅关于加强村庄规划促进乡村振兴的通知》（自然资办发〔2019〕35号）、《浙江省村庄规划“一评估两覆盖三提升”专项行动计划》（浙自然资函〔2022〕24号）、《杭州市人民政府办公厅 关于进一步加强国土空间规划编制统筹管理的通知》（杭政办函〔2022〕45号）等文件要求，特开展本规划。乡村详细规划即村庄规划，是法定规划，是开展国土空间开发保护活动、实施国土空间用途管制、核发乡村建设项目规划许可、进行各项建设等的法定依据。乡村详细规划一经批准，必须严格执行。</w:t>
      </w:r>
    </w:p>
    <w:p>
      <w:pPr>
        <w:spacing w:line="360" w:lineRule="auto"/>
        <w:rPr>
          <w:rFonts w:ascii="仿宋" w:hAnsi="仿宋" w:eastAsia="仿宋" w:cs="仿宋"/>
          <w:sz w:val="24"/>
        </w:rPr>
      </w:pPr>
      <w:r>
        <w:rPr>
          <w:rFonts w:hint="eastAsia" w:ascii="仿宋" w:hAnsi="仿宋" w:eastAsia="仿宋" w:cs="仿宋"/>
          <w:sz w:val="24"/>
        </w:rPr>
        <w:t>三、规划范围</w:t>
      </w:r>
    </w:p>
    <w:p>
      <w:pPr>
        <w:spacing w:line="360" w:lineRule="auto"/>
        <w:ind w:firstLine="424" w:firstLineChars="177"/>
        <w:rPr>
          <w:rFonts w:ascii="仿宋" w:hAnsi="仿宋" w:eastAsia="仿宋" w:cs="仿宋"/>
          <w:sz w:val="24"/>
        </w:rPr>
      </w:pPr>
      <w:r>
        <w:rPr>
          <w:rFonts w:hint="eastAsia" w:ascii="仿宋" w:hAnsi="仿宋" w:eastAsia="仿宋" w:cs="仿宋"/>
          <w:sz w:val="24"/>
        </w:rPr>
        <w:t>临安区天目山镇全镇域范围。</w:t>
      </w:r>
    </w:p>
    <w:p>
      <w:pPr>
        <w:spacing w:line="360" w:lineRule="auto"/>
        <w:rPr>
          <w:rFonts w:ascii="仿宋" w:hAnsi="仿宋" w:eastAsia="仿宋" w:cs="仿宋"/>
          <w:sz w:val="24"/>
        </w:rPr>
      </w:pPr>
      <w:r>
        <w:rPr>
          <w:rFonts w:hint="eastAsia" w:ascii="仿宋" w:hAnsi="仿宋" w:eastAsia="仿宋" w:cs="仿宋"/>
          <w:sz w:val="24"/>
        </w:rPr>
        <w:t>四、工作内容</w:t>
      </w:r>
    </w:p>
    <w:p>
      <w:pPr>
        <w:spacing w:line="360" w:lineRule="auto"/>
        <w:ind w:firstLine="424" w:firstLineChars="177"/>
        <w:rPr>
          <w:rFonts w:ascii="仿宋" w:hAnsi="仿宋" w:eastAsia="仿宋" w:cs="仿宋"/>
          <w:sz w:val="24"/>
        </w:rPr>
      </w:pPr>
      <w:r>
        <w:rPr>
          <w:rFonts w:hint="eastAsia" w:ascii="仿宋" w:hAnsi="仿宋" w:eastAsia="仿宋" w:cs="仿宋"/>
          <w:sz w:val="24"/>
        </w:rPr>
        <w:t>乡村详细规划应重点强化乡村单元层面的发展统筹、落实上位国土空间总体规划明确的乡村规划建设内容（包括交通、市政设置、安全防灾等内容要求），明确乡村地区发展目标与规模，统筹乡村振兴格局与村庄分类，深化底线与用途分区管制要求，做好农村民生保障与一二三产业融合发展的用地需求，促进乡村地区用地布局优化与效率提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具体编制内容包含既有规划评估、现状分析与评价、定位与目标、规模指标、乡村振兴格局、村庄分类引导、底线管控、用途管制分区、农村民生与产业发展用地保障、全域整治与生态修复等内容。</w:t>
      </w:r>
    </w:p>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五、</w:t>
      </w:r>
      <w:r>
        <w:rPr>
          <w:rFonts w:hint="eastAsia" w:ascii="仿宋" w:hAnsi="仿宋" w:eastAsia="仿宋" w:cs="仿宋"/>
          <w:color w:val="auto"/>
          <w:sz w:val="24"/>
        </w:rPr>
        <w:t>工作进度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2023年12月31日前完成所有成果。</w:t>
      </w:r>
    </w:p>
    <w:p>
      <w:pPr>
        <w:spacing w:line="360" w:lineRule="auto"/>
        <w:rPr>
          <w:rFonts w:ascii="仿宋" w:hAnsi="仿宋" w:eastAsia="仿宋" w:cs="仿宋"/>
          <w:sz w:val="24"/>
        </w:rPr>
      </w:pPr>
      <w:r>
        <w:rPr>
          <w:rFonts w:hint="eastAsia" w:ascii="仿宋" w:hAnsi="仿宋" w:eastAsia="仿宋" w:cs="仿宋"/>
          <w:sz w:val="24"/>
        </w:rPr>
        <w:t>六、项目成果要求</w:t>
      </w:r>
    </w:p>
    <w:p>
      <w:pPr>
        <w:spacing w:line="360" w:lineRule="auto"/>
        <w:ind w:firstLine="566" w:firstLineChars="236"/>
        <w:rPr>
          <w:rFonts w:hint="eastAsia" w:ascii="仿宋" w:hAnsi="仿宋" w:eastAsia="仿宋" w:cs="仿宋"/>
          <w:color w:val="auto"/>
          <w:sz w:val="24"/>
        </w:rPr>
      </w:pPr>
      <w:r>
        <w:rPr>
          <w:rFonts w:hint="eastAsia" w:ascii="仿宋" w:hAnsi="仿宋" w:eastAsia="仿宋" w:cs="仿宋"/>
          <w:sz w:val="24"/>
        </w:rPr>
        <w:t>乡村详细规划成果包括单元与行政村两个层面。单元层面包含文本、图集、附表</w:t>
      </w:r>
      <w:r>
        <w:rPr>
          <w:rFonts w:hint="eastAsia" w:ascii="仿宋" w:hAnsi="仿宋" w:eastAsia="仿宋" w:cs="仿宋"/>
          <w:color w:val="auto"/>
          <w:sz w:val="24"/>
        </w:rPr>
        <w:t>附件；行政村层面包含分村图则和分村文本、数据库。</w:t>
      </w:r>
    </w:p>
    <w:p>
      <w:pPr>
        <w:pStyle w:val="2"/>
        <w:numPr>
          <w:ilvl w:val="0"/>
          <w:numId w:val="0"/>
        </w:numPr>
        <w:ind w:leftChars="0"/>
        <w:rPr>
          <w:rFonts w:hint="eastAsia" w:ascii="仿宋" w:hAnsi="仿宋" w:eastAsia="仿宋" w:cs="仿宋"/>
          <w:color w:val="auto"/>
          <w:kern w:val="2"/>
          <w:sz w:val="24"/>
          <w:szCs w:val="24"/>
          <w:lang w:val="en-US" w:eastAsia="zh-CN" w:bidi="ar-SA"/>
        </w:rPr>
      </w:pPr>
      <w:r>
        <w:rPr>
          <w:rFonts w:hint="eastAsia" w:ascii="仿宋" w:eastAsia="仿宋" w:cs="仿宋"/>
          <w:color w:val="auto"/>
          <w:sz w:val="24"/>
          <w:lang w:val="en-US" w:eastAsia="zh-CN"/>
        </w:rPr>
        <w:t xml:space="preserve">    </w:t>
      </w:r>
      <w:r>
        <w:rPr>
          <w:rFonts w:hint="eastAsia" w:ascii="仿宋" w:hAnsi="仿宋" w:eastAsia="仿宋" w:cs="仿宋"/>
          <w:color w:val="auto"/>
          <w:kern w:val="2"/>
          <w:sz w:val="24"/>
          <w:szCs w:val="24"/>
          <w:lang w:val="en-US" w:eastAsia="zh-CN" w:bidi="ar-SA"/>
        </w:rPr>
        <w:t>七、付款方式：</w:t>
      </w:r>
    </w:p>
    <w:tbl>
      <w:tblPr>
        <w:tblStyle w:val="6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274"/>
        <w:gridCol w:w="5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付费阶段</w:t>
            </w:r>
          </w:p>
        </w:tc>
        <w:tc>
          <w:tcPr>
            <w:tcW w:w="1274"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付费比例</w:t>
            </w:r>
          </w:p>
        </w:tc>
        <w:tc>
          <w:tcPr>
            <w:tcW w:w="5817"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付费要求及时间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1522"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第一次付费</w:t>
            </w:r>
          </w:p>
        </w:tc>
        <w:tc>
          <w:tcPr>
            <w:tcW w:w="1274" w:type="dxa"/>
            <w:shd w:val="clear" w:color="auto" w:fill="auto"/>
            <w:vAlign w:val="center"/>
          </w:tcPr>
          <w:p>
            <w:pPr>
              <w:snapToGrid w:val="0"/>
              <w:ind w:firstLine="33" w:firstLineChars="14"/>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20%</w:t>
            </w:r>
          </w:p>
        </w:tc>
        <w:tc>
          <w:tcPr>
            <w:tcW w:w="5817" w:type="dxa"/>
            <w:shd w:val="clear" w:color="auto" w:fill="auto"/>
            <w:vAlign w:val="center"/>
          </w:tcPr>
          <w:p>
            <w:pPr>
              <w:snapToGrid w:val="0"/>
              <w:spacing w:line="336" w:lineRule="auto"/>
              <w:ind w:firstLine="33" w:firstLineChars="14"/>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合同签订后15日内支付合同总额的20%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第二次付费</w:t>
            </w:r>
          </w:p>
        </w:tc>
        <w:tc>
          <w:tcPr>
            <w:tcW w:w="1274" w:type="dxa"/>
            <w:shd w:val="clear" w:color="auto" w:fill="auto"/>
            <w:vAlign w:val="center"/>
          </w:tcPr>
          <w:p>
            <w:pPr>
              <w:snapToGrid w:val="0"/>
              <w:ind w:firstLine="33" w:firstLineChars="14"/>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30%</w:t>
            </w:r>
          </w:p>
        </w:tc>
        <w:tc>
          <w:tcPr>
            <w:tcW w:w="5817" w:type="dxa"/>
            <w:shd w:val="clear" w:color="auto" w:fill="auto"/>
            <w:vAlign w:val="center"/>
          </w:tcPr>
          <w:p>
            <w:pPr>
              <w:snapToGrid w:val="0"/>
              <w:spacing w:line="336" w:lineRule="auto"/>
              <w:ind w:firstLine="33" w:firstLineChars="14"/>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通过区级专家部门审查会后15个工作日内支付30%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第三次付费</w:t>
            </w:r>
          </w:p>
        </w:tc>
        <w:tc>
          <w:tcPr>
            <w:tcW w:w="1274" w:type="dxa"/>
            <w:shd w:val="clear" w:color="auto" w:fill="auto"/>
            <w:vAlign w:val="center"/>
          </w:tcPr>
          <w:p>
            <w:pPr>
              <w:snapToGrid w:val="0"/>
              <w:ind w:firstLine="33" w:firstLineChars="14"/>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30%</w:t>
            </w:r>
          </w:p>
        </w:tc>
        <w:tc>
          <w:tcPr>
            <w:tcW w:w="5817" w:type="dxa"/>
            <w:shd w:val="clear" w:color="auto" w:fill="auto"/>
            <w:vAlign w:val="center"/>
          </w:tcPr>
          <w:p>
            <w:pPr>
              <w:snapToGrid w:val="0"/>
              <w:spacing w:line="336" w:lineRule="auto"/>
              <w:ind w:firstLine="33" w:firstLineChars="14"/>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提交达到成果稿深度的成果后15个工作日内支付30%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2" w:type="dxa"/>
            <w:shd w:val="clear" w:color="auto" w:fill="auto"/>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第四次付费</w:t>
            </w:r>
          </w:p>
        </w:tc>
        <w:tc>
          <w:tcPr>
            <w:tcW w:w="1274" w:type="dxa"/>
            <w:shd w:val="clear" w:color="auto" w:fill="auto"/>
            <w:vAlign w:val="center"/>
          </w:tcPr>
          <w:p>
            <w:pPr>
              <w:snapToGrid w:val="0"/>
              <w:ind w:firstLine="33" w:firstLineChars="14"/>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20%</w:t>
            </w:r>
          </w:p>
        </w:tc>
        <w:tc>
          <w:tcPr>
            <w:tcW w:w="5817" w:type="dxa"/>
            <w:shd w:val="clear" w:color="auto" w:fill="auto"/>
            <w:vAlign w:val="center"/>
          </w:tcPr>
          <w:p>
            <w:pPr>
              <w:snapToGrid w:val="0"/>
              <w:spacing w:line="336" w:lineRule="auto"/>
              <w:ind w:firstLine="33" w:firstLineChars="14"/>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规划获得批复后15个工作日内支付20%</w:t>
            </w:r>
          </w:p>
        </w:tc>
      </w:tr>
    </w:tbl>
    <w:p>
      <w:pPr>
        <w:spacing w:line="360" w:lineRule="auto"/>
        <w:ind w:firstLine="480" w:firstLineChars="200"/>
        <w:rPr>
          <w:rFonts w:hint="eastAsia" w:ascii="仿宋" w:hAnsi="仿宋" w:eastAsia="仿宋" w:cs="仿宋"/>
          <w:bCs/>
          <w:sz w:val="24"/>
          <w:szCs w:val="24"/>
        </w:rPr>
        <w:sectPr>
          <w:footerReference r:id="rId3" w:type="default"/>
          <w:pgSz w:w="11906" w:h="16838"/>
          <w:pgMar w:top="1417" w:right="1417" w:bottom="1417" w:left="1417" w:header="851" w:footer="992" w:gutter="0"/>
          <w:pgNumType w:fmt="decimal" w:start="1"/>
          <w:cols w:space="425" w:num="1"/>
          <w:docGrid w:type="lines" w:linePitch="312" w:charSpace="0"/>
        </w:sectPr>
      </w:pPr>
      <w:r>
        <w:rPr>
          <w:rFonts w:hint="eastAsia" w:ascii="仿宋" w:hAnsi="仿宋" w:eastAsia="仿宋" w:cs="仿宋"/>
          <w:bCs/>
          <w:sz w:val="24"/>
          <w:szCs w:val="24"/>
        </w:rPr>
        <w:br w:type="page"/>
      </w:r>
    </w:p>
    <w:p>
      <w:pPr>
        <w:adjustRightInd/>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第五部分  </w:t>
      </w:r>
      <w:bookmarkEnd w:id="62"/>
      <w:bookmarkEnd w:id="63"/>
      <w:bookmarkStart w:id="64" w:name="第四部分"/>
      <w:r>
        <w:rPr>
          <w:rFonts w:hint="eastAsia" w:ascii="仿宋" w:hAnsi="仿宋" w:eastAsia="仿宋" w:cs="仿宋"/>
          <w:b/>
          <w:sz w:val="36"/>
          <w:szCs w:val="36"/>
        </w:rPr>
        <w:t>评审方法及评审标准</w:t>
      </w:r>
    </w:p>
    <w:p>
      <w:pPr>
        <w:pStyle w:val="392"/>
        <w:spacing w:before="0"/>
        <w:ind w:firstLine="643"/>
        <w:jc w:val="center"/>
        <w:rPr>
          <w:rFonts w:hint="eastAsia" w:ascii="仿宋" w:hAnsi="仿宋" w:eastAsia="仿宋" w:cs="仿宋"/>
          <w:b/>
          <w:sz w:val="32"/>
        </w:rPr>
      </w:pPr>
      <w:r>
        <w:rPr>
          <w:rFonts w:hint="eastAsia" w:ascii="仿宋" w:hAnsi="仿宋" w:eastAsia="仿宋" w:cs="仿宋"/>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553"/>
        <w:gridCol w:w="825"/>
        <w:gridCol w:w="1355"/>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4553"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评审标准</w:t>
            </w:r>
          </w:p>
        </w:tc>
        <w:tc>
          <w:tcPr>
            <w:tcW w:w="825"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权重</w:t>
            </w:r>
          </w:p>
        </w:tc>
        <w:tc>
          <w:tcPr>
            <w:tcW w:w="1355" w:type="dxa"/>
            <w:vAlign w:val="center"/>
          </w:tcPr>
          <w:p>
            <w:pPr>
              <w:pStyle w:val="392"/>
              <w:spacing w:before="0"/>
              <w:ind w:firstLine="0" w:firstLineChars="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主观分/客观分属性</w:t>
            </w:r>
          </w:p>
        </w:tc>
        <w:tc>
          <w:tcPr>
            <w:tcW w:w="1592"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bCs/>
                <w:color w:val="auto"/>
                <w:sz w:val="21"/>
                <w:szCs w:val="21"/>
              </w:rPr>
              <w:t>磋商文件中评审标准相应的商务技术资料目录</w:t>
            </w:r>
            <w:r>
              <w:rPr>
                <w:rFonts w:hint="eastAsia" w:ascii="仿宋" w:hAnsi="仿宋" w:eastAsia="仿宋" w:cs="仿宋"/>
                <w:color w:val="auto"/>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360" w:lineRule="auto"/>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553" w:type="dxa"/>
            <w:vAlign w:val="center"/>
          </w:tcPr>
          <w:p>
            <w:pPr>
              <w:spacing w:line="240" w:lineRule="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供应商自 2019年 1 月 1 日以来有过类似乡村规划项目业绩的得1分。</w:t>
            </w:r>
          </w:p>
          <w:p>
            <w:pPr>
              <w:pStyle w:val="392"/>
              <w:spacing w:before="0" w:line="240" w:lineRule="auto"/>
              <w:ind w:firstLine="0" w:firstLineChars="0"/>
              <w:jc w:val="left"/>
              <w:rPr>
                <w:rFonts w:hint="eastAsia" w:ascii="仿宋" w:hAnsi="仿宋" w:eastAsia="仿宋" w:cs="仿宋"/>
                <w:color w:val="auto"/>
                <w:sz w:val="21"/>
                <w:szCs w:val="21"/>
                <w:lang w:eastAsia="zh-CN"/>
              </w:rPr>
            </w:pPr>
            <w:r>
              <w:rPr>
                <w:rFonts w:hint="eastAsia" w:ascii="仿宋" w:hAnsi="仿宋" w:eastAsia="仿宋" w:cs="仿宋"/>
                <w:b/>
                <w:bCs/>
                <w:color w:val="auto"/>
                <w:kern w:val="2"/>
                <w:sz w:val="21"/>
                <w:szCs w:val="21"/>
                <w:lang w:val="en-US" w:eastAsia="zh-CN" w:bidi="ar-SA"/>
              </w:rPr>
              <w:t>【提供中标通知书或合同复印件加盖单位公章，未提供不得分。】</w:t>
            </w:r>
          </w:p>
        </w:tc>
        <w:tc>
          <w:tcPr>
            <w:tcW w:w="825"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355"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客观分</w:t>
            </w:r>
          </w:p>
        </w:tc>
        <w:tc>
          <w:tcPr>
            <w:tcW w:w="1592"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360" w:lineRule="auto"/>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4553" w:type="dxa"/>
            <w:vAlign w:val="center"/>
          </w:tcPr>
          <w:p>
            <w:pPr>
              <w:spacing w:line="240" w:lineRule="auto"/>
              <w:rPr>
                <w:rFonts w:ascii="仿宋" w:hAnsi="仿宋" w:eastAsia="仿宋" w:cs="仿宋"/>
                <w:color w:val="auto"/>
                <w:sz w:val="21"/>
                <w:szCs w:val="21"/>
              </w:rPr>
            </w:pPr>
            <w:r>
              <w:rPr>
                <w:rFonts w:hint="eastAsia" w:ascii="仿宋" w:hAnsi="仿宋" w:eastAsia="仿宋" w:cs="仿宋"/>
                <w:color w:val="auto"/>
                <w:sz w:val="21"/>
                <w:szCs w:val="21"/>
              </w:rPr>
              <w:t>拟派项目负责人具有规划类高级职称的得2分，具有规划类中级职称的得1分；</w:t>
            </w:r>
          </w:p>
          <w:p>
            <w:pPr>
              <w:keepNext w:val="0"/>
              <w:keepLines w:val="0"/>
              <w:widowControl/>
              <w:suppressLineNumbers w:val="0"/>
              <w:spacing w:line="240" w:lineRule="auto"/>
              <w:jc w:val="left"/>
              <w:rPr>
                <w:rFonts w:hint="eastAsia" w:ascii="仿宋" w:hAnsi="仿宋" w:eastAsia="仿宋" w:cs="仿宋"/>
                <w:color w:val="auto"/>
                <w:sz w:val="21"/>
                <w:szCs w:val="21"/>
              </w:rPr>
            </w:pPr>
            <w:r>
              <w:rPr>
                <w:rFonts w:hint="eastAsia" w:ascii="仿宋" w:hAnsi="仿宋" w:eastAsia="仿宋" w:cs="仿宋"/>
                <w:b/>
                <w:bCs/>
                <w:color w:val="auto"/>
                <w:sz w:val="21"/>
                <w:szCs w:val="21"/>
              </w:rPr>
              <w:t>【须提供在本单位近三个月任意一个月社保参保证明材料、职业资格证书等复印件加盖公章，未提供不得分】</w:t>
            </w:r>
          </w:p>
        </w:tc>
        <w:tc>
          <w:tcPr>
            <w:tcW w:w="825"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355"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客观分</w:t>
            </w:r>
          </w:p>
        </w:tc>
        <w:tc>
          <w:tcPr>
            <w:tcW w:w="1592"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36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4553" w:type="dxa"/>
            <w:vAlign w:val="center"/>
          </w:tcPr>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项目组成员除项目负责人外，</w:t>
            </w:r>
            <w:r>
              <w:rPr>
                <w:rFonts w:hint="eastAsia" w:ascii="仿宋" w:hAnsi="仿宋" w:eastAsia="仿宋" w:cs="仿宋"/>
                <w:color w:val="auto"/>
                <w:sz w:val="21"/>
                <w:szCs w:val="21"/>
                <w:lang w:val="en-US" w:eastAsia="zh-CN"/>
              </w:rPr>
              <w:t>具有</w:t>
            </w:r>
            <w:r>
              <w:rPr>
                <w:rFonts w:hint="eastAsia" w:ascii="仿宋" w:hAnsi="仿宋" w:eastAsia="仿宋" w:cs="仿宋"/>
                <w:color w:val="auto"/>
                <w:sz w:val="21"/>
                <w:szCs w:val="21"/>
              </w:rPr>
              <w:t>注册规划师或规划类高级及以上技术职称的，每 1 人得1分，具有规划类中级职称的，每 1 人得 0.5分</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本项最高得5分。</w:t>
            </w:r>
          </w:p>
          <w:p>
            <w:pPr>
              <w:keepNext w:val="0"/>
              <w:keepLines w:val="0"/>
              <w:widowControl/>
              <w:numPr>
                <w:ilvl w:val="0"/>
                <w:numId w:val="0"/>
              </w:numPr>
              <w:suppressLineNumbers w:val="0"/>
              <w:spacing w:line="240" w:lineRule="auto"/>
              <w:ind w:leftChars="0"/>
              <w:jc w:val="left"/>
              <w:rPr>
                <w:rFonts w:hint="default" w:ascii="Times New Roman" w:hAnsi="Times New Roman" w:eastAsia="仿宋_GB2312" w:cs="Times New Roman"/>
                <w:b/>
                <w:color w:val="auto"/>
                <w:kern w:val="0"/>
                <w:sz w:val="21"/>
                <w:szCs w:val="21"/>
              </w:rPr>
            </w:pPr>
            <w:r>
              <w:rPr>
                <w:rFonts w:hint="eastAsia" w:ascii="仿宋" w:hAnsi="仿宋" w:eastAsia="仿宋" w:cs="仿宋"/>
                <w:b/>
                <w:bCs/>
                <w:color w:val="auto"/>
                <w:sz w:val="21"/>
                <w:szCs w:val="21"/>
              </w:rPr>
              <w:t xml:space="preserve">【须提供在本单位近三个月任意一个月社保参保证明材料和人员职称证书复印件加盖公章，未提供不得分。】 </w:t>
            </w:r>
          </w:p>
        </w:tc>
        <w:tc>
          <w:tcPr>
            <w:tcW w:w="825" w:type="dxa"/>
            <w:vAlign w:val="center"/>
          </w:tcPr>
          <w:p>
            <w:pPr>
              <w:pStyle w:val="392"/>
              <w:spacing w:before="0" w:line="24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line="240" w:lineRule="auto"/>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客观分</w:t>
            </w:r>
          </w:p>
        </w:tc>
        <w:tc>
          <w:tcPr>
            <w:tcW w:w="1592" w:type="dxa"/>
            <w:vAlign w:val="center"/>
          </w:tcPr>
          <w:p>
            <w:pPr>
              <w:pStyle w:val="392"/>
              <w:spacing w:before="0" w:line="240" w:lineRule="auto"/>
              <w:ind w:firstLine="0" w:firstLineChars="0"/>
              <w:jc w:val="center"/>
              <w:rPr>
                <w:rFonts w:hint="default" w:ascii="Times New Roman" w:hAnsi="Times New Roman" w:eastAsia="仿宋_GB2312" w:cs="Times New Roman"/>
                <w:color w:val="auto"/>
                <w:kern w:val="0"/>
                <w:sz w:val="21"/>
                <w:szCs w:val="21"/>
                <w:lang w:val="en-US" w:eastAsia="zh-CN"/>
              </w:rPr>
            </w:pPr>
            <w:r>
              <w:rPr>
                <w:rFonts w:hint="eastAsia" w:eastAsia="仿宋_GB2312" w:cs="Times New Roman"/>
                <w:color w:val="auto"/>
                <w:kern w:val="0"/>
                <w:sz w:val="21"/>
                <w:szCs w:val="21"/>
                <w:lang w:val="en-US" w:eastAsia="zh-CN"/>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360" w:lineRule="auto"/>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4553" w:type="dxa"/>
            <w:vAlign w:val="center"/>
          </w:tcPr>
          <w:p>
            <w:pPr>
              <w:pStyle w:val="392"/>
              <w:spacing w:before="0" w:line="240" w:lineRule="auto"/>
              <w:ind w:firstLine="0" w:firstLineChars="0"/>
              <w:jc w:val="left"/>
              <w:rPr>
                <w:rFonts w:hint="eastAsia" w:ascii="仿宋" w:hAnsi="仿宋" w:eastAsia="仿宋" w:cs="仿宋"/>
                <w:color w:val="auto"/>
                <w:sz w:val="21"/>
                <w:szCs w:val="21"/>
                <w:lang w:eastAsia="zh-CN"/>
              </w:rPr>
            </w:pPr>
            <w:r>
              <w:rPr>
                <w:rFonts w:hint="eastAsia" w:ascii="仿宋" w:hAnsi="仿宋" w:eastAsia="仿宋" w:cs="仿宋"/>
                <w:color w:val="auto"/>
                <w:kern w:val="2"/>
                <w:sz w:val="21"/>
                <w:szCs w:val="21"/>
                <w:lang w:val="en-US" w:eastAsia="zh-CN" w:bidi="ar-SA"/>
              </w:rPr>
              <w:t>供应商自</w:t>
            </w:r>
            <w:r>
              <w:rPr>
                <w:rFonts w:hint="eastAsia" w:ascii="仿宋" w:hAnsi="仿宋" w:eastAsia="仿宋" w:cs="仿宋"/>
                <w:color w:val="auto"/>
                <w:sz w:val="21"/>
                <w:szCs w:val="21"/>
              </w:rPr>
              <w:t>201</w:t>
            </w: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 xml:space="preserve"> 年1月1日以来，投标人获得省级</w:t>
            </w:r>
            <w:r>
              <w:rPr>
                <w:rFonts w:hint="eastAsia" w:ascii="仿宋" w:hAnsi="仿宋" w:eastAsia="仿宋" w:cs="仿宋"/>
                <w:color w:val="auto"/>
                <w:sz w:val="21"/>
                <w:szCs w:val="21"/>
                <w:lang w:val="en-US" w:eastAsia="zh-CN"/>
              </w:rPr>
              <w:t>及以上</w:t>
            </w:r>
            <w:r>
              <w:rPr>
                <w:rFonts w:hint="eastAsia" w:ascii="仿宋" w:hAnsi="仿宋" w:eastAsia="仿宋" w:cs="仿宋"/>
                <w:color w:val="auto"/>
                <w:sz w:val="21"/>
                <w:szCs w:val="21"/>
              </w:rPr>
              <w:t xml:space="preserve">荣誉、奖项的得 </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w:t>
            </w:r>
            <w:r>
              <w:rPr>
                <w:rFonts w:hint="eastAsia" w:ascii="仿宋" w:hAnsi="仿宋" w:eastAsia="仿宋" w:cs="仿宋"/>
                <w:color w:val="auto"/>
                <w:sz w:val="21"/>
                <w:szCs w:val="21"/>
                <w:lang w:eastAsia="zh-CN"/>
              </w:rPr>
              <w:t>。</w:t>
            </w:r>
          </w:p>
          <w:p>
            <w:pPr>
              <w:pStyle w:val="392"/>
              <w:spacing w:before="0" w:line="240" w:lineRule="auto"/>
              <w:ind w:firstLine="0" w:firstLineChars="0"/>
              <w:jc w:val="left"/>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rPr>
              <w:t>【提供相关荣誉、获奖证书等证明材料原件的复印件并加盖本单位公章，否则不得分。】</w:t>
            </w:r>
          </w:p>
        </w:tc>
        <w:tc>
          <w:tcPr>
            <w:tcW w:w="825" w:type="dxa"/>
            <w:vAlign w:val="center"/>
          </w:tcPr>
          <w:p>
            <w:pPr>
              <w:pStyle w:val="392"/>
              <w:spacing w:before="0" w:line="36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355" w:type="dxa"/>
            <w:vAlign w:val="center"/>
          </w:tcPr>
          <w:p>
            <w:pPr>
              <w:pStyle w:val="392"/>
              <w:spacing w:before="0" w:line="36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客观分</w:t>
            </w:r>
          </w:p>
        </w:tc>
        <w:tc>
          <w:tcPr>
            <w:tcW w:w="1592" w:type="dxa"/>
            <w:vAlign w:val="center"/>
          </w:tcPr>
          <w:p>
            <w:pPr>
              <w:pStyle w:val="392"/>
              <w:spacing w:before="0" w:line="360" w:lineRule="auto"/>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企业实力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61"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对本项目的理解清晰，包括编制背景、设计范围、设计依据有充分的认识，对本单元上位规划、既有规划及基础资料深入解读和认知，酌情打分。 </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【完全满足得5分，基本满足得3分，略有不足得1分</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投标文件中未阐述不得分。】</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keepNext w:val="0"/>
              <w:keepLines w:val="0"/>
              <w:widowControl/>
              <w:suppressLineNumbers w:val="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项目理解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对本单元拟推动解决的主要问题和难点开展详细分析，由评委横向比较，酌情给分。</w:t>
            </w:r>
          </w:p>
          <w:p>
            <w:pPr>
              <w:rPr>
                <w:rFonts w:hint="eastAsia" w:ascii="仿宋" w:hAnsi="仿宋" w:eastAsia="仿宋_GB2312" w:cs="仿宋"/>
                <w:color w:val="auto"/>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对本单元提出编制思路及技术路线，编制思路应合理、科学性强，技术路线系统性强。由评委横向比较，酌情给分。</w:t>
            </w:r>
          </w:p>
          <w:p>
            <w:pPr>
              <w:rPr>
                <w:rFonts w:hint="eastAsia" w:ascii="Times New Roman" w:hAnsi="Times New Roman" w:eastAsia="仿宋_GB2312" w:cs="Times New Roman"/>
                <w:color w:val="auto"/>
                <w:kern w:val="0"/>
                <w:sz w:val="21"/>
                <w:szCs w:val="21"/>
              </w:rPr>
            </w:pPr>
            <w:r>
              <w:rPr>
                <w:rFonts w:hint="eastAsia" w:ascii="仿宋" w:hAnsi="仿宋" w:eastAsia="仿宋" w:cs="仿宋"/>
                <w:b/>
                <w:bCs/>
                <w:color w:val="auto"/>
                <w:sz w:val="21"/>
                <w:szCs w:val="21"/>
              </w:rPr>
              <w:t>【完全满足得5分，基本满足得3分，略有不足得1分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规划编制思路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对本单元开展详细的现状调查，形成科学合理的调查方法和评估，由评委横向比较，酌情给分。 </w:t>
            </w:r>
          </w:p>
          <w:p>
            <w:pPr>
              <w:rPr>
                <w:rFonts w:hint="eastAsia" w:ascii="Times New Roman" w:hAnsi="Times New Roman" w:eastAsia="仿宋_GB2312" w:cs="Times New Roman"/>
                <w:color w:val="auto"/>
                <w:kern w:val="0"/>
                <w:sz w:val="21"/>
                <w:szCs w:val="21"/>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对本单元提出清晰、准确的规划目标与策略，具有较强的指导性，由评委横向比较，酌情给分。</w:t>
            </w:r>
          </w:p>
          <w:p>
            <w:pPr>
              <w:rPr>
                <w:rFonts w:hint="eastAsia" w:ascii="Times New Roman" w:hAnsi="Times New Roman" w:eastAsia="仿宋_GB2312" w:cs="Times New Roman"/>
                <w:b/>
                <w:bCs/>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规划目标与策略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对本单元提出合理的三生空间布局方案，由评委横向比较，酌情给分。 </w:t>
            </w:r>
          </w:p>
          <w:p>
            <w:pPr>
              <w:rPr>
                <w:rFonts w:hint="eastAsia" w:ascii="Times New Roman" w:hAnsi="Times New Roman" w:eastAsia="仿宋_GB2312" w:cs="Times New Roman"/>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三生空间布局方案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针对集镇空间的现状梳理分析是否全面合理，内容分析到位、能揭示存在问题，由评委横向比较，酌情给分。 </w:t>
            </w:r>
          </w:p>
          <w:p>
            <w:pPr>
              <w:rPr>
                <w:rFonts w:hint="eastAsia" w:ascii="Times New Roman" w:hAnsi="Times New Roman" w:eastAsia="仿宋_GB2312" w:cs="Times New Roman"/>
                <w:b/>
                <w:bCs/>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集镇空间现状梳理分析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p>
          <w:p>
            <w:pPr>
              <w:pStyle w:val="392"/>
              <w:spacing w:before="0"/>
              <w:ind w:firstLine="0" w:firstLineChars="0"/>
              <w:jc w:val="center"/>
              <w:rPr>
                <w:rFonts w:hint="eastAsia" w:ascii="仿宋" w:hAnsi="仿宋" w:eastAsia="仿宋" w:cs="仿宋"/>
                <w:color w:val="auto"/>
                <w:sz w:val="21"/>
                <w:szCs w:val="21"/>
                <w:lang w:val="en-US" w:eastAsia="zh-CN"/>
              </w:rPr>
            </w:pPr>
          </w:p>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针对集镇空间的发展研判、规划方向指引是否清晰，目标定位与思路是否合理，由评委横向比较，酌情给分。 </w:t>
            </w:r>
          </w:p>
          <w:p>
            <w:pPr>
              <w:rPr>
                <w:rFonts w:hint="eastAsia" w:ascii="Times New Roman" w:hAnsi="Times New Roman" w:eastAsia="仿宋_GB2312" w:cs="Times New Roman"/>
                <w:b/>
                <w:bCs/>
                <w:color w:val="auto"/>
                <w:kern w:val="0"/>
                <w:sz w:val="21"/>
                <w:szCs w:val="21"/>
                <w:lang w:val="en-US"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集镇空间发展研判、规划方向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针对集镇空间提出有针对性的规划布局和规划策略，由评委横向比较，酌情给分。</w:t>
            </w:r>
          </w:p>
          <w:p>
            <w:pPr>
              <w:rPr>
                <w:rFonts w:hint="eastAsia" w:ascii="Times New Roman" w:hAnsi="Times New Roman" w:eastAsia="仿宋_GB2312" w:cs="Times New Roman"/>
                <w:b/>
                <w:bCs/>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集镇空间规划布局和规划策略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对</w:t>
            </w:r>
            <w:r>
              <w:rPr>
                <w:rFonts w:hint="eastAsia" w:ascii="仿宋" w:hAnsi="仿宋" w:eastAsia="仿宋" w:cs="仿宋"/>
                <w:color w:val="auto"/>
                <w:sz w:val="21"/>
                <w:szCs w:val="21"/>
                <w:lang w:val="en-US" w:eastAsia="zh-CN"/>
              </w:rPr>
              <w:t>集镇</w:t>
            </w:r>
            <w:r>
              <w:rPr>
                <w:rFonts w:hint="eastAsia" w:ascii="仿宋" w:hAnsi="仿宋" w:eastAsia="仿宋" w:cs="仿宋"/>
                <w:color w:val="auto"/>
                <w:sz w:val="21"/>
                <w:szCs w:val="21"/>
              </w:rPr>
              <w:t>规划布局、公共服务设施、公共空间、交通系统等内容以及用地布局提出初步方案，由评委横向比较，酌情给分。</w:t>
            </w:r>
          </w:p>
          <w:p>
            <w:pPr>
              <w:rPr>
                <w:rFonts w:hint="eastAsia" w:ascii="Times New Roman" w:hAnsi="Times New Roman" w:eastAsia="仿宋_GB2312" w:cs="Times New Roman"/>
                <w:b/>
                <w:bCs/>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集镇用地布局初步方案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近期行动方案</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集镇</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合理、清晰、有针对性，由评委横向比较，酌情给分。 </w:t>
            </w:r>
          </w:p>
          <w:p>
            <w:pPr>
              <w:rPr>
                <w:rFonts w:hint="eastAsia" w:ascii="Times New Roman" w:hAnsi="Times New Roman" w:eastAsia="仿宋_GB2312" w:cs="Times New Roman"/>
                <w:b/>
                <w:bCs/>
                <w:color w:val="auto"/>
                <w:kern w:val="0"/>
                <w:sz w:val="21"/>
                <w:szCs w:val="21"/>
                <w:lang w:eastAsia="zh-CN"/>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行动方案</w:t>
            </w:r>
          </w:p>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针对村庄的现状梳理分析是否全面合理，内容分析到位、能揭示存在问题，由评委横向比较，酌情给分。 </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w:t>
            </w:r>
            <w:r>
              <w:rPr>
                <w:rFonts w:hint="eastAsia" w:ascii="仿宋" w:hAnsi="仿宋" w:eastAsia="仿宋" w:cs="仿宋"/>
                <w:b/>
                <w:bCs/>
                <w:color w:val="auto"/>
                <w:sz w:val="21"/>
                <w:szCs w:val="21"/>
                <w:lang w:val="en-US" w:eastAsia="zh-CN"/>
              </w:rPr>
              <w:t>5</w:t>
            </w:r>
            <w:r>
              <w:rPr>
                <w:rFonts w:hint="eastAsia" w:ascii="仿宋" w:hAnsi="仿宋" w:eastAsia="仿宋" w:cs="仿宋"/>
                <w:b/>
                <w:bCs/>
                <w:color w:val="auto"/>
                <w:sz w:val="21"/>
                <w:szCs w:val="21"/>
              </w:rPr>
              <w:t>分，基本满足得</w:t>
            </w:r>
            <w:r>
              <w:rPr>
                <w:rFonts w:hint="eastAsia" w:ascii="仿宋" w:hAnsi="仿宋" w:eastAsia="仿宋" w:cs="仿宋"/>
                <w:b/>
                <w:bCs/>
                <w:color w:val="auto"/>
                <w:sz w:val="21"/>
                <w:szCs w:val="21"/>
                <w:lang w:val="en-US" w:eastAsia="zh-CN"/>
              </w:rPr>
              <w:t>3</w:t>
            </w:r>
            <w:r>
              <w:rPr>
                <w:rFonts w:hint="eastAsia" w:ascii="仿宋" w:hAnsi="仿宋" w:eastAsia="仿宋" w:cs="仿宋"/>
                <w:b/>
                <w:bCs/>
                <w:color w:val="auto"/>
                <w:sz w:val="21"/>
                <w:szCs w:val="21"/>
              </w:rPr>
              <w:t>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村庄现状梳理分析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结合村庄的发展趋势，提出初步研究方案及发展策略，尤其是用地布局、产业发展方向及引导策略。对发展趋势把握准确程度、初步方案的可行性、准确性进行评分。</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【完全满足得5分，基本满足得3分，略有不足得1分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村庄初步研究方案及发展策略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针对村庄提出目标定位。根据投标人对本项目的目标定位及发展方向，分析的全面性、合理性、表述的清晰程度进行评分。并对近期建设项目的合理性、有针对性，对村庄的管控措施是否得当、详细、操作性强进行打分。</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w:t>
            </w:r>
            <w:r>
              <w:rPr>
                <w:rFonts w:ascii="仿宋" w:hAnsi="仿宋" w:eastAsia="仿宋" w:cs="仿宋"/>
                <w:b/>
                <w:bCs/>
                <w:color w:val="auto"/>
                <w:sz w:val="21"/>
                <w:szCs w:val="21"/>
              </w:rPr>
              <w:t>5</w:t>
            </w:r>
            <w:r>
              <w:rPr>
                <w:rFonts w:hint="eastAsia" w:ascii="仿宋" w:hAnsi="仿宋" w:eastAsia="仿宋" w:cs="仿宋"/>
                <w:b/>
                <w:bCs/>
                <w:color w:val="auto"/>
                <w:sz w:val="21"/>
                <w:szCs w:val="21"/>
              </w:rPr>
              <w:t>分，基本满足得</w:t>
            </w:r>
            <w:r>
              <w:rPr>
                <w:rFonts w:ascii="仿宋" w:hAnsi="仿宋" w:eastAsia="仿宋" w:cs="仿宋"/>
                <w:b/>
                <w:bCs/>
                <w:color w:val="auto"/>
                <w:sz w:val="21"/>
                <w:szCs w:val="21"/>
              </w:rPr>
              <w:t>3</w:t>
            </w:r>
            <w:r>
              <w:rPr>
                <w:rFonts w:hint="eastAsia" w:ascii="仿宋" w:hAnsi="仿宋" w:eastAsia="仿宋" w:cs="仿宋"/>
                <w:b/>
                <w:bCs/>
                <w:color w:val="auto"/>
                <w:sz w:val="21"/>
                <w:szCs w:val="21"/>
              </w:rPr>
              <w:t>分，略有不足得</w:t>
            </w:r>
            <w:r>
              <w:rPr>
                <w:rFonts w:ascii="仿宋" w:hAnsi="仿宋" w:eastAsia="仿宋" w:cs="仿宋"/>
                <w:b/>
                <w:bCs/>
                <w:color w:val="auto"/>
                <w:sz w:val="21"/>
                <w:szCs w:val="21"/>
              </w:rPr>
              <w:t>1</w:t>
            </w:r>
            <w:r>
              <w:rPr>
                <w:rFonts w:hint="eastAsia" w:ascii="仿宋" w:hAnsi="仿宋" w:eastAsia="仿宋" w:cs="仿宋"/>
                <w:b/>
                <w:bCs/>
                <w:color w:val="auto"/>
                <w:sz w:val="21"/>
                <w:szCs w:val="21"/>
              </w:rPr>
              <w:t>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村庄</w:t>
            </w:r>
            <w:r>
              <w:rPr>
                <w:rFonts w:hint="eastAsia" w:ascii="仿宋" w:hAnsi="仿宋" w:eastAsia="仿宋" w:cs="仿宋"/>
                <w:color w:val="auto"/>
                <w:sz w:val="21"/>
                <w:szCs w:val="21"/>
              </w:rPr>
              <w:t>目标定位及发展方向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针对本项目提出的规划周期符合采购需求，进度 计划安排合理。 </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【完全满足得5分，基本满足得3分，略有不足得</w:t>
            </w:r>
            <w:r>
              <w:rPr>
                <w:rFonts w:hint="eastAsia" w:ascii="仿宋" w:hAnsi="仿宋" w:eastAsia="仿宋" w:cs="仿宋"/>
                <w:b/>
                <w:bCs/>
                <w:color w:val="auto"/>
                <w:sz w:val="21"/>
                <w:szCs w:val="21"/>
                <w:lang w:val="en-US" w:eastAsia="zh-CN"/>
              </w:rPr>
              <w:t>1</w:t>
            </w:r>
            <w:r>
              <w:rPr>
                <w:rFonts w:hint="eastAsia" w:ascii="仿宋" w:hAnsi="仿宋" w:eastAsia="仿宋" w:cs="仿宋"/>
                <w:b/>
                <w:bCs/>
                <w:color w:val="auto"/>
                <w:sz w:val="21"/>
                <w:szCs w:val="21"/>
              </w:rPr>
              <w:t>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规划周期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455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 xml:space="preserve">投标人提供的质量保证及售后服务方案、售后服务承诺的可行性、完整性。 </w:t>
            </w:r>
          </w:p>
          <w:p>
            <w:pPr>
              <w:rPr>
                <w:rFonts w:hint="eastAsia" w:ascii="仿宋" w:hAnsi="仿宋" w:eastAsia="仿宋" w:cs="仿宋"/>
                <w:color w:val="auto"/>
                <w:sz w:val="21"/>
                <w:szCs w:val="21"/>
              </w:rPr>
            </w:pPr>
            <w:r>
              <w:rPr>
                <w:rFonts w:hint="eastAsia" w:ascii="仿宋" w:hAnsi="仿宋" w:eastAsia="仿宋" w:cs="仿宋"/>
                <w:b/>
                <w:bCs/>
                <w:color w:val="auto"/>
                <w:sz w:val="21"/>
                <w:szCs w:val="21"/>
              </w:rPr>
              <w:t>【完全满足得</w:t>
            </w:r>
            <w:r>
              <w:rPr>
                <w:rFonts w:hint="eastAsia" w:ascii="仿宋" w:hAnsi="仿宋" w:eastAsia="仿宋" w:cs="仿宋"/>
                <w:b/>
                <w:bCs/>
                <w:color w:val="auto"/>
                <w:sz w:val="21"/>
                <w:szCs w:val="21"/>
                <w:lang w:val="en-US" w:eastAsia="zh-CN"/>
              </w:rPr>
              <w:t>5</w:t>
            </w:r>
            <w:r>
              <w:rPr>
                <w:rFonts w:hint="eastAsia" w:ascii="仿宋" w:hAnsi="仿宋" w:eastAsia="仿宋" w:cs="仿宋"/>
                <w:b/>
                <w:bCs/>
                <w:color w:val="auto"/>
                <w:sz w:val="21"/>
                <w:szCs w:val="21"/>
              </w:rPr>
              <w:t>分，基本满足得</w:t>
            </w:r>
            <w:r>
              <w:rPr>
                <w:rFonts w:hint="eastAsia" w:ascii="仿宋" w:hAnsi="仿宋" w:eastAsia="仿宋" w:cs="仿宋"/>
                <w:b/>
                <w:bCs/>
                <w:color w:val="auto"/>
                <w:sz w:val="21"/>
                <w:szCs w:val="21"/>
                <w:lang w:val="en-US" w:eastAsia="zh-CN"/>
              </w:rPr>
              <w:t>3</w:t>
            </w:r>
            <w:r>
              <w:rPr>
                <w:rFonts w:hint="eastAsia" w:ascii="仿宋" w:hAnsi="仿宋" w:eastAsia="仿宋" w:cs="仿宋"/>
                <w:b/>
                <w:bCs/>
                <w:color w:val="auto"/>
                <w:sz w:val="21"/>
                <w:szCs w:val="21"/>
              </w:rPr>
              <w:t>分，略有不足得</w:t>
            </w:r>
            <w:r>
              <w:rPr>
                <w:rFonts w:hint="eastAsia" w:ascii="仿宋" w:hAnsi="仿宋" w:eastAsia="仿宋" w:cs="仿宋"/>
                <w:b/>
                <w:bCs/>
                <w:color w:val="auto"/>
                <w:sz w:val="21"/>
                <w:szCs w:val="21"/>
                <w:lang w:val="en-US" w:eastAsia="zh-CN"/>
              </w:rPr>
              <w:t>1</w:t>
            </w:r>
            <w:r>
              <w:rPr>
                <w:rFonts w:hint="eastAsia" w:ascii="仿宋" w:hAnsi="仿宋" w:eastAsia="仿宋" w:cs="仿宋"/>
                <w:b/>
                <w:bCs/>
                <w:color w:val="auto"/>
                <w:sz w:val="21"/>
                <w:szCs w:val="21"/>
              </w:rPr>
              <w:t>分</w:t>
            </w:r>
            <w:r>
              <w:rPr>
                <w:rFonts w:hint="eastAsia" w:ascii="仿宋" w:hAnsi="仿宋" w:eastAsia="仿宋" w:cs="仿宋"/>
                <w:b/>
                <w:bCs/>
                <w:color w:val="auto"/>
                <w:sz w:val="21"/>
                <w:szCs w:val="21"/>
                <w:lang w:eastAsia="zh-CN"/>
              </w:rPr>
              <w:t>，投标文件中未阐述不得分。</w:t>
            </w:r>
            <w:r>
              <w:rPr>
                <w:rFonts w:hint="eastAsia" w:ascii="仿宋" w:hAnsi="仿宋" w:eastAsia="仿宋" w:cs="仿宋"/>
                <w:b/>
                <w:bCs/>
                <w:color w:val="auto"/>
                <w:sz w:val="21"/>
                <w:szCs w:val="21"/>
              </w:rPr>
              <w:t>】</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主观分</w:t>
            </w:r>
          </w:p>
        </w:tc>
        <w:tc>
          <w:tcPr>
            <w:tcW w:w="1592" w:type="dxa"/>
            <w:vAlign w:val="center"/>
          </w:tcPr>
          <w:p>
            <w:pPr>
              <w:pStyle w:val="392"/>
              <w:spacing w:before="0"/>
              <w:ind w:firstLine="0" w:firstLine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质量保证及售后服务方案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仿宋" w:hAnsi="仿宋" w:eastAsia="仿宋" w:cs="仿宋"/>
                <w:color w:val="auto"/>
                <w:sz w:val="21"/>
                <w:szCs w:val="21"/>
              </w:rPr>
            </w:pPr>
          </w:p>
        </w:tc>
        <w:tc>
          <w:tcPr>
            <w:tcW w:w="4553" w:type="dxa"/>
            <w:vAlign w:val="center"/>
          </w:tcPr>
          <w:p>
            <w:pPr>
              <w:spacing w:line="360" w:lineRule="auto"/>
              <w:outlineLvl w:val="0"/>
              <w:rPr>
                <w:rFonts w:hint="eastAsia" w:ascii="仿宋" w:hAnsi="仿宋" w:eastAsia="仿宋" w:cs="仿宋"/>
                <w:color w:val="auto"/>
                <w:sz w:val="21"/>
                <w:szCs w:val="21"/>
              </w:rPr>
            </w:pPr>
            <w:r>
              <w:rPr>
                <w:rFonts w:hint="eastAsia" w:ascii="仿宋" w:hAnsi="仿宋" w:eastAsia="仿宋" w:cs="仿宋"/>
                <w:color w:val="auto"/>
                <w:sz w:val="21"/>
                <w:szCs w:val="21"/>
              </w:rPr>
              <w:t>有效最后报价的最低价作为评审基准价，其最低报价为满分；按［最后报价得分=（评审基准价/最后报价）*</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0］的计算公式计算。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1"/>
                <w:szCs w:val="21"/>
              </w:rPr>
            </w:pPr>
            <w:r>
              <w:rPr>
                <w:rFonts w:hint="eastAsia" w:ascii="仿宋" w:hAnsi="仿宋" w:eastAsia="仿宋" w:cs="仿宋"/>
                <w:color w:val="auto"/>
                <w:sz w:val="21"/>
                <w:szCs w:val="21"/>
              </w:rPr>
              <w:t>评审过程中，不得去掉报价中的最高报价和最低报价。</w:t>
            </w:r>
          </w:p>
          <w:p>
            <w:pPr>
              <w:pStyle w:val="392"/>
              <w:spacing w:before="0"/>
              <w:ind w:firstLine="480"/>
              <w:jc w:val="left"/>
              <w:rPr>
                <w:rFonts w:hint="eastAsia" w:ascii="仿宋" w:hAnsi="仿宋" w:eastAsia="仿宋" w:cs="仿宋"/>
                <w:color w:val="auto"/>
                <w:sz w:val="21"/>
                <w:szCs w:val="21"/>
              </w:rPr>
            </w:pPr>
            <w:r>
              <w:rPr>
                <w:rFonts w:hint="eastAsia" w:ascii="仿宋" w:hAnsi="仿宋" w:eastAsia="仿宋" w:cs="仿宋"/>
                <w:color w:val="auto"/>
                <w:kern w:val="2"/>
                <w:sz w:val="21"/>
                <w:szCs w:val="21"/>
                <w:lang w:val="en-US" w:eastAsia="zh-CN" w:bidi="ar-SA"/>
              </w:rPr>
              <w:t>对于未预留份额专门面向中小企业的政府采购货物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825" w:type="dxa"/>
            <w:vAlign w:val="center"/>
          </w:tcPr>
          <w:p>
            <w:pPr>
              <w:pStyle w:val="392"/>
              <w:spacing w:before="0"/>
              <w:ind w:firstLine="0" w:firstLineChars="0"/>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10</w:t>
            </w:r>
          </w:p>
        </w:tc>
        <w:tc>
          <w:tcPr>
            <w:tcW w:w="1355" w:type="dxa"/>
            <w:vAlign w:val="center"/>
          </w:tcPr>
          <w:p>
            <w:pPr>
              <w:pStyle w:val="392"/>
              <w:spacing w:before="0"/>
              <w:ind w:firstLine="0" w:firstLineChars="0"/>
              <w:jc w:val="center"/>
              <w:rPr>
                <w:rFonts w:hint="eastAsia" w:ascii="仿宋" w:hAnsi="仿宋" w:eastAsia="仿宋" w:cs="仿宋"/>
                <w:color w:val="auto"/>
                <w:sz w:val="21"/>
                <w:szCs w:val="21"/>
              </w:rPr>
            </w:pPr>
          </w:p>
        </w:tc>
        <w:tc>
          <w:tcPr>
            <w:tcW w:w="1592" w:type="dxa"/>
            <w:vAlign w:val="center"/>
          </w:tcPr>
          <w:p>
            <w:pPr>
              <w:pStyle w:val="392"/>
              <w:spacing w:before="0"/>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w:t>
            </w:r>
          </w:p>
        </w:tc>
      </w:tr>
    </w:tbl>
    <w:p>
      <w:pPr>
        <w:adjustRightInd/>
        <w:spacing w:line="360" w:lineRule="auto"/>
        <w:ind w:firstLine="482" w:firstLineChars="200"/>
        <w:rPr>
          <w:rFonts w:hint="eastAsia" w:ascii="仿宋" w:hAnsi="仿宋" w:eastAsia="仿宋" w:cs="仿宋"/>
          <w:b/>
          <w:kern w:val="0"/>
          <w:sz w:val="24"/>
        </w:rPr>
      </w:pPr>
      <w:r>
        <w:rPr>
          <w:rFonts w:hint="eastAsia" w:ascii="仿宋" w:hAnsi="仿宋" w:eastAsia="仿宋" w:cs="仿宋"/>
          <w:b/>
          <w:kern w:val="0"/>
          <w:sz w:val="24"/>
        </w:rPr>
        <w:t>“*”备注：供应商编制响应文件时，建议按此目录（序号和内容）提供评审标准相应的商务技术资料。</w:t>
      </w: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sz w:val="32"/>
        </w:rPr>
      </w:pPr>
    </w:p>
    <w:p>
      <w:pPr>
        <w:pStyle w:val="392"/>
        <w:spacing w:before="0"/>
        <w:ind w:firstLine="643"/>
        <w:jc w:val="center"/>
        <w:rPr>
          <w:rFonts w:hint="eastAsia" w:ascii="仿宋" w:hAnsi="仿宋" w:eastAsia="仿宋" w:cs="仿宋"/>
          <w:b/>
        </w:rPr>
      </w:pPr>
      <w:r>
        <w:rPr>
          <w:rFonts w:hint="eastAsia" w:ascii="仿宋" w:hAnsi="仿宋" w:eastAsia="仿宋" w:cs="仿宋"/>
          <w:b/>
          <w:sz w:val="32"/>
        </w:rPr>
        <w:t>一、评审方法</w:t>
      </w:r>
    </w:p>
    <w:p>
      <w:pPr>
        <w:adjustRightInd/>
        <w:spacing w:line="360" w:lineRule="auto"/>
        <w:rPr>
          <w:rFonts w:hint="eastAsia" w:ascii="仿宋" w:hAnsi="仿宋" w:eastAsia="仿宋" w:cs="仿宋"/>
          <w:kern w:val="0"/>
          <w:sz w:val="24"/>
        </w:rPr>
      </w:pPr>
      <w:r>
        <w:rPr>
          <w:rFonts w:hint="eastAsia" w:ascii="仿宋" w:hAnsi="仿宋" w:eastAsia="仿宋" w:cs="仿宋"/>
          <w:b/>
          <w:kern w:val="0"/>
          <w:sz w:val="24"/>
        </w:rPr>
        <w:t>1.综合评分法。</w:t>
      </w:r>
      <w:r>
        <w:rPr>
          <w:rFonts w:hint="eastAsia" w:ascii="仿宋" w:hAnsi="仿宋" w:eastAsia="仿宋" w:cs="仿宋"/>
          <w:kern w:val="0"/>
          <w:sz w:val="24"/>
        </w:rPr>
        <w:t>综合评分法，是指响应文件满足磋商文件全部实质性要求，且按照评审因素的量化指标评审得分最高的供应商为成交候选人的评审方法。</w:t>
      </w:r>
    </w:p>
    <w:p>
      <w:pPr>
        <w:snapToGrid w:val="0"/>
        <w:spacing w:line="360" w:lineRule="auto"/>
        <w:ind w:left="120" w:leftChars="57" w:firstLine="422" w:firstLineChars="150"/>
        <w:jc w:val="center"/>
        <w:rPr>
          <w:rFonts w:hint="eastAsia" w:ascii="仿宋" w:hAnsi="仿宋" w:eastAsia="仿宋" w:cs="仿宋"/>
          <w:b/>
          <w:sz w:val="32"/>
        </w:rPr>
      </w:pPr>
      <w:r>
        <w:rPr>
          <w:rFonts w:hint="eastAsia" w:ascii="仿宋" w:hAnsi="仿宋" w:eastAsia="仿宋" w:cs="仿宋"/>
          <w:b/>
          <w:sz w:val="28"/>
          <w:szCs w:val="28"/>
        </w:rPr>
        <w:t xml:space="preserve">   </w:t>
      </w:r>
      <w:r>
        <w:rPr>
          <w:rFonts w:hint="eastAsia" w:ascii="仿宋" w:hAnsi="仿宋" w:eastAsia="仿宋" w:cs="仿宋"/>
          <w:b/>
          <w:sz w:val="32"/>
        </w:rPr>
        <w:t>二、磋商小组的组成</w:t>
      </w:r>
    </w:p>
    <w:p>
      <w:pPr>
        <w:pStyle w:val="392"/>
        <w:spacing w:before="0"/>
        <w:ind w:firstLine="0" w:firstLineChars="0"/>
        <w:rPr>
          <w:rFonts w:hint="eastAsia" w:ascii="仿宋" w:hAnsi="仿宋" w:eastAsia="仿宋" w:cs="仿宋"/>
          <w:b/>
          <w:kern w:val="0"/>
        </w:rPr>
      </w:pPr>
      <w:r>
        <w:rPr>
          <w:rFonts w:hint="eastAsia" w:ascii="仿宋" w:hAnsi="仿宋" w:eastAsia="仿宋" w:cs="仿宋"/>
          <w:b/>
          <w:kern w:val="0"/>
        </w:rPr>
        <w:t>1.磋商小组的组成。</w:t>
      </w:r>
    </w:p>
    <w:p>
      <w:pPr>
        <w:pStyle w:val="392"/>
        <w:spacing w:before="0"/>
        <w:ind w:firstLine="480"/>
        <w:rPr>
          <w:rFonts w:hint="eastAsia" w:ascii="仿宋" w:hAnsi="仿宋" w:eastAsia="仿宋" w:cs="仿宋"/>
        </w:rPr>
      </w:pPr>
      <w:r>
        <w:rPr>
          <w:rFonts w:hint="eastAsia" w:ascii="仿宋" w:hAnsi="仿宋" w:eastAsia="仿宋" w:cs="仿宋"/>
        </w:rPr>
        <w:t>磋商小组由采购人代表和评审专家共3人以上单数组成，其中评审专家人数不得少于磋商小组成员总数的2/3。采购人代表不得以评审专家身份参加本部门或本单位采购项目的评审。</w:t>
      </w:r>
      <w:r>
        <w:rPr>
          <w:rFonts w:hint="eastAsia" w:ascii="仿宋" w:hAnsi="仿宋" w:eastAsia="仿宋" w:cs="仿宋"/>
          <w:lang w:eastAsia="zh-CN"/>
        </w:rPr>
        <w:t>采购代理机构</w:t>
      </w:r>
      <w:r>
        <w:rPr>
          <w:rFonts w:hint="eastAsia" w:ascii="仿宋" w:hAnsi="仿宋" w:eastAsia="仿宋" w:cs="仿宋"/>
        </w:rPr>
        <w:t>人员不得参加本机构代理的采购项目的评审。</w:t>
      </w:r>
    </w:p>
    <w:p>
      <w:pPr>
        <w:pStyle w:val="392"/>
        <w:spacing w:before="0"/>
        <w:ind w:firstLine="480"/>
        <w:rPr>
          <w:rFonts w:hint="eastAsia" w:ascii="仿宋" w:hAnsi="仿宋" w:eastAsia="仿宋" w:cs="仿宋"/>
        </w:rPr>
      </w:pPr>
      <w:r>
        <w:rPr>
          <w:rFonts w:hint="eastAsia" w:ascii="仿宋" w:hAnsi="仿宋" w:eastAsia="仿宋" w:cs="仿宋"/>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hint="eastAsia" w:ascii="仿宋" w:hAnsi="仿宋" w:eastAsia="仿宋" w:cs="仿宋"/>
          <w:b/>
          <w:kern w:val="0"/>
          <w:sz w:val="24"/>
          <w:szCs w:val="20"/>
        </w:rPr>
      </w:pPr>
      <w:r>
        <w:rPr>
          <w:rFonts w:hint="eastAsia" w:ascii="仿宋" w:hAnsi="仿宋" w:eastAsia="仿宋" w:cs="仿宋"/>
          <w:b/>
          <w:kern w:val="0"/>
          <w:sz w:val="24"/>
          <w:szCs w:val="20"/>
        </w:rPr>
        <w:t>2.磋商小组的组成人员的回避。</w:t>
      </w:r>
    </w:p>
    <w:p>
      <w:pPr>
        <w:pStyle w:val="392"/>
        <w:spacing w:before="0"/>
        <w:ind w:firstLine="480"/>
        <w:rPr>
          <w:rFonts w:hint="eastAsia" w:ascii="仿宋" w:hAnsi="仿宋" w:eastAsia="仿宋" w:cs="仿宋"/>
        </w:rPr>
      </w:pPr>
      <w:r>
        <w:rPr>
          <w:rFonts w:hint="eastAsia" w:ascii="仿宋" w:hAnsi="仿宋" w:eastAsia="仿宋" w:cs="仿宋"/>
        </w:rPr>
        <w:t>在政府采购活动中，磋商小组的组成人员与供应商有下列利害关系之一的，应当回避：</w:t>
      </w:r>
    </w:p>
    <w:p>
      <w:pPr>
        <w:pStyle w:val="392"/>
        <w:spacing w:before="0"/>
        <w:ind w:firstLine="0" w:firstLineChars="0"/>
        <w:rPr>
          <w:rFonts w:hint="eastAsia" w:ascii="仿宋" w:hAnsi="仿宋" w:eastAsia="仿宋" w:cs="仿宋"/>
          <w:kern w:val="0"/>
        </w:rPr>
      </w:pPr>
      <w:r>
        <w:rPr>
          <w:rFonts w:hint="eastAsia" w:ascii="仿宋" w:hAnsi="仿宋" w:eastAsia="仿宋" w:cs="仿宋"/>
          <w:kern w:val="0"/>
        </w:rPr>
        <w:t>　　2.1参加采购活动前3年内与供应商存在劳动关系；</w:t>
      </w:r>
    </w:p>
    <w:p>
      <w:pPr>
        <w:pStyle w:val="392"/>
        <w:spacing w:before="0"/>
        <w:ind w:firstLine="0" w:firstLineChars="0"/>
        <w:rPr>
          <w:rFonts w:hint="eastAsia" w:ascii="仿宋" w:hAnsi="仿宋" w:eastAsia="仿宋" w:cs="仿宋"/>
          <w:kern w:val="0"/>
        </w:rPr>
      </w:pPr>
      <w:r>
        <w:rPr>
          <w:rFonts w:hint="eastAsia" w:ascii="仿宋" w:hAnsi="仿宋" w:eastAsia="仿宋" w:cs="仿宋"/>
          <w:kern w:val="0"/>
        </w:rPr>
        <w:t>　　2.2参加采购活动前3年内担任供应商的董事、监事；</w:t>
      </w:r>
    </w:p>
    <w:p>
      <w:pPr>
        <w:pStyle w:val="392"/>
        <w:spacing w:before="0"/>
        <w:ind w:firstLine="0" w:firstLineChars="0"/>
        <w:rPr>
          <w:rFonts w:hint="eastAsia" w:ascii="仿宋" w:hAnsi="仿宋" w:eastAsia="仿宋" w:cs="仿宋"/>
          <w:kern w:val="0"/>
        </w:rPr>
      </w:pPr>
      <w:r>
        <w:rPr>
          <w:rFonts w:hint="eastAsia" w:ascii="仿宋" w:hAnsi="仿宋" w:eastAsia="仿宋" w:cs="仿宋"/>
          <w:kern w:val="0"/>
        </w:rPr>
        <w:t>　　2.3参加采购活动前3年内是供应商的控股股东或者实际控制人；</w:t>
      </w:r>
    </w:p>
    <w:p>
      <w:pPr>
        <w:pStyle w:val="392"/>
        <w:spacing w:before="0"/>
        <w:ind w:firstLine="480" w:firstLineChars="0"/>
        <w:rPr>
          <w:rFonts w:hint="eastAsia" w:ascii="仿宋" w:hAnsi="仿宋" w:eastAsia="仿宋" w:cs="仿宋"/>
          <w:kern w:val="0"/>
        </w:rPr>
      </w:pPr>
      <w:r>
        <w:rPr>
          <w:rFonts w:hint="eastAsia" w:ascii="仿宋" w:hAnsi="仿宋" w:eastAsia="仿宋" w:cs="仿宋"/>
          <w:kern w:val="0"/>
        </w:rPr>
        <w:t>2.4与供应商的法定代表人或者负责人有夫妻、直系血亲、三代以内旁系血亲或者近姻亲关系；</w:t>
      </w:r>
    </w:p>
    <w:p>
      <w:pPr>
        <w:pStyle w:val="392"/>
        <w:spacing w:before="0"/>
        <w:ind w:firstLine="480" w:firstLineChars="0"/>
        <w:rPr>
          <w:rFonts w:hint="eastAsia" w:ascii="仿宋" w:hAnsi="仿宋" w:eastAsia="仿宋" w:cs="仿宋"/>
          <w:kern w:val="0"/>
        </w:rPr>
      </w:pPr>
      <w:r>
        <w:rPr>
          <w:rFonts w:hint="eastAsia" w:ascii="仿宋" w:hAnsi="仿宋" w:eastAsia="仿宋" w:cs="仿宋"/>
          <w:kern w:val="0"/>
        </w:rPr>
        <w:t>2.5与供应商有其他可能影响政府采购活动公平、公正进行的关系。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szCs w:val="32"/>
        </w:rPr>
      </w:pPr>
      <w:r>
        <w:rPr>
          <w:rFonts w:hint="eastAsia" w:ascii="仿宋" w:hAnsi="仿宋" w:eastAsia="仿宋" w:cs="仿宋"/>
          <w:b/>
          <w:sz w:val="32"/>
        </w:rPr>
        <w:t>三、磋商小组的职责</w:t>
      </w:r>
    </w:p>
    <w:p>
      <w:pPr>
        <w:pStyle w:val="392"/>
        <w:spacing w:before="0"/>
        <w:ind w:firstLine="0" w:firstLineChars="0"/>
        <w:rPr>
          <w:rFonts w:hint="eastAsia" w:ascii="仿宋" w:hAnsi="仿宋" w:eastAsia="仿宋" w:cs="仿宋"/>
          <w:b/>
          <w:kern w:val="0"/>
          <w:szCs w:val="24"/>
        </w:rPr>
      </w:pPr>
      <w:r>
        <w:rPr>
          <w:rFonts w:hint="eastAsia" w:ascii="仿宋" w:hAnsi="仿宋" w:eastAsia="仿宋" w:cs="仿宋"/>
          <w:b/>
          <w:kern w:val="0"/>
          <w:szCs w:val="24"/>
        </w:rPr>
        <w:t>1.磋商小组负责具体评审事务，并独立履行下列职责：</w:t>
      </w:r>
    </w:p>
    <w:p>
      <w:pPr>
        <w:pStyle w:val="392"/>
        <w:spacing w:before="0"/>
        <w:ind w:firstLine="480"/>
        <w:rPr>
          <w:rFonts w:hint="eastAsia" w:ascii="仿宋" w:hAnsi="仿宋" w:eastAsia="仿宋" w:cs="仿宋"/>
        </w:rPr>
      </w:pPr>
      <w:r>
        <w:rPr>
          <w:rFonts w:hint="eastAsia" w:ascii="仿宋" w:hAnsi="仿宋" w:eastAsia="仿宋" w:cs="仿宋"/>
        </w:rPr>
        <w:t>1.1</w:t>
      </w:r>
      <w:r>
        <w:rPr>
          <w:rFonts w:hint="eastAsia" w:ascii="仿宋" w:hAnsi="仿宋" w:eastAsia="仿宋" w:cs="仿宋"/>
          <w:szCs w:val="24"/>
        </w:rPr>
        <w:t>对供应商的资格进行审查；</w:t>
      </w:r>
      <w:r>
        <w:rPr>
          <w:rFonts w:hint="eastAsia" w:ascii="仿宋" w:hAnsi="仿宋" w:eastAsia="仿宋" w:cs="仿宋"/>
        </w:rPr>
        <w:t>对响应文件的有效性、完整性和响应程度进行审查；</w:t>
      </w:r>
    </w:p>
    <w:p>
      <w:pPr>
        <w:pStyle w:val="392"/>
        <w:spacing w:before="0"/>
        <w:ind w:firstLine="480"/>
        <w:rPr>
          <w:rFonts w:hint="eastAsia" w:ascii="仿宋" w:hAnsi="仿宋" w:eastAsia="仿宋" w:cs="仿宋"/>
        </w:rPr>
      </w:pPr>
      <w:r>
        <w:rPr>
          <w:rFonts w:hint="eastAsia" w:ascii="仿宋" w:hAnsi="仿宋" w:eastAsia="仿宋" w:cs="仿宋"/>
        </w:rPr>
        <w:t>1.2审查、评价响应文件是否符合磋商文件的商务、技术等实质性要求；</w:t>
      </w:r>
    </w:p>
    <w:p>
      <w:pPr>
        <w:pStyle w:val="392"/>
        <w:spacing w:before="0"/>
        <w:ind w:firstLine="480"/>
        <w:rPr>
          <w:rFonts w:hint="eastAsia" w:ascii="仿宋" w:hAnsi="仿宋" w:eastAsia="仿宋" w:cs="仿宋"/>
        </w:rPr>
      </w:pPr>
      <w:r>
        <w:rPr>
          <w:rFonts w:hint="eastAsia" w:ascii="仿宋" w:hAnsi="仿宋" w:eastAsia="仿宋" w:cs="仿宋"/>
        </w:rPr>
        <w:t>1.3要求供应商对响应文件有关事项作出澄清、说明或者更正；</w:t>
      </w:r>
    </w:p>
    <w:p>
      <w:pPr>
        <w:pStyle w:val="392"/>
        <w:spacing w:before="0"/>
        <w:ind w:firstLine="480"/>
        <w:rPr>
          <w:rFonts w:hint="eastAsia" w:ascii="仿宋" w:hAnsi="仿宋" w:eastAsia="仿宋" w:cs="仿宋"/>
        </w:rPr>
      </w:pPr>
      <w:r>
        <w:rPr>
          <w:rFonts w:hint="eastAsia" w:ascii="仿宋" w:hAnsi="仿宋" w:eastAsia="仿宋" w:cs="仿宋"/>
        </w:rPr>
        <w:t>1.4磋商小组集中与单一供应商分别进行磋商；</w:t>
      </w:r>
    </w:p>
    <w:p>
      <w:pPr>
        <w:pStyle w:val="392"/>
        <w:spacing w:before="0"/>
        <w:ind w:firstLine="480"/>
        <w:rPr>
          <w:rFonts w:hint="eastAsia" w:ascii="仿宋" w:hAnsi="仿宋" w:eastAsia="仿宋" w:cs="仿宋"/>
        </w:rPr>
      </w:pPr>
      <w:r>
        <w:rPr>
          <w:rFonts w:hint="eastAsia" w:ascii="仿宋" w:hAnsi="仿宋" w:eastAsia="仿宋" w:cs="仿宋"/>
        </w:rPr>
        <w:t>1.5确定磋商文件的变动情况，并确定提交最后报价的供应商；</w:t>
      </w:r>
    </w:p>
    <w:p>
      <w:pPr>
        <w:pStyle w:val="392"/>
        <w:spacing w:before="0"/>
        <w:ind w:firstLine="480"/>
        <w:rPr>
          <w:rFonts w:hint="eastAsia" w:ascii="仿宋" w:hAnsi="仿宋" w:eastAsia="仿宋" w:cs="仿宋"/>
        </w:rPr>
      </w:pPr>
      <w:r>
        <w:rPr>
          <w:rFonts w:hint="eastAsia" w:ascii="仿宋" w:hAnsi="仿宋" w:eastAsia="仿宋" w:cs="仿宋"/>
        </w:rPr>
        <w:t>1.6根据磋商文件确定的评审办法及评审标准对提交最后报价的供应商的响应文件和最后报价采用综合评分法进行综合评分；</w:t>
      </w:r>
    </w:p>
    <w:p>
      <w:pPr>
        <w:pStyle w:val="392"/>
        <w:spacing w:before="0"/>
        <w:ind w:firstLine="480"/>
        <w:rPr>
          <w:rFonts w:hint="eastAsia" w:ascii="仿宋" w:hAnsi="仿宋" w:eastAsia="仿宋" w:cs="仿宋"/>
        </w:rPr>
      </w:pPr>
      <w:r>
        <w:rPr>
          <w:rFonts w:hint="eastAsia" w:ascii="仿宋" w:hAnsi="仿宋" w:eastAsia="仿宋" w:cs="仿宋"/>
        </w:rPr>
        <w:t>1.7编制评审报告，确定成交候选人名单，以及根据采购人委托直接确定成交人；</w:t>
      </w:r>
    </w:p>
    <w:p>
      <w:pPr>
        <w:pStyle w:val="392"/>
        <w:spacing w:before="0"/>
        <w:ind w:firstLine="480"/>
        <w:rPr>
          <w:rFonts w:hint="eastAsia" w:ascii="仿宋" w:hAnsi="仿宋" w:eastAsia="仿宋" w:cs="仿宋"/>
        </w:rPr>
      </w:pPr>
      <w:r>
        <w:rPr>
          <w:rFonts w:hint="eastAsia" w:ascii="仿宋" w:hAnsi="仿宋" w:eastAsia="仿宋" w:cs="仿宋"/>
        </w:rPr>
        <w:t>1.8向采购人、</w:t>
      </w:r>
      <w:r>
        <w:rPr>
          <w:rFonts w:hint="eastAsia" w:ascii="仿宋" w:hAnsi="仿宋" w:eastAsia="仿宋" w:cs="仿宋"/>
          <w:lang w:eastAsia="zh-CN"/>
        </w:rPr>
        <w:t>采购代理机构</w:t>
      </w:r>
      <w:r>
        <w:rPr>
          <w:rFonts w:hint="eastAsia" w:ascii="仿宋" w:hAnsi="仿宋" w:eastAsia="仿宋" w:cs="仿宋"/>
        </w:rPr>
        <w:t>或者有关部门报告评审中发现的违法行为；</w:t>
      </w:r>
    </w:p>
    <w:p>
      <w:pPr>
        <w:pStyle w:val="392"/>
        <w:spacing w:before="0"/>
        <w:ind w:firstLine="480"/>
        <w:rPr>
          <w:rFonts w:hint="eastAsia" w:ascii="仿宋" w:hAnsi="仿宋" w:eastAsia="仿宋" w:cs="仿宋"/>
        </w:rPr>
      </w:pPr>
      <w:r>
        <w:rPr>
          <w:rFonts w:hint="eastAsia" w:ascii="仿宋" w:hAnsi="仿宋" w:eastAsia="仿宋" w:cs="仿宋"/>
        </w:rPr>
        <w:t>1.9法律、法规、规章、磋商文件等规定的其它事项。</w:t>
      </w:r>
    </w:p>
    <w:p>
      <w:pPr>
        <w:pStyle w:val="392"/>
        <w:spacing w:before="0"/>
        <w:ind w:firstLine="0" w:firstLineChars="0"/>
        <w:rPr>
          <w:rFonts w:hint="eastAsia" w:ascii="仿宋" w:hAnsi="仿宋" w:eastAsia="仿宋" w:cs="仿宋"/>
          <w:b/>
          <w:kern w:val="0"/>
          <w:szCs w:val="24"/>
        </w:rPr>
      </w:pPr>
      <w:r>
        <w:rPr>
          <w:rFonts w:hint="eastAsia" w:ascii="仿宋" w:hAnsi="仿宋" w:eastAsia="仿宋" w:cs="仿宋"/>
          <w:b/>
          <w:kern w:val="0"/>
          <w:szCs w:val="24"/>
        </w:rPr>
        <w:t>2.磋商小组及其成员不得有下列行为：</w:t>
      </w:r>
    </w:p>
    <w:p>
      <w:pPr>
        <w:pStyle w:val="392"/>
        <w:spacing w:before="0"/>
        <w:ind w:firstLine="480"/>
        <w:rPr>
          <w:rFonts w:hint="eastAsia" w:ascii="仿宋" w:hAnsi="仿宋" w:eastAsia="仿宋" w:cs="仿宋"/>
        </w:rPr>
      </w:pPr>
      <w:r>
        <w:rPr>
          <w:rFonts w:hint="eastAsia" w:ascii="仿宋" w:hAnsi="仿宋" w:eastAsia="仿宋" w:cs="仿宋"/>
        </w:rPr>
        <w:t>2.1确定参与本项目至评审结束前私自接触供应商；</w:t>
      </w:r>
    </w:p>
    <w:p>
      <w:pPr>
        <w:pStyle w:val="392"/>
        <w:spacing w:before="0"/>
        <w:ind w:firstLine="480"/>
        <w:rPr>
          <w:rFonts w:hint="eastAsia" w:ascii="仿宋" w:hAnsi="仿宋" w:eastAsia="仿宋" w:cs="仿宋"/>
        </w:rPr>
      </w:pPr>
      <w:r>
        <w:rPr>
          <w:rFonts w:hint="eastAsia" w:ascii="仿宋" w:hAnsi="仿宋" w:eastAsia="仿宋" w:cs="仿宋"/>
        </w:rPr>
        <w:t xml:space="preserve">2.2接受供应商提出的“超出响应文件的范围或者改变响应文件的实质性内容”的澄清、说明或者更正； </w:t>
      </w:r>
    </w:p>
    <w:p>
      <w:pPr>
        <w:pStyle w:val="392"/>
        <w:spacing w:before="0"/>
        <w:ind w:firstLine="480"/>
        <w:rPr>
          <w:rFonts w:hint="eastAsia" w:ascii="仿宋" w:hAnsi="仿宋" w:eastAsia="仿宋" w:cs="仿宋"/>
        </w:rPr>
      </w:pPr>
      <w:r>
        <w:rPr>
          <w:rFonts w:hint="eastAsia" w:ascii="仿宋" w:hAnsi="仿宋" w:eastAsia="仿宋" w:cs="仿宋"/>
        </w:rPr>
        <w:t>2.3违反评审纪律发表倾向性意见或者征询采购人的倾向性意见；</w:t>
      </w:r>
    </w:p>
    <w:p>
      <w:pPr>
        <w:pStyle w:val="392"/>
        <w:spacing w:before="0"/>
        <w:ind w:firstLine="480"/>
        <w:rPr>
          <w:rFonts w:hint="eastAsia" w:ascii="仿宋" w:hAnsi="仿宋" w:eastAsia="仿宋" w:cs="仿宋"/>
        </w:rPr>
      </w:pPr>
      <w:r>
        <w:rPr>
          <w:rFonts w:hint="eastAsia" w:ascii="仿宋" w:hAnsi="仿宋" w:eastAsia="仿宋" w:cs="仿宋"/>
        </w:rPr>
        <w:t>2.4对需要专业判断的主观评审因素协商评分；</w:t>
      </w:r>
    </w:p>
    <w:p>
      <w:pPr>
        <w:pStyle w:val="392"/>
        <w:spacing w:before="0"/>
        <w:ind w:firstLine="480"/>
        <w:rPr>
          <w:rFonts w:hint="eastAsia" w:ascii="仿宋" w:hAnsi="仿宋" w:eastAsia="仿宋" w:cs="仿宋"/>
        </w:rPr>
      </w:pPr>
      <w:r>
        <w:rPr>
          <w:rFonts w:hint="eastAsia" w:ascii="仿宋" w:hAnsi="仿宋" w:eastAsia="仿宋" w:cs="仿宋"/>
        </w:rPr>
        <w:t>2.5在评审过程中擅离职守，影响评审程序正常进行的；</w:t>
      </w:r>
    </w:p>
    <w:p>
      <w:pPr>
        <w:pStyle w:val="392"/>
        <w:spacing w:before="0"/>
        <w:ind w:firstLine="480"/>
        <w:rPr>
          <w:rFonts w:hint="eastAsia" w:ascii="仿宋" w:hAnsi="仿宋" w:eastAsia="仿宋" w:cs="仿宋"/>
        </w:rPr>
      </w:pPr>
      <w:r>
        <w:rPr>
          <w:rFonts w:hint="eastAsia" w:ascii="仿宋" w:hAnsi="仿宋" w:eastAsia="仿宋" w:cs="仿宋"/>
        </w:rPr>
        <w:t>2.6记录、复制或者带走任何评审资料；</w:t>
      </w:r>
    </w:p>
    <w:p>
      <w:pPr>
        <w:pStyle w:val="392"/>
        <w:spacing w:before="0"/>
        <w:ind w:firstLine="480"/>
        <w:rPr>
          <w:rFonts w:hint="eastAsia" w:ascii="仿宋" w:hAnsi="仿宋" w:eastAsia="仿宋" w:cs="仿宋"/>
        </w:rPr>
      </w:pPr>
      <w:r>
        <w:rPr>
          <w:rFonts w:hint="eastAsia" w:ascii="仿宋" w:hAnsi="仿宋" w:eastAsia="仿宋" w:cs="仿宋"/>
        </w:rPr>
        <w:t>2.7其他不遵守评审纪律的行为。</w:t>
      </w:r>
    </w:p>
    <w:p>
      <w:pPr>
        <w:pStyle w:val="392"/>
        <w:spacing w:before="0"/>
        <w:ind w:firstLine="480"/>
        <w:rPr>
          <w:rFonts w:hint="eastAsia" w:ascii="仿宋" w:hAnsi="仿宋" w:eastAsia="仿宋" w:cs="仿宋"/>
        </w:rPr>
      </w:pPr>
      <w:r>
        <w:rPr>
          <w:rFonts w:hint="eastAsia" w:ascii="仿宋" w:hAnsi="仿宋" w:eastAsia="仿宋" w:cs="仿宋"/>
        </w:rPr>
        <w:t>磋商小组成员有2.1-2.5行为之一的，其评审意见无效，并不得获取评审劳务报酬和报销异地评审差旅费。</w:t>
      </w:r>
    </w:p>
    <w:p>
      <w:pPr>
        <w:pStyle w:val="392"/>
        <w:spacing w:before="0"/>
        <w:ind w:firstLine="0" w:firstLineChars="0"/>
        <w:rPr>
          <w:rFonts w:hint="eastAsia" w:ascii="仿宋" w:hAnsi="仿宋" w:eastAsia="仿宋" w:cs="仿宋"/>
          <w:b/>
        </w:rPr>
      </w:pPr>
    </w:p>
    <w:p>
      <w:pPr>
        <w:pStyle w:val="392"/>
        <w:spacing w:before="0"/>
        <w:ind w:firstLine="0" w:firstLineChars="0"/>
        <w:jc w:val="center"/>
        <w:rPr>
          <w:rFonts w:hint="eastAsia" w:ascii="仿宋" w:hAnsi="仿宋" w:eastAsia="仿宋" w:cs="仿宋"/>
          <w:b/>
          <w:sz w:val="32"/>
        </w:rPr>
      </w:pPr>
      <w:r>
        <w:rPr>
          <w:rFonts w:hint="eastAsia" w:ascii="仿宋" w:hAnsi="仿宋" w:eastAsia="仿宋" w:cs="仿宋"/>
          <w:b/>
          <w:sz w:val="32"/>
        </w:rPr>
        <w:t>四、评审程序</w:t>
      </w:r>
    </w:p>
    <w:p>
      <w:pPr>
        <w:pStyle w:val="392"/>
        <w:spacing w:before="0"/>
        <w:ind w:firstLine="472" w:firstLineChars="196"/>
        <w:rPr>
          <w:rFonts w:hint="eastAsia" w:ascii="仿宋" w:hAnsi="仿宋" w:eastAsia="仿宋" w:cs="仿宋"/>
          <w:b/>
        </w:rPr>
      </w:pPr>
      <w:r>
        <w:rPr>
          <w:rFonts w:hint="eastAsia" w:ascii="仿宋" w:hAnsi="仿宋" w:eastAsia="仿宋" w:cs="仿宋"/>
          <w:b/>
        </w:rPr>
        <w:t>详见磋商文件“第二部分 竞争性磋商流程”。</w:t>
      </w:r>
    </w:p>
    <w:p>
      <w:pPr>
        <w:pStyle w:val="392"/>
        <w:spacing w:before="0"/>
        <w:ind w:firstLine="0" w:firstLineChars="0"/>
        <w:rPr>
          <w:rFonts w:hint="eastAsia" w:ascii="仿宋" w:hAnsi="仿宋" w:eastAsia="仿宋" w:cs="仿宋"/>
          <w:b/>
        </w:rPr>
      </w:pPr>
    </w:p>
    <w:p>
      <w:pPr>
        <w:pStyle w:val="392"/>
        <w:spacing w:before="0"/>
        <w:ind w:firstLine="0" w:firstLineChars="0"/>
        <w:jc w:val="center"/>
        <w:rPr>
          <w:rFonts w:hint="eastAsia" w:ascii="仿宋" w:hAnsi="仿宋" w:eastAsia="仿宋" w:cs="仿宋"/>
          <w:b/>
          <w:sz w:val="32"/>
        </w:rPr>
      </w:pPr>
      <w:r>
        <w:rPr>
          <w:rFonts w:hint="eastAsia" w:ascii="仿宋" w:hAnsi="仿宋" w:eastAsia="仿宋" w:cs="仿宋"/>
          <w:b/>
          <w:sz w:val="32"/>
        </w:rPr>
        <w:t>五、评审须知</w:t>
      </w: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1. 响应文件的澄清</w:t>
      </w:r>
    </w:p>
    <w:p>
      <w:pPr>
        <w:spacing w:line="360" w:lineRule="auto"/>
        <w:ind w:firstLine="480"/>
        <w:rPr>
          <w:rFonts w:hint="eastAsia" w:ascii="仿宋" w:hAnsi="仿宋" w:eastAsia="仿宋" w:cs="仿宋"/>
          <w:sz w:val="24"/>
        </w:rPr>
      </w:pPr>
      <w:r>
        <w:rPr>
          <w:rFonts w:hint="eastAsia" w:ascii="仿宋" w:hAnsi="仿宋" w:eastAsia="仿宋" w:cs="仿宋"/>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hint="eastAsia" w:ascii="仿宋" w:hAnsi="仿宋" w:eastAsia="仿宋" w:cs="仿宋"/>
          <w:b/>
          <w:szCs w:val="24"/>
        </w:rPr>
      </w:pPr>
      <w:r>
        <w:rPr>
          <w:rFonts w:hint="eastAsia" w:ascii="仿宋" w:hAnsi="仿宋" w:eastAsia="仿宋" w:cs="仿宋"/>
          <w:b/>
        </w:rPr>
        <w:t>2.最后报价的修正原则</w:t>
      </w:r>
    </w:p>
    <w:p>
      <w:pPr>
        <w:spacing w:line="360" w:lineRule="auto"/>
        <w:ind w:firstLine="480"/>
        <w:rPr>
          <w:rFonts w:hint="eastAsia" w:ascii="仿宋" w:hAnsi="仿宋" w:eastAsia="仿宋" w:cs="仿宋"/>
          <w:sz w:val="24"/>
        </w:rPr>
      </w:pPr>
      <w:r>
        <w:rPr>
          <w:rFonts w:hint="eastAsia" w:ascii="仿宋" w:hAnsi="仿宋" w:eastAsia="仿宋" w:cs="仿宋"/>
          <w:sz w:val="24"/>
        </w:rPr>
        <w:t>磋商小组对响应文件的最后报价进行审核，对发现计算、书写等错误的，按以下原则进行修正：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2.1《最后报价一览表》内容与响应文件中响应内容不一致的，以《最后报价一览表》为准;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2.2大写金额和小写金额不一致的，以大写金额为准;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2.3单价金额小数点或者百分比有明显错位的，以《最后报价一览表》的总价为准，并修改单价;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2.4总价金额与按单价汇总金额不一致的，以单价金额计算结果为准。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2.5同时出现两种以上不一致的，按照前款规定的顺序修正。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2.6以修正后的总价作为最后报价。</w:t>
      </w:r>
    </w:p>
    <w:p>
      <w:pPr>
        <w:spacing w:line="360" w:lineRule="auto"/>
        <w:rPr>
          <w:rFonts w:hint="eastAsia" w:ascii="仿宋" w:hAnsi="仿宋" w:eastAsia="仿宋" w:cs="仿宋"/>
          <w:b/>
          <w:bCs/>
          <w:sz w:val="24"/>
        </w:rPr>
      </w:pPr>
      <w:r>
        <w:rPr>
          <w:rFonts w:hint="eastAsia" w:ascii="仿宋" w:hAnsi="仿宋" w:eastAsia="仿宋" w:cs="仿宋"/>
          <w:bCs/>
          <w:sz w:val="24"/>
        </w:rPr>
        <w:t>▲</w:t>
      </w:r>
      <w:r>
        <w:rPr>
          <w:rFonts w:hint="eastAsia" w:ascii="仿宋" w:hAnsi="仿宋" w:eastAsia="仿宋" w:cs="仿宋"/>
          <w:b/>
          <w:bCs/>
          <w:sz w:val="24"/>
        </w:rPr>
        <w:t>供应商对根据修正原则修正后的最后报价不确认的，响应无效。</w:t>
      </w:r>
    </w:p>
    <w:p>
      <w:pPr>
        <w:pStyle w:val="392"/>
        <w:spacing w:before="0"/>
        <w:ind w:firstLine="0" w:firstLineChars="0"/>
        <w:rPr>
          <w:rFonts w:hint="eastAsia" w:ascii="仿宋" w:hAnsi="仿宋" w:eastAsia="仿宋" w:cs="仿宋"/>
          <w:b/>
          <w:szCs w:val="24"/>
        </w:rPr>
      </w:pPr>
      <w:r>
        <w:rPr>
          <w:rFonts w:hint="eastAsia" w:ascii="仿宋" w:hAnsi="仿宋" w:eastAsia="仿宋" w:cs="仿宋"/>
          <w:b/>
        </w:rPr>
        <w:t>3.</w:t>
      </w:r>
      <w:r>
        <w:rPr>
          <w:rFonts w:hint="eastAsia" w:ascii="仿宋" w:hAnsi="仿宋" w:eastAsia="仿宋" w:cs="仿宋"/>
          <w:b/>
          <w:spacing w:val="20"/>
        </w:rPr>
        <w:t>响应无效</w:t>
      </w:r>
    </w:p>
    <w:p>
      <w:pPr>
        <w:pStyle w:val="23"/>
        <w:spacing w:line="360" w:lineRule="auto"/>
        <w:ind w:firstLine="600" w:firstLineChars="250"/>
        <w:rPr>
          <w:rFonts w:hint="eastAsia" w:ascii="仿宋" w:hAnsi="仿宋" w:eastAsia="仿宋" w:cs="仿宋"/>
          <w:szCs w:val="21"/>
        </w:rPr>
      </w:pPr>
      <w:r>
        <w:rPr>
          <w:rFonts w:hint="eastAsia" w:ascii="仿宋" w:hAnsi="仿宋" w:eastAsia="仿宋" w:cs="仿宋"/>
          <w:szCs w:val="21"/>
        </w:rPr>
        <w:t>有下列情况之一的，响应无效：</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rPr>
        <w:t>3.1</w:t>
      </w:r>
      <w:r>
        <w:rPr>
          <w:rFonts w:hint="eastAsia" w:ascii="仿宋" w:hAnsi="仿宋" w:eastAsia="仿宋" w:cs="仿宋"/>
          <w:sz w:val="24"/>
          <w:szCs w:val="21"/>
        </w:rPr>
        <w:t>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3.4如以联合体形式参加政府采购活动的，联合协议不符合磋商文件规定的联合协议要求的；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3.5响应文件未按磋商文件的澄清、修改的内容编制，又不符合实质性要求的；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3.6响应文件组成漏项，内容不全或内容字迹模糊辨认不清的；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3.7响应文件中法人授权书所载内容与本项目内容有异的；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3.8响应文件未按照磋商文件要求签署、盖章的；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3.9</w:t>
      </w:r>
      <w:r>
        <w:rPr>
          <w:rFonts w:hint="eastAsia" w:ascii="仿宋" w:hAnsi="仿宋" w:eastAsia="仿宋" w:cs="仿宋"/>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3.10响应文件含有采购人不能接受的附加条件的；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3.11响应文件中承诺的响应有效期少于磋商文件中载明的响应有效期的；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3.12供应商所投内容不符合磋商文件中实质性要求的；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3.13所提交的《最后报价一览表》中出现不是唯一的、有选择性的报价的;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3.14最后报价高于本项目采购预算或者最高限价的;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3.16《最后报价一览表》填写不完整或字迹不能辨认或有漏项的；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3.17供应商对根据修正原则修正后的最后报价不确认的；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3.18供应商提供虚假材料响应的（包括但不限于以下情节）；</w:t>
      </w:r>
    </w:p>
    <w:p>
      <w:pPr>
        <w:pStyle w:val="104"/>
        <w:numPr>
          <w:ilvl w:val="0"/>
          <w:numId w:val="8"/>
        </w:numPr>
        <w:ind w:firstLineChars="0"/>
        <w:rPr>
          <w:rFonts w:hint="eastAsia" w:ascii="仿宋" w:hAnsi="仿宋" w:eastAsia="仿宋" w:cs="仿宋"/>
        </w:rPr>
      </w:pPr>
      <w:r>
        <w:rPr>
          <w:rFonts w:hint="eastAsia" w:ascii="仿宋" w:hAnsi="仿宋" w:eastAsia="仿宋" w:cs="仿宋"/>
        </w:rPr>
        <w:t>使用伪造、变造的许可证件；</w:t>
      </w:r>
    </w:p>
    <w:p>
      <w:pPr>
        <w:pStyle w:val="104"/>
        <w:numPr>
          <w:ilvl w:val="0"/>
          <w:numId w:val="8"/>
        </w:numPr>
        <w:ind w:firstLineChars="0"/>
        <w:rPr>
          <w:rFonts w:hint="eastAsia" w:ascii="仿宋" w:hAnsi="仿宋" w:eastAsia="仿宋" w:cs="仿宋"/>
        </w:rPr>
      </w:pPr>
      <w:r>
        <w:rPr>
          <w:rFonts w:hint="eastAsia" w:ascii="仿宋" w:hAnsi="仿宋" w:eastAsia="仿宋" w:cs="仿宋"/>
        </w:rPr>
        <w:t>提供虚假的财务状况或者业绩；</w:t>
      </w:r>
    </w:p>
    <w:p>
      <w:pPr>
        <w:pStyle w:val="104"/>
        <w:numPr>
          <w:ilvl w:val="0"/>
          <w:numId w:val="8"/>
        </w:numPr>
        <w:ind w:firstLineChars="0"/>
        <w:rPr>
          <w:rFonts w:hint="eastAsia" w:ascii="仿宋" w:hAnsi="仿宋" w:eastAsia="仿宋" w:cs="仿宋"/>
        </w:rPr>
      </w:pPr>
      <w:r>
        <w:rPr>
          <w:rFonts w:hint="eastAsia" w:ascii="仿宋" w:hAnsi="仿宋" w:eastAsia="仿宋" w:cs="仿宋"/>
        </w:rPr>
        <w:t>提供虚假的项目负责人或者主要技术人员简历、劳动关系证明；</w:t>
      </w:r>
    </w:p>
    <w:p>
      <w:pPr>
        <w:pStyle w:val="104"/>
        <w:numPr>
          <w:ilvl w:val="0"/>
          <w:numId w:val="8"/>
        </w:numPr>
        <w:ind w:firstLineChars="0"/>
        <w:rPr>
          <w:rFonts w:hint="eastAsia" w:ascii="仿宋" w:hAnsi="仿宋" w:eastAsia="仿宋" w:cs="仿宋"/>
        </w:rPr>
      </w:pPr>
      <w:r>
        <w:rPr>
          <w:rFonts w:hint="eastAsia" w:ascii="仿宋" w:hAnsi="仿宋" w:eastAsia="仿宋" w:cs="仿宋"/>
        </w:rPr>
        <w:t>提供虚假的信用状况；</w:t>
      </w:r>
    </w:p>
    <w:p>
      <w:pPr>
        <w:pStyle w:val="104"/>
        <w:numPr>
          <w:ilvl w:val="0"/>
          <w:numId w:val="8"/>
        </w:numPr>
        <w:ind w:firstLineChars="0"/>
        <w:rPr>
          <w:rFonts w:hint="eastAsia" w:ascii="仿宋" w:hAnsi="仿宋" w:eastAsia="仿宋" w:cs="仿宋"/>
        </w:rPr>
      </w:pPr>
      <w:r>
        <w:rPr>
          <w:rFonts w:hint="eastAsia" w:ascii="仿宋" w:hAnsi="仿宋" w:eastAsia="仿宋" w:cs="仿宋"/>
        </w:rPr>
        <w:t>其他弄虚作假的行为。</w:t>
      </w:r>
    </w:p>
    <w:p>
      <w:pPr>
        <w:spacing w:line="360" w:lineRule="auto"/>
        <w:ind w:firstLine="480"/>
        <w:rPr>
          <w:rFonts w:hint="eastAsia" w:ascii="仿宋" w:hAnsi="仿宋" w:eastAsia="仿宋" w:cs="仿宋"/>
          <w:sz w:val="24"/>
        </w:rPr>
      </w:pPr>
      <w:r>
        <w:rPr>
          <w:rFonts w:hint="eastAsia" w:ascii="仿宋" w:hAnsi="仿宋" w:eastAsia="仿宋" w:cs="仿宋"/>
          <w:sz w:val="24"/>
        </w:rPr>
        <w:t>3.19供应商有恶意串通、妨碍其他供应商的竞争行为、损害采购人或者其他供应商的合法权益情形的。</w:t>
      </w:r>
    </w:p>
    <w:p>
      <w:pPr>
        <w:spacing w:line="360" w:lineRule="auto"/>
        <w:ind w:firstLine="480"/>
        <w:rPr>
          <w:rFonts w:hint="eastAsia" w:ascii="仿宋" w:hAnsi="仿宋" w:eastAsia="仿宋" w:cs="仿宋"/>
          <w:sz w:val="24"/>
        </w:rPr>
      </w:pPr>
      <w:r>
        <w:rPr>
          <w:rFonts w:hint="eastAsia" w:ascii="仿宋" w:hAnsi="仿宋" w:eastAsia="仿宋" w:cs="仿宋"/>
          <w:sz w:val="24"/>
        </w:rPr>
        <w:t>有下列情形之一的，属于或视为恶意串通，其响应无效：</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供应商直接或者间接从采购人或者</w:t>
      </w:r>
      <w:r>
        <w:rPr>
          <w:rFonts w:hint="eastAsia" w:ascii="仿宋" w:hAnsi="仿宋" w:eastAsia="仿宋" w:cs="仿宋"/>
          <w:lang w:eastAsia="zh-CN"/>
        </w:rPr>
        <w:t>采购代理机构</w:t>
      </w:r>
      <w:r>
        <w:rPr>
          <w:rFonts w:hint="eastAsia" w:ascii="仿宋" w:hAnsi="仿宋" w:eastAsia="仿宋" w:cs="仿宋"/>
        </w:rPr>
        <w:t>处获得其他供应商的相关情况并修改其响应文件；</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供应商按照采购人或者</w:t>
      </w:r>
      <w:r>
        <w:rPr>
          <w:rFonts w:hint="eastAsia" w:ascii="仿宋" w:hAnsi="仿宋" w:eastAsia="仿宋" w:cs="仿宋"/>
          <w:lang w:eastAsia="zh-CN"/>
        </w:rPr>
        <w:t>采购代理机构</w:t>
      </w:r>
      <w:r>
        <w:rPr>
          <w:rFonts w:hint="eastAsia" w:ascii="仿宋" w:hAnsi="仿宋" w:eastAsia="仿宋" w:cs="仿宋"/>
        </w:rPr>
        <w:t>的授意撤换、修改投标文件或者响应文件；</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供应商之间协商报价、技术方案等投标文件或者响应文件的实质性内容；</w:t>
      </w:r>
    </w:p>
    <w:p>
      <w:pPr>
        <w:pStyle w:val="104"/>
        <w:numPr>
          <w:ilvl w:val="0"/>
          <w:numId w:val="9"/>
        </w:numPr>
        <w:ind w:firstLineChars="0"/>
        <w:rPr>
          <w:rFonts w:hint="eastAsia" w:ascii="仿宋" w:hAnsi="仿宋" w:eastAsia="仿宋" w:cs="仿宋"/>
        </w:rPr>
      </w:pPr>
      <w:r>
        <w:rPr>
          <w:rFonts w:hint="eastAsia" w:ascii="仿宋" w:hAnsi="仿宋" w:eastAsia="仿宋" w:cs="仿宋"/>
        </w:rPr>
        <w:t>属于同一集团、协会、商会等组织成员的供应商按照该组织要求协同参加政府采购活动；</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供应商之间事先约定由某一特定供应商中标、成交；</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供应商之间商定部分供应商放弃参加政府采购活动或者放弃中标、成交；</w:t>
      </w:r>
    </w:p>
    <w:p>
      <w:pPr>
        <w:pStyle w:val="104"/>
        <w:numPr>
          <w:ilvl w:val="0"/>
          <w:numId w:val="9"/>
        </w:numPr>
        <w:ind w:firstLineChars="0"/>
        <w:rPr>
          <w:rFonts w:hint="eastAsia" w:ascii="仿宋" w:hAnsi="仿宋" w:eastAsia="仿宋" w:cs="仿宋"/>
        </w:rPr>
      </w:pPr>
      <w:r>
        <w:rPr>
          <w:rFonts w:hint="eastAsia" w:ascii="仿宋" w:hAnsi="仿宋" w:eastAsia="仿宋" w:cs="仿宋"/>
        </w:rPr>
        <w:t>供应商与采购人或者</w:t>
      </w:r>
      <w:r>
        <w:rPr>
          <w:rFonts w:hint="eastAsia" w:ascii="仿宋" w:hAnsi="仿宋" w:eastAsia="仿宋" w:cs="仿宋"/>
          <w:lang w:eastAsia="zh-CN"/>
        </w:rPr>
        <w:t>采购代理机构</w:t>
      </w:r>
      <w:r>
        <w:rPr>
          <w:rFonts w:hint="eastAsia" w:ascii="仿宋" w:hAnsi="仿宋" w:eastAsia="仿宋" w:cs="仿宋"/>
        </w:rPr>
        <w:t>之间、供应商相互之间，为谋求特定供应商中标、成交或者排斥其他供应商的其他串通行为。</w:t>
      </w:r>
    </w:p>
    <w:p>
      <w:pPr>
        <w:pStyle w:val="104"/>
        <w:numPr>
          <w:ilvl w:val="0"/>
          <w:numId w:val="9"/>
        </w:numPr>
        <w:ind w:firstLineChars="0"/>
        <w:rPr>
          <w:rFonts w:hint="eastAsia" w:ascii="仿宋" w:hAnsi="仿宋" w:eastAsia="仿宋" w:cs="仿宋"/>
        </w:rPr>
      </w:pPr>
      <w:r>
        <w:rPr>
          <w:rFonts w:hint="eastAsia" w:ascii="仿宋" w:hAnsi="仿宋" w:eastAsia="仿宋" w:cs="仿宋"/>
        </w:rPr>
        <w:t>不同供应商的响应文件由同一单位或者个人编制；</w:t>
      </w:r>
    </w:p>
    <w:p>
      <w:pPr>
        <w:pStyle w:val="104"/>
        <w:numPr>
          <w:ilvl w:val="0"/>
          <w:numId w:val="9"/>
        </w:numPr>
        <w:ind w:firstLineChars="0"/>
        <w:rPr>
          <w:rFonts w:hint="eastAsia" w:ascii="仿宋" w:hAnsi="仿宋" w:eastAsia="仿宋" w:cs="仿宋"/>
        </w:rPr>
      </w:pPr>
      <w:r>
        <w:rPr>
          <w:rFonts w:hint="eastAsia" w:ascii="仿宋" w:hAnsi="仿宋" w:eastAsia="仿宋" w:cs="仿宋"/>
        </w:rPr>
        <w:t>不同供应商委托同一单位或者个人办理响应事宜；</w:t>
      </w:r>
    </w:p>
    <w:p>
      <w:pPr>
        <w:pStyle w:val="104"/>
        <w:numPr>
          <w:ilvl w:val="0"/>
          <w:numId w:val="9"/>
        </w:numPr>
        <w:ind w:firstLineChars="0"/>
        <w:rPr>
          <w:rFonts w:hint="eastAsia" w:ascii="仿宋" w:hAnsi="仿宋" w:eastAsia="仿宋" w:cs="仿宋"/>
        </w:rPr>
      </w:pPr>
      <w:r>
        <w:rPr>
          <w:rFonts w:hint="eastAsia" w:ascii="仿宋" w:hAnsi="仿宋" w:eastAsia="仿宋" w:cs="仿宋"/>
        </w:rPr>
        <w:t>不同供应商的响应文件载明的项目管理成员或者联系人员为同一人；</w:t>
      </w:r>
    </w:p>
    <w:p>
      <w:pPr>
        <w:pStyle w:val="104"/>
        <w:numPr>
          <w:ilvl w:val="0"/>
          <w:numId w:val="9"/>
        </w:numPr>
        <w:ind w:firstLineChars="0"/>
        <w:rPr>
          <w:rFonts w:hint="eastAsia" w:ascii="仿宋" w:hAnsi="仿宋" w:eastAsia="仿宋" w:cs="仿宋"/>
        </w:rPr>
      </w:pPr>
      <w:r>
        <w:rPr>
          <w:rFonts w:hint="eastAsia" w:ascii="仿宋" w:hAnsi="仿宋" w:eastAsia="仿宋" w:cs="仿宋"/>
        </w:rPr>
        <w:t>不同供应商的响应文件异常一致或者最后报价呈规律性差异；</w:t>
      </w:r>
    </w:p>
    <w:p>
      <w:pPr>
        <w:pStyle w:val="104"/>
        <w:numPr>
          <w:ilvl w:val="0"/>
          <w:numId w:val="9"/>
        </w:numPr>
        <w:ind w:firstLineChars="0"/>
        <w:rPr>
          <w:rFonts w:hint="eastAsia" w:ascii="仿宋" w:hAnsi="仿宋" w:eastAsia="仿宋" w:cs="仿宋"/>
        </w:rPr>
      </w:pPr>
      <w:r>
        <w:rPr>
          <w:rFonts w:hint="eastAsia" w:ascii="仿宋" w:hAnsi="仿宋" w:eastAsia="仿宋" w:cs="仿宋"/>
        </w:rPr>
        <w:t>不同供应商的响应文件相互混装。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3.20供应商仅提交备份响应文件，没有在电子交易平台传输提交响应文件的，响应无效；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3.21法律、法规、规章（适用本市的）及省级以上规范性文件（适用本市的）规定的其他无效情形。</w:t>
      </w: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4. 重新开展采购活动</w:t>
      </w:r>
    </w:p>
    <w:p>
      <w:pPr>
        <w:spacing w:line="360" w:lineRule="auto"/>
        <w:ind w:firstLine="407" w:firstLineChars="194"/>
        <w:rPr>
          <w:rFonts w:hint="eastAsia" w:ascii="仿宋" w:hAnsi="仿宋" w:eastAsia="仿宋" w:cs="仿宋"/>
          <w:sz w:val="24"/>
          <w:szCs w:val="21"/>
        </w:rPr>
      </w:pPr>
      <w:r>
        <w:rPr>
          <w:rFonts w:hint="eastAsia" w:ascii="仿宋" w:hAnsi="仿宋" w:eastAsia="仿宋" w:cs="仿宋"/>
          <w:szCs w:val="21"/>
        </w:rPr>
        <w:t xml:space="preserve"> </w:t>
      </w:r>
      <w:r>
        <w:rPr>
          <w:rFonts w:hint="eastAsia" w:ascii="仿宋" w:hAnsi="仿宋" w:eastAsia="仿宋" w:cs="仿宋"/>
          <w:sz w:val="24"/>
          <w:szCs w:val="21"/>
        </w:rPr>
        <w:t>出现下列情形之一的，</w:t>
      </w:r>
      <w:r>
        <w:rPr>
          <w:rFonts w:hint="eastAsia" w:ascii="仿宋" w:hAnsi="仿宋" w:eastAsia="仿宋" w:cs="仿宋"/>
          <w:sz w:val="24"/>
          <w:szCs w:val="21"/>
          <w:lang w:eastAsia="zh-CN"/>
        </w:rPr>
        <w:t>采购代理机构</w:t>
      </w:r>
      <w:r>
        <w:rPr>
          <w:rFonts w:hint="eastAsia" w:ascii="仿宋" w:hAnsi="仿宋" w:eastAsia="仿宋" w:cs="仿宋"/>
          <w:sz w:val="24"/>
          <w:szCs w:val="21"/>
        </w:rPr>
        <w:t>应当终止竞争性磋商采购活动，通过电子交易平台发布项目终止公告并说明原因，重新开展采购活动：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（1）因情况变化，不再符合规定的竞争性磋商采购方式适用情形的；</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（2）出现影响采购公正的违法、违规行为的；</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（3）在采购过程中符合要求的供应商或者最后报价未超过采购预算的供应商不足3家的（有特殊规定的从其规定）。</w:t>
      </w:r>
    </w:p>
    <w:p>
      <w:pPr>
        <w:pStyle w:val="392"/>
        <w:spacing w:before="0"/>
        <w:ind w:firstLine="0" w:firstLineChars="0"/>
        <w:rPr>
          <w:rFonts w:hint="eastAsia" w:ascii="仿宋" w:hAnsi="仿宋" w:eastAsia="仿宋" w:cs="仿宋"/>
          <w:b/>
          <w:szCs w:val="24"/>
        </w:rPr>
      </w:pPr>
      <w:r>
        <w:rPr>
          <w:rFonts w:hint="eastAsia" w:ascii="仿宋" w:hAnsi="仿宋" w:eastAsia="仿宋" w:cs="仿宋"/>
          <w:b/>
          <w:szCs w:val="24"/>
        </w:rPr>
        <w:t>5. 终止采购活动</w:t>
      </w:r>
    </w:p>
    <w:p>
      <w:pPr>
        <w:spacing w:line="360" w:lineRule="auto"/>
        <w:ind w:firstLine="465" w:firstLineChars="194"/>
        <w:rPr>
          <w:rFonts w:hint="eastAsia" w:ascii="仿宋" w:hAnsi="仿宋" w:eastAsia="仿宋" w:cs="仿宋"/>
          <w:sz w:val="24"/>
          <w:szCs w:val="21"/>
        </w:rPr>
      </w:pPr>
      <w:r>
        <w:rPr>
          <w:rFonts w:hint="eastAsia" w:ascii="仿宋" w:hAnsi="仿宋" w:eastAsia="仿宋" w:cs="仿宋"/>
          <w:sz w:val="24"/>
          <w:szCs w:val="21"/>
        </w:rPr>
        <w:t>在采购活动中因重大变故，采购任务取消的，</w:t>
      </w:r>
      <w:r>
        <w:rPr>
          <w:rFonts w:hint="eastAsia" w:ascii="仿宋" w:hAnsi="仿宋" w:eastAsia="仿宋" w:cs="仿宋"/>
          <w:sz w:val="24"/>
          <w:szCs w:val="21"/>
          <w:lang w:eastAsia="zh-CN"/>
        </w:rPr>
        <w:t>采购代理机构</w:t>
      </w:r>
      <w:r>
        <w:rPr>
          <w:rFonts w:hint="eastAsia" w:ascii="仿宋" w:hAnsi="仿宋" w:eastAsia="仿宋" w:cs="仿宋"/>
          <w:sz w:val="24"/>
          <w:szCs w:val="21"/>
        </w:rPr>
        <w:t>将终止采购活动，通过电子交易平台通知所有参加采购活动的供应商，并将项目实施情况和采购任务取消原因报送本级财政部门。</w:t>
      </w:r>
    </w:p>
    <w:p>
      <w:pPr>
        <w:spacing w:line="360" w:lineRule="auto"/>
        <w:rPr>
          <w:rFonts w:hint="eastAsia" w:ascii="仿宋" w:hAnsi="仿宋" w:eastAsia="仿宋" w:cs="仿宋"/>
          <w:sz w:val="24"/>
        </w:rPr>
      </w:pPr>
      <w:r>
        <w:rPr>
          <w:rFonts w:hint="eastAsia" w:ascii="仿宋" w:hAnsi="仿宋" w:eastAsia="仿宋" w:cs="仿宋"/>
          <w:b/>
          <w:sz w:val="24"/>
        </w:rPr>
        <w:t xml:space="preserve">6. </w:t>
      </w:r>
      <w:r>
        <w:rPr>
          <w:rFonts w:hint="eastAsia" w:ascii="仿宋" w:hAnsi="仿宋" w:eastAsia="仿宋" w:cs="仿宋"/>
          <w:b/>
          <w:sz w:val="24"/>
          <w:lang w:eastAsia="zh-CN"/>
        </w:rPr>
        <w:t>采购代理机构</w:t>
      </w:r>
      <w:r>
        <w:rPr>
          <w:rFonts w:hint="eastAsia" w:ascii="仿宋" w:hAnsi="仿宋" w:eastAsia="仿宋" w:cs="仿宋"/>
          <w:b/>
          <w:sz w:val="24"/>
        </w:rPr>
        <w:t>有权对磋商小组各成员的评分情况和评审意见进行合理性和合规性审查</w:t>
      </w:r>
      <w:r>
        <w:rPr>
          <w:rFonts w:hint="eastAsia" w:ascii="仿宋" w:hAnsi="仿宋" w:eastAsia="仿宋" w:cs="仿宋"/>
          <w:sz w:val="24"/>
        </w:rPr>
        <w:t>，如发现磋商小组成员的评审意见带有明显倾向性，或不按规定程序和标准评审、计分的，磋商小组成员应进行书面澄清和说明；磋商小组成员拒不接受</w:t>
      </w:r>
      <w:r>
        <w:rPr>
          <w:rFonts w:hint="eastAsia" w:ascii="仿宋" w:hAnsi="仿宋" w:eastAsia="仿宋" w:cs="仿宋"/>
          <w:sz w:val="24"/>
          <w:lang w:eastAsia="zh-CN"/>
        </w:rPr>
        <w:t>采购代理机构</w:t>
      </w:r>
      <w:r>
        <w:rPr>
          <w:rFonts w:hint="eastAsia" w:ascii="仿宋" w:hAnsi="仿宋" w:eastAsia="仿宋" w:cs="仿宋"/>
          <w:sz w:val="24"/>
        </w:rPr>
        <w:t>审查的，</w:t>
      </w:r>
      <w:r>
        <w:rPr>
          <w:rFonts w:hint="eastAsia" w:ascii="仿宋" w:hAnsi="仿宋" w:eastAsia="仿宋" w:cs="仿宋"/>
          <w:sz w:val="24"/>
          <w:lang w:eastAsia="zh-CN"/>
        </w:rPr>
        <w:t>采购代理机构</w:t>
      </w:r>
      <w:r>
        <w:rPr>
          <w:rFonts w:hint="eastAsia" w:ascii="仿宋" w:hAnsi="仿宋" w:eastAsia="仿宋" w:cs="仿宋"/>
          <w:sz w:val="24"/>
        </w:rPr>
        <w:t>将向同级政府采购监督管理部门报告并予以处理。</w:t>
      </w:r>
    </w:p>
    <w:p>
      <w:pPr>
        <w:pStyle w:val="392"/>
        <w:spacing w:before="0"/>
        <w:ind w:firstLine="0" w:firstLineChars="0"/>
        <w:rPr>
          <w:rFonts w:hint="eastAsia" w:ascii="仿宋" w:hAnsi="仿宋" w:eastAsia="仿宋" w:cs="仿宋"/>
          <w:b/>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六、评审过程的保密与录像</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1.保密。</w:t>
      </w:r>
      <w:r>
        <w:rPr>
          <w:rFonts w:hint="eastAsia" w:ascii="仿宋" w:hAnsi="仿宋" w:eastAsia="仿宋" w:cs="仿宋"/>
          <w:sz w:val="24"/>
        </w:rPr>
        <w:t>评审活动在严格保密的情况下进行。评审过程中凡是与采购响应文件评审和比较、成交人推荐等评审有关的情况，以及涉及国家秘密和商业秘密等信息，磋商小组成员、采购人和</w:t>
      </w:r>
      <w:r>
        <w:rPr>
          <w:rFonts w:hint="eastAsia" w:ascii="仿宋" w:hAnsi="仿宋" w:eastAsia="仿宋" w:cs="仿宋"/>
          <w:sz w:val="24"/>
          <w:lang w:eastAsia="zh-CN"/>
        </w:rPr>
        <w:t>采购代理机构</w:t>
      </w:r>
      <w:r>
        <w:rPr>
          <w:rFonts w:hint="eastAsia" w:ascii="仿宋" w:hAnsi="仿宋" w:eastAsia="仿宋" w:cs="仿宋"/>
          <w:sz w:val="24"/>
        </w:rPr>
        <w:t>工作人员、相关监督人员等与评审有关的人员应当予以保密。</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2.录音录像。</w:t>
      </w:r>
      <w:r>
        <w:rPr>
          <w:rFonts w:hint="eastAsia" w:ascii="仿宋" w:hAnsi="仿宋" w:eastAsia="仿宋" w:cs="仿宋"/>
          <w:sz w:val="24"/>
          <w:lang w:eastAsia="zh-CN"/>
        </w:rPr>
        <w:t>采购代理机构</w:t>
      </w:r>
      <w:r>
        <w:rPr>
          <w:rFonts w:hint="eastAsia" w:ascii="仿宋" w:hAnsi="仿宋" w:eastAsia="仿宋" w:cs="仿宋"/>
          <w:sz w:val="24"/>
        </w:rPr>
        <w:t>对评审工作现场进行全过程录音录像，录音录像资料作为采购项目文件随其他文件一并存档。</w:t>
      </w:r>
    </w:p>
    <w:p>
      <w:pPr>
        <w:widowControl/>
        <w:adjustRightInd/>
        <w:jc w:val="left"/>
        <w:rPr>
          <w:rFonts w:hint="eastAsia" w:ascii="仿宋" w:hAnsi="仿宋" w:eastAsia="仿宋" w:cs="仿宋"/>
          <w:b/>
          <w:sz w:val="36"/>
          <w:szCs w:val="36"/>
        </w:rPr>
      </w:pPr>
      <w:r>
        <w:rPr>
          <w:rFonts w:hint="eastAsia" w:ascii="仿宋" w:hAnsi="仿宋" w:eastAsia="仿宋" w:cs="仿宋"/>
          <w:b/>
          <w:sz w:val="36"/>
          <w:szCs w:val="36"/>
        </w:rPr>
        <w:br w:type="page"/>
      </w: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第六部分</w:t>
      </w:r>
      <w:bookmarkEnd w:id="64"/>
      <w:r>
        <w:rPr>
          <w:rFonts w:hint="eastAsia" w:ascii="仿宋" w:hAnsi="仿宋" w:eastAsia="仿宋" w:cs="仿宋"/>
          <w:b/>
          <w:sz w:val="36"/>
          <w:szCs w:val="36"/>
        </w:rPr>
        <w:t xml:space="preserve">  拟签订的合同文本</w:t>
      </w:r>
    </w:p>
    <w:p>
      <w:pPr>
        <w:spacing w:line="360" w:lineRule="auto"/>
        <w:rPr>
          <w:rFonts w:hint="eastAsia" w:ascii="仿宋" w:hAnsi="仿宋" w:eastAsia="仿宋" w:cs="仿宋"/>
          <w:sz w:val="24"/>
        </w:rPr>
      </w:pPr>
      <w:bookmarkStart w:id="65" w:name="第五部分"/>
      <w:bookmarkStart w:id="66" w:name="_Toc86217003"/>
    </w:p>
    <w:p>
      <w:pPr>
        <w:spacing w:line="360" w:lineRule="auto"/>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p>
    <w:p>
      <w:pPr>
        <w:pStyle w:val="281"/>
        <w:ind w:leftChars="0" w:firstLine="2465" w:firstLineChars="682"/>
        <w:jc w:val="left"/>
        <w:rPr>
          <w:rFonts w:hint="eastAsia" w:ascii="仿宋" w:hAnsi="仿宋" w:eastAsia="仿宋" w:cs="仿宋"/>
          <w:b/>
          <w:sz w:val="36"/>
          <w:szCs w:val="36"/>
        </w:rPr>
      </w:pPr>
      <w:r>
        <w:rPr>
          <w:rFonts w:hint="eastAsia" w:ascii="仿宋" w:hAnsi="仿宋" w:eastAsia="仿宋" w:cs="仿宋"/>
          <w:b/>
          <w:sz w:val="36"/>
          <w:szCs w:val="36"/>
        </w:rPr>
        <w:t>政府采购合同书</w:t>
      </w:r>
    </w:p>
    <w:p>
      <w:pPr>
        <w:pStyle w:val="281"/>
        <w:rPr>
          <w:rFonts w:hint="eastAsia" w:ascii="仿宋" w:hAnsi="仿宋" w:eastAsia="仿宋" w:cs="仿宋"/>
          <w:szCs w:val="24"/>
        </w:rPr>
      </w:pPr>
    </w:p>
    <w:p>
      <w:pPr>
        <w:pStyle w:val="281"/>
        <w:rPr>
          <w:rFonts w:hint="eastAsia" w:ascii="仿宋" w:hAnsi="仿宋" w:eastAsia="仿宋" w:cs="仿宋"/>
          <w:szCs w:val="24"/>
        </w:rPr>
      </w:pPr>
    </w:p>
    <w:p>
      <w:pPr>
        <w:spacing w:before="120"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16"/>
        <w:spacing w:before="120"/>
        <w:rPr>
          <w:rFonts w:hint="eastAsia" w:ascii="仿宋" w:hAnsi="仿宋" w:eastAsia="仿宋" w:cs="仿宋"/>
          <w:szCs w:val="24"/>
        </w:rPr>
      </w:pPr>
    </w:p>
    <w:p>
      <w:pPr>
        <w:spacing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adjustRightInd/>
        <w:jc w:val="left"/>
        <w:rPr>
          <w:rFonts w:hint="eastAsia" w:ascii="仿宋" w:hAnsi="仿宋" w:eastAsia="仿宋" w:cs="仿宋"/>
          <w:b/>
          <w:sz w:val="24"/>
        </w:rPr>
      </w:pPr>
      <w:r>
        <w:rPr>
          <w:rFonts w:hint="eastAsia" w:ascii="仿宋" w:hAnsi="仿宋" w:eastAsia="仿宋" w:cs="仿宋"/>
          <w:b/>
          <w:sz w:val="24"/>
        </w:rPr>
        <w:br w:type="page"/>
      </w:r>
    </w:p>
    <w:p>
      <w:pPr>
        <w:rPr>
          <w:rFonts w:hint="eastAsia" w:ascii="仿宋" w:hAnsi="仿宋" w:eastAsia="仿宋" w:cs="仿宋"/>
          <w:b/>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（采购人） </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67" w:name="_Toc20421"/>
      <w:bookmarkStart w:id="68" w:name="_Toc22967"/>
      <w:bookmarkStart w:id="69" w:name="_Toc28855"/>
      <w:bookmarkStart w:id="70" w:name="_Toc15367"/>
      <w:bookmarkStart w:id="71" w:name="_Toc19273"/>
      <w:r>
        <w:rPr>
          <w:rFonts w:hint="eastAsia" w:ascii="仿宋" w:hAnsi="仿宋" w:eastAsia="仿宋" w:cs="仿宋"/>
          <w:b/>
          <w:sz w:val="24"/>
        </w:rPr>
        <w:t>1.1 合同组成部分</w:t>
      </w:r>
      <w:bookmarkEnd w:id="67"/>
      <w:bookmarkEnd w:id="68"/>
      <w:bookmarkEnd w:id="69"/>
      <w:bookmarkEnd w:id="70"/>
      <w:bookmarkEnd w:id="7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72" w:name="_Toc6311"/>
      <w:bookmarkStart w:id="73" w:name="_Toc6773"/>
      <w:bookmarkStart w:id="74" w:name="_Toc2918"/>
      <w:bookmarkStart w:id="75" w:name="_Toc22185"/>
      <w:bookmarkStart w:id="76" w:name="_Toc18585"/>
      <w:r>
        <w:rPr>
          <w:rFonts w:hint="eastAsia" w:ascii="仿宋" w:hAnsi="仿宋" w:eastAsia="仿宋" w:cs="仿宋"/>
          <w:b/>
          <w:sz w:val="24"/>
        </w:rPr>
        <w:t>1.2 标的</w:t>
      </w:r>
      <w:bookmarkEnd w:id="72"/>
      <w:bookmarkEnd w:id="73"/>
      <w:bookmarkEnd w:id="74"/>
      <w:bookmarkEnd w:id="75"/>
      <w:bookmarkEnd w:id="76"/>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62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hint="eastAsia" w:ascii="仿宋" w:hAnsi="仿宋" w:eastAsia="仿宋" w:cs="仿宋"/>
          <w:sz w:val="24"/>
          <w:u w:val="single"/>
        </w:rPr>
      </w:pPr>
      <w:bookmarkStart w:id="77" w:name="_Toc21124"/>
      <w:bookmarkStart w:id="78" w:name="_Toc1386"/>
      <w:bookmarkStart w:id="79" w:name="_Toc4929"/>
      <w:bookmarkStart w:id="80" w:name="_Toc13918"/>
      <w:bookmarkStart w:id="81" w:name="_Toc5635"/>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1.3 价款</w:t>
      </w:r>
      <w:bookmarkEnd w:id="77"/>
      <w:bookmarkEnd w:id="78"/>
      <w:bookmarkEnd w:id="79"/>
      <w:bookmarkEnd w:id="80"/>
      <w:bookmarkEnd w:id="8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621"/>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621"/>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仿宋" w:hAnsi="仿宋" w:eastAsia="仿宋" w:cs="仿宋"/>
                <w:sz w:val="24"/>
                <w:szCs w:val="24"/>
              </w:rPr>
            </w:pPr>
          </w:p>
        </w:tc>
        <w:tc>
          <w:tcPr>
            <w:tcW w:w="3402" w:type="dxa"/>
            <w:vAlign w:val="center"/>
          </w:tcPr>
          <w:p>
            <w:pPr>
              <w:pStyle w:val="621"/>
              <w:spacing w:line="560" w:lineRule="exact"/>
              <w:ind w:firstLine="200"/>
              <w:jc w:val="center"/>
              <w:rPr>
                <w:rFonts w:hint="eastAsia" w:ascii="仿宋" w:hAnsi="仿宋" w:eastAsia="仿宋" w:cs="仿宋"/>
                <w:sz w:val="24"/>
                <w:szCs w:val="24"/>
              </w:rPr>
            </w:pPr>
          </w:p>
        </w:tc>
        <w:tc>
          <w:tcPr>
            <w:tcW w:w="2552" w:type="dxa"/>
            <w:vAlign w:val="center"/>
          </w:tcPr>
          <w:p>
            <w:pPr>
              <w:pStyle w:val="621"/>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仿宋" w:hAnsi="仿宋" w:eastAsia="仿宋" w:cs="仿宋"/>
                <w:sz w:val="24"/>
                <w:szCs w:val="24"/>
              </w:rPr>
            </w:pPr>
          </w:p>
        </w:tc>
        <w:tc>
          <w:tcPr>
            <w:tcW w:w="3402" w:type="dxa"/>
            <w:vAlign w:val="center"/>
          </w:tcPr>
          <w:p>
            <w:pPr>
              <w:pStyle w:val="621"/>
              <w:spacing w:line="560" w:lineRule="exact"/>
              <w:ind w:firstLine="200"/>
              <w:jc w:val="center"/>
              <w:rPr>
                <w:rFonts w:hint="eastAsia" w:ascii="仿宋" w:hAnsi="仿宋" w:eastAsia="仿宋" w:cs="仿宋"/>
                <w:sz w:val="24"/>
                <w:szCs w:val="24"/>
              </w:rPr>
            </w:pPr>
          </w:p>
        </w:tc>
        <w:tc>
          <w:tcPr>
            <w:tcW w:w="2552" w:type="dxa"/>
            <w:vAlign w:val="center"/>
          </w:tcPr>
          <w:p>
            <w:pPr>
              <w:pStyle w:val="621"/>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仿宋" w:hAnsi="仿宋" w:eastAsia="仿宋" w:cs="仿宋"/>
                <w:sz w:val="24"/>
                <w:szCs w:val="24"/>
              </w:rPr>
            </w:pPr>
          </w:p>
        </w:tc>
        <w:tc>
          <w:tcPr>
            <w:tcW w:w="3402" w:type="dxa"/>
            <w:vAlign w:val="center"/>
          </w:tcPr>
          <w:p>
            <w:pPr>
              <w:pStyle w:val="621"/>
              <w:spacing w:line="560" w:lineRule="exact"/>
              <w:ind w:firstLine="200"/>
              <w:jc w:val="center"/>
              <w:rPr>
                <w:rFonts w:hint="eastAsia" w:ascii="仿宋" w:hAnsi="仿宋" w:eastAsia="仿宋" w:cs="仿宋"/>
                <w:sz w:val="24"/>
                <w:szCs w:val="24"/>
              </w:rPr>
            </w:pPr>
          </w:p>
        </w:tc>
        <w:tc>
          <w:tcPr>
            <w:tcW w:w="2552" w:type="dxa"/>
            <w:vAlign w:val="center"/>
          </w:tcPr>
          <w:p>
            <w:pPr>
              <w:pStyle w:val="621"/>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仿宋" w:hAnsi="仿宋" w:eastAsia="仿宋" w:cs="仿宋"/>
                <w:sz w:val="24"/>
                <w:szCs w:val="24"/>
              </w:rPr>
            </w:pPr>
          </w:p>
        </w:tc>
        <w:tc>
          <w:tcPr>
            <w:tcW w:w="3402" w:type="dxa"/>
            <w:vAlign w:val="center"/>
          </w:tcPr>
          <w:p>
            <w:pPr>
              <w:pStyle w:val="621"/>
              <w:spacing w:line="560" w:lineRule="exact"/>
              <w:ind w:firstLine="200"/>
              <w:jc w:val="center"/>
              <w:rPr>
                <w:rFonts w:hint="eastAsia" w:ascii="仿宋" w:hAnsi="仿宋" w:eastAsia="仿宋" w:cs="仿宋"/>
                <w:sz w:val="24"/>
                <w:szCs w:val="24"/>
              </w:rPr>
            </w:pPr>
          </w:p>
        </w:tc>
        <w:tc>
          <w:tcPr>
            <w:tcW w:w="2552" w:type="dxa"/>
            <w:vAlign w:val="center"/>
          </w:tcPr>
          <w:p>
            <w:pPr>
              <w:pStyle w:val="621"/>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621"/>
              <w:spacing w:line="560" w:lineRule="exact"/>
              <w:ind w:firstLine="200"/>
              <w:jc w:val="center"/>
              <w:rPr>
                <w:rFonts w:hint="eastAsia" w:ascii="仿宋" w:hAnsi="仿宋" w:eastAsia="仿宋" w:cs="仿宋"/>
                <w:sz w:val="24"/>
                <w:szCs w:val="24"/>
              </w:rPr>
            </w:pPr>
          </w:p>
        </w:tc>
      </w:tr>
    </w:tbl>
    <w:p>
      <w:pPr>
        <w:spacing w:line="560" w:lineRule="exact"/>
        <w:ind w:firstLine="480" w:firstLineChars="200"/>
        <w:rPr>
          <w:rFonts w:hint="eastAsia" w:ascii="仿宋" w:hAnsi="仿宋" w:eastAsia="仿宋" w:cs="仿宋"/>
          <w:sz w:val="24"/>
        </w:rPr>
      </w:pPr>
      <w:bookmarkStart w:id="82" w:name="_Toc30158"/>
      <w:bookmarkStart w:id="83" w:name="_Toc30506"/>
      <w:bookmarkStart w:id="84" w:name="_Toc26916"/>
      <w:bookmarkStart w:id="85" w:name="_Toc14993"/>
      <w:bookmarkStart w:id="86" w:name="_Toc3654"/>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2"/>
        <w:numPr>
          <w:ilvl w:val="0"/>
          <w:numId w:val="0"/>
        </w:numPr>
        <w:ind w:leftChars="0"/>
        <w:rPr>
          <w:rFonts w:hint="eastAsia" w:ascii="仿宋" w:hAnsi="仿宋" w:eastAsia="仿宋" w:cs="仿宋"/>
          <w:lang w:val="en-US"/>
        </w:rPr>
      </w:pPr>
      <w:r>
        <w:rPr>
          <w:rFonts w:hint="eastAsia" w:ascii="仿宋" w:hAnsi="仿宋" w:eastAsia="仿宋" w:cs="仿宋"/>
          <w:sz w:val="24"/>
          <w:lang w:val="en-US"/>
        </w:rPr>
        <w:t xml:space="preserve">    </w:t>
      </w:r>
      <w:r>
        <w:rPr>
          <w:rFonts w:hint="eastAsia" w:ascii="仿宋" w:hAnsi="仿宋" w:eastAsia="仿宋" w:cs="仿宋"/>
          <w:b w:val="0"/>
          <w:bCs w:val="0"/>
          <w:sz w:val="24"/>
          <w:lang w:val="en-US"/>
        </w:rPr>
        <w:t>1.3.3其他计价方式：</w:t>
      </w:r>
      <w:r>
        <w:rPr>
          <w:rFonts w:hint="eastAsia" w:ascii="仿宋" w:hAnsi="仿宋" w:eastAsia="仿宋" w:cs="仿宋"/>
          <w:b w:val="0"/>
          <w:bCs w:val="0"/>
          <w:sz w:val="24"/>
          <w:u w:val="single"/>
          <w:lang w:val="en-US"/>
        </w:rPr>
        <w:t xml:space="preserve">                   </w:t>
      </w:r>
      <w:r>
        <w:rPr>
          <w:rFonts w:hint="eastAsia" w:ascii="仿宋" w:hAnsi="仿宋" w:eastAsia="仿宋" w:cs="仿宋"/>
          <w:b w:val="0"/>
          <w:bCs w:val="0"/>
          <w:sz w:val="24"/>
        </w:rPr>
        <w:t>。</w:t>
      </w:r>
    </w:p>
    <w:bookmarkEnd w:id="82"/>
    <w:bookmarkEnd w:id="83"/>
    <w:bookmarkEnd w:id="84"/>
    <w:bookmarkEnd w:id="85"/>
    <w:bookmarkEnd w:id="86"/>
    <w:p>
      <w:pPr>
        <w:pStyle w:val="629"/>
        <w:spacing w:before="0" w:beforeAutospacing="0" w:after="0" w:afterAutospacing="0" w:line="360" w:lineRule="auto"/>
        <w:ind w:firstLine="480"/>
        <w:rPr>
          <w:rFonts w:hint="eastAsia" w:ascii="仿宋" w:hAnsi="仿宋" w:eastAsia="仿宋" w:cs="仿宋"/>
          <w:b/>
        </w:rPr>
      </w:pPr>
      <w:bookmarkStart w:id="87" w:name="_Toc10340"/>
      <w:bookmarkStart w:id="88" w:name="_Toc1814"/>
      <w:bookmarkStart w:id="89" w:name="_Toc22618"/>
      <w:bookmarkStart w:id="90" w:name="_Toc4760"/>
      <w:bookmarkStart w:id="91" w:name="_Toc31421"/>
      <w:bookmarkStart w:id="92" w:name="_Toc11108"/>
      <w:bookmarkStart w:id="93" w:name="_Toc3625"/>
      <w:bookmarkStart w:id="94" w:name="_Toc8772"/>
      <w:r>
        <w:rPr>
          <w:rFonts w:hint="eastAsia" w:ascii="仿宋" w:hAnsi="仿宋" w:eastAsia="仿宋" w:cs="仿宋"/>
          <w:b/>
        </w:rPr>
        <w:t>1.4履约保证金</w:t>
      </w:r>
    </w:p>
    <w:p>
      <w:pPr>
        <w:pStyle w:val="62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u w:val="single"/>
          <w:lang w:val="en-US" w:eastAsia="zh-CN"/>
        </w:rPr>
        <w:t>否</w:t>
      </w:r>
      <w:r>
        <w:rPr>
          <w:rFonts w:hint="eastAsia" w:ascii="仿宋" w:hAnsi="仿宋" w:eastAsia="仿宋" w:cs="仿宋"/>
          <w:u w:val="single"/>
        </w:rPr>
        <w:t xml:space="preserve">  </w:t>
      </w:r>
      <w:r>
        <w:rPr>
          <w:rFonts w:hint="eastAsia" w:ascii="仿宋" w:hAnsi="仿宋" w:eastAsia="仿宋" w:cs="仿宋"/>
        </w:rPr>
        <w:t>（是/否）需要支付履约保证金。</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1.5</w:t>
      </w:r>
      <w:bookmarkEnd w:id="87"/>
      <w:bookmarkEnd w:id="88"/>
      <w:bookmarkEnd w:id="89"/>
      <w:r>
        <w:rPr>
          <w:rFonts w:hint="eastAsia" w:ascii="仿宋" w:hAnsi="仿宋" w:eastAsia="仿宋" w:cs="仿宋"/>
          <w:b/>
          <w:sz w:val="24"/>
        </w:rPr>
        <w:t>预付款</w:t>
      </w:r>
    </w:p>
    <w:p>
      <w:pPr>
        <w:pStyle w:val="62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62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629"/>
        <w:spacing w:before="0" w:beforeAutospacing="0" w:after="0" w:afterAutospacing="0" w:line="360" w:lineRule="auto"/>
        <w:ind w:firstLine="480"/>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629"/>
        <w:spacing w:before="0" w:beforeAutospacing="0" w:after="0" w:afterAutospacing="0" w:line="360" w:lineRule="auto"/>
        <w:ind w:firstLine="480"/>
        <w:rPr>
          <w:rFonts w:hint="eastAsia" w:ascii="仿宋" w:hAnsi="仿宋" w:eastAsia="仿宋" w:cs="仿宋"/>
          <w:b/>
          <w:bCs/>
        </w:rPr>
      </w:pPr>
      <w:r>
        <w:rPr>
          <w:rFonts w:hint="eastAsia" w:ascii="仿宋" w:hAnsi="仿宋" w:eastAsia="仿宋" w:cs="仿宋"/>
          <w:b/>
          <w:bCs/>
        </w:rPr>
        <w:t>1.6资金支付</w:t>
      </w:r>
    </w:p>
    <w:p>
      <w:pPr>
        <w:pStyle w:val="62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1.7 履行期限、地点和方式</w:t>
      </w:r>
      <w:bookmarkEnd w:id="90"/>
      <w:bookmarkEnd w:id="91"/>
      <w:bookmarkEnd w:id="92"/>
      <w:bookmarkEnd w:id="93"/>
      <w:bookmarkEnd w:id="94"/>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bCs/>
          <w:sz w:val="24"/>
        </w:rPr>
      </w:pPr>
      <w:bookmarkStart w:id="95" w:name="_Toc24662"/>
      <w:bookmarkStart w:id="96" w:name="_Toc2375"/>
      <w:bookmarkStart w:id="97" w:name="_Toc8586"/>
      <w:bookmarkStart w:id="98" w:name="_Toc5698"/>
      <w:bookmarkStart w:id="99" w:name="_Toc3079"/>
      <w:r>
        <w:rPr>
          <w:rFonts w:hint="eastAsia" w:ascii="仿宋" w:hAnsi="仿宋" w:eastAsia="仿宋" w:cs="仿宋"/>
          <w:bCs/>
          <w:sz w:val="24"/>
        </w:rPr>
        <w:t>1.7.4若服务涉及货物的，则货物的：</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r>
        <w:rPr>
          <w:rFonts w:hint="eastAsia" w:ascii="仿宋" w:hAnsi="仿宋" w:eastAsia="仿宋" w:cs="仿宋"/>
          <w:b/>
          <w:sz w:val="24"/>
        </w:rPr>
        <w:t>1.8违约责任</w:t>
      </w:r>
      <w:bookmarkEnd w:id="95"/>
      <w:bookmarkEnd w:id="96"/>
      <w:bookmarkEnd w:id="97"/>
      <w:bookmarkEnd w:id="98"/>
      <w:bookmarkEnd w:id="9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2"/>
        <w:ind w:left="0" w:firstLine="480" w:firstLineChars="2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sz w:val="24"/>
          <w:szCs w:val="24"/>
          <w:u w:val="single"/>
          <w:lang w:val="en-US"/>
        </w:rPr>
        <w:t xml:space="preserve">  0.0</w:t>
      </w:r>
      <w:r>
        <w:rPr>
          <w:rFonts w:hint="eastAsia" w:ascii="仿宋" w:hAnsi="仿宋" w:eastAsia="仿宋" w:cs="仿宋"/>
          <w:b w:val="0"/>
          <w:bCs w:val="0"/>
          <w:sz w:val="24"/>
          <w:szCs w:val="24"/>
          <w:lang w:val="en-US"/>
        </w:rPr>
        <w:t xml:space="preserve">5（可根据情况修改） </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%计算，最高限额为本合同总价的</w:t>
      </w:r>
      <w:r>
        <w:rPr>
          <w:rFonts w:hint="eastAsia" w:ascii="仿宋" w:hAnsi="仿宋" w:eastAsia="仿宋" w:cs="仿宋"/>
          <w:b w:val="0"/>
          <w:bCs w:val="0"/>
          <w:sz w:val="24"/>
          <w:szCs w:val="24"/>
          <w:u w:val="single"/>
          <w:lang w:val="en-US"/>
        </w:rPr>
        <w:t xml:space="preserve">  20  </w:t>
      </w:r>
      <w:r>
        <w:rPr>
          <w:rFonts w:hint="eastAsia" w:ascii="仿宋" w:hAns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bookmarkStart w:id="100" w:name="_Toc30329"/>
      <w:bookmarkStart w:id="101" w:name="_Toc32454"/>
      <w:bookmarkStart w:id="102" w:name="_Toc26807"/>
      <w:bookmarkStart w:id="103" w:name="_Toc18683"/>
      <w:bookmarkStart w:id="104" w:name="_Toc9497"/>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100"/>
    <w:bookmarkEnd w:id="101"/>
    <w:bookmarkEnd w:id="102"/>
    <w:bookmarkEnd w:id="103"/>
    <w:bookmarkEnd w:id="104"/>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1.9合同争议的解决</w:t>
      </w:r>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2.0 合同生效</w:t>
      </w:r>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rPr>
        <w:br w:type="page"/>
      </w:r>
    </w:p>
    <w:p>
      <w:pPr>
        <w:pStyle w:val="281"/>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105" w:name="_Toc19680"/>
      <w:bookmarkStart w:id="106" w:name="_Toc31297"/>
      <w:bookmarkStart w:id="107" w:name="_Toc5228"/>
      <w:bookmarkStart w:id="108" w:name="_Toc25079"/>
      <w:bookmarkStart w:id="109" w:name="_Toc14021"/>
      <w:r>
        <w:rPr>
          <w:rFonts w:hint="eastAsia" w:ascii="仿宋" w:hAnsi="仿宋" w:eastAsia="仿宋" w:cs="仿宋"/>
          <w:b/>
          <w:sz w:val="24"/>
        </w:rPr>
        <w:t>2.1 定义</w:t>
      </w:r>
      <w:bookmarkEnd w:id="105"/>
      <w:bookmarkEnd w:id="106"/>
      <w:bookmarkEnd w:id="107"/>
      <w:bookmarkEnd w:id="108"/>
      <w:bookmarkEnd w:id="1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110" w:name="_Toc19539"/>
      <w:bookmarkStart w:id="111" w:name="_Toc31402"/>
      <w:bookmarkStart w:id="112" w:name="_Toc3769"/>
      <w:bookmarkStart w:id="113" w:name="_Toc16752"/>
      <w:bookmarkStart w:id="114" w:name="_Toc23289"/>
      <w:r>
        <w:rPr>
          <w:rFonts w:hint="eastAsia" w:ascii="仿宋" w:hAnsi="仿宋" w:eastAsia="仿宋" w:cs="仿宋"/>
          <w:b/>
          <w:sz w:val="24"/>
        </w:rPr>
        <w:t>2.2 技术规范</w:t>
      </w:r>
      <w:bookmarkEnd w:id="110"/>
      <w:bookmarkEnd w:id="111"/>
      <w:bookmarkEnd w:id="112"/>
      <w:bookmarkEnd w:id="113"/>
      <w:bookmarkEnd w:id="11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115" w:name="_Toc27945"/>
      <w:bookmarkStart w:id="116" w:name="_Toc9161"/>
      <w:bookmarkStart w:id="117" w:name="_Toc4133"/>
      <w:bookmarkStart w:id="118" w:name="_Toc13673"/>
      <w:bookmarkStart w:id="119" w:name="_Toc12412"/>
      <w:r>
        <w:rPr>
          <w:rFonts w:hint="eastAsia" w:ascii="仿宋" w:hAnsi="仿宋" w:eastAsia="仿宋" w:cs="仿宋"/>
          <w:b/>
          <w:sz w:val="24"/>
        </w:rPr>
        <w:t>2.3 知识产权</w:t>
      </w:r>
      <w:bookmarkEnd w:id="115"/>
      <w:bookmarkEnd w:id="116"/>
      <w:bookmarkEnd w:id="117"/>
      <w:bookmarkEnd w:id="118"/>
      <w:bookmarkEnd w:id="11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120" w:name="_Toc22011"/>
      <w:bookmarkStart w:id="121" w:name="_Toc31233"/>
      <w:bookmarkStart w:id="122" w:name="_Toc15447"/>
      <w:bookmarkStart w:id="123" w:name="_Toc32670"/>
      <w:bookmarkStart w:id="124" w:name="_Toc26555"/>
      <w:r>
        <w:rPr>
          <w:rFonts w:hint="eastAsia" w:ascii="仿宋" w:hAnsi="仿宋" w:eastAsia="仿宋" w:cs="仿宋"/>
          <w:b/>
          <w:sz w:val="24"/>
        </w:rPr>
        <w:t>2.5 结算方式和付款条件</w:t>
      </w:r>
      <w:bookmarkEnd w:id="120"/>
      <w:bookmarkEnd w:id="121"/>
      <w:bookmarkEnd w:id="122"/>
      <w:bookmarkEnd w:id="123"/>
      <w:bookmarkEnd w:id="12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125" w:name="_Toc13467"/>
      <w:bookmarkStart w:id="126" w:name="_Toc13154"/>
      <w:bookmarkStart w:id="127" w:name="_Toc30507"/>
      <w:bookmarkStart w:id="128" w:name="_Toc16163"/>
      <w:bookmarkStart w:id="129" w:name="_Toc18990"/>
      <w:r>
        <w:rPr>
          <w:rFonts w:hint="eastAsia" w:ascii="仿宋" w:hAnsi="仿宋" w:eastAsia="仿宋" w:cs="仿宋"/>
          <w:b/>
          <w:sz w:val="24"/>
        </w:rPr>
        <w:t>2.6 技术资料和保密义务</w:t>
      </w:r>
      <w:bookmarkEnd w:id="125"/>
      <w:bookmarkEnd w:id="126"/>
      <w:bookmarkEnd w:id="127"/>
      <w:bookmarkEnd w:id="128"/>
      <w:bookmarkEnd w:id="12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130" w:name="_Toc19069"/>
      <w:r>
        <w:rPr>
          <w:rFonts w:hint="eastAsia" w:ascii="仿宋" w:hAnsi="仿宋" w:eastAsia="仿宋" w:cs="仿宋"/>
          <w:b/>
          <w:sz w:val="24"/>
        </w:rPr>
        <w:t>2.7 质量保证</w:t>
      </w:r>
      <w:bookmarkEnd w:id="13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131" w:name="_Toc22267"/>
      <w:r>
        <w:rPr>
          <w:rFonts w:hint="eastAsia" w:ascii="仿宋" w:hAnsi="仿宋" w:eastAsia="仿宋" w:cs="仿宋"/>
          <w:b/>
          <w:sz w:val="24"/>
        </w:rPr>
        <w:t>2.8 延迟履行</w:t>
      </w:r>
      <w:bookmarkEnd w:id="13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132" w:name="_Toc10611"/>
      <w:r>
        <w:rPr>
          <w:rFonts w:hint="eastAsia" w:ascii="仿宋" w:hAnsi="仿宋" w:eastAsia="仿宋" w:cs="仿宋"/>
          <w:b/>
          <w:sz w:val="24"/>
        </w:rPr>
        <w:t>2.9 合同变更</w:t>
      </w:r>
      <w:bookmarkEnd w:id="13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133" w:name="_Toc23368"/>
      <w:bookmarkStart w:id="134" w:name="_Toc42"/>
      <w:bookmarkStart w:id="135" w:name="_Toc10663"/>
      <w:bookmarkStart w:id="136" w:name="_Toc21830"/>
      <w:bookmarkStart w:id="137" w:name="_Toc26689"/>
      <w:r>
        <w:rPr>
          <w:rFonts w:hint="eastAsia" w:ascii="仿宋" w:hAnsi="仿宋" w:eastAsia="仿宋" w:cs="仿宋"/>
          <w:b/>
          <w:sz w:val="24"/>
        </w:rPr>
        <w:t>2.10 合同转让和分包</w:t>
      </w:r>
      <w:bookmarkEnd w:id="133"/>
      <w:bookmarkEnd w:id="134"/>
      <w:bookmarkEnd w:id="135"/>
      <w:bookmarkEnd w:id="136"/>
      <w:bookmarkEnd w:id="13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138" w:name="_Toc4720"/>
      <w:bookmarkStart w:id="139" w:name="_Toc32494"/>
      <w:bookmarkStart w:id="140" w:name="_Toc25571"/>
      <w:bookmarkStart w:id="141" w:name="_Toc26633"/>
      <w:bookmarkStart w:id="142" w:name="_Toc14371"/>
      <w:r>
        <w:rPr>
          <w:rFonts w:hint="eastAsia" w:ascii="仿宋" w:hAnsi="仿宋" w:eastAsia="仿宋" w:cs="仿宋"/>
          <w:b/>
          <w:sz w:val="24"/>
        </w:rPr>
        <w:t>2.11 不可抗力</w:t>
      </w:r>
      <w:bookmarkEnd w:id="138"/>
      <w:bookmarkEnd w:id="139"/>
      <w:bookmarkEnd w:id="140"/>
      <w:bookmarkEnd w:id="141"/>
      <w:bookmarkEnd w:id="14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143" w:name="_Toc23854"/>
      <w:bookmarkStart w:id="144" w:name="_Toc14115"/>
      <w:bookmarkStart w:id="145" w:name="_Toc3638"/>
      <w:bookmarkStart w:id="146" w:name="_Toc25783"/>
      <w:bookmarkStart w:id="147" w:name="_Toc24465"/>
      <w:r>
        <w:rPr>
          <w:rFonts w:hint="eastAsia" w:ascii="仿宋" w:hAnsi="仿宋" w:eastAsia="仿宋" w:cs="仿宋"/>
          <w:b/>
          <w:sz w:val="24"/>
        </w:rPr>
        <w:t>2.12 税费</w:t>
      </w:r>
      <w:bookmarkEnd w:id="143"/>
      <w:bookmarkEnd w:id="144"/>
      <w:bookmarkEnd w:id="145"/>
      <w:bookmarkEnd w:id="146"/>
      <w:bookmarkEnd w:id="14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148" w:name="_Toc14814"/>
      <w:bookmarkStart w:id="149" w:name="_Toc30105"/>
      <w:bookmarkStart w:id="150" w:name="_Toc7315"/>
      <w:bookmarkStart w:id="151" w:name="_Toc25525"/>
      <w:bookmarkStart w:id="152" w:name="_Toc26883"/>
      <w:r>
        <w:rPr>
          <w:rFonts w:hint="eastAsia" w:ascii="仿宋" w:hAnsi="仿宋" w:eastAsia="仿宋" w:cs="仿宋"/>
          <w:b/>
          <w:sz w:val="24"/>
        </w:rPr>
        <w:t>2.13 乙方破产</w:t>
      </w:r>
      <w:bookmarkEnd w:id="148"/>
      <w:bookmarkEnd w:id="149"/>
      <w:bookmarkEnd w:id="150"/>
      <w:bookmarkEnd w:id="151"/>
      <w:bookmarkEnd w:id="15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153" w:name="_Toc23323"/>
      <w:bookmarkStart w:id="154" w:name="_Toc2016"/>
      <w:bookmarkStart w:id="155" w:name="_Toc1123"/>
      <w:r>
        <w:rPr>
          <w:rFonts w:hint="eastAsia" w:ascii="仿宋" w:hAnsi="仿宋" w:eastAsia="仿宋" w:cs="仿宋"/>
          <w:b/>
          <w:sz w:val="24"/>
        </w:rPr>
        <w:t>2.14 合同中止、终止</w:t>
      </w:r>
      <w:bookmarkEnd w:id="153"/>
      <w:bookmarkEnd w:id="154"/>
      <w:bookmarkEnd w:id="15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156" w:name="_Toc14525"/>
      <w:bookmarkStart w:id="157" w:name="_Toc17363"/>
      <w:bookmarkStart w:id="158" w:name="_Toc1969"/>
      <w:r>
        <w:rPr>
          <w:rFonts w:hint="eastAsia" w:ascii="仿宋" w:hAnsi="仿宋" w:eastAsia="仿宋" w:cs="仿宋"/>
          <w:b/>
          <w:sz w:val="24"/>
        </w:rPr>
        <w:t>2.15 检验和验收</w:t>
      </w:r>
      <w:bookmarkEnd w:id="156"/>
      <w:bookmarkEnd w:id="157"/>
      <w:bookmarkEnd w:id="158"/>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159" w:name="_Toc25198"/>
      <w:bookmarkStart w:id="160" w:name="_Toc9808"/>
      <w:bookmarkStart w:id="161" w:name="_Toc12666"/>
      <w:bookmarkStart w:id="162" w:name="_Toc31892"/>
      <w:bookmarkStart w:id="163" w:name="_Toc2308"/>
      <w:r>
        <w:rPr>
          <w:rFonts w:hint="eastAsia" w:ascii="仿宋" w:hAnsi="仿宋" w:eastAsia="仿宋" w:cs="仿宋"/>
          <w:b/>
          <w:sz w:val="24"/>
        </w:rPr>
        <w:t>2.16 通知和送达</w:t>
      </w:r>
      <w:bookmarkEnd w:id="159"/>
      <w:bookmarkEnd w:id="160"/>
      <w:bookmarkEnd w:id="161"/>
      <w:bookmarkEnd w:id="162"/>
      <w:bookmarkEnd w:id="163"/>
    </w:p>
    <w:p>
      <w:pPr>
        <w:spacing w:line="560" w:lineRule="exact"/>
        <w:ind w:firstLine="480" w:firstLineChars="200"/>
        <w:rPr>
          <w:rFonts w:hint="eastAsia" w:ascii="仿宋" w:hAnsi="仿宋" w:eastAsia="仿宋" w:cs="仿宋"/>
          <w:sz w:val="24"/>
        </w:rPr>
      </w:pPr>
      <w:bookmarkStart w:id="164" w:name="_Toc18401"/>
      <w:bookmarkStart w:id="165"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4"/>
      <w:bookmarkEnd w:id="165"/>
    </w:p>
    <w:p>
      <w:pPr>
        <w:spacing w:line="560" w:lineRule="exact"/>
        <w:ind w:firstLine="482" w:firstLineChars="200"/>
        <w:outlineLvl w:val="0"/>
        <w:rPr>
          <w:rFonts w:hint="eastAsia" w:ascii="仿宋" w:hAnsi="仿宋" w:eastAsia="仿宋" w:cs="仿宋"/>
          <w:b/>
          <w:sz w:val="24"/>
        </w:rPr>
      </w:pPr>
      <w:bookmarkStart w:id="166" w:name="_Toc20808"/>
      <w:bookmarkStart w:id="167" w:name="_Toc5063"/>
      <w:bookmarkStart w:id="168" w:name="_Toc12254"/>
      <w:bookmarkStart w:id="169" w:name="_Toc27644"/>
      <w:bookmarkStart w:id="170" w:name="_Toc28906"/>
      <w:r>
        <w:rPr>
          <w:rFonts w:hint="eastAsia" w:ascii="仿宋" w:hAnsi="仿宋" w:eastAsia="仿宋" w:cs="仿宋"/>
          <w:b/>
          <w:sz w:val="24"/>
        </w:rPr>
        <w:t>2.17 合同使用的文字和适用的法律</w:t>
      </w:r>
      <w:bookmarkEnd w:id="166"/>
      <w:bookmarkEnd w:id="167"/>
      <w:bookmarkEnd w:id="168"/>
      <w:bookmarkEnd w:id="169"/>
      <w:bookmarkEnd w:id="17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2.18 计量单位</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hint="eastAsia" w:ascii="仿宋" w:hAnsi="仿宋" w:eastAsia="仿宋" w:cs="仿宋"/>
          <w:b/>
          <w:sz w:val="24"/>
        </w:rPr>
      </w:pPr>
      <w:r>
        <w:rPr>
          <w:rFonts w:hint="eastAsia" w:ascii="仿宋" w:hAnsi="仿宋" w:eastAsia="仿宋" w:cs="仿宋"/>
          <w:kern w:val="0"/>
        </w:rPr>
        <w:br w:type="page"/>
      </w:r>
      <w:r>
        <w:rPr>
          <w:rFonts w:hint="eastAsia" w:ascii="仿宋" w:hAnsi="仿宋" w:eastAsia="仿宋" w:cs="仿宋"/>
          <w:b/>
          <w:sz w:val="24"/>
        </w:rPr>
        <w:t xml:space="preserve"> 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3"/>
        <w:gridCol w:w="82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2"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37"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1.3.2</w:t>
            </w:r>
          </w:p>
        </w:tc>
        <w:tc>
          <w:tcPr>
            <w:tcW w:w="4537" w:type="pct"/>
            <w:vAlign w:val="center"/>
          </w:tcPr>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按成果文件交付情况。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1.4.2</w:t>
            </w:r>
          </w:p>
        </w:tc>
        <w:tc>
          <w:tcPr>
            <w:tcW w:w="4537" w:type="pct"/>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537" w:type="pct"/>
            <w:vAlign w:val="center"/>
          </w:tcPr>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537" w:type="pct"/>
            <w:vAlign w:val="center"/>
          </w:tcPr>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1.6.2</w:t>
            </w:r>
          </w:p>
        </w:tc>
        <w:tc>
          <w:tcPr>
            <w:tcW w:w="4537" w:type="pct"/>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合同签订后15日内支付合同总额的20%，通过区级专家部门审查会后15个工作日内支付30%，提交达到成果稿深度的成果后15个工作日内支付30%，规划获得批复后15个工作日内支付20%。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537" w:type="pct"/>
            <w:vAlign w:val="center"/>
          </w:tcPr>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rPr>
              <w:t>2023年12月31日前完成所有成果。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临安区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1.7.3</w:t>
            </w:r>
          </w:p>
        </w:tc>
        <w:tc>
          <w:tcPr>
            <w:tcW w:w="4537" w:type="pct"/>
            <w:vAlign w:val="center"/>
          </w:tcPr>
          <w:p>
            <w:pPr>
              <w:spacing w:line="360" w:lineRule="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按照采购文件及采购人要求提供成果报告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1.7.4.1</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1.7.4.2</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1.7.4.3</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1.8.7</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1.9.1</w:t>
            </w:r>
          </w:p>
        </w:tc>
        <w:tc>
          <w:tcPr>
            <w:tcW w:w="4537" w:type="pct"/>
            <w:vAlign w:val="center"/>
          </w:tcPr>
          <w:p>
            <w:pPr>
              <w:spacing w:line="360" w:lineRule="auto"/>
              <w:rPr>
                <w:rFonts w:ascii="仿宋" w:hAnsi="仿宋" w:eastAsia="仿宋"/>
                <w:color w:val="auto"/>
                <w:sz w:val="24"/>
              </w:rPr>
            </w:pPr>
            <w:r>
              <w:rPr>
                <w:rFonts w:hint="eastAsia" w:ascii="仿宋" w:hAnsi="仿宋" w:eastAsia="仿宋"/>
                <w:color w:val="auto"/>
                <w:sz w:val="24"/>
              </w:rPr>
              <w:t>1．合同在履行过程中发生争议时，甲方与乙方及时协商解决。协商不成时，在甲方所在地的人民法院进行诉讼。</w:t>
            </w:r>
          </w:p>
          <w:p>
            <w:pPr>
              <w:spacing w:line="360" w:lineRule="auto"/>
              <w:rPr>
                <w:rFonts w:hint="eastAsia" w:ascii="仿宋" w:hAnsi="仿宋" w:eastAsia="仿宋" w:cs="仿宋"/>
                <w:color w:val="auto"/>
                <w:sz w:val="24"/>
              </w:rPr>
            </w:pPr>
            <w:r>
              <w:rPr>
                <w:rFonts w:hint="eastAsia" w:ascii="仿宋" w:hAnsi="仿宋" w:eastAsia="仿宋"/>
                <w:color w:val="auto"/>
                <w:sz w:val="24"/>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1.9.2</w:t>
            </w:r>
          </w:p>
        </w:tc>
        <w:tc>
          <w:tcPr>
            <w:tcW w:w="4537" w:type="pct"/>
            <w:vAlign w:val="center"/>
          </w:tcPr>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临安区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537" w:type="pct"/>
            <w:vAlign w:val="center"/>
          </w:tcPr>
          <w:p>
            <w:pPr>
              <w:spacing w:line="360" w:lineRule="auto"/>
              <w:ind w:left="-420" w:leftChars="-200" w:right="-420" w:rightChars="-200" w:firstLine="480" w:firstLineChars="200"/>
              <w:rPr>
                <w:rFonts w:hint="eastAsia" w:ascii="仿宋" w:hAnsi="仿宋" w:eastAsia="仿宋" w:cs="仿宋"/>
                <w:color w:val="auto"/>
                <w:sz w:val="24"/>
              </w:rPr>
            </w:pPr>
            <w:r>
              <w:rPr>
                <w:rFonts w:hint="eastAsia" w:ascii="仿宋" w:hAnsi="仿宋" w:eastAsia="仿宋" w:cs="仿宋"/>
                <w:color w:val="auto"/>
                <w:sz w:val="24"/>
                <w:szCs w:val="24"/>
                <w:lang w:val="en-US" w:eastAsia="zh-CN"/>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2.5</w:t>
            </w:r>
          </w:p>
        </w:tc>
        <w:tc>
          <w:tcPr>
            <w:tcW w:w="4537"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rPr>
            </w:pPr>
            <w:r>
              <w:rPr>
                <w:rFonts w:hint="eastAsia" w:ascii="仿宋" w:hAnsi="仿宋" w:eastAsia="仿宋" w:cs="Times New Roman"/>
                <w:color w:val="auto"/>
                <w:sz w:val="24"/>
              </w:rPr>
              <w:t>结算方式和付款条件</w:t>
            </w:r>
            <w:r>
              <w:rPr>
                <w:rFonts w:hint="eastAsia" w:ascii="仿宋" w:hAnsi="仿宋" w:eastAsia="仿宋" w:cs="仿宋"/>
                <w:color w:val="auto"/>
                <w:sz w:val="24"/>
                <w:lang w:val="en-US" w:eastAsia="zh-CN"/>
              </w:rPr>
              <w:t>合同签订后15日内支付合同总额的20%，通过区级专家部门审查会后15个工作日内支付30%，提交达到成果稿深度的成果后15个工作日内支付30%，规划获得批复后15个工作日内支付20%。</w:t>
            </w:r>
            <w:r>
              <w:rPr>
                <w:rFonts w:hint="eastAsia" w:ascii="仿宋" w:hAnsi="仿宋" w:eastAsia="仿宋" w:cs="Times New Roman"/>
                <w:color w:val="auto"/>
                <w:sz w:val="24"/>
              </w:rPr>
              <w:t>供应商应向采购人提交剩余款项相应金额的正规的增值税专用发票，乙方未提交发票的，甲方有权拒绝付款。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2.11.3</w:t>
            </w:r>
          </w:p>
        </w:tc>
        <w:tc>
          <w:tcPr>
            <w:tcW w:w="4537" w:type="pct"/>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szCs w:val="24"/>
                <w:lang w:val="en-US" w:eastAsia="zh-CN"/>
              </w:rPr>
              <w:t>7个工作日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537" w:type="pct"/>
          </w:tcPr>
          <w:p>
            <w:pPr>
              <w:spacing w:line="360" w:lineRule="auto"/>
              <w:rPr>
                <w:rFonts w:hint="eastAsia" w:ascii="仿宋" w:hAnsi="仿宋" w:eastAsia="仿宋" w:cs="仿宋"/>
                <w:color w:val="auto"/>
                <w:sz w:val="24"/>
              </w:rPr>
            </w:pPr>
            <w:r>
              <w:rPr>
                <w:rFonts w:hint="eastAsia" w:ascii="仿宋" w:hAnsi="仿宋" w:eastAsia="仿宋" w:cs="仿宋"/>
                <w:color w:val="auto"/>
                <w:sz w:val="24"/>
                <w:szCs w:val="24"/>
                <w:lang w:val="en-US" w:eastAsia="zh-CN"/>
              </w:rPr>
              <w:t>7个工作日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2.15.1</w:t>
            </w:r>
          </w:p>
        </w:tc>
        <w:tc>
          <w:tcPr>
            <w:tcW w:w="4537" w:type="pct"/>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szCs w:val="24"/>
                <w:lang w:val="en-US" w:eastAsia="zh-CN"/>
              </w:rPr>
              <w:t>7个工作日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2"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2.15.3</w:t>
            </w:r>
          </w:p>
        </w:tc>
        <w:tc>
          <w:tcPr>
            <w:tcW w:w="4537" w:type="pct"/>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szCs w:val="24"/>
                <w:lang w:val="en-US" w:eastAsia="zh-CN"/>
              </w:rPr>
              <w:t>采购人组织验收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2"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2.19</w:t>
            </w:r>
          </w:p>
        </w:tc>
        <w:tc>
          <w:tcPr>
            <w:tcW w:w="4537" w:type="pct"/>
          </w:tcPr>
          <w:p>
            <w:pPr>
              <w:spacing w:line="360" w:lineRule="auto"/>
              <w:rPr>
                <w:rFonts w:hint="eastAsia" w:ascii="仿宋" w:hAnsi="仿宋" w:eastAsia="仿宋" w:cs="仿宋"/>
                <w:color w:val="auto"/>
                <w:sz w:val="24"/>
              </w:rPr>
            </w:pPr>
            <w:r>
              <w:rPr>
                <w:rFonts w:hint="eastAsia" w:ascii="仿宋" w:hAnsi="仿宋" w:eastAsia="仿宋"/>
                <w:color w:val="auto"/>
                <w:sz w:val="24"/>
              </w:rPr>
              <w:t>本合同一式陆份，甲方执</w:t>
            </w:r>
            <w:r>
              <w:rPr>
                <w:rFonts w:hint="eastAsia" w:ascii="仿宋" w:hAnsi="仿宋" w:eastAsia="仿宋"/>
                <w:color w:val="auto"/>
                <w:sz w:val="24"/>
                <w:lang w:val="en-US" w:eastAsia="zh-CN"/>
              </w:rPr>
              <w:t>叁</w:t>
            </w:r>
            <w:r>
              <w:rPr>
                <w:rFonts w:hint="eastAsia" w:ascii="仿宋" w:hAnsi="仿宋" w:eastAsia="仿宋"/>
                <w:color w:val="auto"/>
                <w:sz w:val="24"/>
              </w:rPr>
              <w:t>份、乙方执</w:t>
            </w:r>
            <w:r>
              <w:rPr>
                <w:rFonts w:hint="eastAsia" w:ascii="仿宋" w:hAnsi="仿宋" w:eastAsia="仿宋"/>
                <w:color w:val="auto"/>
                <w:sz w:val="24"/>
                <w:lang w:val="en-US" w:eastAsia="zh-CN"/>
              </w:rPr>
              <w:t>叁</w:t>
            </w:r>
            <w:r>
              <w:rPr>
                <w:rFonts w:hint="eastAsia" w:ascii="仿宋" w:hAnsi="仿宋" w:eastAsia="仿宋"/>
                <w:color w:val="auto"/>
                <w:sz w:val="24"/>
              </w:rPr>
              <w:t>份。</w:t>
            </w: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firstLine="562" w:firstLineChars="200"/>
        <w:jc w:val="center"/>
        <w:rPr>
          <w:rFonts w:hint="eastAsia" w:ascii="仿宋" w:hAnsi="仿宋" w:eastAsia="仿宋" w:cs="仿宋"/>
          <w:b/>
          <w:sz w:val="28"/>
          <w:szCs w:val="28"/>
        </w:rPr>
      </w:pPr>
    </w:p>
    <w:p>
      <w:pPr>
        <w:pStyle w:val="2"/>
        <w:numPr>
          <w:ilvl w:val="0"/>
          <w:numId w:val="0"/>
        </w:numPr>
        <w:ind w:leftChars="0"/>
        <w:rPr>
          <w:rFonts w:hint="eastAsia"/>
        </w:rPr>
      </w:pPr>
    </w:p>
    <w:p>
      <w:pPr>
        <w:pStyle w:val="2"/>
        <w:numPr>
          <w:ilvl w:val="0"/>
          <w:numId w:val="0"/>
        </w:numPr>
        <w:ind w:leftChars="0"/>
        <w:rPr>
          <w:rFonts w:hint="eastAsia"/>
        </w:rPr>
      </w:pPr>
    </w:p>
    <w:p>
      <w:pPr>
        <w:rPr>
          <w:rFonts w:hint="eastAsia" w:ascii="仿宋" w:hAnsi="仿宋" w:eastAsia="仿宋" w:cs="仿宋"/>
          <w:b/>
          <w:sz w:val="28"/>
          <w:szCs w:val="28"/>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snapToGrid w:val="0"/>
        <w:spacing w:line="360" w:lineRule="auto"/>
        <w:jc w:val="center"/>
        <w:outlineLvl w:val="0"/>
        <w:rPr>
          <w:rFonts w:hint="eastAsia" w:ascii="仿宋" w:hAnsi="仿宋" w:eastAsia="仿宋" w:cs="仿宋"/>
          <w:b/>
          <w:sz w:val="36"/>
          <w:szCs w:val="20"/>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snapToGrid w:val="0"/>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第七部分</w:t>
      </w:r>
      <w:bookmarkEnd w:id="65"/>
      <w:r>
        <w:rPr>
          <w:rFonts w:hint="eastAsia" w:ascii="仿宋" w:hAnsi="仿宋" w:eastAsia="仿宋" w:cs="仿宋"/>
          <w:b/>
          <w:sz w:val="36"/>
          <w:szCs w:val="20"/>
        </w:rPr>
        <w:t xml:space="preserve">  </w:t>
      </w:r>
      <w:bookmarkEnd w:id="66"/>
      <w:r>
        <w:rPr>
          <w:rFonts w:hint="eastAsia" w:ascii="仿宋" w:hAnsi="仿宋" w:eastAsia="仿宋" w:cs="仿宋"/>
          <w:b/>
          <w:sz w:val="36"/>
          <w:szCs w:val="20"/>
        </w:rPr>
        <w:t>应提交的有关格式范例</w:t>
      </w:r>
    </w:p>
    <w:p>
      <w:pPr>
        <w:spacing w:line="360" w:lineRule="auto"/>
        <w:ind w:firstLine="3120" w:firstLineChars="1300"/>
        <w:rPr>
          <w:rFonts w:hint="eastAsia" w:ascii="仿宋" w:hAnsi="仿宋" w:eastAsia="仿宋" w:cs="仿宋"/>
          <w:sz w:val="24"/>
        </w:rPr>
      </w:pPr>
      <w:r>
        <w:rPr>
          <w:rFonts w:hint="eastAsia" w:ascii="仿宋" w:hAnsi="仿宋" w:eastAsia="仿宋" w:cs="仿宋"/>
          <w:sz w:val="24"/>
        </w:rPr>
        <w:t>供应商按照以下格式编制响应文件。</w:t>
      </w:r>
    </w:p>
    <w:p>
      <w:pPr>
        <w:spacing w:line="360" w:lineRule="auto"/>
        <w:ind w:firstLine="480" w:firstLineChars="200"/>
        <w:rPr>
          <w:rFonts w:hint="eastAsia" w:ascii="仿宋" w:hAnsi="仿宋" w:eastAsia="仿宋" w:cs="仿宋"/>
          <w:sz w:val="24"/>
        </w:rPr>
      </w:pPr>
    </w:p>
    <w:p>
      <w:pPr>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pStyle w:val="183"/>
        <w:spacing w:line="360" w:lineRule="auto"/>
        <w:rPr>
          <w:rFonts w:hint="eastAsia" w:ascii="仿宋" w:hAnsi="仿宋" w:eastAsia="仿宋" w:cs="仿宋"/>
        </w:rPr>
      </w:pPr>
      <w:r>
        <w:rPr>
          <w:rFonts w:hint="eastAsia" w:ascii="仿宋" w:hAnsi="仿宋" w:eastAsia="仿宋" w:cs="仿宋"/>
        </w:rPr>
        <w:t>（1）响应函………………………………………………………………………（页码）</w:t>
      </w:r>
    </w:p>
    <w:p>
      <w:pPr>
        <w:pStyle w:val="183"/>
        <w:spacing w:line="360" w:lineRule="auto"/>
        <w:rPr>
          <w:rFonts w:hint="eastAsia" w:ascii="仿宋" w:hAnsi="仿宋" w:eastAsia="仿宋" w:cs="仿宋"/>
        </w:rPr>
      </w:pPr>
      <w:r>
        <w:rPr>
          <w:rFonts w:hint="eastAsia" w:ascii="仿宋" w:hAnsi="仿宋" w:eastAsia="仿宋" w:cs="仿宋"/>
        </w:rPr>
        <w:t>（2）资格文件…………………………………………………………………（页码）</w:t>
      </w:r>
    </w:p>
    <w:p>
      <w:pPr>
        <w:pStyle w:val="183"/>
        <w:spacing w:line="360" w:lineRule="auto"/>
        <w:rPr>
          <w:rFonts w:hint="eastAsia" w:ascii="仿宋" w:hAnsi="仿宋" w:eastAsia="仿宋" w:cs="仿宋"/>
        </w:rPr>
      </w:pPr>
      <w:r>
        <w:rPr>
          <w:rFonts w:hint="eastAsia" w:ascii="仿宋" w:hAnsi="仿宋" w:eastAsia="仿宋" w:cs="仿宋"/>
        </w:rPr>
        <w:t>（3）法人授权书</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pStyle w:val="183"/>
        <w:spacing w:line="360" w:lineRule="auto"/>
        <w:rPr>
          <w:rFonts w:hint="eastAsia" w:ascii="仿宋" w:hAnsi="仿宋" w:eastAsia="仿宋" w:cs="仿宋"/>
        </w:rPr>
      </w:pPr>
      <w:r>
        <w:rPr>
          <w:rFonts w:hint="eastAsia" w:ascii="仿宋" w:hAnsi="仿宋" w:eastAsia="仿宋" w:cs="仿宋"/>
        </w:rPr>
        <w:t>（5）所有资信文件（复印件）…………………………………………………（页码）</w:t>
      </w:r>
    </w:p>
    <w:p>
      <w:pPr>
        <w:pStyle w:val="183"/>
        <w:spacing w:line="360" w:lineRule="auto"/>
        <w:rPr>
          <w:rFonts w:hint="eastAsia" w:ascii="仿宋" w:hAnsi="仿宋" w:eastAsia="仿宋" w:cs="仿宋"/>
        </w:rPr>
      </w:pPr>
      <w:r>
        <w:rPr>
          <w:rFonts w:hint="eastAsia" w:ascii="仿宋" w:hAnsi="仿宋" w:eastAsia="仿宋" w:cs="仿宋"/>
        </w:rPr>
        <w:t>（6）主要业绩证明</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p>
    <w:p>
      <w:pPr>
        <w:pStyle w:val="183"/>
        <w:spacing w:line="360" w:lineRule="auto"/>
        <w:rPr>
          <w:rFonts w:hint="eastAsia" w:ascii="仿宋" w:hAnsi="仿宋" w:eastAsia="仿宋" w:cs="仿宋"/>
        </w:rPr>
      </w:pPr>
      <w:r>
        <w:rPr>
          <w:rFonts w:hint="eastAsia" w:ascii="仿宋" w:hAnsi="仿宋" w:eastAsia="仿宋" w:cs="仿宋"/>
        </w:rPr>
        <w:t>（7）</w:t>
      </w:r>
      <w:r>
        <w:rPr>
          <w:rFonts w:hint="eastAsia" w:ascii="仿宋" w:hAnsi="仿宋" w:eastAsia="仿宋" w:cs="仿宋"/>
          <w:lang w:val="zh-CN"/>
        </w:rPr>
        <w:t>关于对磋商文件中有关条款的拒绝声明……………</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p>
    <w:p>
      <w:pPr>
        <w:pStyle w:val="183"/>
        <w:spacing w:line="360" w:lineRule="auto"/>
        <w:rPr>
          <w:rFonts w:hint="eastAsia" w:ascii="仿宋" w:hAnsi="仿宋" w:eastAsia="仿宋" w:cs="仿宋"/>
        </w:rPr>
      </w:pPr>
      <w:r>
        <w:rPr>
          <w:rFonts w:hint="eastAsia" w:ascii="仿宋" w:hAnsi="仿宋" w:eastAsia="仿宋" w:cs="仿宋"/>
        </w:rPr>
        <w:t>（8）认为需要的其他商务文件或说明…………………………………………（页码）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（9）技术解决方案…………………………………</w:t>
      </w:r>
      <w:r>
        <w:rPr>
          <w:rFonts w:hint="eastAsia" w:ascii="仿宋" w:hAnsi="仿宋" w:eastAsia="仿宋" w:cs="仿宋"/>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（10）组织实施方案………………………………………</w:t>
      </w:r>
      <w:r>
        <w:rPr>
          <w:rFonts w:hint="eastAsia" w:ascii="仿宋" w:hAnsi="仿宋" w:eastAsia="仿宋" w:cs="仿宋"/>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（11）售后服务方案……………………………………</w:t>
      </w:r>
      <w:r>
        <w:rPr>
          <w:rFonts w:hint="eastAsia" w:ascii="仿宋" w:hAnsi="仿宋" w:eastAsia="仿宋" w:cs="仿宋"/>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（12）项目小组人员名单……………………………</w:t>
      </w:r>
      <w:r>
        <w:rPr>
          <w:rFonts w:hint="eastAsia" w:ascii="仿宋" w:hAnsi="仿宋" w:eastAsia="仿宋" w:cs="仿宋"/>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（13）</w:t>
      </w:r>
      <w:r>
        <w:rPr>
          <w:rFonts w:hint="eastAsia" w:ascii="仿宋" w:hAnsi="仿宋" w:eastAsia="仿宋" w:cs="仿宋"/>
          <w:kern w:val="0"/>
          <w:sz w:val="24"/>
          <w:lang w:val="zh-CN"/>
        </w:rPr>
        <w:t>优惠条件及特殊承诺………………………………</w:t>
      </w:r>
      <w:r>
        <w:rPr>
          <w:rFonts w:hint="eastAsia" w:ascii="仿宋" w:hAnsi="仿宋" w:eastAsia="仿宋" w:cs="仿宋"/>
        </w:rPr>
        <w:t>…………</w:t>
      </w:r>
      <w:r>
        <w:rPr>
          <w:rFonts w:hint="eastAsia" w:ascii="仿宋" w:hAnsi="仿宋" w:eastAsia="仿宋" w:cs="仿宋"/>
          <w:kern w:val="0"/>
          <w:sz w:val="24"/>
          <w:lang w:val="zh-CN"/>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（14）</w:t>
      </w:r>
      <w:r>
        <w:rPr>
          <w:rFonts w:hint="eastAsia" w:ascii="仿宋" w:hAnsi="仿宋" w:eastAsia="仿宋" w:cs="仿宋"/>
          <w:kern w:val="0"/>
          <w:sz w:val="24"/>
          <w:lang w:val="zh-CN"/>
        </w:rPr>
        <w:t>培训计划……………………………………………</w:t>
      </w:r>
      <w:r>
        <w:rPr>
          <w:rFonts w:hint="eastAsia" w:ascii="仿宋" w:hAnsi="仿宋" w:eastAsia="仿宋" w:cs="仿宋"/>
        </w:rPr>
        <w:t>…………</w:t>
      </w:r>
      <w:r>
        <w:rPr>
          <w:rFonts w:hint="eastAsia" w:ascii="仿宋" w:hAnsi="仿宋" w:eastAsia="仿宋" w:cs="仿宋"/>
          <w:kern w:val="0"/>
          <w:sz w:val="24"/>
          <w:lang w:val="zh-CN"/>
        </w:rPr>
        <w:t>……………</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（15）</w:t>
      </w:r>
      <w:r>
        <w:rPr>
          <w:rFonts w:hint="eastAsia" w:ascii="仿宋" w:hAnsi="仿宋" w:eastAsia="仿宋" w:cs="仿宋"/>
          <w:sz w:val="24"/>
        </w:rPr>
        <w:t>随机特殊工具和备品备件清单</w:t>
      </w:r>
      <w:r>
        <w:rPr>
          <w:rFonts w:hint="eastAsia" w:ascii="仿宋" w:hAnsi="仿宋" w:eastAsia="仿宋" w:cs="仿宋"/>
          <w:kern w:val="0"/>
          <w:sz w:val="24"/>
          <w:lang w:val="zh-CN"/>
        </w:rPr>
        <w:t>…………………</w:t>
      </w:r>
      <w:r>
        <w:rPr>
          <w:rFonts w:hint="eastAsia" w:ascii="仿宋" w:hAnsi="仿宋" w:eastAsia="仿宋" w:cs="仿宋"/>
        </w:rPr>
        <w:t>…………</w:t>
      </w:r>
      <w:r>
        <w:rPr>
          <w:rFonts w:hint="eastAsia" w:ascii="仿宋" w:hAnsi="仿宋" w:eastAsia="仿宋" w:cs="仿宋"/>
          <w:kern w:val="0"/>
          <w:sz w:val="24"/>
          <w:lang w:val="zh-CN"/>
        </w:rPr>
        <w:t>………………</w:t>
      </w:r>
      <w:r>
        <w:rPr>
          <w:rFonts w:hint="eastAsia" w:ascii="仿宋" w:hAnsi="仿宋" w:eastAsia="仿宋" w:cs="仿宋"/>
          <w:kern w:val="0"/>
          <w:sz w:val="24"/>
        </w:rPr>
        <w:t>（页码）</w:t>
      </w:r>
    </w:p>
    <w:p>
      <w:pPr>
        <w:spacing w:line="360" w:lineRule="auto"/>
        <w:ind w:firstLine="480"/>
        <w:jc w:val="center"/>
        <w:rPr>
          <w:rFonts w:hint="eastAsia" w:ascii="仿宋" w:hAnsi="仿宋" w:eastAsia="仿宋" w:cs="仿宋"/>
          <w:kern w:val="0"/>
          <w:sz w:val="24"/>
        </w:rPr>
      </w:pPr>
      <w:r>
        <w:rPr>
          <w:rFonts w:hint="eastAsia" w:ascii="仿宋" w:hAnsi="仿宋" w:eastAsia="仿宋" w:cs="仿宋"/>
          <w:kern w:val="0"/>
          <w:sz w:val="24"/>
        </w:rPr>
        <w:t>（16）</w:t>
      </w:r>
      <w:r>
        <w:rPr>
          <w:rFonts w:hint="eastAsia" w:ascii="仿宋" w:hAnsi="仿宋" w:eastAsia="仿宋" w:cs="仿宋"/>
          <w:kern w:val="0"/>
          <w:sz w:val="24"/>
          <w:lang w:val="zh-CN"/>
        </w:rPr>
        <w:t>认为需要的其他技术文件或说明…………………</w:t>
      </w:r>
      <w:r>
        <w:rPr>
          <w:rFonts w:hint="eastAsia" w:ascii="仿宋" w:hAnsi="仿宋" w:eastAsia="仿宋" w:cs="仿宋"/>
        </w:rPr>
        <w:t>…………</w:t>
      </w:r>
      <w:r>
        <w:rPr>
          <w:rFonts w:hint="eastAsia" w:ascii="仿宋" w:hAnsi="仿宋" w:eastAsia="仿宋" w:cs="仿宋"/>
          <w:kern w:val="0"/>
          <w:sz w:val="24"/>
          <w:lang w:val="zh-CN"/>
        </w:rPr>
        <w:t>……………</w:t>
      </w:r>
      <w:r>
        <w:rPr>
          <w:rFonts w:hint="eastAsia" w:ascii="仿宋" w:hAnsi="仿宋" w:eastAsia="仿宋" w:cs="仿宋"/>
          <w:kern w:val="0"/>
          <w:sz w:val="24"/>
        </w:rPr>
        <w:t>（页码）</w:t>
      </w:r>
    </w:p>
    <w:p>
      <w:pPr>
        <w:tabs>
          <w:tab w:val="left" w:pos="0"/>
        </w:tabs>
        <w:autoSpaceDE w:val="0"/>
        <w:autoSpaceDN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rPr>
        <w:t>（17）</w:t>
      </w:r>
      <w:r>
        <w:rPr>
          <w:rFonts w:hint="eastAsia" w:ascii="仿宋" w:hAnsi="仿宋" w:eastAsia="仿宋" w:cs="仿宋"/>
          <w:kern w:val="0"/>
          <w:sz w:val="24"/>
          <w:lang w:val="zh-CN"/>
        </w:rPr>
        <w:t>政府采购供应商廉洁自律承诺书………………………………………</w:t>
      </w:r>
      <w:r>
        <w:rPr>
          <w:rFonts w:hint="eastAsia" w:ascii="仿宋" w:hAnsi="仿宋" w:eastAsia="仿宋" w:cs="仿宋"/>
          <w:kern w:val="0"/>
          <w:sz w:val="24"/>
        </w:rPr>
        <w:t>（页码）</w:t>
      </w:r>
    </w:p>
    <w:p>
      <w:pPr>
        <w:spacing w:line="360" w:lineRule="auto"/>
        <w:rPr>
          <w:rFonts w:hint="eastAsia" w:ascii="仿宋" w:hAnsi="仿宋" w:eastAsia="仿宋" w:cs="仿宋"/>
          <w:b/>
          <w:bCs/>
          <w:sz w:val="24"/>
        </w:rPr>
      </w:pPr>
      <w:r>
        <w:rPr>
          <w:rFonts w:hint="eastAsia" w:ascii="仿宋" w:hAnsi="仿宋" w:eastAsia="仿宋" w:cs="仿宋"/>
          <w:b/>
          <w:bCs/>
          <w:sz w:val="24"/>
        </w:rPr>
        <w:t>注：以上目录是编制供应商响应文件的基本格式要求，各供应商可根据自身情况进一步细化。</w:t>
      </w:r>
    </w:p>
    <w:p>
      <w:pPr>
        <w:spacing w:line="360" w:lineRule="auto"/>
        <w:jc w:val="center"/>
        <w:rPr>
          <w:rFonts w:hint="eastAsia" w:ascii="仿宋" w:hAnsi="仿宋" w:eastAsia="仿宋" w:cs="仿宋"/>
          <w:b/>
          <w:bCs/>
          <w:sz w:val="32"/>
          <w:szCs w:val="32"/>
        </w:rPr>
      </w:pPr>
      <w:r>
        <w:rPr>
          <w:rFonts w:hint="eastAsia" w:ascii="仿宋" w:hAnsi="仿宋" w:eastAsia="仿宋" w:cs="仿宋"/>
          <w:sz w:val="36"/>
          <w:szCs w:val="36"/>
        </w:rPr>
        <w:br w:type="page"/>
      </w:r>
      <w:r>
        <w:rPr>
          <w:rFonts w:hint="eastAsia" w:ascii="仿宋" w:hAnsi="仿宋" w:eastAsia="仿宋" w:cs="仿宋"/>
          <w:b/>
          <w:kern w:val="0"/>
          <w:sz w:val="32"/>
          <w:szCs w:val="32"/>
        </w:rPr>
        <w:t>一、响应</w:t>
      </w:r>
      <w:r>
        <w:rPr>
          <w:rFonts w:hint="eastAsia" w:ascii="仿宋" w:hAnsi="仿宋" w:eastAsia="仿宋" w:cs="仿宋"/>
          <w:b/>
          <w:sz w:val="32"/>
          <w:szCs w:val="32"/>
        </w:rPr>
        <w:t>函</w:t>
      </w:r>
    </w:p>
    <w:p>
      <w:pPr>
        <w:spacing w:line="360" w:lineRule="auto"/>
        <w:rPr>
          <w:rFonts w:hint="eastAsia" w:ascii="仿宋" w:hAnsi="仿宋" w:eastAsia="仿宋" w:cs="仿宋"/>
          <w:sz w:val="24"/>
        </w:rPr>
      </w:pPr>
      <w:r>
        <w:rPr>
          <w:rFonts w:hint="eastAsia" w:ascii="仿宋" w:hAnsi="仿宋" w:eastAsia="仿宋" w:cs="仿宋"/>
          <w:sz w:val="24"/>
        </w:rPr>
        <w:t>（采购人）、（采购代理机构）：</w:t>
      </w:r>
    </w:p>
    <w:p>
      <w:pPr>
        <w:spacing w:line="360" w:lineRule="auto"/>
        <w:rPr>
          <w:rFonts w:hint="eastAsia" w:ascii="仿宋" w:hAnsi="仿宋" w:eastAsia="仿宋" w:cs="仿宋"/>
          <w:sz w:val="24"/>
        </w:rPr>
      </w:pPr>
      <w:r>
        <w:rPr>
          <w:rFonts w:hint="eastAsia" w:ascii="仿宋" w:hAnsi="仿宋" w:eastAsia="仿宋" w:cs="仿宋"/>
          <w:kern w:val="0"/>
          <w:sz w:val="24"/>
          <w:u w:val="single"/>
          <w:lang w:val="zh-CN"/>
        </w:rPr>
        <w:t xml:space="preserve">                          </w:t>
      </w:r>
      <w:r>
        <w:rPr>
          <w:rFonts w:hint="eastAsia" w:ascii="仿宋" w:hAnsi="仿宋" w:eastAsia="仿宋" w:cs="仿宋"/>
          <w:sz w:val="24"/>
        </w:rPr>
        <w:t>(供应商全称)授权</w:t>
      </w:r>
      <w:r>
        <w:rPr>
          <w:rFonts w:hint="eastAsia" w:ascii="仿宋" w:hAnsi="仿宋" w:eastAsia="仿宋" w:cs="仿宋"/>
          <w:kern w:val="0"/>
          <w:sz w:val="24"/>
          <w:u w:val="single"/>
          <w:lang w:val="zh-CN"/>
        </w:rPr>
        <w:t xml:space="preserve">                      </w:t>
      </w:r>
      <w:r>
        <w:rPr>
          <w:rFonts w:hint="eastAsia" w:ascii="仿宋" w:hAnsi="仿宋" w:eastAsia="仿宋" w:cs="仿宋"/>
          <w:sz w:val="24"/>
        </w:rPr>
        <w:t>(全权代表姓名)</w:t>
      </w:r>
      <w:r>
        <w:rPr>
          <w:rFonts w:hint="eastAsia" w:ascii="仿宋" w:hAnsi="仿宋" w:eastAsia="仿宋" w:cs="仿宋"/>
          <w:kern w:val="0"/>
          <w:sz w:val="24"/>
          <w:u w:val="single"/>
          <w:lang w:val="zh-CN"/>
        </w:rPr>
        <w:t xml:space="preserve">          </w:t>
      </w:r>
      <w:r>
        <w:rPr>
          <w:rFonts w:hint="eastAsia" w:ascii="仿宋" w:hAnsi="仿宋" w:eastAsia="仿宋" w:cs="仿宋"/>
          <w:sz w:val="24"/>
        </w:rPr>
        <w:t>(职务、职称)为全权代表，参加贵方组织的（项目名称）【项目编号：（采购编号）】的有关活动，并对此项目进行响应。为此：</w:t>
      </w:r>
    </w:p>
    <w:p>
      <w:pPr>
        <w:pStyle w:val="104"/>
        <w:numPr>
          <w:ilvl w:val="0"/>
          <w:numId w:val="10"/>
        </w:numPr>
        <w:snapToGrid w:val="0"/>
        <w:ind w:firstLineChars="0"/>
        <w:rPr>
          <w:rFonts w:hint="eastAsia" w:ascii="仿宋" w:hAnsi="仿宋" w:eastAsia="仿宋" w:cs="仿宋"/>
        </w:rPr>
      </w:pPr>
      <w:r>
        <w:rPr>
          <w:rFonts w:hint="eastAsia" w:ascii="仿宋" w:hAnsi="仿宋" w:eastAsia="仿宋" w:cs="仿宋"/>
        </w:rPr>
        <w:t>我方承诺响应有效期从提交响应文件的截止之日起</w:t>
      </w:r>
      <w:r>
        <w:rPr>
          <w:rFonts w:hint="eastAsia" w:ascii="仿宋" w:hAnsi="仿宋" w:eastAsia="仿宋" w:cs="仿宋"/>
          <w:u w:val="single"/>
        </w:rPr>
        <w:t xml:space="preserve">     </w:t>
      </w:r>
      <w:r>
        <w:rPr>
          <w:rFonts w:hint="eastAsia" w:ascii="仿宋" w:hAnsi="仿宋" w:eastAsia="仿宋" w:cs="仿宋"/>
        </w:rPr>
        <w:t>天，（不少于90天），本响应文件在响应有效期满之前均具有约束力。</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提供</w:t>
      </w:r>
      <w:r>
        <w:rPr>
          <w:rFonts w:hint="eastAsia" w:ascii="仿宋" w:hAnsi="仿宋" w:eastAsia="仿宋" w:cs="仿宋"/>
          <w:bCs/>
          <w:kern w:val="44"/>
          <w:sz w:val="24"/>
        </w:rPr>
        <w:t>磋商文件中</w:t>
      </w:r>
      <w:r>
        <w:rPr>
          <w:rFonts w:hint="eastAsia" w:ascii="仿宋" w:hAnsi="仿宋" w:eastAsia="仿宋" w:cs="仿宋"/>
          <w:sz w:val="24"/>
        </w:rPr>
        <w:t>规定的全部响应文件。</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我方承诺除响应文件列出的偏离外，我方响应磋商文件的全部要求。</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保证遵守磋商文件中的其他有关规定。</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10、我方已详细阅读全部磋商文件，包括磋商文件“更正（延期）公告”（如果有）、参考资料及有关附件，确认无误。</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如我方成交，我方承诺：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4.1在收到成交通知书后，在成交通知书规定的期限内与你方签订合同；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4.3按照磋商文件要求提交履约保证金；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numPr>
          <w:ilvl w:val="0"/>
          <w:numId w:val="10"/>
        </w:numPr>
        <w:adjustRightInd/>
        <w:spacing w:line="360" w:lineRule="auto"/>
        <w:rPr>
          <w:rFonts w:hint="eastAsia" w:ascii="仿宋" w:hAnsi="仿宋" w:eastAsia="仿宋" w:cs="仿宋"/>
          <w:sz w:val="24"/>
        </w:rPr>
      </w:pPr>
      <w:r>
        <w:rPr>
          <w:rFonts w:hint="eastAsia" w:ascii="仿宋" w:hAnsi="仿宋" w:eastAsia="仿宋" w:cs="仿宋"/>
          <w:sz w:val="24"/>
        </w:rPr>
        <w:t>其他补充说明:                                        。</w:t>
      </w:r>
    </w:p>
    <w:p>
      <w:pPr>
        <w:autoSpaceDE w:val="0"/>
        <w:autoSpaceDN w:val="0"/>
        <w:spacing w:line="360" w:lineRule="auto"/>
        <w:ind w:firstLine="3960" w:firstLineChars="1650"/>
        <w:rPr>
          <w:rFonts w:hint="eastAsia" w:ascii="仿宋" w:hAnsi="仿宋" w:eastAsia="仿宋" w:cs="仿宋"/>
          <w:kern w:val="0"/>
          <w:sz w:val="24"/>
          <w:lang w:val="zh-CN"/>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供应商名称（电子签名）：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spacing w:line="360" w:lineRule="auto"/>
        <w:rPr>
          <w:rFonts w:hint="eastAsia" w:ascii="仿宋" w:hAnsi="仿宋" w:eastAsia="仿宋" w:cs="仿宋"/>
          <w:kern w:val="0"/>
          <w:sz w:val="24"/>
        </w:rPr>
      </w:pPr>
    </w:p>
    <w:p>
      <w:pPr>
        <w:pStyle w:val="114"/>
        <w:keepNext w:val="0"/>
        <w:pageBreakBefore w:val="0"/>
        <w:tabs>
          <w:tab w:val="clear" w:pos="720"/>
        </w:tabs>
        <w:jc w:val="both"/>
        <w:outlineLvl w:val="9"/>
        <w:rPr>
          <w:rFonts w:hint="eastAsia" w:ascii="仿宋" w:hAnsi="仿宋" w:eastAsia="仿宋" w:cs="仿宋"/>
          <w:sz w:val="24"/>
          <w:szCs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18"/>
          <w:szCs w:val="18"/>
        </w:rPr>
      </w:pPr>
    </w:p>
    <w:p>
      <w:pPr>
        <w:spacing w:line="360" w:lineRule="auto"/>
        <w:rPr>
          <w:rFonts w:hint="eastAsia" w:ascii="仿宋" w:hAnsi="仿宋" w:eastAsia="仿宋" w:cs="仿宋"/>
          <w:sz w:val="18"/>
          <w:szCs w:val="18"/>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idowControl/>
        <w:tabs>
          <w:tab w:val="left" w:pos="1200"/>
        </w:tabs>
        <w:adjustRightInd/>
        <w:ind w:left="84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二、资格文件</w:t>
      </w:r>
    </w:p>
    <w:p>
      <w:pPr>
        <w:pStyle w:val="104"/>
        <w:widowControl/>
        <w:tabs>
          <w:tab w:val="left" w:pos="1200"/>
          <w:tab w:val="left" w:pos="1560"/>
        </w:tabs>
        <w:adjustRightInd/>
        <w:ind w:left="1560" w:firstLine="0" w:firstLineChars="0"/>
        <w:jc w:val="left"/>
        <w:rPr>
          <w:rFonts w:hint="eastAsia" w:ascii="仿宋" w:hAnsi="仿宋" w:eastAsia="仿宋" w:cs="仿宋"/>
          <w:b/>
          <w:sz w:val="30"/>
          <w:szCs w:val="30"/>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A、符合参加政府采购活动应当具备的一般条件的承诺函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w:t>
      </w:r>
      <w:r>
        <w:rPr>
          <w:rFonts w:hint="eastAsia" w:ascii="仿宋" w:hAnsi="仿宋" w:eastAsia="仿宋" w:cs="仿宋"/>
          <w:kern w:val="0"/>
          <w:sz w:val="24"/>
          <w:lang w:val="zh-CN"/>
        </w:rPr>
        <w:t>【项目编号：（采购编号）】</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B、联合协议（如果有）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（以联合体形式响应的，提供联合协议；本项目不接受联合体响应或者供应商不以联合体形式响应的，则不需要提供）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组成一个联合体，以一个供应商的身份</w:t>
      </w:r>
      <w:r>
        <w:rPr>
          <w:rFonts w:hint="eastAsia" w:ascii="仿宋" w:hAnsi="仿宋" w:eastAsia="仿宋" w:cs="仿宋"/>
          <w:kern w:val="0"/>
          <w:sz w:val="24"/>
        </w:rPr>
        <w:t>参加</w:t>
      </w:r>
      <w:r>
        <w:rPr>
          <w:rFonts w:hint="eastAsia" w:ascii="仿宋" w:hAnsi="仿宋" w:eastAsia="仿宋" w:cs="仿宋"/>
          <w:sz w:val="24"/>
        </w:rPr>
        <w:t>（项目名称）</w:t>
      </w:r>
      <w:r>
        <w:rPr>
          <w:rFonts w:hint="eastAsia" w:ascii="仿宋" w:hAnsi="仿宋" w:eastAsia="仿宋" w:cs="仿宋"/>
          <w:kern w:val="0"/>
          <w:sz w:val="24"/>
          <w:lang w:val="zh-CN"/>
        </w:rPr>
        <w:t xml:space="preserve">【项目编号：（采购编号）】响应。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，代表所有联合体成员负责响应和合同实施阶段的主办、协调工作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三、本次联合响应中，分工如下：</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四、联合体成员中小企业合同份额（如果有）。</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171" w:name="_Hlk101131882"/>
      <w:r>
        <w:rPr>
          <w:rFonts w:hint="eastAsia" w:ascii="仿宋" w:hAnsi="仿宋" w:eastAsia="仿宋" w:cs="仿宋"/>
          <w:kern w:val="0"/>
          <w:sz w:val="24"/>
          <w:u w:val="single"/>
        </w:rPr>
        <w:t>联合体成员X,……</w:t>
      </w:r>
      <w:bookmarkEnd w:id="171"/>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172" w:name="_Hlk101133598"/>
      <w:r>
        <w:rPr>
          <w:rFonts w:hint="eastAsia" w:ascii="仿宋" w:hAnsi="仿宋" w:eastAsia="仿宋" w:cs="仿宋"/>
          <w:b/>
          <w:kern w:val="0"/>
          <w:sz w:val="24"/>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172"/>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173"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173"/>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五、如果成交，</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六、有关本次联合响应的其他事宜：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jc w:val="lef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ind w:right="480"/>
        <w:jc w:val="center"/>
        <w:rPr>
          <w:rFonts w:hint="eastAsia" w:ascii="仿宋" w:hAnsi="仿宋" w:eastAsia="仿宋" w:cs="仿宋"/>
          <w:b/>
          <w:sz w:val="32"/>
          <w:szCs w:val="32"/>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sz w:val="32"/>
          <w:szCs w:val="32"/>
        </w:rPr>
        <w:t>C、</w:t>
      </w:r>
      <w:r>
        <w:rPr>
          <w:rFonts w:hint="eastAsia" w:ascii="仿宋" w:hAnsi="仿宋" w:eastAsia="仿宋" w:cs="仿宋"/>
          <w:b/>
          <w:kern w:val="0"/>
          <w:sz w:val="32"/>
          <w:szCs w:val="32"/>
        </w:rPr>
        <w:t>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w:t>
      </w:r>
      <w:r>
        <w:rPr>
          <w:rFonts w:hint="eastAsia" w:ascii="仿宋" w:hAnsi="仿宋" w:eastAsia="仿宋" w:cs="仿宋"/>
          <w:b/>
          <w:bCs/>
          <w:sz w:val="24"/>
        </w:rPr>
        <w:t>磋商文件第一部分竞争性磋商邀请公告中</w:t>
      </w:r>
      <w:r>
        <w:rPr>
          <w:rFonts w:hint="eastAsia" w:ascii="仿宋" w:hAnsi="仿宋" w:eastAsia="仿宋" w:cs="仿宋"/>
          <w:sz w:val="24"/>
        </w:rPr>
        <w:t>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w:t>
      </w:r>
      <w:r>
        <w:rPr>
          <w:rFonts w:hint="eastAsia" w:ascii="仿宋" w:hAnsi="仿宋" w:eastAsia="仿宋" w:cs="仿宋"/>
          <w:b/>
          <w:bCs/>
          <w:sz w:val="24"/>
        </w:rPr>
        <w:t>竞争性磋商邀请公告</w:t>
      </w:r>
      <w:r>
        <w:rPr>
          <w:rFonts w:hint="eastAsia" w:ascii="仿宋" w:hAnsi="仿宋" w:eastAsia="仿宋" w:cs="仿宋"/>
          <w:sz w:val="24"/>
        </w:rPr>
        <w:t>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w:t>
      </w:r>
      <w:r>
        <w:rPr>
          <w:rFonts w:hint="eastAsia" w:ascii="仿宋" w:hAnsi="仿宋" w:eastAsia="仿宋" w:cs="仿宋"/>
          <w:b/>
          <w:bCs/>
          <w:sz w:val="24"/>
        </w:rPr>
        <w:t>竞争性磋商邀请公告</w:t>
      </w:r>
      <w:r>
        <w:rPr>
          <w:rFonts w:hint="eastAsia" w:ascii="仿宋" w:hAnsi="仿宋" w:eastAsia="仿宋" w:cs="仿宋"/>
          <w:sz w:val="24"/>
        </w:rPr>
        <w:t>载明的比例；如果供应商本身提供的所有标的均由中小企业承接的，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D、符合特定资格条件要求的资质文件（复印件）</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
          <w:sz w:val="24"/>
        </w:rPr>
      </w:pPr>
    </w:p>
    <w:p>
      <w:pPr>
        <w:snapToGrid w:val="0"/>
        <w:spacing w:line="360" w:lineRule="auto"/>
        <w:ind w:firstLine="5880" w:firstLineChars="245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kern w:val="0"/>
          <w:sz w:val="24"/>
          <w:lang w:val="zh-CN"/>
        </w:rPr>
      </w:pPr>
    </w:p>
    <w:p>
      <w:pPr>
        <w:snapToGrid w:val="0"/>
        <w:spacing w:line="360" w:lineRule="auto"/>
        <w:ind w:right="480"/>
        <w:jc w:val="center"/>
        <w:rPr>
          <w:rFonts w:hint="eastAsia" w:ascii="仿宋" w:hAnsi="仿宋" w:eastAsia="仿宋" w:cs="仿宋"/>
          <w:b/>
          <w:kern w:val="0"/>
          <w:sz w:val="32"/>
          <w:szCs w:val="32"/>
          <w:lang w:val="zh-CN"/>
        </w:rPr>
        <w:sectPr>
          <w:headerReference r:id="rId5" w:type="first"/>
          <w:headerReference r:id="rId4" w:type="default"/>
          <w:footerReference r:id="rId6" w:type="even"/>
          <w:pgSz w:w="11906" w:h="16838"/>
          <w:pgMar w:top="1247" w:right="1418" w:bottom="1417" w:left="1418" w:header="851" w:footer="992" w:gutter="0"/>
          <w:pgNumType w:fmt="decimal"/>
          <w:cols w:space="720" w:num="1"/>
          <w:titlePg/>
          <w:docGrid w:linePitch="312" w:charSpace="0"/>
        </w:sectPr>
      </w:pPr>
    </w:p>
    <w:p>
      <w:pPr>
        <w:widowControl/>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三、法人授权书</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lang w:val="zh-CN"/>
        </w:rPr>
        <w:t>兹委派我公司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先生/女士(其在本公司的职务是：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)，代表我公司全权处理</w:t>
      </w:r>
      <w:r>
        <w:rPr>
          <w:rFonts w:hint="eastAsia" w:ascii="仿宋" w:hAnsi="仿宋" w:eastAsia="仿宋" w:cs="仿宋"/>
          <w:sz w:val="24"/>
        </w:rPr>
        <w:t>（项目名称）【项目编号：（采购编号）】</w:t>
      </w:r>
      <w:r>
        <w:rPr>
          <w:rFonts w:hint="eastAsia" w:ascii="仿宋" w:hAnsi="仿宋" w:eastAsia="仿宋" w:cs="仿宋"/>
          <w:kern w:val="0"/>
          <w:sz w:val="24"/>
          <w:lang w:val="zh-CN"/>
        </w:rPr>
        <w:t>政府采购响应的一切事项，若成交则全权代表本公司签订相关合同，并负责处理合同履行等事宜。</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本委托书有效期：自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供应商名称(电子签名)：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kern w:val="0"/>
          <w:sz w:val="24"/>
          <w:lang w:val="zh-CN"/>
        </w:rPr>
      </w:pPr>
    </w:p>
    <w:p>
      <w:pPr>
        <w:widowControl/>
        <w:adjustRightInd/>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联合体响应授权书（扫描件加盖上传单位电子签名）</w:t>
      </w:r>
    </w:p>
    <w:p>
      <w:pPr>
        <w:snapToGrid w:val="0"/>
        <w:spacing w:line="360" w:lineRule="auto"/>
        <w:jc w:val="center"/>
        <w:rPr>
          <w:rFonts w:hint="eastAsia" w:ascii="仿宋" w:hAnsi="仿宋" w:eastAsia="仿宋" w:cs="仿宋"/>
          <w:b/>
          <w:kern w:val="0"/>
          <w:sz w:val="30"/>
          <w:szCs w:val="30"/>
          <w:lang w:val="zh-CN"/>
        </w:rPr>
      </w:pPr>
      <w:r>
        <w:rPr>
          <w:rFonts w:hint="eastAsia" w:ascii="仿宋" w:hAnsi="仿宋" w:eastAsia="仿宋" w:cs="仿宋"/>
          <w:b/>
          <w:kern w:val="0"/>
          <w:sz w:val="30"/>
          <w:szCs w:val="30"/>
          <w:lang w:val="zh-CN"/>
        </w:rPr>
        <w:t>（适用于联合体响应）</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w:t>
      </w:r>
      <w:r>
        <w:rPr>
          <w:rFonts w:hint="eastAsia" w:ascii="仿宋" w:hAnsi="仿宋" w:eastAsia="仿宋" w:cs="仿宋"/>
          <w:kern w:val="0"/>
          <w:sz w:val="24"/>
          <w:lang w:val="zh-CN"/>
        </w:rPr>
        <w:t>【项目编号：（采购编号）】政府采购响应的一切事项，其法律后果由我方承担。。</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hint="eastAsia" w:ascii="仿宋" w:hAnsi="仿宋" w:eastAsia="仿宋" w:cs="仿宋"/>
          <w:b/>
          <w:bCs/>
          <w:sz w:val="30"/>
          <w:szCs w:val="30"/>
        </w:rPr>
      </w:pPr>
      <w:r>
        <w:rPr>
          <w:rFonts w:hint="eastAsia" w:ascii="仿宋" w:hAnsi="仿宋" w:eastAsia="仿宋" w:cs="仿宋"/>
          <w:b/>
          <w:bCs/>
          <w:sz w:val="30"/>
          <w:szCs w:val="30"/>
        </w:rPr>
        <w:br w:type="page"/>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b/>
          <w:sz w:val="30"/>
          <w:szCs w:val="30"/>
        </w:rPr>
        <w:t>授权代表的身份证（复印件）</w:t>
      </w:r>
    </w:p>
    <w:p>
      <w:pPr>
        <w:pStyle w:val="618"/>
        <w:spacing w:line="360" w:lineRule="auto"/>
        <w:rPr>
          <w:rFonts w:hint="eastAsia" w:ascii="仿宋" w:hAnsi="仿宋" w:eastAsia="仿宋" w:cs="仿宋"/>
          <w:bCs/>
          <w:sz w:val="24"/>
        </w:rPr>
      </w:pPr>
      <w:r>
        <w:rPr>
          <w:rFonts w:hint="eastAsia" w:ascii="仿宋" w:hAnsi="仿宋" w:eastAsia="仿宋" w:cs="仿宋"/>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618"/>
              <w:spacing w:line="360" w:lineRule="auto"/>
              <w:rPr>
                <w:rFonts w:hint="eastAsia" w:ascii="仿宋" w:hAnsi="仿宋" w:eastAsia="仿宋" w:cs="仿宋"/>
                <w:bCs/>
                <w:sz w:val="24"/>
              </w:rPr>
            </w:pPr>
          </w:p>
        </w:tc>
      </w:tr>
    </w:tbl>
    <w:p>
      <w:pPr>
        <w:snapToGrid w:val="0"/>
        <w:spacing w:line="360" w:lineRule="auto"/>
        <w:ind w:firstLine="576"/>
        <w:jc w:val="right"/>
        <w:rPr>
          <w:rFonts w:hint="eastAsia" w:ascii="仿宋" w:hAnsi="仿宋" w:eastAsia="仿宋" w:cs="仿宋"/>
          <w:kern w:val="0"/>
          <w:sz w:val="24"/>
          <w:lang w:val="zh-CN"/>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供应商名称(电子签名)：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w:t>
      </w:r>
    </w:p>
    <w:p>
      <w:pPr>
        <w:snapToGrid w:val="0"/>
        <w:spacing w:line="360" w:lineRule="auto"/>
        <w:ind w:firstLine="576"/>
        <w:jc w:val="center"/>
        <w:rPr>
          <w:rFonts w:hint="eastAsia" w:ascii="仿宋" w:hAnsi="仿宋" w:eastAsia="仿宋" w:cs="仿宋"/>
          <w:sz w:val="28"/>
          <w:szCs w:val="28"/>
        </w:rPr>
      </w:pPr>
    </w:p>
    <w:p>
      <w:pPr>
        <w:widowControl/>
        <w:adjustRightInd/>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lang w:val="zh-CN"/>
        </w:rPr>
        <w:t>四</w:t>
      </w:r>
      <w:r>
        <w:rPr>
          <w:rFonts w:hint="eastAsia" w:ascii="仿宋" w:hAnsi="仿宋" w:eastAsia="仿宋" w:cs="仿宋"/>
          <w:b/>
          <w:sz w:val="32"/>
          <w:szCs w:val="32"/>
        </w:rPr>
        <w:t>、</w:t>
      </w:r>
      <w:r>
        <w:rPr>
          <w:rFonts w:hint="eastAsia" w:ascii="仿宋" w:hAnsi="仿宋" w:eastAsia="仿宋" w:cs="仿宋"/>
          <w:b/>
          <w:kern w:val="0"/>
          <w:sz w:val="32"/>
          <w:szCs w:val="32"/>
        </w:rPr>
        <w:t>分包意向协议（如果有）</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成交后以分包方式履行合同的，提供分包意向协议；采购人不同意分包或者供应商成交后不以分包方式履行合同的，则不需要提供。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若成为</w:t>
      </w:r>
      <w:r>
        <w:rPr>
          <w:rFonts w:hint="eastAsia" w:ascii="仿宋" w:hAnsi="仿宋" w:eastAsia="仿宋" w:cs="仿宋"/>
          <w:sz w:val="24"/>
        </w:rPr>
        <w:t>（项目名称）【项目编号：（采购编号）】</w:t>
      </w:r>
      <w:r>
        <w:rPr>
          <w:rFonts w:hint="eastAsia" w:ascii="仿宋" w:hAnsi="仿宋" w:eastAsia="仿宋" w:cs="仿宋"/>
          <w:kern w:val="0"/>
          <w:sz w:val="24"/>
          <w:lang w:val="zh-CN"/>
        </w:rPr>
        <w:t>的成交供应商，将依法采取分包方式履行合同。</w:t>
      </w:r>
      <w:r>
        <w:rPr>
          <w:rFonts w:hint="eastAsia" w:ascii="仿宋" w:hAnsi="仿宋" w:eastAsia="仿宋" w:cs="仿宋"/>
          <w:kern w:val="0"/>
          <w:sz w:val="24"/>
          <w:u w:val="single"/>
        </w:rPr>
        <w:t>（供应商名称）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ind w:firstLine="305"/>
        <w:rPr>
          <w:rFonts w:hint="eastAsia"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二、分包供应商中小企业合同份额（如果有）</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要求合同分包形式参加的项目或采购包，供应商按磋商文件第一部分竞争性磋商邀请公告申请人的资格要求中规定的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供应商名称(电子签名)：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kern w:val="0"/>
          <w:sz w:val="32"/>
          <w:szCs w:val="32"/>
          <w:lang w:val="zh-CN"/>
        </w:rPr>
        <w:t>五</w:t>
      </w:r>
      <w:r>
        <w:rPr>
          <w:rFonts w:hint="eastAsia" w:ascii="仿宋" w:hAnsi="仿宋" w:eastAsia="仿宋" w:cs="仿宋"/>
          <w:b/>
          <w:sz w:val="32"/>
          <w:szCs w:val="32"/>
        </w:rPr>
        <w:t>、所有资信文件（复印件）</w:t>
      </w:r>
    </w:p>
    <w:p>
      <w:pPr>
        <w:spacing w:line="360" w:lineRule="auto"/>
        <w:jc w:val="center"/>
        <w:rPr>
          <w:rFonts w:hint="eastAsia" w:ascii="仿宋" w:hAnsi="仿宋" w:eastAsia="仿宋" w:cs="仿宋"/>
          <w:b/>
          <w:sz w:val="32"/>
          <w:szCs w:val="32"/>
        </w:rPr>
      </w:pPr>
      <w:r>
        <w:rPr>
          <w:rFonts w:hint="eastAsia" w:ascii="仿宋" w:hAnsi="仿宋" w:eastAsia="仿宋" w:cs="仿宋"/>
          <w:sz w:val="24"/>
        </w:rPr>
        <w:t>（由供应商根据采购需求及磋商文件要求编制）</w:t>
      </w:r>
    </w:p>
    <w:p>
      <w:pPr>
        <w:spacing w:line="360" w:lineRule="auto"/>
        <w:jc w:val="center"/>
        <w:rPr>
          <w:rFonts w:hint="eastAsia" w:ascii="仿宋" w:hAnsi="仿宋" w:eastAsia="仿宋" w:cs="仿宋"/>
          <w:b/>
          <w:sz w:val="30"/>
          <w:szCs w:val="30"/>
        </w:rPr>
      </w:pP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供应商名称(电子签名)：</w:t>
      </w:r>
    </w:p>
    <w:p>
      <w:pPr>
        <w:snapToGrid w:val="0"/>
        <w:spacing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kern w:val="0"/>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kern w:val="0"/>
          <w:sz w:val="32"/>
          <w:szCs w:val="32"/>
        </w:rPr>
        <w:t>六</w:t>
      </w:r>
      <w:r>
        <w:rPr>
          <w:rFonts w:hint="eastAsia" w:ascii="仿宋" w:hAnsi="仿宋" w:eastAsia="仿宋" w:cs="仿宋"/>
          <w:b/>
          <w:bCs/>
          <w:sz w:val="32"/>
          <w:szCs w:val="32"/>
        </w:rPr>
        <w:t>、</w:t>
      </w:r>
      <w:r>
        <w:rPr>
          <w:rFonts w:hint="eastAsia" w:ascii="仿宋" w:hAnsi="仿宋" w:eastAsia="仿宋" w:cs="仿宋"/>
          <w:b/>
          <w:kern w:val="0"/>
          <w:sz w:val="32"/>
          <w:szCs w:val="32"/>
          <w:lang w:val="zh-CN"/>
        </w:rPr>
        <w:t>主要业绩证明</w:t>
      </w:r>
    </w:p>
    <w:p>
      <w:pPr>
        <w:autoSpaceDE w:val="0"/>
        <w:autoSpaceDN w:val="0"/>
        <w:spacing w:line="360" w:lineRule="auto"/>
        <w:ind w:firstLine="120"/>
        <w:rPr>
          <w:rFonts w:hint="eastAsia" w:ascii="仿宋" w:hAnsi="仿宋" w:eastAsia="仿宋" w:cs="仿宋"/>
          <w:b/>
          <w:sz w:val="24"/>
        </w:rPr>
      </w:pPr>
      <w:r>
        <w:rPr>
          <w:rFonts w:hint="eastAsia" w:ascii="仿宋" w:hAnsi="仿宋" w:eastAsia="仿宋" w:cs="仿宋"/>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投资</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sz w:val="24"/>
        </w:rPr>
      </w:pPr>
      <w:r>
        <w:rPr>
          <w:rFonts w:hint="eastAsia" w:ascii="仿宋" w:hAnsi="仿宋" w:eastAsia="仿宋" w:cs="仿宋"/>
          <w:b/>
          <w:sz w:val="24"/>
        </w:rPr>
        <w:t>注：供应商可按上述的格式自行编制，须随表提交相应的合同复印件和用户单位验收证明并注明所在文件页码。</w:t>
      </w:r>
    </w:p>
    <w:p>
      <w:pPr>
        <w:autoSpaceDE w:val="0"/>
        <w:autoSpaceDN w:val="0"/>
        <w:spacing w:line="360" w:lineRule="auto"/>
        <w:rPr>
          <w:rFonts w:hint="eastAsia" w:ascii="仿宋" w:hAnsi="仿宋" w:eastAsia="仿宋" w:cs="仿宋"/>
          <w:sz w:val="24"/>
        </w:rPr>
      </w:pPr>
    </w:p>
    <w:p>
      <w:pPr>
        <w:autoSpaceDE w:val="0"/>
        <w:autoSpaceDN w:val="0"/>
        <w:spacing w:line="360" w:lineRule="auto"/>
        <w:ind w:firstLine="5280" w:firstLineChars="2200"/>
        <w:rPr>
          <w:rFonts w:hint="eastAsia" w:ascii="仿宋" w:hAnsi="仿宋" w:eastAsia="仿宋" w:cs="仿宋"/>
          <w:kern w:val="0"/>
          <w:sz w:val="24"/>
        </w:rPr>
      </w:pPr>
    </w:p>
    <w:p>
      <w:pPr>
        <w:autoSpaceDE w:val="0"/>
        <w:autoSpaceDN w:val="0"/>
        <w:spacing w:line="360" w:lineRule="auto"/>
        <w:ind w:firstLine="5280" w:firstLineChars="22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七、关于</w:t>
      </w:r>
      <w:r>
        <w:rPr>
          <w:rFonts w:hint="eastAsia" w:ascii="仿宋" w:hAnsi="仿宋" w:eastAsia="仿宋" w:cs="仿宋"/>
          <w:b/>
          <w:kern w:val="0"/>
          <w:sz w:val="32"/>
          <w:szCs w:val="32"/>
          <w:lang w:val="zh-CN"/>
        </w:rPr>
        <w:t>对磋商文件中有关条款的拒绝声明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八、认为需要的</w:t>
      </w:r>
      <w:r>
        <w:rPr>
          <w:rFonts w:hint="eastAsia" w:ascii="仿宋" w:hAnsi="仿宋" w:eastAsia="仿宋" w:cs="仿宋"/>
          <w:b/>
          <w:kern w:val="0"/>
          <w:sz w:val="32"/>
          <w:szCs w:val="32"/>
          <w:lang w:val="zh-CN"/>
        </w:rPr>
        <w:t>其他商务文件或说明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rPr>
          <w:rFonts w:hint="eastAsia" w:ascii="仿宋" w:hAnsi="仿宋" w:eastAsia="仿宋" w:cs="仿宋"/>
          <w:b/>
          <w:bCs/>
          <w:kern w:val="0"/>
          <w:sz w:val="24"/>
        </w:rPr>
      </w:pPr>
    </w:p>
    <w:p>
      <w:pPr>
        <w:widowControl/>
        <w:adjustRightInd/>
        <w:jc w:val="left"/>
        <w:rPr>
          <w:rFonts w:hint="eastAsia" w:ascii="仿宋" w:hAnsi="仿宋" w:eastAsia="仿宋" w:cs="仿宋"/>
          <w:b/>
          <w:sz w:val="32"/>
          <w:szCs w:val="32"/>
        </w:rPr>
      </w:pPr>
      <w:r>
        <w:rPr>
          <w:rFonts w:hint="eastAsia" w:ascii="仿宋" w:hAnsi="仿宋" w:eastAsia="仿宋" w:cs="仿宋"/>
        </w:rPr>
        <w:br w:type="page"/>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九、技术解决方案</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（由供应商根据采购需求及磋商文件要求编制）</w:t>
      </w:r>
    </w:p>
    <w:p>
      <w:pPr>
        <w:spacing w:line="360" w:lineRule="auto"/>
        <w:jc w:val="center"/>
        <w:rPr>
          <w:rFonts w:hint="eastAsia" w:ascii="仿宋" w:hAnsi="仿宋" w:eastAsia="仿宋" w:cs="仿宋"/>
          <w:sz w:val="24"/>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tabs>
          <w:tab w:val="left" w:pos="2790"/>
          <w:tab w:val="left" w:pos="4230"/>
        </w:tabs>
        <w:autoSpaceDE w:val="0"/>
        <w:autoSpaceDN w:val="0"/>
        <w:spacing w:line="360" w:lineRule="auto"/>
        <w:ind w:right="1400"/>
        <w:jc w:val="center"/>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w:t>
      </w: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53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设备名称</w:t>
            </w:r>
          </w:p>
        </w:tc>
        <w:tc>
          <w:tcPr>
            <w:tcW w:w="216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响应品牌及型号</w:t>
            </w:r>
          </w:p>
        </w:tc>
        <w:tc>
          <w:tcPr>
            <w:tcW w:w="234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规格配置详细说明</w:t>
            </w:r>
          </w:p>
        </w:tc>
        <w:tc>
          <w:tcPr>
            <w:tcW w:w="108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33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bl>
    <w:p>
      <w:pPr>
        <w:autoSpaceDE w:val="0"/>
        <w:autoSpaceDN w:val="0"/>
        <w:spacing w:line="360" w:lineRule="auto"/>
        <w:rPr>
          <w:rFonts w:hint="eastAsia" w:ascii="仿宋" w:hAnsi="仿宋" w:eastAsia="仿宋" w:cs="仿宋"/>
          <w:b/>
          <w:kern w:val="0"/>
          <w:sz w:val="28"/>
          <w:szCs w:val="28"/>
        </w:rPr>
      </w:pPr>
      <w:r>
        <w:rPr>
          <w:rFonts w:hint="eastAsia" w:ascii="仿宋" w:hAnsi="仿宋" w:eastAsia="仿宋" w:cs="仿宋"/>
          <w:b/>
          <w:kern w:val="0"/>
          <w:sz w:val="28"/>
          <w:szCs w:val="28"/>
        </w:rPr>
        <w:t>注：</w:t>
      </w:r>
      <w:r>
        <w:rPr>
          <w:rFonts w:hint="eastAsia" w:ascii="仿宋" w:hAnsi="仿宋" w:eastAsia="仿宋" w:cs="仿宋"/>
          <w:b/>
          <w:sz w:val="28"/>
          <w:szCs w:val="28"/>
        </w:rPr>
        <w:t>如果本项目涉及硬件设备采购，须在响应文件中提供此配置清单。</w:t>
      </w:r>
    </w:p>
    <w:p>
      <w:pPr>
        <w:spacing w:line="360" w:lineRule="auto"/>
        <w:ind w:firstLine="1333" w:firstLineChars="400"/>
        <w:jc w:val="left"/>
        <w:rPr>
          <w:rFonts w:hint="eastAsia" w:ascii="仿宋" w:hAnsi="仿宋" w:eastAsia="仿宋" w:cs="仿宋"/>
          <w:b/>
          <w:spacing w:val="6"/>
          <w:sz w:val="32"/>
          <w:szCs w:val="32"/>
        </w:rPr>
      </w:pPr>
    </w:p>
    <w:p>
      <w:pPr>
        <w:spacing w:line="360" w:lineRule="auto"/>
        <w:ind w:firstLine="1333" w:firstLineChars="400"/>
        <w:jc w:val="left"/>
        <w:rPr>
          <w:rFonts w:hint="eastAsia" w:ascii="仿宋" w:hAnsi="仿宋" w:eastAsia="仿宋" w:cs="仿宋"/>
          <w:b/>
          <w:spacing w:val="6"/>
          <w:sz w:val="32"/>
          <w:szCs w:val="32"/>
        </w:rPr>
      </w:pPr>
    </w:p>
    <w:p>
      <w:pPr>
        <w:spacing w:line="360" w:lineRule="auto"/>
        <w:ind w:firstLine="1333" w:firstLineChars="400"/>
        <w:jc w:val="left"/>
        <w:rPr>
          <w:rFonts w:hint="eastAsia" w:ascii="仿宋" w:hAnsi="仿宋" w:eastAsia="仿宋" w:cs="仿宋"/>
          <w:b/>
          <w:spacing w:val="6"/>
          <w:sz w:val="32"/>
          <w:szCs w:val="32"/>
        </w:rPr>
      </w:pPr>
      <w:r>
        <w:rPr>
          <w:rFonts w:hint="eastAsia" w:ascii="仿宋" w:hAnsi="仿宋" w:eastAsia="仿宋" w:cs="仿宋"/>
          <w:b/>
          <w:spacing w:val="6"/>
          <w:sz w:val="32"/>
          <w:szCs w:val="32"/>
        </w:rPr>
        <w:t>节能产品认证证书（电子签名）</w:t>
      </w:r>
    </w:p>
    <w:p>
      <w:pPr>
        <w:spacing w:line="360" w:lineRule="auto"/>
        <w:ind w:firstLine="1333" w:firstLineChars="400"/>
        <w:jc w:val="left"/>
        <w:rPr>
          <w:rFonts w:hint="eastAsia" w:ascii="仿宋" w:hAnsi="仿宋" w:eastAsia="仿宋" w:cs="仿宋"/>
          <w:b/>
          <w:spacing w:val="6"/>
          <w:sz w:val="32"/>
          <w:szCs w:val="32"/>
        </w:rPr>
      </w:pPr>
    </w:p>
    <w:p>
      <w:pPr>
        <w:spacing w:line="360" w:lineRule="auto"/>
        <w:rPr>
          <w:rFonts w:hint="eastAsia" w:ascii="仿宋" w:hAnsi="仿宋" w:eastAsia="仿宋" w:cs="仿宋"/>
          <w:b/>
          <w:bCs/>
          <w:sz w:val="24"/>
        </w:rPr>
      </w:pPr>
      <w:r>
        <w:rPr>
          <w:rFonts w:hint="eastAsia" w:ascii="仿宋" w:hAnsi="仿宋" w:eastAsia="仿宋" w:cs="仿宋"/>
          <w:b/>
          <w:bCs/>
          <w:sz w:val="24"/>
        </w:rPr>
        <w:t xml:space="preserve"> </w:t>
      </w:r>
    </w:p>
    <w:p>
      <w:pPr>
        <w:spacing w:line="360" w:lineRule="auto"/>
        <w:ind w:firstLine="1000" w:firstLineChars="300"/>
        <w:jc w:val="left"/>
        <w:rPr>
          <w:rFonts w:hint="eastAsia" w:ascii="仿宋" w:hAnsi="仿宋" w:eastAsia="仿宋" w:cs="仿宋"/>
          <w:b/>
          <w:spacing w:val="6"/>
          <w:sz w:val="32"/>
          <w:szCs w:val="32"/>
        </w:rPr>
      </w:pPr>
      <w:r>
        <w:rPr>
          <w:rFonts w:hint="eastAsia" w:ascii="仿宋" w:hAnsi="仿宋" w:eastAsia="仿宋" w:cs="仿宋"/>
          <w:b/>
          <w:spacing w:val="6"/>
          <w:sz w:val="32"/>
          <w:szCs w:val="32"/>
        </w:rPr>
        <w:t>环境标志产品认证证书（电子签名）</w:t>
      </w:r>
    </w:p>
    <w:p>
      <w:pPr>
        <w:autoSpaceDE w:val="0"/>
        <w:autoSpaceDN w:val="0"/>
        <w:spacing w:line="360" w:lineRule="auto"/>
        <w:rPr>
          <w:rFonts w:hint="eastAsia" w:ascii="仿宋" w:hAnsi="仿宋" w:eastAsia="仿宋" w:cs="仿宋"/>
          <w:b/>
          <w:kern w:val="0"/>
          <w:sz w:val="28"/>
          <w:szCs w:val="28"/>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tabs>
          <w:tab w:val="left" w:pos="2790"/>
          <w:tab w:val="left" w:pos="4230"/>
        </w:tabs>
        <w:autoSpaceDE w:val="0"/>
        <w:autoSpaceDN w:val="0"/>
        <w:spacing w:line="360" w:lineRule="auto"/>
        <w:ind w:right="1400"/>
        <w:jc w:val="center"/>
        <w:rPr>
          <w:rFonts w:hint="eastAsia" w:ascii="仿宋" w:hAnsi="仿宋" w:eastAsia="仿宋" w:cs="仿宋"/>
          <w:b/>
          <w:bCs/>
          <w:kern w:val="0"/>
          <w:sz w:val="24"/>
          <w:lang w:val="zh-CN"/>
        </w:rPr>
      </w:pPr>
    </w:p>
    <w:p>
      <w:pPr>
        <w:tabs>
          <w:tab w:val="left" w:pos="2790"/>
          <w:tab w:val="left" w:pos="4230"/>
        </w:tabs>
        <w:autoSpaceDE w:val="0"/>
        <w:autoSpaceDN w:val="0"/>
        <w:spacing w:line="360" w:lineRule="auto"/>
        <w:ind w:right="1400"/>
        <w:jc w:val="center"/>
        <w:rPr>
          <w:rFonts w:hint="eastAsia" w:ascii="仿宋" w:hAnsi="仿宋" w:eastAsia="仿宋" w:cs="仿宋"/>
          <w:b/>
          <w:bCs/>
          <w:kern w:val="0"/>
          <w:sz w:val="32"/>
          <w:szCs w:val="32"/>
          <w:lang w:val="zh-CN"/>
        </w:rPr>
      </w:pPr>
    </w:p>
    <w:p>
      <w:pPr>
        <w:tabs>
          <w:tab w:val="left" w:pos="2790"/>
          <w:tab w:val="left" w:pos="4230"/>
        </w:tabs>
        <w:autoSpaceDE w:val="0"/>
        <w:autoSpaceDN w:val="0"/>
        <w:spacing w:line="360" w:lineRule="auto"/>
        <w:ind w:right="1400"/>
        <w:jc w:val="center"/>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十、组织实施方案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（由供应商根据采购需求及磋商文件要求编制）</w:t>
      </w:r>
    </w:p>
    <w:p>
      <w:pPr>
        <w:tabs>
          <w:tab w:val="left" w:pos="2790"/>
          <w:tab w:val="left" w:pos="4230"/>
        </w:tabs>
        <w:autoSpaceDE w:val="0"/>
        <w:autoSpaceDN w:val="0"/>
        <w:spacing w:line="360" w:lineRule="auto"/>
        <w:ind w:right="1400"/>
        <w:rPr>
          <w:rFonts w:hint="eastAsia" w:ascii="仿宋" w:hAnsi="仿宋" w:eastAsia="仿宋" w:cs="仿宋"/>
          <w:b/>
          <w:bCs/>
          <w:kern w:val="0"/>
          <w:sz w:val="24"/>
          <w:lang w:val="zh-CN"/>
        </w:rPr>
      </w:pPr>
      <w:r>
        <w:rPr>
          <w:rFonts w:hint="eastAsia" w:ascii="仿宋" w:hAnsi="仿宋" w:eastAsia="仿宋" w:cs="仿宋"/>
          <w:b/>
          <w:bCs/>
          <w:kern w:val="0"/>
          <w:sz w:val="24"/>
          <w:lang w:val="zh-CN"/>
        </w:rPr>
        <w:t>附表:项目实施进度计划表</w:t>
      </w:r>
      <w:r>
        <w:rPr>
          <w:rFonts w:hint="eastAsia" w:ascii="仿宋" w:hAnsi="仿宋" w:eastAsia="仿宋" w:cs="仿宋"/>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hint="eastAsia" w:ascii="仿宋" w:hAnsi="仿宋" w:eastAsia="仿宋" w:cs="仿宋"/>
                <w:sz w:val="24"/>
              </w:rPr>
            </w:pPr>
            <w:r>
              <w:rPr>
                <w:rFonts w:hint="eastAsia" w:ascii="仿宋" w:hAnsi="仿宋" w:eastAsia="仿宋" w:cs="仿宋"/>
                <w:sz w:val="24"/>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60288;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内容</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1</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3</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4</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5</w:t>
            </w:r>
          </w:p>
        </w:tc>
        <w:tc>
          <w:tcPr>
            <w:tcW w:w="552" w:type="dxa"/>
            <w:vAlign w:val="center"/>
          </w:tcPr>
          <w:p>
            <w:pPr>
              <w:spacing w:line="360" w:lineRule="auto"/>
              <w:rPr>
                <w:rFonts w:hint="eastAsia" w:ascii="仿宋" w:hAnsi="仿宋" w:eastAsia="仿宋" w:cs="仿宋"/>
                <w:sz w:val="24"/>
              </w:rPr>
            </w:pPr>
            <w:r>
              <w:rPr>
                <w:rFonts w:hint="eastAsia" w:ascii="仿宋" w:hAnsi="仿宋" w:eastAsia="仿宋" w:cs="仿宋"/>
                <w:sz w:val="24"/>
              </w:rPr>
              <w:t>6</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7</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8</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9</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10</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11</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12</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13</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14</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15</w:t>
            </w:r>
          </w:p>
        </w:tc>
        <w:tc>
          <w:tcPr>
            <w:tcW w:w="553" w:type="dxa"/>
            <w:vAlign w:val="center"/>
          </w:tcPr>
          <w:p>
            <w:pPr>
              <w:spacing w:line="360" w:lineRule="auto"/>
              <w:rPr>
                <w:rFonts w:hint="eastAsia"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2"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c>
          <w:tcPr>
            <w:tcW w:w="553" w:type="dxa"/>
          </w:tcPr>
          <w:p>
            <w:pPr>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注：供应商可按上述时间表的格式自行编制切合实际的具体时间表。</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十一、售后服务方案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w:t>
      </w:r>
      <w:r>
        <w:rPr>
          <w:rFonts w:hint="eastAsia" w:ascii="仿宋" w:hAnsi="仿宋" w:eastAsia="仿宋" w:cs="仿宋"/>
          <w:kern w:val="0"/>
          <w:sz w:val="24"/>
        </w:rPr>
        <w:t>供应商</w:t>
      </w:r>
      <w:r>
        <w:rPr>
          <w:rFonts w:hint="eastAsia" w:ascii="仿宋" w:hAnsi="仿宋" w:eastAsia="仿宋" w:cs="仿宋"/>
          <w:sz w:val="24"/>
        </w:rPr>
        <w:t>根据采购需求及磋商文件要求编制）</w:t>
      </w: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十二、项目小组人员名单</w:t>
      </w:r>
    </w:p>
    <w:p>
      <w:pPr>
        <w:spacing w:line="360" w:lineRule="auto"/>
        <w:jc w:val="center"/>
        <w:rPr>
          <w:rFonts w:hint="eastAsia" w:ascii="仿宋" w:hAnsi="仿宋" w:eastAsia="仿宋" w:cs="仿宋"/>
          <w:b/>
          <w:bCs/>
          <w:sz w:val="24"/>
        </w:rPr>
      </w:pPr>
      <w:r>
        <w:rPr>
          <w:rFonts w:hint="eastAsia" w:ascii="仿宋" w:hAnsi="仿宋" w:eastAsia="仿宋" w:cs="仿宋"/>
          <w:sz w:val="24"/>
        </w:rPr>
        <w:t>（由供应商根据采购需求及磋商文件要求编制）</w:t>
      </w:r>
    </w:p>
    <w:p>
      <w:pPr>
        <w:keepNext/>
        <w:autoSpaceDE w:val="0"/>
        <w:autoSpaceDN w:val="0"/>
        <w:spacing w:line="360" w:lineRule="auto"/>
        <w:ind w:firstLine="477"/>
        <w:rPr>
          <w:rFonts w:hint="eastAsia" w:ascii="仿宋" w:hAnsi="仿宋" w:eastAsia="仿宋" w:cs="仿宋"/>
          <w:b/>
          <w:sz w:val="24"/>
        </w:rPr>
      </w:pPr>
      <w:r>
        <w:rPr>
          <w:rFonts w:hint="eastAsia" w:ascii="仿宋" w:hAnsi="仿宋" w:eastAsia="仿宋" w:cs="仿宋"/>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hint="eastAsia" w:ascii="仿宋" w:hAnsi="仿宋" w:eastAsia="仿宋" w:cs="仿宋"/>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仿宋" w:hAnsi="仿宋" w:eastAsia="仿宋" w:cs="仿宋"/>
                <w:sz w:val="24"/>
              </w:rPr>
            </w:pPr>
            <w:r>
              <w:rPr>
                <w:rFonts w:hint="eastAsia" w:ascii="仿宋" w:hAnsi="仿宋" w:eastAsia="仿宋" w:cs="仿宋"/>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 w:hAnsi="仿宋" w:eastAsia="仿宋" w:cs="仿宋"/>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p>
        </w:tc>
      </w:tr>
    </w:tbl>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注：须随表提交相应的证书复印件并注明所在响应文件页码。</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附表B:本项目的项目小组人员情况表</w:t>
      </w:r>
      <w:r>
        <w:rPr>
          <w:rFonts w:hint="eastAsia" w:ascii="仿宋" w:hAnsi="仿宋" w:eastAsia="仿宋" w:cs="仿宋"/>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spacing w:line="360" w:lineRule="auto"/>
        <w:rPr>
          <w:rFonts w:hint="eastAsia" w:ascii="仿宋" w:hAnsi="仿宋" w:eastAsia="仿宋" w:cs="仿宋"/>
          <w:b/>
          <w:bCs/>
          <w:sz w:val="24"/>
        </w:rPr>
      </w:pPr>
      <w:r>
        <w:rPr>
          <w:rFonts w:hint="eastAsia" w:ascii="仿宋" w:hAnsi="仿宋" w:eastAsia="仿宋" w:cs="仿宋"/>
          <w:b/>
          <w:sz w:val="24"/>
        </w:rPr>
        <w:t>注：供应商可按上述的格式自行编制，须随表提交相应的证书复印件并注明所在响应文件页码。</w:t>
      </w:r>
    </w:p>
    <w:p>
      <w:pPr>
        <w:spacing w:line="360" w:lineRule="auto"/>
        <w:rPr>
          <w:rFonts w:hint="eastAsia" w:ascii="仿宋" w:hAnsi="仿宋" w:eastAsia="仿宋" w:cs="仿宋"/>
          <w:b/>
          <w:sz w:val="24"/>
        </w:rPr>
      </w:pPr>
    </w:p>
    <w:p>
      <w:pPr>
        <w:spacing w:line="360" w:lineRule="auto"/>
        <w:rPr>
          <w:rFonts w:hint="eastAsia" w:ascii="仿宋" w:hAnsi="仿宋" w:eastAsia="仿宋" w:cs="仿宋"/>
          <w:b/>
          <w:bCs/>
          <w:sz w:val="24"/>
        </w:rPr>
      </w:pPr>
      <w:r>
        <w:rPr>
          <w:rFonts w:hint="eastAsia" w:ascii="仿宋" w:hAnsi="仿宋" w:eastAsia="仿宋" w:cs="仿宋"/>
          <w:b/>
          <w:sz w:val="24"/>
        </w:rPr>
        <w:t>附表C:本项目的项目经理和小组人员交纳社保记录情况表</w:t>
      </w:r>
      <w:r>
        <w:rPr>
          <w:rFonts w:hint="eastAsia" w:ascii="仿宋" w:hAnsi="仿宋" w:eastAsia="仿宋" w:cs="仿宋"/>
          <w:sz w:val="24"/>
        </w:rPr>
        <w:t>（以社保局缴纳凭证作附件）</w:t>
      </w: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24"/>
        </w:rPr>
        <w:br w:type="page"/>
      </w:r>
      <w:r>
        <w:rPr>
          <w:rFonts w:hint="eastAsia" w:ascii="仿宋" w:hAnsi="仿宋" w:eastAsia="仿宋" w:cs="仿宋"/>
          <w:b/>
          <w:kern w:val="0"/>
          <w:sz w:val="32"/>
          <w:szCs w:val="32"/>
          <w:lang w:val="zh-CN"/>
        </w:rPr>
        <w:t>十三</w:t>
      </w:r>
      <w:r>
        <w:rPr>
          <w:rFonts w:hint="eastAsia" w:ascii="仿宋" w:hAnsi="仿宋" w:eastAsia="仿宋" w:cs="仿宋"/>
          <w:b/>
          <w:bCs/>
          <w:sz w:val="32"/>
          <w:szCs w:val="32"/>
        </w:rPr>
        <w:t>、</w:t>
      </w:r>
      <w:r>
        <w:rPr>
          <w:rFonts w:hint="eastAsia" w:ascii="仿宋" w:hAnsi="仿宋" w:eastAsia="仿宋" w:cs="仿宋"/>
          <w:b/>
          <w:kern w:val="0"/>
          <w:sz w:val="32"/>
          <w:szCs w:val="32"/>
          <w:lang w:val="zh-CN"/>
        </w:rPr>
        <w:t>优惠条件及特殊承诺</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十四、</w:t>
      </w:r>
      <w:r>
        <w:rPr>
          <w:rFonts w:hint="eastAsia" w:ascii="仿宋" w:hAnsi="仿宋" w:eastAsia="仿宋" w:cs="仿宋"/>
          <w:b/>
          <w:kern w:val="0"/>
          <w:sz w:val="32"/>
          <w:szCs w:val="32"/>
          <w:lang w:val="zh-CN"/>
        </w:rPr>
        <w:t>培训计划</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keepNext/>
        <w:autoSpaceDE w:val="0"/>
        <w:autoSpaceDN w:val="0"/>
        <w:spacing w:line="360" w:lineRule="auto"/>
        <w:ind w:firstLine="477"/>
        <w:jc w:val="left"/>
        <w:rPr>
          <w:rFonts w:hint="eastAsia" w:ascii="仿宋" w:hAnsi="仿宋" w:eastAsia="仿宋" w:cs="仿宋"/>
          <w:b/>
          <w:sz w:val="24"/>
        </w:rPr>
      </w:pPr>
      <w:r>
        <w:rPr>
          <w:rFonts w:hint="eastAsia" w:ascii="仿宋" w:hAnsi="仿宋" w:eastAsia="仿宋" w:cs="仿宋"/>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课程费用</w:t>
            </w:r>
          </w:p>
        </w:tc>
      </w:tr>
      <w:tr>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仿宋" w:hAnsi="仿宋" w:eastAsia="仿宋" w:cs="仿宋"/>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hint="eastAsia" w:ascii="仿宋" w:hAnsi="仿宋" w:eastAsia="仿宋" w:cs="仿宋"/>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hint="eastAsia" w:ascii="仿宋" w:hAnsi="仿宋" w:eastAsia="仿宋" w:cs="仿宋"/>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
          <w:sz w:val="24"/>
        </w:rPr>
      </w:pPr>
      <w:r>
        <w:rPr>
          <w:rFonts w:hint="eastAsia" w:ascii="仿宋" w:hAnsi="仿宋" w:eastAsia="仿宋" w:cs="仿宋"/>
          <w:sz w:val="24"/>
        </w:rPr>
        <w:t>注解:A</w:t>
      </w:r>
      <w:r>
        <w:rPr>
          <w:rFonts w:hint="eastAsia" w:ascii="仿宋" w:hAnsi="仿宋" w:eastAsia="仿宋" w:cs="仿宋"/>
          <w:sz w:val="24"/>
        </w:rPr>
        <w:tab/>
      </w:r>
      <w:r>
        <w:rPr>
          <w:rFonts w:hint="eastAsia" w:ascii="仿宋" w:hAnsi="仿宋" w:eastAsia="仿宋" w:cs="仿宋"/>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仿宋" w:hAnsi="仿宋" w:eastAsia="仿宋" w:cs="仿宋"/>
          <w:sz w:val="24"/>
        </w:rPr>
      </w:pPr>
      <w:r>
        <w:rPr>
          <w:rFonts w:hint="eastAsia" w:ascii="仿宋" w:hAnsi="仿宋" w:eastAsia="仿宋" w:cs="仿宋"/>
          <w:sz w:val="24"/>
        </w:rPr>
        <w:t>教材目录</w:t>
      </w:r>
    </w:p>
    <w:p>
      <w:pPr>
        <w:autoSpaceDE w:val="0"/>
        <w:autoSpaceDN w:val="0"/>
        <w:spacing w:line="360" w:lineRule="auto"/>
        <w:rPr>
          <w:rFonts w:hint="eastAsia" w:ascii="仿宋" w:hAnsi="仿宋" w:eastAsia="仿宋" w:cs="仿宋"/>
          <w:sz w:val="24"/>
        </w:rPr>
      </w:pPr>
      <w:r>
        <w:rPr>
          <w:rFonts w:hint="eastAsia" w:ascii="仿宋" w:hAnsi="仿宋" w:eastAsia="仿宋" w:cs="仿宋"/>
          <w:sz w:val="24"/>
        </w:rPr>
        <w:t>B  按照附表A提供授课教师的简历</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注：须随表提交相应的证书复印件并注明所在响应文件页码。</w:t>
      </w:r>
    </w:p>
    <w:p>
      <w:pPr>
        <w:autoSpaceDE w:val="0"/>
        <w:autoSpaceDN w:val="0"/>
        <w:spacing w:line="360" w:lineRule="auto"/>
        <w:rPr>
          <w:rFonts w:hint="eastAsia" w:ascii="仿宋" w:hAnsi="仿宋" w:eastAsia="仿宋" w:cs="仿宋"/>
          <w:b/>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kern w:val="0"/>
          <w:sz w:val="24"/>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90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品牌</w:t>
            </w:r>
          </w:p>
        </w:tc>
        <w:tc>
          <w:tcPr>
            <w:tcW w:w="180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制造厂/原产地</w:t>
            </w:r>
          </w:p>
        </w:tc>
        <w:tc>
          <w:tcPr>
            <w:tcW w:w="2880"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规格型号</w:t>
            </w:r>
          </w:p>
        </w:tc>
        <w:tc>
          <w:tcPr>
            <w:tcW w:w="133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hint="eastAsia" w:ascii="仿宋" w:hAnsi="仿宋" w:eastAsia="仿宋" w:cs="仿宋"/>
                <w:sz w:val="24"/>
              </w:rPr>
            </w:pPr>
          </w:p>
        </w:tc>
        <w:tc>
          <w:tcPr>
            <w:tcW w:w="1900" w:type="dxa"/>
          </w:tcPr>
          <w:p>
            <w:pPr>
              <w:pStyle w:val="31"/>
              <w:spacing w:line="360" w:lineRule="auto"/>
              <w:jc w:val="center"/>
              <w:rPr>
                <w:rFonts w:hint="eastAsia" w:ascii="仿宋" w:hAnsi="仿宋" w:eastAsia="仿宋" w:cs="仿宋"/>
                <w:sz w:val="24"/>
              </w:rPr>
            </w:pPr>
          </w:p>
        </w:tc>
        <w:tc>
          <w:tcPr>
            <w:tcW w:w="1800" w:type="dxa"/>
          </w:tcPr>
          <w:p>
            <w:pPr>
              <w:pStyle w:val="31"/>
              <w:spacing w:line="360" w:lineRule="auto"/>
              <w:jc w:val="center"/>
              <w:rPr>
                <w:rFonts w:hint="eastAsia" w:ascii="仿宋" w:hAnsi="仿宋" w:eastAsia="仿宋" w:cs="仿宋"/>
                <w:sz w:val="24"/>
              </w:rPr>
            </w:pPr>
          </w:p>
        </w:tc>
        <w:tc>
          <w:tcPr>
            <w:tcW w:w="2880" w:type="dxa"/>
          </w:tcPr>
          <w:p>
            <w:pPr>
              <w:pStyle w:val="31"/>
              <w:spacing w:line="360" w:lineRule="auto"/>
              <w:jc w:val="center"/>
              <w:rPr>
                <w:rFonts w:hint="eastAsia" w:ascii="仿宋" w:hAnsi="仿宋" w:eastAsia="仿宋" w:cs="仿宋"/>
                <w:sz w:val="24"/>
              </w:rPr>
            </w:pPr>
          </w:p>
        </w:tc>
        <w:tc>
          <w:tcPr>
            <w:tcW w:w="1332" w:type="dxa"/>
          </w:tcPr>
          <w:p>
            <w:pPr>
              <w:pStyle w:val="31"/>
              <w:spacing w:line="360" w:lineRule="auto"/>
              <w:jc w:val="center"/>
              <w:rPr>
                <w:rFonts w:hint="eastAsia" w:ascii="仿宋" w:hAnsi="仿宋" w:eastAsia="仿宋" w:cs="仿宋"/>
                <w:sz w:val="24"/>
              </w:rPr>
            </w:pPr>
          </w:p>
        </w:tc>
      </w:tr>
    </w:tbl>
    <w:p>
      <w:pPr>
        <w:spacing w:line="360" w:lineRule="auto"/>
        <w:ind w:firstLine="470" w:firstLineChars="196"/>
        <w:rPr>
          <w:rFonts w:hint="eastAsia" w:ascii="仿宋" w:hAnsi="仿宋" w:eastAsia="仿宋" w:cs="仿宋"/>
          <w:sz w:val="24"/>
        </w:rPr>
      </w:pPr>
      <w:r>
        <w:rPr>
          <w:rFonts w:hint="eastAsia" w:ascii="仿宋" w:hAnsi="仿宋" w:eastAsia="仿宋" w:cs="仿宋"/>
          <w:sz w:val="24"/>
        </w:rPr>
        <w:t>注：随机特殊工具和备品备件是指供应商在供货时免费赠送给采购人的工具及零配件，以备用。</w:t>
      </w:r>
    </w:p>
    <w:p>
      <w:pPr>
        <w:spacing w:line="360" w:lineRule="auto"/>
        <w:ind w:firstLine="480" w:firstLineChars="200"/>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kern w:val="0"/>
          <w:sz w:val="24"/>
        </w:rPr>
      </w:pPr>
    </w:p>
    <w:p>
      <w:pPr>
        <w:spacing w:line="360" w:lineRule="auto"/>
        <w:jc w:val="center"/>
        <w:rPr>
          <w:rFonts w:hint="eastAsia" w:ascii="仿宋" w:hAnsi="仿宋" w:eastAsia="仿宋" w:cs="仿宋"/>
          <w:kern w:val="0"/>
          <w:sz w:val="24"/>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十六、认为需求的</w:t>
      </w:r>
      <w:r>
        <w:rPr>
          <w:rFonts w:hint="eastAsia" w:ascii="仿宋" w:hAnsi="仿宋" w:eastAsia="仿宋" w:cs="仿宋"/>
          <w:b/>
          <w:kern w:val="0"/>
          <w:sz w:val="32"/>
          <w:szCs w:val="32"/>
          <w:lang w:val="zh-CN"/>
        </w:rPr>
        <w:t>其他技术文件或说明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（由供应商根据采购需求自行编制）</w:t>
      </w:r>
    </w:p>
    <w:p>
      <w:pPr>
        <w:spacing w:line="360" w:lineRule="auto"/>
        <w:rPr>
          <w:rFonts w:hint="eastAsia" w:ascii="仿宋" w:hAnsi="仿宋" w:eastAsia="仿宋" w:cs="仿宋"/>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lang w:val="zh-CN"/>
        </w:rPr>
        <w:t>电子签名</w:t>
      </w:r>
      <w:r>
        <w:rPr>
          <w:rFonts w:hint="eastAsia" w:ascii="仿宋" w:hAnsi="仿宋" w:eastAsia="仿宋" w:cs="仿宋"/>
          <w:kern w:val="0"/>
          <w:sz w:val="24"/>
        </w:rPr>
        <w:t xml:space="preserve">）：                       </w:t>
      </w:r>
    </w:p>
    <w:p>
      <w:pPr>
        <w:spacing w:line="360" w:lineRule="auto"/>
        <w:rPr>
          <w:rFonts w:hint="eastAsia" w:ascii="仿宋" w:hAnsi="仿宋" w:eastAsia="仿宋" w:cs="仿宋"/>
          <w:b/>
          <w:bCs/>
          <w:sz w:val="24"/>
        </w:rPr>
      </w:pPr>
      <w:r>
        <w:rPr>
          <w:rFonts w:hint="eastAsia" w:ascii="仿宋" w:hAnsi="仿宋" w:eastAsia="仿宋" w:cs="仿宋"/>
          <w:kern w:val="0"/>
          <w:sz w:val="24"/>
        </w:rPr>
        <w:t xml:space="preserve">                                      日期：  年  月   日</w:t>
      </w:r>
    </w:p>
    <w:p>
      <w:pPr>
        <w:spacing w:line="360" w:lineRule="auto"/>
        <w:jc w:val="center"/>
        <w:rPr>
          <w:rFonts w:hint="eastAsia" w:ascii="仿宋" w:hAnsi="仿宋" w:eastAsia="仿宋" w:cs="仿宋"/>
          <w:b/>
          <w:bCs/>
          <w:sz w:val="32"/>
          <w:szCs w:val="32"/>
        </w:rPr>
      </w:pPr>
    </w:p>
    <w:p>
      <w:pPr>
        <w:tabs>
          <w:tab w:val="left" w:pos="0"/>
        </w:tabs>
        <w:autoSpaceDE w:val="0"/>
        <w:autoSpaceDN w:val="0"/>
        <w:spacing w:line="360" w:lineRule="auto"/>
        <w:ind w:firstLine="2409" w:firstLineChars="800"/>
        <w:rPr>
          <w:rFonts w:hint="eastAsia" w:ascii="仿宋" w:hAnsi="仿宋" w:eastAsia="仿宋" w:cs="仿宋"/>
          <w:b/>
          <w:bCs/>
          <w:sz w:val="30"/>
          <w:szCs w:val="30"/>
        </w:rPr>
      </w:pPr>
    </w:p>
    <w:p>
      <w:pPr>
        <w:tabs>
          <w:tab w:val="left" w:pos="0"/>
        </w:tabs>
        <w:autoSpaceDE w:val="0"/>
        <w:autoSpaceDN w:val="0"/>
        <w:spacing w:line="360" w:lineRule="auto"/>
        <w:jc w:val="center"/>
        <w:rPr>
          <w:rFonts w:hint="eastAsia" w:ascii="仿宋" w:hAnsi="仿宋" w:eastAsia="仿宋" w:cs="仿宋"/>
          <w:b/>
          <w:bCs/>
          <w:sz w:val="30"/>
          <w:szCs w:val="30"/>
        </w:rPr>
      </w:pPr>
    </w:p>
    <w:p>
      <w:pPr>
        <w:widowControl/>
        <w:adjustRightInd/>
        <w:jc w:val="left"/>
        <w:rPr>
          <w:rFonts w:hint="eastAsia" w:ascii="仿宋" w:hAnsi="仿宋" w:eastAsia="仿宋" w:cs="仿宋"/>
          <w:b/>
          <w:bCs/>
          <w:sz w:val="30"/>
          <w:szCs w:val="30"/>
        </w:rPr>
      </w:pPr>
      <w:r>
        <w:rPr>
          <w:rFonts w:hint="eastAsia" w:ascii="仿宋" w:hAnsi="仿宋" w:eastAsia="仿宋" w:cs="仿宋"/>
          <w:b/>
          <w:bCs/>
          <w:sz w:val="30"/>
          <w:szCs w:val="30"/>
        </w:rPr>
        <w:br w:type="page"/>
      </w:r>
    </w:p>
    <w:p>
      <w:pPr>
        <w:tabs>
          <w:tab w:val="left" w:pos="0"/>
        </w:tabs>
        <w:autoSpaceDE w:val="0"/>
        <w:autoSpaceDN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十七、</w:t>
      </w:r>
      <w:r>
        <w:rPr>
          <w:rFonts w:hint="eastAsia" w:ascii="仿宋" w:hAnsi="仿宋" w:eastAsia="仿宋" w:cs="仿宋"/>
          <w:b/>
          <w:kern w:val="0"/>
          <w:sz w:val="32"/>
          <w:szCs w:val="32"/>
          <w:lang w:val="zh-CN"/>
        </w:rPr>
        <w:t>政府采购供应商廉洁自律承诺书</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sz w:val="24"/>
        </w:rPr>
        <w:t>（采购人）</w:t>
      </w:r>
      <w:r>
        <w:rPr>
          <w:rFonts w:hint="eastAsia" w:ascii="仿宋" w:hAnsi="仿宋" w:eastAsia="仿宋" w:cs="仿宋"/>
          <w:kern w:val="0"/>
          <w:sz w:val="24"/>
          <w:lang w:val="zh-CN"/>
        </w:rPr>
        <w:t xml:space="preserve">：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有权立即取消我单位响应、成交或在建项目的建设资格，有权拒绝我单位在一定时期内进入你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rPr>
        <w:t>供应商</w:t>
      </w:r>
      <w:r>
        <w:rPr>
          <w:rFonts w:hint="eastAsia" w:ascii="仿宋" w:hAnsi="仿宋" w:eastAsia="仿宋" w:cs="仿宋"/>
          <w:kern w:val="0"/>
          <w:sz w:val="24"/>
          <w:lang w:val="zh-CN"/>
        </w:rPr>
        <w:t>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sz w:val="36"/>
          <w:szCs w:val="36"/>
        </w:rPr>
      </w:pPr>
    </w:p>
    <w:p>
      <w:pPr>
        <w:widowControl/>
        <w:adjustRightInd/>
        <w:jc w:val="left"/>
        <w:rPr>
          <w:rFonts w:hint="eastAsia" w:ascii="仿宋" w:hAnsi="仿宋" w:eastAsia="仿宋" w:cs="仿宋"/>
          <w:b/>
          <w:sz w:val="36"/>
          <w:szCs w:val="36"/>
        </w:rPr>
      </w:pPr>
      <w:r>
        <w:rPr>
          <w:rFonts w:hint="eastAsia" w:ascii="仿宋" w:hAnsi="仿宋" w:eastAsia="仿宋" w:cs="仿宋"/>
          <w:b/>
          <w:sz w:val="36"/>
          <w:szCs w:val="36"/>
        </w:rPr>
        <w:br w:type="page"/>
      </w:r>
    </w:p>
    <w:p>
      <w:pPr>
        <w:pStyle w:val="114"/>
        <w:keepNext w:val="0"/>
        <w:pageBreakBefore w:val="0"/>
        <w:tabs>
          <w:tab w:val="clear" w:pos="720"/>
        </w:tabs>
        <w:ind w:firstLine="640"/>
        <w:outlineLvl w:val="9"/>
        <w:rPr>
          <w:rFonts w:hint="eastAsia" w:ascii="仿宋" w:hAnsi="仿宋" w:eastAsia="仿宋" w:cs="仿宋"/>
          <w:kern w:val="2"/>
          <w:sz w:val="32"/>
          <w:szCs w:val="32"/>
        </w:rPr>
        <w:sectPr>
          <w:headerReference r:id="rId8" w:type="first"/>
          <w:footerReference r:id="rId11" w:type="first"/>
          <w:headerReference r:id="rId7" w:type="default"/>
          <w:footerReference r:id="rId9" w:type="default"/>
          <w:footerReference r:id="rId10" w:type="even"/>
          <w:pgSz w:w="11906" w:h="16838"/>
          <w:pgMar w:top="779" w:right="1418" w:bottom="468" w:left="1418" w:header="851" w:footer="992" w:gutter="0"/>
          <w:pgNumType w:fmt="decimal"/>
          <w:cols w:space="720" w:num="1"/>
          <w:titlePg/>
          <w:docGrid w:linePitch="312" w:charSpace="0"/>
        </w:sectPr>
      </w:pPr>
    </w:p>
    <w:p>
      <w:pPr>
        <w:pStyle w:val="392"/>
        <w:ind w:firstLine="0" w:firstLineChars="0"/>
        <w:jc w:val="center"/>
        <w:rPr>
          <w:rFonts w:hint="eastAsia" w:ascii="仿宋" w:hAnsi="仿宋" w:eastAsia="仿宋" w:cs="仿宋"/>
          <w:b/>
          <w:sz w:val="36"/>
          <w:szCs w:val="36"/>
        </w:rPr>
      </w:pPr>
      <w:r>
        <w:rPr>
          <w:rFonts w:hint="eastAsia" w:ascii="仿宋" w:hAnsi="仿宋" w:eastAsia="仿宋" w:cs="仿宋"/>
          <w:b/>
          <w:sz w:val="36"/>
          <w:szCs w:val="36"/>
        </w:rPr>
        <w:t>第八部分 最后报价格式</w:t>
      </w:r>
    </w:p>
    <w:p>
      <w:pPr>
        <w:pStyle w:val="114"/>
        <w:keepNext w:val="0"/>
        <w:pageBreakBefore w:val="0"/>
        <w:tabs>
          <w:tab w:val="clear" w:pos="720"/>
        </w:tabs>
        <w:ind w:firstLine="640"/>
        <w:outlineLvl w:val="9"/>
        <w:rPr>
          <w:rFonts w:hint="eastAsia" w:ascii="仿宋" w:hAnsi="仿宋" w:eastAsia="仿宋" w:cs="仿宋"/>
          <w:kern w:val="2"/>
          <w:sz w:val="32"/>
          <w:szCs w:val="32"/>
        </w:rPr>
      </w:pPr>
      <w:r>
        <w:rPr>
          <w:rFonts w:hint="eastAsia" w:ascii="仿宋" w:hAnsi="仿宋" w:eastAsia="仿宋" w:cs="仿宋"/>
          <w:kern w:val="2"/>
          <w:sz w:val="32"/>
          <w:szCs w:val="32"/>
        </w:rPr>
        <w:t>（一）最后报价一览表</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pacing w:line="360" w:lineRule="auto"/>
        <w:ind w:firstLine="720"/>
        <w:rPr>
          <w:rFonts w:hint="eastAsia" w:ascii="仿宋" w:hAnsi="仿宋" w:eastAsia="仿宋" w:cs="仿宋"/>
          <w:kern w:val="0"/>
          <w:sz w:val="24"/>
          <w:lang w:val="zh-CN"/>
        </w:rPr>
      </w:pPr>
      <w:r>
        <w:rPr>
          <w:rFonts w:hint="eastAsia" w:ascii="仿宋" w:hAnsi="仿宋" w:eastAsia="仿宋" w:cs="仿宋"/>
          <w:kern w:val="0"/>
          <w:sz w:val="24"/>
          <w:lang w:val="zh-CN"/>
        </w:rPr>
        <w:t>按你方磋商文件要求，</w:t>
      </w:r>
      <w:r>
        <w:rPr>
          <w:rFonts w:hint="eastAsia" w:ascii="仿宋" w:hAnsi="仿宋" w:eastAsia="仿宋" w:cs="仿宋"/>
          <w:sz w:val="24"/>
        </w:rPr>
        <w:t>我们即</w:t>
      </w:r>
      <w:r>
        <w:rPr>
          <w:rFonts w:hint="eastAsia" w:ascii="仿宋" w:hAnsi="仿宋" w:eastAsia="仿宋" w:cs="仿宋"/>
          <w:kern w:val="0"/>
          <w:sz w:val="24"/>
          <w:lang w:val="zh-CN"/>
        </w:rPr>
        <w:t>本响应文件签字方，谨此向你方发出要约如下：如你方接受本响应，我方承诺按照如下最后报价一览表的价格完成</w:t>
      </w:r>
      <w:r>
        <w:rPr>
          <w:rFonts w:hint="eastAsia" w:ascii="仿宋" w:hAnsi="仿宋" w:eastAsia="仿宋" w:cs="仿宋"/>
          <w:sz w:val="24"/>
        </w:rPr>
        <w:t>（项目名称）【项目编号：（采购编号）】</w:t>
      </w:r>
      <w:r>
        <w:rPr>
          <w:rFonts w:hint="eastAsia" w:ascii="仿宋" w:hAnsi="仿宋" w:eastAsia="仿宋" w:cs="仿宋"/>
          <w:kern w:val="0"/>
          <w:sz w:val="24"/>
          <w:lang w:val="zh-CN"/>
        </w:rPr>
        <w:t>的实施。</w:t>
      </w:r>
    </w:p>
    <w:p>
      <w:pPr>
        <w:snapToGrid w:val="0"/>
        <w:spacing w:line="360" w:lineRule="auto"/>
        <w:ind w:left="480"/>
        <w:jc w:val="center"/>
        <w:rPr>
          <w:rFonts w:hint="eastAsia" w:ascii="仿宋" w:hAnsi="仿宋" w:eastAsia="仿宋" w:cs="仿宋"/>
          <w:b/>
          <w:kern w:val="0"/>
          <w:sz w:val="24"/>
          <w:lang w:val="zh-CN"/>
        </w:rPr>
      </w:pPr>
      <w:r>
        <w:rPr>
          <w:rFonts w:hint="eastAsia" w:ascii="仿宋" w:hAnsi="仿宋" w:eastAsia="仿宋" w:cs="仿宋"/>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99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268"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服务范围</w:t>
            </w:r>
          </w:p>
        </w:tc>
        <w:tc>
          <w:tcPr>
            <w:tcW w:w="241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tc>
        <w:tc>
          <w:tcPr>
            <w:tcW w:w="226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服务时间</w:t>
            </w:r>
          </w:p>
        </w:tc>
        <w:tc>
          <w:tcPr>
            <w:tcW w:w="2126"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服务标准</w:t>
            </w:r>
          </w:p>
        </w:tc>
        <w:tc>
          <w:tcPr>
            <w:tcW w:w="2127"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服务人数</w:t>
            </w:r>
          </w:p>
        </w:tc>
        <w:tc>
          <w:tcPr>
            <w:tcW w:w="2126"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992"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sz w:val="24"/>
              </w:rPr>
            </w:pPr>
          </w:p>
        </w:tc>
        <w:tc>
          <w:tcPr>
            <w:tcW w:w="992"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410" w:type="dxa"/>
            <w:vAlign w:val="center"/>
          </w:tcPr>
          <w:p>
            <w:pPr>
              <w:snapToGrid w:val="0"/>
              <w:spacing w:line="360" w:lineRule="auto"/>
              <w:jc w:val="center"/>
              <w:rPr>
                <w:rFonts w:hint="eastAsia" w:ascii="仿宋" w:hAnsi="仿宋" w:eastAsia="仿宋" w:cs="仿宋"/>
                <w:sz w:val="24"/>
              </w:rPr>
            </w:pPr>
          </w:p>
        </w:tc>
        <w:tc>
          <w:tcPr>
            <w:tcW w:w="2268" w:type="dxa"/>
            <w:vAlign w:val="center"/>
          </w:tcPr>
          <w:p>
            <w:pPr>
              <w:snapToGrid w:val="0"/>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c>
          <w:tcPr>
            <w:tcW w:w="2127" w:type="dxa"/>
          </w:tcPr>
          <w:p>
            <w:pPr>
              <w:spacing w:line="360" w:lineRule="auto"/>
              <w:jc w:val="center"/>
              <w:rPr>
                <w:rFonts w:hint="eastAsia" w:ascii="仿宋" w:hAnsi="仿宋" w:eastAsia="仿宋" w:cs="仿宋"/>
                <w:sz w:val="24"/>
              </w:rPr>
            </w:pPr>
          </w:p>
        </w:tc>
        <w:tc>
          <w:tcPr>
            <w:tcW w:w="2126"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最后报价（小写）</w:t>
            </w:r>
          </w:p>
        </w:tc>
        <w:tc>
          <w:tcPr>
            <w:tcW w:w="8647" w:type="dxa"/>
            <w:gridSpan w:val="4"/>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最后报价（大写）</w:t>
            </w:r>
          </w:p>
        </w:tc>
        <w:tc>
          <w:tcPr>
            <w:tcW w:w="8647" w:type="dxa"/>
            <w:gridSpan w:val="4"/>
          </w:tcPr>
          <w:p>
            <w:pPr>
              <w:spacing w:line="360" w:lineRule="auto"/>
              <w:jc w:val="center"/>
              <w:rPr>
                <w:rFonts w:hint="eastAsia" w:ascii="仿宋" w:hAnsi="仿宋" w:eastAsia="仿宋" w:cs="仿宋"/>
                <w:sz w:val="24"/>
              </w:rPr>
            </w:pPr>
          </w:p>
        </w:tc>
      </w:tr>
    </w:tbl>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sz w:val="24"/>
        </w:rPr>
        <w:t>注：</w:t>
      </w:r>
      <w:r>
        <w:rPr>
          <w:rFonts w:hint="eastAsia" w:ascii="仿宋" w:hAnsi="仿宋" w:eastAsia="仿宋" w:cs="仿宋"/>
          <w:kern w:val="0"/>
          <w:sz w:val="24"/>
          <w:lang w:val="zh-CN"/>
        </w:rPr>
        <w:t>1、供应商需按本表格式填写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响应文件含有采购人不能接受的附加条件，响应无效</w:t>
      </w:r>
      <w:r>
        <w:rPr>
          <w:rFonts w:hint="eastAsia" w:ascii="仿宋" w:hAnsi="仿宋" w:eastAsia="仿宋" w:cs="仿宋"/>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采购人将以合同形式有偿取得货物或服务，不接受供应商给予的赠品、回扣或者与采购无关的其他商品、服务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最后报价文件含有采购人不能接受的附加条件，响应无效</w:t>
      </w:r>
      <w:r>
        <w:rPr>
          <w:rFonts w:hint="eastAsia" w:ascii="仿宋" w:hAnsi="仿宋" w:eastAsia="仿宋" w:cs="仿宋"/>
          <w:b/>
          <w:kern w:val="0"/>
          <w:sz w:val="24"/>
          <w:lang w:val="zh-CN"/>
        </w:rPr>
        <w:t>；采购内容未包含在《最后报价一览表》名称栏中，供应商不能作出合理解释的，</w:t>
      </w:r>
      <w:r>
        <w:rPr>
          <w:rFonts w:hint="eastAsia" w:ascii="仿宋" w:hAnsi="仿宋" w:eastAsia="仿宋" w:cs="仿宋"/>
          <w:b/>
          <w:kern w:val="0"/>
          <w:sz w:val="24"/>
        </w:rPr>
        <w:t>视为</w:t>
      </w:r>
      <w:r>
        <w:rPr>
          <w:rFonts w:hint="eastAsia" w:ascii="仿宋" w:hAnsi="仿宋" w:eastAsia="仿宋" w:cs="仿宋"/>
          <w:b/>
          <w:sz w:val="24"/>
        </w:rPr>
        <w:t>响应文件含有采购人不能接受的附加条件的，响应无效。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hint="eastAsia" w:ascii="仿宋" w:hAnsi="仿宋" w:eastAsia="仿宋" w:cs="仿宋"/>
          <w:kern w:val="0"/>
          <w:sz w:val="24"/>
          <w:u w:val="single"/>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hint="eastAsia" w:ascii="仿宋" w:hAnsi="仿宋" w:eastAsia="仿宋" w:cs="仿宋"/>
          <w:sz w:val="24"/>
        </w:rPr>
      </w:pPr>
    </w:p>
    <w:p>
      <w:pPr>
        <w:spacing w:line="360" w:lineRule="auto"/>
        <w:ind w:right="-874" w:rightChars="-416"/>
        <w:rPr>
          <w:rFonts w:hint="eastAsia" w:ascii="仿宋" w:hAnsi="仿宋" w:eastAsia="仿宋" w:cs="仿宋"/>
          <w:sz w:val="24"/>
        </w:rPr>
      </w:pPr>
    </w:p>
    <w:p>
      <w:pPr>
        <w:spacing w:line="360" w:lineRule="auto"/>
        <w:ind w:right="-874" w:rightChars="-416"/>
        <w:rPr>
          <w:rFonts w:hint="eastAsia" w:ascii="仿宋" w:hAnsi="仿宋" w:eastAsia="仿宋" w:cs="仿宋"/>
          <w:sz w:val="24"/>
        </w:rPr>
      </w:pPr>
    </w:p>
    <w:p>
      <w:pPr>
        <w:spacing w:line="360" w:lineRule="auto"/>
        <w:ind w:right="-874" w:rightChars="-416"/>
        <w:rPr>
          <w:rFonts w:hint="eastAsia" w:ascii="仿宋" w:hAnsi="仿宋" w:eastAsia="仿宋" w:cs="仿宋"/>
          <w:kern w:val="0"/>
          <w:sz w:val="24"/>
        </w:rPr>
      </w:pPr>
      <w:r>
        <w:rPr>
          <w:rFonts w:hint="eastAsia" w:ascii="仿宋" w:hAnsi="仿宋" w:eastAsia="仿宋" w:cs="仿宋"/>
          <w:sz w:val="24"/>
        </w:rPr>
        <w:t xml:space="preserve">                                           </w:t>
      </w:r>
      <w:r>
        <w:rPr>
          <w:rFonts w:hint="eastAsia" w:ascii="仿宋" w:hAnsi="仿宋" w:eastAsia="仿宋" w:cs="仿宋"/>
          <w:kern w:val="0"/>
          <w:sz w:val="24"/>
          <w:lang w:val="zh-CN"/>
        </w:rPr>
        <w:t>供应商名称（电子签名）：</w:t>
      </w:r>
    </w:p>
    <w:p>
      <w:pPr>
        <w:autoSpaceDE w:val="0"/>
        <w:autoSpaceDN w:val="0"/>
        <w:spacing w:line="360" w:lineRule="auto"/>
        <w:ind w:left="5040"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adjustRightInd/>
        <w:jc w:val="left"/>
        <w:rPr>
          <w:rFonts w:hint="eastAsia" w:ascii="仿宋" w:hAnsi="仿宋" w:eastAsia="仿宋" w:cs="仿宋"/>
          <w:kern w:val="0"/>
          <w:sz w:val="24"/>
          <w:lang w:val="zh-CN"/>
        </w:rPr>
        <w:sectPr>
          <w:pgSz w:w="16838" w:h="11906" w:orient="landscape"/>
          <w:pgMar w:top="1418" w:right="471" w:bottom="1418" w:left="777" w:header="851" w:footer="992" w:gutter="0"/>
          <w:pgNumType w:fmt="decimal"/>
          <w:cols w:space="720" w:num="1"/>
          <w:titlePg/>
          <w:docGrid w:linePitch="312" w:charSpace="0"/>
        </w:sectPr>
      </w:pPr>
    </w:p>
    <w:p>
      <w:pPr>
        <w:widowControl/>
        <w:adjustRightInd/>
        <w:jc w:val="center"/>
        <w:rPr>
          <w:rFonts w:hint="eastAsia" w:ascii="仿宋" w:hAnsi="仿宋" w:eastAsia="仿宋" w:cs="仿宋"/>
          <w:b/>
          <w:sz w:val="32"/>
          <w:szCs w:val="32"/>
        </w:rPr>
      </w:pPr>
      <w:r>
        <w:rPr>
          <w:rFonts w:hint="eastAsia" w:ascii="仿宋" w:hAnsi="仿宋" w:eastAsia="仿宋" w:cs="仿宋"/>
          <w:b/>
          <w:sz w:val="32"/>
          <w:szCs w:val="32"/>
        </w:rPr>
        <w:t>（二）中小企业声明函</w:t>
      </w:r>
      <w:bookmarkStart w:id="174" w:name="_Toc465665161"/>
      <w:r>
        <w:rPr>
          <w:rFonts w:hint="eastAsia" w:ascii="仿宋" w:hAnsi="仿宋" w:eastAsia="仿宋" w:cs="仿宋"/>
          <w:b/>
          <w:sz w:val="32"/>
          <w:szCs w:val="32"/>
        </w:rPr>
        <w:t>（如果有）</w:t>
      </w:r>
    </w:p>
    <w:p>
      <w:pPr>
        <w:widowControl/>
        <w:spacing w:line="360" w:lineRule="auto"/>
        <w:ind w:firstLine="120" w:firstLineChars="50"/>
        <w:jc w:val="left"/>
        <w:rPr>
          <w:rFonts w:hint="eastAsia" w:ascii="仿宋" w:hAnsi="仿宋" w:eastAsia="仿宋" w:cs="仿宋"/>
          <w:b/>
          <w:sz w:val="24"/>
        </w:rPr>
      </w:pP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
          <w:bCs/>
          <w:sz w:val="24"/>
        </w:rPr>
        <w:t>竞争性磋商邀请公告</w:t>
      </w:r>
      <w:r>
        <w:rPr>
          <w:rFonts w:hint="eastAsia" w:ascii="仿宋" w:hAnsi="仿宋" w:eastAsia="仿宋" w:cs="仿宋"/>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5）。]</w:t>
      </w:r>
    </w:p>
    <w:p>
      <w:pPr>
        <w:widowControl/>
        <w:adjustRightInd/>
        <w:jc w:val="center"/>
        <w:rPr>
          <w:rFonts w:hint="eastAsia" w:ascii="仿宋" w:hAnsi="仿宋" w:eastAsia="仿宋" w:cs="仿宋"/>
          <w:sz w:val="24"/>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hint="eastAsia" w:ascii="仿宋" w:hAnsi="仿宋" w:eastAsia="仿宋" w:cs="仿宋"/>
        </w:rPr>
      </w:pPr>
      <w:r>
        <w:rPr>
          <w:rFonts w:hint="eastAsia" w:ascii="仿宋" w:hAnsi="仿宋" w:eastAsia="仿宋" w:cs="仿宋"/>
        </w:rPr>
        <w:t>附件</w:t>
      </w:r>
      <w:bookmarkEnd w:id="174"/>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附件1：质疑函范本及制作说明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z w:val="24"/>
        </w:rPr>
        <w:br w:type="page"/>
      </w:r>
      <w:r>
        <w:rPr>
          <w:rFonts w:hint="eastAsia" w:ascii="仿宋" w:hAnsi="仿宋" w:eastAsia="仿宋" w:cs="仿宋"/>
          <w:b/>
          <w:spacing w:val="6"/>
          <w:sz w:val="32"/>
          <w:szCs w:val="32"/>
        </w:rPr>
        <w:t>附件2：投诉书范本及制作说明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sz w:val="24"/>
        </w:rPr>
        <w:br w:type="page"/>
      </w:r>
    </w:p>
    <w:p>
      <w:pPr>
        <w:spacing w:line="360" w:lineRule="auto"/>
        <w:jc w:val="left"/>
        <w:rPr>
          <w:rFonts w:hint="eastAsia" w:ascii="仿宋" w:hAnsi="仿宋" w:eastAsia="仿宋" w:cs="仿宋"/>
          <w:b/>
          <w:sz w:val="32"/>
          <w:szCs w:val="32"/>
        </w:rPr>
      </w:pPr>
      <w:r>
        <w:rPr>
          <w:rFonts w:hint="eastAsia" w:ascii="仿宋" w:hAnsi="仿宋" w:eastAsia="仿宋" w:cs="仿宋"/>
          <w:b/>
          <w:sz w:val="32"/>
          <w:szCs w:val="32"/>
        </w:rPr>
        <w:t>附件3：</w:t>
      </w:r>
    </w:p>
    <w:p>
      <w:pPr>
        <w:spacing w:line="360" w:lineRule="auto"/>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残疾人福利性单位声明函</w:t>
      </w:r>
    </w:p>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（采购人）    </w:t>
      </w:r>
      <w:r>
        <w:rPr>
          <w:rFonts w:hint="eastAsia" w:ascii="仿宋" w:hAnsi="仿宋" w:eastAsia="仿宋" w:cs="仿宋"/>
          <w:sz w:val="24"/>
        </w:rPr>
        <w:t>单位的</w:t>
      </w:r>
      <w:r>
        <w:rPr>
          <w:rFonts w:hint="eastAsia" w:ascii="仿宋" w:hAnsi="仿宋" w:eastAsia="仿宋" w:cs="仿宋"/>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单位名称（</w:t>
      </w:r>
      <w:r>
        <w:rPr>
          <w:rFonts w:hint="eastAsia" w:ascii="仿宋" w:hAnsi="仿宋" w:eastAsia="仿宋" w:cs="仿宋"/>
          <w:kern w:val="0"/>
          <w:sz w:val="24"/>
        </w:rPr>
        <w:t>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widowControl/>
        <w:adjustRightInd/>
        <w:jc w:val="left"/>
        <w:rPr>
          <w:rFonts w:hint="eastAsia" w:ascii="仿宋" w:hAnsi="仿宋" w:eastAsia="仿宋" w:cs="仿宋"/>
          <w:b/>
          <w:sz w:val="32"/>
          <w:szCs w:val="32"/>
        </w:rPr>
      </w:pPr>
      <w:r>
        <w:rPr>
          <w:rFonts w:hint="eastAsia" w:ascii="仿宋" w:hAnsi="仿宋" w:eastAsia="仿宋" w:cs="仿宋"/>
          <w:b/>
          <w:sz w:val="32"/>
          <w:szCs w:val="32"/>
        </w:rPr>
        <w:br w:type="page"/>
      </w:r>
    </w:p>
    <w:p>
      <w:pPr>
        <w:autoSpaceDE w:val="0"/>
        <w:autoSpaceDN w:val="0"/>
        <w:jc w:val="left"/>
        <w:rPr>
          <w:rFonts w:hint="eastAsia" w:ascii="仿宋" w:hAnsi="仿宋" w:eastAsia="仿宋" w:cs="仿宋"/>
          <w:b/>
          <w:sz w:val="24"/>
        </w:rPr>
      </w:pPr>
      <w:r>
        <w:rPr>
          <w:rFonts w:hint="eastAsia" w:ascii="仿宋" w:hAnsi="仿宋" w:eastAsia="仿宋" w:cs="仿宋"/>
          <w:b/>
          <w:sz w:val="32"/>
          <w:szCs w:val="32"/>
        </w:rPr>
        <w:t>附件4：</w:t>
      </w:r>
    </w:p>
    <w:p>
      <w:pPr>
        <w:spacing w:line="360" w:lineRule="auto"/>
        <w:jc w:val="left"/>
        <w:rPr>
          <w:rFonts w:hint="eastAsia" w:ascii="仿宋" w:hAnsi="仿宋" w:eastAsia="仿宋" w:cs="仿宋"/>
          <w:b/>
          <w:sz w:val="24"/>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bCs/>
          <w:sz w:val="32"/>
          <w:szCs w:val="32"/>
        </w:rPr>
        <w:t>业务专用章使用说明函</w:t>
      </w:r>
    </w:p>
    <w:p>
      <w:pPr>
        <w:autoSpaceDE w:val="0"/>
        <w:autoSpaceDN w:val="0"/>
        <w:jc w:val="center"/>
        <w:rPr>
          <w:rFonts w:hint="eastAsia" w:ascii="仿宋" w:hAnsi="仿宋" w:eastAsia="仿宋" w:cs="仿宋"/>
          <w:b/>
          <w:bCs/>
          <w:sz w:val="32"/>
          <w:szCs w:val="32"/>
        </w:rPr>
      </w:pPr>
    </w:p>
    <w:p>
      <w:pPr>
        <w:spacing w:line="360" w:lineRule="auto"/>
        <w:rPr>
          <w:rFonts w:hint="eastAsia" w:ascii="仿宋" w:hAnsi="仿宋" w:eastAsia="仿宋" w:cs="仿宋"/>
          <w:sz w:val="24"/>
        </w:rPr>
      </w:pPr>
      <w:r>
        <w:rPr>
          <w:rFonts w:hint="eastAsia" w:ascii="仿宋" w:hAnsi="仿宋" w:eastAsia="仿宋" w:cs="仿宋"/>
          <w:sz w:val="24"/>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(供应商全称)是中华人民共和国依法登记注册的合法企业，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贵方组织的（项目名称）【项目编号：（采购编号）】</w:t>
      </w:r>
      <w:r>
        <w:rPr>
          <w:rFonts w:hint="eastAsia" w:ascii="仿宋" w:hAnsi="仿宋" w:eastAsia="仿宋" w:cs="仿宋"/>
          <w:bCs/>
          <w:sz w:val="24"/>
        </w:rPr>
        <w:t>采购活动中作如下说明：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2" w:firstLine="4080" w:firstLineChars="1700"/>
        <w:rPr>
          <w:rFonts w:hint="eastAsia" w:ascii="仿宋" w:hAnsi="仿宋" w:eastAsia="仿宋" w:cs="仿宋"/>
          <w:sz w:val="24"/>
        </w:rPr>
      </w:pPr>
      <w:r>
        <w:rPr>
          <w:rFonts w:hint="eastAsia" w:ascii="仿宋" w:hAnsi="仿宋" w:eastAsia="仿宋" w:cs="仿宋"/>
          <w:sz w:val="24"/>
        </w:rPr>
        <w:t>供应商（法定名称章）：</w:t>
      </w:r>
    </w:p>
    <w:p>
      <w:pPr>
        <w:spacing w:line="360" w:lineRule="auto"/>
        <w:ind w:right="482" w:firstLine="4080" w:firstLineChars="1700"/>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rPr>
        <mc:AlternateContent>
          <mc:Choice Requires="wps">
            <w:drawing>
              <wp:anchor distT="0" distB="0" distL="114300" distR="114300" simplePos="0" relativeHeight="251685888"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05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hint="eastAsia" w:ascii="仿宋" w:hAnsi="仿宋" w:eastAsia="仿宋" w:cs="仿宋"/>
        </w:rPr>
        <mc:AlternateContent>
          <mc:Choice Requires="wps">
            <w:drawing>
              <wp:anchor distT="0" distB="0" distL="114300" distR="114300" simplePos="0" relativeHeight="251684864"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16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仿宋" w:hAnsi="仿宋" w:eastAsia="仿宋" w:cs="仿宋"/>
          <w:sz w:val="24"/>
        </w:rPr>
        <w:t>供应商法定名称章（印模）                供应商“XX专用章”（印模）</w:t>
      </w:r>
    </w:p>
    <w:p>
      <w:pPr>
        <w:widowControl/>
        <w:spacing w:line="360" w:lineRule="auto"/>
        <w:ind w:firstLine="480" w:firstLineChars="200"/>
        <w:jc w:val="left"/>
        <w:rPr>
          <w:rFonts w:hint="eastAsia" w:ascii="仿宋" w:hAnsi="仿宋" w:eastAsia="仿宋" w:cs="仿宋"/>
          <w:kern w:val="0"/>
          <w:sz w:val="24"/>
        </w:rPr>
      </w:pPr>
    </w:p>
    <w:p>
      <w:pPr>
        <w:snapToGrid w:val="0"/>
        <w:spacing w:line="360" w:lineRule="auto"/>
        <w:jc w:val="center"/>
        <w:rPr>
          <w:rFonts w:hint="eastAsia" w:ascii="仿宋" w:hAnsi="仿宋" w:eastAsia="仿宋" w:cs="仿宋"/>
          <w:b/>
          <w:sz w:val="24"/>
        </w:rPr>
      </w:pPr>
    </w:p>
    <w:p>
      <w:pPr>
        <w:widowControl/>
        <w:adjustRightInd/>
        <w:jc w:val="left"/>
        <w:rPr>
          <w:rFonts w:hint="eastAsia" w:ascii="仿宋" w:hAnsi="仿宋" w:eastAsia="仿宋" w:cs="仿宋"/>
          <w:b/>
          <w:sz w:val="24"/>
        </w:rPr>
      </w:pPr>
      <w:r>
        <w:rPr>
          <w:rFonts w:hint="eastAsia" w:ascii="仿宋" w:hAnsi="仿宋" w:eastAsia="仿宋" w:cs="仿宋"/>
          <w:b/>
          <w:sz w:val="24"/>
        </w:rPr>
        <w:br w:type="page"/>
      </w:r>
    </w:p>
    <w:p>
      <w:pPr>
        <w:autoSpaceDE w:val="0"/>
        <w:autoSpaceDN w:val="0"/>
        <w:jc w:val="left"/>
        <w:rPr>
          <w:rFonts w:hint="eastAsia" w:ascii="仿宋" w:hAnsi="仿宋" w:eastAsia="仿宋" w:cs="仿宋"/>
          <w:b/>
          <w:sz w:val="32"/>
          <w:szCs w:val="32"/>
        </w:rPr>
      </w:pPr>
      <w:r>
        <w:rPr>
          <w:rFonts w:hint="eastAsia" w:ascii="仿宋" w:hAnsi="仿宋" w:eastAsia="仿宋" w:cs="仿宋"/>
          <w:b/>
          <w:sz w:val="32"/>
          <w:szCs w:val="32"/>
        </w:rPr>
        <w:t>附件5：</w:t>
      </w:r>
    </w:p>
    <w:p>
      <w:pPr>
        <w:spacing w:line="360" w:lineRule="auto"/>
        <w:jc w:val="center"/>
        <w:rPr>
          <w:rFonts w:hint="eastAsia" w:ascii="仿宋" w:hAnsi="仿宋" w:eastAsia="仿宋" w:cs="仿宋"/>
          <w:b/>
          <w:sz w:val="32"/>
          <w:szCs w:val="32"/>
        </w:rPr>
      </w:pPr>
    </w:p>
    <w:p>
      <w:pPr>
        <w:adjustRightInd/>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中小企业声明函（服务）</w:t>
      </w:r>
    </w:p>
    <w:p>
      <w:pPr>
        <w:spacing w:line="360" w:lineRule="auto"/>
        <w:jc w:val="center"/>
        <w:rPr>
          <w:rFonts w:hint="eastAsia" w:ascii="仿宋" w:hAnsi="仿宋" w:eastAsia="仿宋" w:cs="仿宋"/>
          <w:b/>
          <w:sz w:val="32"/>
          <w:szCs w:val="32"/>
        </w:rPr>
      </w:pP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r>
        <w:rPr>
          <w:rFonts w:hint="eastAsia" w:ascii="仿宋" w:hAnsi="仿宋" w:eastAsia="仿宋" w:cs="仿宋"/>
          <w:sz w:val="24"/>
        </w:rPr>
        <w:t>供应商名称（电子签名）：</w:t>
      </w:r>
    </w:p>
    <w:p>
      <w:pPr>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ascii="仿宋" w:hAnsi="仿宋" w:eastAsia="仿宋" w:cs="仿宋"/>
          <w:b/>
          <w:sz w:val="24"/>
        </w:rPr>
      </w:pPr>
    </w:p>
    <w:p>
      <w:pPr>
        <w:spacing w:line="360" w:lineRule="auto"/>
        <w:ind w:firstLine="482" w:firstLineChars="200"/>
        <w:rPr>
          <w:rFonts w:hint="eastAsia" w:ascii="仿宋" w:hAnsi="仿宋" w:eastAsia="仿宋" w:cs="仿宋"/>
          <w:b/>
          <w:sz w:val="24"/>
        </w:rPr>
      </w:pPr>
      <w:bookmarkStart w:id="175" w:name="_GoBack"/>
      <w:bookmarkEnd w:id="175"/>
    </w:p>
    <w:sectPr>
      <w:pgSz w:w="11906" w:h="16838"/>
      <w:pgMar w:top="779" w:right="1418" w:bottom="468"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ascii="仿宋_GB2312" w:eastAsia="仿宋_GB2312"/>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MediumGap" w:color="0000FF" w:sz="18" w:space="1"/>
      </w:pBdr>
    </w:pPr>
    <w:r>
      <w:rPr>
        <w:rFonts w:hint="eastAsia"/>
        <w:b/>
        <w:bCs/>
      </w:rPr>
      <w:t xml:space="preserve"> </w:t>
    </w:r>
    <w:r>
      <w:rPr>
        <w:rFonts w:hint="eastAsia"/>
        <w:b/>
        <w:bCs/>
      </w:rPr>
      <w:drawing>
        <wp:inline distT="0" distB="0" distL="114300" distR="114300">
          <wp:extent cx="407670" cy="215900"/>
          <wp:effectExtent l="0" t="0" r="11430" b="12700"/>
          <wp:docPr id="20" name="图片 1" descr="1606306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1606306200(1)"/>
                  <pic:cNvPicPr>
                    <a:picLocks noChangeAspect="1"/>
                  </pic:cNvPicPr>
                </pic:nvPicPr>
                <pic:blipFill>
                  <a:blip r:embed="rId1"/>
                  <a:stretch>
                    <a:fillRect/>
                  </a:stretch>
                </pic:blipFill>
                <pic:spPr>
                  <a:xfrm>
                    <a:off x="0" y="0"/>
                    <a:ext cx="407670" cy="215900"/>
                  </a:xfrm>
                  <a:prstGeom prst="rect">
                    <a:avLst/>
                  </a:prstGeom>
                  <a:noFill/>
                  <a:ln>
                    <a:noFill/>
                  </a:ln>
                </pic:spPr>
              </pic:pic>
            </a:graphicData>
          </a:graphic>
        </wp:inline>
      </w:drawing>
    </w:r>
    <w:r>
      <w:rPr>
        <w:rFonts w:hint="eastAsia"/>
        <w:b/>
        <w:bCs/>
      </w:rPr>
      <w:t xml:space="preserve">                              </w:t>
    </w:r>
    <w:r>
      <w:rPr>
        <w:rFonts w:hint="eastAsia" w:cs="Times New Roman"/>
        <w:b/>
        <w:bCs/>
        <w:lang w:eastAsia="zh-CN"/>
      </w:rPr>
      <w:t>天目山镇乡村单元详细规划编制服务采购项目</w:t>
    </w:r>
    <w:r>
      <w:rPr>
        <w:rFonts w:hint="eastAsia" w:ascii="Times New Roman" w:hAnsi="Times New Roman" w:eastAsia="宋体" w:cs="Times New Roman"/>
        <w:b/>
        <w:bCs/>
        <w:lang w:val="en-US" w:eastAsia="zh-CN"/>
      </w:rPr>
      <w:t>竞争性磋商</w:t>
    </w:r>
    <w:r>
      <w:rPr>
        <w:rFonts w:hint="eastAsia"/>
        <w:b/>
        <w:bCs/>
      </w:rPr>
      <w:t>文件</w:t>
    </w:r>
  </w:p>
  <w:p>
    <w:pPr>
      <w:pStyle w:val="56"/>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MediumGap" w:color="0000FF" w:sz="18" w:space="1"/>
      </w:pBdr>
    </w:pPr>
    <w:r>
      <w:rPr>
        <w:rFonts w:hint="eastAsia"/>
        <w:b/>
        <w:bCs/>
      </w:rPr>
      <w:t xml:space="preserve"> </w:t>
    </w:r>
    <w:r>
      <w:rPr>
        <w:rFonts w:hint="eastAsia"/>
        <w:b/>
        <w:bCs/>
      </w:rPr>
      <w:drawing>
        <wp:inline distT="0" distB="0" distL="114300" distR="114300">
          <wp:extent cx="407670" cy="215900"/>
          <wp:effectExtent l="0" t="0" r="11430" b="12700"/>
          <wp:docPr id="26" name="图片 1" descr="1606306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1606306200(1)"/>
                  <pic:cNvPicPr>
                    <a:picLocks noChangeAspect="1"/>
                  </pic:cNvPicPr>
                </pic:nvPicPr>
                <pic:blipFill>
                  <a:blip r:embed="rId1"/>
                  <a:stretch>
                    <a:fillRect/>
                  </a:stretch>
                </pic:blipFill>
                <pic:spPr>
                  <a:xfrm>
                    <a:off x="0" y="0"/>
                    <a:ext cx="407670" cy="215900"/>
                  </a:xfrm>
                  <a:prstGeom prst="rect">
                    <a:avLst/>
                  </a:prstGeom>
                  <a:noFill/>
                  <a:ln>
                    <a:noFill/>
                  </a:ln>
                </pic:spPr>
              </pic:pic>
            </a:graphicData>
          </a:graphic>
        </wp:inline>
      </w:drawing>
    </w:r>
    <w:r>
      <w:rPr>
        <w:rFonts w:hint="eastAsia"/>
        <w:b/>
        <w:bCs/>
      </w:rPr>
      <w:t xml:space="preserve">                              </w:t>
    </w:r>
    <w:r>
      <w:rPr>
        <w:rFonts w:hint="eastAsia" w:cs="Times New Roman"/>
        <w:b/>
        <w:bCs/>
        <w:lang w:eastAsia="zh-CN"/>
      </w:rPr>
      <w:t>天目山镇乡村单元详细规划编制服务采购项目</w:t>
    </w:r>
    <w:r>
      <w:rPr>
        <w:rFonts w:hint="eastAsia" w:ascii="Times New Roman" w:hAnsi="Times New Roman" w:eastAsia="宋体" w:cs="Times New Roman"/>
        <w:b/>
        <w:bCs/>
        <w:lang w:val="en-US" w:eastAsia="zh-CN"/>
      </w:rPr>
      <w:t>竞争性磋商</w:t>
    </w:r>
    <w:r>
      <w:rPr>
        <w:rFonts w:hint="eastAsia"/>
        <w:b/>
        <w:bCs/>
      </w:rPr>
      <w:t>文件</w:t>
    </w:r>
  </w:p>
  <w:p>
    <w:pPr>
      <w:pStyle w:val="38"/>
      <w:pBdr>
        <w:bottom w:val="none" w:color="auto" w:sz="0" w:space="1"/>
      </w:pBdr>
      <w:jc w:val="right"/>
      <w:rPr>
        <w:rFonts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thinThickMediumGap" w:color="0000FF" w:sz="18" w:space="1"/>
      </w:pBdr>
    </w:pPr>
    <w:r>
      <w:rPr>
        <w:rFonts w:hint="eastAsia"/>
        <w:b/>
        <w:bCs/>
      </w:rPr>
      <w:t xml:space="preserve"> </w:t>
    </w:r>
    <w:r>
      <w:rPr>
        <w:rFonts w:hint="eastAsia"/>
        <w:b/>
        <w:bCs/>
      </w:rPr>
      <w:drawing>
        <wp:inline distT="0" distB="0" distL="114300" distR="114300">
          <wp:extent cx="407670" cy="215900"/>
          <wp:effectExtent l="0" t="0" r="11430" b="12700"/>
          <wp:docPr id="25" name="图片 1" descr="1606306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1606306200(1)"/>
                  <pic:cNvPicPr>
                    <a:picLocks noChangeAspect="1"/>
                  </pic:cNvPicPr>
                </pic:nvPicPr>
                <pic:blipFill>
                  <a:blip r:embed="rId1"/>
                  <a:stretch>
                    <a:fillRect/>
                  </a:stretch>
                </pic:blipFill>
                <pic:spPr>
                  <a:xfrm>
                    <a:off x="0" y="0"/>
                    <a:ext cx="407670" cy="215900"/>
                  </a:xfrm>
                  <a:prstGeom prst="rect">
                    <a:avLst/>
                  </a:prstGeom>
                  <a:noFill/>
                  <a:ln>
                    <a:noFill/>
                  </a:ln>
                </pic:spPr>
              </pic:pic>
            </a:graphicData>
          </a:graphic>
        </wp:inline>
      </w:drawing>
    </w:r>
    <w:r>
      <w:rPr>
        <w:rFonts w:hint="eastAsia"/>
        <w:b/>
        <w:bCs/>
      </w:rPr>
      <w:t xml:space="preserve">                              </w:t>
    </w:r>
    <w:r>
      <w:rPr>
        <w:rFonts w:hint="eastAsia" w:cs="Times New Roman"/>
        <w:b/>
        <w:bCs/>
        <w:lang w:eastAsia="zh-CN"/>
      </w:rPr>
      <w:t>天目山镇乡村单元详细规划编制服务采购项目</w:t>
    </w:r>
    <w:r>
      <w:rPr>
        <w:rFonts w:hint="eastAsia" w:ascii="Times New Roman" w:hAnsi="Times New Roman" w:eastAsia="宋体" w:cs="Times New Roman"/>
        <w:b/>
        <w:bCs/>
        <w:lang w:val="en-US" w:eastAsia="zh-CN"/>
      </w:rPr>
      <w:t>竞争性磋商</w:t>
    </w:r>
    <w:r>
      <w:rPr>
        <w:rFonts w:hint="eastAsia"/>
        <w:b/>
        <w:bCs/>
      </w:rPr>
      <w:t>文件</w:t>
    </w:r>
  </w:p>
  <w:p>
    <w:pPr>
      <w:pStyle w:val="38"/>
      <w:pBdr>
        <w:bottom w:val="none" w:color="auto" w:sz="0" w:space="1"/>
      </w:pBdr>
      <w:jc w:val="right"/>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ZGFlMDUzNDE4ODZkNTFhMzE1YTFmNjE1ODNjYjk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5CC489C"/>
    <w:rsid w:val="065A6178"/>
    <w:rsid w:val="068F0BB2"/>
    <w:rsid w:val="075562B7"/>
    <w:rsid w:val="07F6164B"/>
    <w:rsid w:val="087A1B7A"/>
    <w:rsid w:val="096B2097"/>
    <w:rsid w:val="0A5B7E63"/>
    <w:rsid w:val="0C87121B"/>
    <w:rsid w:val="0CF9542B"/>
    <w:rsid w:val="0DF702FE"/>
    <w:rsid w:val="0E3F698B"/>
    <w:rsid w:val="0F21508F"/>
    <w:rsid w:val="0F816ACD"/>
    <w:rsid w:val="0FB94501"/>
    <w:rsid w:val="10B047CF"/>
    <w:rsid w:val="10FC16EA"/>
    <w:rsid w:val="118963A1"/>
    <w:rsid w:val="127723A9"/>
    <w:rsid w:val="128B14A3"/>
    <w:rsid w:val="13072A44"/>
    <w:rsid w:val="145044FA"/>
    <w:rsid w:val="17DC365A"/>
    <w:rsid w:val="186742B0"/>
    <w:rsid w:val="1B2A271F"/>
    <w:rsid w:val="1B890139"/>
    <w:rsid w:val="1D266CE1"/>
    <w:rsid w:val="1D3963AF"/>
    <w:rsid w:val="1E714A66"/>
    <w:rsid w:val="1FE868A9"/>
    <w:rsid w:val="211E26D6"/>
    <w:rsid w:val="21283D08"/>
    <w:rsid w:val="236D2C2B"/>
    <w:rsid w:val="25B440B3"/>
    <w:rsid w:val="281A0EA7"/>
    <w:rsid w:val="2AA1365A"/>
    <w:rsid w:val="2B121905"/>
    <w:rsid w:val="2D8A311A"/>
    <w:rsid w:val="2DD15014"/>
    <w:rsid w:val="2FD25781"/>
    <w:rsid w:val="319C6071"/>
    <w:rsid w:val="32DB72BE"/>
    <w:rsid w:val="342235BE"/>
    <w:rsid w:val="342E63AB"/>
    <w:rsid w:val="345D260B"/>
    <w:rsid w:val="35447C74"/>
    <w:rsid w:val="365302AE"/>
    <w:rsid w:val="37F142D2"/>
    <w:rsid w:val="39A13F14"/>
    <w:rsid w:val="3C5F759A"/>
    <w:rsid w:val="3D5C78D4"/>
    <w:rsid w:val="42E1381E"/>
    <w:rsid w:val="43FB717C"/>
    <w:rsid w:val="451E447A"/>
    <w:rsid w:val="45345B76"/>
    <w:rsid w:val="47307808"/>
    <w:rsid w:val="481334F1"/>
    <w:rsid w:val="486F747C"/>
    <w:rsid w:val="4CDC3C78"/>
    <w:rsid w:val="4D861CF6"/>
    <w:rsid w:val="51A0432A"/>
    <w:rsid w:val="527140E5"/>
    <w:rsid w:val="5292508F"/>
    <w:rsid w:val="52A96B6F"/>
    <w:rsid w:val="550764A4"/>
    <w:rsid w:val="551926E0"/>
    <w:rsid w:val="561279B9"/>
    <w:rsid w:val="56515F3B"/>
    <w:rsid w:val="572B71CA"/>
    <w:rsid w:val="58AE4F0C"/>
    <w:rsid w:val="5A2A7C7B"/>
    <w:rsid w:val="5C80234E"/>
    <w:rsid w:val="5CE919D4"/>
    <w:rsid w:val="5E261785"/>
    <w:rsid w:val="5FCC5339"/>
    <w:rsid w:val="5FE70807"/>
    <w:rsid w:val="60E07891"/>
    <w:rsid w:val="60E53485"/>
    <w:rsid w:val="61054A27"/>
    <w:rsid w:val="611D2366"/>
    <w:rsid w:val="62885958"/>
    <w:rsid w:val="64CE2EAA"/>
    <w:rsid w:val="662E75B1"/>
    <w:rsid w:val="66342C2E"/>
    <w:rsid w:val="663E784C"/>
    <w:rsid w:val="66E84077"/>
    <w:rsid w:val="685867EC"/>
    <w:rsid w:val="6865109A"/>
    <w:rsid w:val="6E8E12EF"/>
    <w:rsid w:val="70E001D3"/>
    <w:rsid w:val="71D43752"/>
    <w:rsid w:val="73DD6243"/>
    <w:rsid w:val="749C4185"/>
    <w:rsid w:val="75DA2C18"/>
    <w:rsid w:val="760E2A8E"/>
    <w:rsid w:val="775319EF"/>
    <w:rsid w:val="77CB0E43"/>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link w:val="510"/>
    <w:qFormat/>
    <w:uiPriority w:val="0"/>
    <w:pPr>
      <w:autoSpaceDE w:val="0"/>
      <w:autoSpaceDN w:val="0"/>
      <w:spacing w:line="360" w:lineRule="auto"/>
    </w:pPr>
    <w:rPr>
      <w:rFonts w:ascii="宋体"/>
      <w:sz w:val="24"/>
      <w:szCs w:val="21"/>
      <w:lang w:val="zh-CN"/>
    </w:rPr>
  </w:style>
  <w:style w:type="paragraph" w:styleId="23">
    <w:name w:val="Body Text Indent"/>
    <w:basedOn w:val="1"/>
    <w:next w:val="11"/>
    <w:link w:val="47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3"/>
    <w:next w:val="35"/>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493B5-5FAA-4B72-B2DD-D507C75CD544}">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38770</Words>
  <Characters>40502</Characters>
  <Lines>379</Lines>
  <Paragraphs>106</Paragraphs>
  <TotalTime>0</TotalTime>
  <ScaleCrop>false</ScaleCrop>
  <LinksUpToDate>false</LinksUpToDate>
  <CharactersWithSpaces>46690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小铃铛</cp:lastModifiedBy>
  <cp:lastPrinted>2021-10-22T10:37:00Z</cp:lastPrinted>
  <dcterms:modified xsi:type="dcterms:W3CDTF">2023-05-15T06:07:10Z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48E14096E9BF46C3BA9557AF9B237C22_13</vt:lpwstr>
  </property>
</Properties>
</file>