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line="400" w:lineRule="exact"/>
        <w:ind w:right="-108"/>
        <w:jc w:val="center"/>
        <w:textAlignment w:val="auto"/>
        <w:rPr>
          <w:rFonts w:hint="eastAsia" w:ascii="黑体" w:hAnsi="宋体" w:eastAsia="黑体"/>
          <w:b/>
          <w:color w:val="auto"/>
          <w:spacing w:val="40"/>
          <w:sz w:val="52"/>
          <w:szCs w:val="52"/>
          <w:lang w:eastAsia="zh-CN"/>
        </w:rPr>
      </w:pPr>
      <w:bookmarkStart w:id="54" w:name="_GoBack"/>
      <w:bookmarkEnd w:id="54"/>
      <w:r>
        <w:rPr>
          <w:rFonts w:hint="eastAsia" w:ascii="黑体" w:hAnsi="宋体" w:eastAsia="黑体"/>
          <w:b/>
          <w:color w:val="auto"/>
          <w:spacing w:val="40"/>
          <w:sz w:val="52"/>
          <w:szCs w:val="52"/>
          <w:lang w:eastAsia="zh-CN"/>
        </w:rPr>
        <w:t>杭州市富阳区市政园林管理局关于</w:t>
      </w:r>
    </w:p>
    <w:p>
      <w:pPr>
        <w:keepNext w:val="0"/>
        <w:keepLines w:val="0"/>
        <w:pageBreakBefore w:val="0"/>
        <w:widowControl w:val="0"/>
        <w:kinsoku/>
        <w:wordWrap/>
        <w:overflowPunct/>
        <w:topLinePunct w:val="0"/>
        <w:autoSpaceDE/>
        <w:autoSpaceDN/>
        <w:bidi w:val="0"/>
        <w:adjustRightInd/>
        <w:snapToGrid/>
        <w:spacing w:before="312" w:beforeLines="100" w:line="400" w:lineRule="exact"/>
        <w:ind w:right="-108"/>
        <w:jc w:val="center"/>
        <w:textAlignment w:val="auto"/>
        <w:rPr>
          <w:rFonts w:hint="eastAsia" w:ascii="黑体" w:hAnsi="宋体" w:eastAsia="黑体"/>
          <w:b/>
          <w:color w:val="auto"/>
          <w:spacing w:val="40"/>
          <w:sz w:val="52"/>
          <w:szCs w:val="52"/>
          <w:lang w:eastAsia="zh-CN"/>
        </w:rPr>
      </w:pPr>
      <w:r>
        <w:rPr>
          <w:rFonts w:hint="eastAsia" w:ascii="黑体" w:hAnsi="宋体" w:eastAsia="黑体"/>
          <w:b/>
          <w:color w:val="auto"/>
          <w:spacing w:val="40"/>
          <w:sz w:val="52"/>
          <w:szCs w:val="52"/>
          <w:lang w:eastAsia="zh-CN"/>
        </w:rPr>
        <w:t>儿童公园、东吴公园、恩波公园及</w:t>
      </w:r>
    </w:p>
    <w:p>
      <w:pPr>
        <w:keepNext w:val="0"/>
        <w:keepLines w:val="0"/>
        <w:pageBreakBefore w:val="0"/>
        <w:widowControl w:val="0"/>
        <w:kinsoku/>
        <w:wordWrap/>
        <w:overflowPunct/>
        <w:topLinePunct w:val="0"/>
        <w:autoSpaceDE/>
        <w:autoSpaceDN/>
        <w:bidi w:val="0"/>
        <w:adjustRightInd/>
        <w:snapToGrid/>
        <w:spacing w:before="312" w:beforeLines="100" w:line="400" w:lineRule="exact"/>
        <w:ind w:right="-108"/>
        <w:jc w:val="center"/>
        <w:textAlignment w:val="auto"/>
        <w:rPr>
          <w:rFonts w:hint="eastAsia" w:ascii="黑体" w:hAnsi="宋体" w:eastAsia="黑体"/>
          <w:b/>
          <w:color w:val="auto"/>
          <w:spacing w:val="40"/>
          <w:sz w:val="52"/>
          <w:szCs w:val="52"/>
        </w:rPr>
      </w:pPr>
      <w:r>
        <w:rPr>
          <w:rFonts w:hint="eastAsia" w:ascii="黑体" w:hAnsi="宋体" w:eastAsia="黑体"/>
          <w:b/>
          <w:color w:val="auto"/>
          <w:spacing w:val="40"/>
          <w:sz w:val="52"/>
          <w:szCs w:val="52"/>
          <w:lang w:eastAsia="zh-CN"/>
        </w:rPr>
        <w:t>北支江公园</w:t>
      </w:r>
      <w:r>
        <w:rPr>
          <w:rFonts w:hint="eastAsia" w:ascii="黑体" w:hAnsi="宋体" w:eastAsia="黑体"/>
          <w:b/>
          <w:color w:val="auto"/>
          <w:spacing w:val="40"/>
          <w:sz w:val="52"/>
          <w:szCs w:val="52"/>
        </w:rPr>
        <w:t>保安服务项目</w:t>
      </w:r>
    </w:p>
    <w:p>
      <w:pPr>
        <w:spacing w:before="312" w:beforeLines="100" w:line="240" w:lineRule="atLeast"/>
        <w:ind w:right="-108" w:firstLine="2520" w:firstLineChars="700"/>
        <w:rPr>
          <w:rFonts w:hint="default" w:ascii="宋体" w:hAnsi="宋体" w:eastAsia="宋体"/>
          <w:b/>
          <w:color w:val="auto"/>
          <w:spacing w:val="40"/>
          <w:szCs w:val="21"/>
          <w:lang w:val="en-US" w:eastAsia="zh-CN"/>
        </w:rPr>
      </w:pPr>
      <w:r>
        <w:rPr>
          <w:rFonts w:hint="eastAsia" w:ascii="宋体" w:hAnsi="宋体"/>
          <w:color w:val="auto"/>
          <w:sz w:val="36"/>
          <w:szCs w:val="36"/>
        </w:rPr>
        <w:t>项目编号：</w:t>
      </w:r>
    </w:p>
    <w:p>
      <w:pPr>
        <w:spacing w:before="156" w:after="100" w:afterAutospacing="1"/>
        <w:ind w:right="-108"/>
        <w:jc w:val="center"/>
        <w:rPr>
          <w:rFonts w:hint="eastAsia" w:ascii="宋体" w:hAnsi="宋体"/>
          <w:b/>
          <w:color w:val="auto"/>
          <w:spacing w:val="40"/>
          <w:szCs w:val="21"/>
        </w:rPr>
      </w:pPr>
    </w:p>
    <w:p>
      <w:pPr>
        <w:spacing w:before="156"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公</w:t>
      </w:r>
    </w:p>
    <w:p>
      <w:pPr>
        <w:spacing w:before="156"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before="156"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招</w:t>
      </w:r>
    </w:p>
    <w:p>
      <w:pPr>
        <w:spacing w:before="156"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before="156"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before="156"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spacing w:before="156"/>
        <w:ind w:right="-110"/>
        <w:rPr>
          <w:rFonts w:ascii="宋体" w:hAnsi="宋体"/>
          <w:color w:val="auto"/>
          <w:sz w:val="32"/>
          <w:szCs w:val="32"/>
        </w:rPr>
      </w:pPr>
    </w:p>
    <w:p>
      <w:pPr>
        <w:pStyle w:val="46"/>
        <w:spacing w:after="156" w:line="360" w:lineRule="auto"/>
        <w:jc w:val="center"/>
        <w:rPr>
          <w:rFonts w:hint="eastAsia" w:hAnsi="宋体"/>
          <w:color w:val="auto"/>
          <w:sz w:val="32"/>
          <w:szCs w:val="32"/>
        </w:rPr>
      </w:pPr>
      <w:r>
        <w:rPr>
          <w:rFonts w:hint="eastAsia" w:hAnsi="宋体"/>
          <w:color w:val="auto"/>
          <w:sz w:val="32"/>
          <w:szCs w:val="32"/>
        </w:rPr>
        <w:t xml:space="preserve">  采购单位：杭州市富阳区市政园林管理局</w:t>
      </w:r>
    </w:p>
    <w:p>
      <w:pPr>
        <w:pStyle w:val="46"/>
        <w:spacing w:after="156" w:line="360" w:lineRule="auto"/>
        <w:jc w:val="center"/>
        <w:rPr>
          <w:rFonts w:hint="eastAsia" w:hAnsi="宋体"/>
          <w:color w:val="auto"/>
          <w:sz w:val="32"/>
          <w:szCs w:val="32"/>
        </w:rPr>
      </w:pPr>
      <w:r>
        <w:rPr>
          <w:rFonts w:hint="eastAsia" w:hAnsi="宋体"/>
          <w:color w:val="auto"/>
          <w:sz w:val="32"/>
          <w:szCs w:val="32"/>
        </w:rPr>
        <w:t>代理机构：建经投资咨询有限公司</w:t>
      </w:r>
    </w:p>
    <w:p>
      <w:pPr>
        <w:pStyle w:val="46"/>
        <w:spacing w:after="156" w:line="360" w:lineRule="auto"/>
        <w:jc w:val="center"/>
        <w:rPr>
          <w:rFonts w:hint="eastAsia" w:hAnsi="宋体"/>
          <w:color w:val="auto"/>
          <w:sz w:val="32"/>
          <w:szCs w:val="32"/>
        </w:rPr>
        <w:sectPr>
          <w:headerReference r:id="rId4" w:type="default"/>
          <w:footerReference r:id="rId5"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color w:val="auto"/>
          <w:sz w:val="32"/>
          <w:szCs w:val="32"/>
        </w:rPr>
        <w:t xml:space="preserve">  </w:t>
      </w:r>
      <w:r>
        <w:rPr>
          <w:rFonts w:hint="eastAsia" w:hAnsi="宋体"/>
          <w:color w:val="000000"/>
          <w:sz w:val="32"/>
          <w:szCs w:val="32"/>
        </w:rPr>
        <w:t xml:space="preserve"> 20</w:t>
      </w:r>
      <w:r>
        <w:rPr>
          <w:rFonts w:hint="eastAsia" w:hAnsi="宋体"/>
          <w:color w:val="000000"/>
          <w:sz w:val="32"/>
          <w:szCs w:val="32"/>
          <w:lang w:val="en-US" w:eastAsia="zh-CN"/>
        </w:rPr>
        <w:t>20</w:t>
      </w:r>
      <w:r>
        <w:rPr>
          <w:rFonts w:hint="eastAsia" w:hAnsi="宋体"/>
          <w:color w:val="000000"/>
          <w:sz w:val="32"/>
          <w:szCs w:val="32"/>
        </w:rPr>
        <w:t>年</w:t>
      </w:r>
      <w:r>
        <w:rPr>
          <w:rFonts w:hint="eastAsia" w:hAnsi="宋体"/>
          <w:color w:val="000000"/>
          <w:sz w:val="32"/>
          <w:szCs w:val="32"/>
          <w:lang w:val="en-US" w:eastAsia="zh-CN"/>
        </w:rPr>
        <w:t>7</w:t>
      </w:r>
      <w:r>
        <w:rPr>
          <w:rFonts w:hint="eastAsia" w:hAnsi="宋体"/>
          <w:color w:val="000000"/>
          <w:sz w:val="32"/>
          <w:szCs w:val="32"/>
        </w:rPr>
        <w:t>月</w:t>
      </w:r>
    </w:p>
    <w:p>
      <w:pPr>
        <w:pStyle w:val="46"/>
        <w:spacing w:after="156" w:line="360" w:lineRule="auto"/>
        <w:jc w:val="center"/>
        <w:rPr>
          <w:rFonts w:hint="eastAsia" w:hAnsi="宋体"/>
          <w:color w:val="auto"/>
          <w:sz w:val="32"/>
          <w:szCs w:val="32"/>
        </w:rPr>
      </w:pPr>
    </w:p>
    <w:p>
      <w:pPr>
        <w:pStyle w:val="46"/>
        <w:spacing w:after="156" w:line="360" w:lineRule="auto"/>
        <w:jc w:val="center"/>
        <w:rPr>
          <w:rFonts w:hAnsi="宋体"/>
          <w:b/>
          <w:color w:val="auto"/>
          <w:sz w:val="44"/>
          <w:szCs w:val="44"/>
        </w:rPr>
      </w:pPr>
      <w:r>
        <w:rPr>
          <w:rFonts w:hint="eastAsia" w:hAnsi="宋体"/>
          <w:b/>
          <w:color w:val="auto"/>
          <w:sz w:val="44"/>
          <w:szCs w:val="44"/>
        </w:rPr>
        <w:t>目    录</w:t>
      </w:r>
    </w:p>
    <w:p>
      <w:pPr>
        <w:pStyle w:val="46"/>
        <w:spacing w:after="156" w:line="360" w:lineRule="auto"/>
        <w:jc w:val="center"/>
        <w:rPr>
          <w:rFonts w:hAnsi="宋体"/>
          <w:color w:val="auto"/>
          <w:sz w:val="32"/>
          <w:szCs w:val="32"/>
        </w:rPr>
      </w:pPr>
    </w:p>
    <w:p>
      <w:pPr>
        <w:numPr>
          <w:ilvl w:val="0"/>
          <w:numId w:val="0"/>
        </w:numPr>
        <w:spacing w:before="156" w:line="480" w:lineRule="exact"/>
        <w:ind w:firstLine="600" w:firstLineChars="200"/>
        <w:jc w:val="both"/>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eastAsia="zh-CN"/>
        </w:rPr>
        <w:t>第一部分</w:t>
      </w:r>
      <w:r>
        <w:rPr>
          <w:rFonts w:hint="eastAsia" w:ascii="仿宋_GB2312" w:hAnsi="宋体" w:eastAsia="仿宋_GB2312"/>
          <w:color w:val="auto"/>
          <w:sz w:val="30"/>
          <w:szCs w:val="30"/>
        </w:rPr>
        <w:t xml:space="preserve">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 xml:space="preserve">招标公告……………………………………………… </w:t>
      </w:r>
      <w:r>
        <w:rPr>
          <w:rFonts w:hint="eastAsia" w:ascii="仿宋_GB2312" w:hAnsi="宋体" w:eastAsia="仿宋_GB2312"/>
          <w:color w:val="auto"/>
          <w:sz w:val="30"/>
          <w:szCs w:val="30"/>
          <w:lang w:val="en-US" w:eastAsia="zh-CN"/>
        </w:rPr>
        <w:t>3</w:t>
      </w:r>
    </w:p>
    <w:p>
      <w:pPr>
        <w:numPr>
          <w:ilvl w:val="0"/>
          <w:numId w:val="0"/>
        </w:numPr>
        <w:spacing w:before="156" w:line="480" w:lineRule="exact"/>
        <w:ind w:firstLine="600" w:firstLineChars="200"/>
        <w:jc w:val="both"/>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lang w:val="en-US" w:eastAsia="zh-CN"/>
        </w:rPr>
        <w:t xml:space="preserve">第二部分  </w:t>
      </w:r>
      <w:r>
        <w:rPr>
          <w:rFonts w:hint="eastAsia" w:ascii="仿宋_GB2312" w:hAnsi="宋体" w:eastAsia="仿宋_GB2312"/>
          <w:color w:val="auto"/>
          <w:sz w:val="30"/>
          <w:szCs w:val="30"/>
        </w:rPr>
        <w:t xml:space="preserve">  投标人须知…………………………………………… </w:t>
      </w:r>
      <w:r>
        <w:rPr>
          <w:rFonts w:hint="eastAsia" w:ascii="仿宋_GB2312" w:hAnsi="宋体" w:eastAsia="仿宋_GB2312"/>
          <w:color w:val="auto"/>
          <w:sz w:val="30"/>
          <w:szCs w:val="30"/>
          <w:lang w:val="en-US" w:eastAsia="zh-CN"/>
        </w:rPr>
        <w:t>6</w:t>
      </w:r>
    </w:p>
    <w:p>
      <w:pPr>
        <w:numPr>
          <w:ilvl w:val="0"/>
          <w:numId w:val="0"/>
        </w:numPr>
        <w:spacing w:before="156" w:line="480" w:lineRule="exact"/>
        <w:ind w:firstLine="600" w:firstLineChars="200"/>
        <w:jc w:val="both"/>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 xml:space="preserve">第三部分  </w:t>
      </w:r>
      <w:r>
        <w:rPr>
          <w:rFonts w:hint="eastAsia" w:ascii="仿宋_GB2312" w:hAnsi="宋体" w:eastAsia="仿宋_GB2312"/>
          <w:color w:val="auto"/>
          <w:sz w:val="30"/>
          <w:szCs w:val="30"/>
        </w:rPr>
        <w:t xml:space="preserve">  评标办法………………………………………………</w:t>
      </w:r>
      <w:r>
        <w:rPr>
          <w:rFonts w:hint="eastAsia" w:ascii="仿宋_GB2312" w:hAnsi="宋体" w:eastAsia="仿宋_GB2312"/>
          <w:color w:val="auto"/>
          <w:sz w:val="30"/>
          <w:szCs w:val="30"/>
          <w:lang w:val="en-US" w:eastAsia="zh-CN"/>
        </w:rPr>
        <w:t>26</w:t>
      </w:r>
    </w:p>
    <w:p>
      <w:pPr>
        <w:numPr>
          <w:ilvl w:val="0"/>
          <w:numId w:val="0"/>
        </w:numPr>
        <w:spacing w:before="156" w:line="480" w:lineRule="exact"/>
        <w:ind w:firstLine="600" w:firstLineChars="200"/>
        <w:jc w:val="both"/>
        <w:rPr>
          <w:rFonts w:hint="default" w:ascii="仿宋_GB2312" w:hAnsi="宋体" w:eastAsia="仿宋_GB2312"/>
          <w:color w:val="auto"/>
          <w:sz w:val="30"/>
          <w:szCs w:val="30"/>
          <w:lang w:val="en-US"/>
        </w:rPr>
      </w:pPr>
      <w:r>
        <w:rPr>
          <w:rFonts w:hint="eastAsia" w:ascii="仿宋_GB2312" w:hAnsi="宋体" w:eastAsia="仿宋_GB2312"/>
          <w:color w:val="auto"/>
          <w:sz w:val="30"/>
          <w:szCs w:val="30"/>
          <w:lang w:eastAsia="zh-CN"/>
        </w:rPr>
        <w:t>第四部分</w:t>
      </w:r>
      <w:r>
        <w:rPr>
          <w:rFonts w:hint="eastAsia" w:ascii="仿宋_GB2312" w:hAnsi="宋体" w:eastAsia="仿宋_GB2312"/>
          <w:color w:val="auto"/>
          <w:sz w:val="30"/>
          <w:szCs w:val="30"/>
        </w:rPr>
        <w:t xml:space="preserve">    采购需求………………………………………………</w:t>
      </w:r>
      <w:r>
        <w:rPr>
          <w:rFonts w:hint="eastAsia" w:ascii="仿宋_GB2312" w:hAnsi="宋体" w:eastAsia="仿宋_GB2312"/>
          <w:color w:val="auto"/>
          <w:sz w:val="30"/>
          <w:szCs w:val="30"/>
          <w:lang w:val="en-US" w:eastAsia="zh-CN"/>
        </w:rPr>
        <w:t>29</w:t>
      </w:r>
    </w:p>
    <w:p>
      <w:pPr>
        <w:numPr>
          <w:ilvl w:val="0"/>
          <w:numId w:val="0"/>
        </w:numPr>
        <w:spacing w:before="156" w:line="480" w:lineRule="exact"/>
        <w:ind w:firstLine="600" w:firstLineChars="200"/>
        <w:jc w:val="both"/>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eastAsia="zh-CN"/>
        </w:rPr>
        <w:t>第五部分</w:t>
      </w:r>
      <w:r>
        <w:rPr>
          <w:rFonts w:hint="eastAsia" w:ascii="仿宋_GB2312" w:hAnsi="宋体" w:eastAsia="仿宋_GB2312"/>
          <w:color w:val="auto"/>
          <w:sz w:val="30"/>
          <w:szCs w:val="30"/>
        </w:rPr>
        <w:t xml:space="preserve">    杭州市富阳区政府采购合同主要条款………………</w:t>
      </w:r>
      <w:r>
        <w:rPr>
          <w:rFonts w:hint="eastAsia" w:ascii="仿宋_GB2312" w:hAnsi="宋体" w:eastAsia="仿宋_GB2312"/>
          <w:color w:val="auto"/>
          <w:sz w:val="30"/>
          <w:szCs w:val="30"/>
          <w:lang w:val="en-US" w:eastAsia="zh-CN"/>
        </w:rPr>
        <w:t>38</w:t>
      </w:r>
    </w:p>
    <w:p>
      <w:pPr>
        <w:numPr>
          <w:ilvl w:val="0"/>
          <w:numId w:val="0"/>
        </w:numPr>
        <w:spacing w:before="156" w:line="480" w:lineRule="exact"/>
        <w:ind w:firstLine="600" w:firstLineChars="200"/>
        <w:jc w:val="both"/>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eastAsia="zh-CN"/>
        </w:rPr>
        <w:t>第六部分</w:t>
      </w:r>
      <w:r>
        <w:rPr>
          <w:rFonts w:hint="eastAsia" w:ascii="仿宋_GB2312" w:hAnsi="宋体" w:eastAsia="仿宋_GB2312"/>
          <w:color w:val="auto"/>
          <w:sz w:val="30"/>
          <w:szCs w:val="30"/>
        </w:rPr>
        <w:t xml:space="preserve">    应提交的有关格式范例………………………………</w:t>
      </w:r>
      <w:r>
        <w:rPr>
          <w:rFonts w:hint="eastAsia" w:ascii="仿宋_GB2312" w:hAnsi="宋体" w:eastAsia="仿宋_GB2312"/>
          <w:color w:val="auto"/>
          <w:sz w:val="30"/>
          <w:szCs w:val="30"/>
          <w:lang w:val="en-US" w:eastAsia="zh-CN"/>
        </w:rPr>
        <w:t>41</w:t>
      </w:r>
    </w:p>
    <w:p>
      <w:pPr>
        <w:pStyle w:val="46"/>
        <w:snapToGrid w:val="0"/>
        <w:spacing w:beforeLines="0" w:afterLines="0" w:line="360" w:lineRule="auto"/>
        <w:jc w:val="center"/>
        <w:outlineLvl w:val="0"/>
        <w:rPr>
          <w:rFonts w:ascii="黑体" w:hAnsi="宋体" w:eastAsia="黑体"/>
          <w:color w:val="auto"/>
          <w:sz w:val="36"/>
          <w:szCs w:val="36"/>
        </w:rPr>
      </w:pPr>
      <w:r>
        <w:rPr>
          <w:rFonts w:hAnsi="宋体"/>
          <w:color w:val="auto"/>
          <w:sz w:val="32"/>
          <w:szCs w:val="32"/>
        </w:rPr>
        <w:br w:type="page"/>
      </w:r>
      <w:r>
        <w:rPr>
          <w:rFonts w:hint="eastAsia" w:ascii="黑体" w:hAnsi="宋体" w:eastAsia="黑体"/>
          <w:color w:val="auto"/>
          <w:sz w:val="36"/>
          <w:szCs w:val="36"/>
        </w:rPr>
        <w:t>第一</w:t>
      </w:r>
      <w:r>
        <w:rPr>
          <w:rFonts w:hint="eastAsia" w:ascii="黑体" w:hAnsi="宋体" w:eastAsia="黑体"/>
          <w:color w:val="auto"/>
          <w:sz w:val="36"/>
          <w:szCs w:val="36"/>
          <w:lang w:eastAsia="zh-CN"/>
        </w:rPr>
        <w:t>部分</w:t>
      </w:r>
      <w:r>
        <w:rPr>
          <w:rFonts w:hint="eastAsia" w:ascii="黑体" w:hAnsi="宋体" w:eastAsia="黑体"/>
          <w:color w:val="auto"/>
          <w:sz w:val="36"/>
          <w:szCs w:val="36"/>
        </w:rPr>
        <w:t xml:space="preserve">  招标公告</w:t>
      </w:r>
    </w:p>
    <w:p>
      <w:pPr>
        <w:pStyle w:val="806"/>
        <w:pageBreakBefore w:val="0"/>
        <w:kinsoku/>
        <w:wordWrap/>
        <w:overflowPunct/>
        <w:topLinePunct w:val="0"/>
        <w:autoSpaceDE/>
        <w:autoSpaceDN/>
        <w:bidi w:val="0"/>
        <w:adjustRightInd/>
        <w:spacing w:before="78" w:beforeLines="25" w:after="156" w:line="240" w:lineRule="auto"/>
        <w:ind w:firstLine="480"/>
        <w:textAlignment w:val="auto"/>
        <w:rPr>
          <w:rFonts w:ascii="仿宋_GB2312" w:hAnsi="宋体" w:eastAsia="仿宋_GB2312"/>
          <w:color w:val="auto"/>
          <w:szCs w:val="24"/>
        </w:rPr>
      </w:pPr>
      <w:r>
        <w:rPr>
          <w:rFonts w:hint="eastAsia" w:ascii="仿宋_GB2312" w:hAnsi="宋体" w:eastAsia="仿宋_GB2312"/>
          <w:color w:val="auto"/>
          <w:szCs w:val="24"/>
        </w:rPr>
        <w:t>根据《中华人民共和国政府采购法》、《政府采购货物和服务招标投标管理办法》等规定，建经投资咨询有限公司受杭州市富阳区市政园林管理局处委托，现就“</w:t>
      </w:r>
      <w:r>
        <w:rPr>
          <w:rFonts w:hint="eastAsia" w:ascii="仿宋_GB2312" w:hAnsi="宋体" w:eastAsia="仿宋_GB2312"/>
          <w:color w:val="auto"/>
          <w:szCs w:val="24"/>
          <w:lang w:eastAsia="zh-CN"/>
        </w:rPr>
        <w:t>杭州市富阳区市政园林管理局关于儿童公园、东吴公园、恩波公园及北支江公园</w:t>
      </w:r>
      <w:r>
        <w:rPr>
          <w:rFonts w:hint="eastAsia" w:ascii="仿宋_GB2312" w:hAnsi="宋体" w:eastAsia="仿宋_GB2312"/>
          <w:color w:val="auto"/>
          <w:szCs w:val="24"/>
        </w:rPr>
        <w:t>保安服务项目”进行公开招标采购，欢迎符合要求的投标人前来投标：</w:t>
      </w:r>
    </w:p>
    <w:p>
      <w:pPr>
        <w:pageBreakBefore w:val="0"/>
        <w:numPr>
          <w:ilvl w:val="0"/>
          <w:numId w:val="4"/>
        </w:numPr>
        <w:kinsoku/>
        <w:wordWrap/>
        <w:overflowPunct/>
        <w:topLinePunct w:val="0"/>
        <w:autoSpaceDE/>
        <w:autoSpaceDN/>
        <w:bidi w:val="0"/>
        <w:adjustRightInd/>
        <w:snapToGrid w:val="0"/>
        <w:spacing w:before="78" w:beforeLines="25" w:line="240" w:lineRule="auto"/>
        <w:ind w:firstLine="482" w:firstLineChars="200"/>
        <w:textAlignment w:val="auto"/>
        <w:rPr>
          <w:rFonts w:hint="eastAsia" w:ascii="仿宋_GB2312" w:hAnsi="宋体" w:eastAsia="仿宋_GB2312"/>
          <w:color w:val="auto"/>
          <w:kern w:val="0"/>
          <w:sz w:val="24"/>
          <w:szCs w:val="24"/>
        </w:rPr>
      </w:pPr>
      <w:r>
        <w:rPr>
          <w:rFonts w:hint="eastAsia" w:ascii="仿宋_GB2312" w:hAnsi="宋体" w:eastAsia="仿宋_GB2312" w:cs="Arial"/>
          <w:b/>
          <w:bCs/>
          <w:color w:val="auto"/>
          <w:sz w:val="24"/>
          <w:szCs w:val="24"/>
        </w:rPr>
        <w:t>项目编号：</w:t>
      </w:r>
      <w:r>
        <w:rPr>
          <w:rFonts w:hint="eastAsia" w:ascii="仿宋_GB2312" w:hAnsi="宋体" w:eastAsia="仿宋_GB2312" w:cs="Arial"/>
          <w:b/>
          <w:bCs/>
          <w:color w:val="auto"/>
          <w:sz w:val="24"/>
          <w:szCs w:val="24"/>
          <w:lang w:val="en-US" w:eastAsia="zh-CN"/>
        </w:rPr>
        <w:t>ZJJJFY20200727001</w:t>
      </w:r>
    </w:p>
    <w:p>
      <w:pPr>
        <w:pageBreakBefore w:val="0"/>
        <w:numPr>
          <w:ilvl w:val="0"/>
          <w:numId w:val="4"/>
        </w:numPr>
        <w:kinsoku/>
        <w:wordWrap/>
        <w:overflowPunct/>
        <w:topLinePunct w:val="0"/>
        <w:autoSpaceDE/>
        <w:autoSpaceDN/>
        <w:bidi w:val="0"/>
        <w:adjustRightInd/>
        <w:snapToGrid w:val="0"/>
        <w:spacing w:before="78" w:beforeLines="25" w:line="240" w:lineRule="auto"/>
        <w:ind w:left="0" w:leftChars="0" w:firstLine="482" w:firstLineChars="200"/>
        <w:textAlignment w:val="auto"/>
        <w:rPr>
          <w:rFonts w:hint="eastAsia" w:ascii="仿宋_GB2312" w:hAnsi="宋体" w:eastAsia="仿宋_GB2312"/>
          <w:b/>
          <w:color w:val="auto"/>
          <w:kern w:val="0"/>
          <w:sz w:val="24"/>
          <w:szCs w:val="24"/>
        </w:rPr>
      </w:pPr>
      <w:r>
        <w:rPr>
          <w:rFonts w:hint="eastAsia" w:ascii="仿宋_GB2312" w:hAnsi="宋体" w:eastAsia="仿宋_GB2312" w:cs="Arial"/>
          <w:b/>
          <w:color w:val="auto"/>
          <w:sz w:val="24"/>
          <w:szCs w:val="24"/>
        </w:rPr>
        <w:t>项目名</w:t>
      </w:r>
      <w:r>
        <w:rPr>
          <w:rFonts w:hint="eastAsia" w:ascii="仿宋_GB2312" w:hAnsi="宋体" w:eastAsia="仿宋_GB2312"/>
          <w:b/>
          <w:color w:val="auto"/>
          <w:kern w:val="0"/>
          <w:sz w:val="24"/>
          <w:szCs w:val="24"/>
        </w:rPr>
        <w:t>称：</w:t>
      </w:r>
      <w:r>
        <w:rPr>
          <w:rFonts w:hint="eastAsia" w:ascii="仿宋_GB2312" w:hAnsi="宋体" w:eastAsia="仿宋_GB2312"/>
          <w:b/>
          <w:color w:val="auto"/>
          <w:kern w:val="0"/>
          <w:sz w:val="24"/>
          <w:szCs w:val="24"/>
          <w:lang w:eastAsia="zh-CN"/>
        </w:rPr>
        <w:t>杭州市富阳区市政园林管理局关于儿童公园、东吴公园、恩波公园及北支江公园</w:t>
      </w:r>
      <w:r>
        <w:rPr>
          <w:rFonts w:hint="eastAsia" w:ascii="仿宋_GB2312" w:hAnsi="宋体" w:eastAsia="仿宋_GB2312"/>
          <w:b/>
          <w:color w:val="auto"/>
          <w:kern w:val="0"/>
          <w:sz w:val="24"/>
          <w:szCs w:val="24"/>
        </w:rPr>
        <w:t>保安服务项目</w:t>
      </w:r>
    </w:p>
    <w:p>
      <w:pPr>
        <w:pageBreakBefore w:val="0"/>
        <w:numPr>
          <w:ilvl w:val="0"/>
          <w:numId w:val="0"/>
        </w:numPr>
        <w:kinsoku/>
        <w:wordWrap/>
        <w:overflowPunct/>
        <w:topLinePunct w:val="0"/>
        <w:autoSpaceDE/>
        <w:autoSpaceDN/>
        <w:bidi w:val="0"/>
        <w:adjustRightInd/>
        <w:snapToGrid w:val="0"/>
        <w:spacing w:before="78" w:beforeLines="25" w:line="240" w:lineRule="auto"/>
        <w:ind w:leftChars="200"/>
        <w:textAlignment w:val="auto"/>
        <w:rPr>
          <w:rFonts w:ascii="仿宋_GB2312" w:hAnsi="宋体" w:eastAsia="仿宋_GB2312" w:cs="Arial"/>
          <w:b/>
          <w:color w:val="auto"/>
          <w:sz w:val="24"/>
          <w:szCs w:val="24"/>
        </w:rPr>
      </w:pPr>
      <w:r>
        <w:rPr>
          <w:rFonts w:hint="eastAsia" w:ascii="仿宋_GB2312" w:hAnsi="宋体" w:eastAsia="仿宋_GB2312" w:cs="Arial"/>
          <w:b/>
          <w:bCs/>
          <w:color w:val="auto"/>
          <w:sz w:val="24"/>
          <w:szCs w:val="24"/>
        </w:rPr>
        <w:t>三、</w:t>
      </w:r>
      <w:r>
        <w:rPr>
          <w:rFonts w:hint="eastAsia" w:ascii="仿宋_GB2312" w:hAnsi="宋体" w:eastAsia="仿宋_GB2312" w:cs="Arial"/>
          <w:b/>
          <w:color w:val="auto"/>
          <w:sz w:val="24"/>
          <w:szCs w:val="24"/>
        </w:rPr>
        <w:t>采购方式：</w:t>
      </w:r>
      <w:r>
        <w:rPr>
          <w:rFonts w:hint="eastAsia" w:ascii="仿宋_GB2312" w:hAnsi="宋体" w:eastAsia="仿宋_GB2312" w:cs="Arial"/>
          <w:color w:val="auto"/>
          <w:sz w:val="24"/>
          <w:szCs w:val="24"/>
        </w:rPr>
        <w:t>公开招标</w:t>
      </w:r>
    </w:p>
    <w:p>
      <w:pPr>
        <w:pageBreakBefore w:val="0"/>
        <w:kinsoku/>
        <w:wordWrap/>
        <w:overflowPunct/>
        <w:topLinePunct w:val="0"/>
        <w:autoSpaceDE/>
        <w:autoSpaceDN/>
        <w:bidi w:val="0"/>
        <w:adjustRightInd/>
        <w:snapToGrid w:val="0"/>
        <w:spacing w:before="78" w:beforeLines="25" w:line="240" w:lineRule="auto"/>
        <w:ind w:firstLine="482" w:firstLineChars="200"/>
        <w:textAlignment w:val="auto"/>
        <w:rPr>
          <w:rFonts w:hint="eastAsia" w:ascii="仿宋_GB2312" w:hAnsi="宋体" w:eastAsia="仿宋_GB2312"/>
          <w:b/>
          <w:bCs/>
          <w:color w:val="auto"/>
          <w:kern w:val="0"/>
          <w:sz w:val="24"/>
          <w:szCs w:val="24"/>
        </w:rPr>
      </w:pPr>
      <w:r>
        <w:rPr>
          <w:rFonts w:hint="eastAsia" w:ascii="仿宋_GB2312" w:hAnsi="宋体" w:eastAsia="仿宋_GB2312"/>
          <w:b/>
          <w:bCs/>
          <w:color w:val="auto"/>
          <w:kern w:val="0"/>
          <w:sz w:val="24"/>
          <w:szCs w:val="24"/>
        </w:rPr>
        <w:t>四、采购内容及数量：</w:t>
      </w:r>
    </w:p>
    <w:p>
      <w:pPr>
        <w:pageBreakBefore w:val="0"/>
        <w:kinsoku/>
        <w:wordWrap/>
        <w:overflowPunct/>
        <w:topLinePunct w:val="0"/>
        <w:autoSpaceDE/>
        <w:autoSpaceDN/>
        <w:bidi w:val="0"/>
        <w:adjustRightInd/>
        <w:snapToGrid w:val="0"/>
        <w:spacing w:before="78" w:beforeLines="25" w:line="240" w:lineRule="auto"/>
        <w:ind w:firstLine="480" w:firstLineChars="200"/>
        <w:textAlignment w:val="auto"/>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1</w:t>
      </w:r>
      <w:r>
        <w:rPr>
          <w:rFonts w:hint="eastAsia" w:ascii="仿宋_GB2312" w:hAnsi="宋体" w:eastAsia="仿宋_GB2312"/>
          <w:color w:val="auto"/>
          <w:kern w:val="0"/>
          <w:sz w:val="24"/>
          <w:szCs w:val="24"/>
          <w:lang w:eastAsia="zh-CN"/>
        </w:rPr>
        <w:t>、</w:t>
      </w:r>
      <w:r>
        <w:rPr>
          <w:rFonts w:hint="eastAsia" w:ascii="仿宋_GB2312" w:hAnsi="宋体" w:eastAsia="仿宋_GB2312"/>
          <w:color w:val="auto"/>
          <w:kern w:val="0"/>
          <w:sz w:val="24"/>
          <w:szCs w:val="24"/>
        </w:rPr>
        <w:t>采购期限为</w:t>
      </w:r>
      <w:r>
        <w:rPr>
          <w:rFonts w:hint="eastAsia" w:ascii="仿宋_GB2312" w:hAnsi="宋体" w:eastAsia="仿宋_GB2312"/>
          <w:b/>
          <w:bCs/>
          <w:color w:val="auto"/>
          <w:kern w:val="0"/>
          <w:sz w:val="24"/>
          <w:szCs w:val="24"/>
          <w:u w:val="single"/>
          <w:lang w:val="en-US" w:eastAsia="zh-CN"/>
        </w:rPr>
        <w:t>2</w:t>
      </w:r>
      <w:r>
        <w:rPr>
          <w:rFonts w:hint="eastAsia" w:ascii="仿宋_GB2312" w:hAnsi="宋体" w:eastAsia="仿宋_GB2312"/>
          <w:b/>
          <w:bCs/>
          <w:color w:val="auto"/>
          <w:kern w:val="0"/>
          <w:sz w:val="24"/>
          <w:szCs w:val="24"/>
          <w:u w:val="single"/>
          <w:lang w:val="en-US" w:eastAsia="zh-CN"/>
        </w:rPr>
        <w:t>4</w:t>
      </w:r>
      <w:r>
        <w:rPr>
          <w:rFonts w:hint="eastAsia" w:ascii="仿宋_GB2312" w:hAnsi="宋体" w:eastAsia="仿宋_GB2312"/>
          <w:b/>
          <w:bCs/>
          <w:color w:val="auto"/>
          <w:kern w:val="0"/>
          <w:sz w:val="24"/>
          <w:szCs w:val="24"/>
          <w:u w:val="single"/>
          <w:lang w:val="en-US" w:eastAsia="zh-CN"/>
        </w:rPr>
        <w:t>个月</w:t>
      </w:r>
      <w:r>
        <w:rPr>
          <w:rFonts w:hint="eastAsia" w:ascii="仿宋_GB2312" w:hAnsi="宋体" w:eastAsia="仿宋_GB2312"/>
          <w:color w:val="auto"/>
          <w:kern w:val="0"/>
          <w:sz w:val="24"/>
          <w:szCs w:val="24"/>
        </w:rPr>
        <w:t>，合同期限按</w:t>
      </w:r>
      <w:r>
        <w:rPr>
          <w:rFonts w:hint="eastAsia" w:ascii="仿宋_GB2312" w:hAnsi="宋体" w:eastAsia="仿宋_GB2312"/>
          <w:color w:val="auto"/>
          <w:kern w:val="0"/>
          <w:sz w:val="24"/>
          <w:szCs w:val="24"/>
          <w:lang w:val="en-US" w:eastAsia="zh-CN"/>
        </w:rPr>
        <w:t>24</w:t>
      </w:r>
      <w:r>
        <w:rPr>
          <w:rFonts w:hint="eastAsia" w:ascii="仿宋_GB2312" w:hAnsi="宋体" w:eastAsia="仿宋_GB2312"/>
          <w:color w:val="auto"/>
          <w:kern w:val="0"/>
          <w:sz w:val="24"/>
          <w:szCs w:val="24"/>
          <w:lang w:eastAsia="zh-CN"/>
        </w:rPr>
        <w:t>个月</w:t>
      </w:r>
      <w:r>
        <w:rPr>
          <w:rFonts w:hint="eastAsia" w:ascii="仿宋_GB2312" w:hAnsi="宋体" w:eastAsia="仿宋_GB2312"/>
          <w:color w:val="auto"/>
          <w:kern w:val="0"/>
          <w:sz w:val="24"/>
          <w:szCs w:val="24"/>
        </w:rPr>
        <w:t>期签订。</w:t>
      </w:r>
    </w:p>
    <w:p>
      <w:pPr>
        <w:pageBreakBefore w:val="0"/>
        <w:kinsoku/>
        <w:wordWrap/>
        <w:overflowPunct/>
        <w:topLinePunct w:val="0"/>
        <w:autoSpaceDE/>
        <w:autoSpaceDN/>
        <w:bidi w:val="0"/>
        <w:adjustRightInd/>
        <w:snapToGrid w:val="0"/>
        <w:spacing w:before="93" w:beforeLines="30" w:line="240" w:lineRule="auto"/>
        <w:ind w:firstLine="480" w:firstLineChars="200"/>
        <w:textAlignment w:val="auto"/>
        <w:rPr>
          <w:rFonts w:hint="eastAsia" w:ascii="仿宋_GB2312" w:eastAsia="仿宋_GB2312" w:cs="仿宋_GB2312"/>
          <w:color w:val="auto"/>
          <w:sz w:val="24"/>
          <w:szCs w:val="24"/>
        </w:rPr>
      </w:pPr>
      <w:r>
        <w:rPr>
          <w:rFonts w:hint="eastAsia" w:ascii="仿宋_GB2312" w:eastAsia="仿宋_GB2312" w:cs="仿宋_GB2312"/>
          <w:color w:val="auto"/>
          <w:sz w:val="24"/>
          <w:szCs w:val="24"/>
        </w:rPr>
        <w:t>2</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本次项目主要分为</w:t>
      </w:r>
      <w:r>
        <w:rPr>
          <w:rFonts w:hint="eastAsia" w:ascii="仿宋_GB2312" w:eastAsia="仿宋_GB2312" w:cs="仿宋_GB2312"/>
          <w:color w:val="auto"/>
          <w:sz w:val="24"/>
          <w:szCs w:val="24"/>
          <w:lang w:val="en-US" w:eastAsia="zh-CN"/>
        </w:rPr>
        <w:t>四</w:t>
      </w:r>
      <w:r>
        <w:rPr>
          <w:rFonts w:hint="eastAsia" w:ascii="仿宋_GB2312" w:eastAsia="仿宋_GB2312" w:cs="仿宋_GB2312"/>
          <w:color w:val="auto"/>
          <w:sz w:val="24"/>
          <w:szCs w:val="24"/>
        </w:rPr>
        <w:t>个区块：</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527"/>
        <w:gridCol w:w="1770"/>
        <w:gridCol w:w="168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88"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Calibri" w:hAnsi="Calibri"/>
                <w:color w:val="auto"/>
                <w:sz w:val="24"/>
              </w:rPr>
              <w:t>序号</w:t>
            </w:r>
          </w:p>
        </w:tc>
        <w:tc>
          <w:tcPr>
            <w:tcW w:w="2527"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b/>
                <w:color w:val="auto"/>
                <w:sz w:val="24"/>
                <w:lang w:eastAsia="zh-CN"/>
              </w:rPr>
            </w:pPr>
            <w:r>
              <w:rPr>
                <w:rFonts w:hint="eastAsia"/>
                <w:b/>
                <w:color w:val="auto"/>
                <w:sz w:val="24"/>
                <w:lang w:eastAsia="zh-CN"/>
              </w:rPr>
              <w:t>区</w:t>
            </w:r>
            <w:r>
              <w:rPr>
                <w:rFonts w:hint="eastAsia"/>
                <w:b/>
                <w:color w:val="auto"/>
                <w:sz w:val="24"/>
                <w:lang w:val="en-US" w:eastAsia="zh-CN"/>
              </w:rPr>
              <w:t xml:space="preserve"> </w:t>
            </w:r>
            <w:r>
              <w:rPr>
                <w:rFonts w:hint="eastAsia"/>
                <w:b/>
                <w:color w:val="auto"/>
                <w:sz w:val="24"/>
                <w:lang w:eastAsia="zh-CN"/>
              </w:rPr>
              <w:t>域</w:t>
            </w:r>
          </w:p>
        </w:tc>
        <w:tc>
          <w:tcPr>
            <w:tcW w:w="1770"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b/>
                <w:color w:val="auto"/>
                <w:sz w:val="24"/>
                <w:lang w:eastAsia="zh-CN"/>
              </w:rPr>
            </w:pPr>
            <w:r>
              <w:rPr>
                <w:rFonts w:hint="eastAsia" w:ascii="Calibri" w:hAnsi="Calibri"/>
                <w:b/>
                <w:color w:val="auto"/>
                <w:sz w:val="24"/>
              </w:rPr>
              <w:t>保安</w:t>
            </w:r>
            <w:r>
              <w:rPr>
                <w:rFonts w:hint="eastAsia" w:ascii="Calibri" w:hAnsi="Calibri"/>
                <w:b/>
                <w:color w:val="auto"/>
                <w:sz w:val="24"/>
                <w:lang w:eastAsia="zh-CN"/>
              </w:rPr>
              <w:t>人数</w:t>
            </w:r>
          </w:p>
        </w:tc>
        <w:tc>
          <w:tcPr>
            <w:tcW w:w="1680"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b/>
                <w:color w:val="auto"/>
                <w:sz w:val="24"/>
                <w:lang w:eastAsia="zh-CN"/>
              </w:rPr>
            </w:pPr>
            <w:r>
              <w:rPr>
                <w:rFonts w:hint="eastAsia" w:ascii="Calibri" w:hAnsi="Calibri"/>
                <w:b/>
                <w:color w:val="auto"/>
                <w:sz w:val="24"/>
                <w:lang w:eastAsia="zh-CN"/>
              </w:rPr>
              <w:t>班次</w:t>
            </w:r>
          </w:p>
        </w:tc>
        <w:tc>
          <w:tcPr>
            <w:tcW w:w="2489"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b/>
                <w:color w:val="auto"/>
                <w:sz w:val="24"/>
                <w:lang w:eastAsia="zh-CN"/>
              </w:rPr>
            </w:pPr>
            <w:r>
              <w:rPr>
                <w:rFonts w:hint="eastAsia" w:ascii="Calibri" w:hAnsi="Calibri"/>
                <w:b/>
                <w:color w:val="auto"/>
                <w:sz w:val="24"/>
                <w:lang w:eastAsia="zh-CN"/>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Calibri" w:hAnsi="Calibri"/>
                <w:color w:val="auto"/>
                <w:sz w:val="24"/>
              </w:rPr>
              <w:t>1</w:t>
            </w:r>
          </w:p>
        </w:tc>
        <w:tc>
          <w:tcPr>
            <w:tcW w:w="2527"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Calibri" w:hAnsi="Calibri"/>
                <w:color w:val="auto"/>
                <w:sz w:val="24"/>
              </w:rPr>
              <w:t>儿童公园</w:t>
            </w:r>
          </w:p>
        </w:tc>
        <w:tc>
          <w:tcPr>
            <w:tcW w:w="1770"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color w:val="auto"/>
                <w:sz w:val="24"/>
                <w:lang w:val="en-US" w:eastAsia="zh-CN"/>
              </w:rPr>
            </w:pPr>
            <w:r>
              <w:rPr>
                <w:rFonts w:hint="eastAsia" w:ascii="Calibri" w:hAnsi="Calibri"/>
                <w:color w:val="auto"/>
                <w:sz w:val="24"/>
                <w:lang w:val="en-US" w:eastAsia="zh-CN"/>
              </w:rPr>
              <w:t>8人</w:t>
            </w:r>
          </w:p>
        </w:tc>
        <w:tc>
          <w:tcPr>
            <w:tcW w:w="1680" w:type="dxa"/>
            <w:noWrap w:val="0"/>
            <w:vAlign w:val="center"/>
          </w:tcPr>
          <w:p>
            <w:pPr>
              <w:pageBreakBefore w:val="0"/>
              <w:kinsoku/>
              <w:wordWrap/>
              <w:overflowPunct/>
              <w:topLinePunct w:val="0"/>
              <w:autoSpaceDE/>
              <w:autoSpaceDN/>
              <w:bidi w:val="0"/>
              <w:adjustRightInd/>
              <w:spacing w:line="240" w:lineRule="auto"/>
              <w:jc w:val="center"/>
              <w:textAlignment w:val="auto"/>
              <w:rPr>
                <w:rFonts w:hint="default" w:ascii="Calibri" w:hAnsi="Calibri" w:eastAsia="宋体"/>
                <w:color w:val="auto"/>
                <w:sz w:val="24"/>
                <w:lang w:val="en-US" w:eastAsia="zh-CN"/>
              </w:rPr>
            </w:pPr>
            <w:r>
              <w:rPr>
                <w:rFonts w:hint="eastAsia" w:ascii="Calibri" w:hAnsi="Calibri"/>
                <w:color w:val="auto"/>
                <w:sz w:val="24"/>
                <w:lang w:val="en-US" w:eastAsia="zh-CN"/>
              </w:rPr>
              <w:t>2人/班</w:t>
            </w:r>
          </w:p>
        </w:tc>
        <w:tc>
          <w:tcPr>
            <w:tcW w:w="2489" w:type="dxa"/>
            <w:noWrap w:val="0"/>
            <w:vAlign w:val="center"/>
          </w:tcPr>
          <w:p>
            <w:pPr>
              <w:pageBreakBefore w:val="0"/>
              <w:kinsoku/>
              <w:wordWrap/>
              <w:overflowPunct/>
              <w:topLinePunct w:val="0"/>
              <w:autoSpaceDE/>
              <w:autoSpaceDN/>
              <w:bidi w:val="0"/>
              <w:adjustRightInd/>
              <w:spacing w:line="240" w:lineRule="auto"/>
              <w:jc w:val="center"/>
              <w:textAlignment w:val="auto"/>
              <w:rPr>
                <w:rFonts w:hint="default" w:ascii="Calibri" w:hAnsi="Calibri" w:eastAsia="宋体"/>
                <w:color w:val="auto"/>
                <w:sz w:val="24"/>
                <w:lang w:val="en-US" w:eastAsia="zh-CN"/>
              </w:rPr>
            </w:pPr>
            <w:r>
              <w:rPr>
                <w:rFonts w:hint="eastAsia" w:ascii="Calibri" w:hAnsi="Calibri"/>
                <w:color w:val="auto"/>
                <w:sz w:val="24"/>
                <w:lang w:val="en-US" w:eastAsia="zh-CN"/>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8"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Calibri" w:hAnsi="Calibri"/>
                <w:color w:val="auto"/>
                <w:sz w:val="24"/>
              </w:rPr>
              <w:t>2</w:t>
            </w:r>
          </w:p>
        </w:tc>
        <w:tc>
          <w:tcPr>
            <w:tcW w:w="2527"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宋体" w:hAnsi="宋体"/>
                <w:color w:val="auto"/>
                <w:sz w:val="24"/>
              </w:rPr>
              <w:t>东吴公园</w:t>
            </w:r>
          </w:p>
        </w:tc>
        <w:tc>
          <w:tcPr>
            <w:tcW w:w="1770" w:type="dxa"/>
            <w:noWrap w:val="0"/>
            <w:vAlign w:val="center"/>
          </w:tcPr>
          <w:p>
            <w:pPr>
              <w:pageBreakBefore w:val="0"/>
              <w:kinsoku/>
              <w:wordWrap/>
              <w:overflowPunct/>
              <w:topLinePunct w:val="0"/>
              <w:autoSpaceDE/>
              <w:autoSpaceDN/>
              <w:bidi w:val="0"/>
              <w:adjustRightInd/>
              <w:spacing w:line="240" w:lineRule="auto"/>
              <w:jc w:val="center"/>
              <w:textAlignment w:val="auto"/>
              <w:rPr>
                <w:rFonts w:hint="default" w:ascii="Calibri" w:hAnsi="Calibri" w:eastAsia="宋体"/>
                <w:color w:val="auto"/>
                <w:sz w:val="24"/>
                <w:lang w:val="en-US" w:eastAsia="zh-CN"/>
              </w:rPr>
            </w:pPr>
            <w:r>
              <w:rPr>
                <w:rFonts w:hint="eastAsia" w:ascii="Calibri" w:hAnsi="Calibri"/>
                <w:color w:val="auto"/>
                <w:sz w:val="24"/>
                <w:lang w:val="en-US" w:eastAsia="zh-CN"/>
              </w:rPr>
              <w:t>16人</w:t>
            </w:r>
          </w:p>
        </w:tc>
        <w:tc>
          <w:tcPr>
            <w:tcW w:w="1680" w:type="dxa"/>
            <w:noWrap w:val="0"/>
            <w:vAlign w:val="center"/>
          </w:tcPr>
          <w:p>
            <w:pPr>
              <w:pageBreakBefore w:val="0"/>
              <w:kinsoku/>
              <w:wordWrap/>
              <w:overflowPunct/>
              <w:topLinePunct w:val="0"/>
              <w:autoSpaceDE/>
              <w:autoSpaceDN/>
              <w:bidi w:val="0"/>
              <w:adjustRightInd/>
              <w:spacing w:line="240" w:lineRule="auto"/>
              <w:jc w:val="center"/>
              <w:textAlignment w:val="auto"/>
              <w:rPr>
                <w:rFonts w:hint="default" w:ascii="Calibri" w:hAnsi="Calibri" w:eastAsia="宋体"/>
                <w:color w:val="auto"/>
                <w:sz w:val="24"/>
                <w:lang w:val="en-US" w:eastAsia="zh-CN"/>
              </w:rPr>
            </w:pPr>
            <w:r>
              <w:rPr>
                <w:rFonts w:hint="eastAsia" w:ascii="Calibri" w:hAnsi="Calibri"/>
                <w:color w:val="auto"/>
                <w:sz w:val="24"/>
                <w:lang w:val="en-US" w:eastAsia="zh-CN"/>
              </w:rPr>
              <w:t>4人/班</w:t>
            </w:r>
          </w:p>
        </w:tc>
        <w:tc>
          <w:tcPr>
            <w:tcW w:w="2489" w:type="dxa"/>
            <w:noWrap w:val="0"/>
            <w:vAlign w:val="center"/>
          </w:tcPr>
          <w:p>
            <w:pPr>
              <w:pageBreakBefore w:val="0"/>
              <w:kinsoku/>
              <w:wordWrap/>
              <w:overflowPunct/>
              <w:topLinePunct w:val="0"/>
              <w:autoSpaceDE/>
              <w:autoSpaceDN/>
              <w:bidi w:val="0"/>
              <w:adjustRightInd/>
              <w:spacing w:line="240" w:lineRule="auto"/>
              <w:jc w:val="center"/>
              <w:textAlignment w:val="auto"/>
              <w:rPr>
                <w:rFonts w:hint="default" w:ascii="Calibri" w:hAnsi="Calibri" w:eastAsia="宋体"/>
                <w:color w:val="auto"/>
                <w:sz w:val="24"/>
                <w:lang w:val="en-US" w:eastAsia="zh-CN"/>
              </w:rPr>
            </w:pPr>
            <w:r>
              <w:rPr>
                <w:rFonts w:hint="eastAsia" w:ascii="Calibri" w:hAnsi="Calibri"/>
                <w:color w:val="auto"/>
                <w:sz w:val="24"/>
                <w:lang w:val="en-US" w:eastAsia="zh-CN"/>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Calibri" w:hAnsi="Calibri"/>
                <w:color w:val="auto"/>
                <w:sz w:val="24"/>
              </w:rPr>
              <w:t>3</w:t>
            </w:r>
          </w:p>
        </w:tc>
        <w:tc>
          <w:tcPr>
            <w:tcW w:w="2527"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宋体" w:hAnsi="宋体"/>
                <w:color w:val="auto"/>
                <w:sz w:val="24"/>
              </w:rPr>
              <w:t>恩波公园</w:t>
            </w:r>
          </w:p>
        </w:tc>
        <w:tc>
          <w:tcPr>
            <w:tcW w:w="1770"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color w:val="auto"/>
                <w:sz w:val="24"/>
                <w:lang w:val="en-US" w:eastAsia="zh-CN"/>
              </w:rPr>
            </w:pPr>
            <w:r>
              <w:rPr>
                <w:rFonts w:hint="eastAsia" w:ascii="Calibri" w:hAnsi="Calibri"/>
                <w:color w:val="auto"/>
                <w:sz w:val="24"/>
                <w:lang w:val="en-US" w:eastAsia="zh-CN"/>
              </w:rPr>
              <w:t>8人</w:t>
            </w:r>
          </w:p>
        </w:tc>
        <w:tc>
          <w:tcPr>
            <w:tcW w:w="1680"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color w:val="auto"/>
                <w:sz w:val="24"/>
                <w:lang w:val="en-US" w:eastAsia="zh-CN"/>
              </w:rPr>
            </w:pPr>
            <w:r>
              <w:rPr>
                <w:rFonts w:hint="eastAsia" w:ascii="Calibri" w:hAnsi="Calibri"/>
                <w:color w:val="auto"/>
                <w:sz w:val="24"/>
                <w:lang w:val="en-US" w:eastAsia="zh-CN"/>
              </w:rPr>
              <w:t>4人/班</w:t>
            </w:r>
          </w:p>
        </w:tc>
        <w:tc>
          <w:tcPr>
            <w:tcW w:w="2489" w:type="dxa"/>
            <w:noWrap w:val="0"/>
            <w:vAlign w:val="center"/>
          </w:tcPr>
          <w:p>
            <w:pPr>
              <w:pageBreakBefore w:val="0"/>
              <w:kinsoku/>
              <w:wordWrap/>
              <w:overflowPunct/>
              <w:topLinePunct w:val="0"/>
              <w:autoSpaceDE/>
              <w:autoSpaceDN/>
              <w:bidi w:val="0"/>
              <w:adjustRightInd/>
              <w:spacing w:line="240" w:lineRule="auto"/>
              <w:jc w:val="center"/>
              <w:textAlignment w:val="auto"/>
              <w:rPr>
                <w:rFonts w:hint="default" w:ascii="Calibri" w:hAnsi="Calibri" w:eastAsia="宋体"/>
                <w:color w:val="auto"/>
                <w:sz w:val="24"/>
                <w:lang w:val="en-US" w:eastAsia="zh-CN"/>
              </w:rPr>
            </w:pPr>
            <w:r>
              <w:rPr>
                <w:rFonts w:hint="eastAsia" w:ascii="Calibri" w:hAnsi="Calibri"/>
                <w:color w:val="auto"/>
                <w:sz w:val="24"/>
                <w:lang w:val="en-US" w:eastAsia="zh-CN"/>
              </w:rPr>
              <w:t>14小时制，上午7：00-下午9：00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pageBreakBefore w:val="0"/>
              <w:kinsoku/>
              <w:wordWrap/>
              <w:overflowPunct/>
              <w:topLinePunct w:val="0"/>
              <w:autoSpaceDE/>
              <w:autoSpaceDN/>
              <w:bidi w:val="0"/>
              <w:adjustRightInd/>
              <w:spacing w:line="240" w:lineRule="auto"/>
              <w:jc w:val="center"/>
              <w:textAlignment w:val="auto"/>
              <w:rPr>
                <w:rFonts w:hint="eastAsia" w:ascii="Calibri" w:hAnsi="Calibri" w:eastAsia="宋体"/>
                <w:color w:val="auto"/>
                <w:sz w:val="24"/>
                <w:lang w:eastAsia="zh-CN"/>
              </w:rPr>
            </w:pPr>
            <w:r>
              <w:rPr>
                <w:rFonts w:hint="eastAsia" w:ascii="Calibri" w:hAnsi="Calibri"/>
                <w:color w:val="auto"/>
                <w:sz w:val="24"/>
                <w:lang w:val="en-US" w:eastAsia="zh-CN"/>
              </w:rPr>
              <w:t>4</w:t>
            </w:r>
          </w:p>
        </w:tc>
        <w:tc>
          <w:tcPr>
            <w:tcW w:w="2527"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宋体" w:hAnsi="宋体"/>
                <w:color w:val="auto"/>
                <w:sz w:val="24"/>
              </w:rPr>
              <w:t>北支江公园</w:t>
            </w:r>
          </w:p>
        </w:tc>
        <w:tc>
          <w:tcPr>
            <w:tcW w:w="1770" w:type="dxa"/>
            <w:noWrap w:val="0"/>
            <w:vAlign w:val="center"/>
          </w:tcPr>
          <w:p>
            <w:pPr>
              <w:pageBreakBefore w:val="0"/>
              <w:kinsoku/>
              <w:wordWrap/>
              <w:overflowPunct/>
              <w:topLinePunct w:val="0"/>
              <w:autoSpaceDE/>
              <w:autoSpaceDN/>
              <w:bidi w:val="0"/>
              <w:adjustRightInd/>
              <w:spacing w:line="240" w:lineRule="auto"/>
              <w:jc w:val="center"/>
              <w:textAlignment w:val="auto"/>
              <w:rPr>
                <w:rFonts w:hint="default" w:ascii="Calibri" w:hAnsi="Calibri" w:eastAsia="宋体"/>
                <w:color w:val="auto"/>
                <w:sz w:val="24"/>
                <w:lang w:val="en-US" w:eastAsia="zh-CN"/>
              </w:rPr>
            </w:pPr>
            <w:r>
              <w:rPr>
                <w:rFonts w:hint="eastAsia" w:ascii="Calibri" w:hAnsi="Calibri"/>
                <w:color w:val="auto"/>
                <w:sz w:val="24"/>
                <w:lang w:val="en-US" w:eastAsia="zh-CN"/>
              </w:rPr>
              <w:t>12人</w:t>
            </w:r>
          </w:p>
        </w:tc>
        <w:tc>
          <w:tcPr>
            <w:tcW w:w="1680"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Calibri" w:hAnsi="Calibri"/>
                <w:color w:val="auto"/>
                <w:sz w:val="24"/>
                <w:lang w:val="en-US" w:eastAsia="zh-CN"/>
              </w:rPr>
              <w:t>3人/班</w:t>
            </w:r>
          </w:p>
        </w:tc>
        <w:tc>
          <w:tcPr>
            <w:tcW w:w="2489" w:type="dxa"/>
            <w:noWrap w:val="0"/>
            <w:vAlign w:val="center"/>
          </w:tcPr>
          <w:p>
            <w:pPr>
              <w:pageBreakBefore w:val="0"/>
              <w:kinsoku/>
              <w:wordWrap/>
              <w:overflowPunct/>
              <w:topLinePunct w:val="0"/>
              <w:autoSpaceDE/>
              <w:autoSpaceDN/>
              <w:bidi w:val="0"/>
              <w:adjustRightInd/>
              <w:spacing w:line="240" w:lineRule="auto"/>
              <w:jc w:val="center"/>
              <w:textAlignment w:val="auto"/>
              <w:rPr>
                <w:rFonts w:ascii="Calibri" w:hAnsi="Calibri"/>
                <w:color w:val="auto"/>
                <w:sz w:val="24"/>
              </w:rPr>
            </w:pPr>
            <w:r>
              <w:rPr>
                <w:rFonts w:hint="eastAsia" w:ascii="Calibri" w:hAnsi="Calibri"/>
                <w:color w:val="auto"/>
                <w:sz w:val="24"/>
                <w:lang w:val="en-US" w:eastAsia="zh-CN"/>
              </w:rPr>
              <w:t>24小时制</w:t>
            </w:r>
          </w:p>
        </w:tc>
      </w:tr>
    </w:tbl>
    <w:p>
      <w:pPr>
        <w:pageBreakBefore w:val="0"/>
        <w:kinsoku/>
        <w:wordWrap/>
        <w:overflowPunct/>
        <w:topLinePunct w:val="0"/>
        <w:autoSpaceDE/>
        <w:autoSpaceDN/>
        <w:bidi w:val="0"/>
        <w:adjustRightInd/>
        <w:snapToGrid w:val="0"/>
        <w:spacing w:before="93" w:beforeLines="30" w:line="240" w:lineRule="auto"/>
        <w:ind w:firstLine="480" w:firstLineChars="200"/>
        <w:textAlignment w:val="auto"/>
        <w:rPr>
          <w:rFonts w:hint="eastAsia" w:ascii="仿宋_GB2312" w:hAnsi="宋体" w:eastAsia="仿宋_GB2312"/>
          <w:color w:val="auto"/>
          <w:sz w:val="24"/>
          <w:szCs w:val="24"/>
        </w:rPr>
      </w:pPr>
      <w:r>
        <w:rPr>
          <w:rFonts w:hint="eastAsia" w:ascii="仿宋_GB2312" w:eastAsia="仿宋_GB2312" w:cs="仿宋_GB2312"/>
          <w:color w:val="auto"/>
          <w:sz w:val="24"/>
          <w:szCs w:val="24"/>
          <w:lang w:eastAsia="zh-CN"/>
        </w:rPr>
        <w:t>备注</w:t>
      </w:r>
      <w:r>
        <w:rPr>
          <w:rFonts w:hint="eastAsia" w:ascii="仿宋_GB2312" w:eastAsia="仿宋_GB2312" w:cs="仿宋_GB2312"/>
          <w:color w:val="auto"/>
          <w:sz w:val="24"/>
          <w:szCs w:val="24"/>
          <w:lang w:val="en-US" w:eastAsia="zh-CN"/>
        </w:rPr>
        <w:t>:</w:t>
      </w:r>
      <w:r>
        <w:rPr>
          <w:rFonts w:hint="eastAsia" w:ascii="仿宋_GB2312" w:eastAsia="仿宋_GB2312" w:cs="仿宋_GB2312"/>
          <w:b/>
          <w:bCs/>
          <w:color w:val="auto"/>
          <w:sz w:val="24"/>
          <w:szCs w:val="24"/>
          <w:lang w:val="en-US" w:eastAsia="zh-CN"/>
        </w:rPr>
        <w:t>最终保安人数以实际为准</w:t>
      </w:r>
      <w:r>
        <w:rPr>
          <w:rFonts w:hint="eastAsia" w:ascii="仿宋_GB2312" w:eastAsia="仿宋_GB2312" w:cs="仿宋_GB2312"/>
          <w:color w:val="auto"/>
          <w:sz w:val="24"/>
          <w:szCs w:val="24"/>
          <w:lang w:val="en-US" w:eastAsia="zh-CN"/>
        </w:rPr>
        <w:t>，</w:t>
      </w:r>
      <w:r>
        <w:rPr>
          <w:rFonts w:hint="eastAsia" w:ascii="仿宋_GB2312" w:eastAsia="仿宋_GB2312" w:cs="仿宋_GB2312"/>
          <w:color w:val="auto"/>
          <w:sz w:val="24"/>
          <w:szCs w:val="24"/>
        </w:rPr>
        <w:t>上述个区块相关信息（详</w:t>
      </w:r>
      <w:r>
        <w:rPr>
          <w:rFonts w:hint="eastAsia" w:ascii="仿宋_GB2312" w:hAnsi="宋体" w:eastAsia="仿宋_GB2312" w:cs="仿宋_GB2312"/>
          <w:color w:val="auto"/>
          <w:sz w:val="24"/>
          <w:szCs w:val="24"/>
        </w:rPr>
        <w:t>见采购需求）。</w:t>
      </w:r>
      <w:r>
        <w:rPr>
          <w:rFonts w:hint="eastAsia" w:ascii="仿宋_GB2312" w:hAnsi="宋体" w:eastAsia="仿宋_GB2312"/>
          <w:color w:val="auto"/>
          <w:sz w:val="24"/>
        </w:rPr>
        <w:t xml:space="preserve"> </w:t>
      </w:r>
    </w:p>
    <w:p>
      <w:pPr>
        <w:pageBreakBefore w:val="0"/>
        <w:kinsoku/>
        <w:wordWrap/>
        <w:overflowPunct/>
        <w:topLinePunct w:val="0"/>
        <w:autoSpaceDE/>
        <w:autoSpaceDN/>
        <w:bidi w:val="0"/>
        <w:adjustRightInd/>
        <w:snapToGrid w:val="0"/>
        <w:spacing w:before="78" w:beforeLines="25" w:line="240" w:lineRule="auto"/>
        <w:ind w:firstLine="482" w:firstLineChars="200"/>
        <w:textAlignment w:val="auto"/>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五、合格投标人的资格要求</w:t>
      </w:r>
    </w:p>
    <w:p>
      <w:pPr>
        <w:pageBreakBefore w:val="0"/>
        <w:kinsoku/>
        <w:wordWrap/>
        <w:overflowPunct/>
        <w:topLinePunct w:val="0"/>
        <w:autoSpaceDE/>
        <w:autoSpaceDN/>
        <w:bidi w:val="0"/>
        <w:adjustRightInd/>
        <w:snapToGrid w:val="0"/>
        <w:spacing w:before="78" w:beforeLines="25" w:line="240" w:lineRule="auto"/>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1、符合《中华人民共和国政府采购法》第二十二条的规定</w:t>
      </w:r>
    </w:p>
    <w:p>
      <w:pPr>
        <w:pageBreakBefore w:val="0"/>
        <w:kinsoku/>
        <w:wordWrap/>
        <w:overflowPunct/>
        <w:topLinePunct w:val="0"/>
        <w:autoSpaceDE/>
        <w:autoSpaceDN/>
        <w:bidi w:val="0"/>
        <w:adjustRightInd/>
        <w:snapToGrid w:val="0"/>
        <w:spacing w:before="78" w:beforeLines="25" w:line="240" w:lineRule="auto"/>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2、未被“信用中国”（www.creditchina.gov.cn）、中国政府采购网（www.ccgp.gov.cn）列入失信被执行人、重大税收违法案件当事人名单、政府采购严重违法失信行为记录名单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val="0"/>
        <w:spacing w:before="78" w:beforeLines="25" w:line="240" w:lineRule="auto"/>
        <w:ind w:firstLine="480" w:firstLineChars="200"/>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3、</w:t>
      </w:r>
      <w:r>
        <w:rPr>
          <w:rFonts w:hint="eastAsia" w:ascii="仿宋_GB2312" w:hAnsi="宋体" w:eastAsia="仿宋_GB2312"/>
          <w:color w:val="auto"/>
          <w:sz w:val="24"/>
          <w:lang w:eastAsia="zh-CN"/>
        </w:rPr>
        <w:t>特定资格条件：具有保安服务许可证（须在有效期限内）；</w:t>
      </w:r>
    </w:p>
    <w:p>
      <w:pPr>
        <w:pageBreakBefore w:val="0"/>
        <w:kinsoku/>
        <w:wordWrap/>
        <w:overflowPunct/>
        <w:topLinePunct w:val="0"/>
        <w:autoSpaceDE/>
        <w:autoSpaceDN/>
        <w:bidi w:val="0"/>
        <w:adjustRightInd/>
        <w:snapToGrid w:val="0"/>
        <w:spacing w:before="78" w:beforeLines="25" w:line="240" w:lineRule="auto"/>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lang w:val="en-US" w:eastAsia="zh-CN"/>
        </w:rPr>
        <w:t>4、</w:t>
      </w:r>
      <w:r>
        <w:rPr>
          <w:rFonts w:hint="eastAsia" w:ascii="仿宋_GB2312" w:hAnsi="宋体" w:eastAsia="仿宋_GB2312"/>
          <w:color w:val="auto"/>
          <w:sz w:val="24"/>
        </w:rPr>
        <w:t>本项目谢绝联合体投标</w:t>
      </w:r>
      <w:r>
        <w:rPr>
          <w:rFonts w:hint="eastAsia" w:ascii="仿宋_GB2312" w:hAnsi="宋体" w:eastAsia="仿宋_GB2312" w:cs="仿宋_GB2312"/>
          <w:color w:val="auto"/>
          <w:sz w:val="24"/>
          <w:szCs w:val="24"/>
        </w:rPr>
        <w:t>，不允许转包、分包</w:t>
      </w:r>
      <w:r>
        <w:rPr>
          <w:rFonts w:hint="eastAsia" w:ascii="仿宋_GB2312" w:hAnsi="宋体" w:eastAsia="仿宋_GB2312"/>
          <w:color w:val="auto"/>
          <w:sz w:val="24"/>
        </w:rPr>
        <w:t>。</w:t>
      </w:r>
    </w:p>
    <w:p>
      <w:pPr>
        <w:spacing w:before="120"/>
        <w:ind w:firstLine="482" w:firstLineChars="200"/>
        <w:jc w:val="left"/>
        <w:rPr>
          <w:rFonts w:hint="eastAsia" w:ascii="仿宋_GB2312" w:hAnsi="宋体" w:eastAsia="仿宋_GB2312" w:cs="Arial"/>
          <w:sz w:val="24"/>
          <w:szCs w:val="24"/>
          <w:lang w:val="en-US" w:eastAsia="zh-CN"/>
        </w:rPr>
      </w:pPr>
      <w:r>
        <w:rPr>
          <w:rFonts w:hint="eastAsia" w:ascii="仿宋_GB2312" w:hAnsi="宋体" w:eastAsia="仿宋_GB2312" w:cs="Arial"/>
          <w:b/>
          <w:bCs/>
          <w:sz w:val="24"/>
          <w:szCs w:val="24"/>
          <w:lang w:val="en-US" w:eastAsia="zh-CN"/>
        </w:rPr>
        <w:t>六、招标文件的获取</w:t>
      </w:r>
    </w:p>
    <w:p>
      <w:pPr>
        <w:spacing w:before="120"/>
        <w:ind w:firstLine="480" w:firstLineChars="200"/>
        <w:jc w:val="left"/>
        <w:rPr>
          <w:rFonts w:hint="eastAsia" w:ascii="仿宋_GB2312" w:hAnsi="宋体" w:eastAsia="仿宋_GB2312" w:cs="Arial"/>
          <w:sz w:val="24"/>
          <w:szCs w:val="24"/>
          <w:lang w:val="en-US" w:eastAsia="zh-CN"/>
        </w:rPr>
      </w:pPr>
      <w:r>
        <w:rPr>
          <w:rFonts w:hint="eastAsia" w:ascii="仿宋_GB2312" w:hAnsi="宋体" w:eastAsia="仿宋_GB2312" w:cs="Arial"/>
          <w:sz w:val="24"/>
          <w:szCs w:val="24"/>
          <w:lang w:val="en-US" w:eastAsia="zh-CN"/>
        </w:rPr>
        <w:t>1、本项目招标文件实行“政府采购云平台”在线获取，不提供招标文件纸质版。供应商获取招标文件前应先完成“政府采购云平台”的账号注册；</w:t>
      </w:r>
    </w:p>
    <w:p>
      <w:pPr>
        <w:spacing w:before="120"/>
        <w:ind w:firstLine="480" w:firstLineChars="200"/>
        <w:jc w:val="left"/>
        <w:rPr>
          <w:rFonts w:hint="eastAsia" w:ascii="仿宋_GB2312" w:hAnsi="宋体" w:eastAsia="仿宋_GB2312" w:cs="Arial"/>
          <w:sz w:val="24"/>
          <w:szCs w:val="24"/>
          <w:lang w:val="en-US" w:eastAsia="zh-CN"/>
        </w:rPr>
      </w:pPr>
      <w:r>
        <w:rPr>
          <w:rFonts w:hint="eastAsia" w:ascii="仿宋_GB2312" w:hAnsi="宋体" w:eastAsia="仿宋_GB2312" w:cs="Arial"/>
          <w:sz w:val="24"/>
          <w:szCs w:val="24"/>
          <w:lang w:val="en-US" w:eastAsia="zh-CN"/>
        </w:rPr>
        <w:t>2、地点：政采云平台（http://zfcg.czt.zj.gov.cn）；</w:t>
      </w:r>
    </w:p>
    <w:p>
      <w:pPr>
        <w:spacing w:before="120"/>
        <w:ind w:firstLine="480" w:firstLineChars="200"/>
        <w:jc w:val="left"/>
        <w:rPr>
          <w:rFonts w:hint="eastAsia" w:ascii="仿宋_GB2312" w:hAnsi="宋体" w:eastAsia="仿宋_GB2312" w:cs="Arial"/>
          <w:sz w:val="24"/>
          <w:szCs w:val="24"/>
          <w:lang w:val="en-US" w:eastAsia="zh-CN"/>
        </w:rPr>
      </w:pPr>
      <w:r>
        <w:rPr>
          <w:rFonts w:hint="eastAsia" w:ascii="仿宋_GB2312" w:hAnsi="宋体" w:eastAsia="仿宋_GB2312" w:cs="Arial"/>
          <w:sz w:val="24"/>
          <w:szCs w:val="24"/>
          <w:lang w:val="en-US" w:eastAsia="zh-CN"/>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4</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售价：免费</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5</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供应商获取招标文件时须提交的文件资料：无；</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6</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提示：</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（1）对未按上述方式获取招标文件的供应商对该文件提出的质疑，采购人或采购代理机构将不予处理；</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（2）采购人或者采购代理机构对已发出的招标文件等进行必要的澄清或者修改的，采购人或者采购代理机构将无法通知未按上述方式获取招标文件的供应商；</w:t>
      </w:r>
    </w:p>
    <w:p>
      <w:pPr>
        <w:spacing w:before="120"/>
        <w:ind w:firstLine="480" w:firstLineChars="200"/>
        <w:jc w:val="left"/>
        <w:rPr>
          <w:rFonts w:hint="eastAsia" w:ascii="仿宋_GB2312" w:hAnsi="宋体" w:eastAsia="仿宋_GB2312" w:cs="Arial"/>
          <w:b/>
          <w:sz w:val="24"/>
          <w:szCs w:val="24"/>
        </w:rPr>
      </w:pPr>
      <w:r>
        <w:rPr>
          <w:rFonts w:hint="eastAsia" w:ascii="仿宋_GB2312" w:hAnsi="宋体" w:eastAsia="仿宋_GB2312" w:cs="Arial"/>
          <w:sz w:val="24"/>
          <w:szCs w:val="24"/>
        </w:rPr>
        <w:t>（3）不提供招标文件纸质版。</w:t>
      </w:r>
    </w:p>
    <w:p>
      <w:pPr>
        <w:spacing w:before="120"/>
        <w:ind w:firstLine="482" w:firstLineChars="200"/>
        <w:jc w:val="left"/>
        <w:rPr>
          <w:rFonts w:ascii="仿宋_GB2312" w:hAnsi="宋体" w:eastAsia="仿宋_GB2312" w:cs="Arial"/>
          <w:b/>
          <w:bCs/>
          <w:sz w:val="24"/>
          <w:szCs w:val="24"/>
        </w:rPr>
      </w:pPr>
      <w:r>
        <w:rPr>
          <w:rFonts w:hint="eastAsia" w:ascii="仿宋_GB2312" w:hAnsi="宋体" w:eastAsia="仿宋_GB2312" w:cs="Arial"/>
          <w:b/>
          <w:sz w:val="24"/>
          <w:szCs w:val="24"/>
        </w:rPr>
        <w:t>七、</w:t>
      </w:r>
      <w:r>
        <w:rPr>
          <w:rFonts w:hint="eastAsia" w:ascii="仿宋_GB2312" w:hAnsi="宋体" w:eastAsia="仿宋_GB2312" w:cs="Arial"/>
          <w:b/>
          <w:bCs/>
          <w:sz w:val="24"/>
          <w:szCs w:val="24"/>
        </w:rPr>
        <w:t>投标说明</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（1）本项目实行电子投标，应按照本项目招标文件和政采云平台的要求编制、加密并递交投标文件。</w:t>
      </w:r>
      <w:r>
        <w:rPr>
          <w:rFonts w:hint="eastAsia" w:ascii="仿宋_GB2312" w:hAnsi="宋体" w:eastAsia="仿宋_GB2312" w:cs="Arial"/>
          <w:b/>
          <w:bCs/>
          <w:sz w:val="24"/>
          <w:szCs w:val="24"/>
        </w:rPr>
        <w:t>供应商在使用系统进行投标的过程中遇到涉及平台使用的任何问题，可致电政采云平台技术支持热线咨询，联系方式：400-881-7190</w:t>
      </w:r>
      <w:r>
        <w:rPr>
          <w:rFonts w:hint="eastAsia" w:ascii="仿宋_GB2312" w:hAnsi="宋体" w:eastAsia="仿宋_GB2312" w:cs="Arial"/>
          <w:sz w:val="24"/>
          <w:szCs w:val="24"/>
        </w:rPr>
        <w:t>。</w:t>
      </w:r>
    </w:p>
    <w:p>
      <w:pPr>
        <w:spacing w:before="120"/>
        <w:ind w:firstLine="480" w:firstLineChars="200"/>
        <w:jc w:val="left"/>
        <w:rPr>
          <w:rFonts w:ascii="仿宋_GB2312" w:hAnsi="宋体" w:eastAsia="仿宋_GB2312" w:cs="Arial"/>
          <w:b/>
          <w:bCs/>
          <w:sz w:val="24"/>
          <w:szCs w:val="24"/>
        </w:rPr>
      </w:pPr>
      <w:r>
        <w:rPr>
          <w:rFonts w:hint="eastAsia" w:ascii="仿宋_GB2312" w:hAnsi="宋体" w:eastAsia="仿宋_GB2312" w:cs="Arial"/>
          <w:sz w:val="24"/>
          <w:szCs w:val="24"/>
        </w:rPr>
        <w:t>（2）投标人应在开标前完成CA数字证书办理。（办理流程详见http://www.zjzfcg.gov.cn/bidClientTemplate/2019-05-27/12945.html）。</w:t>
      </w:r>
      <w:r>
        <w:rPr>
          <w:rFonts w:hint="eastAsia" w:ascii="仿宋_GB2312" w:hAnsi="宋体" w:eastAsia="仿宋_GB2312" w:cs="Arial"/>
          <w:b/>
          <w:bCs/>
          <w:sz w:val="24"/>
          <w:szCs w:val="24"/>
        </w:rPr>
        <w:t>完成CA数字证书办理预计1-2周左右，各投标人应充分考虑办理时间等因素。</w:t>
      </w:r>
    </w:p>
    <w:p>
      <w:pPr>
        <w:spacing w:before="120"/>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3）投标人通过政采云平台电子投标工具制作投标文件，电子投标工具请供应商自行前往浙江政府采购网下载并安装，（下载网址：http://www.zjzfcg.gov.cn/bidClientTemplate/2019-05-27/12946.html），电子投标具体流程详见本招标公告附件：“【浙江省】供应商-政府采购项目电子交易操作指南.pdf”。</w:t>
      </w:r>
    </w:p>
    <w:p>
      <w:pPr>
        <w:snapToGrid w:val="0"/>
        <w:spacing w:before="60" w:beforeLines="25" w:line="240" w:lineRule="exact"/>
        <w:ind w:firstLine="480" w:firstLineChars="200"/>
        <w:jc w:val="left"/>
        <w:rPr>
          <w:rFonts w:hint="eastAsia" w:ascii="仿宋_GB2312" w:hAnsi="宋体" w:eastAsia="仿宋_GB2312" w:cs="Arial"/>
          <w:bCs/>
          <w:sz w:val="24"/>
          <w:szCs w:val="24"/>
        </w:rPr>
      </w:pPr>
    </w:p>
    <w:p>
      <w:pPr>
        <w:snapToGrid w:val="0"/>
        <w:spacing w:before="60" w:beforeLines="25" w:line="240" w:lineRule="exact"/>
        <w:ind w:firstLine="482" w:firstLineChars="200"/>
        <w:jc w:val="left"/>
        <w:rPr>
          <w:rFonts w:ascii="仿宋_GB2312" w:hAnsi="宋体" w:eastAsia="仿宋_GB2312" w:cs="Arial"/>
          <w:sz w:val="24"/>
          <w:szCs w:val="24"/>
        </w:rPr>
      </w:pPr>
      <w:r>
        <w:rPr>
          <w:rFonts w:hint="eastAsia" w:ascii="仿宋_GB2312" w:hAnsi="宋体" w:eastAsia="仿宋_GB2312" w:cs="Arial"/>
          <w:b/>
          <w:bCs/>
          <w:sz w:val="24"/>
          <w:szCs w:val="24"/>
        </w:rPr>
        <w:t>八、投标</w:t>
      </w:r>
      <w:r>
        <w:rPr>
          <w:rFonts w:hint="eastAsia" w:ascii="仿宋_GB2312" w:hAnsi="宋体" w:eastAsia="仿宋_GB2312" w:cs="Arial"/>
          <w:b/>
          <w:sz w:val="24"/>
          <w:szCs w:val="24"/>
        </w:rPr>
        <w:t>：</w:t>
      </w:r>
    </w:p>
    <w:p>
      <w:pPr>
        <w:keepNext w:val="0"/>
        <w:keepLines w:val="0"/>
        <w:pageBreakBefore w:val="0"/>
        <w:widowControl w:val="0"/>
        <w:kinsoku/>
        <w:wordWrap/>
        <w:overflowPunct/>
        <w:topLinePunct w:val="0"/>
        <w:autoSpaceDE/>
        <w:autoSpaceDN/>
        <w:bidi w:val="0"/>
        <w:adjustRightInd/>
        <w:spacing w:before="60" w:beforeLines="25" w:line="240" w:lineRule="auto"/>
        <w:ind w:right="60" w:firstLine="480" w:firstLineChars="200"/>
        <w:textAlignment w:val="auto"/>
        <w:rPr>
          <w:rFonts w:ascii="仿宋_GB2312" w:hAnsi="宋体" w:eastAsia="仿宋_GB2312" w:cs="Arial"/>
          <w:sz w:val="24"/>
          <w:szCs w:val="24"/>
        </w:rPr>
      </w:pPr>
      <w:r>
        <w:rPr>
          <w:rFonts w:hint="eastAsia" w:ascii="仿宋_GB2312" w:hAnsi="宋体" w:eastAsia="仿宋_GB2312" w:cs="Arial"/>
          <w:sz w:val="24"/>
          <w:szCs w:val="24"/>
        </w:rPr>
        <w:t>1</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投标截止时间：2020年</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rPr>
        <w:t>月</w:t>
      </w:r>
      <w:r>
        <w:rPr>
          <w:rFonts w:hint="eastAsia" w:ascii="仿宋_GB2312" w:hAnsi="宋体" w:eastAsia="仿宋_GB2312" w:cs="Arial"/>
          <w:sz w:val="24"/>
          <w:szCs w:val="24"/>
          <w:lang w:val="en-US" w:eastAsia="zh-CN"/>
        </w:rPr>
        <w:t>19</w:t>
      </w:r>
      <w:r>
        <w:rPr>
          <w:rFonts w:hint="eastAsia" w:ascii="仿宋_GB2312" w:hAnsi="宋体" w:eastAsia="仿宋_GB2312" w:cs="Arial"/>
          <w:sz w:val="24"/>
          <w:szCs w:val="24"/>
        </w:rPr>
        <w:t>日</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rPr>
        <w:t>时</w:t>
      </w:r>
      <w:r>
        <w:rPr>
          <w:rFonts w:hint="eastAsia" w:ascii="仿宋_GB2312" w:hAnsi="宋体" w:eastAsia="仿宋_GB2312" w:cs="Arial"/>
          <w:sz w:val="24"/>
          <w:szCs w:val="24"/>
          <w:lang w:val="en-US" w:eastAsia="zh-CN"/>
        </w:rPr>
        <w:t>30</w:t>
      </w:r>
      <w:r>
        <w:rPr>
          <w:rFonts w:hint="eastAsia" w:ascii="仿宋_GB2312" w:hAnsi="宋体" w:eastAsia="仿宋_GB2312" w:cs="Arial"/>
          <w:sz w:val="24"/>
          <w:szCs w:val="24"/>
        </w:rPr>
        <w:t>分</w:t>
      </w:r>
    </w:p>
    <w:p>
      <w:pPr>
        <w:keepNext w:val="0"/>
        <w:keepLines w:val="0"/>
        <w:pageBreakBefore w:val="0"/>
        <w:widowControl w:val="0"/>
        <w:kinsoku/>
        <w:wordWrap/>
        <w:overflowPunct/>
        <w:topLinePunct w:val="0"/>
        <w:autoSpaceDE/>
        <w:autoSpaceDN/>
        <w:bidi w:val="0"/>
        <w:adjustRightInd/>
        <w:snapToGrid w:val="0"/>
        <w:spacing w:before="60" w:beforeLines="25" w:line="240" w:lineRule="auto"/>
        <w:ind w:firstLine="480" w:firstLineChars="200"/>
        <w:textAlignment w:val="auto"/>
        <w:rPr>
          <w:rFonts w:hint="eastAsia" w:ascii="仿宋_GB2312" w:hAnsi="宋体" w:eastAsia="仿宋_GB2312" w:cs="Arial"/>
          <w:sz w:val="24"/>
          <w:szCs w:val="24"/>
        </w:rPr>
      </w:pPr>
      <w:r>
        <w:rPr>
          <w:rFonts w:hint="eastAsia" w:ascii="仿宋_GB2312" w:hAnsi="宋体" w:eastAsia="仿宋_GB2312" w:cs="Arial"/>
          <w:sz w:val="24"/>
          <w:szCs w:val="24"/>
        </w:rPr>
        <w:t>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投标地点：政府采购云平台（https://www.zcygov.cn）</w:t>
      </w:r>
    </w:p>
    <w:p>
      <w:pPr>
        <w:keepNext w:val="0"/>
        <w:keepLines w:val="0"/>
        <w:pageBreakBefore w:val="0"/>
        <w:widowControl w:val="0"/>
        <w:kinsoku/>
        <w:wordWrap/>
        <w:overflowPunct/>
        <w:topLinePunct w:val="0"/>
        <w:autoSpaceDE/>
        <w:autoSpaceDN/>
        <w:bidi w:val="0"/>
        <w:adjustRightInd/>
        <w:snapToGrid w:val="0"/>
        <w:spacing w:before="60" w:beforeLines="25" w:line="240" w:lineRule="auto"/>
        <w:ind w:firstLine="480" w:firstLineChars="200"/>
        <w:textAlignment w:val="auto"/>
        <w:rPr>
          <w:rFonts w:hint="eastAsia"/>
        </w:rPr>
      </w:pPr>
      <w:r>
        <w:rPr>
          <w:rFonts w:hint="eastAsia" w:ascii="仿宋_GB2312" w:hAnsi="宋体" w:eastAsia="仿宋_GB2312" w:cs="Arial"/>
          <w:sz w:val="24"/>
          <w:szCs w:val="24"/>
        </w:rPr>
        <w:t>3</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before="60" w:beforeLines="25" w:line="240" w:lineRule="exact"/>
        <w:ind w:firstLine="482" w:firstLineChars="200"/>
        <w:rPr>
          <w:rFonts w:ascii="仿宋_GB2312" w:hAnsi="宋体" w:eastAsia="仿宋_GB2312" w:cs="Arial"/>
          <w:b/>
          <w:sz w:val="24"/>
          <w:szCs w:val="24"/>
        </w:rPr>
      </w:pPr>
      <w:r>
        <w:rPr>
          <w:rFonts w:hint="eastAsia" w:ascii="仿宋_GB2312" w:hAnsi="宋体" w:eastAsia="仿宋_GB2312" w:cs="Arial"/>
          <w:b/>
          <w:sz w:val="24"/>
          <w:szCs w:val="24"/>
        </w:rPr>
        <w:t>九、开标时间和地点：</w:t>
      </w:r>
    </w:p>
    <w:p>
      <w:pPr>
        <w:spacing w:before="60" w:beforeLines="25" w:line="240" w:lineRule="exact"/>
        <w:ind w:right="60" w:firstLine="480" w:firstLineChars="200"/>
        <w:rPr>
          <w:rFonts w:ascii="仿宋_GB2312" w:hAnsi="宋体" w:eastAsia="仿宋_GB2312" w:cs="Arial"/>
          <w:sz w:val="24"/>
          <w:szCs w:val="24"/>
        </w:rPr>
      </w:pPr>
      <w:r>
        <w:rPr>
          <w:rFonts w:hint="eastAsia" w:ascii="仿宋_GB2312" w:hAnsi="宋体" w:eastAsia="仿宋_GB2312" w:cs="Arial"/>
          <w:sz w:val="24"/>
          <w:szCs w:val="24"/>
        </w:rPr>
        <w:t>1</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开标时间：2020年</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rPr>
        <w:t>月</w:t>
      </w:r>
      <w:r>
        <w:rPr>
          <w:rFonts w:hint="eastAsia" w:ascii="仿宋_GB2312" w:hAnsi="宋体" w:eastAsia="仿宋_GB2312" w:cs="Arial"/>
          <w:sz w:val="24"/>
          <w:szCs w:val="24"/>
          <w:lang w:val="en-US" w:eastAsia="zh-CN"/>
        </w:rPr>
        <w:t>19</w:t>
      </w:r>
      <w:r>
        <w:rPr>
          <w:rFonts w:hint="eastAsia" w:ascii="仿宋_GB2312" w:hAnsi="宋体" w:eastAsia="仿宋_GB2312" w:cs="Arial"/>
          <w:sz w:val="24"/>
          <w:szCs w:val="24"/>
        </w:rPr>
        <w:t>日</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rPr>
        <w:t>时</w:t>
      </w:r>
      <w:r>
        <w:rPr>
          <w:rFonts w:hint="eastAsia" w:ascii="仿宋_GB2312" w:hAnsi="宋体" w:eastAsia="仿宋_GB2312" w:cs="Arial"/>
          <w:sz w:val="24"/>
          <w:szCs w:val="24"/>
          <w:lang w:val="en-US" w:eastAsia="zh-CN"/>
        </w:rPr>
        <w:t>30</w:t>
      </w:r>
      <w:r>
        <w:rPr>
          <w:rFonts w:hint="eastAsia" w:ascii="仿宋_GB2312" w:hAnsi="宋体" w:eastAsia="仿宋_GB2312" w:cs="Arial"/>
          <w:sz w:val="24"/>
          <w:szCs w:val="24"/>
        </w:rPr>
        <w:t>分</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开标地点：</w:t>
      </w:r>
      <w:r>
        <w:rPr>
          <w:rFonts w:hint="eastAsia" w:ascii="仿宋_GB2312" w:hAnsi="宋体" w:eastAsia="仿宋_GB2312" w:cs="Arial"/>
          <w:sz w:val="24"/>
          <w:szCs w:val="24"/>
          <w:lang w:eastAsia="zh-CN"/>
        </w:rPr>
        <w:t>杭州市富阳区鹿山街道江连街27号（富阳区行政服务中心新大楼A座4楼）</w:t>
      </w:r>
      <w:r>
        <w:rPr>
          <w:rFonts w:hint="eastAsia" w:ascii="仿宋_GB2312" w:hAnsi="宋体" w:eastAsia="仿宋_GB2312" w:cs="Arial"/>
          <w:sz w:val="24"/>
          <w:szCs w:val="24"/>
        </w:rPr>
        <w:t>。</w:t>
      </w:r>
    </w:p>
    <w:p>
      <w:pPr>
        <w:snapToGrid w:val="0"/>
        <w:spacing w:before="60" w:beforeLines="25" w:line="240" w:lineRule="exact"/>
        <w:ind w:firstLine="482" w:firstLineChars="200"/>
        <w:rPr>
          <w:rFonts w:hint="eastAsia" w:ascii="仿宋_GB2312" w:hAnsi="宋体" w:eastAsia="仿宋_GB2312" w:cs="Arial"/>
          <w:sz w:val="24"/>
          <w:szCs w:val="24"/>
        </w:rPr>
      </w:pPr>
      <w:r>
        <w:rPr>
          <w:rFonts w:hint="eastAsia" w:ascii="仿宋_GB2312" w:hAnsi="宋体" w:eastAsia="仿宋_GB2312" w:cs="Arial"/>
          <w:b/>
          <w:sz w:val="24"/>
          <w:szCs w:val="24"/>
        </w:rPr>
        <w:t>十、投标保证金：</w:t>
      </w:r>
      <w:r>
        <w:rPr>
          <w:rFonts w:hint="eastAsia" w:ascii="仿宋_GB2312" w:hAnsi="宋体" w:eastAsia="仿宋_GB2312" w:cs="Arial"/>
          <w:sz w:val="24"/>
          <w:szCs w:val="24"/>
        </w:rPr>
        <w:t>不需交纳投标保证金。</w:t>
      </w:r>
    </w:p>
    <w:p>
      <w:pPr>
        <w:snapToGrid w:val="0"/>
        <w:spacing w:before="60" w:beforeLines="25" w:line="240" w:lineRule="exact"/>
        <w:ind w:firstLine="482" w:firstLineChars="200"/>
        <w:rPr>
          <w:rFonts w:hint="eastAsia" w:ascii="仿宋_GB2312" w:hAnsi="宋体" w:eastAsia="仿宋_GB2312" w:cs="Arial"/>
          <w:b/>
          <w:sz w:val="24"/>
          <w:szCs w:val="24"/>
        </w:rPr>
      </w:pPr>
      <w:r>
        <w:rPr>
          <w:rFonts w:hint="eastAsia" w:ascii="仿宋_GB2312" w:hAnsi="宋体" w:eastAsia="仿宋_GB2312" w:cs="Arial"/>
          <w:b/>
          <w:sz w:val="24"/>
          <w:szCs w:val="24"/>
        </w:rPr>
        <w:t xml:space="preserve">十一、质疑和投诉： </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1</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 xml:space="preserve">未按招标公告规定获取采购文件的潜在投标人不得对采购文件提出质疑，其投标将被拒绝； </w:t>
      </w:r>
    </w:p>
    <w:p>
      <w:pPr>
        <w:snapToGrid w:val="0"/>
        <w:spacing w:before="60" w:beforeLines="25" w:line="240" w:lineRule="exact"/>
        <w:ind w:firstLine="480" w:firstLineChars="200"/>
        <w:rPr>
          <w:rFonts w:hint="eastAsia" w:ascii="仿宋_GB2312" w:hAnsi="宋体" w:eastAsia="仿宋_GB2312" w:cs="Arial"/>
          <w:sz w:val="24"/>
          <w:szCs w:val="24"/>
        </w:rPr>
      </w:pPr>
      <w:r>
        <w:rPr>
          <w:rFonts w:ascii="仿宋_GB2312" w:hAnsi="宋体" w:eastAsia="仿宋_GB2312" w:cs="Arial"/>
          <w:sz w:val="24"/>
          <w:szCs w:val="24"/>
        </w:rPr>
        <w:t>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 xml:space="preserve">投标人认为采购文件使自己的权益受到损害的，可以自获取采购文件之日或者采购文件公告 期限届满之日（在采购文件公告期限届满后获取采购文件的，以采购文件公告期限届满之日为准）起 </w:t>
      </w:r>
      <w:r>
        <w:rPr>
          <w:rFonts w:ascii="仿宋_GB2312" w:hAnsi="宋体" w:eastAsia="仿宋_GB2312" w:cs="Arial"/>
          <w:sz w:val="24"/>
          <w:szCs w:val="24"/>
        </w:rPr>
        <w:t xml:space="preserve">7 </w:t>
      </w:r>
      <w:r>
        <w:rPr>
          <w:rFonts w:hint="eastAsia" w:ascii="仿宋_GB2312" w:hAnsi="宋体" w:eastAsia="仿宋_GB2312" w:cs="Arial"/>
          <w:sz w:val="24"/>
          <w:szCs w:val="24"/>
        </w:rPr>
        <w:t xml:space="preserve">个工作日内，以书面形式向采购人和采购代理机构提出质疑。提出质疑的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napToGrid w:val="0"/>
        <w:spacing w:before="60" w:beforeLines="25" w:line="240" w:lineRule="exact"/>
        <w:ind w:firstLine="480" w:firstLineChars="200"/>
        <w:rPr>
          <w:rFonts w:hint="eastAsia" w:ascii="仿宋_GB2312" w:hAnsi="宋体" w:eastAsia="仿宋_GB2312" w:cs="Arial"/>
          <w:sz w:val="24"/>
          <w:szCs w:val="24"/>
        </w:rPr>
      </w:pPr>
      <w:r>
        <w:rPr>
          <w:rFonts w:ascii="仿宋_GB2312" w:hAnsi="宋体" w:eastAsia="仿宋_GB2312" w:cs="Arial"/>
          <w:sz w:val="24"/>
          <w:szCs w:val="24"/>
        </w:rPr>
        <w:t>3</w:t>
      </w:r>
      <w:r>
        <w:rPr>
          <w:rFonts w:hint="eastAsia" w:ascii="仿宋_GB2312" w:hAnsi="宋体" w:eastAsia="仿宋_GB2312" w:cs="Arial"/>
          <w:sz w:val="24"/>
          <w:szCs w:val="24"/>
          <w:lang w:eastAsia="zh-CN"/>
        </w:rPr>
        <w:t>、</w:t>
      </w:r>
      <w:r>
        <w:rPr>
          <w:rFonts w:ascii="仿宋_GB2312" w:hAnsi="宋体" w:eastAsia="仿宋_GB2312" w:cs="Arial"/>
          <w:sz w:val="24"/>
          <w:szCs w:val="24"/>
        </w:rPr>
        <w:t xml:space="preserve"> </w:t>
      </w:r>
      <w:r>
        <w:rPr>
          <w:rFonts w:hint="eastAsia" w:ascii="仿宋_GB2312" w:hAnsi="宋体" w:eastAsia="仿宋_GB2312" w:cs="Arial"/>
          <w:sz w:val="24"/>
          <w:szCs w:val="24"/>
        </w:rPr>
        <w:t>质疑受理</w:t>
      </w:r>
    </w:p>
    <w:p>
      <w:pPr>
        <w:snapToGrid w:val="0"/>
        <w:spacing w:before="60" w:beforeLines="25" w:line="240" w:lineRule="exact"/>
        <w:ind w:firstLine="480" w:firstLineChars="200"/>
        <w:jc w:val="left"/>
        <w:rPr>
          <w:rFonts w:hint="eastAsia" w:ascii="仿宋_GB2312" w:hAnsi="宋体" w:eastAsia="仿宋_GB2312" w:cs="Arial"/>
          <w:sz w:val="24"/>
          <w:szCs w:val="24"/>
        </w:rPr>
      </w:pPr>
      <w:r>
        <w:rPr>
          <w:rFonts w:hint="eastAsia" w:ascii="仿宋_GB2312" w:hAnsi="宋体" w:eastAsia="仿宋_GB2312" w:cs="Arial"/>
          <w:sz w:val="24"/>
          <w:szCs w:val="24"/>
        </w:rPr>
        <w:t xml:space="preserve">3.1 采购人质疑受理： </w:t>
      </w:r>
    </w:p>
    <w:p>
      <w:pPr>
        <w:snapToGrid w:val="0"/>
        <w:spacing w:before="60" w:beforeLines="25" w:line="240" w:lineRule="exact"/>
        <w:ind w:firstLine="480" w:firstLineChars="200"/>
        <w:jc w:val="left"/>
        <w:rPr>
          <w:rFonts w:hint="eastAsia" w:ascii="仿宋_GB2312" w:hAnsi="宋体" w:eastAsia="仿宋_GB2312" w:cs="Arial"/>
          <w:sz w:val="24"/>
          <w:szCs w:val="24"/>
        </w:rPr>
      </w:pPr>
      <w:r>
        <w:rPr>
          <w:rFonts w:hint="eastAsia" w:ascii="仿宋_GB2312" w:hAnsi="宋体" w:eastAsia="仿宋_GB2312" w:cs="Arial"/>
          <w:sz w:val="24"/>
          <w:szCs w:val="24"/>
        </w:rPr>
        <w:t>接收质疑函的方式：邮寄方式</w:t>
      </w:r>
      <w:r>
        <w:rPr>
          <w:rFonts w:ascii="仿宋_GB2312" w:hAnsi="宋体" w:eastAsia="仿宋_GB2312" w:cs="Arial"/>
          <w:sz w:val="24"/>
          <w:szCs w:val="24"/>
        </w:rPr>
        <w:t>/</w:t>
      </w:r>
      <w:r>
        <w:rPr>
          <w:rFonts w:hint="eastAsia" w:ascii="仿宋_GB2312" w:hAnsi="宋体" w:eastAsia="仿宋_GB2312" w:cs="Arial"/>
          <w:sz w:val="24"/>
          <w:szCs w:val="24"/>
        </w:rPr>
        <w:t xml:space="preserve">直接送达 </w:t>
      </w:r>
    </w:p>
    <w:p>
      <w:pPr>
        <w:snapToGrid w:val="0"/>
        <w:spacing w:before="60" w:beforeLines="25" w:line="240" w:lineRule="exact"/>
        <w:ind w:firstLine="480" w:firstLineChars="200"/>
        <w:jc w:val="left"/>
        <w:rPr>
          <w:rFonts w:hint="eastAsia" w:ascii="仿宋_GB2312" w:hAnsi="宋体" w:eastAsia="仿宋_GB2312" w:cs="Arial"/>
          <w:sz w:val="24"/>
          <w:szCs w:val="24"/>
        </w:rPr>
      </w:pPr>
      <w:r>
        <w:rPr>
          <w:rFonts w:hint="eastAsia" w:ascii="仿宋_GB2312" w:hAnsi="宋体" w:eastAsia="仿宋_GB2312" w:cs="Arial"/>
          <w:sz w:val="24"/>
          <w:szCs w:val="24"/>
        </w:rPr>
        <w:t xml:space="preserve">联系人：何珍芳 </w:t>
      </w:r>
    </w:p>
    <w:p>
      <w:pPr>
        <w:snapToGrid w:val="0"/>
        <w:spacing w:before="60" w:beforeLines="25" w:line="240" w:lineRule="exact"/>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联系电话：0571-63318807</w:t>
      </w:r>
    </w:p>
    <w:p>
      <w:pPr>
        <w:snapToGrid w:val="0"/>
        <w:spacing w:before="60" w:beforeLines="25" w:line="240" w:lineRule="exact"/>
        <w:ind w:firstLine="480" w:firstLineChars="200"/>
        <w:jc w:val="left"/>
        <w:rPr>
          <w:rFonts w:hint="eastAsia" w:ascii="仿宋_GB2312" w:hAnsi="宋体" w:eastAsia="仿宋_GB2312" w:cs="Arial"/>
          <w:sz w:val="24"/>
          <w:szCs w:val="24"/>
        </w:rPr>
      </w:pPr>
      <w:r>
        <w:rPr>
          <w:rFonts w:hint="eastAsia" w:ascii="仿宋_GB2312" w:hAnsi="宋体" w:eastAsia="仿宋_GB2312" w:cs="Arial"/>
          <w:sz w:val="24"/>
          <w:szCs w:val="24"/>
        </w:rPr>
        <w:t xml:space="preserve">通讯地址地点：杭州市富阳区市政园林管理局 </w:t>
      </w:r>
    </w:p>
    <w:p>
      <w:pPr>
        <w:snapToGrid w:val="0"/>
        <w:spacing w:before="60" w:beforeLines="25" w:line="240" w:lineRule="exact"/>
        <w:ind w:firstLine="480" w:firstLineChars="200"/>
        <w:jc w:val="left"/>
        <w:rPr>
          <w:rFonts w:hint="eastAsia" w:ascii="仿宋_GB2312" w:hAnsi="宋体" w:eastAsia="仿宋_GB2312" w:cs="Arial"/>
          <w:sz w:val="24"/>
          <w:szCs w:val="24"/>
        </w:rPr>
      </w:pPr>
      <w:r>
        <w:rPr>
          <w:rFonts w:ascii="仿宋_GB2312" w:hAnsi="宋体" w:eastAsia="仿宋_GB2312" w:cs="Arial"/>
          <w:sz w:val="24"/>
          <w:szCs w:val="24"/>
        </w:rPr>
        <w:t xml:space="preserve">3.2 </w:t>
      </w:r>
      <w:r>
        <w:rPr>
          <w:rFonts w:hint="eastAsia" w:ascii="仿宋_GB2312" w:hAnsi="宋体" w:eastAsia="仿宋_GB2312" w:cs="Arial"/>
          <w:sz w:val="24"/>
          <w:szCs w:val="24"/>
        </w:rPr>
        <w:t xml:space="preserve">采购代理机构质疑受理： </w:t>
      </w:r>
    </w:p>
    <w:p>
      <w:pPr>
        <w:snapToGrid w:val="0"/>
        <w:spacing w:before="60" w:beforeLines="25" w:line="240" w:lineRule="exact"/>
        <w:ind w:firstLine="480" w:firstLineChars="200"/>
        <w:jc w:val="left"/>
        <w:rPr>
          <w:rFonts w:hint="eastAsia" w:ascii="仿宋_GB2312" w:hAnsi="宋体" w:eastAsia="仿宋_GB2312" w:cs="Arial"/>
          <w:sz w:val="24"/>
          <w:szCs w:val="24"/>
        </w:rPr>
      </w:pPr>
      <w:r>
        <w:rPr>
          <w:rFonts w:hint="eastAsia" w:ascii="仿宋_GB2312" w:hAnsi="宋体" w:eastAsia="仿宋_GB2312" w:cs="Arial"/>
          <w:sz w:val="24"/>
          <w:szCs w:val="24"/>
        </w:rPr>
        <w:t>接收质疑函的方式：邮寄方式</w:t>
      </w:r>
      <w:r>
        <w:rPr>
          <w:rFonts w:ascii="仿宋_GB2312" w:hAnsi="宋体" w:eastAsia="仿宋_GB2312" w:cs="Arial"/>
          <w:sz w:val="24"/>
          <w:szCs w:val="24"/>
        </w:rPr>
        <w:t>/</w:t>
      </w:r>
      <w:r>
        <w:rPr>
          <w:rFonts w:hint="eastAsia" w:ascii="仿宋_GB2312" w:hAnsi="宋体" w:eastAsia="仿宋_GB2312" w:cs="Arial"/>
          <w:sz w:val="24"/>
          <w:szCs w:val="24"/>
        </w:rPr>
        <w:t xml:space="preserve">直接送达 </w:t>
      </w:r>
    </w:p>
    <w:p>
      <w:pPr>
        <w:snapToGrid w:val="0"/>
        <w:spacing w:before="60" w:beforeLines="25" w:line="240" w:lineRule="exact"/>
        <w:ind w:firstLine="480" w:firstLineChars="200"/>
        <w:jc w:val="left"/>
        <w:rPr>
          <w:rFonts w:hint="eastAsia" w:ascii="仿宋_GB2312" w:hAnsi="宋体" w:eastAsia="仿宋_GB2312" w:cs="Arial"/>
          <w:sz w:val="24"/>
          <w:szCs w:val="24"/>
          <w:lang w:eastAsia="zh-CN"/>
        </w:rPr>
      </w:pPr>
      <w:r>
        <w:rPr>
          <w:rFonts w:hint="eastAsia" w:ascii="仿宋_GB2312" w:hAnsi="宋体" w:eastAsia="仿宋_GB2312" w:cs="Arial"/>
          <w:sz w:val="24"/>
          <w:szCs w:val="24"/>
        </w:rPr>
        <w:t>联系人：陈</w:t>
      </w:r>
      <w:r>
        <w:rPr>
          <w:rFonts w:hint="eastAsia" w:ascii="仿宋_GB2312" w:hAnsi="宋体" w:eastAsia="仿宋_GB2312" w:cs="Arial"/>
          <w:sz w:val="24"/>
          <w:szCs w:val="24"/>
          <w:lang w:eastAsia="zh-CN"/>
        </w:rPr>
        <w:t>飘红</w:t>
      </w:r>
    </w:p>
    <w:p>
      <w:pPr>
        <w:snapToGrid w:val="0"/>
        <w:spacing w:before="60" w:beforeLines="25" w:line="240" w:lineRule="exact"/>
        <w:ind w:firstLine="480" w:firstLineChars="200"/>
        <w:jc w:val="left"/>
        <w:rPr>
          <w:rFonts w:hint="eastAsia" w:ascii="仿宋_GB2312" w:hAnsi="宋体" w:eastAsia="仿宋_GB2312" w:cs="Arial"/>
          <w:sz w:val="24"/>
          <w:szCs w:val="24"/>
        </w:rPr>
      </w:pPr>
      <w:r>
        <w:rPr>
          <w:rFonts w:hint="eastAsia" w:ascii="仿宋_GB2312" w:hAnsi="宋体" w:eastAsia="仿宋_GB2312" w:cs="Arial"/>
          <w:sz w:val="24"/>
          <w:szCs w:val="24"/>
        </w:rPr>
        <w:t>联系电话：0571-63139263</w:t>
      </w:r>
    </w:p>
    <w:p>
      <w:pPr>
        <w:snapToGrid w:val="0"/>
        <w:spacing w:before="60" w:beforeLines="25" w:line="240" w:lineRule="exact"/>
        <w:ind w:firstLine="480" w:firstLineChars="200"/>
        <w:jc w:val="left"/>
        <w:rPr>
          <w:rFonts w:ascii="仿宋_GB2312" w:hAnsi="宋体" w:eastAsia="仿宋_GB2312" w:cs="Arial"/>
          <w:sz w:val="24"/>
          <w:szCs w:val="24"/>
        </w:rPr>
      </w:pPr>
      <w:r>
        <w:rPr>
          <w:rFonts w:hint="eastAsia" w:ascii="仿宋_GB2312" w:hAnsi="宋体" w:eastAsia="仿宋_GB2312" w:cs="Arial"/>
          <w:sz w:val="24"/>
          <w:szCs w:val="24"/>
        </w:rPr>
        <w:t>通讯地址地点：杭州市富阳区金平路复城国际写字楼5号楼918室</w:t>
      </w:r>
    </w:p>
    <w:p>
      <w:pPr>
        <w:widowControl/>
        <w:spacing w:before="120"/>
        <w:ind w:firstLine="240" w:firstLineChars="100"/>
        <w:jc w:val="left"/>
      </w:pPr>
      <w:r>
        <w:rPr>
          <w:rFonts w:hint="eastAsia" w:ascii="仿宋_GB2312" w:hAnsi="宋体" w:eastAsia="仿宋_GB2312" w:cs="Arial"/>
          <w:sz w:val="24"/>
          <w:szCs w:val="24"/>
        </w:rPr>
        <w:t xml:space="preserve"> </w:t>
      </w:r>
      <w:r>
        <w:rPr>
          <w:rFonts w:hint="eastAsia" w:ascii="仿宋_GB2312" w:hAnsi="宋体" w:eastAsia="仿宋_GB2312" w:cs="Arial"/>
          <w:b/>
          <w:sz w:val="24"/>
          <w:szCs w:val="24"/>
        </w:rPr>
        <w:t xml:space="preserve">十二、采购项目需要落实的政府采购政策： </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1</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 xml:space="preserve">本项目对符合政府采购扶持政策的小型、微型企业、监狱企业、残疾人福利性单位给予价格优惠扶持，执行节能产品政府强制采购和优先采购政策，执行环境标志产品政府优先采购政策；  </w:t>
      </w:r>
    </w:p>
    <w:p>
      <w:pPr>
        <w:widowControl/>
        <w:spacing w:before="120"/>
        <w:ind w:firstLine="482" w:firstLineChars="200"/>
        <w:jc w:val="left"/>
        <w:rPr>
          <w:rFonts w:hint="eastAsia" w:ascii="仿宋_GB2312" w:hAnsi="宋体" w:eastAsia="仿宋_GB2312" w:cs="Arial"/>
          <w:b/>
          <w:sz w:val="24"/>
          <w:szCs w:val="24"/>
        </w:rPr>
      </w:pPr>
      <w:r>
        <w:rPr>
          <w:rFonts w:hint="eastAsia" w:ascii="仿宋_GB2312" w:hAnsi="宋体" w:eastAsia="仿宋_GB2312" w:cs="Arial"/>
          <w:b/>
          <w:sz w:val="24"/>
          <w:szCs w:val="24"/>
        </w:rPr>
        <w:t>十</w:t>
      </w:r>
      <w:r>
        <w:rPr>
          <w:rFonts w:hint="eastAsia" w:ascii="仿宋_GB2312" w:hAnsi="宋体" w:eastAsia="仿宋_GB2312" w:cs="Arial"/>
          <w:b/>
          <w:sz w:val="24"/>
          <w:szCs w:val="24"/>
          <w:lang w:eastAsia="zh-CN"/>
        </w:rPr>
        <w:t>三</w:t>
      </w:r>
      <w:r>
        <w:rPr>
          <w:rFonts w:hint="eastAsia" w:ascii="仿宋_GB2312" w:hAnsi="宋体" w:eastAsia="仿宋_GB2312" w:cs="Arial"/>
          <w:b/>
          <w:sz w:val="24"/>
          <w:szCs w:val="24"/>
        </w:rPr>
        <w:t xml:space="preserve">、其他事项 </w:t>
      </w:r>
    </w:p>
    <w:p>
      <w:pPr>
        <w:snapToGrid w:val="0"/>
        <w:spacing w:before="60" w:beforeLines="25" w:line="240" w:lineRule="exact"/>
        <w:ind w:firstLine="480" w:firstLineChars="200"/>
        <w:rPr>
          <w:rFonts w:hint="eastAsia" w:ascii="仿宋_GB2312" w:hAnsi="宋体" w:eastAsia="仿宋_GB2312" w:cs="Arial"/>
          <w:sz w:val="24"/>
          <w:szCs w:val="24"/>
        </w:rPr>
      </w:pPr>
      <w:r>
        <w:rPr>
          <w:rFonts w:ascii="仿宋_GB2312" w:hAnsi="宋体" w:eastAsia="仿宋_GB2312" w:cs="Arial"/>
          <w:sz w:val="24"/>
          <w:szCs w:val="24"/>
        </w:rPr>
        <w:t>1</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中标人应在合同签订前完成政府采购云平台（</w:t>
      </w:r>
      <w:r>
        <w:rPr>
          <w:rFonts w:ascii="仿宋_GB2312" w:hAnsi="宋体" w:eastAsia="仿宋_GB2312" w:cs="Arial"/>
          <w:sz w:val="24"/>
          <w:szCs w:val="24"/>
        </w:rPr>
        <w:t>https://www.zcygov.cn/</w:t>
      </w:r>
      <w:r>
        <w:rPr>
          <w:rFonts w:hint="eastAsia" w:ascii="仿宋_GB2312" w:hAnsi="宋体" w:eastAsia="仿宋_GB2312" w:cs="Arial"/>
          <w:sz w:val="24"/>
          <w:szCs w:val="24"/>
        </w:rPr>
        <w:t xml:space="preserve">）全部注册步骤并成为 正式注册入库供应商，否则将导致合同款无法正常支付，责任由中标人承担。请投标人尽早完成注册。 </w:t>
      </w:r>
      <w:r>
        <w:rPr>
          <w:rFonts w:ascii="仿宋_GB2312" w:hAnsi="宋体" w:eastAsia="仿宋_GB2312" w:cs="Arial"/>
          <w:sz w:val="24"/>
          <w:szCs w:val="24"/>
        </w:rPr>
        <w:t>https://middle.zcygov.cn/settle-front/#/registry</w:t>
      </w:r>
      <w:r>
        <w:rPr>
          <w:rFonts w:hint="eastAsia" w:ascii="仿宋_GB2312" w:hAnsi="宋体" w:eastAsia="仿宋_GB2312" w:cs="Arial"/>
          <w:sz w:val="24"/>
          <w:szCs w:val="24"/>
        </w:rPr>
        <w:t xml:space="preserve">。（供应商注册页面） </w:t>
      </w:r>
    </w:p>
    <w:p>
      <w:pPr>
        <w:snapToGrid w:val="0"/>
        <w:spacing w:before="60" w:beforeLines="25" w:line="240" w:lineRule="exact"/>
        <w:ind w:firstLine="480" w:firstLineChars="200"/>
        <w:rPr>
          <w:rFonts w:hint="eastAsia" w:ascii="仿宋_GB2312" w:hAnsi="宋体" w:eastAsia="仿宋_GB2312" w:cs="Arial"/>
          <w:sz w:val="24"/>
          <w:szCs w:val="24"/>
        </w:rPr>
      </w:pPr>
      <w:r>
        <w:rPr>
          <w:rFonts w:ascii="仿宋_GB2312" w:hAnsi="宋体" w:eastAsia="仿宋_GB2312" w:cs="Arial"/>
          <w:sz w:val="24"/>
          <w:szCs w:val="24"/>
        </w:rPr>
        <w:t>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采购信息发布媒介：浙江政府采购网（</w:t>
      </w:r>
      <w:r>
        <w:rPr>
          <w:rFonts w:ascii="仿宋_GB2312" w:hAnsi="宋体" w:eastAsia="仿宋_GB2312" w:cs="Arial"/>
          <w:sz w:val="24"/>
          <w:szCs w:val="24"/>
        </w:rPr>
        <w:t>http://zfcg.czt.zj.gov.cn/</w:t>
      </w:r>
      <w:r>
        <w:rPr>
          <w:rFonts w:hint="eastAsia" w:ascii="仿宋_GB2312" w:hAnsi="宋体" w:eastAsia="仿宋_GB2312" w:cs="Arial"/>
          <w:sz w:val="24"/>
          <w:szCs w:val="24"/>
        </w:rPr>
        <w:t>）；</w:t>
      </w:r>
    </w:p>
    <w:p>
      <w:pPr>
        <w:pStyle w:val="36"/>
        <w:ind w:firstLine="480" w:firstLineChars="200"/>
        <w:rPr>
          <w:rFonts w:hint="eastAsia"/>
        </w:rPr>
      </w:pPr>
      <w:r>
        <w:rPr>
          <w:rFonts w:hint="eastAsia" w:ascii="仿宋" w:hAnsi="仿宋" w:eastAsia="仿宋" w:cs="仿宋"/>
          <w:kern w:val="0"/>
          <w:sz w:val="24"/>
          <w:szCs w:val="24"/>
          <w:lang w:val="en-US" w:eastAsia="zh-CN" w:bidi="ar-SA"/>
        </w:rPr>
        <w:t>3、本采购项目，中标单位与采购单位签订的政府采购合同适用于杭州市富阳区政府采购贷款政策，简称“政采贷”，具体内容可参阅《富阳区“政采贷”办理指引》https://mp.weixin.qq.com/s/6tyZ8daXvRqkU-EEVarAlQ</w:t>
      </w:r>
    </w:p>
    <w:p>
      <w:pPr>
        <w:snapToGrid w:val="0"/>
        <w:spacing w:before="60" w:beforeLines="25" w:line="240" w:lineRule="exact"/>
        <w:ind w:firstLine="480" w:firstLineChars="200"/>
        <w:rPr>
          <w:rFonts w:hint="eastAsia" w:ascii="仿宋_GB2312" w:hAnsi="宋体" w:eastAsia="仿宋_GB2312" w:cs="Arial"/>
          <w:sz w:val="24"/>
          <w:szCs w:val="24"/>
        </w:rPr>
      </w:pPr>
    </w:p>
    <w:p>
      <w:pPr>
        <w:widowControl/>
        <w:spacing w:before="120"/>
        <w:ind w:firstLine="482" w:firstLineChars="200"/>
        <w:jc w:val="left"/>
      </w:pPr>
      <w:r>
        <w:rPr>
          <w:rFonts w:hint="eastAsia" w:ascii="仿宋_GB2312" w:hAnsi="宋体" w:eastAsia="仿宋_GB2312" w:cs="Arial"/>
          <w:b/>
          <w:sz w:val="24"/>
          <w:szCs w:val="24"/>
        </w:rPr>
        <w:t>十</w:t>
      </w:r>
      <w:r>
        <w:rPr>
          <w:rFonts w:hint="eastAsia" w:ascii="仿宋_GB2312" w:hAnsi="宋体" w:eastAsia="仿宋_GB2312" w:cs="Arial"/>
          <w:b/>
          <w:sz w:val="24"/>
          <w:szCs w:val="24"/>
          <w:lang w:eastAsia="zh-CN"/>
        </w:rPr>
        <w:t>四</w:t>
      </w:r>
      <w:r>
        <w:rPr>
          <w:rFonts w:hint="eastAsia" w:ascii="仿宋_GB2312" w:hAnsi="宋体" w:eastAsia="仿宋_GB2312" w:cs="Arial"/>
          <w:b/>
          <w:sz w:val="24"/>
          <w:szCs w:val="24"/>
        </w:rPr>
        <w:t>、联系方式：</w:t>
      </w:r>
      <w:r>
        <w:rPr>
          <w:rFonts w:hint="eastAsia" w:ascii="宋体" w:hAnsi="宋体" w:cs="宋体"/>
          <w:b/>
          <w:kern w:val="0"/>
          <w:sz w:val="20"/>
          <w:lang w:bidi="ar"/>
        </w:rPr>
        <w:t xml:space="preserve"> </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 xml:space="preserve">采购人名称：杭州市富阳区市政园林管理局 </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 xml:space="preserve">地址：杭州市富阳区市政园林管理局 </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项目采购联系人：何珍芳</w:t>
      </w:r>
    </w:p>
    <w:p>
      <w:pPr>
        <w:snapToGrid w:val="0"/>
        <w:spacing w:before="60" w:beforeLines="25" w:line="240" w:lineRule="exact"/>
        <w:ind w:firstLine="480" w:firstLineChars="200"/>
        <w:rPr>
          <w:rFonts w:ascii="仿宋_GB2312" w:hAnsi="宋体" w:eastAsia="仿宋_GB2312" w:cs="Arial"/>
          <w:sz w:val="24"/>
          <w:szCs w:val="24"/>
        </w:rPr>
      </w:pPr>
      <w:r>
        <w:rPr>
          <w:rFonts w:hint="eastAsia" w:ascii="仿宋_GB2312" w:hAnsi="宋体" w:eastAsia="仿宋_GB2312" w:cs="Arial"/>
          <w:sz w:val="24"/>
          <w:szCs w:val="24"/>
        </w:rPr>
        <w:t>联系电话：0571-63318807</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 xml:space="preserve">采购代理机构名称：建经投资咨询有限公司 </w:t>
      </w:r>
    </w:p>
    <w:p>
      <w:pPr>
        <w:snapToGrid w:val="0"/>
        <w:spacing w:before="60" w:beforeLines="25" w:line="240" w:lineRule="exact"/>
        <w:ind w:firstLine="480" w:firstLineChars="200"/>
        <w:rPr>
          <w:rFonts w:ascii="仿宋_GB2312" w:hAnsi="宋体" w:eastAsia="仿宋_GB2312" w:cs="Arial"/>
          <w:sz w:val="24"/>
          <w:szCs w:val="24"/>
        </w:rPr>
      </w:pPr>
      <w:r>
        <w:rPr>
          <w:rFonts w:hint="eastAsia" w:ascii="仿宋_GB2312" w:hAnsi="宋体" w:eastAsia="仿宋_GB2312" w:cs="Arial"/>
          <w:sz w:val="24"/>
          <w:szCs w:val="24"/>
        </w:rPr>
        <w:t>地址：杭州市富阳区金平路11号5号楼918室</w:t>
      </w:r>
    </w:p>
    <w:p>
      <w:pPr>
        <w:snapToGrid w:val="0"/>
        <w:spacing w:before="60" w:beforeLines="25" w:line="240" w:lineRule="exact"/>
        <w:ind w:firstLine="480" w:firstLineChars="200"/>
        <w:rPr>
          <w:rFonts w:hint="eastAsia" w:ascii="仿宋_GB2312" w:hAnsi="宋体" w:eastAsia="仿宋_GB2312" w:cs="Arial"/>
          <w:sz w:val="24"/>
          <w:szCs w:val="24"/>
          <w:lang w:eastAsia="zh-CN"/>
        </w:rPr>
      </w:pPr>
      <w:r>
        <w:rPr>
          <w:rFonts w:hint="eastAsia" w:ascii="仿宋_GB2312" w:hAnsi="宋体" w:eastAsia="仿宋_GB2312" w:cs="Arial"/>
          <w:sz w:val="24"/>
          <w:szCs w:val="24"/>
        </w:rPr>
        <w:t>项目采购联系人：陈</w:t>
      </w:r>
      <w:r>
        <w:rPr>
          <w:rFonts w:hint="eastAsia" w:ascii="仿宋_GB2312" w:hAnsi="宋体" w:eastAsia="仿宋_GB2312" w:cs="Arial"/>
          <w:sz w:val="24"/>
          <w:szCs w:val="24"/>
          <w:lang w:eastAsia="zh-CN"/>
        </w:rPr>
        <w:t>飘红</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联系电话：0571-63139263</w:t>
      </w:r>
      <w:r>
        <w:rPr>
          <w:rFonts w:ascii="仿宋_GB2312" w:hAnsi="宋体" w:eastAsia="仿宋_GB2312" w:cs="Arial"/>
          <w:sz w:val="24"/>
          <w:szCs w:val="24"/>
        </w:rPr>
        <w:t xml:space="preserve"> </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 xml:space="preserve">同级政府采购监督管理部门：杭州市富阳区财政局采监科 </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地址：杭州市富阳区富春路11号</w:t>
      </w:r>
    </w:p>
    <w:p>
      <w:pPr>
        <w:snapToGrid w:val="0"/>
        <w:spacing w:before="60" w:beforeLines="25" w:line="240" w:lineRule="exact"/>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 xml:space="preserve">联系人：胡邦旭  </w:t>
      </w:r>
    </w:p>
    <w:p>
      <w:pPr>
        <w:snapToGrid w:val="0"/>
        <w:spacing w:before="60" w:beforeLines="25" w:line="360" w:lineRule="auto"/>
        <w:ind w:left="238" w:firstLine="240" w:firstLineChars="100"/>
        <w:rPr>
          <w:rFonts w:hint="eastAsia" w:ascii="仿宋_GB2312" w:hAnsi="宋体" w:eastAsia="仿宋_GB2312" w:cs="Arial"/>
          <w:sz w:val="24"/>
          <w:szCs w:val="24"/>
        </w:rPr>
      </w:pPr>
      <w:r>
        <w:rPr>
          <w:rFonts w:hint="eastAsia" w:ascii="仿宋_GB2312" w:hAnsi="宋体" w:eastAsia="仿宋_GB2312" w:cs="Arial"/>
          <w:sz w:val="24"/>
          <w:szCs w:val="24"/>
        </w:rPr>
        <w:t>监督投诉电话： 0571-61791637</w:t>
      </w:r>
    </w:p>
    <w:p>
      <w:pPr>
        <w:pageBreakBefore w:val="0"/>
        <w:widowControl w:val="0"/>
        <w:kinsoku/>
        <w:wordWrap/>
        <w:overflowPunct/>
        <w:topLinePunct w:val="0"/>
        <w:autoSpaceDE/>
        <w:autoSpaceDN/>
        <w:bidi w:val="0"/>
        <w:adjustRightInd/>
        <w:snapToGrid w:val="0"/>
        <w:spacing w:before="78" w:beforeLines="25" w:line="240" w:lineRule="auto"/>
        <w:ind w:left="238"/>
        <w:jc w:val="right"/>
        <w:textAlignment w:val="auto"/>
        <w:rPr>
          <w:rFonts w:hint="eastAsia" w:ascii="仿宋_GB2312" w:hAnsi="宋体" w:eastAsia="仿宋_GB2312" w:cs="Arial"/>
          <w:color w:val="auto"/>
          <w:sz w:val="24"/>
          <w:szCs w:val="24"/>
        </w:rPr>
      </w:pPr>
      <w:r>
        <w:rPr>
          <w:rFonts w:hint="eastAsia" w:ascii="仿宋_GB2312" w:hAnsi="宋体" w:eastAsia="仿宋_GB2312" w:cs="Arial"/>
          <w:color w:val="auto"/>
          <w:sz w:val="24"/>
          <w:szCs w:val="24"/>
        </w:rPr>
        <w:t>杭州市富阳区市政园林管理局</w:t>
      </w:r>
    </w:p>
    <w:p>
      <w:pPr>
        <w:pageBreakBefore w:val="0"/>
        <w:widowControl w:val="0"/>
        <w:kinsoku/>
        <w:wordWrap/>
        <w:overflowPunct/>
        <w:topLinePunct w:val="0"/>
        <w:autoSpaceDE/>
        <w:autoSpaceDN/>
        <w:bidi w:val="0"/>
        <w:adjustRightInd/>
        <w:snapToGrid w:val="0"/>
        <w:spacing w:before="78" w:beforeLines="25" w:line="240" w:lineRule="auto"/>
        <w:ind w:left="238"/>
        <w:jc w:val="right"/>
        <w:textAlignment w:val="auto"/>
        <w:rPr>
          <w:rFonts w:hint="eastAsia" w:ascii="仿宋_GB2312" w:hAnsi="宋体" w:eastAsia="仿宋_GB2312" w:cs="Arial"/>
          <w:color w:val="auto"/>
          <w:sz w:val="24"/>
          <w:szCs w:val="24"/>
        </w:rPr>
      </w:pPr>
      <w:r>
        <w:rPr>
          <w:rFonts w:hint="eastAsia" w:ascii="仿宋_GB2312" w:hAnsi="宋体" w:eastAsia="仿宋_GB2312" w:cs="Arial"/>
          <w:color w:val="auto"/>
          <w:sz w:val="24"/>
          <w:szCs w:val="24"/>
        </w:rPr>
        <w:t>建经投资咨询有限公司</w:t>
      </w:r>
    </w:p>
    <w:p>
      <w:pPr>
        <w:pageBreakBefore w:val="0"/>
        <w:widowControl w:val="0"/>
        <w:kinsoku/>
        <w:wordWrap/>
        <w:overflowPunct/>
        <w:topLinePunct w:val="0"/>
        <w:autoSpaceDE/>
        <w:autoSpaceDN/>
        <w:bidi w:val="0"/>
        <w:adjustRightInd/>
        <w:snapToGrid w:val="0"/>
        <w:spacing w:before="78" w:beforeLines="25" w:line="240" w:lineRule="auto"/>
        <w:ind w:left="238"/>
        <w:jc w:val="right"/>
        <w:textAlignment w:val="auto"/>
        <w:rPr>
          <w:rFonts w:ascii="仿宋_GB2312" w:hAnsi="宋体" w:eastAsia="仿宋_GB2312" w:cs="Arial"/>
          <w:color w:val="auto"/>
          <w:sz w:val="24"/>
          <w:szCs w:val="24"/>
        </w:rPr>
      </w:pPr>
      <w:r>
        <w:rPr>
          <w:rFonts w:hint="eastAsia" w:ascii="仿宋_GB2312" w:hAnsi="宋体" w:eastAsia="仿宋_GB2312"/>
          <w:color w:val="auto"/>
          <w:sz w:val="24"/>
          <w:szCs w:val="24"/>
          <w:lang w:val="en-US" w:eastAsia="zh-CN"/>
        </w:rPr>
        <w:t>2020</w:t>
      </w:r>
      <w:r>
        <w:rPr>
          <w:rFonts w:hint="eastAsia" w:ascii="仿宋_GB2312" w:hAnsi="宋体" w:eastAsia="仿宋_GB2312"/>
          <w:color w:val="auto"/>
          <w:sz w:val="24"/>
          <w:szCs w:val="24"/>
        </w:rPr>
        <w:t>年</w:t>
      </w:r>
      <w:r>
        <w:rPr>
          <w:rFonts w:hint="eastAsia" w:ascii="仿宋_GB2312" w:hAnsi="宋体" w:eastAsia="仿宋_GB2312"/>
          <w:color w:val="auto"/>
          <w:sz w:val="24"/>
          <w:szCs w:val="24"/>
          <w:lang w:val="en-US" w:eastAsia="zh-CN"/>
        </w:rPr>
        <w:t>7</w:t>
      </w:r>
      <w:r>
        <w:rPr>
          <w:rFonts w:hint="eastAsia" w:ascii="仿宋_GB2312" w:hAnsi="宋体" w:eastAsia="仿宋_GB2312" w:cs="Arial"/>
          <w:color w:val="auto"/>
          <w:sz w:val="24"/>
          <w:szCs w:val="24"/>
        </w:rPr>
        <w:t>月</w:t>
      </w:r>
    </w:p>
    <w:p>
      <w:pPr>
        <w:pStyle w:val="46"/>
        <w:snapToGrid w:val="0"/>
        <w:spacing w:after="156" w:line="360" w:lineRule="auto"/>
        <w:jc w:val="center"/>
        <w:outlineLvl w:val="0"/>
        <w:rPr>
          <w:rFonts w:ascii="黑体" w:hAnsi="宋体" w:eastAsia="黑体"/>
          <w:color w:val="auto"/>
          <w:sz w:val="36"/>
          <w:szCs w:val="36"/>
        </w:rPr>
      </w:pPr>
      <w:r>
        <w:rPr>
          <w:rFonts w:hint="eastAsia" w:ascii="仿宋_GB2312" w:hAnsi="宋体" w:eastAsia="仿宋_GB2312"/>
          <w:color w:val="auto"/>
          <w:sz w:val="30"/>
          <w:szCs w:val="30"/>
        </w:rPr>
        <w:br w:type="page"/>
      </w:r>
      <w:r>
        <w:rPr>
          <w:rFonts w:hint="eastAsia" w:ascii="黑体" w:hAnsi="宋体" w:eastAsia="黑体"/>
          <w:color w:val="auto"/>
          <w:sz w:val="36"/>
          <w:szCs w:val="36"/>
        </w:rPr>
        <w:t>第二</w:t>
      </w:r>
      <w:r>
        <w:rPr>
          <w:rFonts w:hint="eastAsia" w:ascii="黑体" w:hAnsi="宋体" w:eastAsia="黑体"/>
          <w:color w:val="auto"/>
          <w:sz w:val="36"/>
          <w:szCs w:val="36"/>
          <w:lang w:eastAsia="zh-CN"/>
        </w:rPr>
        <w:t>部分</w:t>
      </w:r>
      <w:r>
        <w:rPr>
          <w:rFonts w:hint="eastAsia" w:ascii="黑体" w:hAnsi="宋体" w:eastAsia="黑体"/>
          <w:color w:val="auto"/>
          <w:sz w:val="36"/>
          <w:szCs w:val="36"/>
        </w:rPr>
        <w:t xml:space="preserve">  投标人须知</w:t>
      </w:r>
    </w:p>
    <w:p>
      <w:pPr>
        <w:snapToGrid w:val="0"/>
        <w:spacing w:before="156"/>
        <w:jc w:val="center"/>
        <w:rPr>
          <w:rFonts w:ascii="黑体" w:hAnsi="宋体" w:eastAsia="黑体"/>
          <w:color w:val="auto"/>
          <w:sz w:val="30"/>
          <w:szCs w:val="30"/>
        </w:rPr>
      </w:pPr>
      <w:r>
        <w:rPr>
          <w:rFonts w:hint="eastAsia" w:ascii="黑体" w:hAnsi="宋体" w:eastAsia="黑体"/>
          <w:color w:val="auto"/>
          <w:sz w:val="30"/>
          <w:szCs w:val="30"/>
        </w:rPr>
        <w:t>前附表</w:t>
      </w:r>
    </w:p>
    <w:tbl>
      <w:tblPr>
        <w:tblStyle w:val="8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_GB2312" w:hAnsi="宋体" w:eastAsia="仿宋_GB2312"/>
                <w:color w:val="auto"/>
                <w:sz w:val="24"/>
                <w:szCs w:val="24"/>
              </w:rPr>
            </w:pPr>
            <w:r>
              <w:rPr>
                <w:rFonts w:hint="eastAsia" w:ascii="仿宋_GB2312" w:hAnsi="宋体" w:eastAsia="仿宋_GB2312"/>
                <w:color w:val="auto"/>
                <w:sz w:val="24"/>
                <w:szCs w:val="24"/>
              </w:rPr>
              <w:t>序号</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_GB2312" w:hAnsi="宋体" w:eastAsia="仿宋_GB2312"/>
                <w:color w:val="auto"/>
                <w:sz w:val="24"/>
                <w:szCs w:val="24"/>
              </w:rPr>
            </w:pPr>
            <w:r>
              <w:rPr>
                <w:rFonts w:hint="eastAsia" w:ascii="仿宋_GB2312" w:hAnsi="宋体" w:eastAsia="仿宋_GB2312"/>
                <w:color w:val="auto"/>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pStyle w:val="862"/>
              <w:spacing w:before="1"/>
              <w:ind w:left="107"/>
              <w:rPr>
                <w:rFonts w:hint="eastAsia" w:ascii="仿宋" w:hAnsi="仿宋" w:eastAsia="仿宋" w:cs="仿宋"/>
                <w:b/>
                <w:color w:val="auto"/>
                <w:sz w:val="24"/>
                <w:szCs w:val="24"/>
              </w:rPr>
            </w:pPr>
            <w:r>
              <w:rPr>
                <w:rFonts w:hint="eastAsia" w:ascii="仿宋" w:hAnsi="仿宋" w:eastAsia="仿宋" w:cs="仿宋"/>
                <w:b/>
                <w:color w:val="auto"/>
                <w:sz w:val="24"/>
                <w:szCs w:val="24"/>
              </w:rPr>
              <w:t>项目说明</w:t>
            </w:r>
          </w:p>
          <w:p>
            <w:pPr>
              <w:pStyle w:val="862"/>
              <w:numPr>
                <w:ilvl w:val="0"/>
                <w:numId w:val="5"/>
              </w:numPr>
              <w:tabs>
                <w:tab w:val="left" w:pos="1065"/>
              </w:tabs>
              <w:spacing w:before="69" w:after="0" w:line="240" w:lineRule="auto"/>
              <w:ind w:left="1064" w:right="0" w:hanging="538"/>
              <w:jc w:val="left"/>
              <w:rPr>
                <w:rFonts w:hint="eastAsia" w:ascii="仿宋" w:hAnsi="仿宋" w:eastAsia="仿宋" w:cs="仿宋"/>
                <w:color w:val="auto"/>
                <w:sz w:val="24"/>
                <w:szCs w:val="24"/>
              </w:rPr>
            </w:pPr>
            <w:r>
              <w:rPr>
                <w:rFonts w:hint="eastAsia" w:ascii="仿宋" w:hAnsi="仿宋" w:eastAsia="仿宋" w:cs="仿宋"/>
                <w:b/>
                <w:color w:val="auto"/>
                <w:sz w:val="24"/>
                <w:szCs w:val="24"/>
              </w:rPr>
              <w:t>项目名称：</w:t>
            </w:r>
            <w:r>
              <w:rPr>
                <w:rFonts w:hint="eastAsia" w:ascii="仿宋_GB2312" w:hAnsi="宋体" w:eastAsia="仿宋_GB2312"/>
                <w:color w:val="auto"/>
                <w:sz w:val="24"/>
                <w:szCs w:val="24"/>
                <w:lang w:eastAsia="zh-CN"/>
              </w:rPr>
              <w:t>杭州市富阳区市政园林管理局关于儿童公园、东吴公园、恩波公园及北支江公园</w:t>
            </w:r>
            <w:r>
              <w:rPr>
                <w:rFonts w:hint="eastAsia" w:ascii="仿宋_GB2312" w:hAnsi="宋体" w:eastAsia="仿宋_GB2312"/>
                <w:color w:val="auto"/>
                <w:sz w:val="24"/>
                <w:szCs w:val="24"/>
              </w:rPr>
              <w:t>保安服务项目</w:t>
            </w:r>
          </w:p>
          <w:p>
            <w:pPr>
              <w:pStyle w:val="862"/>
              <w:numPr>
                <w:ilvl w:val="0"/>
                <w:numId w:val="5"/>
              </w:numPr>
              <w:tabs>
                <w:tab w:val="left" w:pos="1065"/>
              </w:tabs>
              <w:spacing w:before="72" w:after="0" w:line="240" w:lineRule="auto"/>
              <w:ind w:left="1064" w:right="0" w:hanging="538"/>
              <w:jc w:val="left"/>
              <w:rPr>
                <w:rFonts w:hint="eastAsia" w:ascii="仿宋" w:hAnsi="仿宋" w:eastAsia="仿宋" w:cs="仿宋"/>
                <w:color w:val="auto"/>
                <w:sz w:val="24"/>
                <w:szCs w:val="24"/>
              </w:rPr>
            </w:pPr>
            <w:r>
              <w:rPr>
                <w:rFonts w:hint="eastAsia" w:ascii="仿宋" w:hAnsi="仿宋" w:eastAsia="仿宋" w:cs="仿宋"/>
                <w:b/>
                <w:color w:val="auto"/>
                <w:sz w:val="24"/>
                <w:szCs w:val="24"/>
              </w:rPr>
              <w:t>项目的实施范围：</w:t>
            </w:r>
            <w:r>
              <w:rPr>
                <w:rFonts w:hint="eastAsia" w:ascii="仿宋" w:hAnsi="仿宋" w:eastAsia="仿宋" w:cs="仿宋"/>
                <w:color w:val="auto"/>
                <w:sz w:val="24"/>
                <w:szCs w:val="24"/>
              </w:rPr>
              <w:t>详见采购文件。</w:t>
            </w:r>
          </w:p>
          <w:p>
            <w:pPr>
              <w:pStyle w:val="862"/>
              <w:numPr>
                <w:ilvl w:val="0"/>
                <w:numId w:val="5"/>
              </w:numPr>
              <w:tabs>
                <w:tab w:val="left" w:pos="1065"/>
              </w:tabs>
              <w:spacing w:before="71" w:after="0" w:line="240" w:lineRule="auto"/>
              <w:ind w:left="1064" w:right="0" w:hanging="538"/>
              <w:jc w:val="left"/>
              <w:rPr>
                <w:rFonts w:hint="eastAsia" w:ascii="仿宋" w:hAnsi="仿宋" w:eastAsia="仿宋" w:cs="仿宋"/>
                <w:color w:val="auto"/>
                <w:sz w:val="24"/>
                <w:szCs w:val="24"/>
              </w:rPr>
            </w:pPr>
            <w:r>
              <w:rPr>
                <w:rFonts w:hint="eastAsia" w:ascii="仿宋" w:hAnsi="仿宋" w:eastAsia="仿宋" w:cs="仿宋"/>
                <w:b/>
                <w:color w:val="auto"/>
                <w:sz w:val="24"/>
                <w:szCs w:val="24"/>
              </w:rPr>
              <w:t>项目实施地点：</w:t>
            </w:r>
            <w:r>
              <w:rPr>
                <w:rFonts w:hint="eastAsia" w:ascii="仿宋" w:hAnsi="仿宋" w:eastAsia="仿宋" w:cs="仿宋"/>
                <w:color w:val="auto"/>
                <w:sz w:val="24"/>
                <w:szCs w:val="24"/>
              </w:rPr>
              <w:t>甲方指定地点，详见采购文件。</w:t>
            </w:r>
          </w:p>
          <w:p>
            <w:pPr>
              <w:pStyle w:val="862"/>
              <w:numPr>
                <w:ilvl w:val="0"/>
                <w:numId w:val="5"/>
              </w:numPr>
              <w:tabs>
                <w:tab w:val="left" w:pos="1065"/>
              </w:tabs>
              <w:spacing w:before="72" w:after="0" w:line="240" w:lineRule="auto"/>
              <w:ind w:left="1064" w:right="0" w:hanging="538"/>
              <w:jc w:val="left"/>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服务</w:t>
            </w:r>
            <w:r>
              <w:rPr>
                <w:rFonts w:hint="eastAsia" w:ascii="仿宋" w:hAnsi="仿宋" w:eastAsia="仿宋" w:cs="仿宋"/>
                <w:b/>
                <w:color w:val="auto"/>
                <w:sz w:val="24"/>
                <w:szCs w:val="24"/>
                <w:lang w:eastAsia="zh-CN"/>
              </w:rPr>
              <w:t>期</w:t>
            </w:r>
            <w:r>
              <w:rPr>
                <w:rFonts w:hint="eastAsia" w:ascii="仿宋" w:hAnsi="仿宋" w:eastAsia="仿宋" w:cs="仿宋"/>
                <w:b/>
                <w:color w:val="auto"/>
                <w:sz w:val="24"/>
                <w:szCs w:val="24"/>
              </w:rPr>
              <w:t>：</w:t>
            </w:r>
            <w:r>
              <w:rPr>
                <w:rFonts w:hint="eastAsia" w:ascii="仿宋" w:hAnsi="仿宋" w:eastAsia="仿宋" w:cs="仿宋"/>
                <w:b w:val="0"/>
                <w:bCs/>
                <w:color w:val="auto"/>
                <w:sz w:val="24"/>
                <w:szCs w:val="24"/>
                <w:lang w:val="en-US" w:eastAsia="zh-CN"/>
              </w:rPr>
              <w:t>24个月</w:t>
            </w:r>
            <w:r>
              <w:rPr>
                <w:rFonts w:hint="eastAsia" w:ascii="仿宋" w:hAnsi="仿宋" w:eastAsia="仿宋" w:cs="仿宋"/>
                <w:color w:val="auto"/>
                <w:sz w:val="24"/>
                <w:szCs w:val="24"/>
              </w:rPr>
              <w:t>。</w:t>
            </w:r>
          </w:p>
          <w:p>
            <w:pPr>
              <w:pStyle w:val="862"/>
              <w:numPr>
                <w:ilvl w:val="0"/>
                <w:numId w:val="5"/>
              </w:numPr>
              <w:tabs>
                <w:tab w:val="left" w:pos="1065"/>
              </w:tabs>
              <w:spacing w:before="72" w:after="0" w:line="240" w:lineRule="auto"/>
              <w:ind w:left="1064" w:right="0" w:hanging="538"/>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预算金额：</w:t>
            </w:r>
            <w:r>
              <w:rPr>
                <w:rFonts w:hint="eastAsia" w:ascii="仿宋" w:hAnsi="仿宋" w:eastAsia="仿宋" w:cs="仿宋"/>
                <w:color w:val="auto"/>
                <w:sz w:val="24"/>
                <w:szCs w:val="24"/>
                <w:lang w:val="en-US" w:eastAsia="zh-CN"/>
              </w:rPr>
              <w:t>509.1058</w:t>
            </w:r>
            <w:r>
              <w:rPr>
                <w:rFonts w:hint="eastAsia" w:ascii="仿宋" w:hAnsi="仿宋" w:eastAsia="仿宋" w:cs="仿宋"/>
                <w:color w:val="auto"/>
                <w:sz w:val="24"/>
                <w:szCs w:val="24"/>
              </w:rPr>
              <w:t>万元。</w:t>
            </w:r>
          </w:p>
          <w:p>
            <w:pPr>
              <w:pStyle w:val="862"/>
              <w:numPr>
                <w:ilvl w:val="0"/>
                <w:numId w:val="5"/>
              </w:numPr>
              <w:tabs>
                <w:tab w:val="left" w:pos="1067"/>
              </w:tabs>
              <w:spacing w:before="72" w:after="0" w:line="304" w:lineRule="auto"/>
              <w:ind w:left="107" w:right="89" w:firstLine="420"/>
              <w:jc w:val="left"/>
              <w:rPr>
                <w:rFonts w:hint="eastAsia" w:ascii="仿宋" w:hAnsi="仿宋" w:eastAsia="仿宋" w:cs="仿宋"/>
                <w:color w:val="auto"/>
                <w:sz w:val="24"/>
                <w:szCs w:val="24"/>
              </w:rPr>
            </w:pPr>
            <w:r>
              <w:rPr>
                <w:rFonts w:hint="eastAsia" w:ascii="仿宋" w:hAnsi="仿宋" w:eastAsia="仿宋" w:cs="仿宋"/>
                <w:b/>
                <w:color w:val="auto"/>
                <w:spacing w:val="-4"/>
                <w:sz w:val="24"/>
                <w:szCs w:val="24"/>
              </w:rPr>
              <w:t>投标最高限价：</w:t>
            </w:r>
            <w:r>
              <w:rPr>
                <w:rFonts w:hint="eastAsia" w:ascii="仿宋" w:hAnsi="仿宋" w:eastAsia="仿宋" w:cs="仿宋"/>
                <w:color w:val="auto"/>
                <w:spacing w:val="-2"/>
                <w:sz w:val="24"/>
                <w:szCs w:val="24"/>
              </w:rPr>
              <w:t>投标最高限价即预算金额，投标人报价超过投标最高限价作无效处理（</w:t>
            </w:r>
            <w:r>
              <w:rPr>
                <w:rFonts w:hint="eastAsia" w:ascii="仿宋" w:hAnsi="仿宋" w:eastAsia="仿宋" w:cs="仿宋"/>
                <w:color w:val="auto"/>
                <w:spacing w:val="-7"/>
                <w:sz w:val="24"/>
                <w:szCs w:val="24"/>
              </w:rPr>
              <w:t>即投标总价不得超过</w:t>
            </w:r>
            <w:r>
              <w:rPr>
                <w:rFonts w:hint="eastAsia" w:ascii="仿宋" w:hAnsi="仿宋" w:eastAsia="仿宋" w:cs="仿宋"/>
                <w:color w:val="auto"/>
                <w:spacing w:val="-7"/>
                <w:sz w:val="24"/>
                <w:szCs w:val="24"/>
                <w:lang w:val="en-US" w:eastAsia="zh-CN"/>
              </w:rPr>
              <w:t>509.1058</w:t>
            </w:r>
            <w:r>
              <w:rPr>
                <w:rFonts w:hint="eastAsia" w:ascii="仿宋" w:hAnsi="仿宋" w:eastAsia="仿宋" w:cs="仿宋"/>
                <w:color w:val="auto"/>
                <w:sz w:val="24"/>
                <w:szCs w:val="24"/>
              </w:rPr>
              <w:t>万元）。</w:t>
            </w:r>
          </w:p>
          <w:p>
            <w:pPr>
              <w:pStyle w:val="862"/>
              <w:numPr>
                <w:ilvl w:val="0"/>
                <w:numId w:val="5"/>
              </w:numPr>
              <w:tabs>
                <w:tab w:val="left" w:pos="1065"/>
              </w:tabs>
              <w:spacing w:before="0" w:after="0" w:line="265" w:lineRule="exact"/>
              <w:ind w:left="1064" w:right="0" w:hanging="538"/>
              <w:jc w:val="left"/>
              <w:rPr>
                <w:rFonts w:hint="eastAsia" w:ascii="仿宋" w:hAnsi="仿宋" w:eastAsia="仿宋" w:cs="仿宋"/>
                <w:color w:val="auto"/>
                <w:sz w:val="24"/>
                <w:szCs w:val="24"/>
              </w:rPr>
            </w:pPr>
            <w:r>
              <w:rPr>
                <w:rFonts w:hint="eastAsia" w:ascii="仿宋" w:hAnsi="仿宋" w:eastAsia="仿宋" w:cs="仿宋"/>
                <w:b/>
                <w:color w:val="auto"/>
                <w:sz w:val="24"/>
                <w:szCs w:val="24"/>
              </w:rPr>
              <w:t>具体要求：</w:t>
            </w:r>
            <w:r>
              <w:rPr>
                <w:rFonts w:hint="eastAsia" w:ascii="仿宋" w:hAnsi="仿宋" w:eastAsia="仿宋" w:cs="仿宋"/>
                <w:color w:val="auto"/>
                <w:sz w:val="24"/>
                <w:szCs w:val="24"/>
              </w:rPr>
              <w:t>详见第四部分</w:t>
            </w:r>
            <w:r>
              <w:rPr>
                <w:rFonts w:hint="eastAsia" w:ascii="仿宋" w:hAnsi="仿宋" w:eastAsia="仿宋" w:cs="仿宋"/>
                <w:b/>
                <w:color w:val="auto"/>
                <w:sz w:val="24"/>
                <w:szCs w:val="24"/>
              </w:rPr>
              <w:t>—</w:t>
            </w:r>
            <w:r>
              <w:rPr>
                <w:rFonts w:hint="eastAsia" w:ascii="仿宋" w:hAnsi="仿宋" w:eastAsia="仿宋" w:cs="仿宋"/>
                <w:color w:val="auto"/>
                <w:sz w:val="24"/>
                <w:szCs w:val="24"/>
                <w:lang w:eastAsia="zh-CN"/>
              </w:rPr>
              <w:t>采购需求</w:t>
            </w:r>
            <w:r>
              <w:rPr>
                <w:rFonts w:hint="eastAsia" w:ascii="仿宋" w:hAnsi="仿宋" w:eastAsia="仿宋" w:cs="仿宋"/>
                <w:color w:val="auto"/>
                <w:sz w:val="24"/>
                <w:szCs w:val="24"/>
              </w:rPr>
              <w:t>。</w:t>
            </w:r>
          </w:p>
          <w:p>
            <w:pPr>
              <w:pStyle w:val="862"/>
              <w:numPr>
                <w:ilvl w:val="0"/>
                <w:numId w:val="5"/>
              </w:numPr>
              <w:tabs>
                <w:tab w:val="left" w:pos="1065"/>
              </w:tabs>
              <w:spacing w:before="71" w:after="0" w:line="240" w:lineRule="auto"/>
              <w:ind w:left="1064" w:right="0" w:hanging="538"/>
              <w:jc w:val="left"/>
              <w:rPr>
                <w:rFonts w:hint="eastAsia" w:ascii="仿宋" w:hAnsi="仿宋" w:eastAsia="仿宋" w:cs="仿宋"/>
                <w:color w:val="auto"/>
                <w:sz w:val="24"/>
                <w:szCs w:val="24"/>
              </w:rPr>
            </w:pPr>
            <w:r>
              <w:rPr>
                <w:rFonts w:hint="eastAsia" w:ascii="仿宋" w:hAnsi="仿宋" w:eastAsia="仿宋" w:cs="仿宋"/>
                <w:b/>
                <w:color w:val="auto"/>
                <w:sz w:val="24"/>
                <w:szCs w:val="24"/>
              </w:rPr>
              <w:t>项目现场踏勘：</w:t>
            </w:r>
            <w:r>
              <w:rPr>
                <w:rFonts w:hint="eastAsia" w:ascii="仿宋" w:hAnsi="仿宋" w:eastAsia="仿宋" w:cs="仿宋"/>
                <w:color w:val="auto"/>
                <w:sz w:val="24"/>
                <w:szCs w:val="24"/>
              </w:rPr>
              <w:t>不统一组织，投标人自行踏勘。</w:t>
            </w:r>
          </w:p>
          <w:p>
            <w:pPr>
              <w:pStyle w:val="862"/>
              <w:numPr>
                <w:ilvl w:val="0"/>
                <w:numId w:val="5"/>
              </w:numPr>
              <w:tabs>
                <w:tab w:val="left" w:pos="1065"/>
              </w:tabs>
              <w:spacing w:before="72" w:after="0" w:line="240" w:lineRule="auto"/>
              <w:ind w:left="1064" w:right="0" w:hanging="538"/>
              <w:jc w:val="left"/>
              <w:rPr>
                <w:rFonts w:hint="eastAsia" w:ascii="仿宋" w:hAnsi="仿宋" w:eastAsia="仿宋" w:cs="仿宋"/>
                <w:color w:val="auto"/>
                <w:sz w:val="24"/>
                <w:szCs w:val="24"/>
              </w:rPr>
            </w:pPr>
            <w:r>
              <w:rPr>
                <w:rFonts w:hint="eastAsia" w:ascii="仿宋" w:hAnsi="仿宋" w:eastAsia="仿宋" w:cs="仿宋"/>
                <w:b/>
                <w:color w:val="auto"/>
                <w:sz w:val="24"/>
                <w:szCs w:val="24"/>
              </w:rPr>
              <w:t>答疑会：</w:t>
            </w:r>
            <w:r>
              <w:rPr>
                <w:rFonts w:hint="eastAsia" w:ascii="仿宋" w:hAnsi="仿宋" w:eastAsia="仿宋" w:cs="仿宋"/>
                <w:color w:val="auto"/>
                <w:sz w:val="24"/>
                <w:szCs w:val="24"/>
              </w:rPr>
              <w:t>不召开。</w:t>
            </w:r>
          </w:p>
          <w:p>
            <w:pPr>
              <w:snapToGrid w:val="0"/>
              <w:spacing w:before="78" w:beforeLines="25"/>
              <w:rPr>
                <w:rFonts w:hint="eastAsia" w:ascii="仿宋_GB2312" w:eastAsia="仿宋_GB2312"/>
                <w:bCs/>
                <w:color w:val="auto"/>
                <w:sz w:val="24"/>
                <w:szCs w:val="24"/>
                <w:lang w:eastAsia="zh-CN"/>
              </w:rPr>
            </w:pPr>
            <w:r>
              <w:rPr>
                <w:rFonts w:hint="eastAsia" w:ascii="仿宋" w:hAnsi="仿宋" w:eastAsia="仿宋" w:cs="仿宋"/>
                <w:b/>
                <w:color w:val="auto"/>
                <w:sz w:val="24"/>
                <w:szCs w:val="24"/>
              </w:rPr>
              <w:t>项目内容分包：</w:t>
            </w:r>
            <w:r>
              <w:rPr>
                <w:rFonts w:hint="eastAsia" w:ascii="仿宋" w:hAnsi="仿宋" w:eastAsia="仿宋" w:cs="仿宋"/>
                <w:color w:val="auto"/>
                <w:sz w:val="24"/>
                <w:szCs w:val="24"/>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78" w:beforeLines="25"/>
              <w:rPr>
                <w:rFonts w:ascii="仿宋_GB2312" w:hAnsi="宋体" w:eastAsia="仿宋_GB2312"/>
                <w:color w:val="auto"/>
                <w:sz w:val="24"/>
                <w:szCs w:val="24"/>
              </w:rPr>
            </w:pPr>
            <w:r>
              <w:rPr>
                <w:rFonts w:hint="eastAsia" w:ascii="仿宋" w:hAnsi="仿宋" w:eastAsia="仿宋" w:cs="仿宋"/>
                <w:b/>
                <w:color w:val="auto"/>
                <w:sz w:val="24"/>
                <w:szCs w:val="24"/>
              </w:rPr>
              <w:t>合同名称：</w:t>
            </w:r>
            <w:r>
              <w:rPr>
                <w:rFonts w:hint="eastAsia" w:ascii="仿宋" w:hAnsi="仿宋" w:eastAsia="仿宋" w:cs="仿宋"/>
                <w:color w:val="auto"/>
                <w:sz w:val="24"/>
                <w:szCs w:val="24"/>
              </w:rPr>
              <w:t>《</w:t>
            </w:r>
            <w:r>
              <w:rPr>
                <w:rFonts w:hint="eastAsia" w:ascii="仿宋_GB2312" w:hAnsi="宋体" w:eastAsia="仿宋_GB2312"/>
                <w:color w:val="auto"/>
                <w:sz w:val="24"/>
                <w:szCs w:val="24"/>
                <w:lang w:eastAsia="zh-CN"/>
              </w:rPr>
              <w:t>杭州市富阳区市政园林管理局关于儿童公园、东吴公园、恩波公园及北支江公园</w:t>
            </w:r>
            <w:r>
              <w:rPr>
                <w:rFonts w:hint="eastAsia" w:ascii="仿宋_GB2312" w:hAnsi="宋体" w:eastAsia="仿宋_GB2312"/>
                <w:color w:val="auto"/>
                <w:sz w:val="24"/>
                <w:szCs w:val="24"/>
              </w:rPr>
              <w:t>保安服务项目</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_GB2312" w:hAnsi="宋体" w:eastAsia="仿宋_GB2312"/>
                <w:color w:val="auto"/>
                <w:sz w:val="24"/>
                <w:szCs w:val="24"/>
              </w:rPr>
            </w:pPr>
            <w:r>
              <w:rPr>
                <w:rFonts w:hint="eastAsia" w:ascii="仿宋_GB2312" w:hAnsi="宋体" w:eastAsia="仿宋_GB2312"/>
                <w:color w:val="auto"/>
                <w:sz w:val="24"/>
                <w:szCs w:val="24"/>
              </w:rPr>
              <w:t>3</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pStyle w:val="862"/>
              <w:spacing w:line="268" w:lineRule="exact"/>
              <w:ind w:left="107"/>
              <w:rPr>
                <w:rFonts w:hint="eastAsia" w:ascii="仿宋" w:hAnsi="仿宋" w:eastAsia="仿宋" w:cs="仿宋"/>
                <w:b/>
                <w:color w:val="auto"/>
                <w:sz w:val="24"/>
                <w:szCs w:val="24"/>
              </w:rPr>
            </w:pPr>
            <w:r>
              <w:rPr>
                <w:rFonts w:hint="eastAsia" w:ascii="仿宋" w:hAnsi="仿宋" w:eastAsia="仿宋" w:cs="仿宋"/>
                <w:b/>
                <w:color w:val="auto"/>
                <w:sz w:val="24"/>
                <w:szCs w:val="24"/>
              </w:rPr>
              <w:t>投标报价及费用：</w:t>
            </w:r>
          </w:p>
          <w:p>
            <w:pPr>
              <w:pStyle w:val="862"/>
              <w:numPr>
                <w:ilvl w:val="0"/>
                <w:numId w:val="6"/>
              </w:numPr>
              <w:tabs>
                <w:tab w:val="left" w:pos="1064"/>
              </w:tabs>
              <w:spacing w:before="71" w:after="0" w:line="240" w:lineRule="auto"/>
              <w:ind w:left="1063" w:right="0" w:hanging="537"/>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本项目投标应以人民币报价；</w:t>
            </w:r>
          </w:p>
          <w:p>
            <w:pPr>
              <w:pStyle w:val="862"/>
              <w:numPr>
                <w:ilvl w:val="0"/>
                <w:numId w:val="6"/>
              </w:numPr>
              <w:tabs>
                <w:tab w:val="left" w:pos="1064"/>
              </w:tabs>
              <w:spacing w:before="12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本项目招标代理服务费用按发改委文件【2011】534号规定向中标单位收取</w:t>
            </w:r>
            <w:r>
              <w:rPr>
                <w:rFonts w:hint="eastAsia" w:ascii="仿宋" w:hAnsi="仿宋" w:eastAsia="仿宋" w:cs="仿宋"/>
                <w:color w:val="auto"/>
                <w:sz w:val="24"/>
                <w:szCs w:val="24"/>
                <w:lang w:eastAsia="zh-CN"/>
              </w:rPr>
              <w:t>，</w:t>
            </w:r>
            <w:r>
              <w:rPr>
                <w:rFonts w:hint="eastAsia" w:ascii="仿宋" w:hAnsi="仿宋" w:eastAsia="仿宋" w:cs="仿宋"/>
                <w:sz w:val="24"/>
                <w:szCs w:val="24"/>
                <w:lang w:eastAsia="zh-CN"/>
              </w:rPr>
              <w:t>中标单位在领取中标通知书时将招标代理服务费支付给代理机构</w:t>
            </w:r>
            <w:r>
              <w:rPr>
                <w:rFonts w:hint="eastAsia" w:ascii="仿宋" w:hAnsi="仿宋" w:eastAsia="仿宋" w:cs="仿宋"/>
                <w:sz w:val="24"/>
                <w:szCs w:val="24"/>
              </w:rPr>
              <w:t>。</w:t>
            </w:r>
          </w:p>
          <w:p>
            <w:pPr>
              <w:pStyle w:val="862"/>
              <w:numPr>
                <w:ilvl w:val="0"/>
                <w:numId w:val="6"/>
              </w:numPr>
              <w:tabs>
                <w:tab w:val="left" w:pos="1064"/>
              </w:tabs>
              <w:spacing w:before="72" w:after="0" w:line="240" w:lineRule="auto"/>
              <w:ind w:left="1063" w:right="0" w:hanging="537"/>
              <w:jc w:val="left"/>
              <w:rPr>
                <w:rFonts w:hint="eastAsia" w:ascii="仿宋" w:hAnsi="仿宋" w:eastAsia="仿宋" w:cs="仿宋"/>
                <w:color w:val="auto"/>
                <w:sz w:val="24"/>
                <w:szCs w:val="24"/>
              </w:rPr>
            </w:pPr>
            <w:r>
              <w:rPr>
                <w:rFonts w:hint="eastAsia" w:ascii="仿宋" w:hAnsi="仿宋" w:eastAsia="仿宋" w:cs="仿宋"/>
                <w:color w:val="auto"/>
                <w:sz w:val="24"/>
                <w:szCs w:val="24"/>
              </w:rPr>
              <w:t>投标报价包括为完成本项目可能发生的全部费用；</w:t>
            </w:r>
          </w:p>
          <w:p>
            <w:pPr>
              <w:pStyle w:val="862"/>
              <w:numPr>
                <w:ilvl w:val="0"/>
                <w:numId w:val="6"/>
              </w:numPr>
              <w:tabs>
                <w:tab w:val="left" w:pos="1064"/>
              </w:tabs>
              <w:spacing w:before="72" w:after="0" w:line="240" w:lineRule="auto"/>
              <w:ind w:left="1063" w:right="0" w:hanging="537"/>
              <w:jc w:val="left"/>
              <w:rPr>
                <w:rFonts w:ascii="仿宋_GB2312" w:hAnsi="宋体" w:eastAsia="仿宋_GB2312"/>
                <w:color w:val="auto"/>
                <w:sz w:val="24"/>
                <w:szCs w:val="24"/>
              </w:rPr>
            </w:pPr>
            <w:r>
              <w:rPr>
                <w:rFonts w:hint="eastAsia" w:ascii="仿宋" w:hAnsi="仿宋" w:eastAsia="仿宋" w:cs="仿宋"/>
                <w:color w:val="auto"/>
                <w:sz w:val="24"/>
                <w:szCs w:val="24"/>
              </w:rPr>
              <w:t>不论投标结果如何，投标人均应自行承担所有与投标有关的全部费用。</w:t>
            </w:r>
          </w:p>
          <w:p>
            <w:pPr>
              <w:pStyle w:val="862"/>
              <w:numPr>
                <w:ilvl w:val="0"/>
                <w:numId w:val="6"/>
              </w:numPr>
              <w:tabs>
                <w:tab w:val="left" w:pos="1064"/>
              </w:tabs>
              <w:spacing w:before="72" w:after="0" w:line="240" w:lineRule="auto"/>
              <w:ind w:left="1063" w:right="0" w:hanging="537"/>
              <w:jc w:val="left"/>
              <w:rPr>
                <w:rFonts w:ascii="仿宋_GB2312" w:hAnsi="宋体" w:eastAsia="仿宋_GB2312"/>
                <w:color w:val="auto"/>
                <w:sz w:val="24"/>
                <w:szCs w:val="24"/>
              </w:rPr>
            </w:pPr>
            <w:r>
              <w:rPr>
                <w:rFonts w:hint="eastAsia" w:ascii="仿宋" w:hAnsi="仿宋" w:eastAsia="仿宋" w:cs="仿宋"/>
                <w:color w:val="auto"/>
                <w:sz w:val="24"/>
                <w:szCs w:val="24"/>
              </w:rPr>
              <w:t>投标人的报价应包括为完成本项目各项服务可能发生的全部费用及投标人的利润和应交纳的税金等（包括人员工资、各种社会保险费、机械及工具、办公费等等</w:t>
            </w:r>
            <w:r>
              <w:rPr>
                <w:rFonts w:hint="eastAsia" w:ascii="仿宋" w:hAnsi="仿宋" w:eastAsia="仿宋" w:cs="仿宋"/>
                <w:color w:val="auto"/>
                <w:spacing w:val="4"/>
                <w:sz w:val="24"/>
                <w:szCs w:val="24"/>
              </w:rPr>
              <w:t>）</w:t>
            </w:r>
            <w:r>
              <w:rPr>
                <w:rFonts w:hint="eastAsia" w:ascii="仿宋" w:hAnsi="仿宋" w:eastAsia="仿宋" w:cs="仿宋"/>
                <w:color w:val="auto"/>
                <w:sz w:val="24"/>
                <w:szCs w:val="24"/>
              </w:rPr>
              <w:t>。投标人对合同内容的费用、质量、安全、文明服务等实行全面承包。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_GB2312" w:hAnsi="宋体" w:eastAsia="仿宋_GB2312"/>
                <w:color w:val="auto"/>
                <w:sz w:val="24"/>
                <w:szCs w:val="24"/>
              </w:rPr>
            </w:pPr>
            <w:r>
              <w:rPr>
                <w:rFonts w:hint="eastAsia" w:ascii="仿宋_GB2312" w:hAnsi="宋体" w:eastAsia="仿宋_GB2312"/>
                <w:color w:val="auto"/>
                <w:sz w:val="24"/>
                <w:szCs w:val="24"/>
              </w:rPr>
              <w:t>4</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_GB2312" w:hAnsi="宋体" w:eastAsia="仿宋_GB2312" w:cs="Arial"/>
                <w:color w:val="auto"/>
                <w:sz w:val="24"/>
                <w:szCs w:val="24"/>
              </w:rPr>
            </w:pPr>
            <w:r>
              <w:rPr>
                <w:rFonts w:hint="eastAsia" w:ascii="仿宋" w:hAnsi="仿宋" w:eastAsia="仿宋" w:cs="仿宋"/>
                <w:b/>
                <w:color w:val="auto"/>
                <w:sz w:val="24"/>
                <w:szCs w:val="24"/>
              </w:rPr>
              <w:t>合格的投标人：</w:t>
            </w:r>
            <w:r>
              <w:rPr>
                <w:rFonts w:hint="eastAsia" w:ascii="仿宋" w:hAnsi="仿宋" w:eastAsia="仿宋" w:cs="仿宋"/>
                <w:color w:val="auto"/>
                <w:sz w:val="24"/>
                <w:szCs w:val="24"/>
              </w:rPr>
              <w:t>符合招标公告“</w:t>
            </w:r>
            <w:r>
              <w:rPr>
                <w:rFonts w:hint="eastAsia" w:ascii="仿宋" w:hAnsi="仿宋" w:eastAsia="仿宋" w:cs="仿宋"/>
                <w:b/>
                <w:color w:val="auto"/>
                <w:sz w:val="24"/>
                <w:szCs w:val="24"/>
                <w:lang w:eastAsia="zh-CN"/>
              </w:rPr>
              <w:t>五</w:t>
            </w:r>
            <w:r>
              <w:rPr>
                <w:rFonts w:hint="eastAsia" w:ascii="仿宋" w:hAnsi="仿宋" w:eastAsia="仿宋" w:cs="仿宋"/>
                <w:b/>
                <w:color w:val="auto"/>
                <w:sz w:val="24"/>
                <w:szCs w:val="24"/>
              </w:rPr>
              <w:t>、合格投标人的资格要求</w:t>
            </w:r>
            <w:r>
              <w:rPr>
                <w:rFonts w:hint="eastAsia" w:ascii="仿宋" w:hAnsi="仿宋" w:eastAsia="仿宋" w:cs="仿宋"/>
                <w:color w:val="auto"/>
                <w:sz w:val="24"/>
                <w:szCs w:val="24"/>
              </w:rPr>
              <w:t>”的投标人。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5</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_GB2312" w:hAnsi="宋体" w:eastAsia="仿宋_GB2312"/>
                <w:color w:val="auto"/>
                <w:sz w:val="24"/>
                <w:szCs w:val="24"/>
              </w:rPr>
            </w:pPr>
            <w:r>
              <w:rPr>
                <w:rFonts w:hint="eastAsia" w:ascii="仿宋" w:hAnsi="仿宋" w:eastAsia="仿宋" w:cs="仿宋"/>
                <w:b/>
                <w:color w:val="auto"/>
                <w:sz w:val="24"/>
                <w:szCs w:val="24"/>
              </w:rPr>
              <w:t>投标有效期：</w:t>
            </w:r>
            <w:r>
              <w:rPr>
                <w:rFonts w:hint="eastAsia" w:ascii="仿宋" w:hAnsi="仿宋" w:eastAsia="仿宋" w:cs="仿宋"/>
                <w:color w:val="auto"/>
                <w:sz w:val="24"/>
                <w:szCs w:val="24"/>
              </w:rPr>
              <w:t xml:space="preserve">自投标截止日起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rPr>
              <w:t xml:space="preserve"> 天。如采购人认为必要，可适当延长。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6</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_GB2312" w:hAnsi="宋体" w:eastAsia="仿宋_GB2312"/>
                <w:color w:val="auto"/>
                <w:sz w:val="24"/>
                <w:szCs w:val="24"/>
              </w:rPr>
            </w:pPr>
            <w:r>
              <w:rPr>
                <w:rFonts w:hint="eastAsia" w:ascii="仿宋" w:hAnsi="仿宋" w:eastAsia="仿宋" w:cs="仿宋"/>
                <w:b/>
                <w:color w:val="auto"/>
                <w:sz w:val="24"/>
                <w:szCs w:val="24"/>
              </w:rPr>
              <w:t>投标保证金数额：不需交纳投标保证金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7</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rPr>
                <w:rFonts w:ascii="仿宋" w:hAnsi="仿宋" w:eastAsia="仿宋" w:cs="仿宋"/>
                <w:color w:val="000000"/>
                <w:sz w:val="24"/>
                <w:szCs w:val="24"/>
              </w:rPr>
            </w:pPr>
            <w:r>
              <w:rPr>
                <w:rFonts w:hint="eastAsia" w:ascii="仿宋" w:hAnsi="仿宋" w:eastAsia="仿宋" w:cs="仿宋"/>
                <w:color w:val="000000"/>
                <w:sz w:val="24"/>
                <w:szCs w:val="24"/>
              </w:rPr>
              <w:t>本项目实行电子投标。电子投标文件，按政采云平台项目采购-电子招投标操作指南及本招标文件要求递交。投标文件均由资格文件、商务及技术文件、报价文件组成。投标人务必按时自行解密，规定时间内解密失败者作无效响应处理。</w:t>
            </w:r>
          </w:p>
          <w:p>
            <w:pPr>
              <w:snapToGrid w:val="0"/>
              <w:rPr>
                <w:rFonts w:ascii="仿宋" w:hAnsi="仿宋" w:eastAsia="仿宋" w:cs="仿宋"/>
                <w:color w:val="000000"/>
                <w:sz w:val="24"/>
                <w:szCs w:val="24"/>
              </w:rPr>
            </w:pPr>
            <w:r>
              <w:rPr>
                <w:rFonts w:hint="eastAsia" w:ascii="仿宋" w:hAnsi="仿宋" w:eastAsia="仿宋" w:cs="仿宋"/>
                <w:color w:val="000000"/>
                <w:sz w:val="24"/>
                <w:szCs w:val="24"/>
              </w:rPr>
              <w:t>▲未传输递交电子投标文件的，投标无效。</w:t>
            </w:r>
          </w:p>
          <w:p>
            <w:pPr>
              <w:snapToGrid w:val="0"/>
              <w:spacing w:beforeLines="0"/>
              <w:rPr>
                <w:rFonts w:ascii="仿宋_GB2312" w:hAnsi="宋体" w:eastAsia="仿宋_GB2312"/>
                <w:color w:val="auto"/>
                <w:sz w:val="24"/>
                <w:szCs w:val="24"/>
              </w:rPr>
            </w:pPr>
            <w:r>
              <w:rPr>
                <w:rFonts w:hint="eastAsia" w:ascii="仿宋_GB2312" w:hAnsi="仿宋" w:eastAsia="仿宋_GB2312"/>
                <w:b/>
                <w:sz w:val="24"/>
                <w:szCs w:val="24"/>
              </w:rPr>
              <w:t>▲注：中标单位在领取中标通知书时，</w:t>
            </w:r>
            <w:r>
              <w:rPr>
                <w:rFonts w:hint="eastAsia" w:ascii="仿宋_GB2312" w:hAnsi="仿宋" w:eastAsia="仿宋_GB2312"/>
                <w:b/>
                <w:sz w:val="24"/>
                <w:szCs w:val="24"/>
                <w:lang w:eastAsia="zh-CN"/>
              </w:rPr>
              <w:t>将招标代理服务费支付给招标代理机构，并</w:t>
            </w:r>
            <w:r>
              <w:rPr>
                <w:rFonts w:hint="eastAsia" w:ascii="仿宋_GB2312" w:hAnsi="仿宋" w:eastAsia="仿宋_GB2312"/>
                <w:b/>
                <w:sz w:val="24"/>
                <w:szCs w:val="24"/>
              </w:rPr>
              <w:t>提供本项目纸质投标文件（资格文件、商务及技术文件、报价文件）四份（正本壹份，副本</w:t>
            </w:r>
            <w:r>
              <w:rPr>
                <w:rFonts w:hint="eastAsia" w:ascii="仿宋_GB2312" w:hAnsi="仿宋" w:eastAsia="仿宋_GB2312"/>
                <w:b/>
                <w:sz w:val="24"/>
                <w:szCs w:val="24"/>
                <w:lang w:eastAsia="zh-CN"/>
              </w:rPr>
              <w:t>叁</w:t>
            </w:r>
            <w:r>
              <w:rPr>
                <w:rFonts w:hint="eastAsia" w:ascii="仿宋_GB2312" w:hAnsi="仿宋" w:eastAsia="仿宋_GB2312"/>
                <w:b/>
                <w:sz w:val="24"/>
                <w:szCs w:val="24"/>
              </w:rPr>
              <w:t>份），并提供电子投标文件与纸质投标文件内容一致承诺书三份（详见采购文件格式）。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8</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textAlignment w:val="bottom"/>
              <w:rPr>
                <w:rFonts w:ascii="仿宋_GB2312" w:hAnsi="宋体" w:eastAsia="仿宋_GB2312"/>
                <w:color w:val="auto"/>
                <w:sz w:val="24"/>
                <w:szCs w:val="24"/>
              </w:rPr>
            </w:pPr>
            <w:r>
              <w:rPr>
                <w:rFonts w:hint="eastAsia" w:ascii="仿宋" w:hAnsi="仿宋" w:eastAsia="仿宋" w:cs="仿宋"/>
                <w:b/>
                <w:color w:val="auto"/>
                <w:sz w:val="24"/>
                <w:szCs w:val="24"/>
              </w:rPr>
              <w:t>投标截止时间：</w:t>
            </w:r>
            <w:r>
              <w:rPr>
                <w:rFonts w:hint="eastAsia" w:ascii="仿宋" w:hAnsi="仿宋" w:eastAsia="仿宋" w:cs="仿宋"/>
                <w:color w:val="auto"/>
                <w:sz w:val="24"/>
                <w:szCs w:val="24"/>
              </w:rPr>
              <w:t>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9</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pStyle w:val="862"/>
              <w:rPr>
                <w:rFonts w:hint="eastAsia" w:ascii="仿宋" w:hAnsi="仿宋" w:eastAsia="仿宋" w:cs="仿宋"/>
                <w:color w:val="auto"/>
                <w:sz w:val="24"/>
                <w:szCs w:val="24"/>
                <w:lang w:eastAsia="zh-CN"/>
              </w:rPr>
            </w:pPr>
            <w:r>
              <w:rPr>
                <w:rFonts w:hint="eastAsia" w:ascii="仿宋" w:hAnsi="仿宋" w:eastAsia="仿宋" w:cs="仿宋"/>
                <w:b/>
                <w:color w:val="auto"/>
                <w:sz w:val="24"/>
                <w:szCs w:val="24"/>
              </w:rPr>
              <w:t>投标文件接收单位：</w:t>
            </w:r>
            <w:r>
              <w:rPr>
                <w:rFonts w:hint="eastAsia" w:ascii="仿宋" w:hAnsi="仿宋" w:eastAsia="仿宋" w:cs="仿宋"/>
                <w:color w:val="auto"/>
                <w:sz w:val="24"/>
                <w:szCs w:val="24"/>
                <w:lang w:eastAsia="zh-CN"/>
              </w:rPr>
              <w:t>建经投资咨询有限公司</w:t>
            </w:r>
          </w:p>
          <w:p>
            <w:pPr>
              <w:autoSpaceDE w:val="0"/>
              <w:autoSpaceDN w:val="0"/>
              <w:snapToGrid w:val="0"/>
              <w:spacing w:beforeLines="0"/>
              <w:textAlignment w:val="bottom"/>
              <w:rPr>
                <w:rFonts w:ascii="仿宋_GB2312" w:hAnsi="宋体" w:eastAsia="仿宋_GB2312"/>
                <w:color w:val="auto"/>
                <w:sz w:val="24"/>
                <w:szCs w:val="24"/>
              </w:rPr>
            </w:pPr>
            <w:r>
              <w:rPr>
                <w:rFonts w:hint="eastAsia" w:ascii="仿宋" w:hAnsi="仿宋" w:eastAsia="仿宋" w:cs="仿宋"/>
                <w:b/>
                <w:color w:val="auto"/>
                <w:sz w:val="24"/>
                <w:szCs w:val="24"/>
              </w:rPr>
              <w:t>投标地点：</w:t>
            </w:r>
            <w:r>
              <w:rPr>
                <w:rFonts w:hint="eastAsia" w:ascii="仿宋" w:hAnsi="仿宋" w:eastAsia="仿宋" w:cs="仿宋"/>
                <w:color w:val="auto"/>
                <w:sz w:val="24"/>
                <w:szCs w:val="24"/>
              </w:rPr>
              <w:t>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0</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pStyle w:val="862"/>
              <w:ind w:left="107"/>
              <w:rPr>
                <w:rFonts w:hint="eastAsia" w:ascii="仿宋" w:hAnsi="仿宋" w:eastAsia="仿宋" w:cs="仿宋"/>
                <w:color w:val="auto"/>
                <w:sz w:val="24"/>
                <w:szCs w:val="24"/>
              </w:rPr>
            </w:pPr>
            <w:r>
              <w:rPr>
                <w:rFonts w:hint="eastAsia" w:ascii="仿宋" w:hAnsi="仿宋" w:eastAsia="仿宋" w:cs="仿宋"/>
                <w:b/>
                <w:color w:val="auto"/>
                <w:sz w:val="24"/>
                <w:szCs w:val="24"/>
              </w:rPr>
              <w:t>开标时间：</w:t>
            </w:r>
            <w:r>
              <w:rPr>
                <w:rFonts w:hint="eastAsia" w:ascii="仿宋" w:hAnsi="仿宋" w:eastAsia="仿宋" w:cs="仿宋"/>
                <w:color w:val="auto"/>
                <w:sz w:val="24"/>
                <w:szCs w:val="24"/>
              </w:rPr>
              <w:t>同招标公告；</w:t>
            </w:r>
          </w:p>
          <w:p>
            <w:pPr>
              <w:pStyle w:val="862"/>
              <w:ind w:left="107"/>
              <w:rPr>
                <w:rFonts w:hint="eastAsia" w:ascii="仿宋" w:hAnsi="仿宋" w:eastAsia="仿宋" w:cs="仿宋"/>
                <w:color w:val="auto"/>
                <w:sz w:val="24"/>
                <w:szCs w:val="24"/>
              </w:rPr>
            </w:pPr>
            <w:r>
              <w:rPr>
                <w:rFonts w:hint="eastAsia" w:ascii="仿宋" w:hAnsi="仿宋" w:eastAsia="仿宋" w:cs="仿宋"/>
                <w:b/>
                <w:color w:val="auto"/>
                <w:sz w:val="24"/>
                <w:szCs w:val="24"/>
              </w:rPr>
              <w:t>开标地点：</w:t>
            </w:r>
            <w:r>
              <w:rPr>
                <w:rFonts w:hint="eastAsia" w:ascii="仿宋" w:hAnsi="仿宋" w:eastAsia="仿宋" w:cs="仿宋"/>
                <w:color w:val="auto"/>
                <w:sz w:val="24"/>
                <w:szCs w:val="24"/>
              </w:rPr>
              <w:t>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p>
        </w:tc>
        <w:tc>
          <w:tcPr>
            <w:tcW w:w="8059" w:type="dxa"/>
            <w:tcBorders>
              <w:top w:val="single" w:color="auto" w:sz="4" w:space="0"/>
              <w:left w:val="single" w:color="auto" w:sz="4" w:space="0"/>
              <w:bottom w:val="single" w:color="auto" w:sz="4" w:space="0"/>
              <w:right w:val="single" w:color="auto" w:sz="4" w:space="0"/>
            </w:tcBorders>
            <w:noWrap w:val="0"/>
            <w:vAlign w:val="top"/>
          </w:tcPr>
          <w:p>
            <w:pPr>
              <w:pStyle w:val="862"/>
              <w:spacing w:before="58"/>
              <w:ind w:left="107" w:leftChars="0"/>
              <w:rPr>
                <w:rFonts w:hint="eastAsia" w:ascii="仿宋_GB2312" w:hAnsi="宋体" w:eastAsia="仿宋_GB2312"/>
                <w:color w:val="auto"/>
                <w:sz w:val="24"/>
                <w:szCs w:val="24"/>
              </w:rPr>
            </w:pPr>
            <w:r>
              <w:rPr>
                <w:rFonts w:hint="eastAsia" w:ascii="仿宋" w:hAnsi="仿宋" w:eastAsia="仿宋" w:cs="仿宋"/>
                <w:b/>
                <w:color w:val="auto"/>
                <w:sz w:val="24"/>
                <w:szCs w:val="24"/>
              </w:rPr>
              <w:t>评标办法：</w:t>
            </w:r>
            <w:r>
              <w:rPr>
                <w:rFonts w:hint="eastAsia" w:ascii="仿宋" w:hAnsi="仿宋" w:eastAsia="仿宋" w:cs="仿宋"/>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p>
        </w:tc>
        <w:tc>
          <w:tcPr>
            <w:tcW w:w="8059" w:type="dxa"/>
            <w:tcBorders>
              <w:top w:val="single" w:color="auto" w:sz="4" w:space="0"/>
              <w:left w:val="single" w:color="auto" w:sz="4" w:space="0"/>
              <w:bottom w:val="single" w:color="auto" w:sz="4" w:space="0"/>
              <w:right w:val="single" w:color="auto" w:sz="4" w:space="0"/>
            </w:tcBorders>
            <w:noWrap w:val="0"/>
            <w:vAlign w:val="top"/>
          </w:tcPr>
          <w:p>
            <w:pPr>
              <w:pStyle w:val="862"/>
              <w:spacing w:before="57"/>
              <w:ind w:left="107" w:leftChars="0"/>
              <w:rPr>
                <w:rFonts w:hint="eastAsia" w:ascii="仿宋_GB2312" w:hAnsi="宋体" w:eastAsia="仿宋_GB2312"/>
                <w:color w:val="auto"/>
                <w:sz w:val="24"/>
                <w:szCs w:val="24"/>
              </w:rPr>
            </w:pPr>
            <w:r>
              <w:rPr>
                <w:rFonts w:hint="eastAsia" w:ascii="仿宋" w:hAnsi="仿宋" w:eastAsia="仿宋" w:cs="仿宋"/>
                <w:b/>
                <w:color w:val="auto"/>
                <w:sz w:val="24"/>
                <w:szCs w:val="24"/>
              </w:rPr>
              <w:t>招标公告和结果公告发布媒体：</w:t>
            </w:r>
            <w:r>
              <w:rPr>
                <w:rFonts w:hint="eastAsia" w:ascii="仿宋" w:hAnsi="仿宋" w:eastAsia="仿宋" w:cs="仿宋"/>
                <w:color w:val="auto"/>
                <w:sz w:val="24"/>
                <w:szCs w:val="24"/>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3</w:t>
            </w:r>
          </w:p>
        </w:tc>
        <w:tc>
          <w:tcPr>
            <w:tcW w:w="8059" w:type="dxa"/>
            <w:tcBorders>
              <w:top w:val="single" w:color="auto" w:sz="4" w:space="0"/>
              <w:left w:val="single" w:color="auto" w:sz="4" w:space="0"/>
              <w:bottom w:val="single" w:color="auto" w:sz="4" w:space="0"/>
              <w:right w:val="single" w:color="auto" w:sz="4" w:space="0"/>
            </w:tcBorders>
            <w:noWrap w:val="0"/>
            <w:vAlign w:val="top"/>
          </w:tcPr>
          <w:p>
            <w:pPr>
              <w:pStyle w:val="862"/>
              <w:spacing w:before="56"/>
              <w:ind w:left="107" w:leftChars="0"/>
              <w:rPr>
                <w:rFonts w:ascii="仿宋_GB2312" w:hAnsi="宋体" w:eastAsia="仿宋_GB2312"/>
                <w:color w:val="auto"/>
                <w:sz w:val="24"/>
                <w:szCs w:val="24"/>
              </w:rPr>
            </w:pPr>
            <w:r>
              <w:rPr>
                <w:rFonts w:hint="eastAsia" w:ascii="仿宋" w:hAnsi="仿宋" w:eastAsia="仿宋" w:cs="仿宋"/>
                <w:b/>
                <w:color w:val="auto"/>
                <w:sz w:val="24"/>
                <w:szCs w:val="24"/>
              </w:rPr>
              <w:t>中标通知书：</w:t>
            </w:r>
            <w:r>
              <w:rPr>
                <w:rFonts w:hint="eastAsia" w:ascii="仿宋" w:hAnsi="仿宋" w:eastAsia="仿宋" w:cs="仿宋"/>
                <w:color w:val="auto"/>
                <w:sz w:val="24"/>
                <w:szCs w:val="24"/>
              </w:rPr>
              <w:t>按照政府采购管理规定发中标通知书。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4</w:t>
            </w:r>
          </w:p>
        </w:tc>
        <w:tc>
          <w:tcPr>
            <w:tcW w:w="8059" w:type="dxa"/>
            <w:tcBorders>
              <w:top w:val="single" w:color="auto" w:sz="4" w:space="0"/>
              <w:left w:val="single" w:color="auto" w:sz="4" w:space="0"/>
              <w:bottom w:val="single" w:color="auto" w:sz="4" w:space="0"/>
              <w:right w:val="single" w:color="auto" w:sz="4" w:space="0"/>
            </w:tcBorders>
            <w:noWrap w:val="0"/>
            <w:vAlign w:val="top"/>
          </w:tcPr>
          <w:p>
            <w:pPr>
              <w:pStyle w:val="862"/>
              <w:spacing w:before="58"/>
              <w:ind w:left="107" w:leftChars="0"/>
              <w:rPr>
                <w:rFonts w:ascii="仿宋_GB2312" w:hAnsi="宋体" w:eastAsia="仿宋_GB2312"/>
                <w:color w:val="auto"/>
                <w:sz w:val="24"/>
                <w:szCs w:val="24"/>
              </w:rPr>
            </w:pPr>
            <w:r>
              <w:rPr>
                <w:rFonts w:hint="eastAsia" w:ascii="仿宋" w:hAnsi="仿宋" w:eastAsia="仿宋" w:cs="仿宋"/>
                <w:b/>
                <w:color w:val="auto"/>
                <w:sz w:val="24"/>
                <w:szCs w:val="24"/>
              </w:rPr>
              <w:t>解释：</w:t>
            </w:r>
            <w:r>
              <w:rPr>
                <w:rFonts w:hint="eastAsia" w:ascii="仿宋" w:hAnsi="仿宋" w:eastAsia="仿宋" w:cs="仿宋"/>
                <w:color w:val="auto"/>
                <w:sz w:val="24"/>
                <w:szCs w:val="24"/>
              </w:rPr>
              <w:t>本采购文件的解释权属于采购人和采购代理机构。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5</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b/>
                <w:color w:val="000000"/>
                <w:sz w:val="24"/>
                <w:szCs w:val="24"/>
              </w:rPr>
            </w:pPr>
            <w:r>
              <w:rPr>
                <w:rFonts w:hint="eastAsia" w:ascii="仿宋" w:hAnsi="仿宋" w:eastAsia="仿宋"/>
                <w:b/>
                <w:color w:val="000000"/>
                <w:sz w:val="24"/>
                <w:szCs w:val="24"/>
              </w:rPr>
              <w:t xml:space="preserve">1、根据财库〔2011〕181号的相关规定，在评审时对小型和微型企业的投标报价给予 6 %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或由主管单位出具的中小企业资格确认意见书。 </w:t>
            </w:r>
          </w:p>
          <w:p>
            <w:pPr>
              <w:autoSpaceDE w:val="0"/>
              <w:autoSpaceDN w:val="0"/>
              <w:snapToGrid w:val="0"/>
              <w:textAlignment w:val="bottom"/>
              <w:rPr>
                <w:rFonts w:ascii="仿宋" w:hAnsi="仿宋" w:eastAsia="仿宋"/>
                <w:b/>
                <w:sz w:val="24"/>
                <w:szCs w:val="24"/>
              </w:rPr>
            </w:pPr>
            <w:r>
              <w:rPr>
                <w:rFonts w:hint="eastAsia" w:ascii="仿宋" w:hAnsi="仿宋" w:eastAsia="仿宋"/>
                <w:b/>
                <w:color w:val="000000"/>
                <w:sz w:val="24"/>
                <w:szCs w:val="24"/>
              </w:rPr>
              <w:t>2、</w:t>
            </w:r>
            <w:r>
              <w:rPr>
                <w:rFonts w:hint="eastAsia" w:ascii="仿宋" w:hAnsi="仿宋" w:eastAsia="仿宋"/>
                <w:b/>
                <w:sz w:val="24"/>
                <w:szCs w:val="24"/>
              </w:rPr>
              <w:t>符合《关于促进残疾人就业政府采购政策的通知》（财库〔2017〕141号）规定的条件并提供《残疾人福利性单位声明函》(格式见附件)的残疾人福利性单位视同小型、微型企业；</w:t>
            </w:r>
          </w:p>
          <w:p>
            <w:pPr>
              <w:autoSpaceDE w:val="0"/>
              <w:autoSpaceDN w:val="0"/>
              <w:snapToGrid w:val="0"/>
              <w:textAlignment w:val="bottom"/>
              <w:rPr>
                <w:rFonts w:ascii="仿宋" w:hAnsi="仿宋" w:eastAsia="仿宋"/>
                <w:b/>
                <w:sz w:val="24"/>
                <w:szCs w:val="24"/>
              </w:rPr>
            </w:pPr>
            <w:r>
              <w:rPr>
                <w:rFonts w:hint="eastAsia" w:ascii="仿宋" w:hAnsi="仿宋" w:eastAsia="仿宋"/>
                <w:b/>
                <w:sz w:val="24"/>
                <w:szCs w:val="24"/>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beforeLines="0"/>
              <w:rPr>
                <w:rFonts w:hint="eastAsia" w:ascii="仿宋_GB2312" w:hAnsi="宋体" w:eastAsia="仿宋_GB2312"/>
                <w:color w:val="auto"/>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6</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textAlignment w:val="bottom"/>
              <w:rPr>
                <w:rFonts w:ascii="仿宋_GB2312" w:hAnsi="宋体" w:eastAsia="仿宋_GB2312"/>
                <w:color w:val="auto"/>
                <w:sz w:val="24"/>
                <w:szCs w:val="24"/>
              </w:rPr>
            </w:pPr>
            <w:r>
              <w:rPr>
                <w:rFonts w:hint="eastAsia" w:ascii="仿宋" w:hAnsi="仿宋" w:eastAsia="仿宋" w:cs="仿宋"/>
                <w:color w:val="auto"/>
                <w:sz w:val="24"/>
                <w:szCs w:val="24"/>
              </w:rPr>
              <w:t>排名第一的中标候选人拒绝与招标人签订合同的，招标人可以按评审报告推荐的中标候选人名单排序，确定下一候选人为中标供应商，也可以重新开展政府采购活动。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7</w:t>
            </w:r>
          </w:p>
        </w:tc>
        <w:tc>
          <w:tcPr>
            <w:tcW w:w="8059" w:type="dxa"/>
            <w:tcBorders>
              <w:top w:val="single" w:color="auto" w:sz="4" w:space="0"/>
              <w:left w:val="single" w:color="auto" w:sz="4" w:space="0"/>
              <w:bottom w:val="single" w:color="auto" w:sz="4" w:space="0"/>
              <w:right w:val="single" w:color="auto" w:sz="4" w:space="0"/>
            </w:tcBorders>
            <w:noWrap w:val="0"/>
            <w:vAlign w:val="top"/>
          </w:tcPr>
          <w:p>
            <w:pPr>
              <w:pStyle w:val="862"/>
              <w:spacing w:before="56"/>
              <w:ind w:left="107" w:leftChars="0"/>
              <w:rPr>
                <w:rFonts w:ascii="仿宋_GB2312" w:hAnsi="宋体" w:eastAsia="仿宋_GB2312"/>
                <w:color w:val="auto"/>
                <w:sz w:val="24"/>
                <w:szCs w:val="24"/>
              </w:rPr>
            </w:pPr>
            <w:r>
              <w:rPr>
                <w:rFonts w:hint="eastAsia" w:ascii="仿宋" w:hAnsi="仿宋" w:eastAsia="仿宋" w:cs="仿宋"/>
                <w:color w:val="auto"/>
                <w:sz w:val="24"/>
                <w:szCs w:val="24"/>
              </w:rPr>
              <w:t>本采购文件中所引用的政府文件内容如有最新文件规定的按最新文件规定执行。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18</w:t>
            </w:r>
          </w:p>
        </w:tc>
        <w:tc>
          <w:tcPr>
            <w:tcW w:w="8059" w:type="dxa"/>
            <w:tcBorders>
              <w:top w:val="single" w:color="auto" w:sz="4" w:space="0"/>
              <w:left w:val="single" w:color="auto" w:sz="4" w:space="0"/>
              <w:bottom w:val="single" w:color="auto" w:sz="4" w:space="0"/>
              <w:right w:val="single" w:color="auto" w:sz="4" w:space="0"/>
            </w:tcBorders>
            <w:noWrap w:val="0"/>
            <w:vAlign w:val="top"/>
          </w:tcPr>
          <w:p>
            <w:pPr>
              <w:pStyle w:val="862"/>
              <w:ind w:left="107"/>
              <w:rPr>
                <w:rFonts w:hint="eastAsia" w:ascii="仿宋" w:hAnsi="仿宋" w:eastAsia="仿宋" w:cs="仿宋"/>
                <w:b/>
                <w:color w:val="auto"/>
                <w:sz w:val="24"/>
                <w:szCs w:val="24"/>
              </w:rPr>
            </w:pPr>
            <w:r>
              <w:rPr>
                <w:rFonts w:hint="eastAsia" w:ascii="仿宋" w:hAnsi="仿宋" w:eastAsia="仿宋" w:cs="仿宋"/>
                <w:b/>
                <w:color w:val="auto"/>
                <w:sz w:val="24"/>
                <w:szCs w:val="24"/>
              </w:rPr>
              <w:t>根据《关于在政府采购活动中查询及使用信用记录有关问题的通知》财库[2016]125 号的规定：</w:t>
            </w:r>
          </w:p>
          <w:p>
            <w:pPr>
              <w:pStyle w:val="862"/>
              <w:ind w:left="107"/>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采购人或采购代理机构将对本项目投标人的信用信息进行查询。</w:t>
            </w:r>
          </w:p>
          <w:p>
            <w:pPr>
              <w:pStyle w:val="862"/>
              <w:spacing w:before="72"/>
              <w:ind w:left="107"/>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pacing w:val="-9"/>
                <w:sz w:val="24"/>
                <w:szCs w:val="24"/>
              </w:rPr>
              <w:t xml:space="preserve"> 查 询渠 道为 信用中 国网 站</w:t>
            </w:r>
            <w:r>
              <w:rPr>
                <w:rFonts w:hint="eastAsia" w:ascii="仿宋" w:hAnsi="仿宋" w:eastAsia="仿宋" w:cs="仿宋"/>
                <w:b/>
                <w:color w:val="auto"/>
                <w:sz w:val="24"/>
                <w:szCs w:val="24"/>
              </w:rPr>
              <w:t>（</w:t>
            </w:r>
            <w:r>
              <w:rPr>
                <w:rFonts w:hint="eastAsia" w:ascii="仿宋" w:hAnsi="仿宋" w:eastAsia="仿宋" w:cs="仿宋"/>
                <w:b/>
                <w:color w:val="auto"/>
                <w:spacing w:val="-61"/>
                <w:sz w:val="24"/>
                <w:szCs w:val="24"/>
              </w:rPr>
              <w:t xml:space="preserve">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"http://www.creditchina.gov.cn/" \h </w:instrText>
            </w:r>
            <w:r>
              <w:rPr>
                <w:rFonts w:hint="eastAsia" w:ascii="仿宋" w:hAnsi="仿宋" w:eastAsia="仿宋" w:cs="仿宋"/>
                <w:color w:val="auto"/>
                <w:sz w:val="24"/>
                <w:szCs w:val="24"/>
              </w:rPr>
              <w:fldChar w:fldCharType="separate"/>
            </w:r>
            <w:r>
              <w:rPr>
                <w:rFonts w:hint="eastAsia" w:ascii="仿宋" w:hAnsi="仿宋" w:eastAsia="仿宋" w:cs="仿宋"/>
                <w:b/>
                <w:color w:val="auto"/>
                <w:sz w:val="24"/>
                <w:szCs w:val="24"/>
              </w:rPr>
              <w:t xml:space="preserve">www.creditchina.gov.cn </w:t>
            </w:r>
            <w:r>
              <w:rPr>
                <w:rFonts w:hint="eastAsia" w:ascii="仿宋" w:hAnsi="仿宋" w:eastAsia="仿宋" w:cs="仿宋"/>
                <w:b/>
                <w:color w:val="auto"/>
                <w:sz w:val="24"/>
                <w:szCs w:val="24"/>
              </w:rPr>
              <w:fldChar w:fldCharType="end"/>
            </w:r>
            <w:r>
              <w:rPr>
                <w:rFonts w:hint="eastAsia" w:ascii="仿宋" w:hAnsi="仿宋" w:eastAsia="仿宋" w:cs="仿宋"/>
                <w:b/>
                <w:color w:val="auto"/>
                <w:sz w:val="24"/>
                <w:szCs w:val="24"/>
              </w:rPr>
              <w:t>）</w:t>
            </w:r>
            <w:r>
              <w:rPr>
                <w:rFonts w:hint="eastAsia" w:ascii="仿宋" w:hAnsi="仿宋" w:eastAsia="仿宋" w:cs="仿宋"/>
                <w:b/>
                <w:color w:val="auto"/>
                <w:spacing w:val="-8"/>
                <w:sz w:val="24"/>
                <w:szCs w:val="24"/>
              </w:rPr>
              <w:t xml:space="preserve"> 、 中国 政府 采购网</w:t>
            </w:r>
            <w:r>
              <w:rPr>
                <w:rFonts w:hint="eastAsia" w:ascii="仿宋" w:hAnsi="仿宋" w:eastAsia="仿宋" w:cs="仿宋"/>
                <w:b/>
                <w:color w:val="auto"/>
                <w:sz w:val="24"/>
                <w:szCs w:val="24"/>
              </w:rPr>
              <w:t>（</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 \h </w:instrText>
            </w:r>
            <w:r>
              <w:rPr>
                <w:rFonts w:hint="eastAsia" w:ascii="仿宋" w:hAnsi="仿宋" w:eastAsia="仿宋" w:cs="仿宋"/>
                <w:color w:val="auto"/>
                <w:sz w:val="24"/>
                <w:szCs w:val="24"/>
              </w:rPr>
              <w:fldChar w:fldCharType="separate"/>
            </w:r>
            <w:r>
              <w:rPr>
                <w:rFonts w:hint="eastAsia" w:ascii="仿宋" w:hAnsi="仿宋" w:eastAsia="仿宋" w:cs="仿宋"/>
                <w:b/>
                <w:color w:val="auto"/>
                <w:sz w:val="24"/>
                <w:szCs w:val="24"/>
              </w:rPr>
              <w:t>www.ccgp.gov.cn</w:t>
            </w:r>
            <w:r>
              <w:rPr>
                <w:rFonts w:hint="eastAsia" w:ascii="仿宋" w:hAnsi="仿宋" w:eastAsia="仿宋" w:cs="仿宋"/>
                <w:b/>
                <w:color w:val="auto"/>
                <w:sz w:val="24"/>
                <w:szCs w:val="24"/>
              </w:rPr>
              <w:fldChar w:fldCharType="end"/>
            </w:r>
            <w:r>
              <w:rPr>
                <w:rFonts w:hint="eastAsia" w:ascii="仿宋" w:hAnsi="仿宋" w:eastAsia="仿宋" w:cs="仿宋"/>
                <w:b/>
                <w:color w:val="auto"/>
                <w:sz w:val="24"/>
                <w:szCs w:val="24"/>
              </w:rPr>
              <w:t>）。</w:t>
            </w:r>
          </w:p>
          <w:p>
            <w:pPr>
              <w:pStyle w:val="862"/>
              <w:numPr>
                <w:ilvl w:val="0"/>
                <w:numId w:val="0"/>
              </w:numPr>
              <w:tabs>
                <w:tab w:val="left" w:pos="435"/>
              </w:tabs>
              <w:spacing w:before="72" w:after="0" w:line="302" w:lineRule="auto"/>
              <w:ind w:left="107" w:leftChars="0" w:right="-44" w:rightChars="0"/>
              <w:jc w:val="left"/>
              <w:rPr>
                <w:rFonts w:hint="eastAsia" w:ascii="仿宋" w:hAnsi="仿宋" w:eastAsia="仿宋" w:cs="仿宋"/>
                <w:b/>
                <w:color w:val="auto"/>
                <w:sz w:val="24"/>
                <w:szCs w:val="24"/>
              </w:rPr>
            </w:pPr>
            <w:r>
              <w:rPr>
                <w:rFonts w:hint="eastAsia" w:ascii="仿宋" w:hAnsi="仿宋" w:eastAsia="仿宋" w:cs="仿宋"/>
                <w:b/>
                <w:color w:val="auto"/>
                <w:spacing w:val="-4"/>
                <w:sz w:val="24"/>
                <w:szCs w:val="24"/>
                <w:lang w:val="en-US" w:eastAsia="zh-CN"/>
              </w:rPr>
              <w:t>3）</w:t>
            </w:r>
            <w:r>
              <w:rPr>
                <w:rFonts w:hint="eastAsia" w:ascii="仿宋" w:hAnsi="仿宋" w:eastAsia="仿宋" w:cs="仿宋"/>
                <w:b/>
                <w:color w:val="auto"/>
                <w:spacing w:val="-4"/>
                <w:sz w:val="24"/>
                <w:szCs w:val="24"/>
              </w:rPr>
              <w:t>信用信息截止时点为从本项目投标截止日往前追溯三年，期间被列入失信被执行人名单</w:t>
            </w:r>
            <w:r>
              <w:rPr>
                <w:rFonts w:hint="eastAsia" w:ascii="仿宋" w:hAnsi="仿宋" w:eastAsia="仿宋" w:cs="仿宋"/>
                <w:b/>
                <w:color w:val="auto"/>
                <w:spacing w:val="-1"/>
                <w:sz w:val="24"/>
                <w:szCs w:val="24"/>
              </w:rPr>
              <w:t>、重大税收违法案件当事人名单、政府采购严重违法失信行为记录名单等投标人信用信息</w:t>
            </w:r>
            <w:r>
              <w:rPr>
                <w:rFonts w:hint="eastAsia" w:ascii="仿宋" w:hAnsi="仿宋" w:eastAsia="仿宋" w:cs="仿宋"/>
                <w:b/>
                <w:color w:val="auto"/>
                <w:sz w:val="24"/>
                <w:szCs w:val="24"/>
              </w:rPr>
              <w:t>均将用于本项目。</w:t>
            </w:r>
          </w:p>
          <w:p>
            <w:pPr>
              <w:pStyle w:val="862"/>
              <w:numPr>
                <w:ilvl w:val="0"/>
                <w:numId w:val="0"/>
              </w:numPr>
              <w:tabs>
                <w:tab w:val="left" w:pos="434"/>
              </w:tabs>
              <w:spacing w:before="2" w:after="0" w:line="240" w:lineRule="auto"/>
              <w:ind w:left="106" w:leftChars="0"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信用信息查询记录和证据以网页截图等方式留存。</w:t>
            </w:r>
          </w:p>
          <w:p>
            <w:pPr>
              <w:pStyle w:val="862"/>
              <w:spacing w:before="72"/>
              <w:ind w:left="107" w:leftChars="0"/>
              <w:rPr>
                <w:rFonts w:ascii="仿宋_GB2312" w:hAnsi="宋体" w:eastAsia="仿宋_GB2312"/>
                <w:color w:val="auto"/>
                <w:sz w:val="24"/>
                <w:szCs w:val="24"/>
              </w:rPr>
            </w:pPr>
            <w:r>
              <w:rPr>
                <w:rFonts w:hint="eastAsia" w:ascii="仿宋" w:hAnsi="仿宋" w:eastAsia="仿宋" w:cs="仿宋"/>
                <w:b/>
                <w:color w:val="auto"/>
                <w:sz w:val="24"/>
                <w:szCs w:val="24"/>
              </w:rPr>
              <w:t>投标截止日当日网站显示的信用信息将作为评审和确定中标人的依据。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19</w:t>
            </w:r>
          </w:p>
        </w:tc>
        <w:tc>
          <w:tcPr>
            <w:tcW w:w="8059" w:type="dxa"/>
            <w:tcBorders>
              <w:top w:val="single" w:color="auto" w:sz="4" w:space="0"/>
              <w:left w:val="single" w:color="auto" w:sz="4" w:space="0"/>
              <w:bottom w:val="single" w:color="auto" w:sz="4" w:space="0"/>
              <w:right w:val="single" w:color="auto" w:sz="4" w:space="0"/>
            </w:tcBorders>
            <w:noWrap w:val="0"/>
            <w:vAlign w:val="top"/>
          </w:tcPr>
          <w:p>
            <w:pPr>
              <w:pStyle w:val="862"/>
              <w:spacing w:before="1" w:line="302" w:lineRule="auto"/>
              <w:ind w:left="107" w:leftChars="0" w:right="65" w:rightChars="0"/>
              <w:jc w:val="both"/>
              <w:rPr>
                <w:rFonts w:hint="eastAsia" w:ascii="仿宋" w:hAnsi="仿宋" w:eastAsia="仿宋" w:cs="仿宋"/>
                <w:b/>
                <w:color w:val="auto"/>
                <w:kern w:val="2"/>
                <w:sz w:val="24"/>
                <w:szCs w:val="24"/>
                <w:lang w:val="zh-CN" w:eastAsia="zh-CN" w:bidi="zh-CN"/>
              </w:rPr>
            </w:pPr>
            <w:r>
              <w:rPr>
                <w:rFonts w:hint="eastAsia" w:ascii="仿宋" w:hAnsi="仿宋" w:eastAsia="仿宋" w:cs="仿宋"/>
                <w:b/>
                <w:color w:val="auto"/>
                <w:sz w:val="24"/>
                <w:szCs w:val="24"/>
              </w:rPr>
              <w:t>1</w:t>
            </w:r>
            <w:r>
              <w:rPr>
                <w:rFonts w:hint="eastAsia" w:ascii="仿宋" w:hAnsi="仿宋" w:eastAsia="仿宋" w:cs="仿宋"/>
                <w:b/>
                <w:color w:val="auto"/>
                <w:spacing w:val="-8"/>
                <w:sz w:val="24"/>
                <w:szCs w:val="24"/>
              </w:rPr>
              <w:t>、本采购文件共</w:t>
            </w:r>
            <w:r>
              <w:rPr>
                <w:rFonts w:hint="eastAsia" w:ascii="仿宋" w:hAnsi="仿宋" w:eastAsia="仿宋" w:cs="仿宋"/>
                <w:b/>
                <w:color w:val="auto"/>
                <w:spacing w:val="-8"/>
                <w:sz w:val="24"/>
                <w:szCs w:val="24"/>
                <w:lang w:val="en-US" w:eastAsia="zh-CN"/>
              </w:rPr>
              <w:t>58</w:t>
            </w:r>
            <w:r>
              <w:rPr>
                <w:rFonts w:hint="eastAsia" w:ascii="仿宋" w:hAnsi="仿宋" w:eastAsia="仿宋" w:cs="仿宋"/>
                <w:b/>
                <w:color w:val="auto"/>
                <w:sz w:val="24"/>
                <w:szCs w:val="24"/>
              </w:rPr>
              <w:t>页（含封面），请各投标人收到本文件后自行核对，如有缺页、错装</w:t>
            </w:r>
            <w:r>
              <w:rPr>
                <w:rFonts w:hint="eastAsia" w:ascii="仿宋" w:hAnsi="仿宋" w:eastAsia="仿宋" w:cs="仿宋"/>
                <w:b/>
                <w:color w:val="auto"/>
                <w:w w:val="95"/>
                <w:sz w:val="24"/>
                <w:szCs w:val="24"/>
              </w:rPr>
              <w:t>等情况请于当日向采购代理机构提出，如未提出，所有责任及由此造成的后果由投标人自</w:t>
            </w:r>
            <w:r>
              <w:rPr>
                <w:rFonts w:hint="eastAsia" w:ascii="仿宋" w:hAnsi="仿宋" w:eastAsia="仿宋" w:cs="仿宋"/>
                <w:b/>
                <w:color w:val="auto"/>
                <w:sz w:val="24"/>
                <w:szCs w:val="24"/>
              </w:rPr>
              <w:t>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0" w:type="auto"/>
            <w:tcBorders>
              <w:top w:val="single" w:color="auto" w:sz="4" w:space="0"/>
              <w:bottom w:val="single" w:color="auto" w:sz="4" w:space="0"/>
              <w:right w:val="single" w:color="auto" w:sz="4" w:space="0"/>
            </w:tcBorders>
            <w:noWrap w:val="0"/>
            <w:vAlign w:val="center"/>
          </w:tcPr>
          <w:p>
            <w:pPr>
              <w:snapToGrid w:val="0"/>
              <w:spacing w:beforeLines="0"/>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20</w:t>
            </w:r>
          </w:p>
        </w:tc>
        <w:tc>
          <w:tcPr>
            <w:tcW w:w="0" w:type="auto"/>
            <w:tcBorders>
              <w:top w:val="single" w:color="auto" w:sz="4" w:space="0"/>
              <w:left w:val="single" w:color="auto" w:sz="4" w:space="0"/>
              <w:bottom w:val="single" w:color="auto" w:sz="4" w:space="0"/>
            </w:tcBorders>
            <w:noWrap w:val="0"/>
            <w:vAlign w:val="center"/>
          </w:tcPr>
          <w:p>
            <w:pPr>
              <w:pStyle w:val="862"/>
              <w:spacing w:line="268" w:lineRule="exact"/>
              <w:ind w:left="107" w:leftChars="0"/>
              <w:jc w:val="left"/>
              <w:rPr>
                <w:rFonts w:hint="eastAsia" w:ascii="仿宋" w:hAnsi="仿宋" w:eastAsia="仿宋" w:cs="仿宋"/>
                <w:b/>
                <w:color w:val="auto"/>
                <w:kern w:val="2"/>
                <w:sz w:val="24"/>
                <w:szCs w:val="24"/>
                <w:lang w:val="zh-CN" w:eastAsia="zh-CN" w:bidi="zh-CN"/>
              </w:rPr>
            </w:pPr>
            <w:r>
              <w:rPr>
                <w:rFonts w:hint="eastAsia" w:ascii="仿宋" w:hAnsi="仿宋" w:eastAsia="仿宋" w:cs="仿宋"/>
                <w:b/>
                <w:color w:val="auto"/>
                <w:w w:val="95"/>
                <w:sz w:val="24"/>
                <w:szCs w:val="24"/>
              </w:rPr>
              <w:t>中标人应在合同签订前完成政府采购云平台（https://</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"http://www.zcygov.cn/" \h </w:instrText>
            </w:r>
            <w:r>
              <w:rPr>
                <w:rFonts w:hint="eastAsia" w:ascii="仿宋" w:hAnsi="仿宋" w:eastAsia="仿宋" w:cs="仿宋"/>
                <w:color w:val="auto"/>
                <w:sz w:val="24"/>
                <w:szCs w:val="24"/>
              </w:rPr>
              <w:fldChar w:fldCharType="separate"/>
            </w:r>
            <w:r>
              <w:rPr>
                <w:rFonts w:hint="eastAsia" w:ascii="仿宋" w:hAnsi="仿宋" w:eastAsia="仿宋" w:cs="仿宋"/>
                <w:b/>
                <w:color w:val="auto"/>
                <w:w w:val="95"/>
                <w:sz w:val="24"/>
                <w:szCs w:val="24"/>
              </w:rPr>
              <w:t>www.zcygov.cn/</w:t>
            </w:r>
            <w:r>
              <w:rPr>
                <w:rFonts w:hint="eastAsia" w:ascii="仿宋" w:hAnsi="仿宋" w:eastAsia="仿宋" w:cs="仿宋"/>
                <w:b/>
                <w:color w:val="auto"/>
                <w:w w:val="95"/>
                <w:sz w:val="24"/>
                <w:szCs w:val="24"/>
              </w:rPr>
              <w:fldChar w:fldCharType="end"/>
            </w:r>
            <w:r>
              <w:rPr>
                <w:rFonts w:hint="eastAsia" w:ascii="仿宋" w:hAnsi="仿宋" w:eastAsia="仿宋" w:cs="仿宋"/>
                <w:b/>
                <w:color w:val="auto"/>
                <w:w w:val="95"/>
                <w:sz w:val="24"/>
                <w:szCs w:val="24"/>
              </w:rPr>
              <w:t>）全部注册步骤并</w:t>
            </w:r>
            <w:r>
              <w:rPr>
                <w:rFonts w:hint="eastAsia" w:ascii="仿宋" w:hAnsi="仿宋" w:eastAsia="仿宋" w:cs="仿宋"/>
                <w:b/>
                <w:color w:val="auto"/>
                <w:sz w:val="24"/>
                <w:szCs w:val="24"/>
              </w:rPr>
              <w:t>成为正式注册入库供应商，否则将导致合同款无法正常支付，责任由中标人承担。请投标</w:t>
            </w:r>
            <w:r>
              <w:rPr>
                <w:rFonts w:hint="eastAsia" w:ascii="仿宋" w:hAnsi="仿宋" w:eastAsia="仿宋" w:cs="仿宋"/>
                <w:b/>
                <w:color w:val="auto"/>
                <w:spacing w:val="-2"/>
                <w:w w:val="95"/>
                <w:sz w:val="24"/>
                <w:szCs w:val="24"/>
              </w:rPr>
              <w:t>人尽早完成注册。</w:t>
            </w:r>
            <w:r>
              <w:rPr>
                <w:rFonts w:hint="eastAsia" w:ascii="仿宋" w:hAnsi="仿宋" w:eastAsia="仿宋" w:cs="仿宋"/>
                <w:b/>
                <w:color w:val="auto"/>
                <w:w w:val="95"/>
                <w:sz w:val="24"/>
                <w:szCs w:val="24"/>
                <w:u w:val="thick"/>
              </w:rPr>
              <w:t>https://middle.zcygov.cn/settle-front/#/registry</w:t>
            </w:r>
            <w:r>
              <w:rPr>
                <w:rFonts w:hint="eastAsia" w:ascii="仿宋" w:hAnsi="仿宋" w:eastAsia="仿宋" w:cs="仿宋"/>
                <w:b/>
                <w:color w:val="auto"/>
                <w:spacing w:val="-25"/>
                <w:w w:val="95"/>
                <w:sz w:val="24"/>
                <w:szCs w:val="24"/>
                <w:u w:val="thick"/>
              </w:rPr>
              <w:t>。</w:t>
            </w:r>
            <w:r>
              <w:rPr>
                <w:rFonts w:hint="eastAsia" w:ascii="仿宋" w:hAnsi="仿宋" w:eastAsia="仿宋" w:cs="仿宋"/>
                <w:b/>
                <w:color w:val="auto"/>
                <w:w w:val="95"/>
                <w:sz w:val="24"/>
                <w:szCs w:val="24"/>
                <w:u w:val="thick"/>
              </w:rPr>
              <w:t>（供应商注册页面）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0" w:type="auto"/>
            <w:tcBorders>
              <w:top w:val="single" w:color="auto" w:sz="4" w:space="0"/>
              <w:bottom w:val="single" w:color="auto" w:sz="4" w:space="0"/>
              <w:right w:val="single" w:color="auto" w:sz="4" w:space="0"/>
            </w:tcBorders>
            <w:noWrap w:val="0"/>
            <w:vAlign w:val="center"/>
          </w:tcPr>
          <w:p>
            <w:pPr>
              <w:snapToGrid w:val="0"/>
              <w:spacing w:beforeLines="0"/>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21</w:t>
            </w:r>
          </w:p>
        </w:tc>
        <w:tc>
          <w:tcPr>
            <w:tcW w:w="0" w:type="auto"/>
            <w:tcBorders>
              <w:top w:val="single" w:color="auto" w:sz="4" w:space="0"/>
              <w:left w:val="single" w:color="auto" w:sz="4" w:space="0"/>
              <w:bottom w:val="single" w:color="auto" w:sz="4" w:space="0"/>
            </w:tcBorders>
            <w:noWrap w:val="0"/>
            <w:vAlign w:val="center"/>
          </w:tcPr>
          <w:p>
            <w:pPr>
              <w:pStyle w:val="862"/>
              <w:ind w:left="107" w:leftChars="0"/>
              <w:rPr>
                <w:rFonts w:hint="eastAsia" w:ascii="仿宋" w:hAnsi="仿宋" w:eastAsia="仿宋" w:cs="仿宋"/>
                <w:b/>
                <w:color w:val="auto"/>
                <w:kern w:val="2"/>
                <w:sz w:val="24"/>
                <w:szCs w:val="24"/>
                <w:lang w:val="zh-CN" w:eastAsia="zh-CN" w:bidi="zh-CN"/>
              </w:rPr>
            </w:pPr>
            <w:r>
              <w:rPr>
                <w:rFonts w:hint="eastAsia" w:ascii="仿宋" w:hAnsi="仿宋" w:eastAsia="仿宋" w:cs="仿宋"/>
                <w:b/>
                <w:color w:val="auto"/>
                <w:sz w:val="24"/>
                <w:szCs w:val="24"/>
              </w:rPr>
              <w:t>其他：为了节约社会资源，所有获取采购文件的潜在投标人如果放弃投标请务必在投标截止时间 48 小时前将盖章的放弃投标函发至采购代理机构（将扫描件发送至代理机构联系人邮箱：</w:t>
            </w:r>
            <w:r>
              <w:rPr>
                <w:rFonts w:hint="eastAsia" w:ascii="仿宋" w:hAnsi="仿宋" w:eastAsia="仿宋" w:cs="仿宋"/>
                <w:color w:val="auto"/>
                <w:sz w:val="24"/>
                <w:szCs w:val="24"/>
                <w:lang w:val="en-US" w:eastAsia="zh-CN"/>
              </w:rPr>
              <w:t>1216619716@qq.com</w:t>
            </w:r>
            <w:r>
              <w:rPr>
                <w:rFonts w:hint="eastAsia" w:ascii="仿宋" w:hAnsi="仿宋" w:eastAsia="仿宋" w:cs="仿宋"/>
                <w:b/>
                <w:color w:val="auto"/>
                <w:sz w:val="24"/>
                <w:szCs w:val="24"/>
              </w:rPr>
              <w:t>）。谢谢配合。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0" w:type="auto"/>
            <w:tcBorders>
              <w:top w:val="single" w:color="auto" w:sz="4" w:space="0"/>
              <w:bottom w:val="single" w:color="auto" w:sz="4" w:space="0"/>
              <w:right w:val="single" w:color="auto" w:sz="4" w:space="0"/>
            </w:tcBorders>
            <w:noWrap w:val="0"/>
            <w:vAlign w:val="center"/>
          </w:tcPr>
          <w:p>
            <w:pPr>
              <w:snapToGrid w:val="0"/>
              <w:spacing w:beforeLines="0"/>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22</w:t>
            </w:r>
          </w:p>
        </w:tc>
        <w:tc>
          <w:tcPr>
            <w:tcW w:w="0" w:type="auto"/>
            <w:tcBorders>
              <w:top w:val="single" w:color="auto" w:sz="4" w:space="0"/>
              <w:left w:val="single" w:color="auto" w:sz="4" w:space="0"/>
              <w:bottom w:val="single" w:color="auto" w:sz="4" w:space="0"/>
            </w:tcBorders>
            <w:noWrap w:val="0"/>
            <w:vAlign w:val="center"/>
          </w:tcPr>
          <w:p>
            <w:pPr>
              <w:pStyle w:val="862"/>
              <w:spacing w:before="1" w:line="302" w:lineRule="auto"/>
              <w:ind w:left="107" w:leftChars="0" w:right="65" w:rightChars="0"/>
              <w:jc w:val="both"/>
              <w:rPr>
                <w:rFonts w:hint="eastAsia" w:ascii="仿宋" w:hAnsi="仿宋" w:eastAsia="仿宋" w:cs="仿宋"/>
                <w:b/>
                <w:color w:val="auto"/>
                <w:kern w:val="2"/>
                <w:sz w:val="24"/>
                <w:szCs w:val="24"/>
                <w:lang w:val="zh-CN" w:eastAsia="zh-CN" w:bidi="zh-CN"/>
              </w:rPr>
            </w:pPr>
            <w:r>
              <w:rPr>
                <w:rFonts w:hint="eastAsia" w:ascii="仿宋" w:hAnsi="仿宋" w:eastAsia="仿宋" w:cs="仿宋"/>
                <w:b/>
                <w:color w:val="auto"/>
                <w:w w:val="95"/>
                <w:sz w:val="24"/>
                <w:szCs w:val="24"/>
              </w:rPr>
              <w:t>中标人应提供与电子投标文件内容一致的纸质投标文件一正</w:t>
            </w:r>
            <w:r>
              <w:rPr>
                <w:rFonts w:hint="eastAsia" w:ascii="仿宋" w:hAnsi="仿宋" w:eastAsia="仿宋" w:cs="仿宋"/>
                <w:b/>
                <w:color w:val="auto"/>
                <w:w w:val="95"/>
                <w:sz w:val="24"/>
                <w:szCs w:val="24"/>
                <w:lang w:eastAsia="zh-CN"/>
              </w:rPr>
              <w:t>叁</w:t>
            </w:r>
            <w:r>
              <w:rPr>
                <w:rFonts w:hint="eastAsia" w:ascii="仿宋" w:hAnsi="仿宋" w:eastAsia="仿宋" w:cs="仿宋"/>
                <w:b/>
                <w:color w:val="auto"/>
                <w:w w:val="95"/>
                <w:sz w:val="24"/>
                <w:szCs w:val="24"/>
              </w:rPr>
              <w:t>副，装订成册，采用胶订或线订，不得采用活页夹等可随时拆换的方式装订。（胶订或线订以外装订形式视为活页装</w:t>
            </w:r>
            <w:r>
              <w:rPr>
                <w:rFonts w:hint="eastAsia" w:ascii="仿宋" w:hAnsi="仿宋" w:eastAsia="仿宋" w:cs="仿宋"/>
                <w:b/>
                <w:color w:val="auto"/>
                <w:sz w:val="24"/>
                <w:szCs w:val="24"/>
              </w:rPr>
              <w:t>订）中标人在领取中标通知书时提供纸质投标文件。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2" w:hRule="atLeast"/>
          <w:jc w:val="center"/>
        </w:trPr>
        <w:tc>
          <w:tcPr>
            <w:tcW w:w="0" w:type="auto"/>
            <w:tcBorders>
              <w:top w:val="single" w:color="auto" w:sz="4" w:space="0"/>
              <w:right w:val="single" w:color="auto" w:sz="4" w:space="0"/>
            </w:tcBorders>
            <w:noWrap w:val="0"/>
            <w:vAlign w:val="center"/>
          </w:tcPr>
          <w:p>
            <w:pPr>
              <w:snapToGrid w:val="0"/>
              <w:spacing w:beforeLines="0"/>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23</w:t>
            </w:r>
          </w:p>
        </w:tc>
        <w:tc>
          <w:tcPr>
            <w:tcW w:w="0" w:type="auto"/>
            <w:tcBorders>
              <w:top w:val="single" w:color="auto" w:sz="4" w:space="0"/>
              <w:left w:val="single" w:color="auto" w:sz="4" w:space="0"/>
            </w:tcBorders>
            <w:noWrap w:val="0"/>
            <w:vAlign w:val="center"/>
          </w:tcPr>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采购人名称：杭州市富阳区市政园林管理局 </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地址：杭州市富阳区市政园林管理局 </w:t>
            </w:r>
          </w:p>
          <w:p>
            <w:pPr>
              <w:pStyle w:val="862"/>
              <w:spacing w:before="3"/>
              <w:ind w:left="107" w:left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项目采购联系人：</w:t>
            </w:r>
            <w:r>
              <w:rPr>
                <w:rFonts w:hint="eastAsia" w:ascii="仿宋" w:hAnsi="仿宋" w:eastAsia="仿宋" w:cs="仿宋"/>
                <w:b/>
                <w:bCs/>
                <w:color w:val="auto"/>
                <w:sz w:val="24"/>
                <w:szCs w:val="24"/>
                <w:lang w:eastAsia="zh-CN"/>
              </w:rPr>
              <w:t>何珍芳</w:t>
            </w:r>
          </w:p>
          <w:p>
            <w:pPr>
              <w:pStyle w:val="862"/>
              <w:spacing w:before="3"/>
              <w:ind w:left="107" w:left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联系电话：</w:t>
            </w:r>
            <w:r>
              <w:rPr>
                <w:rFonts w:hint="eastAsia" w:ascii="仿宋_GB2312" w:hAnsi="宋体" w:eastAsia="仿宋_GB2312" w:cs="仿宋_GB2312"/>
                <w:b/>
                <w:bCs/>
                <w:color w:val="auto"/>
                <w:sz w:val="24"/>
                <w:szCs w:val="24"/>
              </w:rPr>
              <w:t>0571-</w:t>
            </w:r>
            <w:r>
              <w:rPr>
                <w:rFonts w:hint="eastAsia" w:ascii="仿宋_GB2312" w:hAnsi="宋体" w:eastAsia="仿宋_GB2312" w:cs="仿宋_GB2312"/>
                <w:b/>
                <w:bCs/>
                <w:color w:val="auto"/>
                <w:sz w:val="24"/>
                <w:szCs w:val="24"/>
                <w:lang w:val="en-US" w:eastAsia="zh-CN"/>
              </w:rPr>
              <w:t>63318807</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采购代理机构名称：建经投资咨询有限公司 </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地址：杭州市富阳区金平路11号5号楼918室</w:t>
            </w:r>
          </w:p>
          <w:p>
            <w:pPr>
              <w:pStyle w:val="862"/>
              <w:spacing w:before="3"/>
              <w:ind w:left="107" w:left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项目采购联系人：</w:t>
            </w:r>
            <w:r>
              <w:rPr>
                <w:rFonts w:hint="eastAsia" w:ascii="仿宋" w:hAnsi="仿宋" w:eastAsia="仿宋" w:cs="仿宋"/>
                <w:b/>
                <w:bCs/>
                <w:color w:val="auto"/>
                <w:sz w:val="24"/>
                <w:szCs w:val="24"/>
                <w:lang w:eastAsia="zh-CN"/>
              </w:rPr>
              <w:t>陈飘红</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联系电话：0571-63139263 </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同级政府采购监督管理部门：杭州市富阳区财政局采监科 </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地址：杭州市富阳区富春路11号</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联系人：胡邦旭  </w:t>
            </w:r>
          </w:p>
          <w:p>
            <w:pPr>
              <w:pStyle w:val="862"/>
              <w:spacing w:before="3"/>
              <w:ind w:left="107"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监督投诉电话： 0571-61791637 </w:t>
            </w:r>
          </w:p>
          <w:p>
            <w:pPr>
              <w:pStyle w:val="862"/>
              <w:spacing w:before="3"/>
              <w:ind w:left="107" w:leftChars="0"/>
              <w:rPr>
                <w:rFonts w:hint="eastAsia" w:ascii="仿宋" w:hAnsi="仿宋" w:eastAsia="仿宋" w:cs="仿宋"/>
                <w:b/>
                <w:bCs/>
                <w:color w:val="auto"/>
                <w:sz w:val="24"/>
                <w:szCs w:val="24"/>
              </w:rPr>
            </w:pPr>
          </w:p>
          <w:p>
            <w:pPr>
              <w:pStyle w:val="862"/>
              <w:spacing w:before="3"/>
              <w:ind w:left="107" w:leftChars="0"/>
              <w:rPr>
                <w:rFonts w:hint="eastAsia" w:ascii="仿宋" w:hAnsi="仿宋" w:eastAsia="仿宋" w:cs="仿宋"/>
                <w:b/>
                <w:bCs/>
                <w:color w:val="auto"/>
                <w:sz w:val="24"/>
                <w:szCs w:val="24"/>
                <w:lang w:val="zh-CN" w:eastAsia="zh-CN"/>
              </w:rPr>
            </w:pPr>
          </w:p>
        </w:tc>
      </w:tr>
    </w:tbl>
    <w:p>
      <w:pPr>
        <w:rPr>
          <w:rFonts w:hint="eastAsia"/>
        </w:rPr>
      </w:pPr>
    </w:p>
    <w:p>
      <w:pPr>
        <w:pStyle w:val="9"/>
        <w:pageBreakBefore w:val="0"/>
        <w:numPr>
          <w:ilvl w:val="1"/>
          <w:numId w:val="7"/>
        </w:numPr>
        <w:tabs>
          <w:tab w:val="left" w:pos="1030"/>
          <w:tab w:val="clear" w:pos="1152"/>
        </w:tabs>
        <w:kinsoku/>
        <w:wordWrap/>
        <w:topLinePunct w:val="0"/>
        <w:autoSpaceDE/>
        <w:autoSpaceDN/>
        <w:bidi w:val="0"/>
        <w:spacing w:before="79" w:after="0" w:line="240" w:lineRule="auto"/>
        <w:ind w:left="1029" w:right="0" w:hanging="397"/>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实施依据</w:t>
      </w:r>
    </w:p>
    <w:p>
      <w:pPr>
        <w:rPr>
          <w:rFonts w:hint="eastAsia"/>
        </w:rPr>
      </w:pP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6"/>
          <w:w w:val="95"/>
          <w:sz w:val="24"/>
          <w:szCs w:val="24"/>
        </w:rPr>
        <w:t xml:space="preserve">本次招标工作是按照《中华人民共和国政府采购法》等有关法律、法规、规章、文件的规定组织   </w:t>
      </w:r>
      <w:r>
        <w:rPr>
          <w:rFonts w:hint="eastAsia" w:ascii="仿宋" w:hAnsi="仿宋" w:eastAsia="仿宋" w:cs="仿宋"/>
          <w:color w:val="auto"/>
          <w:spacing w:val="-6"/>
          <w:sz w:val="24"/>
          <w:szCs w:val="24"/>
        </w:rPr>
        <w:t>和实施。</w:t>
      </w:r>
    </w:p>
    <w:p>
      <w:pPr>
        <w:pStyle w:val="9"/>
        <w:pageBreakBefore w:val="0"/>
        <w:numPr>
          <w:ilvl w:val="1"/>
          <w:numId w:val="7"/>
        </w:numPr>
        <w:tabs>
          <w:tab w:val="left" w:pos="1030"/>
          <w:tab w:val="clear" w:pos="1152"/>
        </w:tabs>
        <w:kinsoku/>
        <w:wordWrap/>
        <w:topLinePunct w:val="0"/>
        <w:autoSpaceDE/>
        <w:autoSpaceDN/>
        <w:bidi w:val="0"/>
        <w:spacing w:before="121" w:after="0" w:line="360" w:lineRule="auto"/>
        <w:ind w:left="1029" w:right="0" w:hanging="397"/>
        <w:jc w:val="left"/>
        <w:rPr>
          <w:rFonts w:hint="eastAsia" w:ascii="仿宋" w:hAnsi="仿宋" w:eastAsia="仿宋" w:cs="仿宋"/>
          <w:b/>
          <w:bCs/>
          <w:color w:val="auto"/>
          <w:sz w:val="24"/>
          <w:szCs w:val="24"/>
        </w:rPr>
      </w:pPr>
      <w:bookmarkStart w:id="0" w:name="1.2 采购方式"/>
      <w:bookmarkEnd w:id="0"/>
      <w:r>
        <w:rPr>
          <w:rFonts w:hint="eastAsia" w:ascii="仿宋" w:hAnsi="仿宋" w:eastAsia="仿宋" w:cs="仿宋"/>
          <w:b/>
          <w:bCs/>
          <w:color w:val="auto"/>
          <w:sz w:val="24"/>
          <w:szCs w:val="24"/>
        </w:rPr>
        <w:t>采购方式</w:t>
      </w:r>
    </w:p>
    <w:p>
      <w:pPr>
        <w:pStyle w:val="36"/>
        <w:pageBreakBefore w:val="0"/>
        <w:kinsoku/>
        <w:wordWrap/>
        <w:topLinePunct w:val="0"/>
        <w:autoSpaceDE/>
        <w:autoSpaceDN/>
        <w:bidi w:val="0"/>
        <w:spacing w:before="72" w:line="360" w:lineRule="auto"/>
        <w:ind w:left="633"/>
        <w:rPr>
          <w:rFonts w:hint="eastAsia" w:ascii="仿宋" w:hAnsi="仿宋" w:eastAsia="仿宋" w:cs="仿宋"/>
          <w:color w:val="auto"/>
          <w:sz w:val="24"/>
          <w:szCs w:val="24"/>
        </w:rPr>
      </w:pPr>
      <w:r>
        <w:rPr>
          <w:rFonts w:hint="eastAsia" w:ascii="仿宋" w:hAnsi="仿宋" w:eastAsia="仿宋" w:cs="仿宋"/>
          <w:color w:val="auto"/>
          <w:sz w:val="24"/>
          <w:szCs w:val="24"/>
        </w:rPr>
        <w:t>公开招标，是指招标采购单位依法以招标公告的方式邀请不特定的供应商参加投标。</w:t>
      </w:r>
    </w:p>
    <w:p>
      <w:pPr>
        <w:pStyle w:val="9"/>
        <w:pageBreakBefore w:val="0"/>
        <w:numPr>
          <w:ilvl w:val="1"/>
          <w:numId w:val="7"/>
        </w:numPr>
        <w:tabs>
          <w:tab w:val="left" w:pos="1030"/>
          <w:tab w:val="clear" w:pos="1152"/>
        </w:tabs>
        <w:kinsoku/>
        <w:wordWrap/>
        <w:topLinePunct w:val="0"/>
        <w:autoSpaceDE/>
        <w:autoSpaceDN/>
        <w:bidi w:val="0"/>
        <w:spacing w:before="79" w:after="0" w:line="360" w:lineRule="auto"/>
        <w:ind w:left="1029" w:right="0" w:hanging="397"/>
        <w:jc w:val="left"/>
        <w:rPr>
          <w:rFonts w:hint="eastAsia" w:ascii="仿宋" w:hAnsi="仿宋" w:eastAsia="仿宋" w:cs="仿宋"/>
          <w:b/>
          <w:bCs/>
          <w:color w:val="auto"/>
          <w:sz w:val="24"/>
          <w:szCs w:val="24"/>
        </w:rPr>
      </w:pPr>
      <w:bookmarkStart w:id="1" w:name="1.3 定义"/>
      <w:bookmarkEnd w:id="1"/>
      <w:r>
        <w:rPr>
          <w:rFonts w:hint="eastAsia" w:ascii="仿宋" w:hAnsi="仿宋" w:eastAsia="仿宋" w:cs="仿宋"/>
          <w:b/>
          <w:bCs/>
          <w:color w:val="auto"/>
          <w:sz w:val="24"/>
          <w:szCs w:val="24"/>
        </w:rPr>
        <w:t>定义</w:t>
      </w:r>
    </w:p>
    <w:p>
      <w:pPr>
        <w:pStyle w:val="36"/>
        <w:pageBreakBefore w:val="0"/>
        <w:kinsoku/>
        <w:wordWrap/>
        <w:topLinePunct w:val="0"/>
        <w:autoSpaceDE/>
        <w:autoSpaceDN/>
        <w:bidi w:val="0"/>
        <w:spacing w:before="72" w:line="360" w:lineRule="auto"/>
        <w:ind w:right="182" w:firstLine="400" w:firstLineChars="200"/>
        <w:jc w:val="left"/>
        <w:rPr>
          <w:rFonts w:hint="eastAsia" w:ascii="仿宋" w:hAnsi="仿宋" w:eastAsia="仿宋" w:cs="仿宋"/>
          <w:color w:val="auto"/>
          <w:spacing w:val="-14"/>
          <w:w w:val="95"/>
          <w:sz w:val="24"/>
          <w:szCs w:val="24"/>
        </w:rPr>
      </w:pPr>
      <w:r>
        <w:rPr>
          <w:rFonts w:hint="eastAsia" w:ascii="仿宋" w:hAnsi="仿宋" w:eastAsia="仿宋" w:cs="仿宋"/>
          <w:color w:val="auto"/>
          <w:spacing w:val="-14"/>
          <w:w w:val="95"/>
          <w:sz w:val="24"/>
          <w:szCs w:val="24"/>
        </w:rPr>
        <w:t xml:space="preserve">电子交易活动：是指以数据电文形式，依托政府采购项目电子交易平台进行的政府采购交易活动。   </w:t>
      </w:r>
    </w:p>
    <w:p>
      <w:pPr>
        <w:pStyle w:val="36"/>
        <w:pageBreakBefore w:val="0"/>
        <w:kinsoku/>
        <w:wordWrap/>
        <w:topLinePunct w:val="0"/>
        <w:autoSpaceDE/>
        <w:autoSpaceDN/>
        <w:bidi w:val="0"/>
        <w:spacing w:before="72" w:line="360" w:lineRule="auto"/>
        <w:ind w:right="182" w:firstLine="424" w:firstLineChars="200"/>
        <w:jc w:val="left"/>
        <w:rPr>
          <w:rFonts w:hint="eastAsia" w:ascii="仿宋" w:hAnsi="仿宋" w:eastAsia="仿宋" w:cs="仿宋"/>
          <w:color w:val="auto"/>
          <w:sz w:val="24"/>
          <w:szCs w:val="24"/>
        </w:rPr>
      </w:pPr>
      <w:r>
        <w:rPr>
          <w:rFonts w:hint="eastAsia" w:ascii="仿宋" w:hAnsi="仿宋" w:eastAsia="仿宋" w:cs="仿宋"/>
          <w:color w:val="auto"/>
          <w:spacing w:val="-14"/>
          <w:sz w:val="24"/>
          <w:szCs w:val="24"/>
        </w:rPr>
        <w:t>采购人：是指依法进行政府采购的国家机关、事业单位、团体组织，见前附表；</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 xml:space="preserve">采购代理机构：受采购人委托，在委托的范围内办理政府采购事宜的机构，见前附表；  </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投标人：是指参加本政府采购项目投标的供应商；</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 xml:space="preserve">投标人代表：是指参加本项目投标活动的投标人法定代表人或法定代表人授权代表； </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投标联合体：是指两个以上供应商组成联合体，以一个投标人的身份参加投标；</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 xml:space="preserve">甲方：是指合同签订的一方，一般与采购人、用户相同； </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乙方：是指合同签订的另一方，与中标人相同；</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中小企业（含中型、小型、微型）：符合中小企业划分标准（工信部联企业[2011]300 号）的企业；</w:t>
      </w:r>
    </w:p>
    <w:p>
      <w:pPr>
        <w:pStyle w:val="36"/>
        <w:keepNext w:val="0"/>
        <w:keepLines w:val="0"/>
        <w:pageBreakBefore w:val="0"/>
        <w:widowControl w:val="0"/>
        <w:kinsoku/>
        <w:wordWrap/>
        <w:overflowPunct/>
        <w:topLinePunct w:val="0"/>
        <w:autoSpaceDE/>
        <w:autoSpaceDN/>
        <w:bidi w:val="0"/>
        <w:adjustRightInd/>
        <w:snapToGrid/>
        <w:spacing w:before="72" w:line="360" w:lineRule="auto"/>
        <w:ind w:right="283" w:firstLine="420"/>
        <w:textAlignment w:val="auto"/>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sz w:val="24"/>
          <w:szCs w:val="24"/>
        </w:rPr>
      </w:pPr>
      <w:r>
        <w:rPr>
          <w:rFonts w:hint="eastAsia" w:ascii="仿宋" w:hAnsi="仿宋" w:eastAsia="仿宋" w:cs="仿宋"/>
          <w:color w:val="auto"/>
          <w:spacing w:val="-6"/>
          <w:w w:val="95"/>
          <w:sz w:val="24"/>
          <w:szCs w:val="24"/>
        </w:rPr>
        <w:t>残疾人福利性单位：符合《财政部民政部中国残疾人联合会关于促进残疾人就业政府采购政策的通知》（财库〔2017〕141 号）的规定单位；</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6"/>
          <w:w w:val="95"/>
          <w:sz w:val="24"/>
          <w:szCs w:val="24"/>
        </w:rPr>
        <w:t>同级政府采购监督管理部门：杭州市富阳区财政局采监科；</w:t>
      </w:r>
    </w:p>
    <w:p>
      <w:pPr>
        <w:pStyle w:val="9"/>
        <w:pageBreakBefore w:val="0"/>
        <w:numPr>
          <w:ilvl w:val="1"/>
          <w:numId w:val="7"/>
        </w:numPr>
        <w:tabs>
          <w:tab w:val="left" w:pos="1030"/>
          <w:tab w:val="clear" w:pos="1152"/>
        </w:tabs>
        <w:kinsoku/>
        <w:wordWrap/>
        <w:topLinePunct w:val="0"/>
        <w:autoSpaceDE/>
        <w:autoSpaceDN/>
        <w:bidi w:val="0"/>
        <w:spacing w:before="0" w:after="0" w:line="360" w:lineRule="auto"/>
        <w:ind w:left="1029" w:right="0" w:hanging="397"/>
        <w:jc w:val="left"/>
        <w:rPr>
          <w:rFonts w:hint="eastAsia" w:ascii="仿宋" w:hAnsi="仿宋" w:eastAsia="仿宋" w:cs="仿宋"/>
          <w:b/>
          <w:bCs/>
          <w:color w:val="auto"/>
          <w:sz w:val="24"/>
          <w:szCs w:val="24"/>
        </w:rPr>
      </w:pPr>
      <w:bookmarkStart w:id="2" w:name="1.4 联合体投标"/>
      <w:bookmarkEnd w:id="2"/>
      <w:r>
        <w:rPr>
          <w:rFonts w:hint="eastAsia" w:ascii="仿宋" w:hAnsi="仿宋" w:eastAsia="仿宋" w:cs="仿宋"/>
          <w:b/>
          <w:bCs/>
          <w:color w:val="auto"/>
          <w:sz w:val="24"/>
          <w:szCs w:val="24"/>
        </w:rPr>
        <w:t>联合体投标</w:t>
      </w:r>
    </w:p>
    <w:p>
      <w:pPr>
        <w:pStyle w:val="9"/>
        <w:pageBreakBefore w:val="0"/>
        <w:kinsoku/>
        <w:wordWrap/>
        <w:topLinePunct w:val="0"/>
        <w:autoSpaceDE/>
        <w:autoSpaceDN/>
        <w:bidi w:val="0"/>
        <w:spacing w:before="72" w:line="360" w:lineRule="auto"/>
        <w:rPr>
          <w:rFonts w:hint="eastAsia" w:ascii="仿宋" w:hAnsi="仿宋" w:eastAsia="仿宋" w:cs="仿宋"/>
          <w:b/>
          <w:bCs/>
          <w:color w:val="auto"/>
          <w:spacing w:val="-6"/>
          <w:w w:val="95"/>
          <w:kern w:val="2"/>
          <w:sz w:val="24"/>
          <w:szCs w:val="24"/>
          <w:u w:val="single"/>
          <w:lang w:val="en-US" w:eastAsia="zh-CN" w:bidi="ar-SA"/>
        </w:rPr>
      </w:pPr>
      <w:r>
        <w:rPr>
          <w:rFonts w:hint="eastAsia" w:ascii="仿宋" w:hAnsi="仿宋" w:eastAsia="仿宋" w:cs="仿宋"/>
          <w:b/>
          <w:bCs/>
          <w:color w:val="auto"/>
          <w:sz w:val="24"/>
          <w:szCs w:val="24"/>
          <w:u w:val="single"/>
        </w:rPr>
        <w:t>【</w:t>
      </w:r>
      <w:r>
        <w:rPr>
          <w:rFonts w:hint="eastAsia" w:ascii="仿宋" w:hAnsi="仿宋" w:eastAsia="仿宋" w:cs="仿宋"/>
          <w:b/>
          <w:bCs/>
          <w:color w:val="auto"/>
          <w:spacing w:val="-6"/>
          <w:w w:val="95"/>
          <w:kern w:val="2"/>
          <w:sz w:val="24"/>
          <w:szCs w:val="24"/>
          <w:u w:val="single"/>
          <w:lang w:val="en-US" w:eastAsia="zh-CN" w:bidi="ar-SA"/>
        </w:rPr>
        <w:t>本项目不接受联合体投标，以下条款内容不适用】。</w:t>
      </w:r>
    </w:p>
    <w:p>
      <w:pPr>
        <w:pStyle w:val="36"/>
        <w:pageBreakBefore w:val="0"/>
        <w:kinsoku/>
        <w:wordWrap/>
        <w:topLinePunct w:val="0"/>
        <w:autoSpaceDE/>
        <w:autoSpaceDN/>
        <w:bidi w:val="0"/>
        <w:spacing w:before="71" w:line="360" w:lineRule="auto"/>
        <w:ind w:right="182" w:firstLine="432" w:firstLineChars="20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以联合体形式参加本项目采购活动的，联合体的主办方和成员单位均应当具备采购文件规定的条件，并在投标文件中分别提供主办方及成员单位的资格条件证明材料，在投标文件中提交联合体协议。</w:t>
      </w:r>
    </w:p>
    <w:p>
      <w:pPr>
        <w:pStyle w:val="36"/>
        <w:pageBreakBefore w:val="0"/>
        <w:kinsoku/>
        <w:wordWrap/>
        <w:topLinePunct w:val="0"/>
        <w:autoSpaceDE/>
        <w:autoSpaceDN/>
        <w:bidi w:val="0"/>
        <w:spacing w:line="360" w:lineRule="auto"/>
        <w:ind w:right="283" w:firstLine="432" w:firstLineChars="200"/>
        <w:jc w:val="both"/>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联合体协议中应载明联合体各方承担的工作和义务，内容应与《投标价格组成明细表》中内容相   一致。中标后，联合体各方应当共同与采购人签订采购合同，就采购合同约定的事项对采购人承担连   带责任。</w:t>
      </w:r>
    </w:p>
    <w:p>
      <w:pPr>
        <w:pStyle w:val="36"/>
        <w:pageBreakBefore w:val="0"/>
        <w:kinsoku/>
        <w:wordWrap/>
        <w:topLinePunct w:val="0"/>
        <w:autoSpaceDE/>
        <w:autoSpaceDN/>
        <w:bidi w:val="0"/>
        <w:spacing w:before="2" w:line="360" w:lineRule="auto"/>
        <w:ind w:right="285" w:firstLine="420"/>
        <w:jc w:val="both"/>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投标文件应按联合体协议授权主办方盖章及主办方的法定代表人或其授权代表签署。也可由联合   体所有成员单位盖章及成员单位各自的法定代表人或其授权代表签署，投标文件中应提供成员单位出   具的法定代表人资格证明书、授权书。联合体投标，投标人的全称为“联合体主办方（单位名称）和成员单位（单位全称）的联合体” 联合体中标的，本项目的采购代理服务费由联合体主办方缴纳。</w:t>
      </w:r>
    </w:p>
    <w:p>
      <w:pPr>
        <w:pStyle w:val="9"/>
        <w:pageBreakBefore w:val="0"/>
        <w:numPr>
          <w:ilvl w:val="1"/>
          <w:numId w:val="7"/>
        </w:numPr>
        <w:tabs>
          <w:tab w:val="left" w:pos="1030"/>
          <w:tab w:val="clear" w:pos="1152"/>
        </w:tabs>
        <w:kinsoku/>
        <w:wordWrap/>
        <w:topLinePunct w:val="0"/>
        <w:autoSpaceDE/>
        <w:autoSpaceDN/>
        <w:bidi w:val="0"/>
        <w:spacing w:before="115" w:after="0" w:line="360" w:lineRule="auto"/>
        <w:ind w:left="1029" w:right="0" w:hanging="397"/>
        <w:jc w:val="left"/>
        <w:rPr>
          <w:rFonts w:hint="eastAsia" w:ascii="仿宋" w:hAnsi="仿宋" w:eastAsia="仿宋" w:cs="仿宋"/>
          <w:b/>
          <w:bCs/>
          <w:color w:val="auto"/>
          <w:sz w:val="24"/>
          <w:szCs w:val="24"/>
        </w:rPr>
      </w:pPr>
      <w:bookmarkStart w:id="3" w:name="1.5 投标费用"/>
      <w:bookmarkEnd w:id="3"/>
      <w:r>
        <w:rPr>
          <w:rFonts w:hint="eastAsia" w:ascii="仿宋" w:hAnsi="仿宋" w:eastAsia="仿宋" w:cs="仿宋"/>
          <w:b/>
          <w:bCs/>
          <w:color w:val="auto"/>
          <w:sz w:val="24"/>
          <w:szCs w:val="24"/>
        </w:rPr>
        <w:t>投标费用</w:t>
      </w:r>
    </w:p>
    <w:p>
      <w:pPr>
        <w:pStyle w:val="36"/>
        <w:spacing w:before="120" w:line="360" w:lineRule="auto"/>
        <w:ind w:right="285" w:firstLine="420"/>
        <w:rPr>
          <w:rFonts w:hint="eastAsia" w:ascii="仿宋" w:hAnsi="仿宋" w:eastAsia="仿宋" w:cs="仿宋"/>
          <w:b/>
          <w:bCs/>
          <w:color w:val="auto"/>
          <w:sz w:val="24"/>
          <w:szCs w:val="24"/>
        </w:rPr>
      </w:pPr>
      <w:r>
        <w:rPr>
          <w:rFonts w:hint="eastAsia" w:ascii="仿宋" w:hAnsi="仿宋" w:eastAsia="仿宋" w:cs="仿宋"/>
          <w:color w:val="auto"/>
          <w:spacing w:val="-6"/>
          <w:w w:val="95"/>
          <w:kern w:val="2"/>
          <w:sz w:val="24"/>
          <w:szCs w:val="24"/>
          <w:lang w:val="en-US" w:eastAsia="zh-CN" w:bidi="ar-SA"/>
        </w:rPr>
        <w:t>无论招投标过程中的做法和结果如何，投标人自行承担招投标活动中所发生的全部费用。</w:t>
      </w:r>
      <w:r>
        <w:rPr>
          <w:rFonts w:hint="eastAsia" w:ascii="仿宋" w:hAnsi="仿宋" w:eastAsia="仿宋" w:cs="仿宋"/>
          <w:b/>
          <w:bCs/>
          <w:spacing w:val="-6"/>
          <w:w w:val="95"/>
          <w:sz w:val="24"/>
        </w:rPr>
        <w:t>本项目招标代理服务费用按发改委文件【2011】534号规定向中标单位收取。</w:t>
      </w:r>
    </w:p>
    <w:p>
      <w:pPr>
        <w:pStyle w:val="9"/>
        <w:pageBreakBefore w:val="0"/>
        <w:numPr>
          <w:ilvl w:val="1"/>
          <w:numId w:val="7"/>
        </w:numPr>
        <w:tabs>
          <w:tab w:val="left" w:pos="1030"/>
          <w:tab w:val="clear" w:pos="1152"/>
        </w:tabs>
        <w:kinsoku/>
        <w:wordWrap/>
        <w:topLinePunct w:val="0"/>
        <w:autoSpaceDE/>
        <w:autoSpaceDN/>
        <w:bidi w:val="0"/>
        <w:spacing w:before="0" w:after="0" w:line="360" w:lineRule="auto"/>
        <w:ind w:left="1029" w:right="0" w:hanging="397"/>
        <w:jc w:val="left"/>
        <w:rPr>
          <w:rFonts w:hint="eastAsia" w:ascii="仿宋" w:hAnsi="仿宋" w:eastAsia="仿宋" w:cs="仿宋"/>
          <w:b/>
          <w:bCs/>
          <w:color w:val="auto"/>
          <w:sz w:val="24"/>
          <w:szCs w:val="24"/>
        </w:rPr>
      </w:pPr>
      <w:bookmarkStart w:id="4" w:name="1.6 保密"/>
      <w:bookmarkEnd w:id="4"/>
      <w:r>
        <w:rPr>
          <w:rFonts w:hint="eastAsia" w:ascii="仿宋" w:hAnsi="仿宋" w:eastAsia="仿宋" w:cs="仿宋"/>
          <w:b/>
          <w:bCs/>
          <w:color w:val="auto"/>
          <w:sz w:val="24"/>
          <w:szCs w:val="24"/>
        </w:rPr>
        <w:t>保密</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参与招标投标活动的各方应对采购文件和投标文件中的商业和技术等秘密保密，违者应对此造成   的后果承担法律责任。</w:t>
      </w:r>
    </w:p>
    <w:p>
      <w:pPr>
        <w:pStyle w:val="9"/>
        <w:pageBreakBefore w:val="0"/>
        <w:numPr>
          <w:ilvl w:val="1"/>
          <w:numId w:val="7"/>
        </w:numPr>
        <w:tabs>
          <w:tab w:val="left" w:pos="1030"/>
          <w:tab w:val="clear" w:pos="1152"/>
        </w:tabs>
        <w:kinsoku/>
        <w:wordWrap/>
        <w:topLinePunct w:val="0"/>
        <w:autoSpaceDE/>
        <w:autoSpaceDN/>
        <w:bidi w:val="0"/>
        <w:spacing w:before="69" w:after="0" w:line="360" w:lineRule="auto"/>
        <w:ind w:left="1029" w:right="0" w:hanging="397"/>
        <w:jc w:val="left"/>
        <w:rPr>
          <w:rFonts w:hint="eastAsia" w:ascii="仿宋" w:hAnsi="仿宋" w:eastAsia="仿宋" w:cs="仿宋"/>
          <w:b/>
          <w:bCs/>
          <w:color w:val="auto"/>
          <w:sz w:val="24"/>
          <w:szCs w:val="24"/>
        </w:rPr>
      </w:pPr>
      <w:bookmarkStart w:id="5" w:name="1.7 语言文字"/>
      <w:bookmarkEnd w:id="5"/>
      <w:r>
        <w:rPr>
          <w:rFonts w:hint="eastAsia" w:ascii="仿宋" w:hAnsi="仿宋" w:eastAsia="仿宋" w:cs="仿宋"/>
          <w:b/>
          <w:bCs/>
          <w:color w:val="auto"/>
          <w:sz w:val="24"/>
          <w:szCs w:val="24"/>
        </w:rPr>
        <w:t>语言文字</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6"/>
          <w:w w:val="95"/>
          <w:kern w:val="2"/>
          <w:sz w:val="24"/>
          <w:szCs w:val="24"/>
          <w:lang w:val="en-US" w:eastAsia="zh-CN" w:bidi="ar-SA"/>
        </w:rPr>
        <w:t>除专用术语外，与招标投标有关的语言使用中文。专用术语应附有中文注释。</w:t>
      </w:r>
    </w:p>
    <w:p>
      <w:pPr>
        <w:pStyle w:val="9"/>
        <w:pageBreakBefore w:val="0"/>
        <w:numPr>
          <w:ilvl w:val="1"/>
          <w:numId w:val="7"/>
        </w:numPr>
        <w:tabs>
          <w:tab w:val="left" w:pos="1030"/>
          <w:tab w:val="clear" w:pos="1152"/>
        </w:tabs>
        <w:kinsoku/>
        <w:wordWrap/>
        <w:topLinePunct w:val="0"/>
        <w:autoSpaceDE/>
        <w:autoSpaceDN/>
        <w:bidi w:val="0"/>
        <w:spacing w:before="1" w:after="0" w:line="360" w:lineRule="auto"/>
        <w:ind w:left="1029" w:right="0" w:hanging="397"/>
        <w:jc w:val="left"/>
        <w:rPr>
          <w:rFonts w:hint="eastAsia" w:ascii="仿宋" w:hAnsi="仿宋" w:eastAsia="仿宋" w:cs="仿宋"/>
          <w:b/>
          <w:bCs/>
          <w:color w:val="auto"/>
          <w:sz w:val="24"/>
          <w:szCs w:val="24"/>
        </w:rPr>
      </w:pPr>
      <w:bookmarkStart w:id="6" w:name="1.8 计量单位"/>
      <w:bookmarkEnd w:id="6"/>
      <w:r>
        <w:rPr>
          <w:rFonts w:hint="eastAsia" w:ascii="仿宋" w:hAnsi="仿宋" w:eastAsia="仿宋" w:cs="仿宋"/>
          <w:b/>
          <w:bCs/>
          <w:color w:val="auto"/>
          <w:sz w:val="24"/>
          <w:szCs w:val="24"/>
        </w:rPr>
        <w:t>计量单位</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6"/>
          <w:w w:val="95"/>
          <w:kern w:val="2"/>
          <w:sz w:val="24"/>
          <w:szCs w:val="24"/>
          <w:lang w:val="en-US" w:eastAsia="zh-CN" w:bidi="ar-SA"/>
        </w:rPr>
        <w:t>所有计量均采用中华人民共和国法定计量单位。</w:t>
      </w:r>
    </w:p>
    <w:p>
      <w:pPr>
        <w:pStyle w:val="9"/>
        <w:pageBreakBefore w:val="0"/>
        <w:numPr>
          <w:ilvl w:val="1"/>
          <w:numId w:val="7"/>
        </w:numPr>
        <w:tabs>
          <w:tab w:val="left" w:pos="1030"/>
          <w:tab w:val="clear" w:pos="1152"/>
        </w:tabs>
        <w:kinsoku/>
        <w:wordWrap/>
        <w:topLinePunct w:val="0"/>
        <w:autoSpaceDE/>
        <w:autoSpaceDN/>
        <w:bidi w:val="0"/>
        <w:spacing w:before="0" w:after="0" w:line="360" w:lineRule="auto"/>
        <w:ind w:left="1029" w:right="0" w:hanging="397"/>
        <w:jc w:val="left"/>
        <w:rPr>
          <w:rFonts w:hint="eastAsia" w:ascii="仿宋" w:hAnsi="仿宋" w:eastAsia="仿宋" w:cs="仿宋"/>
          <w:b/>
          <w:bCs/>
          <w:color w:val="auto"/>
          <w:sz w:val="24"/>
          <w:szCs w:val="24"/>
        </w:rPr>
      </w:pPr>
      <w:bookmarkStart w:id="7" w:name="1.9 踏勘现场"/>
      <w:bookmarkEnd w:id="7"/>
      <w:r>
        <w:rPr>
          <w:rFonts w:hint="eastAsia" w:ascii="仿宋" w:hAnsi="仿宋" w:eastAsia="仿宋" w:cs="仿宋"/>
          <w:b/>
          <w:bCs/>
          <w:color w:val="auto"/>
          <w:sz w:val="24"/>
          <w:szCs w:val="24"/>
        </w:rPr>
        <w:t>踏勘现场</w:t>
      </w:r>
    </w:p>
    <w:p>
      <w:pPr>
        <w:pStyle w:val="36"/>
        <w:pageBreakBefore w:val="0"/>
        <w:kinsoku/>
        <w:wordWrap/>
        <w:topLinePunct w:val="0"/>
        <w:autoSpaceDE/>
        <w:autoSpaceDN/>
        <w:bidi w:val="0"/>
        <w:spacing w:before="72" w:line="360" w:lineRule="auto"/>
        <w:ind w:left="479" w:leftChars="228" w:right="285" w:firstLine="0" w:firstLineChars="0"/>
        <w:jc w:val="left"/>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1.9.1前附表规定组织踏勘现场的，采购人按前附表规定的时间、地点组织投标人踏勘项目现场。1.9.2投标人踏勘现场发生的费用自理。</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1.9.3除采购人的原因外，投标人自行负责在踏勘现场中所发生的人员伤亡和财产损失。</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1.9.4采购人在踏勘现场中介绍的场地和相关的周边环境情况，供投标人在编制投标文件时参考， 采购人不对投标人据此作出的判断和决策负责。</w:t>
      </w:r>
    </w:p>
    <w:p>
      <w:pPr>
        <w:pStyle w:val="9"/>
        <w:pageBreakBefore w:val="0"/>
        <w:numPr>
          <w:ilvl w:val="1"/>
          <w:numId w:val="7"/>
        </w:numPr>
        <w:tabs>
          <w:tab w:val="left" w:pos="1148"/>
          <w:tab w:val="clear" w:pos="1152"/>
        </w:tabs>
        <w:kinsoku/>
        <w:wordWrap/>
        <w:topLinePunct w:val="0"/>
        <w:autoSpaceDE/>
        <w:autoSpaceDN/>
        <w:bidi w:val="0"/>
        <w:spacing w:before="121" w:after="0" w:line="360" w:lineRule="auto"/>
        <w:ind w:left="1147" w:right="0" w:hanging="515"/>
        <w:jc w:val="left"/>
        <w:rPr>
          <w:rFonts w:hint="eastAsia" w:ascii="仿宋" w:hAnsi="仿宋" w:eastAsia="仿宋" w:cs="仿宋"/>
          <w:b/>
          <w:bCs/>
          <w:color w:val="auto"/>
          <w:sz w:val="24"/>
          <w:szCs w:val="24"/>
        </w:rPr>
      </w:pPr>
      <w:bookmarkStart w:id="8" w:name="1.10 答疑会"/>
      <w:bookmarkEnd w:id="8"/>
      <w:r>
        <w:rPr>
          <w:rFonts w:hint="eastAsia" w:ascii="仿宋" w:hAnsi="仿宋" w:eastAsia="仿宋" w:cs="仿宋"/>
          <w:b/>
          <w:bCs/>
          <w:color w:val="auto"/>
          <w:w w:val="95"/>
          <w:sz w:val="24"/>
          <w:szCs w:val="24"/>
        </w:rPr>
        <w:t>答疑会</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1.10.1前附表规定召开答疑会的，采购人按前附表规定的时间和地点召开答疑会，澄清投标人提出的问题。</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1.10.2投标人应在答疑会时间的前一天，以书面形式将提出的问题送达采购人，以便采购人在会议期间澄清。答疑会后，采购人按本须知 2.4 款规定对投标人所提问题进行澄清答复。</w:t>
      </w:r>
    </w:p>
    <w:p>
      <w:pPr>
        <w:pStyle w:val="9"/>
        <w:pageBreakBefore w:val="0"/>
        <w:numPr>
          <w:ilvl w:val="1"/>
          <w:numId w:val="7"/>
        </w:numPr>
        <w:tabs>
          <w:tab w:val="left" w:pos="1136"/>
          <w:tab w:val="clear" w:pos="1152"/>
        </w:tabs>
        <w:kinsoku/>
        <w:wordWrap/>
        <w:topLinePunct w:val="0"/>
        <w:autoSpaceDE/>
        <w:autoSpaceDN/>
        <w:bidi w:val="0"/>
        <w:spacing w:before="187" w:after="0" w:line="360" w:lineRule="auto"/>
        <w:ind w:left="1135" w:right="0" w:hanging="503"/>
        <w:jc w:val="left"/>
        <w:rPr>
          <w:rFonts w:hint="eastAsia" w:ascii="仿宋" w:hAnsi="仿宋" w:eastAsia="仿宋" w:cs="仿宋"/>
          <w:b/>
          <w:bCs/>
          <w:color w:val="auto"/>
          <w:sz w:val="24"/>
          <w:szCs w:val="24"/>
        </w:rPr>
      </w:pPr>
      <w:bookmarkStart w:id="9" w:name="1.11 分包"/>
      <w:bookmarkEnd w:id="9"/>
      <w:r>
        <w:rPr>
          <w:rFonts w:hint="eastAsia" w:ascii="仿宋" w:hAnsi="仿宋" w:eastAsia="仿宋" w:cs="仿宋"/>
          <w:b/>
          <w:bCs/>
          <w:color w:val="auto"/>
          <w:sz w:val="24"/>
          <w:szCs w:val="24"/>
        </w:rPr>
        <w:t>分包</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前附表规定允许分包的，投标人应当在投标文件载明分包的具体情况，应符合采购人在前附表规   定的分包内容、分包金额和接受分包的第三人资质要求等限制条件。</w:t>
      </w:r>
    </w:p>
    <w:p>
      <w:pPr>
        <w:pStyle w:val="9"/>
        <w:pageBreakBefore w:val="0"/>
        <w:numPr>
          <w:ilvl w:val="1"/>
          <w:numId w:val="7"/>
        </w:numPr>
        <w:tabs>
          <w:tab w:val="left" w:pos="1148"/>
          <w:tab w:val="clear" w:pos="1152"/>
        </w:tabs>
        <w:kinsoku/>
        <w:wordWrap/>
        <w:topLinePunct w:val="0"/>
        <w:autoSpaceDE/>
        <w:autoSpaceDN/>
        <w:bidi w:val="0"/>
        <w:spacing w:before="118" w:after="0" w:line="360" w:lineRule="auto"/>
        <w:ind w:left="1147" w:right="0" w:hanging="515"/>
        <w:jc w:val="left"/>
        <w:rPr>
          <w:rFonts w:hint="eastAsia" w:ascii="仿宋" w:hAnsi="仿宋" w:eastAsia="仿宋" w:cs="仿宋"/>
          <w:color w:val="auto"/>
          <w:sz w:val="24"/>
          <w:szCs w:val="24"/>
        </w:rPr>
      </w:pPr>
      <w:bookmarkStart w:id="10" w:name="1.12 偏离"/>
      <w:bookmarkEnd w:id="10"/>
      <w:r>
        <w:rPr>
          <w:rFonts w:hint="eastAsia" w:ascii="仿宋" w:hAnsi="仿宋" w:eastAsia="仿宋" w:cs="仿宋"/>
          <w:b/>
          <w:bCs/>
          <w:color w:val="auto"/>
          <w:sz w:val="24"/>
          <w:szCs w:val="24"/>
        </w:rPr>
        <w:t>偏离</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投标文件应完全响应采购文件规定的实质性内容和条件。</w:t>
      </w:r>
    </w:p>
    <w:p>
      <w:pPr>
        <w:pStyle w:val="9"/>
        <w:pageBreakBefore w:val="0"/>
        <w:numPr>
          <w:ilvl w:val="1"/>
          <w:numId w:val="7"/>
        </w:numPr>
        <w:tabs>
          <w:tab w:val="left" w:pos="1148"/>
          <w:tab w:val="clear" w:pos="1152"/>
        </w:tabs>
        <w:kinsoku/>
        <w:wordWrap/>
        <w:topLinePunct w:val="0"/>
        <w:autoSpaceDE/>
        <w:autoSpaceDN/>
        <w:bidi w:val="0"/>
        <w:spacing w:before="0" w:after="0" w:line="360" w:lineRule="auto"/>
        <w:ind w:left="1147" w:right="0" w:hanging="515"/>
        <w:jc w:val="left"/>
        <w:rPr>
          <w:rFonts w:hint="eastAsia" w:ascii="仿宋" w:hAnsi="仿宋" w:eastAsia="仿宋" w:cs="仿宋"/>
          <w:b/>
          <w:bCs/>
          <w:color w:val="auto"/>
          <w:sz w:val="24"/>
          <w:szCs w:val="24"/>
        </w:rPr>
      </w:pPr>
      <w:bookmarkStart w:id="11" w:name="1.13 其他说明"/>
      <w:bookmarkEnd w:id="11"/>
      <w:r>
        <w:rPr>
          <w:rFonts w:hint="eastAsia" w:ascii="仿宋" w:hAnsi="仿宋" w:eastAsia="仿宋" w:cs="仿宋"/>
          <w:b/>
          <w:bCs/>
          <w:color w:val="auto"/>
          <w:sz w:val="24"/>
          <w:szCs w:val="24"/>
        </w:rPr>
        <w:t>其他说明</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b/>
          <w:bCs/>
          <w:color w:val="auto"/>
          <w:spacing w:val="-6"/>
          <w:w w:val="95"/>
          <w:kern w:val="2"/>
          <w:sz w:val="24"/>
          <w:szCs w:val="24"/>
          <w:lang w:val="en-US" w:eastAsia="zh-CN" w:bidi="ar-SA"/>
        </w:rPr>
      </w:pPr>
      <w:r>
        <w:rPr>
          <w:rFonts w:hint="eastAsia" w:ascii="仿宋" w:hAnsi="仿宋" w:eastAsia="仿宋" w:cs="仿宋"/>
          <w:b/>
          <w:bCs/>
          <w:color w:val="auto"/>
          <w:spacing w:val="-6"/>
          <w:w w:val="95"/>
          <w:kern w:val="2"/>
          <w:sz w:val="24"/>
          <w:szCs w:val="24"/>
          <w:lang w:val="en-US" w:eastAsia="zh-CN" w:bidi="ar-SA"/>
        </w:rPr>
        <w:t>1.13.1根据政府采购相关法律、法规、规章、文件规定并满足采购文件规定资格条件的区域性  分支机构、个体工商户、个人独资企业、合伙企业参加本项目投标并由单位负责人签署的相关投标资   料与本采购文件规定由法定代表人签署的文件材料具有同等效力。</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6"/>
          <w:w w:val="95"/>
          <w:kern w:val="2"/>
          <w:sz w:val="24"/>
          <w:szCs w:val="24"/>
          <w:lang w:val="en-US" w:eastAsia="zh-CN" w:bidi="ar-SA"/>
        </w:rPr>
      </w:pPr>
      <w:r>
        <w:rPr>
          <w:rFonts w:hint="eastAsia" w:ascii="仿宋" w:hAnsi="仿宋" w:eastAsia="仿宋" w:cs="仿宋"/>
          <w:color w:val="auto"/>
          <w:spacing w:val="-6"/>
          <w:w w:val="95"/>
          <w:kern w:val="2"/>
          <w:sz w:val="24"/>
          <w:szCs w:val="24"/>
          <w:lang w:val="en-US" w:eastAsia="zh-CN" w:bidi="ar-SA"/>
        </w:rPr>
        <w:t>1.13.2采购文件中如有描述歧义或前后不一致的地方，评标委员会有权按公平、合理的原则进行评判，但对同一条款的评判适用于每个投标人。</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1.13.3</w:t>
      </w:r>
      <w:r>
        <w:rPr>
          <w:rFonts w:hint="eastAsia" w:ascii="仿宋" w:hAnsi="仿宋" w:eastAsia="仿宋" w:cs="仿宋"/>
          <w:color w:val="auto"/>
          <w:sz w:val="24"/>
          <w:szCs w:val="24"/>
        </w:rPr>
        <w:t>投标文件的响应内容必须真实、明确、准确。否则，评标委员会将对其作出不利的评审。</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3"/>
          <w:sz w:val="24"/>
          <w:szCs w:val="24"/>
        </w:rPr>
      </w:pPr>
      <w:r>
        <w:rPr>
          <w:rFonts w:hint="eastAsia" w:ascii="仿宋" w:hAnsi="仿宋" w:eastAsia="仿宋" w:cs="仿宋"/>
          <w:color w:val="auto"/>
          <w:sz w:val="24"/>
          <w:szCs w:val="24"/>
          <w:lang w:val="en-US" w:eastAsia="zh-CN"/>
        </w:rPr>
        <w:t>1.13.4</w:t>
      </w:r>
      <w:r>
        <w:rPr>
          <w:rFonts w:hint="eastAsia" w:ascii="仿宋" w:hAnsi="仿宋" w:eastAsia="仿宋" w:cs="仿宋"/>
          <w:color w:val="auto"/>
          <w:spacing w:val="-3"/>
          <w:w w:val="95"/>
          <w:sz w:val="24"/>
          <w:szCs w:val="24"/>
        </w:rPr>
        <w:t>乙方为履行合同引起的相关人员的差旅费、食宿费以及其它费用由乙方自理。合同实施过</w:t>
      </w:r>
      <w:r>
        <w:rPr>
          <w:rFonts w:hint="eastAsia" w:ascii="仿宋" w:hAnsi="仿宋" w:eastAsia="仿宋" w:cs="仿宋"/>
          <w:color w:val="auto"/>
          <w:spacing w:val="-3"/>
          <w:sz w:val="24"/>
          <w:szCs w:val="24"/>
        </w:rPr>
        <w:t>程中，须与甲方积极配合。</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1.13.5</w:t>
      </w:r>
      <w:r>
        <w:rPr>
          <w:rFonts w:hint="eastAsia" w:ascii="仿宋" w:hAnsi="仿宋" w:eastAsia="仿宋" w:cs="仿宋"/>
          <w:color w:val="auto"/>
          <w:sz w:val="24"/>
          <w:szCs w:val="24"/>
        </w:rPr>
        <w:t>项目资金为财政性投资，资金已落实。</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color w:val="auto"/>
          <w:spacing w:val="-11"/>
          <w:sz w:val="24"/>
          <w:szCs w:val="24"/>
        </w:rPr>
      </w:pPr>
      <w:r>
        <w:rPr>
          <w:rFonts w:hint="eastAsia" w:ascii="仿宋" w:hAnsi="仿宋" w:eastAsia="仿宋" w:cs="仿宋"/>
          <w:color w:val="auto"/>
          <w:sz w:val="24"/>
          <w:szCs w:val="24"/>
          <w:lang w:val="en-US" w:eastAsia="zh-CN"/>
        </w:rPr>
        <w:t>1.13.6</w:t>
      </w:r>
      <w:r>
        <w:rPr>
          <w:rFonts w:hint="eastAsia" w:ascii="仿宋" w:hAnsi="仿宋" w:eastAsia="仿宋" w:cs="仿宋"/>
          <w:color w:val="auto"/>
          <w:sz w:val="24"/>
          <w:szCs w:val="24"/>
        </w:rPr>
        <w:t xml:space="preserve">投标人须对所投产品、方案、技术、服务等拥有合法的占有、使用、收益、处分的权利， </w:t>
      </w:r>
      <w:r>
        <w:rPr>
          <w:rFonts w:hint="eastAsia" w:ascii="仿宋" w:hAnsi="仿宋" w:eastAsia="仿宋" w:cs="仿宋"/>
          <w:color w:val="auto"/>
          <w:spacing w:val="-3"/>
          <w:sz w:val="24"/>
          <w:szCs w:val="24"/>
        </w:rPr>
        <w:t>并对涉及项目的所有内容可能侵权行为指控负责，保证不伤害采购人的利益。在法律范围内，如果出</w:t>
      </w:r>
      <w:r>
        <w:rPr>
          <w:rFonts w:hint="eastAsia" w:ascii="仿宋" w:hAnsi="仿宋" w:eastAsia="仿宋" w:cs="仿宋"/>
          <w:color w:val="auto"/>
          <w:spacing w:val="-9"/>
          <w:sz w:val="24"/>
          <w:szCs w:val="24"/>
        </w:rPr>
        <w:t>现文字、图片、商标和技术等侵权行为而造成的纠纷和产生的一切费用，采购人概不负责，由此给采</w:t>
      </w:r>
      <w:r>
        <w:rPr>
          <w:rFonts w:hint="eastAsia" w:ascii="仿宋" w:hAnsi="仿宋" w:eastAsia="仿宋" w:cs="仿宋"/>
          <w:color w:val="auto"/>
          <w:spacing w:val="-11"/>
          <w:sz w:val="24"/>
          <w:szCs w:val="24"/>
        </w:rPr>
        <w:t>购人造成损失的，投标人应承担相应后果，并负责赔偿。投标人为执行本项目合同而提供的技术资料等归采购人所有。</w:t>
      </w:r>
    </w:p>
    <w:p>
      <w:pPr>
        <w:pStyle w:val="36"/>
        <w:pageBreakBefore w:val="0"/>
        <w:kinsoku/>
        <w:wordWrap/>
        <w:topLinePunct w:val="0"/>
        <w:autoSpaceDE/>
        <w:autoSpaceDN/>
        <w:bidi w:val="0"/>
        <w:spacing w:before="72" w:line="360" w:lineRule="auto"/>
        <w:ind w:right="285" w:firstLine="420"/>
        <w:rPr>
          <w:rFonts w:hint="eastAsia" w:ascii="仿宋" w:hAnsi="仿宋" w:eastAsia="仿宋" w:cs="仿宋"/>
          <w:b/>
          <w:bCs/>
          <w:color w:val="auto"/>
          <w:sz w:val="24"/>
          <w:szCs w:val="24"/>
        </w:rPr>
      </w:pPr>
      <w:r>
        <w:rPr>
          <w:rFonts w:hint="eastAsia" w:ascii="仿宋" w:hAnsi="仿宋" w:eastAsia="仿宋" w:cs="仿宋"/>
          <w:color w:val="auto"/>
          <w:spacing w:val="-11"/>
          <w:sz w:val="24"/>
          <w:szCs w:val="24"/>
          <w:lang w:val="en-US" w:eastAsia="zh-CN"/>
        </w:rPr>
        <w:t>1.13.7</w:t>
      </w:r>
      <w:r>
        <w:rPr>
          <w:rFonts w:hint="eastAsia" w:ascii="仿宋" w:hAnsi="仿宋" w:eastAsia="仿宋" w:cs="仿宋"/>
          <w:b/>
          <w:bCs/>
          <w:color w:val="auto"/>
          <w:spacing w:val="-5"/>
          <w:w w:val="95"/>
          <w:sz w:val="24"/>
          <w:szCs w:val="24"/>
          <w:u w:val="thick"/>
        </w:rPr>
        <w:t>投标人母公司</w:t>
      </w:r>
      <w:r>
        <w:rPr>
          <w:rFonts w:hint="eastAsia" w:ascii="仿宋" w:hAnsi="仿宋" w:eastAsia="仿宋" w:cs="仿宋"/>
          <w:b/>
          <w:bCs/>
          <w:color w:val="auto"/>
          <w:w w:val="95"/>
          <w:sz w:val="24"/>
          <w:szCs w:val="24"/>
          <w:u w:val="thick"/>
        </w:rPr>
        <w:t>（</w:t>
      </w:r>
      <w:r>
        <w:rPr>
          <w:rFonts w:hint="eastAsia" w:ascii="仿宋" w:hAnsi="仿宋" w:eastAsia="仿宋" w:cs="仿宋"/>
          <w:b/>
          <w:bCs/>
          <w:color w:val="auto"/>
          <w:spacing w:val="1"/>
          <w:w w:val="95"/>
          <w:sz w:val="24"/>
          <w:szCs w:val="24"/>
          <w:u w:val="thick"/>
        </w:rPr>
        <w:t>总机构</w:t>
      </w:r>
      <w:r>
        <w:rPr>
          <w:rFonts w:hint="eastAsia" w:ascii="仿宋" w:hAnsi="仿宋" w:eastAsia="仿宋" w:cs="仿宋"/>
          <w:b/>
          <w:bCs/>
          <w:color w:val="auto"/>
          <w:spacing w:val="-29"/>
          <w:w w:val="95"/>
          <w:sz w:val="24"/>
          <w:szCs w:val="24"/>
          <w:u w:val="thick"/>
        </w:rPr>
        <w:t>）</w:t>
      </w:r>
      <w:r>
        <w:rPr>
          <w:rFonts w:hint="eastAsia" w:ascii="仿宋" w:hAnsi="仿宋" w:eastAsia="仿宋" w:cs="仿宋"/>
          <w:b/>
          <w:bCs/>
          <w:color w:val="auto"/>
          <w:spacing w:val="-2"/>
          <w:w w:val="95"/>
          <w:sz w:val="24"/>
          <w:szCs w:val="24"/>
          <w:u w:val="thick"/>
        </w:rPr>
        <w:t>或者同一母公司下属的其他子公司</w:t>
      </w:r>
      <w:r>
        <w:rPr>
          <w:rFonts w:hint="eastAsia" w:ascii="仿宋" w:hAnsi="仿宋" w:eastAsia="仿宋" w:cs="仿宋"/>
          <w:b/>
          <w:bCs/>
          <w:color w:val="auto"/>
          <w:w w:val="95"/>
          <w:sz w:val="24"/>
          <w:szCs w:val="24"/>
          <w:u w:val="thick"/>
        </w:rPr>
        <w:t xml:space="preserve">（同一总机构下属的其他分支   </w:t>
      </w:r>
      <w:r>
        <w:rPr>
          <w:rFonts w:hint="eastAsia" w:ascii="仿宋" w:hAnsi="仿宋" w:eastAsia="仿宋" w:cs="仿宋"/>
          <w:b/>
          <w:bCs/>
          <w:color w:val="auto"/>
          <w:sz w:val="24"/>
          <w:szCs w:val="24"/>
          <w:u w:val="thick"/>
        </w:rPr>
        <w:t>机构）的人员、业绩、荣誉、知识产权、项目案例等不作为投标人的资信文件。</w:t>
      </w:r>
      <w:bookmarkStart w:id="12" w:name="二、采购文件"/>
      <w:bookmarkEnd w:id="12"/>
      <w:r>
        <w:rPr>
          <w:rFonts w:hint="eastAsia" w:ascii="仿宋" w:hAnsi="仿宋" w:eastAsia="仿宋" w:cs="仿宋"/>
          <w:b/>
          <w:bCs/>
          <w:color w:val="auto"/>
          <w:sz w:val="24"/>
          <w:szCs w:val="24"/>
        </w:rPr>
        <w:t>二、采购文件</w:t>
      </w:r>
    </w:p>
    <w:p>
      <w:pPr>
        <w:pStyle w:val="9"/>
        <w:pageBreakBefore w:val="0"/>
        <w:numPr>
          <w:ilvl w:val="1"/>
          <w:numId w:val="8"/>
        </w:numPr>
        <w:tabs>
          <w:tab w:val="left" w:pos="1030"/>
          <w:tab w:val="clear" w:pos="1152"/>
        </w:tabs>
        <w:kinsoku/>
        <w:wordWrap/>
        <w:topLinePunct w:val="0"/>
        <w:autoSpaceDE/>
        <w:autoSpaceDN/>
        <w:bidi w:val="0"/>
        <w:spacing w:before="0" w:after="0" w:line="240" w:lineRule="auto"/>
        <w:ind w:left="1029" w:right="0" w:hanging="397"/>
        <w:jc w:val="left"/>
        <w:rPr>
          <w:rFonts w:hint="eastAsia" w:ascii="仿宋" w:hAnsi="仿宋" w:eastAsia="仿宋" w:cs="仿宋"/>
          <w:b/>
          <w:bCs/>
          <w:color w:val="auto"/>
          <w:sz w:val="24"/>
          <w:szCs w:val="24"/>
        </w:rPr>
      </w:pPr>
      <w:bookmarkStart w:id="13" w:name="2.1 采购文件组成"/>
      <w:bookmarkEnd w:id="13"/>
      <w:r>
        <w:rPr>
          <w:rFonts w:hint="eastAsia" w:ascii="仿宋" w:hAnsi="仿宋" w:eastAsia="仿宋" w:cs="仿宋"/>
          <w:b/>
          <w:bCs/>
          <w:color w:val="auto"/>
          <w:sz w:val="24"/>
          <w:szCs w:val="24"/>
        </w:rPr>
        <w:t>采购文件组成</w:t>
      </w:r>
    </w:p>
    <w:p>
      <w:pPr>
        <w:pStyle w:val="780"/>
        <w:pageBreakBefore w:val="0"/>
        <w:numPr>
          <w:ilvl w:val="2"/>
          <w:numId w:val="8"/>
        </w:numPr>
        <w:tabs>
          <w:tab w:val="left" w:pos="1152"/>
        </w:tabs>
        <w:kinsoku/>
        <w:wordWrap/>
        <w:topLinePunct w:val="0"/>
        <w:autoSpaceDE/>
        <w:autoSpaceDN/>
        <w:bidi w:val="0"/>
        <w:spacing w:before="72" w:after="0" w:line="240" w:lineRule="auto"/>
        <w:ind w:left="1152" w:right="0" w:hanging="519"/>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第一部分</w:t>
      </w:r>
      <w:r>
        <w:rPr>
          <w:rFonts w:hint="eastAsia" w:ascii="仿宋" w:hAnsi="仿宋" w:eastAsia="仿宋" w:cs="仿宋"/>
          <w:color w:val="auto"/>
          <w:sz w:val="24"/>
          <w:szCs w:val="24"/>
        </w:rPr>
        <w:tab/>
      </w:r>
      <w:r>
        <w:rPr>
          <w:rFonts w:hint="eastAsia" w:ascii="仿宋" w:hAnsi="仿宋" w:eastAsia="仿宋" w:cs="仿宋"/>
          <w:color w:val="auto"/>
          <w:sz w:val="24"/>
          <w:szCs w:val="24"/>
        </w:rPr>
        <w:t>招标公告</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pPr>
        <w:pStyle w:val="780"/>
        <w:pageBreakBefore w:val="0"/>
        <w:numPr>
          <w:ilvl w:val="2"/>
          <w:numId w:val="8"/>
        </w:numPr>
        <w:tabs>
          <w:tab w:val="left" w:pos="1152"/>
        </w:tabs>
        <w:kinsoku/>
        <w:wordWrap/>
        <w:topLinePunct w:val="0"/>
        <w:autoSpaceDE/>
        <w:autoSpaceDN/>
        <w:bidi w:val="0"/>
        <w:spacing w:before="72" w:after="0" w:line="240" w:lineRule="auto"/>
        <w:ind w:left="1152" w:right="0" w:hanging="519"/>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第二部分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投标人须知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pPr>
        <w:pStyle w:val="780"/>
        <w:pageBreakBefore w:val="0"/>
        <w:numPr>
          <w:ilvl w:val="2"/>
          <w:numId w:val="8"/>
        </w:numPr>
        <w:tabs>
          <w:tab w:val="left" w:pos="1152"/>
        </w:tabs>
        <w:kinsoku/>
        <w:wordWrap/>
        <w:topLinePunct w:val="0"/>
        <w:autoSpaceDE/>
        <w:autoSpaceDN/>
        <w:bidi w:val="0"/>
        <w:spacing w:before="72" w:after="0" w:line="240" w:lineRule="auto"/>
        <w:ind w:left="1152" w:right="0" w:hanging="519"/>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第三部分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评标办法</w:t>
      </w:r>
    </w:p>
    <w:p>
      <w:pPr>
        <w:pStyle w:val="780"/>
        <w:pageBreakBefore w:val="0"/>
        <w:numPr>
          <w:ilvl w:val="2"/>
          <w:numId w:val="8"/>
        </w:numPr>
        <w:tabs>
          <w:tab w:val="left" w:pos="1152"/>
        </w:tabs>
        <w:kinsoku/>
        <w:wordWrap/>
        <w:topLinePunct w:val="0"/>
        <w:autoSpaceDE/>
        <w:autoSpaceDN/>
        <w:bidi w:val="0"/>
        <w:spacing w:before="72" w:after="0" w:line="240" w:lineRule="auto"/>
        <w:ind w:left="1152" w:right="0" w:hanging="519"/>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第四部分</w:t>
      </w:r>
      <w:r>
        <w:rPr>
          <w:rFonts w:hint="eastAsia" w:ascii="仿宋" w:hAnsi="仿宋" w:eastAsia="仿宋" w:cs="仿宋"/>
          <w:color w:val="auto"/>
          <w:sz w:val="24"/>
          <w:szCs w:val="24"/>
        </w:rPr>
        <w:t xml:space="preserve">  采购需求   </w:t>
      </w:r>
    </w:p>
    <w:p>
      <w:pPr>
        <w:pStyle w:val="780"/>
        <w:pageBreakBefore w:val="0"/>
        <w:numPr>
          <w:ilvl w:val="2"/>
          <w:numId w:val="8"/>
        </w:numPr>
        <w:tabs>
          <w:tab w:val="left" w:pos="1152"/>
        </w:tabs>
        <w:kinsoku/>
        <w:wordWrap/>
        <w:topLinePunct w:val="0"/>
        <w:autoSpaceDE/>
        <w:autoSpaceDN/>
        <w:bidi w:val="0"/>
        <w:spacing w:before="72" w:after="0" w:line="240" w:lineRule="auto"/>
        <w:ind w:left="1152" w:right="0" w:hanging="519"/>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杭州市富阳区政府采购合同主要条款</w:t>
      </w:r>
    </w:p>
    <w:p>
      <w:pPr>
        <w:pStyle w:val="780"/>
        <w:pageBreakBefore w:val="0"/>
        <w:numPr>
          <w:ilvl w:val="2"/>
          <w:numId w:val="8"/>
        </w:numPr>
        <w:tabs>
          <w:tab w:val="left" w:pos="1152"/>
        </w:tabs>
        <w:kinsoku/>
        <w:wordWrap/>
        <w:topLinePunct w:val="0"/>
        <w:autoSpaceDE/>
        <w:autoSpaceDN/>
        <w:bidi w:val="0"/>
        <w:spacing w:before="72" w:after="0" w:line="240" w:lineRule="auto"/>
        <w:ind w:left="1152" w:right="0" w:hanging="519"/>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第六部分</w:t>
      </w:r>
      <w:r>
        <w:rPr>
          <w:rFonts w:hint="eastAsia" w:ascii="仿宋" w:hAnsi="仿宋" w:eastAsia="仿宋" w:cs="仿宋"/>
          <w:color w:val="auto"/>
          <w:sz w:val="24"/>
          <w:szCs w:val="24"/>
          <w:lang w:val="en-US" w:eastAsia="zh-CN"/>
        </w:rPr>
        <w:t xml:space="preserve">  应提交的有关格式范例</w:t>
      </w:r>
    </w:p>
    <w:p>
      <w:pPr>
        <w:pStyle w:val="780"/>
        <w:pageBreakBefore w:val="0"/>
        <w:numPr>
          <w:ilvl w:val="2"/>
          <w:numId w:val="8"/>
        </w:numPr>
        <w:tabs>
          <w:tab w:val="left" w:pos="1152"/>
        </w:tabs>
        <w:kinsoku/>
        <w:wordWrap/>
        <w:topLinePunct w:val="0"/>
        <w:autoSpaceDE/>
        <w:autoSpaceDN/>
        <w:bidi w:val="0"/>
        <w:spacing w:before="72" w:after="0" w:line="240" w:lineRule="auto"/>
        <w:ind w:left="1152" w:right="0" w:hanging="519"/>
        <w:jc w:val="left"/>
        <w:rPr>
          <w:rFonts w:hint="eastAsia" w:ascii="仿宋" w:hAnsi="仿宋" w:eastAsia="仿宋" w:cs="仿宋"/>
          <w:color w:val="auto"/>
          <w:sz w:val="24"/>
          <w:szCs w:val="24"/>
        </w:rPr>
      </w:pPr>
      <w:r>
        <w:rPr>
          <w:rFonts w:hint="eastAsia" w:ascii="仿宋" w:hAnsi="仿宋" w:eastAsia="仿宋" w:cs="仿宋"/>
          <w:color w:val="auto"/>
          <w:sz w:val="24"/>
          <w:szCs w:val="24"/>
        </w:rPr>
        <w:t>补充文件</w:t>
      </w:r>
    </w:p>
    <w:p>
      <w:pPr>
        <w:pStyle w:val="9"/>
        <w:pageBreakBefore w:val="0"/>
        <w:numPr>
          <w:ilvl w:val="1"/>
          <w:numId w:val="8"/>
        </w:numPr>
        <w:tabs>
          <w:tab w:val="left" w:pos="1030"/>
          <w:tab w:val="clear" w:pos="1152"/>
        </w:tabs>
        <w:kinsoku/>
        <w:wordWrap/>
        <w:topLinePunct w:val="0"/>
        <w:autoSpaceDE/>
        <w:autoSpaceDN/>
        <w:bidi w:val="0"/>
        <w:spacing w:before="189" w:after="0" w:line="240" w:lineRule="auto"/>
        <w:ind w:left="1029" w:right="0" w:hanging="397"/>
        <w:jc w:val="left"/>
        <w:rPr>
          <w:rFonts w:hint="eastAsia" w:ascii="仿宋" w:hAnsi="仿宋" w:eastAsia="仿宋" w:cs="仿宋"/>
          <w:b/>
          <w:bCs/>
          <w:color w:val="auto"/>
          <w:sz w:val="24"/>
          <w:szCs w:val="24"/>
        </w:rPr>
      </w:pPr>
      <w:bookmarkStart w:id="14" w:name="2.2 采购文件的解释权"/>
      <w:bookmarkEnd w:id="14"/>
      <w:r>
        <w:rPr>
          <w:rFonts w:hint="eastAsia" w:ascii="仿宋" w:hAnsi="仿宋" w:eastAsia="仿宋" w:cs="仿宋"/>
          <w:b/>
          <w:bCs/>
          <w:color w:val="auto"/>
          <w:sz w:val="24"/>
          <w:szCs w:val="24"/>
        </w:rPr>
        <w:t>采购文件的解释权</w:t>
      </w:r>
    </w:p>
    <w:p>
      <w:pPr>
        <w:pStyle w:val="36"/>
        <w:pageBreakBefore w:val="0"/>
        <w:kinsoku/>
        <w:wordWrap/>
        <w:topLinePunct w:val="0"/>
        <w:autoSpaceDE/>
        <w:autoSpaceDN/>
        <w:bidi w:val="0"/>
        <w:spacing w:before="72" w:line="240" w:lineRule="auto"/>
        <w:ind w:left="633"/>
        <w:jc w:val="left"/>
        <w:rPr>
          <w:rFonts w:hint="eastAsia" w:ascii="仿宋" w:hAnsi="仿宋" w:eastAsia="仿宋" w:cs="仿宋"/>
          <w:color w:val="auto"/>
          <w:sz w:val="24"/>
          <w:szCs w:val="24"/>
        </w:rPr>
      </w:pPr>
      <w:r>
        <w:rPr>
          <w:rFonts w:hint="eastAsia" w:ascii="仿宋" w:hAnsi="仿宋" w:eastAsia="仿宋" w:cs="仿宋"/>
          <w:color w:val="auto"/>
          <w:sz w:val="24"/>
          <w:szCs w:val="24"/>
        </w:rPr>
        <w:t>采购文件的解释权归采购代理机构所有。</w:t>
      </w:r>
    </w:p>
    <w:p>
      <w:pPr>
        <w:pStyle w:val="9"/>
        <w:pageBreakBefore w:val="0"/>
        <w:numPr>
          <w:ilvl w:val="1"/>
          <w:numId w:val="8"/>
        </w:numPr>
        <w:tabs>
          <w:tab w:val="left" w:pos="1030"/>
          <w:tab w:val="clear" w:pos="1152"/>
        </w:tabs>
        <w:kinsoku/>
        <w:wordWrap/>
        <w:topLinePunct w:val="0"/>
        <w:autoSpaceDE/>
        <w:autoSpaceDN/>
        <w:bidi w:val="0"/>
        <w:spacing w:before="0" w:after="0" w:line="240" w:lineRule="auto"/>
        <w:ind w:left="1029" w:right="0" w:hanging="397"/>
        <w:jc w:val="left"/>
        <w:rPr>
          <w:rFonts w:hint="eastAsia" w:ascii="仿宋" w:hAnsi="仿宋" w:eastAsia="仿宋" w:cs="仿宋"/>
          <w:b/>
          <w:bCs/>
          <w:color w:val="auto"/>
          <w:sz w:val="24"/>
          <w:szCs w:val="24"/>
        </w:rPr>
      </w:pPr>
      <w:bookmarkStart w:id="15" w:name="2.3 采购文件的质疑"/>
      <w:bookmarkEnd w:id="15"/>
      <w:r>
        <w:rPr>
          <w:rFonts w:hint="eastAsia" w:ascii="仿宋" w:hAnsi="仿宋" w:eastAsia="仿宋" w:cs="仿宋"/>
          <w:b/>
          <w:bCs/>
          <w:color w:val="auto"/>
          <w:sz w:val="24"/>
          <w:szCs w:val="24"/>
        </w:rPr>
        <w:t>采购文件的质疑</w:t>
      </w:r>
    </w:p>
    <w:p>
      <w:pPr>
        <w:pStyle w:val="780"/>
        <w:pageBreakBefore w:val="0"/>
        <w:numPr>
          <w:ilvl w:val="0"/>
          <w:numId w:val="0"/>
        </w:numPr>
        <w:tabs>
          <w:tab w:val="left" w:pos="1152"/>
        </w:tabs>
        <w:kinsoku/>
        <w:wordWrap/>
        <w:topLinePunct w:val="0"/>
        <w:autoSpaceDE/>
        <w:autoSpaceDN/>
        <w:bidi w:val="0"/>
        <w:spacing w:before="72" w:after="0" w:line="240" w:lineRule="auto"/>
        <w:ind w:leftChars="200" w:right="0" w:rightChars="0" w:firstLine="468" w:firstLineChars="200"/>
        <w:jc w:val="left"/>
        <w:rPr>
          <w:rFonts w:hint="eastAsia" w:ascii="仿宋" w:hAnsi="仿宋" w:eastAsia="仿宋" w:cs="仿宋"/>
          <w:color w:val="auto"/>
          <w:spacing w:val="-3"/>
          <w:kern w:val="2"/>
          <w:sz w:val="24"/>
          <w:szCs w:val="24"/>
          <w:lang w:val="en-US" w:eastAsia="zh-CN" w:bidi="ar-SA"/>
        </w:rPr>
      </w:pPr>
      <w:r>
        <w:rPr>
          <w:rFonts w:hint="eastAsia" w:ascii="仿宋" w:hAnsi="仿宋" w:eastAsia="仿宋" w:cs="仿宋"/>
          <w:color w:val="auto"/>
          <w:spacing w:val="-3"/>
          <w:kern w:val="2"/>
          <w:sz w:val="24"/>
          <w:szCs w:val="24"/>
          <w:lang w:val="en-US" w:eastAsia="zh-CN" w:bidi="ar-SA"/>
        </w:rPr>
        <w:t>2.3.1投标人认为采购文件规定内容使自己的合法权益受到损害的，投标人可以提出书面质疑。</w:t>
      </w:r>
    </w:p>
    <w:p>
      <w:pPr>
        <w:pStyle w:val="780"/>
        <w:pageBreakBefore w:val="0"/>
        <w:numPr>
          <w:ilvl w:val="0"/>
          <w:numId w:val="0"/>
        </w:numPr>
        <w:tabs>
          <w:tab w:val="left" w:pos="1152"/>
        </w:tabs>
        <w:kinsoku/>
        <w:wordWrap/>
        <w:topLinePunct w:val="0"/>
        <w:autoSpaceDE/>
        <w:autoSpaceDN/>
        <w:bidi w:val="0"/>
        <w:spacing w:before="72" w:after="0" w:line="240" w:lineRule="auto"/>
        <w:ind w:leftChars="200" w:right="0" w:rightChars="0" w:firstLine="468" w:firstLineChars="200"/>
        <w:jc w:val="left"/>
        <w:rPr>
          <w:rFonts w:hint="eastAsia" w:ascii="仿宋" w:hAnsi="仿宋" w:eastAsia="仿宋" w:cs="仿宋"/>
          <w:color w:val="auto"/>
          <w:spacing w:val="-3"/>
          <w:kern w:val="2"/>
          <w:sz w:val="24"/>
          <w:szCs w:val="24"/>
          <w:lang w:val="en-US" w:eastAsia="zh-CN" w:bidi="ar-SA"/>
        </w:rPr>
      </w:pPr>
      <w:r>
        <w:rPr>
          <w:rFonts w:hint="eastAsia" w:ascii="仿宋" w:hAnsi="仿宋" w:eastAsia="仿宋" w:cs="仿宋"/>
          <w:color w:val="auto"/>
          <w:spacing w:val="-3"/>
          <w:kern w:val="2"/>
          <w:sz w:val="24"/>
          <w:szCs w:val="24"/>
          <w:lang w:val="en-US" w:eastAsia="zh-CN" w:bidi="ar-SA"/>
        </w:rPr>
        <w:t>2.3.2质疑书须包括以下内容：</w:t>
      </w:r>
    </w:p>
    <w:p>
      <w:pPr>
        <w:pStyle w:val="36"/>
        <w:pageBreakBefore w:val="0"/>
        <w:kinsoku/>
        <w:wordWrap/>
        <w:topLinePunct w:val="0"/>
        <w:autoSpaceDE/>
        <w:autoSpaceDN/>
        <w:bidi w:val="0"/>
        <w:spacing w:before="72" w:line="240" w:lineRule="auto"/>
        <w:ind w:left="633"/>
        <w:jc w:val="left"/>
        <w:rPr>
          <w:rFonts w:hint="eastAsia" w:ascii="仿宋" w:hAnsi="仿宋" w:eastAsia="仿宋" w:cs="仿宋"/>
          <w:color w:val="auto"/>
          <w:sz w:val="24"/>
          <w:szCs w:val="24"/>
        </w:rPr>
      </w:pPr>
      <w:r>
        <w:rPr>
          <w:rFonts w:hint="eastAsia" w:ascii="仿宋" w:hAnsi="仿宋" w:eastAsia="仿宋" w:cs="仿宋"/>
          <w:color w:val="auto"/>
          <w:sz w:val="24"/>
          <w:szCs w:val="24"/>
        </w:rPr>
        <w:t>（一）投标人的姓名或者名称、地址、邮编、联系人及联系电话；</w:t>
      </w:r>
    </w:p>
    <w:p>
      <w:pPr>
        <w:pStyle w:val="36"/>
        <w:pageBreakBefore w:val="0"/>
        <w:kinsoku/>
        <w:wordWrap/>
        <w:topLinePunct w:val="0"/>
        <w:autoSpaceDE/>
        <w:autoSpaceDN/>
        <w:bidi w:val="0"/>
        <w:spacing w:before="71" w:line="240" w:lineRule="auto"/>
        <w:ind w:left="633"/>
        <w:jc w:val="left"/>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pPr>
        <w:pStyle w:val="36"/>
        <w:pageBreakBefore w:val="0"/>
        <w:kinsoku/>
        <w:wordWrap/>
        <w:topLinePunct w:val="0"/>
        <w:autoSpaceDE/>
        <w:autoSpaceDN/>
        <w:bidi w:val="0"/>
        <w:spacing w:before="70" w:line="240" w:lineRule="auto"/>
        <w:ind w:left="633"/>
        <w:jc w:val="left"/>
        <w:rPr>
          <w:rFonts w:hint="eastAsia" w:ascii="仿宋" w:hAnsi="仿宋" w:eastAsia="仿宋" w:cs="仿宋"/>
          <w:color w:val="auto"/>
          <w:sz w:val="24"/>
          <w:szCs w:val="24"/>
        </w:rPr>
      </w:pPr>
      <w:r>
        <w:rPr>
          <w:rFonts w:hint="eastAsia" w:ascii="仿宋" w:hAnsi="仿宋" w:eastAsia="仿宋" w:cs="仿宋"/>
          <w:color w:val="auto"/>
          <w:sz w:val="24"/>
          <w:szCs w:val="24"/>
        </w:rPr>
        <w:t>（三）具体、明确的质疑事项和与质疑事项相关的请求；</w:t>
      </w:r>
    </w:p>
    <w:p>
      <w:pPr>
        <w:pStyle w:val="36"/>
        <w:pageBreakBefore w:val="0"/>
        <w:kinsoku/>
        <w:wordWrap/>
        <w:topLinePunct w:val="0"/>
        <w:autoSpaceDE/>
        <w:autoSpaceDN/>
        <w:bidi w:val="0"/>
        <w:spacing w:before="71" w:line="240" w:lineRule="auto"/>
        <w:ind w:left="633"/>
        <w:jc w:val="left"/>
        <w:rPr>
          <w:rFonts w:hint="eastAsia" w:ascii="仿宋" w:hAnsi="仿宋" w:eastAsia="仿宋" w:cs="仿宋"/>
          <w:color w:val="auto"/>
          <w:sz w:val="24"/>
          <w:szCs w:val="24"/>
        </w:rPr>
      </w:pPr>
      <w:r>
        <w:rPr>
          <w:rFonts w:hint="eastAsia" w:ascii="仿宋" w:hAnsi="仿宋" w:eastAsia="仿宋" w:cs="仿宋"/>
          <w:color w:val="auto"/>
          <w:sz w:val="24"/>
          <w:szCs w:val="24"/>
        </w:rPr>
        <w:t>（四）事实依据；</w:t>
      </w:r>
    </w:p>
    <w:p>
      <w:pPr>
        <w:pStyle w:val="36"/>
        <w:pageBreakBefore w:val="0"/>
        <w:kinsoku/>
        <w:wordWrap/>
        <w:topLinePunct w:val="0"/>
        <w:autoSpaceDE/>
        <w:autoSpaceDN/>
        <w:bidi w:val="0"/>
        <w:spacing w:before="72" w:line="240" w:lineRule="auto"/>
        <w:ind w:left="633"/>
        <w:jc w:val="left"/>
        <w:rPr>
          <w:rFonts w:hint="eastAsia" w:ascii="仿宋" w:hAnsi="仿宋" w:eastAsia="仿宋" w:cs="仿宋"/>
          <w:color w:val="auto"/>
          <w:sz w:val="24"/>
          <w:szCs w:val="24"/>
        </w:rPr>
      </w:pPr>
      <w:r>
        <w:rPr>
          <w:rFonts w:hint="eastAsia" w:ascii="仿宋" w:hAnsi="仿宋" w:eastAsia="仿宋" w:cs="仿宋"/>
          <w:color w:val="auto"/>
          <w:w w:val="95"/>
          <w:sz w:val="24"/>
          <w:szCs w:val="24"/>
        </w:rPr>
        <w:t>（五）必要的法律依据；</w:t>
      </w:r>
    </w:p>
    <w:p>
      <w:pPr>
        <w:pStyle w:val="36"/>
        <w:pageBreakBefore w:val="0"/>
        <w:kinsoku/>
        <w:wordWrap/>
        <w:topLinePunct w:val="0"/>
        <w:autoSpaceDE/>
        <w:autoSpaceDN/>
        <w:bidi w:val="0"/>
        <w:spacing w:before="72" w:line="240" w:lineRule="auto"/>
        <w:ind w:left="633"/>
        <w:jc w:val="left"/>
        <w:rPr>
          <w:rFonts w:hint="eastAsia" w:ascii="仿宋" w:hAnsi="仿宋" w:eastAsia="仿宋" w:cs="仿宋"/>
          <w:color w:val="auto"/>
          <w:sz w:val="24"/>
          <w:szCs w:val="24"/>
        </w:rPr>
      </w:pPr>
      <w:r>
        <w:rPr>
          <w:rFonts w:hint="eastAsia" w:ascii="仿宋" w:hAnsi="仿宋" w:eastAsia="仿宋" w:cs="仿宋"/>
          <w:color w:val="auto"/>
          <w:w w:val="95"/>
          <w:sz w:val="24"/>
          <w:szCs w:val="24"/>
        </w:rPr>
        <w:t>（六）提出质疑的日期。</w:t>
      </w:r>
    </w:p>
    <w:p>
      <w:pPr>
        <w:pStyle w:val="780"/>
        <w:pageBreakBefore w:val="0"/>
        <w:numPr>
          <w:ilvl w:val="0"/>
          <w:numId w:val="0"/>
        </w:numPr>
        <w:tabs>
          <w:tab w:val="left" w:pos="1155"/>
        </w:tabs>
        <w:kinsoku/>
        <w:wordWrap/>
        <w:topLinePunct w:val="0"/>
        <w:autoSpaceDE/>
        <w:autoSpaceDN/>
        <w:bidi w:val="0"/>
        <w:spacing w:before="72" w:after="0" w:line="240" w:lineRule="auto"/>
        <w:ind w:leftChars="200" w:right="283"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2.3.3</w:t>
      </w:r>
      <w:r>
        <w:rPr>
          <w:rFonts w:hint="eastAsia" w:ascii="仿宋" w:hAnsi="仿宋" w:eastAsia="仿宋" w:cs="仿宋"/>
          <w:color w:val="auto"/>
          <w:sz w:val="24"/>
          <w:szCs w:val="24"/>
        </w:rPr>
        <w:t>质疑期限为自获取采购文件之日或者采购文件公告期限届满之日</w:t>
      </w:r>
      <w:r>
        <w:rPr>
          <w:rFonts w:hint="eastAsia" w:ascii="仿宋" w:hAnsi="仿宋" w:eastAsia="仿宋" w:cs="仿宋"/>
          <w:color w:val="auto"/>
          <w:spacing w:val="4"/>
          <w:sz w:val="24"/>
          <w:szCs w:val="24"/>
        </w:rPr>
        <w:t>（</w:t>
      </w:r>
      <w:r>
        <w:rPr>
          <w:rFonts w:hint="eastAsia" w:ascii="仿宋" w:hAnsi="仿宋" w:eastAsia="仿宋" w:cs="仿宋"/>
          <w:color w:val="auto"/>
          <w:sz w:val="24"/>
          <w:szCs w:val="24"/>
        </w:rPr>
        <w:t>在采购文件公告期限届</w:t>
      </w:r>
      <w:r>
        <w:rPr>
          <w:rFonts w:hint="eastAsia" w:ascii="仿宋" w:hAnsi="仿宋" w:eastAsia="仿宋" w:cs="仿宋"/>
          <w:color w:val="auto"/>
          <w:spacing w:val="-3"/>
          <w:sz w:val="24"/>
          <w:szCs w:val="24"/>
        </w:rPr>
        <w:t>满后获取采购文件的，以采购文件公告期限届满之日为准</w:t>
      </w:r>
      <w:r>
        <w:rPr>
          <w:rFonts w:hint="eastAsia" w:ascii="仿宋" w:hAnsi="仿宋" w:eastAsia="仿宋" w:cs="仿宋"/>
          <w:color w:val="auto"/>
          <w:spacing w:val="-22"/>
          <w:sz w:val="24"/>
          <w:szCs w:val="24"/>
        </w:rPr>
        <w:t>）</w:t>
      </w:r>
      <w:r>
        <w:rPr>
          <w:rFonts w:hint="eastAsia" w:ascii="仿宋" w:hAnsi="仿宋" w:eastAsia="仿宋" w:cs="仿宋"/>
          <w:color w:val="auto"/>
          <w:spacing w:val="-31"/>
          <w:sz w:val="24"/>
          <w:szCs w:val="24"/>
        </w:rPr>
        <w:t xml:space="preserve">起 </w:t>
      </w:r>
      <w:r>
        <w:rPr>
          <w:rFonts w:hint="eastAsia" w:ascii="仿宋" w:hAnsi="仿宋" w:eastAsia="仿宋" w:cs="仿宋"/>
          <w:color w:val="auto"/>
          <w:sz w:val="24"/>
          <w:szCs w:val="24"/>
        </w:rPr>
        <w:t>7</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4"/>
          <w:sz w:val="24"/>
          <w:szCs w:val="24"/>
        </w:rPr>
        <w:t>个工作日内，投标人应在质疑期内一次性向采购代理机构提出针对采购文件的质疑，逾期提出不予受理。</w:t>
      </w:r>
    </w:p>
    <w:p>
      <w:pPr>
        <w:pStyle w:val="780"/>
        <w:pageBreakBefore w:val="0"/>
        <w:numPr>
          <w:ilvl w:val="0"/>
          <w:numId w:val="0"/>
        </w:numPr>
        <w:tabs>
          <w:tab w:val="left" w:pos="1155"/>
        </w:tabs>
        <w:kinsoku/>
        <w:wordWrap/>
        <w:topLinePunct w:val="0"/>
        <w:autoSpaceDE/>
        <w:autoSpaceDN/>
        <w:bidi w:val="0"/>
        <w:spacing w:before="3" w:after="0" w:line="240" w:lineRule="auto"/>
        <w:ind w:leftChars="200" w:right="283"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2.3.4</w:t>
      </w:r>
      <w:r>
        <w:rPr>
          <w:rFonts w:hint="eastAsia" w:ascii="仿宋" w:hAnsi="仿宋" w:eastAsia="仿宋" w:cs="仿宋"/>
          <w:color w:val="auto"/>
          <w:sz w:val="24"/>
          <w:szCs w:val="24"/>
        </w:rPr>
        <w:t>质疑书中涉及的相关材料中有外文资料的，应当将与质疑相关的外文资料完整、客观、真实地翻译为中文，并注明翻译人员姓名、工作单位、联系方式等信息。</w:t>
      </w:r>
    </w:p>
    <w:p>
      <w:pPr>
        <w:pStyle w:val="780"/>
        <w:pageBreakBefore w:val="0"/>
        <w:numPr>
          <w:ilvl w:val="0"/>
          <w:numId w:val="0"/>
        </w:numPr>
        <w:tabs>
          <w:tab w:val="left" w:pos="1152"/>
        </w:tabs>
        <w:kinsoku/>
        <w:wordWrap/>
        <w:topLinePunct w:val="0"/>
        <w:autoSpaceDE/>
        <w:autoSpaceDN/>
        <w:bidi w:val="0"/>
        <w:spacing w:before="0" w:after="0" w:line="240" w:lineRule="auto"/>
        <w:ind w:leftChars="200" w:right="177" w:rightChars="0" w:firstLine="440" w:firstLineChars="200"/>
        <w:jc w:val="left"/>
        <w:rPr>
          <w:rFonts w:hint="eastAsia" w:ascii="仿宋" w:hAnsi="仿宋" w:eastAsia="仿宋" w:cs="仿宋"/>
          <w:color w:val="auto"/>
          <w:sz w:val="24"/>
          <w:szCs w:val="24"/>
        </w:rPr>
      </w:pPr>
      <w:r>
        <w:rPr>
          <w:rFonts w:hint="eastAsia" w:ascii="仿宋" w:hAnsi="仿宋" w:eastAsia="仿宋" w:cs="仿宋"/>
          <w:color w:val="auto"/>
          <w:spacing w:val="-4"/>
          <w:w w:val="95"/>
          <w:sz w:val="24"/>
          <w:szCs w:val="24"/>
          <w:lang w:val="en-US" w:eastAsia="zh-CN"/>
        </w:rPr>
        <w:t>2.3.5</w:t>
      </w:r>
      <w:r>
        <w:rPr>
          <w:rFonts w:hint="eastAsia" w:ascii="仿宋" w:hAnsi="仿宋" w:eastAsia="仿宋" w:cs="仿宋"/>
          <w:color w:val="auto"/>
          <w:spacing w:val="-4"/>
          <w:w w:val="95"/>
          <w:sz w:val="24"/>
          <w:szCs w:val="24"/>
        </w:rPr>
        <w:t>投标人为自然人的，应当由本人签字；投标人为法人或者其他组织的，应当由法定代表人、</w:t>
      </w:r>
      <w:r>
        <w:rPr>
          <w:rFonts w:hint="eastAsia" w:ascii="仿宋" w:hAnsi="仿宋" w:eastAsia="仿宋" w:cs="仿宋"/>
          <w:color w:val="auto"/>
          <w:spacing w:val="-4"/>
          <w:sz w:val="24"/>
          <w:szCs w:val="24"/>
        </w:rPr>
        <w:t>主要负责人，或者其授权代表签字或者盖章，并加盖公章。否则不予受理。</w:t>
      </w:r>
    </w:p>
    <w:p>
      <w:pPr>
        <w:pStyle w:val="780"/>
        <w:pageBreakBefore w:val="0"/>
        <w:numPr>
          <w:ilvl w:val="0"/>
          <w:numId w:val="0"/>
        </w:numPr>
        <w:tabs>
          <w:tab w:val="left" w:pos="1152"/>
        </w:tabs>
        <w:kinsoku/>
        <w:wordWrap/>
        <w:topLinePunct w:val="0"/>
        <w:autoSpaceDE/>
        <w:autoSpaceDN/>
        <w:bidi w:val="0"/>
        <w:spacing w:before="0" w:after="0" w:line="240" w:lineRule="auto"/>
        <w:ind w:leftChars="200"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2.3.6</w:t>
      </w:r>
      <w:r>
        <w:rPr>
          <w:rFonts w:hint="eastAsia" w:ascii="仿宋" w:hAnsi="仿宋" w:eastAsia="仿宋" w:cs="仿宋"/>
          <w:color w:val="auto"/>
          <w:sz w:val="24"/>
          <w:szCs w:val="24"/>
        </w:rPr>
        <w:t>质疑书以直接提交、传真或邮寄方式提交（一式三份）。</w:t>
      </w:r>
    </w:p>
    <w:p>
      <w:pPr>
        <w:pStyle w:val="780"/>
        <w:pageBreakBefore w:val="0"/>
        <w:numPr>
          <w:ilvl w:val="0"/>
          <w:numId w:val="0"/>
        </w:numPr>
        <w:tabs>
          <w:tab w:val="left" w:pos="1155"/>
        </w:tabs>
        <w:kinsoku/>
        <w:wordWrap/>
        <w:topLinePunct w:val="0"/>
        <w:autoSpaceDE/>
        <w:autoSpaceDN/>
        <w:bidi w:val="0"/>
        <w:spacing w:before="70" w:after="0" w:line="240" w:lineRule="auto"/>
        <w:ind w:leftChars="200" w:right="283"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2.3.7</w:t>
      </w:r>
      <w:r>
        <w:rPr>
          <w:rFonts w:hint="eastAsia" w:ascii="仿宋" w:hAnsi="仿宋" w:eastAsia="仿宋" w:cs="仿宋"/>
          <w:color w:val="auto"/>
          <w:sz w:val="24"/>
          <w:szCs w:val="24"/>
        </w:rPr>
        <w:t>质疑书以传真形式提交后，同时须向采购代理机构提交质疑书原件，实际收到原件之日作为收到质疑日。</w:t>
      </w:r>
    </w:p>
    <w:p>
      <w:pPr>
        <w:pStyle w:val="780"/>
        <w:pageBreakBefore w:val="0"/>
        <w:numPr>
          <w:ilvl w:val="0"/>
          <w:numId w:val="0"/>
        </w:numPr>
        <w:tabs>
          <w:tab w:val="left" w:pos="1152"/>
        </w:tabs>
        <w:kinsoku/>
        <w:wordWrap/>
        <w:topLinePunct w:val="0"/>
        <w:autoSpaceDE/>
        <w:autoSpaceDN/>
        <w:bidi w:val="0"/>
        <w:spacing w:before="1" w:after="0" w:line="240" w:lineRule="auto"/>
        <w:ind w:leftChars="200"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2.3.8</w:t>
      </w:r>
      <w:r>
        <w:rPr>
          <w:rFonts w:hint="eastAsia" w:ascii="仿宋" w:hAnsi="仿宋" w:eastAsia="仿宋" w:cs="仿宋"/>
          <w:color w:val="auto"/>
          <w:sz w:val="24"/>
          <w:szCs w:val="24"/>
        </w:rPr>
        <w:t>如联合体投标，质疑应由组成联合体的所有供应商共同提出。</w:t>
      </w:r>
    </w:p>
    <w:p>
      <w:pPr>
        <w:pStyle w:val="9"/>
        <w:pageBreakBefore w:val="0"/>
        <w:numPr>
          <w:ilvl w:val="1"/>
          <w:numId w:val="8"/>
        </w:numPr>
        <w:tabs>
          <w:tab w:val="left" w:pos="1030"/>
          <w:tab w:val="clear" w:pos="1152"/>
        </w:tabs>
        <w:kinsoku/>
        <w:wordWrap/>
        <w:topLinePunct w:val="0"/>
        <w:autoSpaceDE/>
        <w:autoSpaceDN/>
        <w:bidi w:val="0"/>
        <w:spacing w:before="191" w:after="0" w:line="240" w:lineRule="auto"/>
        <w:ind w:left="1029" w:right="0" w:hanging="397"/>
        <w:jc w:val="left"/>
        <w:rPr>
          <w:rFonts w:hint="eastAsia" w:ascii="仿宋" w:hAnsi="仿宋" w:eastAsia="仿宋" w:cs="仿宋"/>
          <w:color w:val="auto"/>
          <w:sz w:val="24"/>
          <w:szCs w:val="24"/>
        </w:rPr>
      </w:pPr>
      <w:bookmarkStart w:id="16" w:name="2.4 采购文件的澄清"/>
      <w:bookmarkEnd w:id="16"/>
      <w:r>
        <w:rPr>
          <w:rFonts w:hint="eastAsia" w:ascii="仿宋" w:hAnsi="仿宋" w:eastAsia="仿宋" w:cs="仿宋"/>
          <w:b/>
          <w:bCs/>
          <w:color w:val="auto"/>
          <w:sz w:val="24"/>
          <w:szCs w:val="24"/>
        </w:rPr>
        <w:t>采购文件的澄清</w:t>
      </w:r>
    </w:p>
    <w:p>
      <w:pPr>
        <w:pStyle w:val="780"/>
        <w:pageBreakBefore w:val="0"/>
        <w:numPr>
          <w:ilvl w:val="0"/>
          <w:numId w:val="0"/>
        </w:numPr>
        <w:tabs>
          <w:tab w:val="left" w:pos="1155"/>
        </w:tabs>
        <w:kinsoku/>
        <w:wordWrap/>
        <w:topLinePunct w:val="0"/>
        <w:autoSpaceDE/>
        <w:autoSpaceDN/>
        <w:bidi w:val="0"/>
        <w:spacing w:before="72" w:after="0" w:line="240" w:lineRule="auto"/>
        <w:ind w:right="278"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2.4.1</w:t>
      </w:r>
      <w:r>
        <w:rPr>
          <w:rFonts w:hint="eastAsia" w:ascii="仿宋" w:hAnsi="仿宋" w:eastAsia="仿宋" w:cs="仿宋"/>
          <w:color w:val="auto"/>
          <w:sz w:val="24"/>
          <w:szCs w:val="24"/>
        </w:rPr>
        <w:t>投标人对采购文件如有疑问要求澄清，或认为有必要与采购代理机构进行技术交流，投标</w:t>
      </w:r>
      <w:r>
        <w:rPr>
          <w:rFonts w:hint="eastAsia" w:ascii="仿宋" w:hAnsi="仿宋" w:eastAsia="仿宋" w:cs="仿宋"/>
          <w:color w:val="auto"/>
          <w:spacing w:val="-5"/>
          <w:sz w:val="24"/>
          <w:szCs w:val="24"/>
        </w:rPr>
        <w:t>人需将书面资料传真或送达至采购代理机构，同时将电子文件发至</w:t>
      </w:r>
      <w:r>
        <w:rPr>
          <w:rFonts w:hint="eastAsia" w:ascii="仿宋" w:hAnsi="仿宋" w:eastAsia="仿宋" w:cs="仿宋"/>
          <w:color w:val="auto"/>
          <w:sz w:val="24"/>
          <w:szCs w:val="24"/>
          <w:lang w:val="en-US" w:eastAsia="zh-CN"/>
        </w:rPr>
        <w:t>1216619716@qq.com</w:t>
      </w:r>
      <w:r>
        <w:rPr>
          <w:rFonts w:hint="eastAsia" w:ascii="仿宋" w:hAnsi="仿宋" w:eastAsia="仿宋" w:cs="仿宋"/>
          <w:color w:val="auto"/>
          <w:sz w:val="24"/>
          <w:szCs w:val="24"/>
        </w:rPr>
        <w:t>（电子邮件与书面文件有不一致的，以书面文件为准），并与采购代理机构进行确认。</w:t>
      </w:r>
    </w:p>
    <w:p>
      <w:pPr>
        <w:pStyle w:val="780"/>
        <w:pageBreakBefore w:val="0"/>
        <w:numPr>
          <w:ilvl w:val="0"/>
          <w:numId w:val="0"/>
        </w:numPr>
        <w:tabs>
          <w:tab w:val="left" w:pos="1205"/>
        </w:tabs>
        <w:kinsoku/>
        <w:wordWrap/>
        <w:topLinePunct w:val="0"/>
        <w:autoSpaceDE/>
        <w:autoSpaceDN/>
        <w:bidi w:val="0"/>
        <w:spacing w:before="0" w:after="0" w:line="240" w:lineRule="auto"/>
        <w:ind w:leftChars="200" w:right="0" w:rightChars="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2.4.2</w:t>
      </w:r>
      <w:r>
        <w:rPr>
          <w:rFonts w:hint="eastAsia" w:ascii="仿宋" w:hAnsi="仿宋" w:eastAsia="仿宋" w:cs="仿宋"/>
          <w:color w:val="auto"/>
          <w:sz w:val="24"/>
          <w:szCs w:val="24"/>
        </w:rPr>
        <w:t>投标人要求澄清的资料应加盖单位公章、写明日期。</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720" w:firstLineChars="300"/>
        <w:jc w:val="left"/>
        <w:rPr>
          <w:rFonts w:hint="eastAsia" w:ascii="仿宋" w:hAnsi="仿宋" w:eastAsia="仿宋" w:cs="仿宋"/>
          <w:color w:val="auto"/>
          <w:spacing w:val="-6"/>
          <w:sz w:val="24"/>
          <w:szCs w:val="24"/>
        </w:rPr>
      </w:pPr>
      <w:r>
        <w:rPr>
          <w:rFonts w:hint="eastAsia" w:ascii="仿宋" w:hAnsi="仿宋" w:eastAsia="仿宋" w:cs="仿宋"/>
          <w:color w:val="auto"/>
          <w:sz w:val="24"/>
          <w:szCs w:val="24"/>
          <w:lang w:val="en-US" w:eastAsia="zh-CN"/>
        </w:rPr>
        <w:t>2.4.3</w:t>
      </w:r>
      <w:r>
        <w:rPr>
          <w:rFonts w:hint="eastAsia" w:ascii="仿宋" w:hAnsi="仿宋" w:eastAsia="仿宋" w:cs="仿宋"/>
          <w:color w:val="auto"/>
          <w:sz w:val="24"/>
          <w:szCs w:val="24"/>
        </w:rPr>
        <w:t>如有必要，采购代理机构和采购人对投标人所有要求澄清的问题都予以解答，澄清答复的</w:t>
      </w:r>
      <w:r>
        <w:rPr>
          <w:rFonts w:hint="eastAsia" w:ascii="仿宋" w:hAnsi="仿宋" w:eastAsia="仿宋" w:cs="仿宋"/>
          <w:color w:val="auto"/>
          <w:spacing w:val="-6"/>
          <w:w w:val="95"/>
          <w:sz w:val="24"/>
          <w:szCs w:val="24"/>
        </w:rPr>
        <w:t>文件为补充文件，作为采购文件的组成部分，补充文件将以网上公告等形式告知所有获取采购文件的</w:t>
      </w:r>
      <w:r>
        <w:rPr>
          <w:rFonts w:hint="eastAsia" w:ascii="仿宋" w:hAnsi="仿宋" w:eastAsia="仿宋" w:cs="仿宋"/>
          <w:color w:val="auto"/>
          <w:spacing w:val="-6"/>
          <w:sz w:val="24"/>
          <w:szCs w:val="24"/>
        </w:rPr>
        <w:t>投标人，补充文件对投标人均有约束力。</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color w:val="auto"/>
        </w:rPr>
      </w:pPr>
      <w:r>
        <w:rPr>
          <w:rFonts w:hint="eastAsia" w:ascii="仿宋" w:hAnsi="仿宋" w:eastAsia="仿宋" w:cs="仿宋"/>
          <w:color w:val="auto"/>
          <w:spacing w:val="-6"/>
          <w:sz w:val="24"/>
          <w:szCs w:val="24"/>
          <w:lang w:val="en-US" w:eastAsia="zh-CN"/>
        </w:rPr>
        <w:t>2.4.4</w:t>
      </w:r>
      <w:r>
        <w:rPr>
          <w:rFonts w:hint="eastAsia" w:ascii="仿宋" w:hAnsi="仿宋" w:eastAsia="仿宋" w:cs="仿宋"/>
          <w:color w:val="auto"/>
          <w:spacing w:val="-4"/>
          <w:sz w:val="24"/>
          <w:szCs w:val="24"/>
        </w:rPr>
        <w:t xml:space="preserve">投标人在收到补充文件后，应在 </w:t>
      </w:r>
      <w:r>
        <w:rPr>
          <w:rFonts w:hint="eastAsia" w:ascii="仿宋" w:hAnsi="仿宋" w:eastAsia="仿宋" w:cs="仿宋"/>
          <w:color w:val="auto"/>
          <w:sz w:val="24"/>
          <w:szCs w:val="24"/>
        </w:rPr>
        <w:t>24</w:t>
      </w:r>
      <w:r>
        <w:rPr>
          <w:rFonts w:hint="eastAsia" w:ascii="仿宋" w:hAnsi="仿宋" w:eastAsia="仿宋" w:cs="仿宋"/>
          <w:color w:val="auto"/>
          <w:spacing w:val="-2"/>
          <w:sz w:val="24"/>
          <w:szCs w:val="24"/>
        </w:rPr>
        <w:t xml:space="preserve"> </w:t>
      </w:r>
      <w:r>
        <w:rPr>
          <w:rFonts w:hint="eastAsia" w:ascii="仿宋" w:hAnsi="仿宋" w:eastAsia="仿宋" w:cs="仿宋"/>
          <w:color w:val="auto"/>
          <w:sz w:val="24"/>
          <w:szCs w:val="24"/>
        </w:rPr>
        <w:t>小时内以书面形式向采购代理机构确认已收到该补充</w:t>
      </w:r>
      <w:r>
        <w:rPr>
          <w:rFonts w:hint="eastAsia" w:ascii="仿宋" w:hAnsi="仿宋" w:eastAsia="仿宋" w:cs="仿宋"/>
          <w:color w:val="auto"/>
          <w:spacing w:val="-4"/>
          <w:sz w:val="24"/>
          <w:szCs w:val="24"/>
        </w:rPr>
        <w:t>文件。</w:t>
      </w:r>
    </w:p>
    <w:p>
      <w:pPr>
        <w:pStyle w:val="780"/>
        <w:pageBreakBefore w:val="0"/>
        <w:numPr>
          <w:ilvl w:val="0"/>
          <w:numId w:val="0"/>
        </w:numPr>
        <w:tabs>
          <w:tab w:val="left" w:pos="1205"/>
        </w:tabs>
        <w:kinsoku/>
        <w:wordWrap/>
        <w:topLinePunct w:val="0"/>
        <w:autoSpaceDE/>
        <w:autoSpaceDN/>
        <w:bidi w:val="0"/>
        <w:spacing w:before="72" w:after="0" w:line="240" w:lineRule="auto"/>
        <w:ind w:right="0" w:rightChars="0"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2.4.5</w:t>
      </w:r>
      <w:r>
        <w:rPr>
          <w:rFonts w:hint="eastAsia" w:ascii="仿宋" w:hAnsi="仿宋" w:eastAsia="仿宋" w:cs="仿宋"/>
          <w:color w:val="auto"/>
          <w:sz w:val="24"/>
          <w:szCs w:val="24"/>
        </w:rPr>
        <w:t>当采购文件与补充文件就同一内容的表述不一致时，以最后发出的书面文件为准。</w:t>
      </w:r>
    </w:p>
    <w:p>
      <w:pPr>
        <w:pStyle w:val="9"/>
        <w:pageBreakBefore w:val="0"/>
        <w:numPr>
          <w:ilvl w:val="0"/>
          <w:numId w:val="0"/>
        </w:numPr>
        <w:tabs>
          <w:tab w:val="left" w:pos="1030"/>
          <w:tab w:val="clear" w:pos="1152"/>
        </w:tabs>
        <w:kinsoku/>
        <w:wordWrap/>
        <w:topLinePunct w:val="0"/>
        <w:autoSpaceDE/>
        <w:autoSpaceDN/>
        <w:bidi w:val="0"/>
        <w:spacing w:before="189" w:after="0" w:line="240" w:lineRule="auto"/>
        <w:ind w:left="632" w:leftChars="0" w:right="0" w:rightChars="0"/>
        <w:jc w:val="left"/>
        <w:rPr>
          <w:rFonts w:hint="eastAsia" w:ascii="仿宋" w:hAnsi="仿宋" w:eastAsia="仿宋" w:cs="仿宋"/>
          <w:b/>
          <w:bCs/>
          <w:color w:val="auto"/>
          <w:sz w:val="24"/>
          <w:szCs w:val="24"/>
        </w:rPr>
      </w:pPr>
      <w:bookmarkStart w:id="17" w:name="2.5 采购文件的修改"/>
      <w:bookmarkEnd w:id="17"/>
      <w:r>
        <w:rPr>
          <w:rFonts w:hint="eastAsia" w:ascii="仿宋" w:hAnsi="仿宋" w:eastAsia="仿宋" w:cs="仿宋"/>
          <w:color w:val="auto"/>
          <w:sz w:val="24"/>
          <w:szCs w:val="24"/>
          <w:lang w:val="en-US" w:eastAsia="zh-CN"/>
        </w:rPr>
        <w:t>2.5</w:t>
      </w:r>
      <w:r>
        <w:rPr>
          <w:rFonts w:hint="eastAsia" w:ascii="仿宋" w:hAnsi="仿宋" w:eastAsia="仿宋" w:cs="仿宋"/>
          <w:b/>
          <w:bCs/>
          <w:color w:val="auto"/>
          <w:sz w:val="24"/>
          <w:szCs w:val="24"/>
        </w:rPr>
        <w:t>采购文件的修改</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2.5.1在投标截止时间前，由于各种原因采购人可能以补充文件的形式修改完善采购文件。</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2.5.2补充文件作为采购文件组成部分，补充文件将以网上公告等形式告知所有获取采购文件的投标人，补充文件对投标人均有约束力。</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2.5.3投标人在收到补充文件后，应在 24 小时内以书面形式向采购代理机构确认已收到该补充文件。</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2.5.4投标人收到补充文件后，对补充文件如有疑问要求澄清，应在 24 小时内将书面资料传真或送达至采购代理机构，同时将电子文件发至 1216619716@qq.com（电子邮件与书面文件有不一致的， 以书面文件为准），并与采购代理机构进行确认。</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2.5.5投标人要求澄清的资料应加盖单位公章、写明日期。</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2.5.6对补充文件的澄清答复按 2.4 款规定。</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2.5.7当采购文件与补充文件就同一内容的表述不一致时，以最后发出的书面文件为准。</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 xml:space="preserve">2.5.8任何口头答复均不属于采购文件的组成部分。 </w:t>
      </w:r>
      <w:bookmarkStart w:id="18" w:name="三、投标文件"/>
      <w:bookmarkEnd w:id="18"/>
    </w:p>
    <w:p>
      <w:pPr>
        <w:pStyle w:val="780"/>
        <w:pageBreakBefore w:val="0"/>
        <w:numPr>
          <w:ilvl w:val="0"/>
          <w:numId w:val="0"/>
        </w:numPr>
        <w:tabs>
          <w:tab w:val="left" w:pos="1205"/>
        </w:tabs>
        <w:kinsoku/>
        <w:wordWrap/>
        <w:topLinePunct w:val="0"/>
        <w:autoSpaceDE/>
        <w:autoSpaceDN/>
        <w:bidi w:val="0"/>
        <w:spacing w:before="0" w:after="0" w:line="240" w:lineRule="auto"/>
        <w:ind w:right="0"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三、投标文件</w:t>
      </w:r>
    </w:p>
    <w:p>
      <w:pPr>
        <w:pStyle w:val="9"/>
        <w:pageBreakBefore w:val="0"/>
        <w:numPr>
          <w:ilvl w:val="0"/>
          <w:numId w:val="0"/>
        </w:numPr>
        <w:tabs>
          <w:tab w:val="left" w:pos="1030"/>
          <w:tab w:val="clear" w:pos="1152"/>
        </w:tabs>
        <w:kinsoku/>
        <w:wordWrap/>
        <w:topLinePunct w:val="0"/>
        <w:autoSpaceDE/>
        <w:autoSpaceDN/>
        <w:bidi w:val="0"/>
        <w:spacing w:before="0" w:after="0" w:line="240" w:lineRule="auto"/>
        <w:ind w:left="632" w:leftChars="0" w:right="0" w:rightChars="0"/>
        <w:jc w:val="left"/>
        <w:rPr>
          <w:rFonts w:hint="eastAsia" w:ascii="仿宋" w:hAnsi="仿宋" w:eastAsia="仿宋" w:cs="仿宋"/>
          <w:color w:val="auto"/>
          <w:sz w:val="24"/>
          <w:szCs w:val="24"/>
        </w:rPr>
      </w:pPr>
      <w:bookmarkStart w:id="19" w:name="3.1 投标文件"/>
      <w:bookmarkEnd w:id="19"/>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投标文件</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684" w:firstLineChars="300"/>
        <w:jc w:val="left"/>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3.1.1投标人应仔细阅读采购文件规定的所有内容，以保证能全面准确理解采购文件，并按照采购文件要求，详细编制投标文件，投标文件内容必须针对本次招标响应。</w:t>
      </w:r>
    </w:p>
    <w:p>
      <w:pPr>
        <w:pStyle w:val="780"/>
        <w:keepNext w:val="0"/>
        <w:keepLines w:val="0"/>
        <w:pageBreakBefore w:val="0"/>
        <w:widowControl w:val="0"/>
        <w:numPr>
          <w:ilvl w:val="0"/>
          <w:numId w:val="0"/>
        </w:numPr>
        <w:tabs>
          <w:tab w:val="left" w:pos="1205"/>
        </w:tabs>
        <w:kinsoku/>
        <w:wordWrap/>
        <w:overflowPunct/>
        <w:topLinePunct w:val="0"/>
        <w:autoSpaceDE/>
        <w:autoSpaceDN/>
        <w:bidi w:val="0"/>
        <w:adjustRightInd/>
        <w:snapToGrid/>
        <w:spacing w:before="0" w:after="0" w:line="240" w:lineRule="auto"/>
        <w:ind w:right="0" w:rightChars="0" w:firstLine="684" w:firstLineChars="300"/>
        <w:jc w:val="left"/>
        <w:textAlignment w:val="auto"/>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3.1.2投标人必须按采购文件的要求提供相关资料，并对采购文件中提出的所有内容要求给予实质性响应，须保证投标文件的准确、真实、明确。投标文件响应内容对采购文件要求如有偏离均应填写偏离表，如不填写，采购人有权视作投标文件完全响应采购文件要求。</w:t>
      </w:r>
    </w:p>
    <w:p>
      <w:pPr>
        <w:pStyle w:val="9"/>
        <w:pageBreakBefore w:val="0"/>
        <w:numPr>
          <w:ilvl w:val="0"/>
          <w:numId w:val="0"/>
        </w:numPr>
        <w:tabs>
          <w:tab w:val="left" w:pos="1030"/>
          <w:tab w:val="clear" w:pos="1152"/>
        </w:tabs>
        <w:kinsoku/>
        <w:wordWrap/>
        <w:topLinePunct w:val="0"/>
        <w:autoSpaceDE/>
        <w:autoSpaceDN/>
        <w:bidi w:val="0"/>
        <w:spacing w:before="113" w:after="0" w:line="240" w:lineRule="auto"/>
        <w:ind w:left="632" w:leftChars="0" w:right="0" w:rightChars="0"/>
        <w:jc w:val="both"/>
        <w:rPr>
          <w:rFonts w:hint="eastAsia" w:ascii="仿宋" w:hAnsi="仿宋" w:eastAsia="仿宋" w:cs="仿宋"/>
          <w:color w:val="auto"/>
          <w:spacing w:val="-6"/>
          <w:kern w:val="2"/>
          <w:sz w:val="24"/>
          <w:szCs w:val="24"/>
          <w:lang w:val="en-US" w:eastAsia="zh-CN" w:bidi="ar-SA"/>
        </w:rPr>
      </w:pPr>
      <w:bookmarkStart w:id="20" w:name="3.2 投标文件组成"/>
      <w:bookmarkEnd w:id="20"/>
    </w:p>
    <w:p>
      <w:pPr>
        <w:pStyle w:val="9"/>
        <w:pageBreakBefore w:val="0"/>
        <w:numPr>
          <w:ilvl w:val="0"/>
          <w:numId w:val="0"/>
        </w:numPr>
        <w:tabs>
          <w:tab w:val="left" w:pos="1030"/>
          <w:tab w:val="clear" w:pos="1152"/>
        </w:tabs>
        <w:kinsoku/>
        <w:wordWrap/>
        <w:topLinePunct w:val="0"/>
        <w:autoSpaceDE/>
        <w:autoSpaceDN/>
        <w:bidi w:val="0"/>
        <w:spacing w:before="113" w:after="0" w:line="240" w:lineRule="auto"/>
        <w:ind w:left="632" w:leftChars="0" w:right="0" w:rightChars="0"/>
        <w:jc w:val="both"/>
        <w:rPr>
          <w:rFonts w:hint="eastAsia" w:ascii="仿宋" w:hAnsi="仿宋" w:eastAsia="仿宋" w:cs="仿宋"/>
          <w:color w:val="auto"/>
          <w:spacing w:val="-6"/>
          <w:kern w:val="2"/>
          <w:sz w:val="24"/>
          <w:szCs w:val="24"/>
          <w:lang w:val="en-US" w:eastAsia="zh-CN" w:bidi="ar-SA"/>
        </w:rPr>
      </w:pPr>
      <w:r>
        <w:rPr>
          <w:rFonts w:hint="eastAsia" w:ascii="仿宋" w:hAnsi="仿宋" w:eastAsia="仿宋" w:cs="仿宋"/>
          <w:color w:val="auto"/>
          <w:spacing w:val="-6"/>
          <w:kern w:val="2"/>
          <w:sz w:val="24"/>
          <w:szCs w:val="24"/>
          <w:lang w:val="en-US" w:eastAsia="zh-CN" w:bidi="ar-SA"/>
        </w:rPr>
        <w:t>3.2投标文件组成</w:t>
      </w:r>
    </w:p>
    <w:p>
      <w:pPr>
        <w:snapToGrid w:val="0"/>
        <w:spacing w:before="156"/>
        <w:ind w:firstLine="480" w:firstLineChars="200"/>
        <w:jc w:val="left"/>
        <w:rPr>
          <w:rFonts w:ascii="仿宋_GB2312" w:hAnsi="宋体" w:eastAsia="仿宋_GB2312"/>
          <w:color w:val="auto"/>
          <w:sz w:val="24"/>
          <w:szCs w:val="24"/>
        </w:rPr>
      </w:pPr>
      <w:r>
        <w:rPr>
          <w:rFonts w:hint="eastAsia" w:ascii="仿宋_GB2312" w:hAnsi="宋体" w:eastAsia="仿宋_GB2312"/>
          <w:color w:val="auto"/>
          <w:sz w:val="24"/>
          <w:szCs w:val="24"/>
        </w:rPr>
        <w:t>投标文件由</w:t>
      </w:r>
      <w:r>
        <w:rPr>
          <w:rFonts w:hint="eastAsia" w:ascii="仿宋_GB2312" w:hAnsi="宋体" w:eastAsia="仿宋_GB2312"/>
          <w:b/>
          <w:color w:val="auto"/>
          <w:sz w:val="24"/>
          <w:szCs w:val="24"/>
        </w:rPr>
        <w:t>资格文件、商务技术文件</w:t>
      </w:r>
      <w:r>
        <w:rPr>
          <w:rFonts w:hint="eastAsia" w:ascii="仿宋_GB2312" w:hAnsi="宋体" w:eastAsia="仿宋_GB2312"/>
          <w:color w:val="auto"/>
          <w:sz w:val="24"/>
          <w:szCs w:val="24"/>
        </w:rPr>
        <w:t>和</w:t>
      </w:r>
      <w:r>
        <w:rPr>
          <w:rFonts w:hint="eastAsia" w:ascii="仿宋_GB2312" w:hAnsi="宋体" w:eastAsia="仿宋_GB2312"/>
          <w:b/>
          <w:color w:val="auto"/>
          <w:sz w:val="24"/>
          <w:szCs w:val="24"/>
        </w:rPr>
        <w:t>报价文件</w:t>
      </w:r>
      <w:r>
        <w:rPr>
          <w:rFonts w:hint="eastAsia" w:ascii="仿宋_GB2312" w:hAnsi="宋体" w:eastAsia="仿宋_GB2312"/>
          <w:color w:val="auto"/>
          <w:sz w:val="24"/>
          <w:szCs w:val="24"/>
        </w:rPr>
        <w:t>组成。复印件需加盖单位公章。</w:t>
      </w:r>
    </w:p>
    <w:p>
      <w:pPr>
        <w:snapToGrid w:val="0"/>
        <w:spacing w:before="156"/>
        <w:ind w:firstLine="472" w:firstLineChars="196"/>
        <w:jc w:val="left"/>
        <w:rPr>
          <w:rFonts w:hint="eastAsia" w:ascii="仿宋_GB2312" w:hAnsi="宋体" w:eastAsia="仿宋_GB2312"/>
          <w:b/>
          <w:color w:val="auto"/>
          <w:sz w:val="24"/>
          <w:szCs w:val="24"/>
        </w:rPr>
      </w:pPr>
      <w:r>
        <w:rPr>
          <w:rFonts w:hint="eastAsia" w:ascii="仿宋_GB2312" w:hAnsi="宋体" w:eastAsia="仿宋_GB2312"/>
          <w:b/>
          <w:color w:val="auto"/>
          <w:sz w:val="24"/>
          <w:szCs w:val="24"/>
        </w:rPr>
        <w:t>1.资格文件</w:t>
      </w:r>
    </w:p>
    <w:p>
      <w:pPr>
        <w:snapToGrid w:val="0"/>
        <w:spacing w:before="156"/>
        <w:ind w:firstLine="470" w:firstLineChars="196"/>
        <w:jc w:val="left"/>
        <w:rPr>
          <w:rFonts w:hint="eastAsia" w:ascii="仿宋_GB2312" w:hAnsi="仿宋" w:eastAsia="仿宋_GB2312"/>
          <w:color w:val="auto"/>
          <w:sz w:val="24"/>
        </w:rPr>
      </w:pPr>
      <w:r>
        <w:rPr>
          <w:rFonts w:hint="eastAsia" w:ascii="仿宋_GB2312" w:hAnsi="仿宋" w:eastAsia="仿宋_GB2312"/>
          <w:color w:val="auto"/>
          <w:sz w:val="24"/>
        </w:rPr>
        <w:t>（1）营业执照(或事业法人登记证或其他</w:t>
      </w:r>
      <w:r>
        <w:rPr>
          <w:rFonts w:hint="eastAsia" w:ascii="仿宋_GB2312" w:hAnsi="仿宋_GB2312" w:eastAsia="仿宋_GB2312" w:cs="仿宋_GB2312"/>
          <w:color w:val="auto"/>
          <w:sz w:val="24"/>
        </w:rPr>
        <w:t>工商等</w:t>
      </w:r>
      <w:r>
        <w:rPr>
          <w:rFonts w:hint="eastAsia" w:ascii="仿宋_GB2312" w:hAnsi="仿宋" w:eastAsia="仿宋_GB2312"/>
          <w:color w:val="auto"/>
          <w:sz w:val="24"/>
        </w:rPr>
        <w:t>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56"/>
        <w:ind w:firstLine="470" w:firstLineChars="196"/>
        <w:jc w:val="left"/>
        <w:rPr>
          <w:rFonts w:hint="eastAsia" w:ascii="仿宋_GB2312" w:hAnsi="仿宋" w:eastAsia="仿宋_GB2312"/>
          <w:color w:val="auto"/>
          <w:sz w:val="24"/>
          <w:highlight w:val="green"/>
        </w:rPr>
      </w:pPr>
      <w:r>
        <w:rPr>
          <w:rFonts w:hint="eastAsia" w:ascii="仿宋_GB2312" w:hAnsi="仿宋" w:eastAsia="仿宋_GB2312"/>
          <w:color w:val="auto"/>
          <w:sz w:val="24"/>
        </w:rPr>
        <w:t>（2）法定代表人授权委托书；</w:t>
      </w:r>
    </w:p>
    <w:p>
      <w:pPr>
        <w:snapToGrid w:val="0"/>
        <w:spacing w:before="156"/>
        <w:ind w:firstLine="470" w:firstLineChars="196"/>
        <w:jc w:val="left"/>
        <w:rPr>
          <w:rFonts w:hint="eastAsia" w:ascii="仿宋_GB2312" w:hAnsi="仿宋" w:eastAsia="仿宋_GB2312"/>
          <w:color w:val="auto"/>
          <w:sz w:val="24"/>
          <w:highlight w:val="green"/>
        </w:rPr>
      </w:pPr>
      <w:r>
        <w:rPr>
          <w:rFonts w:hint="eastAsia" w:ascii="仿宋_GB2312" w:hAnsi="仿宋" w:eastAsia="仿宋_GB2312"/>
          <w:color w:val="auto"/>
          <w:sz w:val="24"/>
        </w:rPr>
        <w:t>（3）</w:t>
      </w:r>
      <w:r>
        <w:rPr>
          <w:rFonts w:hint="eastAsia" w:ascii="仿宋_GB2312" w:hAnsi="仿宋" w:eastAsia="仿宋_GB2312"/>
          <w:b/>
          <w:bCs/>
          <w:color w:val="auto"/>
          <w:sz w:val="24"/>
        </w:rPr>
        <w:t>201</w:t>
      </w:r>
      <w:r>
        <w:rPr>
          <w:rFonts w:hint="eastAsia" w:ascii="仿宋_GB2312" w:hAnsi="仿宋" w:eastAsia="仿宋_GB2312"/>
          <w:b/>
          <w:bCs/>
          <w:color w:val="auto"/>
          <w:sz w:val="24"/>
          <w:lang w:val="en-US" w:eastAsia="zh-CN"/>
        </w:rPr>
        <w:t>9</w:t>
      </w:r>
      <w:r>
        <w:rPr>
          <w:rFonts w:hint="eastAsia" w:ascii="仿宋_GB2312" w:hAnsi="仿宋" w:eastAsia="仿宋_GB2312"/>
          <w:b/>
          <w:bCs/>
          <w:color w:val="auto"/>
          <w:sz w:val="24"/>
        </w:rPr>
        <w:t>年度</w:t>
      </w:r>
      <w:r>
        <w:rPr>
          <w:rFonts w:hint="eastAsia" w:ascii="仿宋_GB2312" w:hAnsi="仿宋" w:eastAsia="仿宋_GB2312"/>
          <w:color w:val="auto"/>
          <w:sz w:val="24"/>
        </w:rPr>
        <w:t>资产负债表等财务报表资料文件(新成立的公司，必须提供情况说明)；</w:t>
      </w:r>
    </w:p>
    <w:p>
      <w:pPr>
        <w:pStyle w:val="46"/>
        <w:spacing w:after="156" w:line="360" w:lineRule="auto"/>
        <w:ind w:firstLine="480" w:firstLineChars="200"/>
        <w:rPr>
          <w:rFonts w:hint="eastAsia" w:ascii="仿宋_GB2312" w:hAnsi="仿宋_GB2312" w:eastAsia="仿宋_GB2312" w:cs="仿宋_GB2312"/>
          <w:color w:val="auto"/>
        </w:rPr>
      </w:pPr>
      <w:r>
        <w:rPr>
          <w:rFonts w:hint="eastAsia" w:ascii="仿宋_GB2312" w:hAnsi="仿宋" w:eastAsia="仿宋_GB2312"/>
          <w:color w:val="auto"/>
          <w:szCs w:val="20"/>
        </w:rPr>
        <w:t>（4）</w:t>
      </w:r>
      <w:r>
        <w:rPr>
          <w:rFonts w:hint="eastAsia" w:ascii="仿宋_GB2312" w:hAnsi="仿宋_GB2312" w:eastAsia="仿宋_GB2312" w:cs="仿宋_GB2312"/>
          <w:color w:val="auto"/>
        </w:rPr>
        <w:t>具有履行合同所必需的设备和专业技术能力的承诺函；</w:t>
      </w:r>
    </w:p>
    <w:p>
      <w:pPr>
        <w:snapToGrid w:val="0"/>
        <w:spacing w:before="156"/>
        <w:ind w:firstLine="470" w:firstLineChars="196"/>
        <w:jc w:val="left"/>
        <w:rPr>
          <w:rFonts w:hint="eastAsia" w:ascii="仿宋_GB2312" w:hAnsi="仿宋_GB2312" w:eastAsia="仿宋_GB2312" w:cs="仿宋_GB2312"/>
          <w:color w:val="auto"/>
          <w:sz w:val="24"/>
        </w:rPr>
      </w:pPr>
      <w:r>
        <w:rPr>
          <w:rFonts w:hint="eastAsia" w:ascii="仿宋_GB2312" w:hAnsi="宋体" w:eastAsia="仿宋_GB2312"/>
          <w:color w:val="auto"/>
          <w:sz w:val="24"/>
          <w:szCs w:val="24"/>
        </w:rPr>
        <w:t>（5）</w:t>
      </w:r>
      <w:r>
        <w:rPr>
          <w:rFonts w:hint="eastAsia" w:ascii="仿宋_GB2312" w:hAnsi="仿宋_GB2312" w:eastAsia="仿宋_GB2312" w:cs="仿宋_GB2312"/>
          <w:color w:val="auto"/>
          <w:sz w:val="24"/>
        </w:rPr>
        <w:t>参加政府采购活动前三年内在经营活动中没有重大违法记录的声明；</w:t>
      </w:r>
    </w:p>
    <w:p>
      <w:pPr>
        <w:snapToGrid w:val="0"/>
        <w:spacing w:before="156"/>
        <w:ind w:firstLine="480" w:firstLineChars="200"/>
        <w:jc w:val="left"/>
        <w:rPr>
          <w:rFonts w:ascii="仿宋_GB2312" w:hAnsi="宋体" w:eastAsia="仿宋_GB2312"/>
          <w:color w:val="auto"/>
          <w:sz w:val="24"/>
          <w:szCs w:val="24"/>
        </w:rPr>
      </w:pPr>
      <w:r>
        <w:rPr>
          <w:rFonts w:hint="eastAsia" w:ascii="仿宋_GB2312" w:hAnsi="仿宋_GB2312" w:eastAsia="仿宋_GB2312" w:cs="仿宋_GB2312"/>
          <w:color w:val="auto"/>
          <w:sz w:val="24"/>
        </w:rPr>
        <w:t>（6）符合特定资格条件</w:t>
      </w:r>
      <w:r>
        <w:rPr>
          <w:rFonts w:hint="eastAsia" w:ascii="仿宋_GB2312" w:hAnsi="仿宋_GB2312" w:eastAsia="仿宋_GB2312" w:cs="仿宋_GB2312"/>
          <w:color w:val="auto"/>
          <w:sz w:val="24"/>
          <w:lang w:eastAsia="zh-CN"/>
        </w:rPr>
        <w:t>：</w:t>
      </w:r>
      <w:r>
        <w:rPr>
          <w:rFonts w:hint="eastAsia" w:ascii="仿宋_GB2312" w:hAnsi="宋体" w:eastAsia="仿宋_GB2312"/>
          <w:color w:val="auto"/>
          <w:sz w:val="24"/>
          <w:lang w:eastAsia="zh-CN"/>
        </w:rPr>
        <w:t>具有保安服务许可证（须在有效期限内）</w:t>
      </w:r>
      <w:r>
        <w:rPr>
          <w:rFonts w:hint="eastAsia" w:ascii="仿宋_GB2312" w:hAnsi="仿宋_GB2312" w:eastAsia="仿宋_GB2312" w:cs="仿宋_GB2312"/>
          <w:color w:val="auto"/>
          <w:sz w:val="24"/>
        </w:rPr>
        <w:t>的有关证明材料（复印件）。</w:t>
      </w:r>
    </w:p>
    <w:p>
      <w:pPr>
        <w:snapToGrid w:val="0"/>
        <w:spacing w:before="156"/>
        <w:ind w:firstLine="472" w:firstLineChars="196"/>
        <w:jc w:val="left"/>
        <w:rPr>
          <w:rFonts w:hint="eastAsia" w:ascii="仿宋_GB2312" w:hAnsi="宋体" w:eastAsia="仿宋_GB2312"/>
          <w:b/>
          <w:bCs/>
          <w:color w:val="auto"/>
          <w:sz w:val="24"/>
          <w:szCs w:val="24"/>
        </w:rPr>
      </w:pPr>
      <w:r>
        <w:rPr>
          <w:rFonts w:hint="eastAsia" w:ascii="仿宋_GB2312" w:hAnsi="宋体" w:eastAsia="仿宋_GB2312"/>
          <w:b/>
          <w:bCs/>
          <w:color w:val="auto"/>
          <w:sz w:val="24"/>
          <w:szCs w:val="24"/>
        </w:rPr>
        <w:t>2.商务技术文件</w:t>
      </w:r>
    </w:p>
    <w:p>
      <w:pPr>
        <w:snapToGrid w:val="0"/>
        <w:spacing w:before="156"/>
        <w:ind w:firstLine="470" w:firstLineChars="196"/>
        <w:jc w:val="left"/>
        <w:rPr>
          <w:rFonts w:hint="eastAsia" w:ascii="仿宋_GB2312" w:hAnsi="宋体" w:eastAsia="仿宋_GB2312"/>
          <w:bCs/>
          <w:color w:val="auto"/>
          <w:sz w:val="24"/>
          <w:szCs w:val="24"/>
        </w:rPr>
      </w:pPr>
      <w:r>
        <w:rPr>
          <w:rFonts w:hint="eastAsia" w:ascii="仿宋_GB2312" w:hAnsi="宋体" w:eastAsia="仿宋_GB2312"/>
          <w:bCs/>
          <w:color w:val="auto"/>
          <w:sz w:val="24"/>
          <w:szCs w:val="24"/>
        </w:rPr>
        <w:t>（1）声明书；</w:t>
      </w:r>
    </w:p>
    <w:p>
      <w:pPr>
        <w:snapToGrid w:val="0"/>
        <w:spacing w:before="156"/>
        <w:ind w:firstLine="470" w:firstLineChars="196"/>
        <w:jc w:val="left"/>
        <w:rPr>
          <w:rFonts w:ascii="仿宋_GB2312" w:hAnsi="宋体" w:eastAsia="仿宋_GB2312"/>
          <w:bCs/>
          <w:color w:val="auto"/>
          <w:sz w:val="24"/>
          <w:szCs w:val="24"/>
        </w:rPr>
      </w:pPr>
      <w:r>
        <w:rPr>
          <w:rFonts w:hint="eastAsia" w:ascii="仿宋_GB2312" w:hAnsi="宋体" w:eastAsia="仿宋_GB2312"/>
          <w:bCs/>
          <w:color w:val="auto"/>
          <w:sz w:val="24"/>
          <w:szCs w:val="24"/>
        </w:rPr>
        <w:t>（2）</w:t>
      </w:r>
      <w:r>
        <w:rPr>
          <w:rFonts w:hint="eastAsia" w:ascii="仿宋_GB2312" w:hAnsi="宋体" w:eastAsia="仿宋_GB2312"/>
          <w:color w:val="auto"/>
          <w:sz w:val="24"/>
          <w:szCs w:val="24"/>
        </w:rPr>
        <w:t>社保部门盖章出具的在职员工社保缴纳清单复印件；</w:t>
      </w:r>
    </w:p>
    <w:p>
      <w:pPr>
        <w:snapToGrid w:val="0"/>
        <w:spacing w:before="156"/>
        <w:ind w:firstLine="470" w:firstLineChars="196"/>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rPr>
        <w:t>）关于本项目的详细实施方案：</w:t>
      </w:r>
    </w:p>
    <w:p>
      <w:pPr>
        <w:spacing w:before="156"/>
        <w:ind w:firstLine="480" w:firstLineChars="200"/>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eastAsia="zh-CN"/>
        </w:rPr>
        <w:t>保安</w:t>
      </w:r>
      <w:r>
        <w:rPr>
          <w:rFonts w:hint="eastAsia" w:ascii="仿宋_GB2312" w:hAnsi="宋体" w:eastAsia="仿宋_GB2312" w:cs="仿宋_GB2312"/>
          <w:color w:val="auto"/>
          <w:sz w:val="24"/>
          <w:szCs w:val="24"/>
        </w:rPr>
        <w:t>管理制度及措施；</w:t>
      </w:r>
    </w:p>
    <w:p>
      <w:pPr>
        <w:spacing w:before="156"/>
        <w:ind w:firstLine="480" w:firstLineChars="200"/>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rPr>
        <w:t>）应急保障方案；</w:t>
      </w:r>
    </w:p>
    <w:p>
      <w:pPr>
        <w:spacing w:before="156"/>
        <w:ind w:firstLine="480" w:firstLineChars="200"/>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6</w:t>
      </w:r>
      <w:r>
        <w:rPr>
          <w:rFonts w:hint="eastAsia" w:ascii="仿宋_GB2312" w:hAnsi="宋体" w:eastAsia="仿宋_GB2312" w:cs="仿宋_GB2312"/>
          <w:color w:val="auto"/>
          <w:sz w:val="24"/>
          <w:szCs w:val="24"/>
        </w:rPr>
        <w:t>）相关经营资质或承诺；</w:t>
      </w:r>
    </w:p>
    <w:p>
      <w:pPr>
        <w:spacing w:before="156"/>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7</w:t>
      </w:r>
      <w:r>
        <w:rPr>
          <w:rFonts w:hint="eastAsia" w:ascii="仿宋_GB2312" w:hAnsi="宋体" w:eastAsia="仿宋_GB2312" w:cs="仿宋_GB2312"/>
          <w:color w:val="auto"/>
          <w:sz w:val="24"/>
          <w:szCs w:val="24"/>
        </w:rPr>
        <w:t>）企业信用；</w:t>
      </w:r>
    </w:p>
    <w:p>
      <w:pPr>
        <w:spacing w:before="156"/>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8</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eastAsia="zh-CN"/>
        </w:rPr>
        <w:t>公园安保</w:t>
      </w:r>
      <w:r>
        <w:rPr>
          <w:rFonts w:hint="eastAsia" w:ascii="仿宋_GB2312" w:hAnsi="宋体" w:eastAsia="仿宋_GB2312" w:cs="仿宋_GB2312"/>
          <w:color w:val="auto"/>
          <w:sz w:val="24"/>
          <w:szCs w:val="24"/>
        </w:rPr>
        <w:t>保障相关证明</w:t>
      </w:r>
      <w:r>
        <w:rPr>
          <w:rFonts w:hint="eastAsia" w:ascii="仿宋_GB2312" w:hAnsi="宋体" w:eastAsia="仿宋_GB2312" w:cs="仿宋_GB2312"/>
          <w:color w:val="auto"/>
          <w:sz w:val="24"/>
          <w:szCs w:val="24"/>
          <w:lang w:eastAsia="zh-CN"/>
        </w:rPr>
        <w:t>（如安保工具等）</w:t>
      </w:r>
      <w:r>
        <w:rPr>
          <w:rFonts w:hint="eastAsia" w:ascii="仿宋_GB2312" w:hAnsi="宋体" w:eastAsia="仿宋_GB2312" w:cs="仿宋_GB2312"/>
          <w:color w:val="auto"/>
          <w:sz w:val="24"/>
          <w:szCs w:val="24"/>
        </w:rPr>
        <w:t>：</w:t>
      </w:r>
    </w:p>
    <w:p>
      <w:pPr>
        <w:spacing w:before="156"/>
        <w:ind w:firstLine="600" w:firstLineChars="250"/>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9</w:t>
      </w:r>
      <w:r>
        <w:rPr>
          <w:rFonts w:hint="eastAsia" w:ascii="仿宋_GB2312" w:hAnsi="宋体" w:eastAsia="仿宋_GB2312" w:cs="仿宋_GB2312"/>
          <w:color w:val="auto"/>
          <w:sz w:val="24"/>
          <w:szCs w:val="24"/>
        </w:rPr>
        <w:t>) 管理团队相关证书及证明文件</w:t>
      </w:r>
      <w:r>
        <w:rPr>
          <w:rFonts w:hint="eastAsia" w:ascii="仿宋_GB2312" w:hAnsi="宋体" w:eastAsia="仿宋_GB2312" w:cs="仿宋_GB2312"/>
          <w:color w:val="auto"/>
          <w:sz w:val="24"/>
          <w:szCs w:val="24"/>
          <w:lang w:eastAsia="zh-CN"/>
        </w:rPr>
        <w:t>（若有）</w:t>
      </w:r>
      <w:r>
        <w:rPr>
          <w:rFonts w:hint="eastAsia" w:ascii="仿宋_GB2312" w:hAnsi="宋体" w:eastAsia="仿宋_GB2312" w:cs="仿宋_GB2312"/>
          <w:color w:val="auto"/>
          <w:sz w:val="24"/>
          <w:szCs w:val="24"/>
        </w:rPr>
        <w:t>；</w:t>
      </w:r>
    </w:p>
    <w:p>
      <w:pPr>
        <w:snapToGrid w:val="0"/>
        <w:spacing w:before="156"/>
        <w:ind w:firstLine="470" w:firstLineChars="196"/>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10</w:t>
      </w:r>
      <w:r>
        <w:rPr>
          <w:rFonts w:hint="eastAsia" w:ascii="仿宋_GB2312" w:hAnsi="宋体" w:eastAsia="仿宋_GB2312"/>
          <w:color w:val="auto"/>
          <w:sz w:val="24"/>
          <w:szCs w:val="24"/>
        </w:rPr>
        <w:t>）投标人情况介绍（</w:t>
      </w:r>
      <w:r>
        <w:rPr>
          <w:rFonts w:hint="eastAsia" w:ascii="仿宋_GB2312" w:hAnsi="宋体" w:eastAsia="仿宋_GB2312"/>
          <w:color w:val="auto"/>
          <w:sz w:val="24"/>
          <w:szCs w:val="24"/>
          <w:lang w:eastAsia="zh-CN"/>
        </w:rPr>
        <w:t>公司简介、</w:t>
      </w:r>
      <w:r>
        <w:rPr>
          <w:rFonts w:hint="eastAsia" w:ascii="仿宋_GB2312" w:hAnsi="宋体" w:eastAsia="仿宋_GB2312"/>
          <w:color w:val="auto"/>
          <w:sz w:val="24"/>
          <w:szCs w:val="24"/>
        </w:rPr>
        <w:t>经营业绩等）(格式见附件)；</w:t>
      </w:r>
    </w:p>
    <w:p>
      <w:pPr>
        <w:snapToGrid w:val="0"/>
        <w:spacing w:before="156"/>
        <w:ind w:firstLine="470" w:firstLineChars="196"/>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rPr>
        <w:t>）项目实施人员一览表(格式见附件)；</w:t>
      </w:r>
    </w:p>
    <w:p>
      <w:pPr>
        <w:snapToGrid w:val="0"/>
        <w:spacing w:before="156"/>
        <w:ind w:firstLine="470" w:firstLineChars="196"/>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rPr>
        <w:t>）投标人承诺给予采购人的各种优惠条件，包括售后服务等方面的优惠；</w:t>
      </w:r>
    </w:p>
    <w:p>
      <w:pPr>
        <w:snapToGrid w:val="0"/>
        <w:spacing w:before="156"/>
        <w:ind w:firstLine="470" w:firstLineChars="196"/>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13</w:t>
      </w:r>
      <w:r>
        <w:rPr>
          <w:rFonts w:hint="eastAsia" w:ascii="仿宋_GB2312" w:hAnsi="宋体" w:eastAsia="仿宋_GB2312"/>
          <w:color w:val="auto"/>
          <w:sz w:val="24"/>
          <w:szCs w:val="24"/>
        </w:rPr>
        <w:t>）近三年内经会计师事务所出具的财务审计报告等证明材料(新成立的公司，必须提供情况说明)；</w:t>
      </w:r>
    </w:p>
    <w:p>
      <w:pPr>
        <w:snapToGrid w:val="0"/>
        <w:spacing w:before="156"/>
        <w:ind w:firstLine="470" w:firstLineChars="196"/>
        <w:jc w:val="left"/>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14</w:t>
      </w:r>
      <w:r>
        <w:rPr>
          <w:rFonts w:hint="eastAsia" w:ascii="仿宋_GB2312" w:hAnsi="宋体" w:eastAsia="仿宋_GB2312"/>
          <w:color w:val="auto"/>
          <w:sz w:val="24"/>
          <w:szCs w:val="24"/>
          <w:lang w:eastAsia="zh-CN"/>
        </w:rPr>
        <w:t>）类似项目业绩：类似项目业绩一览表；成功应用实例和类似项目实施成功的经验的证明材料，如合同复印件、中标通知书或用户证明等。</w:t>
      </w:r>
    </w:p>
    <w:p>
      <w:pPr>
        <w:snapToGrid w:val="0"/>
        <w:spacing w:before="156"/>
        <w:ind w:firstLine="470" w:firstLineChars="196"/>
        <w:jc w:val="left"/>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15</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关于承诺保安人员最终由业主调配的承诺书（若有）；</w:t>
      </w:r>
    </w:p>
    <w:p>
      <w:pPr>
        <w:snapToGrid w:val="0"/>
        <w:spacing w:before="156"/>
        <w:ind w:firstLine="480" w:firstLineChars="20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（16）</w:t>
      </w:r>
      <w:r>
        <w:rPr>
          <w:rFonts w:hint="eastAsia" w:ascii="仿宋_GB2312" w:hAnsi="宋体" w:eastAsia="仿宋_GB2312"/>
          <w:color w:val="auto"/>
          <w:sz w:val="24"/>
          <w:szCs w:val="24"/>
        </w:rPr>
        <w:t>投标人认为有必要提供的其他文件和说明（格式自拟）。</w:t>
      </w:r>
    </w:p>
    <w:p>
      <w:pPr>
        <w:snapToGrid w:val="0"/>
        <w:spacing w:before="156"/>
        <w:ind w:firstLine="472" w:firstLineChars="196"/>
        <w:jc w:val="left"/>
        <w:rPr>
          <w:rFonts w:ascii="仿宋_GB2312" w:hAnsi="宋体" w:eastAsia="仿宋_GB2312"/>
          <w:b/>
          <w:color w:val="auto"/>
          <w:sz w:val="24"/>
          <w:szCs w:val="24"/>
        </w:rPr>
      </w:pPr>
      <w:r>
        <w:rPr>
          <w:rFonts w:hint="eastAsia" w:ascii="仿宋_GB2312" w:hAnsi="宋体" w:eastAsia="仿宋_GB2312"/>
          <w:b/>
          <w:color w:val="auto"/>
          <w:sz w:val="24"/>
          <w:szCs w:val="24"/>
        </w:rPr>
        <w:t>2.报价文件：</w:t>
      </w:r>
    </w:p>
    <w:p>
      <w:pPr>
        <w:snapToGrid w:val="0"/>
        <w:spacing w:before="156"/>
        <w:ind w:firstLine="480" w:firstLineChars="200"/>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（1）投标响应函（格式见附件）；</w:t>
      </w:r>
    </w:p>
    <w:p>
      <w:pPr>
        <w:snapToGrid w:val="0"/>
        <w:spacing w:before="156"/>
        <w:ind w:firstLine="480" w:firstLineChars="200"/>
        <w:jc w:val="left"/>
        <w:rPr>
          <w:rFonts w:hint="eastAsia" w:ascii="仿宋_GB2312" w:hAnsi="宋体" w:eastAsia="仿宋_GB2312"/>
          <w:bCs/>
          <w:color w:val="auto"/>
          <w:sz w:val="24"/>
          <w:szCs w:val="24"/>
        </w:rPr>
      </w:pPr>
      <w:r>
        <w:rPr>
          <w:rFonts w:hint="eastAsia" w:ascii="仿宋_GB2312" w:hAnsi="宋体" w:eastAsia="仿宋_GB2312"/>
          <w:bCs/>
          <w:color w:val="auto"/>
          <w:sz w:val="24"/>
          <w:szCs w:val="24"/>
        </w:rPr>
        <w:t>（2）中小企业声明函；</w:t>
      </w:r>
    </w:p>
    <w:p>
      <w:pPr>
        <w:widowControl/>
        <w:spacing w:before="156"/>
        <w:ind w:firstLine="480" w:firstLineChars="200"/>
        <w:jc w:val="left"/>
        <w:rPr>
          <w:rFonts w:hint="eastAsia" w:ascii="仿宋_GB2312" w:hAnsi="宋体" w:eastAsia="仿宋_GB2312"/>
          <w:bCs/>
          <w:color w:val="auto"/>
          <w:sz w:val="24"/>
          <w:szCs w:val="24"/>
        </w:rPr>
      </w:pPr>
      <w:r>
        <w:rPr>
          <w:rFonts w:hint="eastAsia" w:ascii="仿宋_GB2312" w:hAnsi="宋体" w:eastAsia="仿宋_GB2312"/>
          <w:bCs/>
          <w:color w:val="auto"/>
          <w:sz w:val="24"/>
          <w:szCs w:val="24"/>
        </w:rPr>
        <w:t>（3）“小微企业名录”查询结果截图（若有）或由主管单位出具的中小企业资格确认意见书；</w:t>
      </w:r>
    </w:p>
    <w:p>
      <w:pPr>
        <w:pStyle w:val="51"/>
        <w:snapToGrid w:val="0"/>
        <w:spacing w:before="156"/>
        <w:ind w:left="0" w:leftChars="0"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（4）报价一览表</w:t>
      </w:r>
      <w:r>
        <w:rPr>
          <w:rFonts w:hint="eastAsia" w:ascii="仿宋_GB2312" w:hAnsi="宋体" w:eastAsia="仿宋_GB2312"/>
          <w:color w:val="auto"/>
          <w:sz w:val="24"/>
          <w:szCs w:val="24"/>
          <w:lang w:eastAsia="zh-CN"/>
        </w:rPr>
        <w:t>、投标报价明细表</w:t>
      </w:r>
      <w:r>
        <w:rPr>
          <w:rFonts w:hint="eastAsia" w:ascii="仿宋_GB2312" w:hAnsi="宋体" w:eastAsia="仿宋_GB2312"/>
          <w:color w:val="auto"/>
          <w:sz w:val="24"/>
          <w:szCs w:val="24"/>
        </w:rPr>
        <w:t>（格式见附件）；</w:t>
      </w:r>
    </w:p>
    <w:p>
      <w:pPr>
        <w:pStyle w:val="51"/>
        <w:snapToGrid w:val="0"/>
        <w:spacing w:before="156"/>
        <w:ind w:left="0" w:leftChars="0"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（5）投标人针对报价需要说明的其他文件和资料（格式自拟）。</w:t>
      </w:r>
    </w:p>
    <w:p>
      <w:pPr>
        <w:rPr>
          <w:rFonts w:hint="eastAsia"/>
          <w:lang w:val="en-US" w:eastAsia="zh-CN"/>
        </w:rPr>
      </w:pPr>
    </w:p>
    <w:p>
      <w:pPr>
        <w:pStyle w:val="9"/>
        <w:pageBreakBefore w:val="0"/>
        <w:numPr>
          <w:ilvl w:val="0"/>
          <w:numId w:val="0"/>
        </w:numPr>
        <w:tabs>
          <w:tab w:val="left" w:pos="1030"/>
          <w:tab w:val="clear" w:pos="1152"/>
        </w:tabs>
        <w:kinsoku/>
        <w:wordWrap/>
        <w:topLinePunct w:val="0"/>
        <w:autoSpaceDE/>
        <w:autoSpaceDN/>
        <w:bidi w:val="0"/>
        <w:spacing w:before="192" w:after="0" w:line="240" w:lineRule="auto"/>
        <w:ind w:right="0" w:rightChars="0"/>
        <w:jc w:val="left"/>
        <w:rPr>
          <w:rFonts w:hint="eastAsia" w:ascii="仿宋" w:hAnsi="仿宋" w:eastAsia="仿宋" w:cs="仿宋"/>
          <w:b/>
          <w:bCs/>
          <w:color w:val="auto"/>
          <w:sz w:val="24"/>
          <w:szCs w:val="24"/>
        </w:rPr>
      </w:pPr>
      <w:bookmarkStart w:id="21" w:name="3.3 投标文件的编制"/>
      <w:bookmarkEnd w:id="21"/>
      <w:r>
        <w:rPr>
          <w:rFonts w:hint="eastAsia" w:ascii="仿宋" w:hAnsi="仿宋" w:eastAsia="仿宋" w:cs="仿宋"/>
          <w:b/>
          <w:bCs/>
          <w:color w:val="auto"/>
          <w:sz w:val="24"/>
          <w:szCs w:val="24"/>
          <w:lang w:val="en-US" w:eastAsia="zh-CN"/>
        </w:rPr>
        <w:t>3.3</w:t>
      </w:r>
      <w:r>
        <w:rPr>
          <w:rFonts w:hint="eastAsia" w:ascii="仿宋" w:hAnsi="仿宋" w:eastAsia="仿宋" w:cs="仿宋"/>
          <w:b/>
          <w:bCs/>
          <w:color w:val="auto"/>
          <w:sz w:val="24"/>
          <w:szCs w:val="24"/>
        </w:rPr>
        <w:t>投标文件的编制</w:t>
      </w:r>
    </w:p>
    <w:p>
      <w:pPr>
        <w:pStyle w:val="9"/>
        <w:pageBreakBefore w:val="0"/>
        <w:numPr>
          <w:ilvl w:val="0"/>
          <w:numId w:val="0"/>
        </w:numPr>
        <w:tabs>
          <w:tab w:val="left" w:pos="1205"/>
          <w:tab w:val="clear" w:pos="1152"/>
        </w:tabs>
        <w:kinsoku/>
        <w:wordWrap/>
        <w:topLinePunct w:val="0"/>
        <w:autoSpaceDE/>
        <w:autoSpaceDN/>
        <w:bidi w:val="0"/>
        <w:spacing w:before="72" w:after="0" w:line="240" w:lineRule="auto"/>
        <w:ind w:right="0" w:rightChars="0" w:firstLine="241" w:firstLineChars="100"/>
        <w:jc w:val="left"/>
        <w:rPr>
          <w:rFonts w:hint="eastAsia" w:ascii="仿宋" w:hAnsi="仿宋" w:eastAsia="仿宋" w:cs="仿宋"/>
          <w:b/>
          <w:bCs/>
          <w:color w:val="auto"/>
          <w:sz w:val="24"/>
          <w:szCs w:val="24"/>
        </w:rPr>
      </w:pPr>
      <w:bookmarkStart w:id="22" w:name="3.3.1 内容编制"/>
      <w:bookmarkEnd w:id="22"/>
      <w:r>
        <w:rPr>
          <w:rFonts w:hint="eastAsia" w:ascii="仿宋" w:hAnsi="仿宋" w:eastAsia="仿宋" w:cs="仿宋"/>
          <w:b/>
          <w:bCs/>
          <w:color w:val="auto"/>
          <w:sz w:val="24"/>
          <w:szCs w:val="24"/>
          <w:lang w:val="en-US" w:eastAsia="zh-CN"/>
        </w:rPr>
        <w:t>3.1.1</w:t>
      </w:r>
      <w:r>
        <w:rPr>
          <w:rFonts w:hint="eastAsia" w:ascii="仿宋" w:hAnsi="仿宋" w:eastAsia="仿宋" w:cs="仿宋"/>
          <w:b/>
          <w:bCs/>
          <w:color w:val="auto"/>
          <w:sz w:val="24"/>
          <w:szCs w:val="24"/>
        </w:rPr>
        <w:t>内容编制</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kern w:val="2"/>
          <w:sz w:val="24"/>
          <w:szCs w:val="24"/>
          <w:lang w:val="zh-CN" w:eastAsia="zh-CN" w:bidi="zh-CN"/>
        </w:rPr>
      </w:pPr>
      <w:r>
        <w:rPr>
          <w:rFonts w:hint="eastAsia" w:ascii="仿宋" w:hAnsi="仿宋" w:eastAsia="仿宋" w:cs="仿宋"/>
          <w:color w:val="auto"/>
          <w:kern w:val="2"/>
          <w:sz w:val="24"/>
          <w:szCs w:val="24"/>
          <w:lang w:val="zh-CN" w:eastAsia="zh-CN" w:bidi="zh-CN"/>
        </w:rPr>
        <w:t>投标文件应按照本章 3.2 款中规定的顺序及采用“第六部分 应提交的有关格式范例”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t>
      </w:r>
      <w:r>
        <w:rPr>
          <w:rFonts w:hint="eastAsia" w:ascii="仿宋" w:hAnsi="仿宋" w:eastAsia="仿宋" w:cs="仿宋"/>
          <w:color w:val="auto"/>
          <w:kern w:val="2"/>
          <w:sz w:val="24"/>
          <w:szCs w:val="24"/>
          <w:lang w:val="zh-CN" w:eastAsia="zh-CN" w:bidi="zh-CN"/>
        </w:rPr>
        <w:fldChar w:fldCharType="begin"/>
      </w:r>
      <w:r>
        <w:rPr>
          <w:rFonts w:hint="eastAsia" w:ascii="仿宋" w:hAnsi="仿宋" w:eastAsia="仿宋" w:cs="仿宋"/>
          <w:color w:val="auto"/>
          <w:kern w:val="2"/>
          <w:sz w:val="24"/>
          <w:szCs w:val="24"/>
          <w:lang w:val="zh-CN" w:eastAsia="zh-CN" w:bidi="zh-CN"/>
        </w:rPr>
        <w:instrText xml:space="preserve"> HYPERLINK "http://www.zcygov.cn/" \h </w:instrText>
      </w:r>
      <w:r>
        <w:rPr>
          <w:rFonts w:hint="eastAsia" w:ascii="仿宋" w:hAnsi="仿宋" w:eastAsia="仿宋" w:cs="仿宋"/>
          <w:color w:val="auto"/>
          <w:kern w:val="2"/>
          <w:sz w:val="24"/>
          <w:szCs w:val="24"/>
          <w:lang w:val="zh-CN" w:eastAsia="zh-CN" w:bidi="zh-CN"/>
        </w:rPr>
        <w:fldChar w:fldCharType="separate"/>
      </w:r>
      <w:r>
        <w:rPr>
          <w:rFonts w:hint="eastAsia" w:ascii="仿宋" w:hAnsi="仿宋" w:eastAsia="仿宋" w:cs="仿宋"/>
          <w:color w:val="auto"/>
          <w:kern w:val="2"/>
          <w:sz w:val="24"/>
          <w:szCs w:val="24"/>
          <w:lang w:val="zh-CN" w:eastAsia="zh-CN" w:bidi="zh-CN"/>
        </w:rPr>
        <w:t>www.zcygov.cn/</w:t>
      </w:r>
      <w:r>
        <w:rPr>
          <w:rFonts w:hint="eastAsia" w:ascii="仿宋" w:hAnsi="仿宋" w:eastAsia="仿宋" w:cs="仿宋"/>
          <w:color w:val="auto"/>
          <w:kern w:val="2"/>
          <w:sz w:val="24"/>
          <w:szCs w:val="24"/>
          <w:lang w:val="zh-CN" w:eastAsia="zh-CN" w:bidi="zh-CN"/>
        </w:rPr>
        <w:fldChar w:fldCharType="end"/>
      </w:r>
      <w:r>
        <w:rPr>
          <w:rFonts w:hint="eastAsia" w:ascii="仿宋" w:hAnsi="仿宋" w:eastAsia="仿宋" w:cs="仿宋"/>
          <w:color w:val="auto"/>
          <w:kern w:val="2"/>
          <w:sz w:val="24"/>
          <w:szCs w:val="24"/>
          <w:lang w:val="zh-CN" w:eastAsia="zh-CN" w:bidi="zh-CN"/>
        </w:rPr>
        <w:t>），从首页-服务中心-帮助文档- 项目采购-电子招投标，查看文档和视频。</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关联定位规则：一个关联点只能关联一页，不能关联多页；多个关联点可以关联同一页。</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分别编制资格文件、报价文件、商务技术文件。</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投标文件应当对采购文件规定的内容进行对应明确说明，对采购文件规定的实质性内容应当作出响应。</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采购人如对采购文件有澄清或修改，投标人应按澄清或修改内容对电子投标文件进行补充</w:t>
      </w:r>
      <w:r>
        <w:rPr>
          <w:rFonts w:hint="eastAsia" w:ascii="仿宋" w:hAnsi="仿宋" w:eastAsia="仿宋" w:cs="仿宋"/>
          <w:color w:val="auto"/>
          <w:spacing w:val="-6"/>
          <w:w w:val="95"/>
          <w:sz w:val="24"/>
          <w:szCs w:val="24"/>
        </w:rPr>
        <w:t>或者修改，补充和修改时如已传输提交了投标文件的，应当先行撤回原文件，补充、修改后重新传输</w:t>
      </w:r>
      <w:r>
        <w:rPr>
          <w:rFonts w:hint="eastAsia" w:ascii="仿宋" w:hAnsi="仿宋" w:eastAsia="仿宋" w:cs="仿宋"/>
          <w:color w:val="auto"/>
          <w:spacing w:val="-6"/>
          <w:sz w:val="24"/>
          <w:szCs w:val="24"/>
        </w:rPr>
        <w:t>提交。</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由于字迹模糊或表达不清引起的后果由投标人负责。</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编制投标文件时建议选用“谷歌或火狐浏览器”。</w:t>
      </w:r>
    </w:p>
    <w:p>
      <w:pPr>
        <w:pStyle w:val="780"/>
        <w:pageBreakBefore w:val="0"/>
        <w:numPr>
          <w:ilvl w:val="0"/>
          <w:numId w:val="9"/>
        </w:numPr>
        <w:tabs>
          <w:tab w:val="left" w:pos="1170"/>
        </w:tabs>
        <w:kinsoku/>
        <w:wordWrap/>
        <w:topLinePunct w:val="0"/>
        <w:autoSpaceDE/>
        <w:autoSpaceDN/>
        <w:bidi w:val="0"/>
        <w:spacing w:before="71" w:after="0" w:line="240" w:lineRule="auto"/>
        <w:ind w:right="27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投标文件可以线下完成盖章后传输提交政府采购云平台。</w:t>
      </w:r>
    </w:p>
    <w:p>
      <w:pPr>
        <w:pStyle w:val="9"/>
        <w:pageBreakBefore w:val="0"/>
        <w:numPr>
          <w:ilvl w:val="0"/>
          <w:numId w:val="0"/>
        </w:numPr>
        <w:tabs>
          <w:tab w:val="left" w:pos="1205"/>
          <w:tab w:val="clear" w:pos="1152"/>
        </w:tabs>
        <w:kinsoku/>
        <w:wordWrap/>
        <w:topLinePunct w:val="0"/>
        <w:autoSpaceDE/>
        <w:autoSpaceDN/>
        <w:bidi w:val="0"/>
        <w:spacing w:before="71" w:after="0" w:line="240" w:lineRule="auto"/>
        <w:ind w:right="0" w:rightChars="0" w:firstLine="241" w:firstLineChars="100"/>
        <w:jc w:val="left"/>
        <w:rPr>
          <w:rFonts w:hint="eastAsia" w:ascii="仿宋" w:hAnsi="仿宋" w:eastAsia="仿宋" w:cs="仿宋"/>
          <w:b/>
          <w:bCs/>
          <w:color w:val="auto"/>
          <w:sz w:val="24"/>
          <w:szCs w:val="24"/>
        </w:rPr>
      </w:pPr>
      <w:bookmarkStart w:id="23" w:name="3.3.2 格式要求"/>
      <w:bookmarkEnd w:id="23"/>
      <w:r>
        <w:rPr>
          <w:rFonts w:hint="eastAsia" w:ascii="仿宋" w:hAnsi="仿宋" w:eastAsia="仿宋" w:cs="仿宋"/>
          <w:b/>
          <w:bCs/>
          <w:color w:val="auto"/>
          <w:sz w:val="24"/>
          <w:szCs w:val="24"/>
          <w:lang w:val="en-US" w:eastAsia="zh-CN"/>
        </w:rPr>
        <w:t>3.3.2</w:t>
      </w:r>
      <w:r>
        <w:rPr>
          <w:rFonts w:hint="eastAsia" w:ascii="仿宋" w:hAnsi="仿宋" w:eastAsia="仿宋" w:cs="仿宋"/>
          <w:b/>
          <w:bCs/>
          <w:color w:val="auto"/>
          <w:sz w:val="24"/>
          <w:szCs w:val="24"/>
        </w:rPr>
        <w:t>格式要求</w:t>
      </w:r>
    </w:p>
    <w:p>
      <w:pPr>
        <w:pStyle w:val="780"/>
        <w:pageBreakBefore w:val="0"/>
        <w:numPr>
          <w:ilvl w:val="0"/>
          <w:numId w:val="0"/>
        </w:numPr>
        <w:tabs>
          <w:tab w:val="left" w:pos="1170"/>
        </w:tabs>
        <w:kinsoku/>
        <w:wordWrap/>
        <w:topLinePunct w:val="0"/>
        <w:autoSpaceDE/>
        <w:autoSpaceDN/>
        <w:bidi w:val="0"/>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投标文件应编制目录。</w:t>
      </w:r>
    </w:p>
    <w:p>
      <w:pPr>
        <w:pStyle w:val="780"/>
        <w:pageBreakBefore w:val="0"/>
        <w:numPr>
          <w:ilvl w:val="0"/>
          <w:numId w:val="0"/>
        </w:numPr>
        <w:tabs>
          <w:tab w:val="left" w:pos="1170"/>
        </w:tabs>
        <w:kinsoku/>
        <w:wordWrap/>
        <w:topLinePunct w:val="0"/>
        <w:autoSpaceDE/>
        <w:autoSpaceDN/>
        <w:bidi w:val="0"/>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w w:val="95"/>
          <w:sz w:val="24"/>
          <w:szCs w:val="24"/>
          <w:lang w:eastAsia="zh-CN"/>
        </w:rPr>
        <w:t>（</w:t>
      </w:r>
      <w:r>
        <w:rPr>
          <w:rFonts w:hint="eastAsia" w:ascii="仿宋" w:hAnsi="仿宋" w:eastAsia="仿宋" w:cs="仿宋"/>
          <w:color w:val="auto"/>
          <w:w w:val="95"/>
          <w:sz w:val="24"/>
          <w:szCs w:val="24"/>
          <w:lang w:val="en-US" w:eastAsia="zh-CN"/>
        </w:rPr>
        <w:t>2</w:t>
      </w:r>
      <w:r>
        <w:rPr>
          <w:rFonts w:hint="eastAsia" w:ascii="仿宋" w:hAnsi="仿宋" w:eastAsia="仿宋" w:cs="仿宋"/>
          <w:color w:val="auto"/>
          <w:w w:val="95"/>
          <w:sz w:val="24"/>
          <w:szCs w:val="24"/>
          <w:lang w:eastAsia="zh-CN"/>
        </w:rPr>
        <w:t>）</w:t>
      </w:r>
      <w:r>
        <w:rPr>
          <w:rFonts w:hint="eastAsia" w:ascii="仿宋" w:hAnsi="仿宋" w:eastAsia="仿宋" w:cs="仿宋"/>
          <w:color w:val="auto"/>
          <w:w w:val="95"/>
          <w:sz w:val="24"/>
          <w:szCs w:val="24"/>
        </w:rPr>
        <w:t>投标文件应按“投标人须知前附表”要求盖章。</w:t>
      </w:r>
    </w:p>
    <w:p>
      <w:pPr>
        <w:pStyle w:val="780"/>
        <w:pageBreakBefore w:val="0"/>
        <w:numPr>
          <w:ilvl w:val="0"/>
          <w:numId w:val="0"/>
        </w:numPr>
        <w:tabs>
          <w:tab w:val="left" w:pos="1170"/>
        </w:tabs>
        <w:kinsoku/>
        <w:wordWrap/>
        <w:topLinePunct w:val="0"/>
        <w:autoSpaceDE/>
        <w:autoSpaceDN/>
        <w:bidi w:val="0"/>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w w:val="95"/>
          <w:sz w:val="24"/>
          <w:szCs w:val="24"/>
          <w:lang w:eastAsia="zh-CN"/>
        </w:rPr>
        <w:t>（</w:t>
      </w:r>
      <w:r>
        <w:rPr>
          <w:rFonts w:hint="eastAsia" w:ascii="仿宋" w:hAnsi="仿宋" w:eastAsia="仿宋" w:cs="仿宋"/>
          <w:color w:val="auto"/>
          <w:w w:val="95"/>
          <w:sz w:val="24"/>
          <w:szCs w:val="24"/>
          <w:lang w:val="en-US" w:eastAsia="zh-CN"/>
        </w:rPr>
        <w:t>3</w:t>
      </w:r>
      <w:r>
        <w:rPr>
          <w:rFonts w:hint="eastAsia" w:ascii="仿宋" w:hAnsi="仿宋" w:eastAsia="仿宋" w:cs="仿宋"/>
          <w:color w:val="auto"/>
          <w:w w:val="95"/>
          <w:sz w:val="24"/>
          <w:szCs w:val="24"/>
          <w:lang w:eastAsia="zh-CN"/>
        </w:rPr>
        <w:t>）</w:t>
      </w:r>
      <w:r>
        <w:rPr>
          <w:rFonts w:hint="eastAsia" w:ascii="仿宋" w:hAnsi="仿宋" w:eastAsia="仿宋" w:cs="仿宋"/>
          <w:color w:val="auto"/>
          <w:w w:val="95"/>
          <w:sz w:val="24"/>
          <w:szCs w:val="24"/>
        </w:rPr>
        <w:t>投标文件装订要求详见“投标人须知前附表”。</w:t>
      </w:r>
    </w:p>
    <w:p>
      <w:pPr>
        <w:pStyle w:val="780"/>
        <w:pageBreakBefore w:val="0"/>
        <w:numPr>
          <w:ilvl w:val="0"/>
          <w:numId w:val="0"/>
        </w:numPr>
        <w:tabs>
          <w:tab w:val="left" w:pos="1170"/>
        </w:tabs>
        <w:kinsoku/>
        <w:wordWrap/>
        <w:topLinePunct w:val="0"/>
        <w:autoSpaceDE/>
        <w:autoSpaceDN/>
        <w:bidi w:val="0"/>
        <w:spacing w:before="71"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4</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rPr>
        <w:t xml:space="preserve">投标文件格式为 </w:t>
      </w:r>
      <w:r>
        <w:rPr>
          <w:rFonts w:hint="eastAsia" w:ascii="仿宋" w:hAnsi="仿宋" w:eastAsia="仿宋" w:cs="仿宋"/>
          <w:color w:val="auto"/>
          <w:sz w:val="24"/>
          <w:szCs w:val="24"/>
        </w:rPr>
        <w:t>PDF。</w:t>
      </w:r>
    </w:p>
    <w:p>
      <w:pPr>
        <w:pStyle w:val="780"/>
        <w:pageBreakBefore w:val="0"/>
        <w:numPr>
          <w:ilvl w:val="0"/>
          <w:numId w:val="0"/>
        </w:numPr>
        <w:tabs>
          <w:tab w:val="left" w:pos="1170"/>
        </w:tabs>
        <w:kinsoku/>
        <w:wordWrap/>
        <w:topLinePunct w:val="0"/>
        <w:autoSpaceDE/>
        <w:autoSpaceDN/>
        <w:bidi w:val="0"/>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val="en-US" w:eastAsia="zh-CN"/>
        </w:rPr>
        <w:t>5</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rPr>
        <w:t xml:space="preserve">单个文件上传大小上限为 </w:t>
      </w:r>
      <w:r>
        <w:rPr>
          <w:rFonts w:hint="eastAsia" w:ascii="仿宋" w:hAnsi="仿宋" w:eastAsia="仿宋" w:cs="仿宋"/>
          <w:color w:val="auto"/>
          <w:sz w:val="24"/>
          <w:szCs w:val="24"/>
        </w:rPr>
        <w:t>300M。</w:t>
      </w:r>
    </w:p>
    <w:p>
      <w:pPr>
        <w:pStyle w:val="9"/>
        <w:pageBreakBefore w:val="0"/>
        <w:numPr>
          <w:ilvl w:val="0"/>
          <w:numId w:val="0"/>
        </w:numPr>
        <w:tabs>
          <w:tab w:val="left" w:pos="1030"/>
          <w:tab w:val="clear" w:pos="1152"/>
        </w:tabs>
        <w:kinsoku/>
        <w:wordWrap/>
        <w:topLinePunct w:val="0"/>
        <w:autoSpaceDE/>
        <w:autoSpaceDN/>
        <w:bidi w:val="0"/>
        <w:spacing w:before="189" w:after="0" w:line="240" w:lineRule="auto"/>
        <w:ind w:right="0" w:rightChars="0"/>
        <w:jc w:val="left"/>
        <w:rPr>
          <w:rFonts w:hint="eastAsia" w:ascii="仿宋" w:hAnsi="仿宋" w:eastAsia="仿宋" w:cs="仿宋"/>
          <w:b/>
          <w:bCs/>
          <w:color w:val="auto"/>
          <w:sz w:val="24"/>
          <w:szCs w:val="24"/>
        </w:rPr>
      </w:pPr>
      <w:bookmarkStart w:id="24" w:name="3.4 投标报价"/>
      <w:bookmarkEnd w:id="24"/>
      <w:r>
        <w:rPr>
          <w:rFonts w:hint="eastAsia" w:ascii="仿宋" w:hAnsi="仿宋" w:eastAsia="仿宋" w:cs="仿宋"/>
          <w:b/>
          <w:bCs/>
          <w:color w:val="auto"/>
          <w:sz w:val="24"/>
          <w:szCs w:val="24"/>
          <w:lang w:val="en-US" w:eastAsia="zh-CN"/>
        </w:rPr>
        <w:t>3.4</w:t>
      </w:r>
      <w:r>
        <w:rPr>
          <w:rFonts w:hint="eastAsia" w:ascii="仿宋" w:hAnsi="仿宋" w:eastAsia="仿宋" w:cs="仿宋"/>
          <w:b/>
          <w:bCs/>
          <w:color w:val="auto"/>
          <w:sz w:val="24"/>
          <w:szCs w:val="24"/>
        </w:rPr>
        <w:t>投标报价</w:t>
      </w:r>
    </w:p>
    <w:p>
      <w:pPr>
        <w:pStyle w:val="9"/>
        <w:pageBreakBefore w:val="0"/>
        <w:numPr>
          <w:ilvl w:val="0"/>
          <w:numId w:val="0"/>
        </w:numPr>
        <w:tabs>
          <w:tab w:val="left" w:pos="1160"/>
          <w:tab w:val="clear" w:pos="1152"/>
        </w:tabs>
        <w:kinsoku/>
        <w:wordWrap/>
        <w:topLinePunct w:val="0"/>
        <w:autoSpaceDE/>
        <w:autoSpaceDN/>
        <w:bidi w:val="0"/>
        <w:spacing w:before="72" w:after="0" w:line="240" w:lineRule="auto"/>
        <w:ind w:right="0" w:rightChars="0" w:firstLine="480" w:firstLineChars="200"/>
        <w:jc w:val="left"/>
        <w:rPr>
          <w:rFonts w:hint="eastAsia" w:ascii="仿宋" w:hAnsi="仿宋" w:eastAsia="仿宋" w:cs="仿宋"/>
          <w:b w:val="0"/>
          <w:color w:val="auto"/>
          <w:sz w:val="24"/>
          <w:szCs w:val="24"/>
        </w:rPr>
      </w:pPr>
      <w:r>
        <w:rPr>
          <w:rFonts w:hint="eastAsia" w:ascii="仿宋" w:hAnsi="仿宋" w:eastAsia="仿宋" w:cs="仿宋"/>
          <w:color w:val="auto"/>
          <w:sz w:val="24"/>
          <w:szCs w:val="24"/>
          <w:u w:val="thick"/>
          <w:lang w:val="en-US" w:eastAsia="zh-CN"/>
        </w:rPr>
        <w:t>3.4.1</w:t>
      </w:r>
      <w:r>
        <w:rPr>
          <w:rFonts w:hint="eastAsia" w:ascii="仿宋" w:hAnsi="仿宋" w:eastAsia="仿宋" w:cs="仿宋"/>
          <w:color w:val="auto"/>
          <w:sz w:val="24"/>
          <w:szCs w:val="24"/>
          <w:u w:val="thick"/>
        </w:rPr>
        <w:t>本次投标报价为含税人民币价</w:t>
      </w:r>
      <w:r>
        <w:rPr>
          <w:rFonts w:hint="eastAsia" w:ascii="仿宋" w:hAnsi="仿宋" w:eastAsia="仿宋" w:cs="仿宋"/>
          <w:b w:val="0"/>
          <w:color w:val="auto"/>
          <w:sz w:val="24"/>
          <w:szCs w:val="24"/>
          <w:u w:val="thick"/>
        </w:rPr>
        <w:t>。</w:t>
      </w:r>
    </w:p>
    <w:p>
      <w:pPr>
        <w:pStyle w:val="780"/>
        <w:pageBreakBefore w:val="0"/>
        <w:numPr>
          <w:ilvl w:val="0"/>
          <w:numId w:val="0"/>
        </w:numPr>
        <w:tabs>
          <w:tab w:val="left" w:pos="1205"/>
        </w:tabs>
        <w:kinsoku/>
        <w:wordWrap/>
        <w:topLinePunct w:val="0"/>
        <w:autoSpaceDE/>
        <w:autoSpaceDN/>
        <w:bidi w:val="0"/>
        <w:spacing w:before="72" w:after="0" w:line="240" w:lineRule="auto"/>
        <w:ind w:right="283"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3.4.2</w:t>
      </w:r>
      <w:r>
        <w:rPr>
          <w:rFonts w:hint="eastAsia" w:ascii="仿宋" w:hAnsi="仿宋" w:eastAsia="仿宋" w:cs="仿宋"/>
          <w:color w:val="auto"/>
          <w:sz w:val="24"/>
          <w:szCs w:val="24"/>
        </w:rPr>
        <w:t>投标报价包括完成服务工作所产生的全部费用。服务成果须达到采购文件规定的质量标准及使用要求。</w:t>
      </w:r>
    </w:p>
    <w:p>
      <w:pPr>
        <w:pStyle w:val="780"/>
        <w:pageBreakBefore w:val="0"/>
        <w:numPr>
          <w:ilvl w:val="0"/>
          <w:numId w:val="0"/>
        </w:numPr>
        <w:tabs>
          <w:tab w:val="left" w:pos="1205"/>
        </w:tabs>
        <w:kinsoku/>
        <w:wordWrap/>
        <w:topLinePunct w:val="0"/>
        <w:autoSpaceDE/>
        <w:autoSpaceDN/>
        <w:bidi w:val="0"/>
        <w:spacing w:before="0"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3.4.3</w:t>
      </w:r>
      <w:r>
        <w:rPr>
          <w:rFonts w:hint="eastAsia" w:ascii="仿宋" w:hAnsi="仿宋" w:eastAsia="仿宋" w:cs="仿宋"/>
          <w:color w:val="auto"/>
          <w:sz w:val="24"/>
          <w:szCs w:val="24"/>
        </w:rPr>
        <w:t>报价应按不同费用构成分开填写，具体详见“投标文件格式”。</w:t>
      </w:r>
    </w:p>
    <w:p>
      <w:pPr>
        <w:pStyle w:val="9"/>
        <w:pageBreakBefore w:val="0"/>
        <w:numPr>
          <w:ilvl w:val="0"/>
          <w:numId w:val="0"/>
        </w:numPr>
        <w:tabs>
          <w:tab w:val="left" w:pos="1160"/>
          <w:tab w:val="clear" w:pos="1152"/>
        </w:tabs>
        <w:kinsoku/>
        <w:wordWrap/>
        <w:topLinePunct w:val="0"/>
        <w:autoSpaceDE/>
        <w:autoSpaceDN/>
        <w:bidi w:val="0"/>
        <w:spacing w:before="72"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3.4.4</w:t>
      </w:r>
      <w:r>
        <w:rPr>
          <w:rFonts w:hint="eastAsia" w:ascii="仿宋" w:hAnsi="仿宋" w:eastAsia="仿宋" w:cs="仿宋"/>
          <w:color w:val="auto"/>
          <w:sz w:val="24"/>
          <w:szCs w:val="24"/>
          <w:u w:val="single"/>
        </w:rPr>
        <w:t>所投标项只允许有一个报价，不接受有选择报价的投标文件。</w:t>
      </w:r>
    </w:p>
    <w:p>
      <w:pPr>
        <w:pStyle w:val="780"/>
        <w:pageBreakBefore w:val="0"/>
        <w:numPr>
          <w:ilvl w:val="0"/>
          <w:numId w:val="0"/>
        </w:numPr>
        <w:tabs>
          <w:tab w:val="left" w:pos="1205"/>
        </w:tabs>
        <w:kinsoku/>
        <w:wordWrap/>
        <w:topLinePunct w:val="0"/>
        <w:autoSpaceDE/>
        <w:autoSpaceDN/>
        <w:bidi w:val="0"/>
        <w:spacing w:before="71" w:after="0" w:line="240" w:lineRule="auto"/>
        <w:ind w:right="177" w:rightChars="0" w:firstLine="420" w:firstLineChars="200"/>
        <w:jc w:val="left"/>
        <w:rPr>
          <w:rFonts w:hint="eastAsia" w:ascii="仿宋" w:hAnsi="仿宋" w:eastAsia="仿宋" w:cs="仿宋"/>
          <w:color w:val="auto"/>
          <w:sz w:val="24"/>
          <w:szCs w:val="24"/>
        </w:rPr>
      </w:pPr>
      <w:r>
        <w:rPr>
          <w:rFonts w:hint="eastAsia" w:ascii="仿宋" w:hAnsi="仿宋" w:eastAsia="仿宋" w:cs="仿宋"/>
          <w:color w:val="auto"/>
          <w:spacing w:val="-9"/>
          <w:w w:val="95"/>
          <w:sz w:val="24"/>
          <w:szCs w:val="24"/>
          <w:lang w:val="en-US" w:eastAsia="zh-CN"/>
        </w:rPr>
        <w:t>3.4.5</w:t>
      </w:r>
      <w:r>
        <w:rPr>
          <w:rFonts w:hint="eastAsia" w:ascii="仿宋" w:hAnsi="仿宋" w:eastAsia="仿宋" w:cs="仿宋"/>
          <w:color w:val="auto"/>
          <w:spacing w:val="-9"/>
          <w:w w:val="95"/>
          <w:sz w:val="24"/>
          <w:szCs w:val="24"/>
        </w:rPr>
        <w:t xml:space="preserve">投标人应在“政府采购云平台”中填写报价，报价应与上传的报价文件一致，如有不一致，   </w:t>
      </w:r>
      <w:r>
        <w:rPr>
          <w:rFonts w:hint="eastAsia" w:ascii="仿宋" w:hAnsi="仿宋" w:eastAsia="仿宋" w:cs="仿宋"/>
          <w:color w:val="auto"/>
          <w:spacing w:val="-9"/>
          <w:sz w:val="24"/>
          <w:szCs w:val="24"/>
        </w:rPr>
        <w:t>以上传的报价文件中报价为准。</w:t>
      </w:r>
    </w:p>
    <w:p>
      <w:pPr>
        <w:pStyle w:val="9"/>
        <w:pageBreakBefore w:val="0"/>
        <w:numPr>
          <w:ilvl w:val="0"/>
          <w:numId w:val="0"/>
        </w:numPr>
        <w:tabs>
          <w:tab w:val="left" w:pos="1030"/>
          <w:tab w:val="clear" w:pos="1152"/>
        </w:tabs>
        <w:kinsoku/>
        <w:wordWrap/>
        <w:topLinePunct w:val="0"/>
        <w:autoSpaceDE/>
        <w:autoSpaceDN/>
        <w:bidi w:val="0"/>
        <w:spacing w:before="189" w:after="0" w:line="240" w:lineRule="auto"/>
        <w:ind w:right="0" w:rightChars="0"/>
        <w:jc w:val="left"/>
        <w:rPr>
          <w:rFonts w:hint="eastAsia" w:ascii="仿宋" w:hAnsi="仿宋" w:eastAsia="仿宋" w:cs="仿宋"/>
          <w:b/>
          <w:bCs/>
          <w:color w:val="auto"/>
          <w:sz w:val="24"/>
          <w:szCs w:val="24"/>
        </w:rPr>
      </w:pPr>
      <w:bookmarkStart w:id="25" w:name="3.5 投标保证金"/>
      <w:bookmarkEnd w:id="25"/>
      <w:r>
        <w:rPr>
          <w:rFonts w:hint="eastAsia" w:ascii="仿宋" w:hAnsi="仿宋" w:eastAsia="仿宋" w:cs="仿宋"/>
          <w:b/>
          <w:bCs/>
          <w:color w:val="auto"/>
          <w:sz w:val="24"/>
          <w:szCs w:val="24"/>
          <w:lang w:val="en-US" w:eastAsia="zh-CN"/>
        </w:rPr>
        <w:t>3.5</w:t>
      </w:r>
      <w:r>
        <w:rPr>
          <w:rFonts w:hint="eastAsia" w:ascii="仿宋" w:hAnsi="仿宋" w:eastAsia="仿宋" w:cs="仿宋"/>
          <w:b/>
          <w:bCs/>
          <w:color w:val="auto"/>
          <w:sz w:val="24"/>
          <w:szCs w:val="24"/>
        </w:rPr>
        <w:t>投标保证金</w:t>
      </w:r>
    </w:p>
    <w:p>
      <w:pPr>
        <w:pStyle w:val="780"/>
        <w:pageBreakBefore w:val="0"/>
        <w:numPr>
          <w:ilvl w:val="0"/>
          <w:numId w:val="0"/>
        </w:numPr>
        <w:tabs>
          <w:tab w:val="left" w:pos="1205"/>
        </w:tabs>
        <w:kinsoku/>
        <w:wordWrap/>
        <w:topLinePunct w:val="0"/>
        <w:autoSpaceDE/>
        <w:autoSpaceDN/>
        <w:bidi w:val="0"/>
        <w:spacing w:before="72"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3.5.1</w:t>
      </w:r>
      <w:r>
        <w:rPr>
          <w:rFonts w:hint="eastAsia" w:ascii="仿宋" w:hAnsi="仿宋" w:eastAsia="仿宋" w:cs="仿宋"/>
          <w:color w:val="auto"/>
          <w:sz w:val="24"/>
          <w:szCs w:val="24"/>
        </w:rPr>
        <w:t>投标人须按前附表的规定提供投标保证金。</w:t>
      </w:r>
    </w:p>
    <w:p>
      <w:pPr>
        <w:pStyle w:val="9"/>
        <w:pageBreakBefore w:val="0"/>
        <w:numPr>
          <w:ilvl w:val="0"/>
          <w:numId w:val="0"/>
        </w:numPr>
        <w:tabs>
          <w:tab w:val="left" w:pos="1030"/>
          <w:tab w:val="clear" w:pos="1152"/>
        </w:tabs>
        <w:kinsoku/>
        <w:wordWrap/>
        <w:topLinePunct w:val="0"/>
        <w:autoSpaceDE/>
        <w:autoSpaceDN/>
        <w:bidi w:val="0"/>
        <w:spacing w:before="69" w:after="0" w:line="240" w:lineRule="auto"/>
        <w:ind w:right="0" w:rightChars="0"/>
        <w:jc w:val="left"/>
        <w:rPr>
          <w:rFonts w:hint="eastAsia" w:ascii="仿宋" w:hAnsi="仿宋" w:eastAsia="仿宋" w:cs="仿宋"/>
          <w:b/>
          <w:bCs/>
          <w:color w:val="auto"/>
          <w:sz w:val="24"/>
          <w:szCs w:val="24"/>
        </w:rPr>
      </w:pPr>
      <w:bookmarkStart w:id="26" w:name="3.6 投标文件有效期"/>
      <w:bookmarkEnd w:id="26"/>
      <w:r>
        <w:rPr>
          <w:rFonts w:hint="eastAsia" w:ascii="仿宋" w:hAnsi="仿宋" w:eastAsia="仿宋" w:cs="仿宋"/>
          <w:b/>
          <w:bCs/>
          <w:color w:val="auto"/>
          <w:sz w:val="24"/>
          <w:szCs w:val="24"/>
          <w:lang w:val="en-US" w:eastAsia="zh-CN"/>
        </w:rPr>
        <w:t>3.6</w:t>
      </w:r>
      <w:r>
        <w:rPr>
          <w:rFonts w:hint="eastAsia" w:ascii="仿宋" w:hAnsi="仿宋" w:eastAsia="仿宋" w:cs="仿宋"/>
          <w:b/>
          <w:bCs/>
          <w:color w:val="auto"/>
          <w:sz w:val="24"/>
          <w:szCs w:val="24"/>
        </w:rPr>
        <w:t>投标文件有效期</w:t>
      </w:r>
    </w:p>
    <w:p>
      <w:pPr>
        <w:pStyle w:val="780"/>
        <w:keepNext w:val="0"/>
        <w:keepLines w:val="0"/>
        <w:pageBreakBefore w:val="0"/>
        <w:widowControl w:val="0"/>
        <w:numPr>
          <w:ilvl w:val="0"/>
          <w:numId w:val="0"/>
        </w:numPr>
        <w:tabs>
          <w:tab w:val="left" w:pos="1205"/>
        </w:tabs>
        <w:kinsoku/>
        <w:wordWrap/>
        <w:overflowPunct/>
        <w:topLinePunct w:val="0"/>
        <w:autoSpaceDE/>
        <w:autoSpaceDN/>
        <w:bidi w:val="0"/>
        <w:adjustRightInd/>
        <w:snapToGrid/>
        <w:spacing w:before="71" w:after="0" w:line="240" w:lineRule="auto"/>
        <w:ind w:right="176" w:rightChars="0" w:firstLine="420" w:firstLineChars="200"/>
        <w:jc w:val="left"/>
        <w:textAlignment w:val="auto"/>
        <w:rPr>
          <w:rFonts w:hint="eastAsia" w:ascii="仿宋" w:hAnsi="仿宋" w:eastAsia="仿宋" w:cs="仿宋"/>
          <w:color w:val="auto"/>
          <w:spacing w:val="-9"/>
          <w:w w:val="95"/>
          <w:sz w:val="24"/>
          <w:szCs w:val="24"/>
          <w:lang w:val="en-US" w:eastAsia="zh-CN"/>
        </w:rPr>
      </w:pPr>
      <w:r>
        <w:rPr>
          <w:rFonts w:hint="eastAsia" w:ascii="仿宋" w:hAnsi="仿宋" w:eastAsia="仿宋" w:cs="仿宋"/>
          <w:color w:val="auto"/>
          <w:spacing w:val="-9"/>
          <w:w w:val="95"/>
          <w:sz w:val="24"/>
          <w:szCs w:val="24"/>
          <w:lang w:val="en-US" w:eastAsia="zh-CN"/>
        </w:rPr>
        <w:t>3.6.1投标文件有效期按前附表规定，投标文件应在该有效期内保持有效。合同签订后，投标文件作为合同附件，投标文件有效期同合同有效期。</w:t>
      </w:r>
    </w:p>
    <w:p>
      <w:pPr>
        <w:pStyle w:val="780"/>
        <w:keepNext w:val="0"/>
        <w:keepLines w:val="0"/>
        <w:pageBreakBefore w:val="0"/>
        <w:widowControl w:val="0"/>
        <w:numPr>
          <w:ilvl w:val="0"/>
          <w:numId w:val="0"/>
        </w:numPr>
        <w:tabs>
          <w:tab w:val="left" w:pos="1205"/>
        </w:tabs>
        <w:kinsoku/>
        <w:wordWrap/>
        <w:overflowPunct/>
        <w:topLinePunct w:val="0"/>
        <w:autoSpaceDE/>
        <w:autoSpaceDN/>
        <w:bidi w:val="0"/>
        <w:adjustRightInd/>
        <w:snapToGrid/>
        <w:spacing w:before="71" w:after="0" w:line="240" w:lineRule="auto"/>
        <w:ind w:right="176" w:rightChars="0" w:firstLine="420" w:firstLineChars="200"/>
        <w:jc w:val="left"/>
        <w:textAlignment w:val="auto"/>
        <w:rPr>
          <w:rFonts w:hint="eastAsia" w:ascii="仿宋" w:hAnsi="仿宋" w:eastAsia="仿宋" w:cs="仿宋"/>
          <w:color w:val="auto"/>
          <w:spacing w:val="-9"/>
          <w:w w:val="95"/>
          <w:sz w:val="24"/>
          <w:szCs w:val="24"/>
          <w:lang w:val="en-US" w:eastAsia="zh-CN"/>
        </w:rPr>
      </w:pPr>
      <w:r>
        <w:rPr>
          <w:rFonts w:hint="eastAsia" w:ascii="仿宋" w:hAnsi="仿宋" w:eastAsia="仿宋" w:cs="仿宋"/>
          <w:color w:val="auto"/>
          <w:spacing w:val="-9"/>
          <w:w w:val="95"/>
          <w:sz w:val="24"/>
          <w:szCs w:val="24"/>
          <w:lang w:val="en-US" w:eastAsia="zh-CN"/>
        </w:rPr>
        <w:t>3.6.2采购人可与投标人协商延长投标文件有效期，这种要求和答复均应以书面形式进行。</w:t>
      </w:r>
    </w:p>
    <w:p>
      <w:pPr>
        <w:pStyle w:val="780"/>
        <w:keepNext w:val="0"/>
        <w:keepLines w:val="0"/>
        <w:pageBreakBefore w:val="0"/>
        <w:widowControl w:val="0"/>
        <w:numPr>
          <w:ilvl w:val="0"/>
          <w:numId w:val="0"/>
        </w:numPr>
        <w:tabs>
          <w:tab w:val="left" w:pos="1205"/>
        </w:tabs>
        <w:kinsoku/>
        <w:wordWrap/>
        <w:overflowPunct/>
        <w:topLinePunct w:val="0"/>
        <w:autoSpaceDE/>
        <w:autoSpaceDN/>
        <w:bidi w:val="0"/>
        <w:adjustRightInd/>
        <w:snapToGrid/>
        <w:spacing w:before="71" w:after="0" w:line="240" w:lineRule="auto"/>
        <w:ind w:right="176" w:rightChars="0" w:firstLine="420" w:firstLineChars="200"/>
        <w:jc w:val="left"/>
        <w:textAlignment w:val="auto"/>
        <w:rPr>
          <w:rFonts w:hint="eastAsia" w:ascii="仿宋" w:hAnsi="仿宋" w:eastAsia="仿宋" w:cs="仿宋"/>
          <w:color w:val="auto"/>
          <w:spacing w:val="-9"/>
          <w:w w:val="95"/>
          <w:sz w:val="24"/>
          <w:szCs w:val="24"/>
          <w:lang w:val="en-US" w:eastAsia="zh-CN"/>
        </w:rPr>
      </w:pPr>
      <w:r>
        <w:rPr>
          <w:rFonts w:hint="eastAsia" w:ascii="仿宋" w:hAnsi="仿宋" w:eastAsia="仿宋" w:cs="仿宋"/>
          <w:color w:val="auto"/>
          <w:spacing w:val="-9"/>
          <w:w w:val="95"/>
          <w:sz w:val="24"/>
          <w:szCs w:val="24"/>
          <w:lang w:val="en-US" w:eastAsia="zh-CN"/>
        </w:rPr>
        <w:t>3.6.3投标人可拒绝接受延期要求。同意延长有效期的投标人不能修改投标文件。</w:t>
      </w:r>
    </w:p>
    <w:p>
      <w:pPr>
        <w:pStyle w:val="780"/>
        <w:keepNext w:val="0"/>
        <w:keepLines w:val="0"/>
        <w:pageBreakBefore w:val="0"/>
        <w:widowControl w:val="0"/>
        <w:numPr>
          <w:ilvl w:val="0"/>
          <w:numId w:val="0"/>
        </w:numPr>
        <w:tabs>
          <w:tab w:val="left" w:pos="1205"/>
        </w:tabs>
        <w:kinsoku/>
        <w:wordWrap/>
        <w:overflowPunct/>
        <w:topLinePunct w:val="0"/>
        <w:autoSpaceDE/>
        <w:autoSpaceDN/>
        <w:bidi w:val="0"/>
        <w:adjustRightInd/>
        <w:snapToGrid/>
        <w:spacing w:before="71" w:after="0" w:line="240" w:lineRule="auto"/>
        <w:ind w:right="176" w:rightChars="0" w:firstLine="42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pacing w:val="-9"/>
          <w:w w:val="95"/>
          <w:sz w:val="24"/>
          <w:szCs w:val="24"/>
          <w:lang w:val="en-US" w:eastAsia="zh-CN"/>
        </w:rPr>
        <w:t>3.6.4投标文件有效期内，投标人撤销投标文件的，应向采购人交纳项目预算金额的 2%。</w:t>
      </w:r>
      <w:bookmarkStart w:id="27" w:name="四、投标"/>
      <w:bookmarkEnd w:id="27"/>
    </w:p>
    <w:p>
      <w:pPr>
        <w:pStyle w:val="780"/>
        <w:numPr>
          <w:ilvl w:val="0"/>
          <w:numId w:val="0"/>
        </w:numPr>
        <w:tabs>
          <w:tab w:val="left" w:pos="1205"/>
        </w:tabs>
        <w:spacing w:before="71" w:after="0" w:line="410" w:lineRule="auto"/>
        <w:ind w:right="772" w:right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四、投标</w:t>
      </w:r>
    </w:p>
    <w:p>
      <w:pPr>
        <w:pStyle w:val="9"/>
        <w:numPr>
          <w:ilvl w:val="0"/>
          <w:numId w:val="0"/>
        </w:numPr>
        <w:tabs>
          <w:tab w:val="left" w:pos="1030"/>
          <w:tab w:val="clear" w:pos="1152"/>
        </w:tabs>
        <w:spacing w:before="2" w:after="0" w:line="240" w:lineRule="auto"/>
        <w:ind w:right="0" w:rightChars="0" w:firstLine="482" w:firstLineChars="200"/>
        <w:jc w:val="both"/>
        <w:rPr>
          <w:rFonts w:hint="eastAsia" w:ascii="仿宋" w:hAnsi="仿宋" w:eastAsia="仿宋" w:cs="仿宋"/>
          <w:b/>
          <w:bCs/>
          <w:color w:val="auto"/>
          <w:sz w:val="24"/>
          <w:szCs w:val="24"/>
        </w:rPr>
      </w:pPr>
      <w:bookmarkStart w:id="28" w:name="4.1 投标文件的密封及标记"/>
      <w:bookmarkEnd w:id="28"/>
      <w:r>
        <w:rPr>
          <w:rFonts w:hint="eastAsia" w:ascii="仿宋" w:hAnsi="仿宋" w:eastAsia="仿宋" w:cs="仿宋"/>
          <w:b/>
          <w:bCs/>
          <w:color w:val="auto"/>
          <w:sz w:val="24"/>
          <w:szCs w:val="24"/>
          <w:lang w:val="en-US" w:eastAsia="zh-CN"/>
        </w:rPr>
        <w:t>4.1</w:t>
      </w:r>
      <w:r>
        <w:rPr>
          <w:rFonts w:hint="eastAsia" w:ascii="仿宋" w:hAnsi="仿宋" w:eastAsia="仿宋" w:cs="仿宋"/>
          <w:b/>
          <w:bCs/>
          <w:color w:val="auto"/>
          <w:sz w:val="24"/>
          <w:szCs w:val="24"/>
        </w:rPr>
        <w:t>投标文件的密封及标记</w:t>
      </w:r>
    </w:p>
    <w:p>
      <w:pPr>
        <w:pStyle w:val="780"/>
        <w:numPr>
          <w:ilvl w:val="0"/>
          <w:numId w:val="0"/>
        </w:numPr>
        <w:tabs>
          <w:tab w:val="left" w:pos="1205"/>
        </w:tabs>
        <w:spacing w:before="71" w:after="0" w:line="240" w:lineRule="auto"/>
        <w:ind w:leftChars="200" w:right="0" w:right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4.1.1</w:t>
      </w:r>
      <w:r>
        <w:rPr>
          <w:rFonts w:hint="eastAsia" w:ascii="仿宋" w:hAnsi="仿宋" w:eastAsia="仿宋" w:cs="仿宋"/>
          <w:color w:val="auto"/>
          <w:sz w:val="24"/>
          <w:szCs w:val="24"/>
        </w:rPr>
        <w:t>投标文件应按以下方法密封及标记</w:t>
      </w:r>
    </w:p>
    <w:p>
      <w:pPr>
        <w:pStyle w:val="36"/>
        <w:spacing w:before="70"/>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投标文件密封及标记要求见“投标人须知前附表”。</w:t>
      </w:r>
    </w:p>
    <w:p>
      <w:pPr>
        <w:pStyle w:val="9"/>
        <w:numPr>
          <w:ilvl w:val="0"/>
          <w:numId w:val="0"/>
        </w:numPr>
        <w:tabs>
          <w:tab w:val="left" w:pos="1030"/>
          <w:tab w:val="clear" w:pos="1152"/>
        </w:tabs>
        <w:spacing w:before="0" w:after="0" w:line="240" w:lineRule="auto"/>
        <w:ind w:right="0" w:rightChars="0" w:firstLine="482" w:firstLineChars="200"/>
        <w:jc w:val="both"/>
        <w:rPr>
          <w:rFonts w:hint="eastAsia" w:ascii="仿宋" w:hAnsi="仿宋" w:eastAsia="仿宋" w:cs="仿宋"/>
          <w:b/>
          <w:bCs/>
          <w:color w:val="auto"/>
          <w:sz w:val="24"/>
          <w:szCs w:val="24"/>
        </w:rPr>
      </w:pPr>
      <w:bookmarkStart w:id="29" w:name="4.2 投标文件的提交"/>
      <w:bookmarkEnd w:id="29"/>
      <w:r>
        <w:rPr>
          <w:rFonts w:hint="eastAsia" w:ascii="仿宋" w:hAnsi="仿宋" w:eastAsia="仿宋" w:cs="仿宋"/>
          <w:b/>
          <w:bCs/>
          <w:color w:val="auto"/>
          <w:sz w:val="24"/>
          <w:szCs w:val="24"/>
          <w:lang w:val="en-US" w:eastAsia="zh-CN"/>
        </w:rPr>
        <w:t>4.2</w:t>
      </w:r>
      <w:r>
        <w:rPr>
          <w:rFonts w:hint="eastAsia" w:ascii="仿宋" w:hAnsi="仿宋" w:eastAsia="仿宋" w:cs="仿宋"/>
          <w:b/>
          <w:bCs/>
          <w:color w:val="auto"/>
          <w:sz w:val="24"/>
          <w:szCs w:val="24"/>
        </w:rPr>
        <w:t>投标文件的提交</w:t>
      </w:r>
    </w:p>
    <w:p>
      <w:pPr>
        <w:pStyle w:val="780"/>
        <w:numPr>
          <w:ilvl w:val="0"/>
          <w:numId w:val="0"/>
        </w:numPr>
        <w:tabs>
          <w:tab w:val="left" w:pos="1205"/>
          <w:tab w:val="left" w:pos="3577"/>
        </w:tabs>
        <w:spacing w:before="72" w:after="0" w:line="240" w:lineRule="auto"/>
        <w:ind w:leftChars="200" w:right="0" w:right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4.2.1</w:t>
      </w:r>
      <w:r>
        <w:rPr>
          <w:rFonts w:hint="eastAsia" w:ascii="仿宋" w:hAnsi="仿宋" w:eastAsia="仿宋" w:cs="仿宋"/>
          <w:color w:val="auto"/>
          <w:sz w:val="24"/>
          <w:szCs w:val="24"/>
        </w:rPr>
        <w:t>提交投标文件</w:t>
      </w:r>
      <w:r>
        <w:rPr>
          <w:rFonts w:hint="eastAsia" w:ascii="仿宋" w:hAnsi="仿宋" w:eastAsia="仿宋" w:cs="仿宋"/>
          <w:color w:val="auto"/>
          <w:sz w:val="24"/>
          <w:szCs w:val="24"/>
          <w:lang w:eastAsia="zh-CN"/>
        </w:rPr>
        <w:tab/>
      </w:r>
      <w:bookmarkStart w:id="30" w:name="4.3 投标文件的补充、修改和撤回"/>
      <w:bookmarkEnd w:id="30"/>
    </w:p>
    <w:p>
      <w:pPr>
        <w:pStyle w:val="780"/>
        <w:keepNext w:val="0"/>
        <w:keepLines w:val="0"/>
        <w:pageBreakBefore w:val="0"/>
        <w:widowControl w:val="0"/>
        <w:numPr>
          <w:ilvl w:val="0"/>
          <w:numId w:val="10"/>
        </w:numPr>
        <w:tabs>
          <w:tab w:val="left" w:pos="1205"/>
          <w:tab w:val="left" w:pos="3577"/>
        </w:tabs>
        <w:kinsoku/>
        <w:wordWrap/>
        <w:overflowPunct/>
        <w:topLinePunct w:val="0"/>
        <w:autoSpaceDE/>
        <w:autoSpaceDN/>
        <w:bidi w:val="0"/>
        <w:adjustRightInd/>
        <w:snapToGrid/>
        <w:spacing w:beforeLines="0" w:after="0" w:line="240" w:lineRule="auto"/>
        <w:ind w:leftChars="0"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w:t>
      </w:r>
      <w:r>
        <w:rPr>
          <w:rFonts w:hint="eastAsia" w:ascii="仿宋" w:hAnsi="仿宋" w:eastAsia="仿宋" w:cs="仿宋"/>
          <w:b/>
          <w:bCs/>
          <w:color w:val="auto"/>
          <w:sz w:val="24"/>
          <w:szCs w:val="24"/>
          <w:lang w:val="en-US" w:eastAsia="zh-CN"/>
        </w:rPr>
        <w:t>未传输递交电子投标文件的，投标将被拒绝。</w:t>
      </w:r>
      <w:r>
        <w:rPr>
          <w:rFonts w:hint="eastAsia" w:ascii="仿宋" w:hAnsi="仿宋" w:eastAsia="仿宋" w:cs="仿宋"/>
          <w:color w:val="auto"/>
          <w:sz w:val="24"/>
          <w:szCs w:val="24"/>
          <w:lang w:val="en-US" w:eastAsia="zh-CN"/>
        </w:rPr>
        <w:t>投标供应商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pStyle w:val="780"/>
        <w:keepNext w:val="0"/>
        <w:keepLines w:val="0"/>
        <w:pageBreakBefore w:val="0"/>
        <w:widowControl w:val="0"/>
        <w:numPr>
          <w:ilvl w:val="0"/>
          <w:numId w:val="0"/>
        </w:numPr>
        <w:tabs>
          <w:tab w:val="left" w:pos="1205"/>
          <w:tab w:val="left" w:pos="3577"/>
        </w:tabs>
        <w:kinsoku/>
        <w:wordWrap/>
        <w:overflowPunct/>
        <w:topLinePunct w:val="0"/>
        <w:autoSpaceDE/>
        <w:autoSpaceDN/>
        <w:bidi w:val="0"/>
        <w:adjustRightInd/>
        <w:snapToGrid/>
        <w:spacing w:beforeLines="0" w:after="0" w:line="240" w:lineRule="auto"/>
        <w:ind w:leftChars="0" w:right="0" w:rightChars="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邮寄地址：杭州市富阳区富春街道金平李11号918室。收件人：陈飘红 联系电话：0571-63139263</w:t>
      </w:r>
    </w:p>
    <w:p>
      <w:pPr>
        <w:pStyle w:val="780"/>
        <w:keepNext w:val="0"/>
        <w:keepLines w:val="0"/>
        <w:pageBreakBefore w:val="0"/>
        <w:widowControl w:val="0"/>
        <w:numPr>
          <w:ilvl w:val="0"/>
          <w:numId w:val="0"/>
        </w:numPr>
        <w:tabs>
          <w:tab w:val="left" w:pos="1205"/>
          <w:tab w:val="left" w:pos="3577"/>
        </w:tabs>
        <w:kinsoku/>
        <w:wordWrap/>
        <w:overflowPunct/>
        <w:topLinePunct w:val="0"/>
        <w:autoSpaceDE/>
        <w:autoSpaceDN/>
        <w:bidi w:val="0"/>
        <w:adjustRightInd/>
        <w:snapToGrid/>
        <w:spacing w:beforeLines="0" w:after="0" w:line="240" w:lineRule="auto"/>
        <w:ind w:leftChars="0"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未按规定提供相应的备份投标文件，造成项目开评标活动无法进行下去的，投标无效。采购机构将拒绝接受逾期送达的投标文件。</w:t>
      </w:r>
      <w:r>
        <w:rPr>
          <w:rFonts w:hint="eastAsia" w:ascii="仿宋" w:hAnsi="仿宋" w:eastAsia="仿宋" w:cs="仿宋"/>
          <w:color w:val="auto"/>
          <w:sz w:val="24"/>
          <w:szCs w:val="24"/>
          <w:lang w:val="en-US" w:eastAsia="zh-CN"/>
        </w:rPr>
        <w:t>采购机构可以视情况延长投标文件提交的截止时间。在上述情况下，采购机构与投标人以前在投标截止期方面的全部权利、责任和义务，将适用于延长至新的投标截止期。</w:t>
      </w:r>
    </w:p>
    <w:p>
      <w:pPr>
        <w:pStyle w:val="780"/>
        <w:keepNext w:val="0"/>
        <w:keepLines w:val="0"/>
        <w:pageBreakBefore w:val="0"/>
        <w:widowControl w:val="0"/>
        <w:numPr>
          <w:ilvl w:val="0"/>
          <w:numId w:val="0"/>
        </w:numPr>
        <w:tabs>
          <w:tab w:val="left" w:pos="1205"/>
          <w:tab w:val="left" w:pos="3577"/>
        </w:tabs>
        <w:kinsoku/>
        <w:wordWrap/>
        <w:overflowPunct/>
        <w:topLinePunct w:val="0"/>
        <w:autoSpaceDE/>
        <w:autoSpaceDN/>
        <w:bidi w:val="0"/>
        <w:adjustRightInd/>
        <w:snapToGrid/>
        <w:spacing w:beforeLines="0" w:after="0" w:line="240" w:lineRule="auto"/>
        <w:ind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投标人应将投标文件的资格文件、商务技术文件、报价文件分别密封在三个不同的包封中，并正确标明“正本”或“副本”。包封应密封完好，标明投标项目名称、项目编号及投标人名称。没有密封包装的投标文件，将被当场拒绝。投标人应将投标文件的资格文件、商务及技术文件、报价文件分别密封在三个不同的袋封中。密封袋封口处应加盖公章，并在封装物上写明“开标前不得启封”字样。如果投标人未加写标记，招标方对投标文件的误投和提前启封不负责任。</w:t>
      </w:r>
    </w:p>
    <w:p>
      <w:pPr>
        <w:pStyle w:val="780"/>
        <w:numPr>
          <w:ilvl w:val="0"/>
          <w:numId w:val="0"/>
        </w:numPr>
        <w:tabs>
          <w:tab w:val="left" w:pos="1205"/>
          <w:tab w:val="left" w:pos="3577"/>
        </w:tabs>
        <w:spacing w:before="72" w:after="0" w:line="240" w:lineRule="auto"/>
        <w:ind w:leftChars="200" w:right="0" w:rightChars="0"/>
        <w:jc w:val="both"/>
        <w:rPr>
          <w:rFonts w:hint="eastAsia" w:ascii="仿宋" w:hAnsi="仿宋" w:eastAsia="仿宋" w:cs="仿宋"/>
          <w:b/>
          <w:bCs/>
          <w:color w:val="auto"/>
          <w:w w:val="95"/>
          <w:sz w:val="24"/>
          <w:szCs w:val="24"/>
        </w:rPr>
      </w:pPr>
      <w:r>
        <w:rPr>
          <w:rFonts w:hint="eastAsia" w:ascii="仿宋" w:hAnsi="仿宋" w:eastAsia="仿宋" w:cs="仿宋"/>
          <w:b/>
          <w:bCs/>
          <w:color w:val="auto"/>
          <w:w w:val="95"/>
          <w:sz w:val="24"/>
          <w:szCs w:val="24"/>
          <w:lang w:val="en-US" w:eastAsia="zh-CN"/>
        </w:rPr>
        <w:t>4.3</w:t>
      </w:r>
      <w:r>
        <w:rPr>
          <w:rFonts w:hint="eastAsia" w:ascii="仿宋" w:hAnsi="仿宋" w:eastAsia="仿宋" w:cs="仿宋"/>
          <w:b/>
          <w:bCs/>
          <w:color w:val="auto"/>
          <w:w w:val="95"/>
          <w:sz w:val="24"/>
          <w:szCs w:val="24"/>
        </w:rPr>
        <w:t>投标文件的补充、修改</w:t>
      </w:r>
    </w:p>
    <w:p>
      <w:pPr>
        <w:pStyle w:val="780"/>
        <w:keepNext w:val="0"/>
        <w:keepLines w:val="0"/>
        <w:pageBreakBefore w:val="0"/>
        <w:widowControl w:val="0"/>
        <w:numPr>
          <w:ilvl w:val="0"/>
          <w:numId w:val="0"/>
        </w:numPr>
        <w:tabs>
          <w:tab w:val="left" w:pos="1205"/>
          <w:tab w:val="left" w:pos="3577"/>
        </w:tabs>
        <w:kinsoku/>
        <w:wordWrap/>
        <w:overflowPunct/>
        <w:topLinePunct w:val="0"/>
        <w:autoSpaceDE/>
        <w:autoSpaceDN/>
        <w:bidi w:val="0"/>
        <w:adjustRightInd/>
        <w:snapToGrid/>
        <w:spacing w:before="72" w:after="0" w:line="240" w:lineRule="auto"/>
        <w:ind w:leftChars="20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截止时间前，投标人可以书面形式向招标方提出对投标文件进行补充和修改，相应部分以最后的补充和修改为准。该书面材料应密封，由投标人法定代表人或其授权代表签字并加盖公章，同时应在封装物上标明“修改（或补充）资格文件或商务及技术文件或报价文件”（并注明项目编号和“开标前不得启封”字样）。投标截止时间后，投标人不得撤回、修改投标文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政采云平台拒收。</w:t>
      </w:r>
    </w:p>
    <w:p>
      <w:pPr>
        <w:pStyle w:val="9"/>
        <w:numPr>
          <w:ilvl w:val="0"/>
          <w:numId w:val="0"/>
        </w:numPr>
        <w:tabs>
          <w:tab w:val="left" w:pos="1030"/>
          <w:tab w:val="clear" w:pos="1152"/>
        </w:tabs>
        <w:spacing w:before="117" w:after="0" w:line="240" w:lineRule="auto"/>
        <w:ind w:right="0" w:rightChars="0" w:firstLine="482" w:firstLineChars="200"/>
        <w:jc w:val="both"/>
        <w:rPr>
          <w:rFonts w:hint="eastAsia" w:ascii="仿宋" w:hAnsi="仿宋" w:eastAsia="仿宋" w:cs="仿宋"/>
          <w:b/>
          <w:bCs/>
          <w:color w:val="auto"/>
          <w:sz w:val="24"/>
          <w:szCs w:val="24"/>
        </w:rPr>
      </w:pPr>
      <w:bookmarkStart w:id="31" w:name="4.4 备选投标方案"/>
      <w:bookmarkEnd w:id="31"/>
      <w:r>
        <w:rPr>
          <w:rFonts w:hint="eastAsia" w:ascii="仿宋" w:hAnsi="仿宋" w:eastAsia="仿宋" w:cs="仿宋"/>
          <w:b/>
          <w:bCs/>
          <w:color w:val="auto"/>
          <w:sz w:val="24"/>
          <w:szCs w:val="24"/>
          <w:lang w:val="en-US" w:eastAsia="zh-CN"/>
        </w:rPr>
        <w:t>4.4</w:t>
      </w:r>
      <w:r>
        <w:rPr>
          <w:rFonts w:hint="eastAsia" w:ascii="仿宋" w:hAnsi="仿宋" w:eastAsia="仿宋" w:cs="仿宋"/>
          <w:b/>
          <w:bCs/>
          <w:color w:val="auto"/>
          <w:sz w:val="24"/>
          <w:szCs w:val="24"/>
        </w:rPr>
        <w:t>备选投标方案</w:t>
      </w:r>
    </w:p>
    <w:p>
      <w:pPr>
        <w:pStyle w:val="36"/>
        <w:spacing w:before="72" w:line="304" w:lineRule="auto"/>
        <w:ind w:right="285" w:firstLine="420"/>
        <w:jc w:val="both"/>
        <w:rPr>
          <w:rFonts w:hint="eastAsia" w:ascii="仿宋" w:hAnsi="仿宋" w:eastAsia="仿宋" w:cs="仿宋"/>
          <w:color w:val="auto"/>
          <w:sz w:val="24"/>
          <w:szCs w:val="24"/>
        </w:rPr>
      </w:pPr>
      <w:r>
        <w:rPr>
          <w:rFonts w:hint="eastAsia" w:ascii="仿宋" w:hAnsi="仿宋" w:eastAsia="仿宋" w:cs="仿宋"/>
          <w:color w:val="auto"/>
          <w:spacing w:val="-4"/>
          <w:w w:val="95"/>
          <w:sz w:val="24"/>
          <w:szCs w:val="24"/>
        </w:rPr>
        <w:t>投标人不得提交备选投标方案，否则，投标文件将被判定为无效标。【注：备选投标方案不是指</w:t>
      </w:r>
      <w:r>
        <w:rPr>
          <w:rFonts w:hint="eastAsia" w:ascii="仿宋" w:hAnsi="仿宋" w:eastAsia="仿宋" w:cs="仿宋"/>
          <w:color w:val="auto"/>
          <w:spacing w:val="-4"/>
          <w:sz w:val="24"/>
          <w:szCs w:val="24"/>
        </w:rPr>
        <w:t>备份投标文件】</w:t>
      </w:r>
    </w:p>
    <w:p>
      <w:pPr>
        <w:pStyle w:val="9"/>
        <w:numPr>
          <w:ilvl w:val="0"/>
          <w:numId w:val="0"/>
        </w:numPr>
        <w:tabs>
          <w:tab w:val="left" w:pos="1030"/>
          <w:tab w:val="clear" w:pos="1152"/>
        </w:tabs>
        <w:spacing w:before="0" w:after="0" w:line="265" w:lineRule="exact"/>
        <w:ind w:right="0" w:rightChars="0" w:firstLine="482" w:firstLineChars="200"/>
        <w:jc w:val="both"/>
        <w:rPr>
          <w:rFonts w:hint="eastAsia" w:ascii="仿宋" w:hAnsi="仿宋" w:eastAsia="仿宋" w:cs="仿宋"/>
          <w:b/>
          <w:bCs/>
          <w:color w:val="auto"/>
          <w:sz w:val="24"/>
          <w:szCs w:val="24"/>
        </w:rPr>
      </w:pPr>
      <w:bookmarkStart w:id="32" w:name="4.5 不予受理的投标文件"/>
      <w:bookmarkEnd w:id="32"/>
      <w:r>
        <w:rPr>
          <w:rFonts w:hint="eastAsia" w:ascii="仿宋" w:hAnsi="仿宋" w:eastAsia="仿宋" w:cs="仿宋"/>
          <w:b/>
          <w:bCs/>
          <w:color w:val="auto"/>
          <w:sz w:val="24"/>
          <w:szCs w:val="24"/>
          <w:lang w:val="en-US" w:eastAsia="zh-CN"/>
        </w:rPr>
        <w:t>4.5</w:t>
      </w:r>
      <w:r>
        <w:rPr>
          <w:rFonts w:hint="eastAsia" w:ascii="仿宋" w:hAnsi="仿宋" w:eastAsia="仿宋" w:cs="仿宋"/>
          <w:b/>
          <w:bCs/>
          <w:color w:val="auto"/>
          <w:sz w:val="24"/>
          <w:szCs w:val="24"/>
        </w:rPr>
        <w:t>不予受理的投标文件</w:t>
      </w:r>
    </w:p>
    <w:p>
      <w:pPr>
        <w:pStyle w:val="780"/>
        <w:numPr>
          <w:ilvl w:val="0"/>
          <w:numId w:val="0"/>
        </w:numPr>
        <w:tabs>
          <w:tab w:val="left" w:pos="959"/>
        </w:tabs>
        <w:spacing w:before="71" w:after="0" w:line="240" w:lineRule="auto"/>
        <w:ind w:leftChars="200" w:right="0" w:right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在投标截止时间以后送达的投标文件；</w:t>
      </w:r>
    </w:p>
    <w:p>
      <w:pPr>
        <w:pStyle w:val="780"/>
        <w:numPr>
          <w:ilvl w:val="0"/>
          <w:numId w:val="0"/>
        </w:numPr>
        <w:tabs>
          <w:tab w:val="left" w:pos="959"/>
        </w:tabs>
        <w:spacing w:before="72" w:after="0" w:line="240" w:lineRule="auto"/>
        <w:ind w:leftChars="200" w:right="0" w:right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未密封的备份电子投标文件；</w:t>
      </w:r>
      <w:bookmarkStart w:id="33" w:name="4.6 投标人不足三家情况处理"/>
      <w:bookmarkEnd w:id="33"/>
    </w:p>
    <w:p>
      <w:pPr>
        <w:pStyle w:val="780"/>
        <w:numPr>
          <w:ilvl w:val="0"/>
          <w:numId w:val="0"/>
        </w:numPr>
        <w:tabs>
          <w:tab w:val="left" w:pos="959"/>
        </w:tabs>
        <w:spacing w:before="72" w:after="0" w:line="240" w:lineRule="auto"/>
        <w:ind w:leftChars="200" w:right="0" w:right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4.6</w:t>
      </w:r>
      <w:r>
        <w:rPr>
          <w:rFonts w:hint="eastAsia" w:ascii="仿宋" w:hAnsi="仿宋" w:eastAsia="仿宋" w:cs="仿宋"/>
          <w:b/>
          <w:bCs/>
          <w:color w:val="auto"/>
          <w:sz w:val="24"/>
          <w:szCs w:val="24"/>
        </w:rPr>
        <w:t>投标人不足三家情况处理</w:t>
      </w:r>
    </w:p>
    <w:p>
      <w:pPr>
        <w:pStyle w:val="36"/>
        <w:spacing w:before="72" w:line="302"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5"/>
          <w:w w:val="95"/>
          <w:sz w:val="24"/>
          <w:szCs w:val="24"/>
        </w:rPr>
        <w:t xml:space="preserve">至投标截止时间，参加标项投标的投标人不足三家的，除采购任务取消情形外，采购人可选择以 </w:t>
      </w:r>
      <w:r>
        <w:rPr>
          <w:rFonts w:hint="eastAsia" w:ascii="仿宋" w:hAnsi="仿宋" w:eastAsia="仿宋" w:cs="仿宋"/>
          <w:color w:val="auto"/>
          <w:spacing w:val="-5"/>
          <w:sz w:val="24"/>
          <w:szCs w:val="24"/>
        </w:rPr>
        <w:t>下方式之一处理：</w:t>
      </w:r>
    </w:p>
    <w:p>
      <w:pPr>
        <w:pStyle w:val="780"/>
        <w:numPr>
          <w:ilvl w:val="0"/>
          <w:numId w:val="0"/>
        </w:numPr>
        <w:tabs>
          <w:tab w:val="left" w:pos="959"/>
        </w:tabs>
        <w:spacing w:before="1"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可将本标项作废标处理，重新组织采购；</w:t>
      </w:r>
    </w:p>
    <w:p>
      <w:pPr>
        <w:pStyle w:val="780"/>
        <w:numPr>
          <w:ilvl w:val="0"/>
          <w:numId w:val="0"/>
        </w:numPr>
        <w:tabs>
          <w:tab w:val="left" w:pos="959"/>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可按同级政府采购监督管理部门的审批意见采用其他采购方式组织采购；</w:t>
      </w:r>
    </w:p>
    <w:p>
      <w:pPr>
        <w:pStyle w:val="9"/>
        <w:spacing w:before="191"/>
        <w:ind w:left="1172" w:leftChars="159" w:hanging="838" w:hangingChars="348"/>
        <w:rPr>
          <w:rFonts w:hint="eastAsia" w:ascii="仿宋" w:hAnsi="仿宋" w:eastAsia="仿宋" w:cs="仿宋"/>
          <w:b/>
          <w:bCs/>
          <w:color w:val="auto"/>
          <w:sz w:val="24"/>
          <w:szCs w:val="24"/>
        </w:rPr>
      </w:pPr>
      <w:bookmarkStart w:id="34" w:name="五、开标、评标及合同签订"/>
      <w:bookmarkEnd w:id="34"/>
      <w:r>
        <w:rPr>
          <w:rFonts w:hint="eastAsia" w:ascii="仿宋" w:hAnsi="仿宋" w:eastAsia="仿宋" w:cs="仿宋"/>
          <w:b/>
          <w:bCs/>
          <w:color w:val="auto"/>
          <w:sz w:val="24"/>
          <w:szCs w:val="24"/>
        </w:rPr>
        <w:t>五、开标、评标及合同签订</w:t>
      </w:r>
    </w:p>
    <w:p>
      <w:pPr>
        <w:pStyle w:val="9"/>
        <w:numPr>
          <w:ilvl w:val="1"/>
          <w:numId w:val="11"/>
        </w:numPr>
        <w:tabs>
          <w:tab w:val="left" w:pos="1030"/>
          <w:tab w:val="clear" w:pos="1152"/>
        </w:tabs>
        <w:spacing w:before="72" w:after="0" w:line="240" w:lineRule="auto"/>
        <w:ind w:left="1029" w:right="0" w:hanging="397"/>
        <w:jc w:val="left"/>
        <w:rPr>
          <w:rFonts w:hint="eastAsia" w:ascii="仿宋" w:hAnsi="仿宋" w:eastAsia="仿宋" w:cs="仿宋"/>
          <w:b/>
          <w:bCs/>
          <w:color w:val="auto"/>
          <w:sz w:val="24"/>
          <w:szCs w:val="24"/>
        </w:rPr>
      </w:pPr>
      <w:bookmarkStart w:id="35" w:name="5.1 开标"/>
      <w:bookmarkEnd w:id="35"/>
      <w:r>
        <w:rPr>
          <w:rFonts w:hint="eastAsia" w:ascii="仿宋" w:hAnsi="仿宋" w:eastAsia="仿宋" w:cs="仿宋"/>
          <w:b/>
          <w:bCs/>
          <w:color w:val="auto"/>
          <w:sz w:val="24"/>
          <w:szCs w:val="24"/>
        </w:rPr>
        <w:t>开标</w:t>
      </w:r>
    </w:p>
    <w:p>
      <w:pPr>
        <w:pStyle w:val="780"/>
        <w:numPr>
          <w:ilvl w:val="0"/>
          <w:numId w:val="0"/>
        </w:numPr>
        <w:tabs>
          <w:tab w:val="left" w:pos="1205"/>
        </w:tabs>
        <w:spacing w:before="72" w:after="0" w:line="304" w:lineRule="auto"/>
        <w:ind w:right="290" w:rightChars="0" w:firstLine="456" w:firstLineChars="200"/>
        <w:jc w:val="left"/>
        <w:rPr>
          <w:rFonts w:hint="eastAsia" w:ascii="仿宋" w:hAnsi="仿宋" w:eastAsia="仿宋" w:cs="仿宋"/>
          <w:color w:val="auto"/>
          <w:sz w:val="24"/>
          <w:szCs w:val="24"/>
        </w:rPr>
      </w:pPr>
      <w:r>
        <w:rPr>
          <w:rFonts w:hint="eastAsia" w:ascii="仿宋" w:hAnsi="仿宋" w:eastAsia="仿宋" w:cs="仿宋"/>
          <w:color w:val="auto"/>
          <w:w w:val="95"/>
          <w:sz w:val="24"/>
          <w:szCs w:val="24"/>
          <w:lang w:val="en-US" w:eastAsia="zh-CN"/>
        </w:rPr>
        <w:t>5.1.1</w:t>
      </w:r>
      <w:r>
        <w:rPr>
          <w:rFonts w:hint="eastAsia" w:ascii="仿宋" w:hAnsi="仿宋" w:eastAsia="仿宋" w:cs="仿宋"/>
          <w:color w:val="auto"/>
          <w:w w:val="95"/>
          <w:sz w:val="24"/>
          <w:szCs w:val="24"/>
        </w:rPr>
        <w:t>采购人按“投标人须知前附表”规定的时间、地点公开开标，并邀请所有投标人代表准时</w:t>
      </w:r>
      <w:r>
        <w:rPr>
          <w:rFonts w:hint="eastAsia" w:ascii="仿宋" w:hAnsi="仿宋" w:eastAsia="仿宋" w:cs="仿宋"/>
          <w:color w:val="auto"/>
          <w:sz w:val="24"/>
          <w:szCs w:val="24"/>
        </w:rPr>
        <w:t>在线参加。</w:t>
      </w:r>
    </w:p>
    <w:p>
      <w:pPr>
        <w:pStyle w:val="780"/>
        <w:numPr>
          <w:ilvl w:val="0"/>
          <w:numId w:val="0"/>
        </w:numPr>
        <w:tabs>
          <w:tab w:val="left" w:pos="1205"/>
        </w:tabs>
        <w:spacing w:before="0" w:after="0" w:line="265" w:lineRule="exact"/>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5.1.2</w:t>
      </w:r>
      <w:r>
        <w:rPr>
          <w:rFonts w:hint="eastAsia" w:ascii="仿宋" w:hAnsi="仿宋" w:eastAsia="仿宋" w:cs="仿宋"/>
          <w:color w:val="auto"/>
          <w:sz w:val="24"/>
          <w:szCs w:val="24"/>
        </w:rPr>
        <w:t>投标人代表应在线参加开标活动。</w:t>
      </w:r>
    </w:p>
    <w:p>
      <w:pPr>
        <w:pStyle w:val="36"/>
        <w:spacing w:before="72" w:line="304"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3"/>
          <w:w w:val="95"/>
          <w:sz w:val="24"/>
          <w:szCs w:val="24"/>
        </w:rPr>
        <w:t>开标活动组织人员告知投标人开标活动组织人员情况，已提交投标文件的投标人名单、应当回避</w:t>
      </w:r>
      <w:r>
        <w:rPr>
          <w:rFonts w:hint="eastAsia" w:ascii="仿宋" w:hAnsi="仿宋" w:eastAsia="仿宋" w:cs="仿宋"/>
          <w:color w:val="auto"/>
          <w:spacing w:val="-3"/>
          <w:sz w:val="24"/>
          <w:szCs w:val="24"/>
        </w:rPr>
        <w:t>的情形、开启报价文件的预计时间等，组织投标人签署《政府采购活动现场确认声明书》。</w:t>
      </w:r>
    </w:p>
    <w:p>
      <w:pPr>
        <w:pStyle w:val="9"/>
        <w:numPr>
          <w:ilvl w:val="0"/>
          <w:numId w:val="0"/>
        </w:numPr>
        <w:tabs>
          <w:tab w:val="left" w:pos="1205"/>
          <w:tab w:val="clear" w:pos="1152"/>
        </w:tabs>
        <w:spacing w:before="0" w:after="0" w:line="267" w:lineRule="exact"/>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5.1.3</w:t>
      </w:r>
      <w:r>
        <w:rPr>
          <w:rFonts w:hint="eastAsia" w:ascii="仿宋" w:hAnsi="仿宋" w:eastAsia="仿宋" w:cs="仿宋"/>
          <w:color w:val="auto"/>
          <w:sz w:val="24"/>
          <w:szCs w:val="24"/>
        </w:rPr>
        <w:t>在线解密</w:t>
      </w:r>
    </w:p>
    <w:p>
      <w:pPr>
        <w:pStyle w:val="780"/>
        <w:numPr>
          <w:ilvl w:val="0"/>
          <w:numId w:val="0"/>
        </w:numPr>
        <w:tabs>
          <w:tab w:val="left" w:pos="960"/>
        </w:tabs>
        <w:spacing w:before="71"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开始在线解密</w:t>
      </w:r>
    </w:p>
    <w:p>
      <w:pPr>
        <w:pStyle w:val="36"/>
        <w:spacing w:before="72" w:line="304"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5"/>
          <w:w w:val="95"/>
          <w:sz w:val="24"/>
          <w:szCs w:val="24"/>
        </w:rPr>
        <w:t>至投标截止时间，开标活动组织人员启动在线解密程序，投标人应登录政府采购云平台在在线解</w:t>
      </w:r>
      <w:r>
        <w:rPr>
          <w:rFonts w:hint="eastAsia" w:ascii="仿宋" w:hAnsi="仿宋" w:eastAsia="仿宋" w:cs="仿宋"/>
          <w:color w:val="auto"/>
          <w:spacing w:val="-5"/>
          <w:sz w:val="24"/>
          <w:szCs w:val="24"/>
        </w:rPr>
        <w:t>密时间内对已提交的电子投标文件进行解密。</w:t>
      </w:r>
    </w:p>
    <w:p>
      <w:pPr>
        <w:pStyle w:val="780"/>
        <w:numPr>
          <w:ilvl w:val="0"/>
          <w:numId w:val="0"/>
        </w:numPr>
        <w:tabs>
          <w:tab w:val="left" w:pos="959"/>
        </w:tabs>
        <w:spacing w:before="0" w:after="0" w:line="265" w:lineRule="exact"/>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解密异常处理</w:t>
      </w:r>
    </w:p>
    <w:p>
      <w:pPr>
        <w:pStyle w:val="36"/>
        <w:spacing w:before="72" w:line="304" w:lineRule="auto"/>
        <w:ind w:right="285" w:firstLine="420"/>
        <w:jc w:val="both"/>
        <w:rPr>
          <w:rFonts w:hint="eastAsia" w:ascii="仿宋" w:hAnsi="仿宋" w:eastAsia="仿宋" w:cs="仿宋"/>
          <w:b/>
          <w:bCs/>
          <w:color w:val="auto"/>
          <w:spacing w:val="-8"/>
          <w:w w:val="95"/>
          <w:sz w:val="24"/>
          <w:szCs w:val="24"/>
          <w:u w:val="single"/>
        </w:rPr>
      </w:pPr>
      <w:r>
        <w:rPr>
          <w:rFonts w:hint="eastAsia" w:ascii="仿宋" w:hAnsi="仿宋" w:eastAsia="仿宋" w:cs="仿宋"/>
          <w:color w:val="auto"/>
          <w:spacing w:val="-5"/>
          <w:w w:val="95"/>
          <w:sz w:val="24"/>
          <w:szCs w:val="24"/>
        </w:rPr>
        <w:t>如在线解密失败，开标活动组织人员将启动异常处理，上传投标人在投标截止时间前提交的备份</w:t>
      </w:r>
      <w:r>
        <w:rPr>
          <w:rFonts w:hint="eastAsia" w:ascii="仿宋" w:hAnsi="仿宋" w:eastAsia="仿宋" w:cs="仿宋"/>
          <w:color w:val="auto"/>
          <w:spacing w:val="-8"/>
          <w:w w:val="95"/>
          <w:sz w:val="24"/>
          <w:szCs w:val="24"/>
        </w:rPr>
        <w:t>电子投标文件进行再次解密，如未提供备份电子投标文件，将不进行再次解密程序。</w:t>
      </w:r>
    </w:p>
    <w:p>
      <w:pPr>
        <w:pStyle w:val="780"/>
        <w:numPr>
          <w:ilvl w:val="0"/>
          <w:numId w:val="0"/>
        </w:numPr>
        <w:tabs>
          <w:tab w:val="left" w:pos="960"/>
        </w:tabs>
        <w:spacing w:before="0" w:after="0" w:line="266" w:lineRule="exact"/>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在线解密时间</w:t>
      </w:r>
    </w:p>
    <w:p>
      <w:pPr>
        <w:pStyle w:val="36"/>
        <w:spacing w:before="71"/>
        <w:ind w:left="633"/>
        <w:rPr>
          <w:rFonts w:hint="eastAsia" w:ascii="仿宋" w:hAnsi="仿宋" w:eastAsia="仿宋" w:cs="仿宋"/>
          <w:color w:val="auto"/>
          <w:sz w:val="24"/>
          <w:szCs w:val="24"/>
        </w:rPr>
      </w:pPr>
      <w:r>
        <w:rPr>
          <w:rFonts w:hint="eastAsia" w:ascii="仿宋" w:hAnsi="仿宋" w:eastAsia="仿宋" w:cs="仿宋"/>
          <w:color w:val="auto"/>
          <w:spacing w:val="-8"/>
          <w:sz w:val="24"/>
          <w:szCs w:val="24"/>
        </w:rPr>
        <w:t xml:space="preserve">在线解密时间为 </w:t>
      </w:r>
      <w:r>
        <w:rPr>
          <w:rFonts w:hint="eastAsia" w:ascii="仿宋" w:hAnsi="仿宋" w:eastAsia="仿宋" w:cs="仿宋"/>
          <w:color w:val="auto"/>
          <w:sz w:val="24"/>
          <w:szCs w:val="24"/>
        </w:rPr>
        <w:t>30</w:t>
      </w:r>
      <w:r>
        <w:rPr>
          <w:rFonts w:hint="eastAsia" w:ascii="仿宋" w:hAnsi="仿宋" w:eastAsia="仿宋" w:cs="仿宋"/>
          <w:color w:val="auto"/>
          <w:spacing w:val="-10"/>
          <w:sz w:val="24"/>
          <w:szCs w:val="24"/>
        </w:rPr>
        <w:t xml:space="preserve"> </w:t>
      </w:r>
      <w:r>
        <w:rPr>
          <w:rFonts w:hint="eastAsia" w:ascii="仿宋" w:hAnsi="仿宋" w:eastAsia="仿宋" w:cs="仿宋"/>
          <w:color w:val="auto"/>
          <w:sz w:val="24"/>
          <w:szCs w:val="24"/>
        </w:rPr>
        <w:t>分钟。</w:t>
      </w:r>
    </w:p>
    <w:p>
      <w:pPr>
        <w:pStyle w:val="9"/>
        <w:numPr>
          <w:ilvl w:val="0"/>
          <w:numId w:val="0"/>
        </w:numPr>
        <w:tabs>
          <w:tab w:val="left" w:pos="1205"/>
          <w:tab w:val="clear" w:pos="1152"/>
        </w:tabs>
        <w:spacing w:before="70" w:after="0" w:line="240" w:lineRule="auto"/>
        <w:ind w:right="0" w:rightChars="0" w:firstLine="456" w:firstLineChars="200"/>
        <w:jc w:val="left"/>
        <w:rPr>
          <w:rFonts w:hint="eastAsia" w:ascii="仿宋" w:hAnsi="仿宋" w:eastAsia="仿宋" w:cs="仿宋"/>
          <w:color w:val="auto"/>
          <w:sz w:val="24"/>
          <w:szCs w:val="24"/>
        </w:rPr>
      </w:pPr>
      <w:r>
        <w:rPr>
          <w:rFonts w:hint="eastAsia" w:ascii="仿宋" w:hAnsi="仿宋" w:eastAsia="仿宋" w:cs="仿宋"/>
          <w:color w:val="auto"/>
          <w:w w:val="95"/>
          <w:sz w:val="24"/>
          <w:szCs w:val="24"/>
          <w:lang w:val="en-US" w:eastAsia="zh-CN"/>
        </w:rPr>
        <w:t>5.1.4</w:t>
      </w:r>
      <w:r>
        <w:rPr>
          <w:rFonts w:hint="eastAsia" w:ascii="仿宋" w:hAnsi="仿宋" w:eastAsia="仿宋" w:cs="仿宋"/>
          <w:color w:val="auto"/>
          <w:w w:val="95"/>
          <w:sz w:val="24"/>
          <w:szCs w:val="24"/>
        </w:rPr>
        <w:t>在线开启投标文件</w:t>
      </w:r>
    </w:p>
    <w:p>
      <w:pPr>
        <w:pStyle w:val="36"/>
        <w:spacing w:before="72"/>
        <w:ind w:left="633"/>
        <w:rPr>
          <w:rFonts w:hint="eastAsia" w:ascii="仿宋" w:hAnsi="仿宋" w:eastAsia="仿宋" w:cs="仿宋"/>
          <w:color w:val="auto"/>
          <w:sz w:val="24"/>
          <w:szCs w:val="24"/>
        </w:rPr>
      </w:pPr>
      <w:r>
        <w:rPr>
          <w:rFonts w:hint="eastAsia" w:ascii="仿宋" w:hAnsi="仿宋" w:eastAsia="仿宋" w:cs="仿宋"/>
          <w:color w:val="auto"/>
          <w:sz w:val="24"/>
          <w:szCs w:val="24"/>
        </w:rPr>
        <w:t>待所有投标人在线解密结束后，开标活动组织人员在线开启投标文件。</w:t>
      </w:r>
    </w:p>
    <w:p>
      <w:pPr>
        <w:pStyle w:val="9"/>
        <w:numPr>
          <w:ilvl w:val="0"/>
          <w:numId w:val="0"/>
        </w:numPr>
        <w:tabs>
          <w:tab w:val="left" w:pos="1205"/>
          <w:tab w:val="clear" w:pos="1152"/>
        </w:tabs>
        <w:spacing w:before="71"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5.1.5</w:t>
      </w:r>
      <w:r>
        <w:rPr>
          <w:rFonts w:hint="eastAsia" w:ascii="仿宋" w:hAnsi="仿宋" w:eastAsia="仿宋" w:cs="仿宋"/>
          <w:color w:val="auto"/>
          <w:sz w:val="24"/>
          <w:szCs w:val="24"/>
        </w:rPr>
        <w:t>公布商务和技术评审情况</w:t>
      </w:r>
    </w:p>
    <w:p>
      <w:pPr>
        <w:pStyle w:val="36"/>
        <w:spacing w:before="72" w:line="304"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5"/>
          <w:w w:val="95"/>
          <w:sz w:val="24"/>
          <w:szCs w:val="24"/>
        </w:rPr>
        <w:t>商务和技术评审结束后，开标活动组织人员在线、开标现场公布商务和技术评审有效的投标人名</w:t>
      </w:r>
      <w:r>
        <w:rPr>
          <w:rFonts w:hint="eastAsia" w:ascii="仿宋" w:hAnsi="仿宋" w:eastAsia="仿宋" w:cs="仿宋"/>
          <w:color w:val="auto"/>
          <w:spacing w:val="-5"/>
          <w:sz w:val="24"/>
          <w:szCs w:val="24"/>
        </w:rPr>
        <w:t>单及无效投标人名称及理由；采用综合评分法的，同时公布其商务和技术得分情况。</w:t>
      </w:r>
    </w:p>
    <w:p>
      <w:pPr>
        <w:pStyle w:val="9"/>
        <w:numPr>
          <w:ilvl w:val="0"/>
          <w:numId w:val="0"/>
        </w:numPr>
        <w:tabs>
          <w:tab w:val="left" w:pos="1205"/>
          <w:tab w:val="clear" w:pos="1152"/>
        </w:tabs>
        <w:spacing w:before="0" w:after="0" w:line="267" w:lineRule="exact"/>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5.1.6</w:t>
      </w:r>
      <w:r>
        <w:rPr>
          <w:rFonts w:hint="eastAsia" w:ascii="仿宋" w:hAnsi="仿宋" w:eastAsia="仿宋" w:cs="仿宋"/>
          <w:color w:val="auto"/>
          <w:sz w:val="24"/>
          <w:szCs w:val="24"/>
        </w:rPr>
        <w:t>在线开启报价文件</w:t>
      </w:r>
    </w:p>
    <w:p>
      <w:pPr>
        <w:pStyle w:val="36"/>
        <w:spacing w:before="72" w:line="302" w:lineRule="auto"/>
        <w:ind w:right="179" w:firstLine="420"/>
        <w:rPr>
          <w:rFonts w:hint="eastAsia" w:ascii="仿宋" w:hAnsi="仿宋" w:eastAsia="仿宋" w:cs="仿宋"/>
          <w:color w:val="auto"/>
          <w:sz w:val="24"/>
          <w:szCs w:val="24"/>
        </w:rPr>
      </w:pPr>
      <w:r>
        <w:rPr>
          <w:rFonts w:hint="eastAsia" w:ascii="仿宋" w:hAnsi="仿宋" w:eastAsia="仿宋" w:cs="仿宋"/>
          <w:color w:val="auto"/>
          <w:spacing w:val="-3"/>
          <w:sz w:val="24"/>
          <w:szCs w:val="24"/>
        </w:rPr>
        <w:t>开启投标人报价文件，开标活动组织人员宣读开标</w:t>
      </w:r>
      <w:r>
        <w:rPr>
          <w:rFonts w:hint="eastAsia" w:ascii="仿宋" w:hAnsi="仿宋" w:eastAsia="仿宋" w:cs="仿宋"/>
          <w:color w:val="auto"/>
          <w:sz w:val="24"/>
          <w:szCs w:val="24"/>
        </w:rPr>
        <w:t>（报价</w:t>
      </w:r>
      <w:r>
        <w:rPr>
          <w:rFonts w:hint="eastAsia" w:ascii="仿宋" w:hAnsi="仿宋" w:eastAsia="仿宋" w:cs="仿宋"/>
          <w:color w:val="auto"/>
          <w:spacing w:val="-13"/>
          <w:sz w:val="24"/>
          <w:szCs w:val="24"/>
        </w:rPr>
        <w:t>）</w:t>
      </w:r>
      <w:r>
        <w:rPr>
          <w:rFonts w:hint="eastAsia" w:ascii="仿宋" w:hAnsi="仿宋" w:eastAsia="仿宋" w:cs="仿宋"/>
          <w:color w:val="auto"/>
          <w:spacing w:val="-2"/>
          <w:sz w:val="24"/>
          <w:szCs w:val="24"/>
        </w:rPr>
        <w:t>一览表有关内容，同时</w:t>
      </w:r>
      <w:r>
        <w:rPr>
          <w:rFonts w:hint="eastAsia" w:ascii="仿宋" w:hAnsi="仿宋" w:eastAsia="仿宋" w:cs="仿宋"/>
          <w:color w:val="auto"/>
          <w:spacing w:val="-2"/>
          <w:sz w:val="24"/>
          <w:szCs w:val="24"/>
          <w:lang w:eastAsia="zh-CN"/>
        </w:rPr>
        <w:t>投标人代表需要在线确认报价并签字，</w:t>
      </w:r>
      <w:r>
        <w:rPr>
          <w:rFonts w:hint="eastAsia" w:ascii="仿宋" w:hAnsi="仿宋" w:eastAsia="仿宋" w:cs="仿宋"/>
          <w:color w:val="auto"/>
          <w:spacing w:val="-13"/>
          <w:sz w:val="24"/>
          <w:szCs w:val="24"/>
        </w:rPr>
        <w:t>如投标人代表拒绝签字，应说明理由，如不说明理由，视为无异议。</w:t>
      </w:r>
      <w:r>
        <w:rPr>
          <w:rFonts w:hint="eastAsia" w:ascii="仿宋" w:hAnsi="仿宋" w:eastAsia="仿宋" w:cs="仿宋"/>
          <w:color w:val="auto"/>
          <w:sz w:val="24"/>
          <w:szCs w:val="24"/>
        </w:rPr>
        <w:t>开标结束后，如发现开标结果与报价文件不一致者，由评标委员会根据报价文件内容进行纠正。</w:t>
      </w:r>
    </w:p>
    <w:p>
      <w:pPr>
        <w:pStyle w:val="9"/>
        <w:numPr>
          <w:ilvl w:val="0"/>
          <w:numId w:val="0"/>
        </w:numPr>
        <w:tabs>
          <w:tab w:val="left" w:pos="1205"/>
          <w:tab w:val="clear" w:pos="1152"/>
        </w:tabs>
        <w:spacing w:before="71"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5.1.7</w:t>
      </w:r>
      <w:r>
        <w:rPr>
          <w:rFonts w:hint="eastAsia" w:ascii="仿宋" w:hAnsi="仿宋" w:eastAsia="仿宋" w:cs="仿宋"/>
          <w:color w:val="auto"/>
          <w:sz w:val="24"/>
          <w:szCs w:val="24"/>
        </w:rPr>
        <w:t>公布评审结果</w:t>
      </w:r>
    </w:p>
    <w:p>
      <w:pPr>
        <w:pStyle w:val="36"/>
        <w:spacing w:before="72" w:line="304"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6"/>
          <w:w w:val="95"/>
          <w:sz w:val="24"/>
          <w:szCs w:val="24"/>
        </w:rPr>
        <w:t xml:space="preserve">评审结束后，开标活动组织人员公布各投标人得分、中标候选人名单，及采购人最终确定中标人   </w:t>
      </w:r>
      <w:r>
        <w:rPr>
          <w:rFonts w:hint="eastAsia" w:ascii="仿宋" w:hAnsi="仿宋" w:eastAsia="仿宋" w:cs="仿宋"/>
          <w:color w:val="auto"/>
          <w:spacing w:val="-6"/>
          <w:sz w:val="24"/>
          <w:szCs w:val="24"/>
        </w:rPr>
        <w:t>名单的时间和公告方式等。</w:t>
      </w:r>
    </w:p>
    <w:p>
      <w:pPr>
        <w:pStyle w:val="9"/>
        <w:numPr>
          <w:ilvl w:val="1"/>
          <w:numId w:val="11"/>
        </w:numPr>
        <w:tabs>
          <w:tab w:val="left" w:pos="1030"/>
          <w:tab w:val="clear" w:pos="1152"/>
        </w:tabs>
        <w:spacing w:before="0" w:after="0" w:line="267" w:lineRule="exact"/>
        <w:ind w:left="1029" w:right="0" w:hanging="397"/>
        <w:jc w:val="left"/>
        <w:rPr>
          <w:rFonts w:hint="eastAsia" w:ascii="仿宋" w:hAnsi="仿宋" w:eastAsia="仿宋" w:cs="仿宋"/>
          <w:b/>
          <w:bCs/>
          <w:color w:val="auto"/>
          <w:sz w:val="24"/>
          <w:szCs w:val="24"/>
        </w:rPr>
      </w:pPr>
      <w:bookmarkStart w:id="36" w:name="5.2 开标异议"/>
      <w:bookmarkEnd w:id="36"/>
      <w:r>
        <w:rPr>
          <w:rFonts w:hint="eastAsia" w:ascii="仿宋" w:hAnsi="仿宋" w:eastAsia="仿宋" w:cs="仿宋"/>
          <w:b/>
          <w:bCs/>
          <w:color w:val="auto"/>
          <w:sz w:val="24"/>
          <w:szCs w:val="24"/>
        </w:rPr>
        <w:t>开标异议</w:t>
      </w:r>
    </w:p>
    <w:p>
      <w:pPr>
        <w:pStyle w:val="36"/>
        <w:spacing w:before="69"/>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投标人如对开标有异议，应当在开标现场提出，开标现场组织人员将当场作出答复，并制作记录。</w:t>
      </w:r>
    </w:p>
    <w:p>
      <w:pPr>
        <w:pStyle w:val="9"/>
        <w:numPr>
          <w:ilvl w:val="1"/>
          <w:numId w:val="11"/>
        </w:numPr>
        <w:tabs>
          <w:tab w:val="left" w:pos="1030"/>
          <w:tab w:val="clear" w:pos="1152"/>
        </w:tabs>
        <w:spacing w:before="72" w:after="0" w:line="240" w:lineRule="auto"/>
        <w:ind w:left="1029" w:right="0" w:hanging="397"/>
        <w:jc w:val="left"/>
        <w:rPr>
          <w:rFonts w:hint="eastAsia" w:ascii="仿宋" w:hAnsi="仿宋" w:eastAsia="仿宋" w:cs="仿宋"/>
          <w:b/>
          <w:bCs/>
          <w:color w:val="auto"/>
          <w:sz w:val="24"/>
          <w:szCs w:val="24"/>
        </w:rPr>
      </w:pPr>
      <w:bookmarkStart w:id="37" w:name="5.3 投标人资格审查"/>
      <w:bookmarkEnd w:id="37"/>
      <w:r>
        <w:rPr>
          <w:rFonts w:hint="eastAsia" w:ascii="仿宋" w:hAnsi="仿宋" w:eastAsia="仿宋" w:cs="仿宋"/>
          <w:b/>
          <w:bCs/>
          <w:color w:val="auto"/>
          <w:sz w:val="24"/>
          <w:szCs w:val="24"/>
        </w:rPr>
        <w:t>投标人资格审查</w:t>
      </w:r>
    </w:p>
    <w:p>
      <w:pPr>
        <w:pStyle w:val="36"/>
        <w:spacing w:before="72" w:line="304" w:lineRule="auto"/>
        <w:ind w:right="287" w:firstLine="420"/>
        <w:jc w:val="both"/>
        <w:rPr>
          <w:rFonts w:hint="eastAsia" w:ascii="仿宋" w:hAnsi="仿宋" w:eastAsia="仿宋" w:cs="仿宋"/>
          <w:color w:val="auto"/>
          <w:sz w:val="24"/>
          <w:szCs w:val="24"/>
        </w:rPr>
      </w:pPr>
      <w:r>
        <w:rPr>
          <w:rFonts w:hint="eastAsia" w:ascii="仿宋" w:hAnsi="仿宋" w:eastAsia="仿宋" w:cs="仿宋"/>
          <w:color w:val="auto"/>
          <w:spacing w:val="-2"/>
          <w:w w:val="95"/>
          <w:sz w:val="24"/>
          <w:szCs w:val="24"/>
        </w:rPr>
        <w:t>采购人或采购代理机构将首先审查各投标人的资格条件是否满足采购文件的要求。采购人或采购</w:t>
      </w:r>
      <w:r>
        <w:rPr>
          <w:rFonts w:hint="eastAsia" w:ascii="仿宋" w:hAnsi="仿宋" w:eastAsia="仿宋" w:cs="仿宋"/>
          <w:color w:val="auto"/>
          <w:spacing w:val="-5"/>
          <w:w w:val="95"/>
          <w:sz w:val="24"/>
          <w:szCs w:val="24"/>
        </w:rPr>
        <w:t>代理机构对投标人所提供的资格证明材料仅负审核的责任。如发现投标人所提供的资格证明材料不合</w:t>
      </w:r>
      <w:r>
        <w:rPr>
          <w:rFonts w:hint="eastAsia" w:ascii="仿宋" w:hAnsi="仿宋" w:eastAsia="仿宋" w:cs="仿宋"/>
          <w:color w:val="auto"/>
          <w:spacing w:val="-5"/>
          <w:sz w:val="24"/>
          <w:szCs w:val="24"/>
        </w:rPr>
        <w:t>法或不真实，采购人可取消中标资格并追究投标人的法律责任。</w:t>
      </w:r>
    </w:p>
    <w:p>
      <w:pPr>
        <w:pStyle w:val="9"/>
        <w:spacing w:before="69" w:line="304" w:lineRule="auto"/>
        <w:ind w:left="0" w:leftChars="0" w:right="254" w:firstLine="438" w:firstLineChars="200"/>
        <w:jc w:val="both"/>
        <w:rPr>
          <w:rFonts w:hint="eastAsia" w:ascii="仿宋" w:hAnsi="仿宋" w:eastAsia="仿宋" w:cs="仿宋"/>
          <w:b/>
          <w:bCs/>
          <w:color w:val="auto"/>
          <w:sz w:val="24"/>
          <w:szCs w:val="24"/>
        </w:rPr>
      </w:pPr>
      <w:r>
        <w:rPr>
          <w:rFonts w:hint="eastAsia" w:ascii="仿宋" w:hAnsi="仿宋" w:eastAsia="仿宋" w:cs="仿宋"/>
          <w:b/>
          <w:bCs/>
          <w:color w:val="auto"/>
          <w:spacing w:val="-5"/>
          <w:w w:val="95"/>
          <w:sz w:val="24"/>
          <w:szCs w:val="24"/>
          <w:u w:val="single"/>
        </w:rPr>
        <w:t>单位负责人为同一人或者存在直接控股、管理关系的不同供应商，不得参加同一合同项下的政府</w:t>
      </w:r>
      <w:r>
        <w:rPr>
          <w:rFonts w:hint="eastAsia" w:ascii="仿宋" w:hAnsi="仿宋" w:eastAsia="仿宋" w:cs="仿宋"/>
          <w:b/>
          <w:bCs/>
          <w:color w:val="auto"/>
          <w:spacing w:val="-5"/>
          <w:sz w:val="24"/>
          <w:szCs w:val="24"/>
          <w:u w:val="single"/>
        </w:rPr>
        <w:t>采购活动。违反该款规定的，相关投标均无效。</w:t>
      </w:r>
    </w:p>
    <w:p>
      <w:pPr>
        <w:pStyle w:val="9"/>
        <w:spacing w:line="265"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rPr>
        <w:t>投标文件中提供的资格条件证明材料无法证明其满足采购文件规定资格条件，为无效投标。</w:t>
      </w:r>
    </w:p>
    <w:p>
      <w:pPr>
        <w:pStyle w:val="9"/>
        <w:numPr>
          <w:ilvl w:val="1"/>
          <w:numId w:val="11"/>
        </w:numPr>
        <w:tabs>
          <w:tab w:val="left" w:pos="1030"/>
          <w:tab w:val="clear" w:pos="1152"/>
        </w:tabs>
        <w:spacing w:before="72" w:after="0" w:line="240" w:lineRule="auto"/>
        <w:ind w:left="1029" w:right="0" w:hanging="397"/>
        <w:jc w:val="both"/>
        <w:rPr>
          <w:rFonts w:hint="eastAsia" w:ascii="仿宋" w:hAnsi="仿宋" w:eastAsia="仿宋" w:cs="仿宋"/>
          <w:b/>
          <w:bCs/>
          <w:color w:val="auto"/>
          <w:sz w:val="24"/>
          <w:szCs w:val="24"/>
        </w:rPr>
      </w:pPr>
      <w:bookmarkStart w:id="38" w:name="5.4 投标文件符合性审查"/>
      <w:bookmarkEnd w:id="38"/>
      <w:r>
        <w:rPr>
          <w:rFonts w:hint="eastAsia" w:ascii="仿宋" w:hAnsi="仿宋" w:eastAsia="仿宋" w:cs="仿宋"/>
          <w:b/>
          <w:bCs/>
          <w:color w:val="auto"/>
          <w:sz w:val="24"/>
          <w:szCs w:val="24"/>
        </w:rPr>
        <w:t>投标文件符合性审查</w:t>
      </w:r>
    </w:p>
    <w:p>
      <w:pPr>
        <w:pStyle w:val="780"/>
        <w:numPr>
          <w:ilvl w:val="0"/>
          <w:numId w:val="0"/>
        </w:numPr>
        <w:tabs>
          <w:tab w:val="left" w:pos="1155"/>
        </w:tabs>
        <w:spacing w:before="71" w:after="0" w:line="304" w:lineRule="auto"/>
        <w:ind w:right="285"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5.4.1</w:t>
      </w:r>
      <w:r>
        <w:rPr>
          <w:rFonts w:hint="eastAsia" w:ascii="仿宋" w:hAnsi="仿宋" w:eastAsia="仿宋" w:cs="仿宋"/>
          <w:color w:val="auto"/>
          <w:sz w:val="24"/>
          <w:szCs w:val="24"/>
        </w:rPr>
        <w:t>评标委员会将首先审查每份投标文件是否实质上响应了采购文件的要求，实质性响应的投标文件是指投标文件符合采购文件规定的实质性内容、条件和规定。</w:t>
      </w:r>
    </w:p>
    <w:p>
      <w:pPr>
        <w:pStyle w:val="780"/>
        <w:numPr>
          <w:ilvl w:val="0"/>
          <w:numId w:val="0"/>
        </w:numPr>
        <w:tabs>
          <w:tab w:val="left" w:pos="1155"/>
        </w:tabs>
        <w:spacing w:before="0" w:after="0" w:line="304" w:lineRule="auto"/>
        <w:ind w:right="285"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5.4.2</w:t>
      </w:r>
      <w:r>
        <w:rPr>
          <w:rFonts w:hint="eastAsia" w:ascii="仿宋" w:hAnsi="仿宋" w:eastAsia="仿宋" w:cs="仿宋"/>
          <w:color w:val="auto"/>
          <w:sz w:val="24"/>
          <w:szCs w:val="24"/>
        </w:rPr>
        <w:t>重大偏离或保留是指将会影响到采购文件规定的服务范围、质量标准，或会给合同中规定</w:t>
      </w:r>
      <w:r>
        <w:rPr>
          <w:rFonts w:hint="eastAsia" w:ascii="仿宋" w:hAnsi="仿宋" w:eastAsia="仿宋" w:cs="仿宋"/>
          <w:color w:val="auto"/>
          <w:spacing w:val="-3"/>
          <w:w w:val="95"/>
          <w:sz w:val="24"/>
          <w:szCs w:val="24"/>
        </w:rPr>
        <w:t>的采购人的权利和投标人的责任造成实质性限制，而纠正这些偏离或保留将对其他提交了实质性响应</w:t>
      </w:r>
      <w:r>
        <w:rPr>
          <w:rFonts w:hint="eastAsia" w:ascii="仿宋" w:hAnsi="仿宋" w:eastAsia="仿宋" w:cs="仿宋"/>
          <w:color w:val="auto"/>
          <w:spacing w:val="-3"/>
          <w:sz w:val="24"/>
          <w:szCs w:val="24"/>
        </w:rPr>
        <w:t>的投标文件的投标人产生不公平影响的。</w:t>
      </w:r>
    </w:p>
    <w:p>
      <w:pPr>
        <w:pStyle w:val="780"/>
        <w:numPr>
          <w:ilvl w:val="0"/>
          <w:numId w:val="0"/>
        </w:numPr>
        <w:tabs>
          <w:tab w:val="left" w:pos="1152"/>
        </w:tabs>
        <w:spacing w:before="0" w:after="0" w:line="264" w:lineRule="exact"/>
        <w:ind w:right="0"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5.4.3</w:t>
      </w:r>
      <w:r>
        <w:rPr>
          <w:rFonts w:hint="eastAsia" w:ascii="仿宋" w:hAnsi="仿宋" w:eastAsia="仿宋" w:cs="仿宋"/>
          <w:color w:val="auto"/>
          <w:sz w:val="24"/>
          <w:szCs w:val="24"/>
        </w:rPr>
        <w:t>细微偏离是指投标文件对采购文件的非实质性内容存在不完全响应或不响应。</w:t>
      </w:r>
    </w:p>
    <w:p>
      <w:pPr>
        <w:pStyle w:val="780"/>
        <w:numPr>
          <w:ilvl w:val="0"/>
          <w:numId w:val="0"/>
        </w:numPr>
        <w:tabs>
          <w:tab w:val="left" w:pos="1155"/>
        </w:tabs>
        <w:spacing w:before="70" w:after="0" w:line="304" w:lineRule="auto"/>
        <w:ind w:right="284"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5.4.4</w:t>
      </w:r>
      <w:r>
        <w:rPr>
          <w:rFonts w:hint="eastAsia" w:ascii="仿宋" w:hAnsi="仿宋" w:eastAsia="仿宋" w:cs="仿宋"/>
          <w:color w:val="auto"/>
          <w:sz w:val="24"/>
          <w:szCs w:val="24"/>
        </w:rPr>
        <w:t>重大偏离和保留、细微偏离由评标委员会界定。初步评审时如发现投标文件与采购文件要</w:t>
      </w:r>
      <w:r>
        <w:rPr>
          <w:rFonts w:hint="eastAsia" w:ascii="仿宋" w:hAnsi="仿宋" w:eastAsia="仿宋" w:cs="仿宋"/>
          <w:color w:val="auto"/>
          <w:spacing w:val="-4"/>
          <w:w w:val="95"/>
          <w:sz w:val="24"/>
          <w:szCs w:val="24"/>
        </w:rPr>
        <w:t>求有重大偏离和保留，其投标文件将被作无效标处理。投标人不得通过修正或撤消不符合采购文件要</w:t>
      </w:r>
      <w:r>
        <w:rPr>
          <w:rFonts w:hint="eastAsia" w:ascii="仿宋" w:hAnsi="仿宋" w:eastAsia="仿宋" w:cs="仿宋"/>
          <w:color w:val="auto"/>
          <w:spacing w:val="-6"/>
          <w:w w:val="95"/>
          <w:sz w:val="24"/>
          <w:szCs w:val="24"/>
        </w:rPr>
        <w:t>求的重大偏离和保留从而使其投标文件实质性响应采购文件要求。但允许投标文件在实质性满足采购</w:t>
      </w:r>
      <w:r>
        <w:rPr>
          <w:rFonts w:hint="eastAsia" w:ascii="仿宋" w:hAnsi="仿宋" w:eastAsia="仿宋" w:cs="仿宋"/>
          <w:color w:val="auto"/>
          <w:spacing w:val="-10"/>
          <w:w w:val="95"/>
          <w:sz w:val="24"/>
          <w:szCs w:val="24"/>
        </w:rPr>
        <w:t>文件要求的前提下出现的细微偏差，在详细评审时可按评标办法对细微偏差做出不利于该投标人的评</w:t>
      </w:r>
      <w:r>
        <w:rPr>
          <w:rFonts w:hint="eastAsia" w:ascii="仿宋" w:hAnsi="仿宋" w:eastAsia="仿宋" w:cs="仿宋"/>
          <w:color w:val="auto"/>
          <w:spacing w:val="-10"/>
          <w:sz w:val="24"/>
          <w:szCs w:val="24"/>
        </w:rPr>
        <w:t>审。</w:t>
      </w:r>
    </w:p>
    <w:p>
      <w:pPr>
        <w:pStyle w:val="9"/>
        <w:numPr>
          <w:ilvl w:val="1"/>
          <w:numId w:val="11"/>
        </w:numPr>
        <w:tabs>
          <w:tab w:val="left" w:pos="1030"/>
          <w:tab w:val="clear" w:pos="1152"/>
        </w:tabs>
        <w:spacing w:before="0" w:after="0" w:line="265" w:lineRule="exact"/>
        <w:ind w:left="1029" w:right="0" w:hanging="397"/>
        <w:jc w:val="both"/>
        <w:rPr>
          <w:rFonts w:hint="eastAsia" w:ascii="仿宋" w:hAnsi="仿宋" w:eastAsia="仿宋" w:cs="仿宋"/>
          <w:b/>
          <w:bCs/>
          <w:color w:val="auto"/>
          <w:sz w:val="24"/>
          <w:szCs w:val="24"/>
        </w:rPr>
      </w:pPr>
      <w:bookmarkStart w:id="39" w:name="5.5 投标文件的澄清、说明或者补正"/>
      <w:bookmarkEnd w:id="39"/>
      <w:r>
        <w:rPr>
          <w:rFonts w:hint="eastAsia" w:ascii="仿宋" w:hAnsi="仿宋" w:eastAsia="仿宋" w:cs="仿宋"/>
          <w:b/>
          <w:bCs/>
          <w:color w:val="auto"/>
          <w:sz w:val="24"/>
          <w:szCs w:val="24"/>
        </w:rPr>
        <w:t>投标文件的澄清、说明或者补正</w:t>
      </w:r>
    </w:p>
    <w:p>
      <w:pPr>
        <w:pStyle w:val="780"/>
        <w:numPr>
          <w:ilvl w:val="0"/>
          <w:numId w:val="0"/>
        </w:numPr>
        <w:tabs>
          <w:tab w:val="left" w:pos="1155"/>
        </w:tabs>
        <w:spacing w:before="69" w:after="0" w:line="304" w:lineRule="auto"/>
        <w:ind w:right="28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5.5.1</w:t>
      </w:r>
      <w:r>
        <w:rPr>
          <w:rFonts w:hint="eastAsia" w:ascii="仿宋" w:hAnsi="仿宋" w:eastAsia="仿宋" w:cs="仿宋"/>
          <w:color w:val="auto"/>
          <w:sz w:val="24"/>
          <w:szCs w:val="24"/>
        </w:rPr>
        <w:t>评标委员会应当书面形式要求投标人对投标文件中含义不明确、同类问题表述不一致、有明显的文字和计算错误的内容作出必要的澄清、说明或者补正。</w:t>
      </w:r>
    </w:p>
    <w:p>
      <w:pPr>
        <w:pStyle w:val="780"/>
        <w:numPr>
          <w:ilvl w:val="0"/>
          <w:numId w:val="0"/>
        </w:numPr>
        <w:tabs>
          <w:tab w:val="left" w:pos="1155"/>
        </w:tabs>
        <w:spacing w:before="0" w:after="0" w:line="304" w:lineRule="auto"/>
        <w:ind w:right="283"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5.5.2</w:t>
      </w:r>
      <w:r>
        <w:rPr>
          <w:rFonts w:hint="eastAsia" w:ascii="仿宋" w:hAnsi="仿宋" w:eastAsia="仿宋" w:cs="仿宋"/>
          <w:color w:val="auto"/>
          <w:sz w:val="24"/>
          <w:szCs w:val="24"/>
        </w:rPr>
        <w:t>投标人的澄清、说明或者补正应当采用书面形式，并加盖公章，或者由法定代表人或其授</w:t>
      </w:r>
      <w:r>
        <w:rPr>
          <w:rFonts w:hint="eastAsia" w:ascii="仿宋" w:hAnsi="仿宋" w:eastAsia="仿宋" w:cs="仿宋"/>
          <w:color w:val="auto"/>
          <w:spacing w:val="-6"/>
          <w:w w:val="95"/>
          <w:sz w:val="24"/>
          <w:szCs w:val="24"/>
        </w:rPr>
        <w:t>权的代表签字。投标人的澄清、说明或者补正不得超出投标文件的范围或者改变投标文件的实质性内</w:t>
      </w:r>
      <w:r>
        <w:rPr>
          <w:rFonts w:hint="eastAsia" w:ascii="仿宋" w:hAnsi="仿宋" w:eastAsia="仿宋" w:cs="仿宋"/>
          <w:color w:val="auto"/>
          <w:spacing w:val="-6"/>
          <w:sz w:val="24"/>
          <w:szCs w:val="24"/>
        </w:rPr>
        <w:t>容。</w:t>
      </w:r>
    </w:p>
    <w:p>
      <w:pPr>
        <w:pStyle w:val="780"/>
        <w:numPr>
          <w:ilvl w:val="0"/>
          <w:numId w:val="0"/>
        </w:numPr>
        <w:tabs>
          <w:tab w:val="left" w:pos="1152"/>
        </w:tabs>
        <w:spacing w:before="0" w:after="0" w:line="265" w:lineRule="exact"/>
        <w:ind w:right="0" w:rightChars="0"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5.5.3</w:t>
      </w:r>
      <w:r>
        <w:rPr>
          <w:rFonts w:hint="eastAsia" w:ascii="仿宋" w:hAnsi="仿宋" w:eastAsia="仿宋" w:cs="仿宋"/>
          <w:color w:val="auto"/>
          <w:sz w:val="24"/>
          <w:szCs w:val="24"/>
        </w:rPr>
        <w:t>投标文件的澄清、说明或者补正将在“政府采购云平台”</w:t>
      </w:r>
      <w:r>
        <w:rPr>
          <w:rFonts w:hint="eastAsia" w:ascii="仿宋" w:hAnsi="仿宋" w:eastAsia="仿宋" w:cs="仿宋"/>
          <w:color w:val="auto"/>
          <w:sz w:val="24"/>
          <w:szCs w:val="24"/>
          <w:lang w:eastAsia="zh-CN"/>
        </w:rPr>
        <w:t>、通过指定的电子邮箱、传真号码等</w:t>
      </w:r>
      <w:r>
        <w:rPr>
          <w:rFonts w:hint="eastAsia" w:ascii="仿宋" w:hAnsi="仿宋" w:eastAsia="仿宋" w:cs="仿宋"/>
          <w:color w:val="auto"/>
          <w:sz w:val="24"/>
          <w:szCs w:val="24"/>
        </w:rPr>
        <w:t>完成</w:t>
      </w:r>
      <w:r>
        <w:rPr>
          <w:rFonts w:hint="eastAsia" w:ascii="仿宋" w:hAnsi="仿宋" w:eastAsia="仿宋" w:cs="仿宋"/>
          <w:color w:val="auto"/>
          <w:sz w:val="24"/>
          <w:szCs w:val="24"/>
          <w:lang w:eastAsia="zh-CN"/>
        </w:rPr>
        <w:t>，评审小组给予供应商提交澄清、说明或补正的时间不少于半小时，供应商已经明确表示澄清、说明或补正完毕的除外。</w:t>
      </w:r>
    </w:p>
    <w:p>
      <w:pPr>
        <w:pStyle w:val="9"/>
        <w:numPr>
          <w:ilvl w:val="1"/>
          <w:numId w:val="11"/>
        </w:numPr>
        <w:tabs>
          <w:tab w:val="left" w:pos="1030"/>
          <w:tab w:val="clear" w:pos="1152"/>
        </w:tabs>
        <w:spacing w:before="69" w:after="0" w:line="240" w:lineRule="auto"/>
        <w:ind w:left="1029" w:right="0" w:hanging="397"/>
        <w:jc w:val="left"/>
        <w:rPr>
          <w:rFonts w:hint="eastAsia" w:ascii="仿宋" w:hAnsi="仿宋" w:eastAsia="仿宋" w:cs="仿宋"/>
          <w:b/>
          <w:bCs/>
          <w:color w:val="auto"/>
          <w:sz w:val="24"/>
          <w:szCs w:val="24"/>
        </w:rPr>
      </w:pPr>
      <w:bookmarkStart w:id="40" w:name="5.6 错误修正"/>
      <w:bookmarkEnd w:id="40"/>
      <w:r>
        <w:rPr>
          <w:rFonts w:hint="eastAsia" w:ascii="仿宋" w:hAnsi="仿宋" w:eastAsia="仿宋" w:cs="仿宋"/>
          <w:b/>
          <w:bCs/>
          <w:color w:val="auto"/>
          <w:w w:val="95"/>
          <w:sz w:val="24"/>
          <w:szCs w:val="24"/>
        </w:rPr>
        <w:t>错误修正</w:t>
      </w:r>
    </w:p>
    <w:p>
      <w:pPr>
        <w:pStyle w:val="36"/>
        <w:spacing w:before="72" w:line="304" w:lineRule="auto"/>
        <w:ind w:right="285" w:firstLine="448" w:firstLineChars="200"/>
        <w:rPr>
          <w:rFonts w:hint="eastAsia" w:ascii="仿宋" w:hAnsi="仿宋" w:eastAsia="仿宋" w:cs="仿宋"/>
          <w:color w:val="auto"/>
          <w:sz w:val="24"/>
          <w:szCs w:val="24"/>
        </w:rPr>
      </w:pPr>
      <w:r>
        <w:rPr>
          <w:rFonts w:hint="eastAsia" w:ascii="仿宋" w:hAnsi="仿宋" w:eastAsia="仿宋" w:cs="仿宋"/>
          <w:color w:val="auto"/>
          <w:spacing w:val="-2"/>
          <w:w w:val="95"/>
          <w:sz w:val="24"/>
          <w:szCs w:val="24"/>
        </w:rPr>
        <w:t>评标委员会将对确定为实质上响应采购文件要求的投标文件进行校核，投标文件报价出现前后不</w:t>
      </w:r>
      <w:r>
        <w:rPr>
          <w:rFonts w:hint="eastAsia" w:ascii="仿宋" w:hAnsi="仿宋" w:eastAsia="仿宋" w:cs="仿宋"/>
          <w:color w:val="auto"/>
          <w:spacing w:val="-2"/>
          <w:sz w:val="24"/>
          <w:szCs w:val="24"/>
        </w:rPr>
        <w:t>一致的，按照下列规定修正：</w:t>
      </w:r>
    </w:p>
    <w:p>
      <w:pPr>
        <w:pStyle w:val="780"/>
        <w:numPr>
          <w:ilvl w:val="0"/>
          <w:numId w:val="0"/>
        </w:numPr>
        <w:tabs>
          <w:tab w:val="left" w:pos="1170"/>
        </w:tabs>
        <w:spacing w:before="0" w:after="0" w:line="304" w:lineRule="auto"/>
        <w:ind w:right="284" w:rightChars="0" w:firstLine="464" w:firstLineChars="200"/>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1</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rPr>
        <w:t>投标文件中开标一览表</w:t>
      </w:r>
      <w:r>
        <w:rPr>
          <w:rFonts w:hint="eastAsia" w:ascii="仿宋" w:hAnsi="仿宋" w:eastAsia="仿宋" w:cs="仿宋"/>
          <w:color w:val="auto"/>
          <w:sz w:val="24"/>
          <w:szCs w:val="24"/>
        </w:rPr>
        <w:t>（报价表</w:t>
      </w:r>
      <w:r>
        <w:rPr>
          <w:rFonts w:hint="eastAsia" w:ascii="仿宋" w:hAnsi="仿宋" w:eastAsia="仿宋" w:cs="仿宋"/>
          <w:color w:val="auto"/>
          <w:spacing w:val="-34"/>
          <w:sz w:val="24"/>
          <w:szCs w:val="24"/>
        </w:rPr>
        <w:t>）</w:t>
      </w:r>
      <w:r>
        <w:rPr>
          <w:rFonts w:hint="eastAsia" w:ascii="仿宋" w:hAnsi="仿宋" w:eastAsia="仿宋" w:cs="仿宋"/>
          <w:color w:val="auto"/>
          <w:spacing w:val="-4"/>
          <w:sz w:val="24"/>
          <w:szCs w:val="24"/>
        </w:rPr>
        <w:t>内容与投标文件中相应内容不一致的，以开标一览表</w:t>
      </w:r>
      <w:r>
        <w:rPr>
          <w:rFonts w:hint="eastAsia" w:ascii="仿宋" w:hAnsi="仿宋" w:eastAsia="仿宋" w:cs="仿宋"/>
          <w:color w:val="auto"/>
          <w:sz w:val="24"/>
          <w:szCs w:val="24"/>
        </w:rPr>
        <w:t>（ 报价表）为准；</w:t>
      </w:r>
    </w:p>
    <w:p>
      <w:pPr>
        <w:pStyle w:val="780"/>
        <w:numPr>
          <w:ilvl w:val="0"/>
          <w:numId w:val="0"/>
        </w:numPr>
        <w:tabs>
          <w:tab w:val="left" w:pos="1170"/>
        </w:tabs>
        <w:spacing w:before="0" w:after="0" w:line="267" w:lineRule="exact"/>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大写金额和小写金额不一致的，以大写金额为准；</w:t>
      </w:r>
    </w:p>
    <w:p>
      <w:pPr>
        <w:pStyle w:val="780"/>
        <w:numPr>
          <w:ilvl w:val="0"/>
          <w:numId w:val="0"/>
        </w:numPr>
        <w:tabs>
          <w:tab w:val="left" w:pos="1170"/>
        </w:tabs>
        <w:spacing w:before="70"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单价金额小数点或者百分比有明显错位的，以开标一览表的总价为准，并修改单价；</w:t>
      </w:r>
    </w:p>
    <w:p>
      <w:pPr>
        <w:pStyle w:val="780"/>
        <w:numPr>
          <w:ilvl w:val="0"/>
          <w:numId w:val="0"/>
        </w:numPr>
        <w:tabs>
          <w:tab w:val="left" w:pos="1170"/>
        </w:tabs>
        <w:spacing w:before="69"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总价金额与按单价汇总金额不一致的，以单价金额计算结果为准。</w:t>
      </w:r>
    </w:p>
    <w:p>
      <w:pPr>
        <w:pStyle w:val="9"/>
        <w:spacing w:before="72" w:line="304" w:lineRule="auto"/>
        <w:ind w:left="213" w:right="254" w:firstLine="420"/>
        <w:rPr>
          <w:rFonts w:hint="eastAsia" w:ascii="仿宋" w:hAnsi="仿宋" w:eastAsia="仿宋" w:cs="仿宋"/>
          <w:b/>
          <w:bCs/>
          <w:color w:val="auto"/>
          <w:sz w:val="24"/>
          <w:szCs w:val="24"/>
        </w:rPr>
      </w:pPr>
      <w:r>
        <w:rPr>
          <w:rFonts w:hint="eastAsia" w:ascii="仿宋" w:hAnsi="仿宋" w:eastAsia="仿宋" w:cs="仿宋"/>
          <w:b/>
          <w:bCs/>
          <w:color w:val="auto"/>
          <w:spacing w:val="-6"/>
          <w:w w:val="95"/>
          <w:sz w:val="24"/>
          <w:szCs w:val="24"/>
        </w:rPr>
        <w:t>同时出现两种以上不一致的，按照前款规定的顺序修正。修正后的报价以澄清方式经投标人确认</w:t>
      </w:r>
      <w:r>
        <w:rPr>
          <w:rFonts w:hint="eastAsia" w:ascii="仿宋" w:hAnsi="仿宋" w:eastAsia="仿宋" w:cs="仿宋"/>
          <w:b/>
          <w:bCs/>
          <w:color w:val="auto"/>
          <w:spacing w:val="-6"/>
          <w:sz w:val="24"/>
          <w:szCs w:val="24"/>
        </w:rPr>
        <w:t>后产生约束力，投标人不确认的，其投标无效。</w:t>
      </w:r>
    </w:p>
    <w:p>
      <w:pPr>
        <w:pStyle w:val="9"/>
        <w:spacing w:line="304" w:lineRule="auto"/>
        <w:ind w:left="213" w:right="212" w:firstLine="420"/>
        <w:rPr>
          <w:rFonts w:hint="eastAsia" w:ascii="仿宋" w:hAnsi="仿宋" w:eastAsia="仿宋" w:cs="仿宋"/>
          <w:b/>
          <w:bCs/>
          <w:color w:val="auto"/>
          <w:sz w:val="24"/>
          <w:szCs w:val="24"/>
        </w:rPr>
      </w:pPr>
      <w:r>
        <w:rPr>
          <w:rFonts w:hint="eastAsia" w:ascii="仿宋" w:hAnsi="仿宋" w:eastAsia="仿宋" w:cs="仿宋"/>
          <w:b/>
          <w:bCs/>
          <w:color w:val="auto"/>
          <w:sz w:val="24"/>
          <w:szCs w:val="24"/>
        </w:rPr>
        <w:t>当评标委员会按照上述原则修正错误，发现其错误达到或超过投标报价的 0.5%时，将认定其投标文件质量较差，其错误不予修正，作无效标处理。</w:t>
      </w:r>
    </w:p>
    <w:p>
      <w:pPr>
        <w:pStyle w:val="9"/>
        <w:spacing w:line="302" w:lineRule="auto"/>
        <w:ind w:left="213" w:right="249" w:firstLine="420"/>
        <w:jc w:val="both"/>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如投标文件中报价明细表分项价格或单价有遗报，应视作已含在投标总价中；其投标总价在评标</w:t>
      </w:r>
      <w:r>
        <w:rPr>
          <w:rFonts w:hint="eastAsia" w:ascii="仿宋" w:hAnsi="仿宋" w:eastAsia="仿宋" w:cs="仿宋"/>
          <w:b/>
          <w:bCs/>
          <w:color w:val="auto"/>
          <w:spacing w:val="-10"/>
          <w:sz w:val="24"/>
          <w:szCs w:val="24"/>
        </w:rPr>
        <w:t>过程中不予调整。其分项价或单价由评标委员会在投标总价不变的前提下根据合理的原则对其予以确定；</w:t>
      </w:r>
    </w:p>
    <w:p>
      <w:pPr>
        <w:pStyle w:val="9"/>
        <w:numPr>
          <w:ilvl w:val="1"/>
          <w:numId w:val="11"/>
        </w:numPr>
        <w:tabs>
          <w:tab w:val="left" w:pos="1030"/>
          <w:tab w:val="clear" w:pos="1152"/>
        </w:tabs>
        <w:spacing w:before="0" w:after="0" w:line="240" w:lineRule="auto"/>
        <w:ind w:left="1029" w:right="0" w:hanging="397"/>
        <w:jc w:val="both"/>
        <w:rPr>
          <w:rFonts w:hint="eastAsia" w:ascii="仿宋" w:hAnsi="仿宋" w:eastAsia="仿宋" w:cs="仿宋"/>
          <w:b/>
          <w:bCs/>
          <w:color w:val="auto"/>
          <w:sz w:val="24"/>
          <w:szCs w:val="24"/>
        </w:rPr>
      </w:pPr>
      <w:bookmarkStart w:id="41" w:name="5.7 合理报价澄清说明"/>
      <w:bookmarkEnd w:id="41"/>
      <w:r>
        <w:rPr>
          <w:rFonts w:hint="eastAsia" w:ascii="仿宋" w:hAnsi="仿宋" w:eastAsia="仿宋" w:cs="仿宋"/>
          <w:b/>
          <w:bCs/>
          <w:color w:val="auto"/>
          <w:sz w:val="24"/>
          <w:szCs w:val="24"/>
        </w:rPr>
        <w:t>合理报价澄清说明</w:t>
      </w:r>
    </w:p>
    <w:p>
      <w:pPr>
        <w:pStyle w:val="36"/>
        <w:spacing w:before="71" w:line="304" w:lineRule="auto"/>
        <w:ind w:right="285" w:firstLine="420"/>
        <w:jc w:val="both"/>
        <w:rPr>
          <w:rFonts w:hint="eastAsia" w:ascii="仿宋" w:hAnsi="仿宋" w:eastAsia="仿宋" w:cs="仿宋"/>
          <w:color w:val="auto"/>
          <w:sz w:val="24"/>
          <w:szCs w:val="24"/>
        </w:rPr>
      </w:pPr>
      <w:r>
        <w:rPr>
          <w:rFonts w:hint="eastAsia" w:ascii="仿宋" w:hAnsi="仿宋" w:eastAsia="仿宋" w:cs="仿宋"/>
          <w:color w:val="auto"/>
          <w:spacing w:val="-2"/>
          <w:w w:val="95"/>
          <w:sz w:val="24"/>
          <w:szCs w:val="24"/>
        </w:rPr>
        <w:t>评标委员会认为投标人的报价明显低于其他通过符合性审查投标人的报价，有可能影响</w:t>
      </w:r>
      <w:r>
        <w:rPr>
          <w:rFonts w:hint="eastAsia" w:ascii="仿宋" w:hAnsi="仿宋" w:eastAsia="仿宋" w:cs="仿宋"/>
          <w:color w:val="auto"/>
          <w:spacing w:val="-2"/>
          <w:w w:val="95"/>
          <w:sz w:val="24"/>
          <w:szCs w:val="24"/>
          <w:lang w:eastAsia="zh-CN"/>
        </w:rPr>
        <w:t>系统</w:t>
      </w:r>
      <w:r>
        <w:rPr>
          <w:rFonts w:hint="eastAsia" w:ascii="仿宋" w:hAnsi="仿宋" w:eastAsia="仿宋" w:cs="仿宋"/>
          <w:color w:val="auto"/>
          <w:spacing w:val="-2"/>
          <w:w w:val="95"/>
          <w:sz w:val="24"/>
          <w:szCs w:val="24"/>
        </w:rPr>
        <w:t>质量</w:t>
      </w:r>
      <w:r>
        <w:rPr>
          <w:rFonts w:hint="eastAsia" w:ascii="仿宋" w:hAnsi="仿宋" w:eastAsia="仿宋" w:cs="仿宋"/>
          <w:color w:val="auto"/>
          <w:spacing w:val="-5"/>
          <w:sz w:val="24"/>
          <w:szCs w:val="24"/>
        </w:rPr>
        <w:t xml:space="preserve">或者不能诚信履约的，应当要求其在 </w:t>
      </w:r>
      <w:r>
        <w:rPr>
          <w:rFonts w:hint="eastAsia" w:ascii="仿宋" w:hAnsi="仿宋" w:eastAsia="仿宋" w:cs="仿宋"/>
          <w:color w:val="auto"/>
          <w:sz w:val="24"/>
          <w:szCs w:val="24"/>
        </w:rPr>
        <w:t>30</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分钟内提供书面说明，必要时提交相关证明材料；投标人不能证明其报价合理性的，评标委员会应当将其作为无效投标处理。</w:t>
      </w:r>
      <w:bookmarkStart w:id="42" w:name="5.8 无效标"/>
      <w:bookmarkEnd w:id="42"/>
    </w:p>
    <w:p>
      <w:pPr>
        <w:pStyle w:val="9"/>
        <w:numPr>
          <w:ilvl w:val="1"/>
          <w:numId w:val="11"/>
        </w:numPr>
        <w:tabs>
          <w:tab w:val="left" w:pos="1030"/>
          <w:tab w:val="clear" w:pos="1152"/>
        </w:tabs>
        <w:spacing w:before="0" w:after="0" w:line="240" w:lineRule="auto"/>
        <w:ind w:left="1029" w:right="0" w:hanging="397"/>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无效标</w:t>
      </w:r>
    </w:p>
    <w:p>
      <w:pPr>
        <w:pStyle w:val="9"/>
        <w:spacing w:before="72" w:line="302" w:lineRule="auto"/>
        <w:ind w:left="213" w:right="254" w:firstLine="412"/>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u w:val="thick"/>
        </w:rPr>
        <w:t>有下列情形之一的投标文件，由评标委员会按少数服从多数原则进行认定，经认定属实后将该投标文件作无效标处理：</w:t>
      </w:r>
    </w:p>
    <w:p>
      <w:pPr>
        <w:pStyle w:val="780"/>
        <w:numPr>
          <w:ilvl w:val="0"/>
          <w:numId w:val="0"/>
        </w:numPr>
        <w:tabs>
          <w:tab w:val="left" w:pos="959"/>
        </w:tabs>
        <w:spacing w:before="1"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标项投标报价超过采购文件规定的预算金额或最高限价；</w:t>
      </w:r>
    </w:p>
    <w:p>
      <w:pPr>
        <w:pStyle w:val="780"/>
        <w:numPr>
          <w:ilvl w:val="0"/>
          <w:numId w:val="0"/>
        </w:numPr>
        <w:tabs>
          <w:tab w:val="left" w:pos="963"/>
        </w:tabs>
        <w:spacing w:before="72" w:after="0" w:line="304" w:lineRule="auto"/>
        <w:ind w:right="285"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《开标一览表》和《投标价格组成明细表》内容不完整且不接受修正意见或字迹不能辨认的或未提供；</w:t>
      </w:r>
    </w:p>
    <w:p>
      <w:pPr>
        <w:pStyle w:val="780"/>
        <w:numPr>
          <w:ilvl w:val="0"/>
          <w:numId w:val="0"/>
        </w:numPr>
        <w:tabs>
          <w:tab w:val="left" w:pos="960"/>
        </w:tabs>
        <w:spacing w:before="0" w:after="0" w:line="267" w:lineRule="exact"/>
        <w:ind w:right="0" w:rightChars="0" w:firstLine="472" w:firstLineChars="200"/>
        <w:jc w:val="left"/>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rPr>
        <w:t xml:space="preserve">因投标人原因编制错误，评标委员会发现其错误达到或超过原总报价的 </w:t>
      </w:r>
      <w:r>
        <w:rPr>
          <w:rFonts w:hint="eastAsia" w:ascii="仿宋" w:hAnsi="仿宋" w:eastAsia="仿宋" w:cs="仿宋"/>
          <w:color w:val="auto"/>
          <w:sz w:val="24"/>
          <w:szCs w:val="24"/>
        </w:rPr>
        <w:t>0.5%；</w:t>
      </w:r>
    </w:p>
    <w:p>
      <w:pPr>
        <w:pStyle w:val="780"/>
        <w:numPr>
          <w:ilvl w:val="0"/>
          <w:numId w:val="0"/>
        </w:numPr>
        <w:tabs>
          <w:tab w:val="left" w:pos="963"/>
        </w:tabs>
        <w:spacing w:before="71" w:after="0" w:line="304" w:lineRule="auto"/>
        <w:ind w:right="285"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投标报价明显高于其市场报价或报价明显不合理，且在规定时间内不能合理说明原因并提供证明材料的；</w:t>
      </w:r>
    </w:p>
    <w:p>
      <w:pPr>
        <w:pStyle w:val="780"/>
        <w:numPr>
          <w:ilvl w:val="0"/>
          <w:numId w:val="0"/>
        </w:numPr>
        <w:tabs>
          <w:tab w:val="left" w:pos="960"/>
        </w:tabs>
        <w:spacing w:before="0" w:after="0" w:line="265" w:lineRule="exact"/>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pacing w:val="-9"/>
          <w:sz w:val="24"/>
          <w:szCs w:val="24"/>
          <w:lang w:val="en-US" w:eastAsia="zh-CN"/>
        </w:rPr>
        <w:t>5）</w:t>
      </w:r>
      <w:r>
        <w:rPr>
          <w:rFonts w:hint="eastAsia" w:ascii="仿宋" w:hAnsi="仿宋" w:eastAsia="仿宋" w:cs="仿宋"/>
          <w:color w:val="auto"/>
          <w:spacing w:val="-9"/>
          <w:sz w:val="24"/>
          <w:szCs w:val="24"/>
        </w:rPr>
        <w:t xml:space="preserve">符合本须知 </w:t>
      </w:r>
      <w:r>
        <w:rPr>
          <w:rFonts w:hint="eastAsia" w:ascii="仿宋" w:hAnsi="仿宋" w:eastAsia="仿宋" w:cs="仿宋"/>
          <w:color w:val="auto"/>
          <w:sz w:val="24"/>
          <w:szCs w:val="24"/>
        </w:rPr>
        <w:t>5.7</w:t>
      </w:r>
      <w:r>
        <w:rPr>
          <w:rFonts w:hint="eastAsia" w:ascii="仿宋" w:hAnsi="仿宋" w:eastAsia="仿宋" w:cs="仿宋"/>
          <w:color w:val="auto"/>
          <w:spacing w:val="-5"/>
          <w:sz w:val="24"/>
          <w:szCs w:val="24"/>
        </w:rPr>
        <w:t xml:space="preserve"> </w:t>
      </w:r>
      <w:r>
        <w:rPr>
          <w:rFonts w:hint="eastAsia" w:ascii="仿宋" w:hAnsi="仿宋" w:eastAsia="仿宋" w:cs="仿宋"/>
          <w:color w:val="auto"/>
          <w:sz w:val="24"/>
          <w:szCs w:val="24"/>
        </w:rPr>
        <w:t>款规定的；</w:t>
      </w:r>
    </w:p>
    <w:p>
      <w:pPr>
        <w:pStyle w:val="780"/>
        <w:numPr>
          <w:ilvl w:val="0"/>
          <w:numId w:val="0"/>
        </w:numPr>
        <w:tabs>
          <w:tab w:val="left" w:pos="960"/>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投标文件中提供了赠品或者与本项目采购无关的其他商品、服务；</w:t>
      </w:r>
    </w:p>
    <w:p>
      <w:pPr>
        <w:pStyle w:val="780"/>
        <w:numPr>
          <w:ilvl w:val="0"/>
          <w:numId w:val="0"/>
        </w:numPr>
        <w:tabs>
          <w:tab w:val="left" w:pos="960"/>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获取采购文件的投标人与参加投标的投标人发生实质性变更的且未提供有效证明的；</w:t>
      </w:r>
    </w:p>
    <w:p>
      <w:pPr>
        <w:pStyle w:val="780"/>
        <w:numPr>
          <w:ilvl w:val="0"/>
          <w:numId w:val="0"/>
        </w:numPr>
        <w:tabs>
          <w:tab w:val="left" w:pos="959"/>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投标人提交两份或两份以上内容不同的投标文件，未声明哪一份有效的；</w:t>
      </w:r>
    </w:p>
    <w:p>
      <w:pPr>
        <w:pStyle w:val="780"/>
        <w:numPr>
          <w:ilvl w:val="0"/>
          <w:numId w:val="0"/>
        </w:numPr>
        <w:tabs>
          <w:tab w:val="left" w:pos="959"/>
        </w:tabs>
        <w:spacing w:before="71"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投标文件内容未按采购文件规定盖章的；</w:t>
      </w:r>
    </w:p>
    <w:p>
      <w:pPr>
        <w:pStyle w:val="780"/>
        <w:numPr>
          <w:ilvl w:val="0"/>
          <w:numId w:val="0"/>
        </w:numPr>
        <w:tabs>
          <w:tab w:val="left" w:pos="1077"/>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投标文件含有采购人不能接受的附加条件的；</w:t>
      </w:r>
    </w:p>
    <w:p>
      <w:pPr>
        <w:pStyle w:val="780"/>
        <w:numPr>
          <w:ilvl w:val="0"/>
          <w:numId w:val="0"/>
        </w:numPr>
        <w:tabs>
          <w:tab w:val="left" w:pos="1062"/>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投标文件中承诺的投标有效期少于采购文件中载明的投标有效期；</w:t>
      </w:r>
    </w:p>
    <w:p>
      <w:pPr>
        <w:pStyle w:val="780"/>
        <w:numPr>
          <w:ilvl w:val="0"/>
          <w:numId w:val="0"/>
        </w:numPr>
        <w:tabs>
          <w:tab w:val="left" w:pos="1078"/>
        </w:tabs>
        <w:spacing w:before="69"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投标人串通投标，妨碍其他投标人的竞争行为，损害采购人或者其他投标人的合法权益；</w:t>
      </w:r>
    </w:p>
    <w:p>
      <w:pPr>
        <w:pStyle w:val="780"/>
        <w:numPr>
          <w:ilvl w:val="0"/>
          <w:numId w:val="0"/>
        </w:numPr>
        <w:tabs>
          <w:tab w:val="left" w:pos="1078"/>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投标文件标明的商务响应与事实不符或虚假投标的；</w:t>
      </w:r>
    </w:p>
    <w:p>
      <w:pPr>
        <w:pStyle w:val="780"/>
        <w:numPr>
          <w:ilvl w:val="0"/>
          <w:numId w:val="0"/>
        </w:numPr>
        <w:tabs>
          <w:tab w:val="left" w:pos="1078"/>
        </w:tabs>
        <w:spacing w:before="72" w:after="0" w:line="240" w:lineRule="auto"/>
        <w:ind w:leftChars="200" w:right="0"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14）前附表中认定的无效标条款的；</w:t>
      </w:r>
    </w:p>
    <w:p>
      <w:pPr>
        <w:pStyle w:val="780"/>
        <w:numPr>
          <w:ilvl w:val="0"/>
          <w:numId w:val="0"/>
        </w:numPr>
        <w:tabs>
          <w:tab w:val="left" w:pos="1078"/>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法律、法规、规章及省级以上规范性文件规定的其他无效情形。</w:t>
      </w:r>
    </w:p>
    <w:p>
      <w:pPr>
        <w:pStyle w:val="780"/>
        <w:numPr>
          <w:ilvl w:val="0"/>
          <w:numId w:val="0"/>
        </w:numPr>
        <w:tabs>
          <w:tab w:val="left" w:pos="1077"/>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投标文件标明的技术响应与事实不符或虚假投标的。</w:t>
      </w:r>
    </w:p>
    <w:p>
      <w:pPr>
        <w:pStyle w:val="780"/>
        <w:numPr>
          <w:ilvl w:val="1"/>
          <w:numId w:val="11"/>
        </w:numPr>
        <w:tabs>
          <w:tab w:val="left" w:pos="1030"/>
        </w:tabs>
        <w:spacing w:before="72" w:after="0" w:line="302" w:lineRule="auto"/>
        <w:ind w:left="213" w:right="283" w:firstLine="420"/>
        <w:jc w:val="left"/>
        <w:rPr>
          <w:rFonts w:hint="eastAsia" w:ascii="仿宋" w:hAnsi="仿宋" w:eastAsia="仿宋" w:cs="仿宋"/>
          <w:color w:val="auto"/>
          <w:sz w:val="24"/>
          <w:szCs w:val="24"/>
        </w:rPr>
      </w:pPr>
      <w:r>
        <w:rPr>
          <w:rFonts w:hint="eastAsia" w:ascii="仿宋" w:hAnsi="仿宋" w:eastAsia="仿宋" w:cs="仿宋"/>
          <w:color w:val="auto"/>
          <w:spacing w:val="-3"/>
          <w:sz w:val="24"/>
          <w:szCs w:val="24"/>
        </w:rPr>
        <w:t>投标人有恶意串通、妨碍其他投标人的竞争行为、损害采购人或者其他投标人的合法权益情形的；有下列情形之一的，属于或视为恶意串通，其投标无效：</w:t>
      </w:r>
    </w:p>
    <w:p>
      <w:pPr>
        <w:pStyle w:val="780"/>
        <w:numPr>
          <w:ilvl w:val="0"/>
          <w:numId w:val="0"/>
        </w:numPr>
        <w:tabs>
          <w:tab w:val="left" w:pos="1205"/>
        </w:tabs>
        <w:spacing w:before="1" w:after="0" w:line="304" w:lineRule="auto"/>
        <w:ind w:right="283"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5.9.1</w:t>
      </w:r>
      <w:r>
        <w:rPr>
          <w:rFonts w:hint="eastAsia" w:ascii="仿宋" w:hAnsi="仿宋" w:eastAsia="仿宋" w:cs="仿宋"/>
          <w:color w:val="auto"/>
          <w:sz w:val="24"/>
          <w:szCs w:val="24"/>
        </w:rPr>
        <w:t>供应商直接或者间接从采购人或者采购代理机构处获得其他供应商的相关情况并修改其投标文件或者响应文件；</w:t>
      </w:r>
    </w:p>
    <w:p>
      <w:pPr>
        <w:pStyle w:val="780"/>
        <w:numPr>
          <w:ilvl w:val="0"/>
          <w:numId w:val="0"/>
        </w:numPr>
        <w:tabs>
          <w:tab w:val="left" w:pos="1205"/>
        </w:tabs>
        <w:spacing w:before="0" w:after="0" w:line="267" w:lineRule="exact"/>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5.9.2</w:t>
      </w:r>
      <w:r>
        <w:rPr>
          <w:rFonts w:hint="eastAsia" w:ascii="仿宋" w:hAnsi="仿宋" w:eastAsia="仿宋" w:cs="仿宋"/>
          <w:color w:val="auto"/>
          <w:sz w:val="24"/>
          <w:szCs w:val="24"/>
        </w:rPr>
        <w:t>供应商按照采购人或者采购代理机构的授意撤换、修改投标文件或者响应文件；</w:t>
      </w:r>
    </w:p>
    <w:p>
      <w:pPr>
        <w:pStyle w:val="780"/>
        <w:numPr>
          <w:ilvl w:val="0"/>
          <w:numId w:val="0"/>
        </w:numPr>
        <w:tabs>
          <w:tab w:val="left" w:pos="1205"/>
        </w:tabs>
        <w:spacing w:before="72"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5.9.3</w:t>
      </w:r>
      <w:r>
        <w:rPr>
          <w:rFonts w:hint="eastAsia" w:ascii="仿宋" w:hAnsi="仿宋" w:eastAsia="仿宋" w:cs="仿宋"/>
          <w:color w:val="auto"/>
          <w:sz w:val="24"/>
          <w:szCs w:val="24"/>
        </w:rPr>
        <w:t>供应商之间协商报价、技术方案等投标文件或者响应文件的实质性内容；</w:t>
      </w:r>
    </w:p>
    <w:p>
      <w:pPr>
        <w:pStyle w:val="780"/>
        <w:numPr>
          <w:ilvl w:val="0"/>
          <w:numId w:val="0"/>
        </w:numPr>
        <w:tabs>
          <w:tab w:val="left" w:pos="1205"/>
        </w:tabs>
        <w:spacing w:before="71"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5.9.4</w:t>
      </w:r>
      <w:r>
        <w:rPr>
          <w:rFonts w:hint="eastAsia" w:ascii="仿宋" w:hAnsi="仿宋" w:eastAsia="仿宋" w:cs="仿宋"/>
          <w:color w:val="auto"/>
          <w:sz w:val="24"/>
          <w:szCs w:val="24"/>
        </w:rPr>
        <w:t>属于同一集团、协会、商会等组织成员的供应商按照该组织要求协同参加政府采购活动；</w:t>
      </w:r>
    </w:p>
    <w:p>
      <w:pPr>
        <w:pStyle w:val="780"/>
        <w:numPr>
          <w:ilvl w:val="0"/>
          <w:numId w:val="0"/>
        </w:numPr>
        <w:tabs>
          <w:tab w:val="left" w:pos="1205"/>
        </w:tabs>
        <w:spacing w:before="72"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5.9.5</w:t>
      </w:r>
      <w:r>
        <w:rPr>
          <w:rFonts w:hint="eastAsia" w:ascii="仿宋" w:hAnsi="仿宋" w:eastAsia="仿宋" w:cs="仿宋"/>
          <w:color w:val="auto"/>
          <w:sz w:val="24"/>
          <w:szCs w:val="24"/>
        </w:rPr>
        <w:t>供应商之间事先约定由某一特定供应商中标、成交；</w:t>
      </w:r>
    </w:p>
    <w:p>
      <w:pPr>
        <w:pStyle w:val="780"/>
        <w:numPr>
          <w:ilvl w:val="0"/>
          <w:numId w:val="0"/>
        </w:numPr>
        <w:tabs>
          <w:tab w:val="left" w:pos="1205"/>
        </w:tabs>
        <w:spacing w:before="69"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5.9.6</w:t>
      </w:r>
      <w:r>
        <w:rPr>
          <w:rFonts w:hint="eastAsia" w:ascii="仿宋" w:hAnsi="仿宋" w:eastAsia="仿宋" w:cs="仿宋"/>
          <w:color w:val="auto"/>
          <w:sz w:val="24"/>
          <w:szCs w:val="24"/>
        </w:rPr>
        <w:t>供应商之间商定部分供应商放弃参加政府采购活动或者放弃中标、成交；</w:t>
      </w:r>
    </w:p>
    <w:p>
      <w:pPr>
        <w:pStyle w:val="780"/>
        <w:numPr>
          <w:ilvl w:val="0"/>
          <w:numId w:val="0"/>
        </w:numPr>
        <w:tabs>
          <w:tab w:val="left" w:pos="1205"/>
        </w:tabs>
        <w:spacing w:before="72" w:after="0" w:line="304" w:lineRule="auto"/>
        <w:ind w:right="283"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5.9.7</w:t>
      </w:r>
      <w:r>
        <w:rPr>
          <w:rFonts w:hint="eastAsia" w:ascii="仿宋" w:hAnsi="仿宋" w:eastAsia="仿宋" w:cs="仿宋"/>
          <w:color w:val="auto"/>
          <w:sz w:val="24"/>
          <w:szCs w:val="24"/>
        </w:rPr>
        <w:t>供应商与采购人或者采购代理机构之间、供应商相互之间，为谋求特定供应商中标、成交或者排斥其他供应商的其他串通行为。</w:t>
      </w:r>
    </w:p>
    <w:p>
      <w:pPr>
        <w:pStyle w:val="780"/>
        <w:numPr>
          <w:ilvl w:val="0"/>
          <w:numId w:val="0"/>
        </w:numPr>
        <w:tabs>
          <w:tab w:val="left" w:pos="1205"/>
        </w:tabs>
        <w:spacing w:before="0" w:after="0" w:line="267" w:lineRule="exact"/>
        <w:ind w:right="0" w:rightChars="0" w:firstLine="456" w:firstLineChars="200"/>
        <w:jc w:val="left"/>
        <w:rPr>
          <w:rFonts w:hint="eastAsia" w:ascii="仿宋" w:hAnsi="仿宋" w:eastAsia="仿宋" w:cs="仿宋"/>
          <w:color w:val="auto"/>
          <w:sz w:val="24"/>
          <w:szCs w:val="24"/>
        </w:rPr>
      </w:pPr>
      <w:r>
        <w:rPr>
          <w:rFonts w:hint="eastAsia" w:ascii="仿宋" w:hAnsi="仿宋" w:eastAsia="仿宋" w:cs="仿宋"/>
          <w:color w:val="auto"/>
          <w:w w:val="95"/>
          <w:sz w:val="24"/>
          <w:szCs w:val="24"/>
          <w:lang w:val="en-US" w:eastAsia="zh-CN"/>
        </w:rPr>
        <w:t>5.9.8</w:t>
      </w:r>
      <w:r>
        <w:rPr>
          <w:rFonts w:hint="eastAsia" w:ascii="仿宋" w:hAnsi="仿宋" w:eastAsia="仿宋" w:cs="仿宋"/>
          <w:color w:val="auto"/>
          <w:w w:val="95"/>
          <w:sz w:val="24"/>
          <w:szCs w:val="24"/>
        </w:rPr>
        <w:t>不同投标人的投标文件由同一单位或者个人编制；</w:t>
      </w:r>
    </w:p>
    <w:p>
      <w:pPr>
        <w:pStyle w:val="780"/>
        <w:numPr>
          <w:ilvl w:val="0"/>
          <w:numId w:val="0"/>
        </w:numPr>
        <w:tabs>
          <w:tab w:val="left" w:pos="1205"/>
        </w:tabs>
        <w:spacing w:before="72" w:after="0" w:line="240" w:lineRule="auto"/>
        <w:ind w:right="0" w:rightChars="0" w:firstLine="456" w:firstLineChars="200"/>
        <w:jc w:val="left"/>
        <w:rPr>
          <w:rFonts w:hint="eastAsia" w:ascii="仿宋" w:hAnsi="仿宋" w:eastAsia="仿宋" w:cs="仿宋"/>
          <w:color w:val="auto"/>
          <w:sz w:val="24"/>
          <w:szCs w:val="24"/>
        </w:rPr>
      </w:pPr>
      <w:r>
        <w:rPr>
          <w:rFonts w:hint="eastAsia" w:ascii="仿宋" w:hAnsi="仿宋" w:eastAsia="仿宋" w:cs="仿宋"/>
          <w:color w:val="auto"/>
          <w:w w:val="95"/>
          <w:sz w:val="24"/>
          <w:szCs w:val="24"/>
          <w:lang w:val="en-US" w:eastAsia="zh-CN"/>
        </w:rPr>
        <w:t>5.9.9</w:t>
      </w:r>
      <w:r>
        <w:rPr>
          <w:rFonts w:hint="eastAsia" w:ascii="仿宋" w:hAnsi="仿宋" w:eastAsia="仿宋" w:cs="仿宋"/>
          <w:color w:val="auto"/>
          <w:w w:val="95"/>
          <w:sz w:val="24"/>
          <w:szCs w:val="24"/>
        </w:rPr>
        <w:t>不同投标人委托同一单位或者个人办理投标事宜；</w:t>
      </w:r>
    </w:p>
    <w:p>
      <w:pPr>
        <w:pStyle w:val="780"/>
        <w:numPr>
          <w:ilvl w:val="0"/>
          <w:numId w:val="0"/>
        </w:numPr>
        <w:tabs>
          <w:tab w:val="left" w:pos="1323"/>
        </w:tabs>
        <w:spacing w:before="72"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5.9.10</w:t>
      </w:r>
      <w:r>
        <w:rPr>
          <w:rFonts w:hint="eastAsia" w:ascii="仿宋" w:hAnsi="仿宋" w:eastAsia="仿宋" w:cs="仿宋"/>
          <w:color w:val="auto"/>
          <w:sz w:val="24"/>
          <w:szCs w:val="24"/>
        </w:rPr>
        <w:t>不同投标人的投标文件载明的项目管理成员或者联系人员为同一人；</w:t>
      </w:r>
    </w:p>
    <w:p>
      <w:pPr>
        <w:pStyle w:val="780"/>
        <w:numPr>
          <w:ilvl w:val="0"/>
          <w:numId w:val="0"/>
        </w:numPr>
        <w:tabs>
          <w:tab w:val="left" w:pos="1308"/>
        </w:tabs>
        <w:spacing w:before="71"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5.9.11</w:t>
      </w:r>
      <w:r>
        <w:rPr>
          <w:rFonts w:hint="eastAsia" w:ascii="仿宋" w:hAnsi="仿宋" w:eastAsia="仿宋" w:cs="仿宋"/>
          <w:color w:val="auto"/>
          <w:sz w:val="24"/>
          <w:szCs w:val="24"/>
        </w:rPr>
        <w:t>不同投标人的投标文件异常一致或者投标报价呈规律性差异；</w:t>
      </w:r>
    </w:p>
    <w:p>
      <w:pPr>
        <w:pStyle w:val="780"/>
        <w:numPr>
          <w:ilvl w:val="0"/>
          <w:numId w:val="0"/>
        </w:numPr>
        <w:tabs>
          <w:tab w:val="left" w:pos="1323"/>
        </w:tabs>
        <w:spacing w:before="70"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5.9.12</w:t>
      </w:r>
      <w:r>
        <w:rPr>
          <w:rFonts w:hint="eastAsia" w:ascii="仿宋" w:hAnsi="仿宋" w:eastAsia="仿宋" w:cs="仿宋"/>
          <w:color w:val="auto"/>
          <w:sz w:val="24"/>
          <w:szCs w:val="24"/>
        </w:rPr>
        <w:t>不同投标人的投标文件相互混装；</w:t>
      </w:r>
    </w:p>
    <w:p>
      <w:pPr>
        <w:pStyle w:val="9"/>
        <w:numPr>
          <w:ilvl w:val="1"/>
          <w:numId w:val="11"/>
        </w:numPr>
        <w:tabs>
          <w:tab w:val="left" w:pos="1148"/>
          <w:tab w:val="clear" w:pos="1152"/>
        </w:tabs>
        <w:spacing w:before="72" w:after="0" w:line="240" w:lineRule="auto"/>
        <w:ind w:left="1147" w:right="0" w:hanging="515"/>
        <w:jc w:val="left"/>
        <w:rPr>
          <w:rFonts w:hint="eastAsia" w:ascii="仿宋" w:hAnsi="仿宋" w:eastAsia="仿宋" w:cs="仿宋"/>
          <w:b/>
          <w:bCs/>
          <w:color w:val="auto"/>
          <w:sz w:val="24"/>
          <w:szCs w:val="24"/>
        </w:rPr>
      </w:pPr>
      <w:bookmarkStart w:id="43" w:name="5.10 评标"/>
      <w:bookmarkEnd w:id="43"/>
      <w:r>
        <w:rPr>
          <w:rFonts w:hint="eastAsia" w:ascii="仿宋" w:hAnsi="仿宋" w:eastAsia="仿宋" w:cs="仿宋"/>
          <w:b/>
          <w:bCs/>
          <w:color w:val="auto"/>
          <w:sz w:val="24"/>
          <w:szCs w:val="24"/>
        </w:rPr>
        <w:t>评标</w:t>
      </w:r>
    </w:p>
    <w:p>
      <w:pPr>
        <w:pStyle w:val="780"/>
        <w:numPr>
          <w:ilvl w:val="0"/>
          <w:numId w:val="0"/>
        </w:numPr>
        <w:tabs>
          <w:tab w:val="left" w:pos="1323"/>
        </w:tabs>
        <w:spacing w:before="71" w:after="0" w:line="240" w:lineRule="auto"/>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5.10.1</w:t>
      </w:r>
      <w:r>
        <w:rPr>
          <w:rFonts w:hint="eastAsia" w:ascii="仿宋" w:hAnsi="仿宋" w:eastAsia="仿宋" w:cs="仿宋"/>
          <w:color w:val="auto"/>
          <w:sz w:val="24"/>
          <w:szCs w:val="24"/>
        </w:rPr>
        <w:t>本项目原则上采用电子评审方法。</w:t>
      </w:r>
    </w:p>
    <w:p>
      <w:pPr>
        <w:pStyle w:val="780"/>
        <w:numPr>
          <w:ilvl w:val="0"/>
          <w:numId w:val="0"/>
        </w:numPr>
        <w:tabs>
          <w:tab w:val="left" w:pos="1323"/>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5.10.2</w:t>
      </w:r>
      <w:r>
        <w:rPr>
          <w:rFonts w:hint="eastAsia" w:ascii="仿宋" w:hAnsi="仿宋" w:eastAsia="仿宋" w:cs="仿宋"/>
          <w:color w:val="auto"/>
          <w:sz w:val="24"/>
          <w:szCs w:val="24"/>
        </w:rPr>
        <w:t>采购人将按相关规定组织评标委员会，对投标文件进行审查、比较和评价。</w:t>
      </w:r>
    </w:p>
    <w:p>
      <w:pPr>
        <w:pStyle w:val="780"/>
        <w:numPr>
          <w:ilvl w:val="0"/>
          <w:numId w:val="0"/>
        </w:numPr>
        <w:tabs>
          <w:tab w:val="left" w:pos="1323"/>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5.10.3</w:t>
      </w:r>
      <w:r>
        <w:rPr>
          <w:rFonts w:hint="eastAsia" w:ascii="仿宋" w:hAnsi="仿宋" w:eastAsia="仿宋" w:cs="仿宋"/>
          <w:color w:val="auto"/>
          <w:sz w:val="24"/>
          <w:szCs w:val="24"/>
        </w:rPr>
        <w:t>评标办法</w:t>
      </w:r>
    </w:p>
    <w:p>
      <w:pPr>
        <w:pStyle w:val="36"/>
        <w:spacing w:before="69"/>
        <w:ind w:left="633"/>
        <w:rPr>
          <w:color w:val="auto"/>
        </w:rPr>
      </w:pPr>
      <w:r>
        <w:rPr>
          <w:rFonts w:hint="eastAsia" w:ascii="仿宋" w:hAnsi="仿宋" w:eastAsia="仿宋" w:cs="仿宋"/>
          <w:color w:val="auto"/>
          <w:sz w:val="24"/>
          <w:szCs w:val="24"/>
        </w:rPr>
        <w:t>评标办法详见“第三部分 评标办法”。</w:t>
      </w:r>
    </w:p>
    <w:p>
      <w:pPr>
        <w:pStyle w:val="9"/>
        <w:numPr>
          <w:ilvl w:val="1"/>
          <w:numId w:val="11"/>
        </w:numPr>
        <w:tabs>
          <w:tab w:val="left" w:pos="1136"/>
          <w:tab w:val="clear" w:pos="1152"/>
        </w:tabs>
        <w:spacing w:before="69" w:after="0" w:line="240" w:lineRule="auto"/>
        <w:ind w:left="1135" w:right="0" w:hanging="503"/>
        <w:jc w:val="left"/>
        <w:rPr>
          <w:rFonts w:hint="eastAsia" w:ascii="仿宋" w:hAnsi="仿宋" w:eastAsia="仿宋" w:cs="仿宋"/>
          <w:b/>
          <w:bCs/>
          <w:color w:val="auto"/>
          <w:sz w:val="24"/>
          <w:szCs w:val="24"/>
        </w:rPr>
      </w:pPr>
      <w:bookmarkStart w:id="44" w:name="5.11 有效投标人少于三家的情况处理"/>
      <w:bookmarkEnd w:id="44"/>
      <w:r>
        <w:rPr>
          <w:rFonts w:hint="eastAsia" w:ascii="仿宋" w:hAnsi="仿宋" w:eastAsia="仿宋" w:cs="仿宋"/>
          <w:b/>
          <w:bCs/>
          <w:color w:val="auto"/>
          <w:sz w:val="24"/>
          <w:szCs w:val="24"/>
        </w:rPr>
        <w:t>有效投标人少于三家的情况处理</w:t>
      </w:r>
    </w:p>
    <w:p>
      <w:pPr>
        <w:pStyle w:val="36"/>
        <w:spacing w:before="72" w:line="302" w:lineRule="auto"/>
        <w:ind w:right="285" w:firstLine="420"/>
        <w:rPr>
          <w:rFonts w:hint="eastAsia" w:ascii="仿宋" w:hAnsi="仿宋" w:eastAsia="仿宋" w:cs="仿宋"/>
          <w:color w:val="auto"/>
          <w:sz w:val="24"/>
          <w:szCs w:val="24"/>
        </w:rPr>
      </w:pPr>
      <w:r>
        <w:rPr>
          <w:rFonts w:hint="eastAsia" w:ascii="仿宋" w:hAnsi="仿宋" w:eastAsia="仿宋" w:cs="仿宋"/>
          <w:color w:val="auto"/>
          <w:spacing w:val="-6"/>
          <w:w w:val="95"/>
          <w:sz w:val="24"/>
          <w:szCs w:val="24"/>
        </w:rPr>
        <w:t xml:space="preserve">评审期间，出现符合资格条件的投标人或者对采购文件做出实质响应的投标人不足三家，采购人   </w:t>
      </w:r>
      <w:r>
        <w:rPr>
          <w:rFonts w:hint="eastAsia" w:ascii="仿宋" w:hAnsi="仿宋" w:eastAsia="仿宋" w:cs="仿宋"/>
          <w:color w:val="auto"/>
          <w:spacing w:val="-6"/>
          <w:sz w:val="24"/>
          <w:szCs w:val="24"/>
        </w:rPr>
        <w:t>可选择以下方式之一处理：</w:t>
      </w:r>
    </w:p>
    <w:p>
      <w:pPr>
        <w:pStyle w:val="780"/>
        <w:numPr>
          <w:ilvl w:val="0"/>
          <w:numId w:val="0"/>
        </w:numPr>
        <w:tabs>
          <w:tab w:val="left" w:pos="959"/>
        </w:tabs>
        <w:spacing w:before="1"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可将本标项作废标处理，重新组织采购；</w:t>
      </w:r>
    </w:p>
    <w:p>
      <w:pPr>
        <w:pStyle w:val="780"/>
        <w:numPr>
          <w:ilvl w:val="0"/>
          <w:numId w:val="0"/>
        </w:numPr>
        <w:tabs>
          <w:tab w:val="left" w:pos="959"/>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可按同级政府采购监督管理部门的审批意见采用其他采购方式组织采购；</w:t>
      </w:r>
    </w:p>
    <w:p>
      <w:pPr>
        <w:pStyle w:val="9"/>
        <w:numPr>
          <w:ilvl w:val="1"/>
          <w:numId w:val="11"/>
        </w:numPr>
        <w:tabs>
          <w:tab w:val="left" w:pos="1148"/>
          <w:tab w:val="clear" w:pos="1152"/>
        </w:tabs>
        <w:spacing w:before="71" w:after="0" w:line="240" w:lineRule="auto"/>
        <w:ind w:left="1147" w:right="0" w:hanging="515"/>
        <w:jc w:val="left"/>
        <w:rPr>
          <w:rFonts w:hint="eastAsia" w:ascii="仿宋" w:hAnsi="仿宋" w:eastAsia="仿宋" w:cs="仿宋"/>
          <w:b/>
          <w:bCs/>
          <w:color w:val="auto"/>
          <w:sz w:val="24"/>
          <w:szCs w:val="24"/>
        </w:rPr>
      </w:pPr>
      <w:bookmarkStart w:id="45" w:name="5.12 废标"/>
      <w:bookmarkEnd w:id="45"/>
      <w:r>
        <w:rPr>
          <w:rFonts w:hint="eastAsia" w:ascii="仿宋" w:hAnsi="仿宋" w:eastAsia="仿宋" w:cs="仿宋"/>
          <w:b/>
          <w:bCs/>
          <w:color w:val="auto"/>
          <w:sz w:val="24"/>
          <w:szCs w:val="24"/>
        </w:rPr>
        <w:t>废标</w:t>
      </w:r>
    </w:p>
    <w:p>
      <w:pPr>
        <w:pStyle w:val="36"/>
        <w:spacing w:before="72"/>
        <w:ind w:left="633"/>
        <w:rPr>
          <w:rFonts w:hint="eastAsia" w:ascii="仿宋" w:hAnsi="仿宋" w:eastAsia="仿宋" w:cs="仿宋"/>
          <w:color w:val="auto"/>
          <w:sz w:val="24"/>
          <w:szCs w:val="24"/>
        </w:rPr>
      </w:pPr>
      <w:r>
        <w:rPr>
          <w:rFonts w:hint="eastAsia" w:ascii="仿宋" w:hAnsi="仿宋" w:eastAsia="仿宋" w:cs="仿宋"/>
          <w:color w:val="auto"/>
          <w:w w:val="95"/>
          <w:sz w:val="24"/>
          <w:szCs w:val="24"/>
        </w:rPr>
        <w:t>在招标采购中，出现下列情形之一的，应予废标：</w:t>
      </w:r>
    </w:p>
    <w:p>
      <w:pPr>
        <w:pStyle w:val="780"/>
        <w:numPr>
          <w:ilvl w:val="0"/>
          <w:numId w:val="0"/>
        </w:numPr>
        <w:tabs>
          <w:tab w:val="left" w:pos="1170"/>
        </w:tabs>
        <w:spacing w:before="72" w:after="0" w:line="240" w:lineRule="auto"/>
        <w:ind w:right="0" w:rightChars="0" w:firstLine="456" w:firstLineChars="200"/>
        <w:jc w:val="left"/>
        <w:rPr>
          <w:rFonts w:hint="eastAsia" w:ascii="仿宋" w:hAnsi="仿宋" w:eastAsia="仿宋" w:cs="仿宋"/>
          <w:color w:val="auto"/>
          <w:sz w:val="24"/>
          <w:szCs w:val="24"/>
        </w:rPr>
      </w:pPr>
      <w:r>
        <w:rPr>
          <w:rFonts w:hint="eastAsia" w:ascii="仿宋" w:hAnsi="仿宋" w:eastAsia="仿宋" w:cs="仿宋"/>
          <w:color w:val="auto"/>
          <w:w w:val="95"/>
          <w:sz w:val="24"/>
          <w:szCs w:val="24"/>
          <w:lang w:eastAsia="zh-CN"/>
        </w:rPr>
        <w:t>（</w:t>
      </w:r>
      <w:r>
        <w:rPr>
          <w:rFonts w:hint="eastAsia" w:ascii="仿宋" w:hAnsi="仿宋" w:eastAsia="仿宋" w:cs="仿宋"/>
          <w:color w:val="auto"/>
          <w:w w:val="95"/>
          <w:sz w:val="24"/>
          <w:szCs w:val="24"/>
          <w:lang w:val="en-US" w:eastAsia="zh-CN"/>
        </w:rPr>
        <w:t>1</w:t>
      </w:r>
      <w:r>
        <w:rPr>
          <w:rFonts w:hint="eastAsia" w:ascii="仿宋" w:hAnsi="仿宋" w:eastAsia="仿宋" w:cs="仿宋"/>
          <w:color w:val="auto"/>
          <w:w w:val="95"/>
          <w:sz w:val="24"/>
          <w:szCs w:val="24"/>
          <w:lang w:eastAsia="zh-CN"/>
        </w:rPr>
        <w:t>）</w:t>
      </w:r>
      <w:r>
        <w:rPr>
          <w:rFonts w:hint="eastAsia" w:ascii="仿宋" w:hAnsi="仿宋" w:eastAsia="仿宋" w:cs="仿宋"/>
          <w:color w:val="auto"/>
          <w:w w:val="95"/>
          <w:sz w:val="24"/>
          <w:szCs w:val="24"/>
        </w:rPr>
        <w:t>符合采购文件规定废标情形的；</w:t>
      </w:r>
    </w:p>
    <w:p>
      <w:pPr>
        <w:pStyle w:val="780"/>
        <w:numPr>
          <w:ilvl w:val="0"/>
          <w:numId w:val="0"/>
        </w:numPr>
        <w:tabs>
          <w:tab w:val="left" w:pos="1170"/>
        </w:tabs>
        <w:spacing w:before="71"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出现影响采购公正的违法、违规行为的；</w:t>
      </w:r>
    </w:p>
    <w:p>
      <w:pPr>
        <w:pStyle w:val="780"/>
        <w:numPr>
          <w:ilvl w:val="0"/>
          <w:numId w:val="0"/>
        </w:numPr>
        <w:tabs>
          <w:tab w:val="left" w:pos="1170"/>
        </w:tabs>
        <w:spacing w:before="70"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投标人的报价均超过了采购预算，采购人不能支付的；</w:t>
      </w:r>
    </w:p>
    <w:p>
      <w:pPr>
        <w:pStyle w:val="780"/>
        <w:numPr>
          <w:ilvl w:val="0"/>
          <w:numId w:val="0"/>
        </w:numPr>
        <w:tabs>
          <w:tab w:val="left" w:pos="1170"/>
        </w:tabs>
        <w:spacing w:before="72" w:after="0" w:line="240" w:lineRule="auto"/>
        <w:ind w:leftChars="20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因重大变故，采购任务取消的；</w:t>
      </w:r>
    </w:p>
    <w:p>
      <w:pPr>
        <w:pStyle w:val="9"/>
        <w:numPr>
          <w:ilvl w:val="1"/>
          <w:numId w:val="11"/>
        </w:numPr>
        <w:tabs>
          <w:tab w:val="left" w:pos="1148"/>
          <w:tab w:val="clear" w:pos="1152"/>
        </w:tabs>
        <w:spacing w:before="71" w:after="0" w:line="240" w:lineRule="auto"/>
        <w:ind w:left="1147" w:right="0" w:hanging="515"/>
        <w:jc w:val="left"/>
        <w:rPr>
          <w:rFonts w:hint="eastAsia" w:ascii="仿宋" w:hAnsi="仿宋" w:eastAsia="仿宋" w:cs="仿宋"/>
          <w:b/>
          <w:bCs/>
          <w:color w:val="auto"/>
          <w:sz w:val="24"/>
          <w:szCs w:val="24"/>
        </w:rPr>
      </w:pPr>
      <w:bookmarkStart w:id="46" w:name="5.13 确定采购结果"/>
      <w:bookmarkEnd w:id="46"/>
      <w:r>
        <w:rPr>
          <w:rFonts w:hint="eastAsia" w:ascii="仿宋" w:hAnsi="仿宋" w:eastAsia="仿宋" w:cs="仿宋"/>
          <w:b/>
          <w:bCs/>
          <w:color w:val="auto"/>
          <w:sz w:val="24"/>
          <w:szCs w:val="24"/>
        </w:rPr>
        <w:t>确定采购结果</w:t>
      </w:r>
    </w:p>
    <w:p>
      <w:pPr>
        <w:pStyle w:val="36"/>
        <w:spacing w:before="72" w:line="304" w:lineRule="auto"/>
        <w:ind w:right="230" w:firstLine="420"/>
        <w:jc w:val="both"/>
        <w:rPr>
          <w:rFonts w:hint="eastAsia" w:ascii="仿宋" w:hAnsi="仿宋" w:eastAsia="仿宋" w:cs="仿宋"/>
          <w:color w:val="auto"/>
          <w:sz w:val="24"/>
          <w:szCs w:val="24"/>
        </w:rPr>
      </w:pPr>
      <w:r>
        <w:rPr>
          <w:rFonts w:hint="eastAsia" w:ascii="仿宋" w:hAnsi="仿宋" w:eastAsia="仿宋" w:cs="仿宋"/>
          <w:color w:val="auto"/>
          <w:w w:val="95"/>
          <w:sz w:val="24"/>
          <w:szCs w:val="24"/>
        </w:rPr>
        <w:t>采购人将根据评标委员会提交的评标报告及推荐的中标候选人，确定第一中标候选人为中标人</w:t>
      </w:r>
      <w:r>
        <w:rPr>
          <w:rFonts w:hint="eastAsia" w:ascii="仿宋" w:hAnsi="仿宋" w:eastAsia="仿宋" w:cs="仿宋"/>
          <w:color w:val="auto"/>
          <w:w w:val="95"/>
          <w:sz w:val="24"/>
          <w:szCs w:val="24"/>
          <w:lang w:eastAsia="zh-CN"/>
        </w:rPr>
        <w:t>，</w:t>
      </w:r>
      <w:r>
        <w:rPr>
          <w:rFonts w:hint="eastAsia" w:ascii="仿宋" w:hAnsi="仿宋" w:eastAsia="仿宋" w:cs="仿宋"/>
          <w:color w:val="auto"/>
          <w:w w:val="95"/>
          <w:sz w:val="24"/>
          <w:szCs w:val="24"/>
        </w:rPr>
        <w:t xml:space="preserve"> </w:t>
      </w:r>
      <w:r>
        <w:rPr>
          <w:rFonts w:hint="eastAsia" w:ascii="仿宋" w:hAnsi="仿宋" w:eastAsia="仿宋" w:cs="仿宋"/>
          <w:color w:val="auto"/>
          <w:spacing w:val="-6"/>
          <w:sz w:val="24"/>
          <w:szCs w:val="24"/>
        </w:rPr>
        <w:t>如排序并列，按技术服务水平得分高者为中标人，如技术服务水平得分相同，按履约能力得分高者为中标人。</w:t>
      </w:r>
    </w:p>
    <w:p>
      <w:pPr>
        <w:pStyle w:val="9"/>
        <w:numPr>
          <w:ilvl w:val="1"/>
          <w:numId w:val="11"/>
        </w:numPr>
        <w:tabs>
          <w:tab w:val="left" w:pos="1148"/>
          <w:tab w:val="clear" w:pos="1152"/>
        </w:tabs>
        <w:spacing w:before="0" w:after="0" w:line="266" w:lineRule="exact"/>
        <w:ind w:left="1147" w:right="0" w:hanging="515"/>
        <w:jc w:val="left"/>
        <w:rPr>
          <w:rFonts w:hint="eastAsia" w:ascii="仿宋" w:hAnsi="仿宋" w:eastAsia="仿宋" w:cs="仿宋"/>
          <w:b/>
          <w:bCs/>
          <w:color w:val="auto"/>
          <w:sz w:val="24"/>
          <w:szCs w:val="24"/>
        </w:rPr>
      </w:pPr>
      <w:bookmarkStart w:id="47" w:name="5.14 结果公告"/>
      <w:bookmarkEnd w:id="47"/>
      <w:r>
        <w:rPr>
          <w:rFonts w:hint="eastAsia" w:ascii="仿宋" w:hAnsi="仿宋" w:eastAsia="仿宋" w:cs="仿宋"/>
          <w:b/>
          <w:bCs/>
          <w:color w:val="auto"/>
          <w:sz w:val="24"/>
          <w:szCs w:val="24"/>
        </w:rPr>
        <w:t>结果公告</w:t>
      </w:r>
    </w:p>
    <w:p>
      <w:pPr>
        <w:pStyle w:val="36"/>
        <w:spacing w:before="69" w:line="304" w:lineRule="auto"/>
        <w:ind w:right="288" w:firstLine="420"/>
        <w:rPr>
          <w:rFonts w:hint="eastAsia" w:ascii="仿宋" w:hAnsi="仿宋" w:eastAsia="仿宋" w:cs="仿宋"/>
          <w:color w:val="auto"/>
          <w:sz w:val="24"/>
          <w:szCs w:val="24"/>
        </w:rPr>
      </w:pPr>
      <w:r>
        <w:rPr>
          <w:rFonts w:hint="eastAsia" w:ascii="仿宋" w:hAnsi="仿宋" w:eastAsia="仿宋" w:cs="仿宋"/>
          <w:color w:val="auto"/>
          <w:spacing w:val="-5"/>
          <w:w w:val="95"/>
          <w:sz w:val="24"/>
          <w:szCs w:val="24"/>
        </w:rPr>
        <w:t>在采购人确认采购结果后，采购代理机构按相关政府采购规定将中标结果发布在政府采购网上进</w:t>
      </w:r>
      <w:r>
        <w:rPr>
          <w:rFonts w:hint="eastAsia" w:ascii="仿宋" w:hAnsi="仿宋" w:eastAsia="仿宋" w:cs="仿宋"/>
          <w:color w:val="auto"/>
          <w:spacing w:val="-5"/>
          <w:sz w:val="24"/>
          <w:szCs w:val="24"/>
        </w:rPr>
        <w:t>行公告。采购人、采购代理机构及评标委员会对未中标的投标人不作落标原因解释。</w:t>
      </w:r>
    </w:p>
    <w:p>
      <w:pPr>
        <w:pStyle w:val="9"/>
        <w:numPr>
          <w:ilvl w:val="1"/>
          <w:numId w:val="11"/>
        </w:numPr>
        <w:tabs>
          <w:tab w:val="left" w:pos="1148"/>
          <w:tab w:val="clear" w:pos="1152"/>
        </w:tabs>
        <w:spacing w:before="0" w:after="0" w:line="267" w:lineRule="exact"/>
        <w:ind w:left="1147" w:right="0" w:hanging="515"/>
        <w:jc w:val="left"/>
        <w:rPr>
          <w:rFonts w:hint="eastAsia" w:ascii="仿宋" w:hAnsi="仿宋" w:eastAsia="仿宋" w:cs="仿宋"/>
          <w:b/>
          <w:bCs/>
          <w:color w:val="auto"/>
          <w:sz w:val="24"/>
          <w:szCs w:val="24"/>
        </w:rPr>
      </w:pPr>
      <w:bookmarkStart w:id="48" w:name="5.15 采购过程、采购结果质疑"/>
      <w:bookmarkEnd w:id="48"/>
      <w:r>
        <w:rPr>
          <w:rFonts w:hint="eastAsia" w:ascii="仿宋" w:hAnsi="仿宋" w:eastAsia="仿宋" w:cs="仿宋"/>
          <w:b/>
          <w:bCs/>
          <w:color w:val="auto"/>
          <w:sz w:val="24"/>
          <w:szCs w:val="24"/>
        </w:rPr>
        <w:t>采购过程、采购结果质疑</w:t>
      </w:r>
    </w:p>
    <w:p>
      <w:pPr>
        <w:pStyle w:val="780"/>
        <w:numPr>
          <w:ilvl w:val="0"/>
          <w:numId w:val="0"/>
        </w:numPr>
        <w:tabs>
          <w:tab w:val="left" w:pos="1270"/>
        </w:tabs>
        <w:spacing w:before="72" w:after="0" w:line="240" w:lineRule="auto"/>
        <w:ind w:right="0" w:rightChars="0" w:firstLine="648" w:firstLineChars="300"/>
        <w:jc w:val="left"/>
        <w:rPr>
          <w:rFonts w:hint="eastAsia" w:ascii="仿宋" w:hAnsi="仿宋" w:eastAsia="仿宋" w:cs="仿宋"/>
          <w:color w:val="auto"/>
          <w:sz w:val="24"/>
          <w:szCs w:val="24"/>
        </w:rPr>
      </w:pPr>
      <w:r>
        <w:rPr>
          <w:rFonts w:hint="eastAsia" w:ascii="仿宋" w:hAnsi="仿宋" w:eastAsia="仿宋" w:cs="仿宋"/>
          <w:color w:val="auto"/>
          <w:spacing w:val="-12"/>
          <w:sz w:val="24"/>
          <w:szCs w:val="24"/>
          <w:lang w:val="en-US" w:eastAsia="zh-CN"/>
        </w:rPr>
        <w:t>5.15.1</w:t>
      </w:r>
      <w:r>
        <w:rPr>
          <w:rFonts w:hint="eastAsia" w:ascii="仿宋" w:hAnsi="仿宋" w:eastAsia="仿宋" w:cs="仿宋"/>
          <w:color w:val="auto"/>
          <w:spacing w:val="-12"/>
          <w:sz w:val="24"/>
          <w:szCs w:val="24"/>
        </w:rPr>
        <w:t>投标人认为采购过程、采购结果使自己的合法权益受到损害的，投标人可以提出书面质疑。</w:t>
      </w:r>
    </w:p>
    <w:p>
      <w:pPr>
        <w:pStyle w:val="780"/>
        <w:numPr>
          <w:ilvl w:val="0"/>
          <w:numId w:val="0"/>
        </w:numPr>
        <w:tabs>
          <w:tab w:val="left" w:pos="1270"/>
        </w:tabs>
        <w:spacing w:before="72" w:after="0" w:line="240" w:lineRule="auto"/>
        <w:ind w:right="0" w:rightChars="0"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5.15.2</w:t>
      </w:r>
      <w:r>
        <w:rPr>
          <w:rFonts w:hint="eastAsia" w:ascii="仿宋" w:hAnsi="仿宋" w:eastAsia="仿宋" w:cs="仿宋"/>
          <w:color w:val="auto"/>
          <w:sz w:val="24"/>
          <w:szCs w:val="24"/>
        </w:rPr>
        <w:t>质疑书须包括以下内容：</w:t>
      </w:r>
    </w:p>
    <w:p>
      <w:pPr>
        <w:pStyle w:val="36"/>
        <w:spacing w:before="72"/>
        <w:ind w:left="633"/>
        <w:rPr>
          <w:rFonts w:hint="eastAsia" w:ascii="仿宋" w:hAnsi="仿宋" w:eastAsia="仿宋" w:cs="仿宋"/>
          <w:color w:val="auto"/>
          <w:sz w:val="24"/>
          <w:szCs w:val="24"/>
        </w:rPr>
      </w:pPr>
      <w:r>
        <w:rPr>
          <w:rFonts w:hint="eastAsia" w:ascii="仿宋" w:hAnsi="仿宋" w:eastAsia="仿宋" w:cs="仿宋"/>
          <w:color w:val="auto"/>
          <w:sz w:val="24"/>
          <w:szCs w:val="24"/>
        </w:rPr>
        <w:t>（一）投标人的姓名或者名称、地址、邮编、联系人及联系电话；</w:t>
      </w:r>
    </w:p>
    <w:p>
      <w:pPr>
        <w:pStyle w:val="36"/>
        <w:spacing w:before="69"/>
        <w:ind w:left="633"/>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pPr>
        <w:pStyle w:val="36"/>
        <w:spacing w:before="72"/>
        <w:ind w:left="633"/>
        <w:rPr>
          <w:rFonts w:hint="eastAsia" w:ascii="仿宋" w:hAnsi="仿宋" w:eastAsia="仿宋" w:cs="仿宋"/>
          <w:color w:val="auto"/>
          <w:sz w:val="24"/>
          <w:szCs w:val="24"/>
        </w:rPr>
      </w:pPr>
      <w:r>
        <w:rPr>
          <w:rFonts w:hint="eastAsia" w:ascii="仿宋" w:hAnsi="仿宋" w:eastAsia="仿宋" w:cs="仿宋"/>
          <w:color w:val="auto"/>
          <w:sz w:val="24"/>
          <w:szCs w:val="24"/>
        </w:rPr>
        <w:t>（三）具体、明确的质疑事项和与质疑事项相关的请求；</w:t>
      </w:r>
    </w:p>
    <w:p>
      <w:pPr>
        <w:pStyle w:val="36"/>
        <w:spacing w:before="71"/>
        <w:ind w:left="633"/>
        <w:rPr>
          <w:rFonts w:hint="eastAsia" w:ascii="仿宋" w:hAnsi="仿宋" w:eastAsia="仿宋" w:cs="仿宋"/>
          <w:color w:val="auto"/>
          <w:sz w:val="24"/>
          <w:szCs w:val="24"/>
        </w:rPr>
      </w:pPr>
      <w:r>
        <w:rPr>
          <w:rFonts w:hint="eastAsia" w:ascii="仿宋" w:hAnsi="仿宋" w:eastAsia="仿宋" w:cs="仿宋"/>
          <w:color w:val="auto"/>
          <w:sz w:val="24"/>
          <w:szCs w:val="24"/>
        </w:rPr>
        <w:t>（四）事实依据；</w:t>
      </w:r>
    </w:p>
    <w:p>
      <w:pPr>
        <w:pStyle w:val="36"/>
        <w:spacing w:before="72"/>
        <w:ind w:left="633"/>
        <w:rPr>
          <w:rFonts w:hint="eastAsia" w:ascii="仿宋" w:hAnsi="仿宋" w:eastAsia="仿宋" w:cs="仿宋"/>
          <w:color w:val="auto"/>
          <w:sz w:val="24"/>
          <w:szCs w:val="24"/>
        </w:rPr>
      </w:pPr>
      <w:r>
        <w:rPr>
          <w:rFonts w:hint="eastAsia" w:ascii="仿宋" w:hAnsi="仿宋" w:eastAsia="仿宋" w:cs="仿宋"/>
          <w:color w:val="auto"/>
          <w:w w:val="95"/>
          <w:sz w:val="24"/>
          <w:szCs w:val="24"/>
        </w:rPr>
        <w:t>（五）必要的法律依据；</w:t>
      </w:r>
    </w:p>
    <w:p>
      <w:pPr>
        <w:pStyle w:val="36"/>
        <w:spacing w:before="72"/>
        <w:ind w:left="633"/>
        <w:rPr>
          <w:rFonts w:hint="eastAsia" w:ascii="仿宋" w:hAnsi="仿宋" w:eastAsia="仿宋" w:cs="仿宋"/>
          <w:color w:val="auto"/>
          <w:sz w:val="24"/>
          <w:szCs w:val="24"/>
        </w:rPr>
      </w:pPr>
      <w:r>
        <w:rPr>
          <w:rFonts w:hint="eastAsia" w:ascii="仿宋" w:hAnsi="仿宋" w:eastAsia="仿宋" w:cs="仿宋"/>
          <w:color w:val="auto"/>
          <w:w w:val="95"/>
          <w:sz w:val="24"/>
          <w:szCs w:val="24"/>
        </w:rPr>
        <w:t>（六）提出质疑的日期。</w:t>
      </w:r>
    </w:p>
    <w:p>
      <w:pPr>
        <w:pStyle w:val="780"/>
        <w:numPr>
          <w:ilvl w:val="0"/>
          <w:numId w:val="0"/>
        </w:numPr>
        <w:tabs>
          <w:tab w:val="left" w:pos="1270"/>
        </w:tabs>
        <w:spacing w:before="72" w:after="0" w:line="304" w:lineRule="auto"/>
        <w:ind w:right="283" w:rightChars="0" w:firstLine="468" w:firstLineChars="200"/>
        <w:jc w:val="left"/>
        <w:rPr>
          <w:rFonts w:hint="eastAsia" w:ascii="仿宋" w:hAnsi="仿宋" w:eastAsia="仿宋" w:cs="仿宋"/>
          <w:color w:val="auto"/>
          <w:spacing w:val="-9"/>
          <w:sz w:val="24"/>
          <w:szCs w:val="24"/>
        </w:rPr>
      </w:pPr>
      <w:r>
        <w:rPr>
          <w:rFonts w:hint="eastAsia" w:ascii="仿宋" w:hAnsi="仿宋" w:eastAsia="仿宋" w:cs="仿宋"/>
          <w:color w:val="auto"/>
          <w:spacing w:val="-3"/>
          <w:sz w:val="24"/>
          <w:szCs w:val="24"/>
          <w:lang w:val="en-US" w:eastAsia="zh-CN"/>
        </w:rPr>
        <w:t>5.15.3</w:t>
      </w:r>
      <w:r>
        <w:rPr>
          <w:rFonts w:hint="eastAsia" w:ascii="仿宋" w:hAnsi="仿宋" w:eastAsia="仿宋" w:cs="仿宋"/>
          <w:color w:val="auto"/>
          <w:spacing w:val="-3"/>
          <w:sz w:val="24"/>
          <w:szCs w:val="24"/>
        </w:rPr>
        <w:t xml:space="preserve">采购过程的质疑期限自各采购程序环节结束之日起 </w:t>
      </w:r>
      <w:r>
        <w:rPr>
          <w:rFonts w:hint="eastAsia" w:ascii="仿宋" w:hAnsi="仿宋" w:eastAsia="仿宋" w:cs="仿宋"/>
          <w:color w:val="auto"/>
          <w:sz w:val="24"/>
          <w:szCs w:val="24"/>
        </w:rPr>
        <w:t>7</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9"/>
          <w:sz w:val="24"/>
          <w:szCs w:val="24"/>
        </w:rPr>
        <w:t>个工作日内，投标人应在质疑期内一次性向采购代理机构提出针对采购过程的质疑，逾期提出不予受理。</w:t>
      </w:r>
    </w:p>
    <w:p>
      <w:pPr>
        <w:pStyle w:val="780"/>
        <w:numPr>
          <w:ilvl w:val="0"/>
          <w:numId w:val="0"/>
        </w:numPr>
        <w:tabs>
          <w:tab w:val="left" w:pos="1270"/>
        </w:tabs>
        <w:spacing w:before="72" w:after="0" w:line="304" w:lineRule="auto"/>
        <w:ind w:right="283"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采购结果的质疑期限自采购结果公告期限届满之日（自本公告发布之日起至第 2 个工作日止）之</w:t>
      </w:r>
      <w:r>
        <w:rPr>
          <w:rFonts w:hint="eastAsia" w:ascii="仿宋" w:hAnsi="仿宋" w:eastAsia="仿宋" w:cs="仿宋"/>
          <w:color w:val="auto"/>
          <w:spacing w:val="-20"/>
          <w:sz w:val="24"/>
          <w:szCs w:val="24"/>
        </w:rPr>
        <w:t xml:space="preserve">日起 </w:t>
      </w:r>
      <w:r>
        <w:rPr>
          <w:rFonts w:hint="eastAsia" w:ascii="仿宋" w:hAnsi="仿宋" w:eastAsia="仿宋" w:cs="仿宋"/>
          <w:color w:val="auto"/>
          <w:sz w:val="24"/>
          <w:szCs w:val="24"/>
        </w:rPr>
        <w:t xml:space="preserve">7 </w:t>
      </w:r>
      <w:r>
        <w:rPr>
          <w:rFonts w:hint="eastAsia" w:ascii="仿宋" w:hAnsi="仿宋" w:eastAsia="仿宋" w:cs="仿宋"/>
          <w:color w:val="auto"/>
          <w:spacing w:val="-7"/>
          <w:sz w:val="24"/>
          <w:szCs w:val="24"/>
        </w:rPr>
        <w:t>个工作日内，投标人应在质疑期内一次性向采购代理机构提出针对采购过程的质疑，逾期提出不予受理。</w:t>
      </w:r>
    </w:p>
    <w:p>
      <w:pPr>
        <w:pStyle w:val="780"/>
        <w:pageBreakBefore w:val="0"/>
        <w:numPr>
          <w:ilvl w:val="0"/>
          <w:numId w:val="0"/>
        </w:numPr>
        <w:tabs>
          <w:tab w:val="left" w:pos="1270"/>
        </w:tabs>
        <w:kinsoku/>
        <w:wordWrap/>
        <w:topLinePunct w:val="0"/>
        <w:autoSpaceDE/>
        <w:autoSpaceDN/>
        <w:bidi w:val="0"/>
        <w:spacing w:before="0" w:after="0" w:line="340" w:lineRule="exact"/>
        <w:ind w:right="280" w:rightChars="0" w:firstLine="440" w:firstLineChars="200"/>
        <w:jc w:val="left"/>
        <w:rPr>
          <w:rFonts w:hint="eastAsia" w:ascii="仿宋" w:hAnsi="仿宋" w:eastAsia="仿宋" w:cs="仿宋"/>
          <w:color w:val="auto"/>
          <w:sz w:val="24"/>
          <w:szCs w:val="24"/>
        </w:rPr>
      </w:pPr>
      <w:r>
        <w:rPr>
          <w:rFonts w:hint="eastAsia" w:ascii="仿宋" w:hAnsi="仿宋" w:eastAsia="仿宋" w:cs="仿宋"/>
          <w:color w:val="auto"/>
          <w:spacing w:val="-4"/>
          <w:w w:val="95"/>
          <w:sz w:val="24"/>
          <w:szCs w:val="24"/>
          <w:lang w:val="en-US" w:eastAsia="zh-CN"/>
        </w:rPr>
        <w:t>5.15.4</w:t>
      </w:r>
      <w:r>
        <w:rPr>
          <w:rFonts w:hint="eastAsia" w:ascii="仿宋" w:hAnsi="仿宋" w:eastAsia="仿宋" w:cs="仿宋"/>
          <w:color w:val="auto"/>
          <w:spacing w:val="-4"/>
          <w:w w:val="95"/>
          <w:sz w:val="24"/>
          <w:szCs w:val="24"/>
        </w:rPr>
        <w:t>质疑书中涉及的相关材料中有外文资料的，应当将与质疑相关的外文资料完整、客观、真</w:t>
      </w:r>
      <w:r>
        <w:rPr>
          <w:rFonts w:hint="eastAsia" w:ascii="仿宋" w:hAnsi="仿宋" w:eastAsia="仿宋" w:cs="仿宋"/>
          <w:color w:val="auto"/>
          <w:spacing w:val="-4"/>
          <w:sz w:val="24"/>
          <w:szCs w:val="24"/>
        </w:rPr>
        <w:t>实地翻译为中文，并注明翻译人员姓名、工作单位、联系方式等信息。</w:t>
      </w:r>
    </w:p>
    <w:p>
      <w:pPr>
        <w:pStyle w:val="780"/>
        <w:pageBreakBefore w:val="0"/>
        <w:numPr>
          <w:ilvl w:val="0"/>
          <w:numId w:val="0"/>
        </w:numPr>
        <w:tabs>
          <w:tab w:val="left" w:pos="1270"/>
        </w:tabs>
        <w:kinsoku/>
        <w:wordWrap/>
        <w:topLinePunct w:val="0"/>
        <w:autoSpaceDE/>
        <w:autoSpaceDN/>
        <w:bidi w:val="0"/>
        <w:spacing w:before="0" w:after="0" w:line="340" w:lineRule="exact"/>
        <w:ind w:right="176" w:rightChars="0" w:firstLine="432" w:firstLineChars="200"/>
        <w:jc w:val="left"/>
        <w:rPr>
          <w:rFonts w:hint="eastAsia" w:ascii="仿宋" w:hAnsi="仿宋" w:eastAsia="仿宋" w:cs="仿宋"/>
          <w:color w:val="auto"/>
          <w:sz w:val="24"/>
          <w:szCs w:val="24"/>
        </w:rPr>
      </w:pPr>
      <w:r>
        <w:rPr>
          <w:rFonts w:hint="eastAsia" w:ascii="仿宋" w:hAnsi="仿宋" w:eastAsia="仿宋" w:cs="仿宋"/>
          <w:color w:val="auto"/>
          <w:spacing w:val="-12"/>
          <w:sz w:val="24"/>
          <w:szCs w:val="24"/>
          <w:lang w:val="en-US" w:eastAsia="zh-CN"/>
        </w:rPr>
        <w:t>5.15.5</w:t>
      </w:r>
      <w:r>
        <w:rPr>
          <w:rFonts w:hint="eastAsia" w:ascii="仿宋" w:hAnsi="仿宋" w:eastAsia="仿宋" w:cs="仿宋"/>
          <w:color w:val="auto"/>
          <w:spacing w:val="-12"/>
          <w:sz w:val="24"/>
          <w:szCs w:val="24"/>
        </w:rPr>
        <w:t>投标人为自然人的，应当由本人签字；投标人为法人或者其他组织的，应当由法定代表人、主要负责人，或者其授权代表签字或者盖章，并加盖公章。否则不予受理。</w:t>
      </w:r>
    </w:p>
    <w:p>
      <w:pPr>
        <w:pStyle w:val="780"/>
        <w:pageBreakBefore w:val="0"/>
        <w:numPr>
          <w:ilvl w:val="0"/>
          <w:numId w:val="0"/>
        </w:numPr>
        <w:tabs>
          <w:tab w:val="left" w:pos="1270"/>
        </w:tabs>
        <w:kinsoku/>
        <w:wordWrap/>
        <w:topLinePunct w:val="0"/>
        <w:autoSpaceDE/>
        <w:autoSpaceDN/>
        <w:bidi w:val="0"/>
        <w:spacing w:before="0" w:after="0" w:line="340" w:lineRule="exact"/>
        <w:ind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5.15.6</w:t>
      </w:r>
      <w:r>
        <w:rPr>
          <w:rFonts w:hint="eastAsia" w:ascii="仿宋" w:hAnsi="仿宋" w:eastAsia="仿宋" w:cs="仿宋"/>
          <w:color w:val="auto"/>
          <w:sz w:val="24"/>
          <w:szCs w:val="24"/>
        </w:rPr>
        <w:t>质疑书以直接提交、传真或邮寄方式提交（一式三份）。</w:t>
      </w:r>
    </w:p>
    <w:p>
      <w:pPr>
        <w:pStyle w:val="780"/>
        <w:pageBreakBefore w:val="0"/>
        <w:numPr>
          <w:ilvl w:val="0"/>
          <w:numId w:val="0"/>
        </w:numPr>
        <w:tabs>
          <w:tab w:val="left" w:pos="1270"/>
        </w:tabs>
        <w:kinsoku/>
        <w:wordWrap/>
        <w:topLinePunct w:val="0"/>
        <w:autoSpaceDE/>
        <w:autoSpaceDN/>
        <w:bidi w:val="0"/>
        <w:spacing w:before="68" w:after="0" w:line="340" w:lineRule="exact"/>
        <w:ind w:right="283" w:rightChars="0" w:firstLine="440" w:firstLineChars="200"/>
        <w:jc w:val="left"/>
        <w:rPr>
          <w:rFonts w:hint="eastAsia" w:ascii="仿宋" w:hAnsi="仿宋" w:eastAsia="仿宋" w:cs="仿宋"/>
          <w:color w:val="auto"/>
          <w:sz w:val="24"/>
          <w:szCs w:val="24"/>
        </w:rPr>
      </w:pPr>
      <w:r>
        <w:rPr>
          <w:rFonts w:hint="eastAsia" w:ascii="仿宋" w:hAnsi="仿宋" w:eastAsia="仿宋" w:cs="仿宋"/>
          <w:color w:val="auto"/>
          <w:spacing w:val="-4"/>
          <w:w w:val="95"/>
          <w:sz w:val="24"/>
          <w:szCs w:val="24"/>
          <w:lang w:val="en-US" w:eastAsia="zh-CN"/>
        </w:rPr>
        <w:t>5.15.7</w:t>
      </w:r>
      <w:r>
        <w:rPr>
          <w:rFonts w:hint="eastAsia" w:ascii="仿宋" w:hAnsi="仿宋" w:eastAsia="仿宋" w:cs="仿宋"/>
          <w:color w:val="auto"/>
          <w:spacing w:val="-4"/>
          <w:w w:val="95"/>
          <w:sz w:val="24"/>
          <w:szCs w:val="24"/>
        </w:rPr>
        <w:t>质疑书以传真形式提交后，同时须向采购代理机构提交质疑书原件，采购代理机构以收到</w:t>
      </w:r>
      <w:r>
        <w:rPr>
          <w:rFonts w:hint="eastAsia" w:ascii="仿宋" w:hAnsi="仿宋" w:eastAsia="仿宋" w:cs="仿宋"/>
          <w:color w:val="auto"/>
          <w:spacing w:val="-4"/>
          <w:sz w:val="24"/>
          <w:szCs w:val="24"/>
        </w:rPr>
        <w:t>原件之日作为收到质疑日。</w:t>
      </w:r>
    </w:p>
    <w:p>
      <w:pPr>
        <w:pStyle w:val="780"/>
        <w:pageBreakBefore w:val="0"/>
        <w:numPr>
          <w:ilvl w:val="0"/>
          <w:numId w:val="0"/>
        </w:numPr>
        <w:tabs>
          <w:tab w:val="left" w:pos="1270"/>
        </w:tabs>
        <w:kinsoku/>
        <w:wordWrap/>
        <w:topLinePunct w:val="0"/>
        <w:autoSpaceDE/>
        <w:autoSpaceDN/>
        <w:bidi w:val="0"/>
        <w:spacing w:before="0" w:after="0" w:line="340" w:lineRule="exact"/>
        <w:ind w:right="0" w:rightChars="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5.15.8</w:t>
      </w:r>
      <w:r>
        <w:rPr>
          <w:rFonts w:hint="eastAsia" w:ascii="仿宋" w:hAnsi="仿宋" w:eastAsia="仿宋" w:cs="仿宋"/>
          <w:color w:val="auto"/>
          <w:sz w:val="24"/>
          <w:szCs w:val="24"/>
        </w:rPr>
        <w:t>投标人不得捏造事实、提供虚假材料或者以非法手段取得证明材料进行质疑。</w:t>
      </w:r>
    </w:p>
    <w:p>
      <w:pPr>
        <w:pStyle w:val="780"/>
        <w:pageBreakBefore w:val="0"/>
        <w:numPr>
          <w:ilvl w:val="0"/>
          <w:numId w:val="0"/>
        </w:numPr>
        <w:tabs>
          <w:tab w:val="left" w:pos="1270"/>
        </w:tabs>
        <w:kinsoku/>
        <w:wordWrap/>
        <w:topLinePunct w:val="0"/>
        <w:autoSpaceDE/>
        <w:autoSpaceDN/>
        <w:bidi w:val="0"/>
        <w:spacing w:before="0" w:after="0" w:line="340" w:lineRule="exact"/>
        <w:ind w:right="0" w:rightChars="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5.15.9</w:t>
      </w:r>
      <w:r>
        <w:rPr>
          <w:rFonts w:hint="eastAsia" w:ascii="仿宋" w:hAnsi="仿宋" w:eastAsia="仿宋" w:cs="仿宋"/>
          <w:color w:val="auto"/>
          <w:sz w:val="24"/>
          <w:szCs w:val="24"/>
        </w:rPr>
        <w:t>如联合体投标，质疑应由组成联合体的所有供应商共同提出。</w:t>
      </w:r>
      <w:bookmarkStart w:id="49" w:name="5.16 发出中标通知书"/>
      <w:bookmarkEnd w:id="49"/>
      <w:bookmarkStart w:id="50" w:name="第三部分  评标办法"/>
      <w:bookmarkEnd w:id="50"/>
    </w:p>
    <w:p>
      <w:pPr>
        <w:pStyle w:val="780"/>
        <w:pageBreakBefore w:val="0"/>
        <w:numPr>
          <w:ilvl w:val="0"/>
          <w:numId w:val="0"/>
        </w:numPr>
        <w:tabs>
          <w:tab w:val="left" w:pos="1270"/>
        </w:tabs>
        <w:kinsoku/>
        <w:wordWrap/>
        <w:topLinePunct w:val="0"/>
        <w:autoSpaceDE/>
        <w:autoSpaceDN/>
        <w:bidi w:val="0"/>
        <w:spacing w:before="0" w:after="0" w:line="340" w:lineRule="exact"/>
        <w:ind w:right="0" w:rightChars="0" w:firstLine="241" w:firstLineChars="100"/>
        <w:jc w:val="left"/>
        <w:rPr>
          <w:rFonts w:hint="eastAsia" w:ascii="仿宋" w:hAnsi="仿宋" w:eastAsia="仿宋" w:cs="仿宋"/>
          <w:b/>
          <w:bCs/>
          <w:color w:val="auto"/>
          <w:sz w:val="24"/>
          <w:szCs w:val="24"/>
          <w:lang w:val="en-US" w:eastAsia="zh-CN"/>
        </w:rPr>
      </w:pPr>
    </w:p>
    <w:p>
      <w:pPr>
        <w:pStyle w:val="780"/>
        <w:pageBreakBefore w:val="0"/>
        <w:numPr>
          <w:ilvl w:val="0"/>
          <w:numId w:val="0"/>
        </w:numPr>
        <w:tabs>
          <w:tab w:val="left" w:pos="1270"/>
        </w:tabs>
        <w:kinsoku/>
        <w:wordWrap/>
        <w:topLinePunct w:val="0"/>
        <w:autoSpaceDE/>
        <w:autoSpaceDN/>
        <w:bidi w:val="0"/>
        <w:spacing w:before="0" w:after="0" w:line="340" w:lineRule="exact"/>
        <w:ind w:right="0" w:rightChars="0" w:firstLine="241" w:firstLineChars="1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5.16 </w:t>
      </w:r>
      <w:r>
        <w:rPr>
          <w:rFonts w:hint="eastAsia" w:ascii="仿宋" w:hAnsi="仿宋" w:eastAsia="仿宋" w:cs="仿宋"/>
          <w:b/>
          <w:bCs/>
          <w:color w:val="auto"/>
          <w:sz w:val="24"/>
          <w:szCs w:val="24"/>
        </w:rPr>
        <w:t>发出中标通知书</w:t>
      </w:r>
    </w:p>
    <w:p>
      <w:pPr>
        <w:pStyle w:val="780"/>
        <w:pageBreakBefore w:val="0"/>
        <w:numPr>
          <w:ilvl w:val="0"/>
          <w:numId w:val="0"/>
        </w:numPr>
        <w:tabs>
          <w:tab w:val="left" w:pos="1270"/>
        </w:tabs>
        <w:kinsoku/>
        <w:wordWrap/>
        <w:topLinePunct w:val="0"/>
        <w:autoSpaceDE/>
        <w:autoSpaceDN/>
        <w:bidi w:val="0"/>
        <w:spacing w:before="72" w:after="0" w:line="340" w:lineRule="exact"/>
        <w:ind w:right="283" w:rightChars="0" w:firstLine="234" w:firstLineChars="100"/>
        <w:jc w:val="left"/>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5.16.1</w:t>
      </w:r>
      <w:r>
        <w:rPr>
          <w:rFonts w:hint="eastAsia" w:ascii="仿宋" w:hAnsi="仿宋" w:eastAsia="仿宋" w:cs="仿宋"/>
          <w:color w:val="auto"/>
          <w:spacing w:val="-3"/>
          <w:sz w:val="24"/>
          <w:szCs w:val="24"/>
        </w:rPr>
        <w:t>采购人及采购代理机构将以书面形式向中标人发出中标通知书。中标通知书发出后，采购人不得违法改变中标结果，中标人无正当理由不得放弃中标。</w:t>
      </w:r>
    </w:p>
    <w:p>
      <w:pPr>
        <w:pStyle w:val="9"/>
        <w:pageBreakBefore w:val="0"/>
        <w:numPr>
          <w:ilvl w:val="0"/>
          <w:numId w:val="0"/>
        </w:numPr>
        <w:tabs>
          <w:tab w:val="left" w:pos="1148"/>
          <w:tab w:val="clear" w:pos="1152"/>
        </w:tabs>
        <w:kinsoku/>
        <w:wordWrap/>
        <w:topLinePunct w:val="0"/>
        <w:autoSpaceDE/>
        <w:autoSpaceDN/>
        <w:bidi w:val="0"/>
        <w:spacing w:before="1" w:after="0" w:line="340" w:lineRule="exact"/>
        <w:ind w:right="0" w:rightChars="0" w:firstLine="241" w:firstLineChars="100"/>
        <w:jc w:val="left"/>
        <w:rPr>
          <w:rFonts w:hint="eastAsia" w:ascii="仿宋" w:hAnsi="仿宋" w:eastAsia="仿宋" w:cs="仿宋"/>
          <w:b/>
          <w:bCs/>
          <w:color w:val="auto"/>
          <w:sz w:val="24"/>
          <w:szCs w:val="24"/>
        </w:rPr>
      </w:pPr>
      <w:bookmarkStart w:id="51" w:name="5.17 签订合同"/>
      <w:bookmarkEnd w:id="51"/>
      <w:r>
        <w:rPr>
          <w:rFonts w:hint="eastAsia" w:ascii="仿宋" w:hAnsi="仿宋" w:eastAsia="仿宋" w:cs="仿宋"/>
          <w:b/>
          <w:bCs/>
          <w:color w:val="auto"/>
          <w:sz w:val="24"/>
          <w:szCs w:val="24"/>
          <w:lang w:val="en-US" w:eastAsia="zh-CN"/>
        </w:rPr>
        <w:t>5.17</w:t>
      </w:r>
      <w:r>
        <w:rPr>
          <w:rFonts w:hint="eastAsia" w:ascii="仿宋" w:hAnsi="仿宋" w:eastAsia="仿宋" w:cs="仿宋"/>
          <w:b/>
          <w:bCs/>
          <w:color w:val="auto"/>
          <w:sz w:val="24"/>
          <w:szCs w:val="24"/>
        </w:rPr>
        <w:t>签订合同</w:t>
      </w:r>
    </w:p>
    <w:p>
      <w:pPr>
        <w:pStyle w:val="780"/>
        <w:pageBreakBefore w:val="0"/>
        <w:numPr>
          <w:ilvl w:val="0"/>
          <w:numId w:val="0"/>
        </w:numPr>
        <w:tabs>
          <w:tab w:val="left" w:pos="1272"/>
        </w:tabs>
        <w:kinsoku/>
        <w:wordWrap/>
        <w:topLinePunct w:val="0"/>
        <w:autoSpaceDE/>
        <w:autoSpaceDN/>
        <w:bidi w:val="0"/>
        <w:spacing w:before="72" w:after="0" w:line="340" w:lineRule="exact"/>
        <w:ind w:right="230" w:rightChars="0" w:firstLine="234" w:firstLineChars="100"/>
        <w:jc w:val="left"/>
        <w:rPr>
          <w:rFonts w:hint="eastAsia" w:ascii="仿宋" w:hAnsi="仿宋" w:eastAsia="仿宋" w:cs="仿宋"/>
          <w:color w:val="auto"/>
          <w:sz w:val="24"/>
          <w:szCs w:val="24"/>
        </w:rPr>
      </w:pPr>
      <w:r>
        <w:rPr>
          <w:rFonts w:hint="eastAsia" w:ascii="仿宋" w:hAnsi="仿宋" w:eastAsia="仿宋" w:cs="仿宋"/>
          <w:color w:val="auto"/>
          <w:spacing w:val="-3"/>
          <w:sz w:val="24"/>
          <w:szCs w:val="24"/>
          <w:lang w:val="en-US" w:eastAsia="zh-CN"/>
        </w:rPr>
        <w:t>5.17.1</w:t>
      </w:r>
      <w:r>
        <w:rPr>
          <w:rFonts w:hint="eastAsia" w:ascii="仿宋" w:hAnsi="仿宋" w:eastAsia="仿宋" w:cs="仿宋"/>
          <w:color w:val="auto"/>
          <w:spacing w:val="-3"/>
          <w:sz w:val="24"/>
          <w:szCs w:val="24"/>
        </w:rPr>
        <w:t xml:space="preserve">采购人应当自中标通知书发出之日起 </w:t>
      </w:r>
      <w:r>
        <w:rPr>
          <w:rFonts w:hint="eastAsia" w:ascii="仿宋" w:hAnsi="仿宋" w:eastAsia="仿宋" w:cs="仿宋"/>
          <w:color w:val="auto"/>
          <w:sz w:val="24"/>
          <w:szCs w:val="24"/>
        </w:rPr>
        <w:t>30</w:t>
      </w:r>
      <w:r>
        <w:rPr>
          <w:rFonts w:hint="eastAsia" w:ascii="仿宋" w:hAnsi="仿宋" w:eastAsia="仿宋" w:cs="仿宋"/>
          <w:color w:val="auto"/>
          <w:spacing w:val="-2"/>
          <w:sz w:val="24"/>
          <w:szCs w:val="24"/>
        </w:rPr>
        <w:t xml:space="preserve"> </w:t>
      </w:r>
      <w:r>
        <w:rPr>
          <w:rFonts w:hint="eastAsia" w:ascii="仿宋" w:hAnsi="仿宋" w:eastAsia="仿宋" w:cs="仿宋"/>
          <w:color w:val="auto"/>
          <w:sz w:val="24"/>
          <w:szCs w:val="24"/>
        </w:rPr>
        <w:t xml:space="preserve">日内，按照采购文件和中标人投标文件的规定， </w:t>
      </w:r>
      <w:r>
        <w:rPr>
          <w:rFonts w:hint="eastAsia" w:ascii="仿宋" w:hAnsi="仿宋" w:eastAsia="仿宋" w:cs="仿宋"/>
          <w:color w:val="auto"/>
          <w:w w:val="95"/>
          <w:sz w:val="24"/>
          <w:szCs w:val="24"/>
        </w:rPr>
        <w:t>与中标人签订书面合同。所签订的合同不得对采购文件确定的事项和中标人投标文件作实质性修改。</w:t>
      </w:r>
    </w:p>
    <w:p>
      <w:pPr>
        <w:pStyle w:val="780"/>
        <w:pageBreakBefore w:val="0"/>
        <w:numPr>
          <w:ilvl w:val="0"/>
          <w:numId w:val="0"/>
        </w:numPr>
        <w:tabs>
          <w:tab w:val="left" w:pos="1270"/>
        </w:tabs>
        <w:kinsoku/>
        <w:wordWrap/>
        <w:topLinePunct w:val="0"/>
        <w:autoSpaceDE/>
        <w:autoSpaceDN/>
        <w:bidi w:val="0"/>
        <w:spacing w:before="0" w:after="0" w:line="340" w:lineRule="exact"/>
        <w:ind w:right="280" w:rightChars="0" w:firstLine="232" w:firstLineChars="100"/>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lang w:val="en-US" w:eastAsia="zh-CN"/>
        </w:rPr>
        <w:t>5.17.2</w:t>
      </w:r>
      <w:r>
        <w:rPr>
          <w:rFonts w:hint="eastAsia" w:ascii="仿宋" w:hAnsi="仿宋" w:eastAsia="仿宋" w:cs="仿宋"/>
          <w:color w:val="auto"/>
          <w:spacing w:val="-4"/>
          <w:sz w:val="24"/>
          <w:szCs w:val="24"/>
        </w:rPr>
        <w:t>采购文件及补充文件、中标人的投标文件及投标修改文件、评标过程中有关澄清文件和中标通知书均作为合同附件。</w:t>
      </w:r>
    </w:p>
    <w:p>
      <w:pPr>
        <w:pStyle w:val="780"/>
        <w:pageBreakBefore w:val="0"/>
        <w:numPr>
          <w:ilvl w:val="0"/>
          <w:numId w:val="0"/>
        </w:numPr>
        <w:tabs>
          <w:tab w:val="left" w:pos="1270"/>
        </w:tabs>
        <w:kinsoku/>
        <w:wordWrap/>
        <w:topLinePunct w:val="0"/>
        <w:autoSpaceDE/>
        <w:autoSpaceDN/>
        <w:bidi w:val="0"/>
        <w:spacing w:before="0" w:after="0" w:line="340" w:lineRule="exact"/>
        <w:ind w:right="0" w:rightChars="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5.17.3</w:t>
      </w:r>
      <w:r>
        <w:rPr>
          <w:rFonts w:hint="eastAsia" w:ascii="仿宋" w:hAnsi="仿宋" w:eastAsia="仿宋" w:cs="仿宋"/>
          <w:color w:val="auto"/>
          <w:sz w:val="24"/>
          <w:szCs w:val="24"/>
        </w:rPr>
        <w:t>拒签合同的责任</w:t>
      </w:r>
    </w:p>
    <w:p>
      <w:pPr>
        <w:pStyle w:val="36"/>
        <w:pageBreakBefore w:val="0"/>
        <w:kinsoku/>
        <w:wordWrap/>
        <w:topLinePunct w:val="0"/>
        <w:autoSpaceDE/>
        <w:autoSpaceDN/>
        <w:bidi w:val="0"/>
        <w:spacing w:before="67" w:line="340" w:lineRule="exact"/>
        <w:ind w:right="285" w:firstLine="420"/>
        <w:rPr>
          <w:rFonts w:hint="eastAsia" w:ascii="仿宋" w:hAnsi="仿宋" w:eastAsia="仿宋" w:cs="仿宋"/>
          <w:color w:val="auto"/>
          <w:sz w:val="24"/>
          <w:szCs w:val="24"/>
        </w:rPr>
      </w:pPr>
      <w:r>
        <w:rPr>
          <w:rFonts w:hint="eastAsia" w:ascii="仿宋" w:hAnsi="仿宋" w:eastAsia="仿宋" w:cs="仿宋"/>
          <w:color w:val="auto"/>
          <w:spacing w:val="-4"/>
          <w:w w:val="95"/>
          <w:sz w:val="24"/>
          <w:szCs w:val="24"/>
        </w:rPr>
        <w:t xml:space="preserve">中标人接到中标通知书后，在规定时间内借故否认已经承诺的条件而拒签合同者，以投标违约处  </w:t>
      </w:r>
      <w:r>
        <w:rPr>
          <w:rFonts w:hint="eastAsia" w:ascii="仿宋" w:hAnsi="仿宋" w:eastAsia="仿宋" w:cs="仿宋"/>
          <w:color w:val="auto"/>
          <w:spacing w:val="-4"/>
          <w:sz w:val="24"/>
          <w:szCs w:val="24"/>
        </w:rPr>
        <w:t>理，赔偿采购人由此造成的直接经济损失。采购人将向同级政府采购监督管理部门进行报告。</w:t>
      </w:r>
    </w:p>
    <w:p>
      <w:pPr>
        <w:pStyle w:val="9"/>
        <w:pageBreakBefore w:val="0"/>
        <w:kinsoku/>
        <w:wordWrap/>
        <w:topLinePunct w:val="0"/>
        <w:autoSpaceDE/>
        <w:autoSpaceDN/>
        <w:bidi w:val="0"/>
        <w:spacing w:before="119" w:line="340" w:lineRule="exact"/>
        <w:rPr>
          <w:rFonts w:hint="eastAsia" w:ascii="仿宋" w:hAnsi="仿宋" w:eastAsia="仿宋" w:cs="仿宋"/>
          <w:b/>
          <w:bCs/>
          <w:color w:val="auto"/>
          <w:sz w:val="24"/>
          <w:szCs w:val="24"/>
        </w:rPr>
      </w:pPr>
      <w:bookmarkStart w:id="52" w:name="5.18 采购代理服务费"/>
      <w:bookmarkEnd w:id="52"/>
      <w:bookmarkStart w:id="53" w:name="六、其他"/>
      <w:bookmarkEnd w:id="53"/>
      <w:r>
        <w:rPr>
          <w:rFonts w:hint="eastAsia" w:ascii="仿宋" w:hAnsi="仿宋" w:eastAsia="仿宋" w:cs="仿宋"/>
          <w:b/>
          <w:bCs/>
          <w:color w:val="auto"/>
          <w:sz w:val="24"/>
          <w:szCs w:val="24"/>
        </w:rPr>
        <w:t>六、其他</w:t>
      </w:r>
    </w:p>
    <w:p>
      <w:pPr>
        <w:pStyle w:val="36"/>
        <w:pageBreakBefore w:val="0"/>
        <w:kinsoku/>
        <w:wordWrap/>
        <w:topLinePunct w:val="0"/>
        <w:autoSpaceDE/>
        <w:autoSpaceDN/>
        <w:bidi w:val="0"/>
        <w:spacing w:before="69" w:line="340" w:lineRule="exact"/>
        <w:ind w:right="177"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6.1 </w:t>
      </w:r>
      <w:r>
        <w:rPr>
          <w:rFonts w:hint="eastAsia" w:ascii="仿宋" w:hAnsi="仿宋" w:eastAsia="仿宋" w:cs="仿宋"/>
          <w:color w:val="auto"/>
          <w:spacing w:val="-6"/>
          <w:sz w:val="24"/>
          <w:szCs w:val="24"/>
        </w:rPr>
        <w:t>采购过程中出现以下情形，导致电子交易平台无法正常运行，或者无法保证电子交易的公平、公正和安全时，采购组织机构将中止电子交易活动：</w:t>
      </w:r>
    </w:p>
    <w:p>
      <w:pPr>
        <w:pStyle w:val="36"/>
        <w:pageBreakBefore w:val="0"/>
        <w:kinsoku/>
        <w:wordWrap/>
        <w:topLinePunct w:val="0"/>
        <w:autoSpaceDE/>
        <w:autoSpaceDN/>
        <w:bidi w:val="0"/>
        <w:spacing w:line="340" w:lineRule="exact"/>
        <w:ind w:left="633"/>
        <w:rPr>
          <w:rFonts w:hint="eastAsia" w:ascii="仿宋" w:hAnsi="仿宋" w:eastAsia="仿宋" w:cs="仿宋"/>
          <w:color w:val="auto"/>
          <w:sz w:val="24"/>
          <w:szCs w:val="24"/>
        </w:rPr>
      </w:pPr>
      <w:r>
        <w:rPr>
          <w:rFonts w:hint="eastAsia" w:ascii="仿宋" w:hAnsi="仿宋" w:eastAsia="仿宋" w:cs="仿宋"/>
          <w:color w:val="auto"/>
          <w:sz w:val="24"/>
          <w:szCs w:val="24"/>
        </w:rPr>
        <w:t>（一）电子交易平台发生故障而无法登录访问的；</w:t>
      </w:r>
    </w:p>
    <w:p>
      <w:pPr>
        <w:pStyle w:val="36"/>
        <w:pageBreakBefore w:val="0"/>
        <w:kinsoku/>
        <w:wordWrap/>
        <w:topLinePunct w:val="0"/>
        <w:autoSpaceDE/>
        <w:autoSpaceDN/>
        <w:bidi w:val="0"/>
        <w:spacing w:before="72" w:line="340" w:lineRule="exact"/>
        <w:ind w:left="633"/>
        <w:rPr>
          <w:rFonts w:hint="eastAsia" w:ascii="仿宋" w:hAnsi="仿宋" w:eastAsia="仿宋" w:cs="仿宋"/>
          <w:color w:val="auto"/>
          <w:sz w:val="24"/>
          <w:szCs w:val="24"/>
        </w:rPr>
      </w:pPr>
      <w:r>
        <w:rPr>
          <w:rFonts w:hint="eastAsia" w:ascii="仿宋" w:hAnsi="仿宋" w:eastAsia="仿宋" w:cs="仿宋"/>
          <w:color w:val="auto"/>
          <w:sz w:val="24"/>
          <w:szCs w:val="24"/>
        </w:rPr>
        <w:t>（二）电子交易平台应用或数据库出现错误，不能进行正常操作的；</w:t>
      </w:r>
    </w:p>
    <w:p>
      <w:pPr>
        <w:pStyle w:val="36"/>
        <w:pageBreakBefore w:val="0"/>
        <w:kinsoku/>
        <w:wordWrap/>
        <w:topLinePunct w:val="0"/>
        <w:autoSpaceDE/>
        <w:autoSpaceDN/>
        <w:bidi w:val="0"/>
        <w:spacing w:before="71" w:line="340" w:lineRule="exact"/>
        <w:ind w:left="633"/>
        <w:rPr>
          <w:rFonts w:hint="eastAsia" w:ascii="仿宋" w:hAnsi="仿宋" w:eastAsia="仿宋" w:cs="仿宋"/>
          <w:color w:val="auto"/>
          <w:sz w:val="24"/>
          <w:szCs w:val="24"/>
        </w:rPr>
      </w:pPr>
      <w:r>
        <w:rPr>
          <w:rFonts w:hint="eastAsia" w:ascii="仿宋" w:hAnsi="仿宋" w:eastAsia="仿宋" w:cs="仿宋"/>
          <w:color w:val="auto"/>
          <w:sz w:val="24"/>
          <w:szCs w:val="24"/>
        </w:rPr>
        <w:t>（三）电子交易平台发现严重安全漏洞，有潜在泄密危险的；</w:t>
      </w:r>
    </w:p>
    <w:p>
      <w:pPr>
        <w:pStyle w:val="36"/>
        <w:pageBreakBefore w:val="0"/>
        <w:kinsoku/>
        <w:wordWrap/>
        <w:topLinePunct w:val="0"/>
        <w:autoSpaceDE/>
        <w:autoSpaceDN/>
        <w:bidi w:val="0"/>
        <w:spacing w:before="72" w:line="340" w:lineRule="exact"/>
        <w:ind w:left="633"/>
        <w:rPr>
          <w:rFonts w:hint="eastAsia" w:ascii="仿宋" w:hAnsi="仿宋" w:eastAsia="仿宋" w:cs="仿宋"/>
          <w:color w:val="auto"/>
          <w:sz w:val="24"/>
          <w:szCs w:val="24"/>
        </w:rPr>
      </w:pPr>
      <w:r>
        <w:rPr>
          <w:rFonts w:hint="eastAsia" w:ascii="仿宋" w:hAnsi="仿宋" w:eastAsia="仿宋" w:cs="仿宋"/>
          <w:color w:val="auto"/>
          <w:sz w:val="24"/>
          <w:szCs w:val="24"/>
        </w:rPr>
        <w:t>（四）病毒发作导致不能进行正常操作的；</w:t>
      </w:r>
    </w:p>
    <w:p>
      <w:pPr>
        <w:pStyle w:val="36"/>
        <w:pageBreakBefore w:val="0"/>
        <w:kinsoku/>
        <w:wordWrap/>
        <w:topLinePunct w:val="0"/>
        <w:autoSpaceDE/>
        <w:autoSpaceDN/>
        <w:bidi w:val="0"/>
        <w:spacing w:before="70" w:line="340" w:lineRule="exact"/>
        <w:ind w:left="633"/>
        <w:rPr>
          <w:rFonts w:hint="eastAsia" w:ascii="仿宋" w:hAnsi="仿宋" w:eastAsia="仿宋" w:cs="仿宋"/>
          <w:color w:val="auto"/>
          <w:sz w:val="24"/>
          <w:szCs w:val="24"/>
        </w:rPr>
      </w:pPr>
      <w:r>
        <w:rPr>
          <w:rFonts w:hint="eastAsia" w:ascii="仿宋" w:hAnsi="仿宋" w:eastAsia="仿宋" w:cs="仿宋"/>
          <w:color w:val="auto"/>
          <w:sz w:val="24"/>
          <w:szCs w:val="24"/>
        </w:rPr>
        <w:t>（五）其他无法保证电子交易的公平、公正和安全的情况。</w:t>
      </w:r>
    </w:p>
    <w:p>
      <w:pPr>
        <w:widowControl/>
        <w:snapToGrid w:val="0"/>
        <w:spacing w:before="156"/>
        <w:ind w:firstLine="435" w:firstLineChars="198"/>
        <w:jc w:val="left"/>
        <w:rPr>
          <w:rFonts w:hint="eastAsia" w:ascii="仿宋" w:hAnsi="仿宋" w:eastAsia="仿宋" w:cs="仿宋"/>
          <w:color w:val="auto"/>
          <w:spacing w:val="-9"/>
          <w:sz w:val="24"/>
          <w:szCs w:val="24"/>
        </w:rPr>
      </w:pPr>
      <w:r>
        <w:rPr>
          <w:rFonts w:hint="eastAsia" w:ascii="仿宋" w:hAnsi="仿宋" w:eastAsia="仿宋" w:cs="仿宋"/>
          <w:color w:val="auto"/>
          <w:spacing w:val="-4"/>
          <w:w w:val="95"/>
          <w:sz w:val="24"/>
          <w:szCs w:val="24"/>
        </w:rPr>
        <w:t>出现前款规定情形，不影响采购公平、公正性的，采购组织机构将待上述情形消除后继续组织电</w:t>
      </w:r>
      <w:r>
        <w:rPr>
          <w:rFonts w:hint="eastAsia" w:ascii="仿宋" w:hAnsi="仿宋" w:eastAsia="仿宋" w:cs="仿宋"/>
          <w:color w:val="auto"/>
          <w:spacing w:val="-9"/>
          <w:sz w:val="24"/>
          <w:szCs w:val="24"/>
        </w:rPr>
        <w:t>子交易活动，也可以决定某些环节以纸质形式进行；影响或可能影响采购公平、公正性的，将重新采购。</w:t>
      </w: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widowControl/>
        <w:snapToGrid w:val="0"/>
        <w:spacing w:before="156"/>
        <w:ind w:firstLine="439" w:firstLineChars="198"/>
        <w:jc w:val="center"/>
        <w:rPr>
          <w:rFonts w:hint="eastAsia" w:ascii="仿宋" w:hAnsi="仿宋" w:eastAsia="仿宋" w:cs="仿宋"/>
          <w:color w:val="auto"/>
          <w:spacing w:val="-9"/>
          <w:sz w:val="24"/>
          <w:szCs w:val="24"/>
        </w:rPr>
      </w:pPr>
    </w:p>
    <w:p>
      <w:pPr>
        <w:keepNext w:val="0"/>
        <w:keepLines w:val="0"/>
        <w:pageBreakBefore w:val="0"/>
        <w:widowControl/>
        <w:kinsoku/>
        <w:wordWrap/>
        <w:overflowPunct/>
        <w:topLinePunct w:val="0"/>
        <w:autoSpaceDE/>
        <w:autoSpaceDN/>
        <w:bidi w:val="0"/>
        <w:adjustRightInd/>
        <w:snapToGrid w:val="0"/>
        <w:spacing w:before="156" w:line="240" w:lineRule="auto"/>
        <w:jc w:val="both"/>
        <w:textAlignment w:val="auto"/>
        <w:rPr>
          <w:rFonts w:hint="eastAsia" w:ascii="黑体" w:hAnsi="宋体" w:eastAsia="黑体"/>
          <w:color w:val="auto"/>
          <w:sz w:val="36"/>
          <w:szCs w:val="36"/>
        </w:rPr>
      </w:pPr>
    </w:p>
    <w:p>
      <w:pPr>
        <w:keepNext w:val="0"/>
        <w:keepLines w:val="0"/>
        <w:pageBreakBefore w:val="0"/>
        <w:widowControl/>
        <w:kinsoku/>
        <w:wordWrap/>
        <w:overflowPunct/>
        <w:topLinePunct w:val="0"/>
        <w:autoSpaceDE/>
        <w:autoSpaceDN/>
        <w:bidi w:val="0"/>
        <w:adjustRightInd/>
        <w:snapToGrid w:val="0"/>
        <w:spacing w:before="156" w:line="240" w:lineRule="auto"/>
        <w:ind w:firstLine="712" w:firstLineChars="198"/>
        <w:jc w:val="center"/>
        <w:textAlignment w:val="auto"/>
        <w:rPr>
          <w:rFonts w:ascii="仿宋_GB2312" w:hAnsi="宋体" w:eastAsia="仿宋_GB2312" w:cs="Arial"/>
          <w:color w:val="auto"/>
          <w:sz w:val="24"/>
          <w:szCs w:val="24"/>
        </w:rPr>
      </w:pPr>
      <w:r>
        <w:rPr>
          <w:rFonts w:hint="eastAsia" w:ascii="黑体" w:hAnsi="宋体" w:eastAsia="黑体"/>
          <w:color w:val="auto"/>
          <w:sz w:val="36"/>
          <w:szCs w:val="36"/>
        </w:rPr>
        <w:t>第三</w:t>
      </w:r>
      <w:r>
        <w:rPr>
          <w:rFonts w:hint="eastAsia" w:ascii="黑体" w:hAnsi="宋体" w:eastAsia="黑体"/>
          <w:color w:val="auto"/>
          <w:sz w:val="36"/>
          <w:szCs w:val="36"/>
          <w:lang w:eastAsia="zh-CN"/>
        </w:rPr>
        <w:t>部分</w:t>
      </w:r>
      <w:r>
        <w:rPr>
          <w:rFonts w:hint="eastAsia" w:ascii="黑体" w:hAnsi="宋体" w:eastAsia="黑体"/>
          <w:color w:val="auto"/>
          <w:sz w:val="36"/>
          <w:szCs w:val="36"/>
        </w:rPr>
        <w:t xml:space="preserve">  评标办法</w:t>
      </w:r>
    </w:p>
    <w:p>
      <w:pPr>
        <w:keepNext w:val="0"/>
        <w:keepLines w:val="0"/>
        <w:pageBreakBefore w:val="0"/>
        <w:kinsoku/>
        <w:wordWrap/>
        <w:overflowPunct/>
        <w:topLinePunct w:val="0"/>
        <w:autoSpaceDE/>
        <w:autoSpaceDN/>
        <w:bidi w:val="0"/>
        <w:adjustRightInd/>
        <w:spacing w:before="109" w:beforeLines="35" w:line="300" w:lineRule="exact"/>
        <w:ind w:firstLine="420"/>
        <w:textAlignment w:val="auto"/>
        <w:rPr>
          <w:rFonts w:ascii="仿宋_GB2312" w:hAnsi="宋体" w:eastAsia="仿宋_GB2312"/>
          <w:color w:val="auto"/>
          <w:sz w:val="24"/>
          <w:szCs w:val="24"/>
        </w:rPr>
      </w:pPr>
      <w:r>
        <w:rPr>
          <w:rFonts w:hint="eastAsia" w:ascii="仿宋_GB2312" w:hAnsi="宋体" w:eastAsia="仿宋_GB2312"/>
          <w:color w:val="auto"/>
          <w:sz w:val="24"/>
          <w:szCs w:val="24"/>
        </w:rPr>
        <w:t>根据《中华人民共和国政府采购法》等有关法律法规，</w:t>
      </w:r>
      <w:r>
        <w:rPr>
          <w:rFonts w:hint="eastAsia" w:ascii="仿宋_GB2312" w:eastAsia="仿宋_GB2312"/>
          <w:color w:val="auto"/>
          <w:sz w:val="24"/>
          <w:szCs w:val="24"/>
        </w:rPr>
        <w:t>遵循“公开、公平、公正”的原则，</w:t>
      </w:r>
      <w:r>
        <w:rPr>
          <w:rFonts w:hint="eastAsia" w:ascii="仿宋_GB2312" w:hAnsi="宋体" w:eastAsia="仿宋_GB2312"/>
          <w:color w:val="auto"/>
          <w:sz w:val="24"/>
          <w:szCs w:val="24"/>
        </w:rPr>
        <w:t>结合本项目的实际需求，制定本办法。</w:t>
      </w:r>
    </w:p>
    <w:p>
      <w:pPr>
        <w:keepNext w:val="0"/>
        <w:keepLines w:val="0"/>
        <w:pageBreakBefore w:val="0"/>
        <w:kinsoku/>
        <w:wordWrap/>
        <w:overflowPunct/>
        <w:topLinePunct w:val="0"/>
        <w:autoSpaceDE/>
        <w:autoSpaceDN/>
        <w:bidi w:val="0"/>
        <w:adjustRightInd/>
        <w:spacing w:before="109" w:beforeLines="35" w:line="300" w:lineRule="exact"/>
        <w:ind w:firstLine="472" w:firstLineChars="196"/>
        <w:textAlignment w:val="auto"/>
        <w:rPr>
          <w:rFonts w:ascii="仿宋_GB2312" w:hAnsi="宋体" w:eastAsia="仿宋_GB2312"/>
          <w:b/>
          <w:color w:val="auto"/>
          <w:sz w:val="24"/>
          <w:szCs w:val="24"/>
        </w:rPr>
      </w:pPr>
      <w:r>
        <w:rPr>
          <w:rFonts w:hint="eastAsia" w:ascii="仿宋_GB2312" w:hAnsi="宋体" w:eastAsia="仿宋_GB2312"/>
          <w:b/>
          <w:color w:val="auto"/>
          <w:sz w:val="24"/>
          <w:szCs w:val="24"/>
        </w:rPr>
        <w:t>一、总则</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ascii="仿宋_GB2312" w:hAnsi="宋体" w:eastAsia="仿宋_GB2312"/>
          <w:color w:val="auto"/>
          <w:sz w:val="24"/>
          <w:szCs w:val="24"/>
        </w:rPr>
      </w:pPr>
      <w:r>
        <w:rPr>
          <w:rFonts w:hint="eastAsia" w:ascii="仿宋_GB2312" w:hAnsi="宋体" w:eastAsia="仿宋_GB2312"/>
          <w:color w:val="auto"/>
          <w:sz w:val="24"/>
          <w:szCs w:val="24"/>
        </w:rPr>
        <w:t>1.本次评标采用综合评分法，总分为100分。</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ascii="仿宋_GB2312" w:hAnsi="宋体" w:eastAsia="仿宋_GB2312"/>
          <w:color w:val="auto"/>
          <w:sz w:val="24"/>
          <w:szCs w:val="24"/>
        </w:rPr>
      </w:pPr>
      <w:r>
        <w:rPr>
          <w:rFonts w:hint="eastAsia" w:ascii="仿宋_GB2312" w:hAnsi="宋体" w:eastAsia="仿宋_GB2312"/>
          <w:color w:val="auto"/>
          <w:sz w:val="24"/>
          <w:szCs w:val="24"/>
        </w:rPr>
        <w:t>2.各合格投标人综合得分的计算公式为：</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ascii="仿宋_GB2312" w:hAnsi="宋体" w:eastAsia="仿宋_GB2312"/>
          <w:color w:val="auto"/>
          <w:sz w:val="24"/>
          <w:szCs w:val="24"/>
        </w:rPr>
      </w:pPr>
      <w:r>
        <w:rPr>
          <w:rFonts w:hint="eastAsia" w:ascii="仿宋_GB2312" w:hAnsi="宋体" w:eastAsia="仿宋_GB2312"/>
          <w:color w:val="auto"/>
          <w:sz w:val="24"/>
          <w:szCs w:val="24"/>
        </w:rPr>
        <w:t>投标人评标</w:t>
      </w:r>
      <w:r>
        <w:rPr>
          <w:rFonts w:hint="eastAsia" w:ascii="仿宋_GB2312" w:hAnsi="宋体" w:eastAsia="仿宋_GB2312"/>
          <w:bCs/>
          <w:color w:val="auto"/>
          <w:sz w:val="24"/>
          <w:szCs w:val="24"/>
        </w:rPr>
        <w:t>综合得分=资信及技术得分＋商务价格得分。</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ascii="仿宋_GB2312" w:hAnsi="宋体" w:eastAsia="仿宋_GB2312"/>
          <w:color w:val="auto"/>
          <w:sz w:val="24"/>
          <w:szCs w:val="24"/>
        </w:rPr>
      </w:pPr>
      <w:r>
        <w:rPr>
          <w:rFonts w:hint="eastAsia" w:ascii="仿宋_GB2312" w:hAnsi="宋体" w:eastAsia="仿宋_GB2312"/>
          <w:color w:val="auto"/>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4.综合得分排名第一的投标人为中标候选人，次高分的投标人为候补中标候选人依次推荐。</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hint="eastAsia" w:ascii="仿宋_GB2312" w:hAnsi="宋体" w:eastAsia="仿宋_GB2312" w:cs="仿宋_GB2312"/>
          <w:color w:val="auto"/>
          <w:sz w:val="24"/>
          <w:szCs w:val="24"/>
          <w:highlight w:val="yellow"/>
        </w:rPr>
      </w:pPr>
      <w:r>
        <w:rPr>
          <w:rFonts w:hint="eastAsia" w:ascii="仿宋_GB2312" w:hAnsi="宋体" w:eastAsia="仿宋_GB2312"/>
          <w:color w:val="auto"/>
          <w:sz w:val="24"/>
          <w:szCs w:val="24"/>
        </w:rPr>
        <w:t>5.如中标候选人放弃中标，将自行承担相应的法律责任。</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hint="eastAsia" w:ascii="仿宋_GB2312" w:hAnsi="宋体" w:eastAsia="仿宋_GB2312"/>
          <w:bCs/>
          <w:color w:val="auto"/>
          <w:sz w:val="24"/>
          <w:szCs w:val="24"/>
        </w:rPr>
      </w:pPr>
      <w:r>
        <w:rPr>
          <w:rFonts w:hint="eastAsia" w:ascii="仿宋_GB2312" w:hAnsi="宋体" w:eastAsia="仿宋_GB2312"/>
          <w:color w:val="auto"/>
          <w:sz w:val="24"/>
          <w:szCs w:val="24"/>
        </w:rPr>
        <w:t>6.评分过程中采用四舍五入法，</w:t>
      </w:r>
      <w:r>
        <w:rPr>
          <w:rFonts w:hint="eastAsia" w:ascii="仿宋_GB2312" w:hAnsi="宋体" w:eastAsia="仿宋_GB2312"/>
          <w:bCs/>
          <w:color w:val="auto"/>
          <w:sz w:val="24"/>
          <w:szCs w:val="24"/>
        </w:rPr>
        <w:t>并保留小数2位。</w:t>
      </w:r>
    </w:p>
    <w:p>
      <w:pPr>
        <w:keepNext w:val="0"/>
        <w:keepLines w:val="0"/>
        <w:pageBreakBefore w:val="0"/>
        <w:kinsoku/>
        <w:wordWrap/>
        <w:overflowPunct/>
        <w:topLinePunct w:val="0"/>
        <w:autoSpaceDE/>
        <w:autoSpaceDN/>
        <w:bidi w:val="0"/>
        <w:adjustRightInd/>
        <w:spacing w:before="109" w:beforeLines="35" w:line="300" w:lineRule="exact"/>
        <w:ind w:firstLine="472" w:firstLineChars="196"/>
        <w:textAlignment w:val="auto"/>
        <w:rPr>
          <w:rFonts w:ascii="仿宋_GB2312" w:hAnsi="宋体" w:eastAsia="仿宋_GB2312"/>
          <w:b/>
          <w:bCs/>
          <w:color w:val="auto"/>
          <w:sz w:val="24"/>
          <w:szCs w:val="24"/>
        </w:rPr>
      </w:pPr>
      <w:r>
        <w:rPr>
          <w:rFonts w:hint="eastAsia" w:ascii="仿宋_GB2312" w:hAnsi="宋体" w:eastAsia="仿宋_GB2312"/>
          <w:b/>
          <w:bCs/>
          <w:color w:val="auto"/>
          <w:sz w:val="24"/>
          <w:szCs w:val="24"/>
        </w:rPr>
        <w:t>二、评分内容及标准</w:t>
      </w:r>
    </w:p>
    <w:p>
      <w:pPr>
        <w:keepNext w:val="0"/>
        <w:keepLines w:val="0"/>
        <w:pageBreakBefore w:val="0"/>
        <w:kinsoku/>
        <w:wordWrap/>
        <w:overflowPunct/>
        <w:topLinePunct w:val="0"/>
        <w:autoSpaceDE/>
        <w:autoSpaceDN/>
        <w:bidi w:val="0"/>
        <w:adjustRightInd/>
        <w:spacing w:before="109" w:beforeLines="35" w:line="300" w:lineRule="exact"/>
        <w:ind w:firstLine="482" w:firstLineChars="200"/>
        <w:textAlignment w:val="auto"/>
        <w:rPr>
          <w:rFonts w:ascii="仿宋_GB2312" w:hAnsi="宋体" w:eastAsia="仿宋_GB2312"/>
          <w:b/>
          <w:color w:val="auto"/>
          <w:sz w:val="24"/>
          <w:szCs w:val="24"/>
        </w:rPr>
      </w:pPr>
      <w:r>
        <w:rPr>
          <w:rFonts w:hint="eastAsia" w:ascii="仿宋_GB2312" w:hAnsi="宋体" w:eastAsia="仿宋_GB2312"/>
          <w:b/>
          <w:color w:val="auto"/>
          <w:sz w:val="24"/>
          <w:szCs w:val="24"/>
        </w:rPr>
        <w:t>（一）商务价格评分(30分)</w:t>
      </w:r>
    </w:p>
    <w:p>
      <w:pPr>
        <w:keepNext w:val="0"/>
        <w:keepLines w:val="0"/>
        <w:pageBreakBefore w:val="0"/>
        <w:kinsoku/>
        <w:wordWrap/>
        <w:overflowPunct/>
        <w:topLinePunct w:val="0"/>
        <w:autoSpaceDE/>
        <w:autoSpaceDN/>
        <w:bidi w:val="0"/>
        <w:adjustRightInd/>
        <w:spacing w:before="109" w:beforeLines="35" w:line="300" w:lineRule="exact"/>
        <w:ind w:firstLine="482" w:firstLineChars="200"/>
        <w:textAlignment w:val="auto"/>
        <w:rPr>
          <w:rFonts w:ascii="仿宋_GB2312" w:hAnsi="宋体" w:eastAsia="仿宋_GB2312"/>
          <w:color w:val="auto"/>
          <w:sz w:val="24"/>
          <w:szCs w:val="24"/>
        </w:rPr>
      </w:pPr>
      <w:r>
        <w:rPr>
          <w:rFonts w:hint="eastAsia" w:ascii="仿宋_GB2312" w:hAnsi="宋体" w:eastAsia="仿宋_GB2312"/>
          <w:b/>
          <w:color w:val="auto"/>
          <w:sz w:val="24"/>
          <w:szCs w:val="24"/>
        </w:rPr>
        <w:t>1.报价的合理性：</w:t>
      </w:r>
      <w:r>
        <w:rPr>
          <w:rFonts w:hint="eastAsia" w:ascii="仿宋_GB2312" w:hAnsi="宋体" w:eastAsia="仿宋_GB2312"/>
          <w:color w:val="auto"/>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kinsoku/>
        <w:wordWrap/>
        <w:overflowPunct/>
        <w:topLinePunct w:val="0"/>
        <w:autoSpaceDE/>
        <w:autoSpaceDN/>
        <w:bidi w:val="0"/>
        <w:adjustRightInd/>
        <w:spacing w:before="109" w:beforeLines="35" w:line="300" w:lineRule="exact"/>
        <w:ind w:firstLine="482" w:firstLineChars="200"/>
        <w:textAlignment w:val="auto"/>
        <w:rPr>
          <w:rFonts w:ascii="仿宋_GB2312" w:hAnsi="宋体" w:eastAsia="仿宋_GB2312"/>
          <w:color w:val="auto"/>
          <w:sz w:val="24"/>
          <w:szCs w:val="24"/>
        </w:rPr>
      </w:pPr>
      <w:r>
        <w:rPr>
          <w:rFonts w:hint="eastAsia" w:ascii="仿宋_GB2312" w:hAnsi="宋体" w:eastAsia="仿宋_GB2312"/>
          <w:b/>
          <w:color w:val="auto"/>
          <w:sz w:val="24"/>
          <w:szCs w:val="24"/>
        </w:rPr>
        <w:t>2.商务</w:t>
      </w:r>
      <w:r>
        <w:rPr>
          <w:rFonts w:hint="eastAsia" w:ascii="仿宋_GB2312" w:hAnsi="仿宋" w:eastAsia="仿宋_GB2312"/>
          <w:b/>
          <w:color w:val="auto"/>
          <w:sz w:val="24"/>
          <w:lang w:val="zh-CN"/>
        </w:rPr>
        <w:t>价格</w:t>
      </w:r>
      <w:r>
        <w:rPr>
          <w:rFonts w:hint="eastAsia" w:ascii="仿宋_GB2312" w:eastAsia="仿宋_GB2312" w:cs="仿宋_GB2312"/>
          <w:b/>
          <w:color w:val="auto"/>
          <w:sz w:val="24"/>
          <w:lang w:val="zh-CN"/>
        </w:rPr>
        <w:t>分的计算：</w:t>
      </w:r>
      <w:r>
        <w:rPr>
          <w:rFonts w:hint="eastAsia" w:ascii="仿宋_GB2312" w:hAnsi="宋体" w:eastAsia="仿宋_GB2312"/>
          <w:color w:val="auto"/>
          <w:sz w:val="24"/>
        </w:rPr>
        <w:t>根据各投标人的有效投标报价，</w:t>
      </w:r>
      <w:r>
        <w:rPr>
          <w:rFonts w:hint="eastAsia" w:ascii="仿宋_GB2312" w:hAnsi="宋体" w:eastAsia="仿宋_GB2312"/>
          <w:color w:val="auto"/>
          <w:sz w:val="24"/>
          <w:szCs w:val="24"/>
        </w:rPr>
        <w:t>满足招标文件要求且投标价格最低的投标报价为评标基准价，其商务价格分为满分。其他投标人的商务价格分统一按照下列公式计算：投标报价得分=(评标基准价／有效投标报价)×30</w:t>
      </w:r>
      <w:r>
        <w:rPr>
          <w:rFonts w:hint="eastAsia" w:ascii="仿宋_GB2312" w:eastAsia="仿宋_GB2312"/>
          <w:color w:val="auto"/>
          <w:sz w:val="24"/>
          <w:szCs w:val="24"/>
        </w:rPr>
        <w:t>%×100；</w:t>
      </w:r>
    </w:p>
    <w:p>
      <w:pPr>
        <w:keepNext w:val="0"/>
        <w:keepLines w:val="0"/>
        <w:pageBreakBefore w:val="0"/>
        <w:kinsoku/>
        <w:wordWrap/>
        <w:overflowPunct/>
        <w:topLinePunct w:val="0"/>
        <w:autoSpaceDE/>
        <w:autoSpaceDN/>
        <w:bidi w:val="0"/>
        <w:adjustRightInd/>
        <w:spacing w:before="109" w:beforeLines="35" w:line="300" w:lineRule="exact"/>
        <w:ind w:firstLine="482" w:firstLineChars="200"/>
        <w:textAlignment w:val="auto"/>
        <w:rPr>
          <w:rFonts w:ascii="仿宋_GB2312" w:hAnsi="宋体" w:eastAsia="仿宋_GB2312"/>
          <w:b/>
          <w:color w:val="auto"/>
          <w:sz w:val="24"/>
          <w:szCs w:val="24"/>
        </w:rPr>
      </w:pPr>
      <w:r>
        <w:rPr>
          <w:rFonts w:hint="eastAsia" w:ascii="仿宋_GB2312" w:hAnsi="宋体" w:eastAsia="仿宋_GB2312"/>
          <w:b/>
          <w:color w:val="auto"/>
          <w:sz w:val="24"/>
          <w:szCs w:val="24"/>
        </w:rPr>
        <w:t>（二）资信及技术评分（70分）</w:t>
      </w:r>
    </w:p>
    <w:p>
      <w:pPr>
        <w:keepNext w:val="0"/>
        <w:keepLines w:val="0"/>
        <w:pageBreakBefore w:val="0"/>
        <w:kinsoku/>
        <w:wordWrap/>
        <w:overflowPunct/>
        <w:topLinePunct w:val="0"/>
        <w:autoSpaceDE/>
        <w:autoSpaceDN/>
        <w:bidi w:val="0"/>
        <w:adjustRightInd/>
        <w:spacing w:before="109" w:beforeLines="35" w:line="300" w:lineRule="exact"/>
        <w:ind w:firstLine="482" w:firstLineChars="200"/>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1.资信及技术分的计算。</w:t>
      </w:r>
    </w:p>
    <w:p>
      <w:pPr>
        <w:keepNext w:val="0"/>
        <w:keepLines w:val="0"/>
        <w:pageBreakBefore w:val="0"/>
        <w:kinsoku/>
        <w:wordWrap/>
        <w:overflowPunct/>
        <w:topLinePunct w:val="0"/>
        <w:autoSpaceDE/>
        <w:autoSpaceDN/>
        <w:bidi w:val="0"/>
        <w:adjustRightInd/>
        <w:spacing w:before="109" w:beforeLines="35" w:line="300" w:lineRule="exact"/>
        <w:ind w:firstLine="480" w:firstLineChars="200"/>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资信及技术评分按照评标委员会成员的独立评分结果汇总后的算术平均分计算，计算公式为：资信及技术评分＝评标委员会所有成员评分合计数/评标委员会组成人员数。</w:t>
      </w:r>
    </w:p>
    <w:p>
      <w:pPr>
        <w:keepNext w:val="0"/>
        <w:keepLines w:val="0"/>
        <w:pageBreakBefore w:val="0"/>
        <w:numPr>
          <w:ilvl w:val="0"/>
          <w:numId w:val="12"/>
        </w:numPr>
        <w:kinsoku/>
        <w:wordWrap/>
        <w:overflowPunct/>
        <w:topLinePunct w:val="0"/>
        <w:autoSpaceDE/>
        <w:autoSpaceDN/>
        <w:bidi w:val="0"/>
        <w:adjustRightInd/>
        <w:spacing w:before="109" w:beforeLines="35" w:line="300" w:lineRule="exact"/>
        <w:ind w:firstLine="482" w:firstLineChars="200"/>
        <w:textAlignment w:val="auto"/>
        <w:rPr>
          <w:rFonts w:hint="eastAsia"/>
        </w:rPr>
      </w:pPr>
      <w:r>
        <w:rPr>
          <w:rFonts w:hint="eastAsia" w:ascii="仿宋_GB2312" w:eastAsia="仿宋_GB2312"/>
          <w:b/>
          <w:color w:val="auto"/>
          <w:sz w:val="24"/>
          <w:szCs w:val="24"/>
        </w:rPr>
        <w:t>评分细则</w:t>
      </w:r>
    </w:p>
    <w:tbl>
      <w:tblPr>
        <w:tblStyle w:val="88"/>
        <w:tblpPr w:leftFromText="180" w:rightFromText="180" w:vertAnchor="text" w:horzAnchor="page" w:tblpXSpec="center" w:tblpY="3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95"/>
        <w:gridCol w:w="1245"/>
        <w:gridCol w:w="5574"/>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模块</w:t>
            </w:r>
          </w:p>
        </w:tc>
        <w:tc>
          <w:tcPr>
            <w:tcW w:w="795"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45"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5574"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726"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20" w:type="dxa"/>
            <w:vMerge w:val="restart"/>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资信</w:t>
            </w:r>
          </w:p>
        </w:tc>
        <w:tc>
          <w:tcPr>
            <w:tcW w:w="795"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245"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公司实力</w:t>
            </w:r>
          </w:p>
        </w:tc>
        <w:tc>
          <w:tcPr>
            <w:tcW w:w="5574" w:type="dxa"/>
            <w:noWrap w:val="0"/>
            <w:vAlign w:val="center"/>
          </w:tcPr>
          <w:p>
            <w:pPr>
              <w:spacing w:beforeLines="0" w:line="240" w:lineRule="auto"/>
              <w:rPr>
                <w:rFonts w:ascii="仿宋_GB2312" w:hAnsi="宋体" w:eastAsia="仿宋_GB2312" w:cs="Arial"/>
                <w:color w:val="auto"/>
                <w:sz w:val="24"/>
                <w:szCs w:val="24"/>
              </w:rPr>
            </w:pPr>
            <w:r>
              <w:rPr>
                <w:rFonts w:hint="eastAsia" w:ascii="仿宋_GB2312" w:hAnsi="宋体" w:eastAsia="仿宋_GB2312" w:cs="Arial"/>
                <w:color w:val="auto"/>
                <w:sz w:val="24"/>
                <w:szCs w:val="24"/>
              </w:rPr>
              <w:t>根据投标人的运营情况，酌情打分。优秀得</w:t>
            </w:r>
            <w:r>
              <w:rPr>
                <w:rFonts w:hint="eastAsia" w:ascii="仿宋_GB2312" w:hAnsi="宋体" w:eastAsia="仿宋_GB2312" w:cs="Arial"/>
                <w:color w:val="auto"/>
                <w:sz w:val="24"/>
                <w:szCs w:val="24"/>
                <w:lang w:val="en-US" w:eastAsia="zh-CN"/>
              </w:rPr>
              <w:t>3</w:t>
            </w:r>
            <w:r>
              <w:rPr>
                <w:rFonts w:hint="eastAsia" w:ascii="仿宋_GB2312" w:hAnsi="宋体" w:eastAsia="仿宋_GB2312" w:cs="Arial"/>
                <w:color w:val="auto"/>
                <w:sz w:val="24"/>
                <w:szCs w:val="24"/>
              </w:rPr>
              <w:t>分，良好得</w:t>
            </w:r>
            <w:r>
              <w:rPr>
                <w:rFonts w:hint="eastAsia" w:ascii="仿宋_GB2312" w:hAnsi="宋体" w:eastAsia="仿宋_GB2312" w:cs="Arial"/>
                <w:color w:val="auto"/>
                <w:sz w:val="24"/>
                <w:szCs w:val="24"/>
                <w:lang w:val="en-US" w:eastAsia="zh-CN"/>
              </w:rPr>
              <w:t>2</w:t>
            </w:r>
            <w:r>
              <w:rPr>
                <w:rFonts w:hint="eastAsia" w:ascii="仿宋_GB2312" w:hAnsi="宋体" w:eastAsia="仿宋_GB2312" w:cs="Arial"/>
                <w:color w:val="auto"/>
                <w:sz w:val="24"/>
                <w:szCs w:val="24"/>
              </w:rPr>
              <w:t>分，一般得</w:t>
            </w:r>
            <w:r>
              <w:rPr>
                <w:rFonts w:hint="eastAsia" w:ascii="仿宋_GB2312" w:hAnsi="宋体" w:eastAsia="仿宋_GB2312" w:cs="Arial"/>
                <w:color w:val="auto"/>
                <w:sz w:val="24"/>
                <w:szCs w:val="24"/>
                <w:lang w:val="en-US" w:eastAsia="zh-CN"/>
              </w:rPr>
              <w:t>1</w:t>
            </w:r>
            <w:r>
              <w:rPr>
                <w:rFonts w:hint="eastAsia" w:ascii="仿宋_GB2312" w:hAnsi="宋体" w:eastAsia="仿宋_GB2312" w:cs="Arial"/>
                <w:color w:val="auto"/>
                <w:sz w:val="24"/>
                <w:szCs w:val="24"/>
              </w:rPr>
              <w:t>分。（0-</w:t>
            </w:r>
            <w:r>
              <w:rPr>
                <w:rFonts w:hint="eastAsia" w:ascii="仿宋_GB2312" w:hAnsi="宋体" w:eastAsia="仿宋_GB2312" w:cs="Arial"/>
                <w:color w:val="auto"/>
                <w:sz w:val="24"/>
                <w:szCs w:val="24"/>
                <w:lang w:val="en-US" w:eastAsia="zh-CN"/>
              </w:rPr>
              <w:t>3</w:t>
            </w:r>
            <w:r>
              <w:rPr>
                <w:rFonts w:hint="eastAsia" w:ascii="仿宋_GB2312" w:hAnsi="宋体" w:eastAsia="仿宋_GB2312" w:cs="Arial"/>
                <w:color w:val="auto"/>
                <w:sz w:val="24"/>
                <w:szCs w:val="24"/>
              </w:rPr>
              <w:t>分）</w:t>
            </w:r>
          </w:p>
          <w:p>
            <w:pPr>
              <w:spacing w:beforeLines="0" w:line="240" w:lineRule="auto"/>
              <w:rPr>
                <w:rFonts w:hint="eastAsia" w:ascii="仿宋" w:hAnsi="仿宋" w:eastAsia="仿宋" w:cs="仿宋"/>
                <w:b/>
                <w:bCs/>
                <w:color w:val="auto"/>
                <w:sz w:val="24"/>
                <w:szCs w:val="24"/>
              </w:rPr>
            </w:pPr>
            <w:r>
              <w:rPr>
                <w:rFonts w:hint="eastAsia" w:ascii="仿宋_GB2312" w:hAnsi="宋体" w:eastAsia="仿宋_GB2312" w:cs="Arial"/>
                <w:b/>
                <w:bCs/>
                <w:color w:val="auto"/>
                <w:sz w:val="24"/>
                <w:szCs w:val="24"/>
              </w:rPr>
              <w:t>（投标人需提供三年内经会计师事务所出具的财务审计报告等证明材料的复印件并加盖</w:t>
            </w:r>
            <w:r>
              <w:rPr>
                <w:rFonts w:hint="eastAsia" w:ascii="仿宋_GB2312" w:hAnsi="宋体" w:eastAsia="仿宋_GB2312" w:cs="Arial"/>
                <w:b/>
                <w:bCs/>
                <w:color w:val="auto"/>
                <w:sz w:val="24"/>
                <w:szCs w:val="24"/>
                <w:lang w:eastAsia="zh-CN"/>
              </w:rPr>
              <w:t>单位电子</w:t>
            </w:r>
            <w:r>
              <w:rPr>
                <w:rFonts w:hint="eastAsia" w:ascii="仿宋_GB2312" w:hAnsi="宋体" w:eastAsia="仿宋_GB2312" w:cs="Arial"/>
                <w:b/>
                <w:bCs/>
                <w:color w:val="auto"/>
                <w:sz w:val="24"/>
                <w:szCs w:val="24"/>
              </w:rPr>
              <w:t>公章）</w:t>
            </w:r>
          </w:p>
        </w:tc>
        <w:tc>
          <w:tcPr>
            <w:tcW w:w="726" w:type="dxa"/>
            <w:noWrap w:val="0"/>
            <w:vAlign w:val="center"/>
          </w:tcPr>
          <w:p>
            <w:pPr>
              <w:widowControl/>
              <w:spacing w:beforeLines="0"/>
              <w:jc w:val="center"/>
              <w:rPr>
                <w:rFonts w:hint="eastAsia" w:ascii="仿宋" w:hAnsi="仿宋" w:eastAsia="仿宋_GB2312" w:cs="仿宋"/>
                <w:bCs/>
                <w:color w:val="auto"/>
                <w:sz w:val="24"/>
                <w:szCs w:val="24"/>
                <w:lang w:eastAsia="zh-CN"/>
              </w:rPr>
            </w:pPr>
            <w:r>
              <w:rPr>
                <w:rFonts w:hint="eastAsia" w:ascii="仿宋_GB2312" w:hAnsi="宋体" w:eastAsia="仿宋_GB2312" w:cs="Arial"/>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95" w:type="dxa"/>
            <w:noWrap w:val="0"/>
            <w:vAlign w:val="center"/>
          </w:tcPr>
          <w:p>
            <w:pPr>
              <w:spacing w:beforeLines="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2</w:t>
            </w:r>
          </w:p>
        </w:tc>
        <w:tc>
          <w:tcPr>
            <w:tcW w:w="1245" w:type="dxa"/>
            <w:noWrap w:val="0"/>
            <w:vAlign w:val="center"/>
          </w:tcPr>
          <w:p>
            <w:pPr>
              <w:spacing w:beforeLines="0"/>
              <w:jc w:val="center"/>
              <w:rPr>
                <w:rFonts w:hint="eastAsia" w:ascii="仿宋" w:hAnsi="仿宋" w:eastAsia="仿宋" w:cs="仿宋"/>
                <w:bCs/>
                <w:color w:val="auto"/>
                <w:sz w:val="24"/>
                <w:szCs w:val="24"/>
              </w:rPr>
            </w:pPr>
            <w:r>
              <w:rPr>
                <w:rFonts w:hint="eastAsia" w:ascii="仿宋_GB2312" w:hAnsi="宋体" w:eastAsia="仿宋_GB2312" w:cs="Arial"/>
                <w:color w:val="auto"/>
                <w:sz w:val="24"/>
                <w:szCs w:val="24"/>
              </w:rPr>
              <w:t>类似业绩</w:t>
            </w:r>
          </w:p>
        </w:tc>
        <w:tc>
          <w:tcPr>
            <w:tcW w:w="5574" w:type="dxa"/>
            <w:noWrap w:val="0"/>
            <w:vAlign w:val="center"/>
          </w:tcPr>
          <w:p>
            <w:pPr>
              <w:spacing w:beforeLines="0"/>
              <w:rPr>
                <w:rFonts w:hint="eastAsia" w:ascii="仿宋_GB2312" w:hAnsi="宋体" w:eastAsia="仿宋_GB2312" w:cs="Arial"/>
                <w:color w:val="auto"/>
                <w:sz w:val="24"/>
                <w:szCs w:val="24"/>
              </w:rPr>
            </w:pPr>
            <w:r>
              <w:rPr>
                <w:rFonts w:hint="eastAsia" w:ascii="仿宋_GB2312" w:hAnsi="宋体" w:eastAsia="仿宋_GB2312" w:cs="Arial"/>
                <w:color w:val="auto"/>
                <w:sz w:val="24"/>
                <w:szCs w:val="24"/>
              </w:rPr>
              <w:t>投标人自201</w:t>
            </w:r>
            <w:r>
              <w:rPr>
                <w:rFonts w:hint="eastAsia" w:ascii="仿宋_GB2312" w:hAnsi="宋体" w:eastAsia="仿宋_GB2312" w:cs="Arial"/>
                <w:color w:val="auto"/>
                <w:sz w:val="24"/>
                <w:szCs w:val="24"/>
                <w:lang w:val="en-US" w:eastAsia="zh-CN"/>
              </w:rPr>
              <w:t>7</w:t>
            </w:r>
            <w:r>
              <w:rPr>
                <w:rFonts w:hint="eastAsia" w:ascii="仿宋_GB2312" w:hAnsi="宋体" w:eastAsia="仿宋_GB2312" w:cs="Arial"/>
                <w:color w:val="auto"/>
                <w:sz w:val="24"/>
                <w:szCs w:val="24"/>
              </w:rPr>
              <w:t>年1月1日起至今（以合同签订时间为准），具有类似</w:t>
            </w:r>
            <w:r>
              <w:rPr>
                <w:rFonts w:hint="eastAsia" w:ascii="仿宋_GB2312" w:hAnsi="宋体" w:eastAsia="仿宋_GB2312" w:cs="Arial"/>
                <w:color w:val="auto"/>
                <w:sz w:val="24"/>
                <w:szCs w:val="24"/>
                <w:lang w:eastAsia="zh-CN"/>
              </w:rPr>
              <w:t>保安</w:t>
            </w:r>
            <w:r>
              <w:rPr>
                <w:rFonts w:hint="eastAsia" w:ascii="仿宋_GB2312" w:hAnsi="宋体" w:eastAsia="仿宋_GB2312" w:cs="Arial"/>
                <w:color w:val="auto"/>
                <w:sz w:val="24"/>
                <w:szCs w:val="24"/>
              </w:rPr>
              <w:t>服务项目，每份合同得</w:t>
            </w:r>
            <w:r>
              <w:rPr>
                <w:rFonts w:hint="eastAsia" w:ascii="仿宋_GB2312" w:hAnsi="宋体" w:eastAsia="仿宋_GB2312" w:cs="Arial"/>
                <w:color w:val="auto"/>
                <w:sz w:val="24"/>
                <w:szCs w:val="24"/>
                <w:lang w:val="en-US" w:eastAsia="zh-CN"/>
              </w:rPr>
              <w:t>1</w:t>
            </w:r>
            <w:r>
              <w:rPr>
                <w:rFonts w:hint="eastAsia" w:ascii="仿宋_GB2312" w:hAnsi="宋体" w:eastAsia="仿宋_GB2312" w:cs="Arial"/>
                <w:color w:val="auto"/>
                <w:sz w:val="24"/>
                <w:szCs w:val="24"/>
              </w:rPr>
              <w:t>分，最高不超过</w:t>
            </w:r>
            <w:r>
              <w:rPr>
                <w:rFonts w:hint="eastAsia" w:ascii="仿宋_GB2312" w:hAnsi="宋体" w:eastAsia="仿宋_GB2312" w:cs="Arial"/>
                <w:color w:val="auto"/>
                <w:sz w:val="24"/>
                <w:szCs w:val="24"/>
                <w:lang w:val="en-US" w:eastAsia="zh-CN"/>
              </w:rPr>
              <w:t>6</w:t>
            </w:r>
            <w:r>
              <w:rPr>
                <w:rFonts w:hint="eastAsia" w:ascii="仿宋_GB2312" w:hAnsi="宋体" w:eastAsia="仿宋_GB2312" w:cs="Arial"/>
                <w:color w:val="auto"/>
                <w:sz w:val="24"/>
                <w:szCs w:val="24"/>
              </w:rPr>
              <w:t>分；</w:t>
            </w:r>
          </w:p>
          <w:p>
            <w:pPr>
              <w:spacing w:beforeLines="0"/>
              <w:rPr>
                <w:rFonts w:ascii="仿宋_GB2312" w:hAnsi="宋体" w:eastAsia="仿宋_GB2312" w:cs="Arial"/>
                <w:color w:val="auto"/>
                <w:sz w:val="24"/>
                <w:szCs w:val="24"/>
              </w:rPr>
            </w:pPr>
            <w:r>
              <w:rPr>
                <w:rFonts w:hint="eastAsia" w:ascii="仿宋_GB2312" w:hAnsi="宋体" w:eastAsia="仿宋_GB2312" w:cs="Arial"/>
                <w:color w:val="auto"/>
                <w:sz w:val="24"/>
                <w:szCs w:val="24"/>
              </w:rPr>
              <w:t>（同一项目连续服务，签订多次合同的，视为一个项目业绩，本项最多得分</w:t>
            </w:r>
            <w:r>
              <w:rPr>
                <w:rFonts w:hint="eastAsia" w:ascii="仿宋_GB2312" w:hAnsi="宋体" w:eastAsia="仿宋_GB2312" w:cs="Arial"/>
                <w:color w:val="auto"/>
                <w:sz w:val="24"/>
                <w:szCs w:val="24"/>
                <w:lang w:val="en-US" w:eastAsia="zh-CN"/>
              </w:rPr>
              <w:t>6</w:t>
            </w:r>
            <w:r>
              <w:rPr>
                <w:rFonts w:hint="eastAsia" w:ascii="仿宋_GB2312" w:hAnsi="宋体" w:eastAsia="仿宋_GB2312" w:cs="Arial"/>
                <w:color w:val="auto"/>
                <w:sz w:val="24"/>
                <w:szCs w:val="24"/>
              </w:rPr>
              <w:t xml:space="preserve">分）。 </w:t>
            </w:r>
            <w:r>
              <w:rPr>
                <w:rFonts w:hint="eastAsia" w:ascii="仿宋_GB2312" w:hAnsi="宋体" w:eastAsia="仿宋_GB2312"/>
                <w:bCs/>
                <w:color w:val="auto"/>
                <w:sz w:val="24"/>
                <w:szCs w:val="24"/>
              </w:rPr>
              <w:t>（0-</w:t>
            </w:r>
            <w:r>
              <w:rPr>
                <w:rFonts w:hint="eastAsia" w:ascii="仿宋_GB2312" w:hAnsi="宋体" w:eastAsia="仿宋_GB2312"/>
                <w:bCs/>
                <w:color w:val="auto"/>
                <w:sz w:val="24"/>
                <w:szCs w:val="24"/>
                <w:lang w:val="en-US" w:eastAsia="zh-CN"/>
              </w:rPr>
              <w:t>6</w:t>
            </w:r>
            <w:r>
              <w:rPr>
                <w:rFonts w:hint="eastAsia" w:ascii="仿宋_GB2312" w:hAnsi="宋体" w:eastAsia="仿宋_GB2312"/>
                <w:bCs/>
                <w:color w:val="auto"/>
                <w:sz w:val="24"/>
                <w:szCs w:val="24"/>
              </w:rPr>
              <w:t>分）</w:t>
            </w:r>
          </w:p>
          <w:p>
            <w:pPr>
              <w:spacing w:beforeLines="0"/>
              <w:rPr>
                <w:rFonts w:hint="eastAsia" w:ascii="仿宋" w:hAnsi="仿宋" w:eastAsia="仿宋_GB2312" w:cs="仿宋"/>
                <w:b/>
                <w:bCs/>
                <w:color w:val="auto"/>
                <w:sz w:val="24"/>
                <w:szCs w:val="24"/>
              </w:rPr>
            </w:pPr>
            <w:r>
              <w:rPr>
                <w:rFonts w:hint="eastAsia" w:ascii="仿宋_GB2312" w:hAnsi="宋体" w:eastAsia="仿宋_GB2312" w:cs="Arial"/>
                <w:b/>
                <w:bCs/>
                <w:color w:val="auto"/>
                <w:sz w:val="24"/>
                <w:szCs w:val="24"/>
              </w:rPr>
              <w:t>（投标人需提供合同及业主满意度证明、验收回复资料复印件并加盖单位</w:t>
            </w:r>
            <w:r>
              <w:rPr>
                <w:rFonts w:hint="eastAsia" w:ascii="仿宋_GB2312" w:hAnsi="宋体" w:eastAsia="仿宋_GB2312" w:cs="Arial"/>
                <w:b/>
                <w:bCs/>
                <w:color w:val="auto"/>
                <w:sz w:val="24"/>
                <w:szCs w:val="24"/>
                <w:lang w:eastAsia="zh-CN"/>
              </w:rPr>
              <w:t>电子</w:t>
            </w:r>
            <w:r>
              <w:rPr>
                <w:rFonts w:hint="eastAsia" w:ascii="仿宋_GB2312" w:hAnsi="宋体" w:eastAsia="仿宋_GB2312" w:cs="Arial"/>
                <w:b/>
                <w:bCs/>
                <w:color w:val="auto"/>
                <w:sz w:val="24"/>
                <w:szCs w:val="24"/>
              </w:rPr>
              <w:t>公章，评标委员会将视情况进行核实）</w:t>
            </w:r>
          </w:p>
        </w:tc>
        <w:tc>
          <w:tcPr>
            <w:tcW w:w="726" w:type="dxa"/>
            <w:noWrap w:val="0"/>
            <w:vAlign w:val="center"/>
          </w:tcPr>
          <w:p>
            <w:pPr>
              <w:spacing w:beforeLines="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95" w:type="dxa"/>
            <w:noWrap w:val="0"/>
            <w:vAlign w:val="center"/>
          </w:tcPr>
          <w:p>
            <w:pPr>
              <w:spacing w:beforeLines="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p>
        </w:tc>
        <w:tc>
          <w:tcPr>
            <w:tcW w:w="1245" w:type="dxa"/>
            <w:noWrap w:val="0"/>
            <w:vAlign w:val="center"/>
          </w:tcPr>
          <w:p>
            <w:pPr>
              <w:spacing w:beforeLine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项目经理</w:t>
            </w:r>
          </w:p>
        </w:tc>
        <w:tc>
          <w:tcPr>
            <w:tcW w:w="5574" w:type="dxa"/>
            <w:noWrap w:val="0"/>
            <w:vAlign w:val="center"/>
          </w:tcPr>
          <w:p>
            <w:pPr>
              <w:spacing w:beforeLines="0"/>
              <w:rPr>
                <w:rFonts w:hint="eastAsia" w:ascii="仿宋" w:hAnsi="仿宋" w:eastAsia="仿宋" w:cs="仿宋"/>
                <w:bCs/>
                <w:sz w:val="24"/>
                <w:szCs w:val="24"/>
              </w:rPr>
            </w:pPr>
            <w:r>
              <w:rPr>
                <w:rFonts w:hint="eastAsia" w:ascii="仿宋" w:hAnsi="仿宋" w:eastAsia="仿宋" w:cs="仿宋"/>
                <w:bCs/>
                <w:sz w:val="24"/>
                <w:szCs w:val="24"/>
              </w:rPr>
              <w:t>投标人为本项目的项目经理，具有大专及以上学历，从业1-2年（含1年）的得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分，从业2-3年（含2年）的得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分，从业3-5年（含3年）的得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分，从业5年及以上得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分。（0-</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p>
            <w:pPr>
              <w:spacing w:beforeLines="0"/>
              <w:rPr>
                <w:rFonts w:hint="eastAsia" w:ascii="仿宋" w:hAnsi="仿宋" w:eastAsia="仿宋_GB2312" w:cs="仿宋"/>
                <w:b/>
                <w:bCs/>
                <w:kern w:val="2"/>
                <w:sz w:val="24"/>
                <w:szCs w:val="24"/>
                <w:lang w:val="en-US" w:eastAsia="zh-CN" w:bidi="ar-SA"/>
              </w:rPr>
            </w:pPr>
            <w:r>
              <w:rPr>
                <w:rFonts w:hint="eastAsia" w:ascii="仿宋" w:hAnsi="仿宋" w:eastAsia="仿宋" w:cs="仿宋"/>
                <w:b/>
                <w:sz w:val="24"/>
                <w:szCs w:val="24"/>
              </w:rPr>
              <w:t>注：须提供项目经理学历证书、从业经验</w:t>
            </w:r>
            <w:r>
              <w:rPr>
                <w:rFonts w:hint="eastAsia" w:ascii="仿宋_GB2312" w:hAnsi="宋体" w:eastAsia="仿宋_GB2312"/>
                <w:b/>
                <w:bCs/>
                <w:sz w:val="24"/>
                <w:szCs w:val="24"/>
              </w:rPr>
              <w:t>（以所在企业所缴纳并经人社局盖章的社保证明为准，可累计）</w:t>
            </w:r>
            <w:r>
              <w:rPr>
                <w:rFonts w:hint="eastAsia" w:ascii="仿宋" w:hAnsi="仿宋" w:eastAsia="仿宋" w:cs="仿宋"/>
                <w:b/>
                <w:sz w:val="24"/>
                <w:szCs w:val="24"/>
              </w:rPr>
              <w:t>、本企业连续缴纳社保证明（人社局盖章）为准的复印件加盖单位</w:t>
            </w:r>
            <w:r>
              <w:rPr>
                <w:rFonts w:hint="eastAsia" w:ascii="仿宋" w:hAnsi="仿宋" w:eastAsia="仿宋" w:cs="仿宋"/>
                <w:b/>
                <w:sz w:val="24"/>
                <w:szCs w:val="24"/>
                <w:lang w:eastAsia="zh-CN"/>
              </w:rPr>
              <w:t>电子</w:t>
            </w:r>
            <w:r>
              <w:rPr>
                <w:rFonts w:hint="eastAsia" w:ascii="仿宋" w:hAnsi="仿宋" w:eastAsia="仿宋" w:cs="仿宋"/>
                <w:b/>
                <w:sz w:val="24"/>
                <w:szCs w:val="24"/>
              </w:rPr>
              <w:t>公章，未提供对应的社保证明的本项不得分。</w:t>
            </w:r>
          </w:p>
        </w:tc>
        <w:tc>
          <w:tcPr>
            <w:tcW w:w="726" w:type="dxa"/>
            <w:noWrap w:val="0"/>
            <w:vAlign w:val="center"/>
          </w:tcPr>
          <w:p>
            <w:pPr>
              <w:spacing w:beforeLines="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beforeLines="0"/>
              <w:jc w:val="center"/>
              <w:rPr>
                <w:rFonts w:hint="eastAsia" w:ascii="仿宋" w:hAnsi="仿宋" w:eastAsia="仿宋" w:cs="仿宋"/>
                <w:bCs/>
                <w:color w:val="auto"/>
                <w:sz w:val="24"/>
                <w:szCs w:val="24"/>
              </w:rPr>
            </w:pPr>
          </w:p>
        </w:tc>
        <w:tc>
          <w:tcPr>
            <w:tcW w:w="795" w:type="dxa"/>
            <w:noWrap w:val="0"/>
            <w:vAlign w:val="center"/>
          </w:tcPr>
          <w:p>
            <w:pPr>
              <w:spacing w:beforeLines="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w:t>
            </w:r>
          </w:p>
        </w:tc>
        <w:tc>
          <w:tcPr>
            <w:tcW w:w="1245" w:type="dxa"/>
            <w:noWrap w:val="0"/>
            <w:vAlign w:val="center"/>
          </w:tcPr>
          <w:p>
            <w:pPr>
              <w:spacing w:before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人员保障</w:t>
            </w:r>
          </w:p>
        </w:tc>
        <w:tc>
          <w:tcPr>
            <w:tcW w:w="5574" w:type="dxa"/>
            <w:noWrap w:val="0"/>
            <w:vAlign w:val="top"/>
          </w:tcPr>
          <w:p>
            <w:pPr>
              <w:spacing w:beforeLines="0"/>
              <w:rPr>
                <w:rFonts w:hint="eastAsia" w:ascii="仿宋" w:hAnsi="仿宋" w:eastAsia="仿宋" w:cs="仿宋"/>
                <w:color w:val="auto"/>
                <w:sz w:val="24"/>
                <w:szCs w:val="24"/>
              </w:rPr>
            </w:pPr>
            <w:r>
              <w:rPr>
                <w:rFonts w:hint="eastAsia" w:ascii="仿宋" w:hAnsi="仿宋" w:eastAsia="仿宋" w:cs="仿宋"/>
                <w:color w:val="auto"/>
                <w:sz w:val="24"/>
                <w:szCs w:val="24"/>
              </w:rPr>
              <w:t>1.根据采购人需求，保安岗位满足采购人要求的得3分，每增加一人加</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分，最高得6分，不提供保安岗位的不得分。（0-6分）</w:t>
            </w:r>
          </w:p>
          <w:p>
            <w:pPr>
              <w:spacing w:beforeLines="0"/>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rPr>
              <w:t>2.具有一位保安工种国家职业资格证书（保安师）及以上的每个得1分，最高得2分（</w:t>
            </w:r>
            <w:r>
              <w:rPr>
                <w:rFonts w:hint="eastAsia" w:ascii="仿宋" w:hAnsi="仿宋" w:eastAsia="仿宋" w:cs="仿宋"/>
                <w:b/>
                <w:bCs/>
                <w:color w:val="auto"/>
                <w:sz w:val="24"/>
                <w:szCs w:val="24"/>
              </w:rPr>
              <w:t>须提供资格证书复印件及近三个月社保证明复印件）</w:t>
            </w:r>
          </w:p>
        </w:tc>
        <w:tc>
          <w:tcPr>
            <w:tcW w:w="726" w:type="dxa"/>
            <w:noWrap w:val="0"/>
            <w:vAlign w:val="center"/>
          </w:tcPr>
          <w:p>
            <w:pPr>
              <w:spacing w:beforeLines="0"/>
              <w:jc w:val="center"/>
              <w:rPr>
                <w:rFonts w:hint="eastAsia" w:ascii="仿宋" w:hAnsi="仿宋" w:eastAsia="仿宋" w:cs="仿宋"/>
                <w:b/>
                <w:bCs/>
                <w:color w:val="auto"/>
                <w:sz w:val="24"/>
                <w:szCs w:val="24"/>
              </w:rPr>
            </w:pPr>
          </w:p>
          <w:p>
            <w:pPr>
              <w:spacing w:beforeLine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0" w:type="dxa"/>
            <w:noWrap w:val="0"/>
            <w:vAlign w:val="center"/>
          </w:tcPr>
          <w:p>
            <w:pPr>
              <w:spacing w:beforeLines="0"/>
              <w:jc w:val="center"/>
              <w:rPr>
                <w:rFonts w:hint="eastAsia" w:ascii="仿宋" w:hAnsi="仿宋" w:eastAsia="仿宋" w:cs="仿宋"/>
                <w:bCs/>
                <w:color w:val="auto"/>
                <w:sz w:val="24"/>
                <w:szCs w:val="24"/>
              </w:rPr>
            </w:pPr>
          </w:p>
        </w:tc>
        <w:tc>
          <w:tcPr>
            <w:tcW w:w="795" w:type="dxa"/>
            <w:noWrap w:val="0"/>
            <w:vAlign w:val="center"/>
          </w:tcPr>
          <w:p>
            <w:pPr>
              <w:spacing w:beforeLines="0"/>
              <w:jc w:val="center"/>
              <w:rPr>
                <w:rFonts w:hint="default"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5</w:t>
            </w:r>
          </w:p>
        </w:tc>
        <w:tc>
          <w:tcPr>
            <w:tcW w:w="1245" w:type="dxa"/>
            <w:noWrap w:val="0"/>
            <w:vAlign w:val="center"/>
          </w:tcPr>
          <w:p>
            <w:pPr>
              <w:spacing w:before="156"/>
              <w:jc w:val="left"/>
              <w:rPr>
                <w:rFonts w:hint="eastAsia" w:ascii="仿宋" w:hAnsi="仿宋" w:eastAsia="仿宋" w:cs="仿宋"/>
                <w:bCs/>
                <w:sz w:val="24"/>
                <w:szCs w:val="24"/>
              </w:rPr>
            </w:pPr>
            <w:r>
              <w:rPr>
                <w:rFonts w:hint="eastAsia" w:ascii="仿宋" w:hAnsi="仿宋" w:eastAsia="仿宋" w:cs="仿宋"/>
                <w:bCs/>
                <w:color w:val="auto"/>
                <w:sz w:val="24"/>
                <w:szCs w:val="24"/>
                <w:lang w:val="en-US" w:eastAsia="zh-CN"/>
              </w:rPr>
              <w:t>承诺书</w:t>
            </w:r>
          </w:p>
        </w:tc>
        <w:tc>
          <w:tcPr>
            <w:tcW w:w="5574" w:type="dxa"/>
            <w:noWrap w:val="0"/>
            <w:vAlign w:val="center"/>
          </w:tcPr>
          <w:p>
            <w:pPr>
              <w:spacing w:before="156" w:line="240" w:lineRule="auto"/>
              <w:jc w:val="left"/>
              <w:rPr>
                <w:rFonts w:hint="eastAsia" w:ascii="仿宋" w:hAnsi="仿宋" w:eastAsia="仿宋" w:cs="仿宋"/>
                <w:b/>
                <w:sz w:val="24"/>
                <w:szCs w:val="24"/>
              </w:rPr>
            </w:pPr>
            <w:r>
              <w:rPr>
                <w:rFonts w:hint="eastAsia" w:ascii="仿宋" w:hAnsi="仿宋" w:eastAsia="仿宋" w:cs="仿宋"/>
                <w:bCs/>
                <w:color w:val="auto"/>
                <w:sz w:val="24"/>
                <w:szCs w:val="24"/>
                <w:lang w:val="en-US" w:eastAsia="zh-CN"/>
              </w:rPr>
              <w:t>有提供关于承诺协调、配合听从业主的承诺书的得3分，没有则不得分（0-3分）。</w:t>
            </w:r>
          </w:p>
        </w:tc>
        <w:tc>
          <w:tcPr>
            <w:tcW w:w="726" w:type="dxa"/>
            <w:noWrap w:val="0"/>
            <w:vAlign w:val="center"/>
          </w:tcPr>
          <w:p>
            <w:pPr>
              <w:spacing w:beforeLines="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技术</w:t>
            </w:r>
          </w:p>
        </w:tc>
        <w:tc>
          <w:tcPr>
            <w:tcW w:w="795" w:type="dxa"/>
            <w:noWrap w:val="0"/>
            <w:vAlign w:val="center"/>
          </w:tcPr>
          <w:p>
            <w:pPr>
              <w:spacing w:beforeLines="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6</w:t>
            </w:r>
          </w:p>
        </w:tc>
        <w:tc>
          <w:tcPr>
            <w:tcW w:w="1245"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项目方案</w:t>
            </w:r>
          </w:p>
        </w:tc>
        <w:tc>
          <w:tcPr>
            <w:tcW w:w="5574" w:type="dxa"/>
            <w:noWrap w:val="0"/>
            <w:vAlign w:val="top"/>
          </w:tcPr>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分析本项目的特点提出针对性方案。包括如下方面：</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宣传普及</w:t>
            </w:r>
            <w:r>
              <w:rPr>
                <w:rFonts w:hint="eastAsia" w:ascii="仿宋" w:hAnsi="仿宋" w:eastAsia="仿宋" w:cs="仿宋"/>
                <w:bCs/>
                <w:color w:val="auto"/>
                <w:sz w:val="24"/>
                <w:szCs w:val="24"/>
                <w:lang w:eastAsia="zh-CN"/>
              </w:rPr>
              <w:t>安保</w:t>
            </w:r>
            <w:r>
              <w:rPr>
                <w:rFonts w:hint="eastAsia" w:ascii="仿宋" w:hAnsi="仿宋" w:eastAsia="仿宋" w:cs="仿宋"/>
                <w:bCs/>
                <w:color w:val="auto"/>
                <w:sz w:val="24"/>
                <w:szCs w:val="24"/>
              </w:rPr>
              <w:t>等法律法规，引导、指导管理对象自觉遵守</w:t>
            </w:r>
            <w:r>
              <w:rPr>
                <w:rFonts w:hint="eastAsia" w:ascii="仿宋" w:hAnsi="仿宋" w:eastAsia="仿宋" w:cs="仿宋"/>
                <w:bCs/>
                <w:color w:val="auto"/>
                <w:sz w:val="24"/>
                <w:szCs w:val="24"/>
                <w:lang w:eastAsia="zh-CN"/>
              </w:rPr>
              <w:t>相关</w:t>
            </w:r>
            <w:r>
              <w:rPr>
                <w:rFonts w:hint="eastAsia" w:ascii="仿宋" w:hAnsi="仿宋" w:eastAsia="仿宋" w:cs="仿宋"/>
                <w:bCs/>
                <w:color w:val="auto"/>
                <w:sz w:val="24"/>
                <w:szCs w:val="24"/>
              </w:rPr>
              <w:t>规定和要求，有具体可操作性和适用性方案，得</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-2分；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开展</w:t>
            </w:r>
            <w:r>
              <w:rPr>
                <w:rFonts w:hint="eastAsia" w:ascii="仿宋" w:hAnsi="仿宋" w:eastAsia="仿宋" w:cs="仿宋"/>
                <w:bCs/>
                <w:color w:val="auto"/>
                <w:sz w:val="24"/>
                <w:szCs w:val="24"/>
                <w:lang w:eastAsia="zh-CN"/>
              </w:rPr>
              <w:t>公园全范围</w:t>
            </w:r>
            <w:r>
              <w:rPr>
                <w:rFonts w:hint="eastAsia" w:ascii="仿宋" w:hAnsi="仿宋" w:eastAsia="仿宋" w:cs="仿宋"/>
                <w:bCs/>
                <w:color w:val="auto"/>
                <w:sz w:val="24"/>
                <w:szCs w:val="24"/>
              </w:rPr>
              <w:t>巡查，对乱停车、乱设摊等违法违规行为当事人及时劝阻、整改的可行性方案有效适用，得</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-5分；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对派发小广告、乞讨</w:t>
            </w:r>
            <w:r>
              <w:rPr>
                <w:rFonts w:hint="eastAsia" w:ascii="仿宋" w:hAnsi="仿宋" w:eastAsia="仿宋" w:cs="仿宋"/>
                <w:bCs/>
                <w:color w:val="auto"/>
                <w:sz w:val="24"/>
                <w:szCs w:val="24"/>
                <w:lang w:val="en-US" w:eastAsia="zh-CN"/>
              </w:rPr>
              <w:t>等违规行为的</w:t>
            </w:r>
            <w:r>
              <w:rPr>
                <w:rFonts w:hint="eastAsia" w:ascii="仿宋" w:hAnsi="仿宋" w:eastAsia="仿宋" w:cs="仿宋"/>
                <w:bCs/>
                <w:color w:val="auto"/>
                <w:sz w:val="24"/>
                <w:szCs w:val="24"/>
              </w:rPr>
              <w:t>劝阻、整改提出方案，根据方案的适用性、综合性得</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-3分；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对处理现场问题的时效性，处理突发应急事件的合理性、安全性、可行性方案综合评分</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-3分。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在</w:t>
            </w:r>
            <w:r>
              <w:rPr>
                <w:rFonts w:hint="eastAsia" w:ascii="仿宋" w:hAnsi="仿宋" w:eastAsia="仿宋" w:cs="仿宋"/>
                <w:bCs/>
                <w:color w:val="auto"/>
                <w:sz w:val="24"/>
                <w:szCs w:val="24"/>
                <w:lang w:eastAsia="zh-CN"/>
              </w:rPr>
              <w:t>公园</w:t>
            </w:r>
            <w:r>
              <w:rPr>
                <w:rFonts w:hint="eastAsia" w:ascii="仿宋" w:hAnsi="仿宋" w:eastAsia="仿宋" w:cs="仿宋"/>
                <w:bCs/>
                <w:color w:val="auto"/>
                <w:sz w:val="24"/>
                <w:szCs w:val="24"/>
              </w:rPr>
              <w:t>管理方面的创新措施的全面性、高度的时效性、针对性和可操作性进行相对评分0-3分。</w:t>
            </w:r>
          </w:p>
        </w:tc>
        <w:tc>
          <w:tcPr>
            <w:tcW w:w="726" w:type="dxa"/>
            <w:noWrap w:val="0"/>
            <w:vAlign w:val="center"/>
          </w:tcPr>
          <w:p>
            <w:pPr>
              <w:spacing w:beforeLines="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95" w:type="dxa"/>
            <w:noWrap w:val="0"/>
            <w:vAlign w:val="center"/>
          </w:tcPr>
          <w:p>
            <w:pPr>
              <w:spacing w:beforeLine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245" w:type="dxa"/>
            <w:noWrap w:val="0"/>
            <w:vAlign w:val="center"/>
          </w:tcPr>
          <w:p>
            <w:pPr>
              <w:spacing w:beforeLine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售后服务方案</w:t>
            </w:r>
          </w:p>
        </w:tc>
        <w:tc>
          <w:tcPr>
            <w:tcW w:w="5574" w:type="dxa"/>
            <w:noWrap w:val="0"/>
            <w:vAlign w:val="center"/>
          </w:tcPr>
          <w:p>
            <w:pPr>
              <w:adjustRightInd w:val="0"/>
              <w:snapToGrid w:val="0"/>
              <w:spacing w:beforeLines="0"/>
              <w:jc w:val="left"/>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投标人是否能够提供完善、快速的本地化服务，满足采购单位相关要求，实现“全方位、高品质、快速度”的服务标准，</w:t>
            </w:r>
            <w:r>
              <w:rPr>
                <w:rFonts w:hint="eastAsia" w:ascii="仿宋" w:hAnsi="仿宋" w:eastAsia="仿宋" w:cs="仿宋"/>
                <w:bCs/>
                <w:sz w:val="24"/>
                <w:szCs w:val="24"/>
                <w:lang w:eastAsia="zh-CN"/>
              </w:rPr>
              <w:t>描述的详细合理得</w:t>
            </w:r>
            <w:r>
              <w:rPr>
                <w:rFonts w:hint="eastAsia" w:ascii="仿宋" w:hAnsi="仿宋" w:eastAsia="仿宋" w:cs="仿宋"/>
                <w:bCs/>
                <w:sz w:val="24"/>
                <w:szCs w:val="24"/>
                <w:lang w:val="en-US" w:eastAsia="zh-CN"/>
              </w:rPr>
              <w:t>2分，一般可行得1分，欠合理不得分。</w:t>
            </w:r>
          </w:p>
        </w:tc>
        <w:tc>
          <w:tcPr>
            <w:tcW w:w="726" w:type="dxa"/>
            <w:noWrap w:val="0"/>
            <w:vAlign w:val="center"/>
          </w:tcPr>
          <w:p>
            <w:pPr>
              <w:spacing w:beforeLines="0"/>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95" w:type="dxa"/>
            <w:noWrap w:val="0"/>
            <w:vAlign w:val="center"/>
          </w:tcPr>
          <w:p>
            <w:pPr>
              <w:spacing w:beforeLine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245" w:type="dxa"/>
            <w:noWrap w:val="0"/>
            <w:vAlign w:val="center"/>
          </w:tcPr>
          <w:p>
            <w:pPr>
              <w:spacing w:before="156" w:line="400" w:lineRule="exact"/>
              <w:rPr>
                <w:rFonts w:hint="eastAsia" w:eastAsia="仿宋"/>
                <w:color w:val="auto"/>
                <w:szCs w:val="21"/>
              </w:rPr>
            </w:pPr>
            <w:r>
              <w:rPr>
                <w:rFonts w:hint="eastAsia" w:ascii="仿宋" w:hAnsi="仿宋" w:eastAsia="仿宋" w:cs="仿宋"/>
                <w:color w:val="auto"/>
                <w:sz w:val="24"/>
                <w:szCs w:val="24"/>
                <w:lang w:eastAsia="zh-CN"/>
              </w:rPr>
              <w:t>保安</w:t>
            </w:r>
            <w:r>
              <w:rPr>
                <w:rFonts w:hint="eastAsia" w:ascii="仿宋" w:hAnsi="仿宋" w:eastAsia="仿宋" w:cs="仿宋"/>
                <w:color w:val="auto"/>
                <w:sz w:val="24"/>
                <w:szCs w:val="24"/>
              </w:rPr>
              <w:t>管理制度、措施</w:t>
            </w:r>
          </w:p>
        </w:tc>
        <w:tc>
          <w:tcPr>
            <w:tcW w:w="5574" w:type="dxa"/>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管理制度健全。员工管理制度、企业财务制度、人工作业管理制度、内部监督制度、安全生产和文明作业管理制度。（0-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pPr>
              <w:keepNext w:val="0"/>
              <w:keepLines w:val="0"/>
              <w:pageBreakBefore w:val="0"/>
              <w:widowControl w:val="0"/>
              <w:numPr>
                <w:ilvl w:val="0"/>
                <w:numId w:val="13"/>
              </w:numPr>
              <w:kinsoku/>
              <w:wordWrap/>
              <w:overflowPunct/>
              <w:topLinePunct w:val="0"/>
              <w:autoSpaceDE/>
              <w:autoSpaceDN/>
              <w:bidi w:val="0"/>
              <w:adjustRightInd/>
              <w:snapToGrid/>
              <w:spacing w:beforeLines="0" w:line="240" w:lineRule="exact"/>
              <w:ind w:left="0" w:leftChars="0"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质量管理体系是否完善，有无制订内部考核制度、是否上班穿着公司统一制服、是否定期开展安全生产培训、否定期举行员工岗位培训、员工上下班是否采用考勤制度等情况综合考虑，酌情打分。（0-3分）</w:t>
            </w:r>
          </w:p>
          <w:p>
            <w:pPr>
              <w:keepNext w:val="0"/>
              <w:keepLines w:val="0"/>
              <w:pageBreakBefore w:val="0"/>
              <w:widowControl w:val="0"/>
              <w:numPr>
                <w:ilvl w:val="0"/>
                <w:numId w:val="13"/>
              </w:numPr>
              <w:kinsoku/>
              <w:wordWrap/>
              <w:overflowPunct/>
              <w:topLinePunct w:val="0"/>
              <w:autoSpaceDE/>
              <w:autoSpaceDN/>
              <w:bidi w:val="0"/>
              <w:adjustRightInd/>
              <w:snapToGrid/>
              <w:spacing w:beforeLines="0" w:line="240" w:lineRule="exact"/>
              <w:ind w:left="0" w:leftChars="0"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根据每个公园实际特点，提出有针对性安保方案，其中包括提供安保工具等综合条件。由评标委员会横向比较综合打分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240" w:lineRule="exact"/>
              <w:ind w:lef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若需要现场踏勘，由各投标单位自行组织。</w:t>
            </w:r>
          </w:p>
          <w:p>
            <w:pPr>
              <w:keepNext w:val="0"/>
              <w:keepLines w:val="0"/>
              <w:pageBreakBefore w:val="0"/>
              <w:widowControl w:val="0"/>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合同开始执行和合同到期后移交平稳过渡计划实施方案：企业进出场交接计划措施、平稳过渡实施方案等相关措施，重点为</w:t>
            </w:r>
            <w:r>
              <w:rPr>
                <w:rFonts w:hint="eastAsia" w:ascii="仿宋" w:hAnsi="仿宋" w:eastAsia="仿宋" w:cs="仿宋"/>
                <w:bCs/>
                <w:color w:val="auto"/>
                <w:sz w:val="24"/>
                <w:szCs w:val="24"/>
                <w:lang w:eastAsia="zh-CN"/>
              </w:rPr>
              <w:t>安保</w:t>
            </w:r>
            <w:r>
              <w:rPr>
                <w:rFonts w:hint="eastAsia" w:ascii="仿宋" w:hAnsi="仿宋" w:eastAsia="仿宋" w:cs="仿宋"/>
                <w:bCs/>
                <w:color w:val="auto"/>
                <w:sz w:val="24"/>
                <w:szCs w:val="24"/>
              </w:rPr>
              <w:t>区域、内容、人员、设备等，根据实施方案的可操作性酌情评分；（0-3分）</w:t>
            </w:r>
          </w:p>
          <w:p>
            <w:pPr>
              <w:keepNext w:val="0"/>
              <w:keepLines w:val="0"/>
              <w:pageBreakBefore w:val="0"/>
              <w:widowControl w:val="0"/>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.投标人承诺为采购人建立与采购人相配套的督查考核信息制度，实行专人专管制度得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pPr>
              <w:keepNext w:val="0"/>
              <w:keepLines w:val="0"/>
              <w:pageBreakBefore w:val="0"/>
              <w:widowControl w:val="0"/>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以上各项由评标专家横向比较打分，从管理制度的科学性、合理性、可操作性等方面综合打分。</w:t>
            </w:r>
          </w:p>
        </w:tc>
        <w:tc>
          <w:tcPr>
            <w:tcW w:w="726" w:type="dxa"/>
            <w:noWrap w:val="0"/>
            <w:vAlign w:val="center"/>
          </w:tcPr>
          <w:p>
            <w:pPr>
              <w:spacing w:beforeLines="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spacing w:beforeLines="0"/>
              <w:jc w:val="center"/>
              <w:rPr>
                <w:rFonts w:hint="eastAsia" w:ascii="仿宋" w:hAnsi="仿宋" w:eastAsia="仿宋" w:cs="仿宋"/>
                <w:b/>
                <w:bCs/>
                <w:color w:val="auto"/>
                <w:sz w:val="24"/>
                <w:szCs w:val="24"/>
              </w:rPr>
            </w:pPr>
          </w:p>
        </w:tc>
        <w:tc>
          <w:tcPr>
            <w:tcW w:w="795" w:type="dxa"/>
            <w:noWrap w:val="0"/>
            <w:vAlign w:val="center"/>
          </w:tcPr>
          <w:p>
            <w:pPr>
              <w:spacing w:beforeLine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1245" w:type="dxa"/>
            <w:noWrap w:val="0"/>
            <w:vAlign w:val="center"/>
          </w:tcPr>
          <w:p>
            <w:pPr>
              <w:spacing w:before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应急保障方案</w:t>
            </w:r>
          </w:p>
        </w:tc>
        <w:tc>
          <w:tcPr>
            <w:tcW w:w="5574" w:type="dxa"/>
            <w:noWrap w:val="0"/>
            <w:vAlign w:val="top"/>
          </w:tcPr>
          <w:p>
            <w:pPr>
              <w:keepNext w:val="0"/>
              <w:keepLines w:val="0"/>
              <w:pageBreakBefore w:val="0"/>
              <w:widowControl w:val="0"/>
              <w:kinsoku/>
              <w:wordWrap/>
              <w:overflowPunct/>
              <w:topLinePunct w:val="0"/>
              <w:autoSpaceDE/>
              <w:autoSpaceDN/>
              <w:bidi w:val="0"/>
              <w:adjustRightInd/>
              <w:snapToGrid/>
              <w:spacing w:beforeLines="0" w:line="260" w:lineRule="exac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针对防汛抗台（0-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分）、防雪抗冻（0-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分）、重大活动或节假日（0-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分）、重大检查（0-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分）分别制定保障方案。应急保障方案科学合理、针对性好、操作性强，有重点的保障区域，并有各项应急保障承诺书及安排应急保障专项经费、落实有关机械车辆。</w:t>
            </w:r>
          </w:p>
          <w:p>
            <w:pPr>
              <w:keepNext w:val="0"/>
              <w:keepLines w:val="0"/>
              <w:pageBreakBefore w:val="0"/>
              <w:widowControl w:val="0"/>
              <w:kinsoku/>
              <w:wordWrap/>
              <w:overflowPunct/>
              <w:topLinePunct w:val="0"/>
              <w:autoSpaceDE/>
              <w:autoSpaceDN/>
              <w:bidi w:val="0"/>
              <w:adjustRightInd/>
              <w:snapToGrid/>
              <w:spacing w:beforeLines="0" w:line="2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以上各项由评标专家横向比较打分，从方案的科学性、合理性、可操作性等方面等方面综合打分。</w:t>
            </w:r>
          </w:p>
        </w:tc>
        <w:tc>
          <w:tcPr>
            <w:tcW w:w="726" w:type="dxa"/>
            <w:noWrap w:val="0"/>
            <w:vAlign w:val="center"/>
          </w:tcPr>
          <w:p>
            <w:pPr>
              <w:spacing w:beforeLines="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spacing w:beforeLines="0"/>
              <w:jc w:val="center"/>
              <w:rPr>
                <w:rFonts w:hint="eastAsia" w:ascii="仿宋" w:hAnsi="仿宋" w:eastAsia="仿宋" w:cs="仿宋"/>
                <w:b/>
                <w:bCs/>
                <w:color w:val="auto"/>
                <w:sz w:val="24"/>
                <w:szCs w:val="24"/>
              </w:rPr>
            </w:pPr>
          </w:p>
        </w:tc>
        <w:tc>
          <w:tcPr>
            <w:tcW w:w="795" w:type="dxa"/>
            <w:noWrap w:val="0"/>
            <w:vAlign w:val="center"/>
          </w:tcPr>
          <w:p>
            <w:pPr>
              <w:spacing w:beforeLine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245"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合理化建议</w:t>
            </w:r>
          </w:p>
        </w:tc>
        <w:tc>
          <w:tcPr>
            <w:tcW w:w="5574" w:type="dxa"/>
            <w:noWrap w:val="0"/>
            <w:vAlign w:val="top"/>
          </w:tcPr>
          <w:p>
            <w:pPr>
              <w:spacing w:beforeLines="0"/>
              <w:rPr>
                <w:rFonts w:hint="eastAsia" w:ascii="仿宋" w:hAnsi="仿宋" w:eastAsia="仿宋" w:cs="仿宋"/>
                <w:b/>
                <w:bCs/>
                <w:color w:val="auto"/>
                <w:sz w:val="24"/>
                <w:szCs w:val="24"/>
              </w:rPr>
            </w:pPr>
            <w:r>
              <w:rPr>
                <w:rFonts w:hint="eastAsia" w:ascii="仿宋" w:hAnsi="仿宋" w:eastAsia="仿宋" w:cs="仿宋"/>
                <w:bCs/>
                <w:color w:val="auto"/>
                <w:sz w:val="24"/>
                <w:szCs w:val="24"/>
              </w:rPr>
              <w:t>评委根据投标人依据招标文件服务要求及实际作业需求提出的合理化建议进行评议（0-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p>
        </w:tc>
        <w:tc>
          <w:tcPr>
            <w:tcW w:w="726" w:type="dxa"/>
            <w:noWrap w:val="0"/>
            <w:vAlign w:val="center"/>
          </w:tcPr>
          <w:p>
            <w:pPr>
              <w:spacing w:beforeLine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spacing w:beforeLines="0"/>
              <w:jc w:val="center"/>
              <w:rPr>
                <w:rFonts w:hint="eastAsia" w:ascii="仿宋" w:hAnsi="仿宋" w:eastAsia="仿宋" w:cs="仿宋"/>
                <w:b/>
                <w:bCs/>
                <w:color w:val="auto"/>
                <w:sz w:val="24"/>
                <w:szCs w:val="24"/>
              </w:rPr>
            </w:pPr>
          </w:p>
        </w:tc>
        <w:tc>
          <w:tcPr>
            <w:tcW w:w="795" w:type="dxa"/>
            <w:noWrap w:val="0"/>
            <w:vAlign w:val="center"/>
          </w:tcPr>
          <w:p>
            <w:pPr>
              <w:spacing w:beforeLine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245" w:type="dxa"/>
            <w:noWrap w:val="0"/>
            <w:vAlign w:val="center"/>
          </w:tcPr>
          <w:p>
            <w:pPr>
              <w:adjustRightInd w:val="0"/>
              <w:snapToGrid w:val="0"/>
              <w:spacing w:beforeLines="0"/>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标书质量</w:t>
            </w:r>
          </w:p>
        </w:tc>
        <w:tc>
          <w:tcPr>
            <w:tcW w:w="5574" w:type="dxa"/>
            <w:noWrap w:val="0"/>
            <w:vAlign w:val="center"/>
          </w:tcPr>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color w:val="auto"/>
                <w:sz w:val="24"/>
                <w:szCs w:val="24"/>
              </w:rPr>
              <w:t>投标文件是否编制完整，格式规范、符合招标文件要求</w:t>
            </w: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r>
              <w:rPr>
                <w:rFonts w:hint="eastAsia" w:ascii="仿宋" w:hAnsi="仿宋" w:eastAsia="仿宋" w:cs="仿宋"/>
                <w:color w:val="auto"/>
                <w:sz w:val="24"/>
                <w:szCs w:val="24"/>
              </w:rPr>
              <w:t>。</w:t>
            </w:r>
          </w:p>
        </w:tc>
        <w:tc>
          <w:tcPr>
            <w:tcW w:w="726" w:type="dxa"/>
            <w:noWrap w:val="0"/>
            <w:vAlign w:val="center"/>
          </w:tcPr>
          <w:p>
            <w:pPr>
              <w:spacing w:beforeLine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r>
    </w:tbl>
    <w:p>
      <w:pPr>
        <w:widowControl/>
        <w:snapToGrid w:val="0"/>
        <w:spacing w:before="156"/>
        <w:ind w:firstLine="712" w:firstLineChars="198"/>
        <w:jc w:val="center"/>
        <w:rPr>
          <w:rFonts w:hint="eastAsia" w:ascii="黑体" w:hAnsi="宋体" w:eastAsia="黑体" w:cs="黑体"/>
          <w:color w:val="auto"/>
          <w:sz w:val="36"/>
          <w:szCs w:val="36"/>
        </w:rPr>
      </w:pPr>
    </w:p>
    <w:p>
      <w:pPr>
        <w:widowControl/>
        <w:snapToGrid w:val="0"/>
        <w:spacing w:before="156"/>
        <w:ind w:firstLine="712" w:firstLineChars="198"/>
        <w:jc w:val="center"/>
        <w:rPr>
          <w:rFonts w:hint="eastAsia" w:ascii="黑体" w:hAnsi="宋体" w:eastAsia="黑体" w:cs="黑体"/>
          <w:color w:val="auto"/>
          <w:sz w:val="36"/>
          <w:szCs w:val="36"/>
        </w:rPr>
      </w:pPr>
    </w:p>
    <w:p>
      <w:pPr>
        <w:widowControl/>
        <w:snapToGrid w:val="0"/>
        <w:spacing w:before="156"/>
        <w:ind w:firstLine="712" w:firstLineChars="198"/>
        <w:jc w:val="center"/>
        <w:rPr>
          <w:rFonts w:hint="eastAsia" w:ascii="黑体" w:hAnsi="宋体" w:eastAsia="黑体" w:cs="黑体"/>
          <w:color w:val="auto"/>
          <w:sz w:val="36"/>
          <w:szCs w:val="36"/>
        </w:rPr>
      </w:pPr>
    </w:p>
    <w:p>
      <w:pPr>
        <w:widowControl/>
        <w:snapToGrid w:val="0"/>
        <w:spacing w:before="156"/>
        <w:ind w:firstLine="712" w:firstLineChars="198"/>
        <w:jc w:val="center"/>
        <w:rPr>
          <w:rFonts w:hint="eastAsia" w:ascii="黑体" w:hAnsi="宋体" w:eastAsia="黑体" w:cs="黑体"/>
          <w:color w:val="auto"/>
          <w:sz w:val="36"/>
          <w:szCs w:val="36"/>
        </w:rPr>
      </w:pPr>
    </w:p>
    <w:p>
      <w:pPr>
        <w:widowControl/>
        <w:snapToGrid w:val="0"/>
        <w:spacing w:before="156"/>
        <w:ind w:firstLine="712" w:firstLineChars="198"/>
        <w:jc w:val="center"/>
        <w:rPr>
          <w:rFonts w:hint="eastAsia" w:ascii="黑体" w:hAnsi="宋体" w:eastAsia="黑体"/>
          <w:color w:val="auto"/>
          <w:sz w:val="36"/>
          <w:szCs w:val="36"/>
        </w:rPr>
      </w:pPr>
      <w:r>
        <w:rPr>
          <w:rFonts w:hint="eastAsia" w:ascii="黑体" w:hAnsi="宋体" w:eastAsia="黑体" w:cs="黑体"/>
          <w:color w:val="auto"/>
          <w:sz w:val="36"/>
          <w:szCs w:val="36"/>
        </w:rPr>
        <w:t>第四</w:t>
      </w:r>
      <w:r>
        <w:rPr>
          <w:rFonts w:hint="eastAsia" w:ascii="黑体" w:hAnsi="宋体" w:eastAsia="黑体" w:cs="黑体"/>
          <w:color w:val="auto"/>
          <w:sz w:val="36"/>
          <w:szCs w:val="36"/>
          <w:lang w:eastAsia="zh-CN"/>
        </w:rPr>
        <w:t>部分</w:t>
      </w:r>
      <w:r>
        <w:rPr>
          <w:rFonts w:ascii="黑体" w:hAnsi="宋体" w:eastAsia="黑体" w:cs="黑体"/>
          <w:color w:val="auto"/>
          <w:sz w:val="36"/>
          <w:szCs w:val="36"/>
        </w:rPr>
        <w:t xml:space="preserve">  </w:t>
      </w:r>
      <w:r>
        <w:rPr>
          <w:rFonts w:hint="eastAsia" w:ascii="黑体" w:hAnsi="宋体" w:eastAsia="黑体" w:cs="黑体"/>
          <w:color w:val="auto"/>
          <w:sz w:val="36"/>
          <w:szCs w:val="36"/>
        </w:rPr>
        <w:t>采购需求</w:t>
      </w:r>
    </w:p>
    <w:p>
      <w:pPr>
        <w:adjustRightInd w:val="0"/>
        <w:spacing w:line="400" w:lineRule="exact"/>
        <w:rPr>
          <w:rFonts w:hint="eastAsia" w:ascii="宋体" w:hAnsi="宋体"/>
          <w:b/>
          <w:color w:val="auto"/>
          <w:sz w:val="24"/>
        </w:rPr>
      </w:pPr>
      <w:r>
        <w:rPr>
          <w:rFonts w:hint="eastAsia" w:ascii="宋体" w:hAnsi="宋体"/>
          <w:b/>
          <w:color w:val="auto"/>
          <w:sz w:val="24"/>
          <w:lang w:eastAsia="zh-CN"/>
        </w:rPr>
        <w:t>（一）</w:t>
      </w:r>
      <w:r>
        <w:rPr>
          <w:rFonts w:hint="eastAsia" w:ascii="宋体" w:hAnsi="宋体"/>
          <w:b/>
          <w:color w:val="auto"/>
          <w:sz w:val="24"/>
        </w:rPr>
        <w:t>基本情况</w:t>
      </w:r>
    </w:p>
    <w:p>
      <w:pPr>
        <w:spacing w:line="400" w:lineRule="exact"/>
        <w:ind w:firstLine="470" w:firstLineChars="196"/>
        <w:rPr>
          <w:rFonts w:hint="eastAsia" w:ascii="宋体" w:hAnsi="宋体"/>
          <w:color w:val="auto"/>
          <w:sz w:val="24"/>
        </w:rPr>
      </w:pPr>
      <w:r>
        <w:rPr>
          <w:rFonts w:hint="eastAsia" w:ascii="宋体" w:hAnsi="宋体"/>
          <w:color w:val="auto"/>
          <w:sz w:val="24"/>
          <w:lang w:eastAsia="zh-CN"/>
        </w:rPr>
        <w:t>杭州市富阳区市政园林管理局关于儿童公园、东吴公园、恩波公园及北支江公园</w:t>
      </w:r>
      <w:r>
        <w:rPr>
          <w:rFonts w:hint="eastAsia" w:ascii="宋体" w:hAnsi="宋体"/>
          <w:color w:val="auto"/>
          <w:sz w:val="24"/>
        </w:rPr>
        <w:t>保安服务项目，服务时间为</w:t>
      </w:r>
      <w:r>
        <w:rPr>
          <w:rFonts w:hint="eastAsia" w:ascii="宋体" w:hAnsi="宋体"/>
          <w:color w:val="auto"/>
          <w:sz w:val="24"/>
          <w:lang w:val="en-US" w:eastAsia="zh-CN"/>
        </w:rPr>
        <w:t>24个月</w:t>
      </w:r>
      <w:r>
        <w:rPr>
          <w:rFonts w:hint="eastAsia" w:ascii="宋体" w:hAnsi="宋体"/>
          <w:color w:val="auto"/>
          <w:sz w:val="24"/>
        </w:rPr>
        <w:t>。</w:t>
      </w:r>
    </w:p>
    <w:p>
      <w:pPr>
        <w:spacing w:line="400" w:lineRule="exact"/>
        <w:jc w:val="center"/>
        <w:rPr>
          <w:rFonts w:hint="eastAsia" w:ascii="宋体" w:hAnsi="宋体" w:cs="宋体"/>
          <w:b/>
          <w:color w:val="auto"/>
          <w:kern w:val="0"/>
          <w:sz w:val="24"/>
        </w:rPr>
      </w:pPr>
      <w:r>
        <w:rPr>
          <w:rFonts w:hint="eastAsia" w:ascii="宋体" w:hAnsi="宋体" w:cs="宋体"/>
          <w:b/>
          <w:color w:val="auto"/>
          <w:kern w:val="0"/>
          <w:sz w:val="24"/>
        </w:rPr>
        <w:t>杭州市富阳区市政园林管理局关于儿童公园、东吴公园、恩波公园</w:t>
      </w:r>
      <w:r>
        <w:rPr>
          <w:rFonts w:hint="eastAsia" w:ascii="宋体" w:hAnsi="宋体" w:cs="宋体"/>
          <w:b/>
          <w:color w:val="auto"/>
          <w:kern w:val="0"/>
          <w:sz w:val="24"/>
          <w:lang w:eastAsia="zh-CN"/>
        </w:rPr>
        <w:t>及</w:t>
      </w:r>
      <w:r>
        <w:rPr>
          <w:rFonts w:hint="eastAsia" w:ascii="宋体" w:hAnsi="宋体" w:cs="宋体"/>
          <w:b/>
          <w:color w:val="auto"/>
          <w:kern w:val="0"/>
          <w:sz w:val="24"/>
        </w:rPr>
        <w:t>北支江公园</w:t>
      </w:r>
    </w:p>
    <w:p>
      <w:pPr>
        <w:spacing w:line="400" w:lineRule="exact"/>
        <w:jc w:val="center"/>
        <w:rPr>
          <w:rFonts w:hint="eastAsia"/>
          <w:b/>
          <w:color w:val="auto"/>
          <w:sz w:val="24"/>
        </w:rPr>
      </w:pPr>
      <w:r>
        <w:rPr>
          <w:rFonts w:hint="eastAsia" w:ascii="宋体" w:hAnsi="宋体" w:cs="宋体"/>
          <w:b/>
          <w:color w:val="auto"/>
          <w:kern w:val="0"/>
          <w:sz w:val="24"/>
        </w:rPr>
        <w:t>保安服务</w:t>
      </w:r>
      <w:r>
        <w:rPr>
          <w:rFonts w:hint="eastAsia"/>
          <w:b/>
          <w:color w:val="auto"/>
          <w:sz w:val="24"/>
        </w:rPr>
        <w:t>清单</w:t>
      </w:r>
    </w:p>
    <w:tbl>
      <w:tblPr>
        <w:tblStyle w:val="8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527"/>
        <w:gridCol w:w="1770"/>
        <w:gridCol w:w="168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88" w:type="dxa"/>
            <w:noWrap w:val="0"/>
            <w:vAlign w:val="center"/>
          </w:tcPr>
          <w:p>
            <w:pPr>
              <w:jc w:val="center"/>
              <w:rPr>
                <w:rFonts w:ascii="Calibri" w:hAnsi="Calibri"/>
                <w:color w:val="auto"/>
                <w:sz w:val="24"/>
              </w:rPr>
            </w:pPr>
            <w:r>
              <w:rPr>
                <w:rFonts w:hint="eastAsia" w:ascii="Calibri" w:hAnsi="Calibri"/>
                <w:color w:val="auto"/>
                <w:sz w:val="24"/>
              </w:rPr>
              <w:t>序号</w:t>
            </w:r>
          </w:p>
        </w:tc>
        <w:tc>
          <w:tcPr>
            <w:tcW w:w="2527" w:type="dxa"/>
            <w:noWrap w:val="0"/>
            <w:vAlign w:val="center"/>
          </w:tcPr>
          <w:p>
            <w:pPr>
              <w:jc w:val="center"/>
              <w:rPr>
                <w:rFonts w:hint="eastAsia" w:ascii="Calibri" w:hAnsi="Calibri" w:eastAsia="宋体"/>
                <w:b/>
                <w:color w:val="auto"/>
                <w:sz w:val="24"/>
                <w:lang w:eastAsia="zh-CN"/>
              </w:rPr>
            </w:pPr>
            <w:r>
              <w:rPr>
                <w:rFonts w:hint="eastAsia"/>
                <w:b/>
                <w:color w:val="auto"/>
                <w:sz w:val="24"/>
                <w:lang w:eastAsia="zh-CN"/>
              </w:rPr>
              <w:t>区</w:t>
            </w:r>
            <w:r>
              <w:rPr>
                <w:rFonts w:hint="eastAsia"/>
                <w:b/>
                <w:color w:val="auto"/>
                <w:sz w:val="24"/>
                <w:lang w:val="en-US" w:eastAsia="zh-CN"/>
              </w:rPr>
              <w:t xml:space="preserve"> </w:t>
            </w:r>
            <w:r>
              <w:rPr>
                <w:rFonts w:hint="eastAsia"/>
                <w:b/>
                <w:color w:val="auto"/>
                <w:sz w:val="24"/>
                <w:lang w:eastAsia="zh-CN"/>
              </w:rPr>
              <w:t>域</w:t>
            </w:r>
          </w:p>
        </w:tc>
        <w:tc>
          <w:tcPr>
            <w:tcW w:w="1770" w:type="dxa"/>
            <w:noWrap w:val="0"/>
            <w:vAlign w:val="center"/>
          </w:tcPr>
          <w:p>
            <w:pPr>
              <w:jc w:val="center"/>
              <w:rPr>
                <w:rFonts w:hint="eastAsia" w:ascii="Calibri" w:hAnsi="Calibri" w:eastAsia="宋体"/>
                <w:b/>
                <w:color w:val="auto"/>
                <w:sz w:val="24"/>
                <w:lang w:eastAsia="zh-CN"/>
              </w:rPr>
            </w:pPr>
            <w:r>
              <w:rPr>
                <w:rFonts w:hint="eastAsia" w:ascii="Calibri" w:hAnsi="Calibri"/>
                <w:b/>
                <w:color w:val="auto"/>
                <w:sz w:val="24"/>
              </w:rPr>
              <w:t>保安</w:t>
            </w:r>
            <w:r>
              <w:rPr>
                <w:rFonts w:hint="eastAsia" w:ascii="Calibri" w:hAnsi="Calibri"/>
                <w:b/>
                <w:color w:val="auto"/>
                <w:sz w:val="24"/>
                <w:lang w:eastAsia="zh-CN"/>
              </w:rPr>
              <w:t>人数</w:t>
            </w:r>
          </w:p>
        </w:tc>
        <w:tc>
          <w:tcPr>
            <w:tcW w:w="1680" w:type="dxa"/>
            <w:noWrap w:val="0"/>
            <w:vAlign w:val="center"/>
          </w:tcPr>
          <w:p>
            <w:pPr>
              <w:jc w:val="center"/>
              <w:rPr>
                <w:rFonts w:hint="eastAsia" w:ascii="Calibri" w:hAnsi="Calibri" w:eastAsia="宋体"/>
                <w:b/>
                <w:color w:val="auto"/>
                <w:sz w:val="24"/>
                <w:lang w:eastAsia="zh-CN"/>
              </w:rPr>
            </w:pPr>
            <w:r>
              <w:rPr>
                <w:rFonts w:hint="eastAsia" w:ascii="Calibri" w:hAnsi="Calibri"/>
                <w:b/>
                <w:color w:val="auto"/>
                <w:sz w:val="24"/>
                <w:lang w:eastAsia="zh-CN"/>
              </w:rPr>
              <w:t>班次</w:t>
            </w:r>
          </w:p>
        </w:tc>
        <w:tc>
          <w:tcPr>
            <w:tcW w:w="2489" w:type="dxa"/>
            <w:noWrap w:val="0"/>
            <w:vAlign w:val="center"/>
          </w:tcPr>
          <w:p>
            <w:pPr>
              <w:jc w:val="center"/>
              <w:rPr>
                <w:rFonts w:hint="eastAsia" w:ascii="Calibri" w:hAnsi="Calibri" w:eastAsia="宋体"/>
                <w:b/>
                <w:color w:val="auto"/>
                <w:sz w:val="24"/>
                <w:lang w:eastAsia="zh-CN"/>
              </w:rPr>
            </w:pPr>
            <w:r>
              <w:rPr>
                <w:rFonts w:hint="eastAsia" w:ascii="Calibri" w:hAnsi="Calibri"/>
                <w:b/>
                <w:color w:val="auto"/>
                <w:sz w:val="24"/>
                <w:lang w:eastAsia="zh-CN"/>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jc w:val="center"/>
              <w:rPr>
                <w:rFonts w:ascii="Calibri" w:hAnsi="Calibri"/>
                <w:color w:val="auto"/>
                <w:sz w:val="24"/>
              </w:rPr>
            </w:pPr>
            <w:r>
              <w:rPr>
                <w:rFonts w:hint="eastAsia" w:ascii="Calibri" w:hAnsi="Calibri"/>
                <w:color w:val="auto"/>
                <w:sz w:val="24"/>
              </w:rPr>
              <w:t>1</w:t>
            </w:r>
          </w:p>
        </w:tc>
        <w:tc>
          <w:tcPr>
            <w:tcW w:w="2527" w:type="dxa"/>
            <w:noWrap w:val="0"/>
            <w:vAlign w:val="center"/>
          </w:tcPr>
          <w:p>
            <w:pPr>
              <w:jc w:val="center"/>
              <w:rPr>
                <w:rFonts w:ascii="Calibri" w:hAnsi="Calibri"/>
                <w:color w:val="auto"/>
                <w:sz w:val="24"/>
              </w:rPr>
            </w:pPr>
            <w:r>
              <w:rPr>
                <w:rFonts w:hint="eastAsia" w:ascii="Calibri" w:hAnsi="Calibri"/>
                <w:color w:val="auto"/>
                <w:sz w:val="24"/>
              </w:rPr>
              <w:t>儿童公园</w:t>
            </w:r>
          </w:p>
        </w:tc>
        <w:tc>
          <w:tcPr>
            <w:tcW w:w="1770" w:type="dxa"/>
            <w:noWrap w:val="0"/>
            <w:vAlign w:val="center"/>
          </w:tcPr>
          <w:p>
            <w:pPr>
              <w:jc w:val="center"/>
              <w:rPr>
                <w:rFonts w:hint="eastAsia" w:ascii="Calibri" w:hAnsi="Calibri" w:eastAsia="宋体"/>
                <w:color w:val="auto"/>
                <w:sz w:val="24"/>
                <w:lang w:val="en-US" w:eastAsia="zh-CN"/>
              </w:rPr>
            </w:pPr>
            <w:r>
              <w:rPr>
                <w:rFonts w:hint="eastAsia" w:ascii="Calibri" w:hAnsi="Calibri"/>
                <w:color w:val="auto"/>
                <w:sz w:val="24"/>
                <w:lang w:val="en-US" w:eastAsia="zh-CN"/>
              </w:rPr>
              <w:t>8人</w:t>
            </w:r>
          </w:p>
        </w:tc>
        <w:tc>
          <w:tcPr>
            <w:tcW w:w="1680" w:type="dxa"/>
            <w:noWrap w:val="0"/>
            <w:vAlign w:val="center"/>
          </w:tcPr>
          <w:p>
            <w:pPr>
              <w:jc w:val="center"/>
              <w:rPr>
                <w:rFonts w:hint="default" w:ascii="Calibri" w:hAnsi="Calibri" w:eastAsia="宋体"/>
                <w:color w:val="auto"/>
                <w:sz w:val="24"/>
                <w:lang w:val="en-US" w:eastAsia="zh-CN"/>
              </w:rPr>
            </w:pPr>
            <w:r>
              <w:rPr>
                <w:rFonts w:hint="eastAsia" w:ascii="Calibri" w:hAnsi="Calibri"/>
                <w:color w:val="auto"/>
                <w:sz w:val="24"/>
                <w:lang w:val="en-US" w:eastAsia="zh-CN"/>
              </w:rPr>
              <w:t>2人/班</w:t>
            </w:r>
          </w:p>
        </w:tc>
        <w:tc>
          <w:tcPr>
            <w:tcW w:w="2489" w:type="dxa"/>
            <w:noWrap w:val="0"/>
            <w:vAlign w:val="center"/>
          </w:tcPr>
          <w:p>
            <w:pPr>
              <w:jc w:val="center"/>
              <w:rPr>
                <w:rFonts w:hint="default" w:ascii="Calibri" w:hAnsi="Calibri" w:eastAsia="宋体"/>
                <w:color w:val="auto"/>
                <w:sz w:val="24"/>
                <w:lang w:val="en-US" w:eastAsia="zh-CN"/>
              </w:rPr>
            </w:pPr>
            <w:r>
              <w:rPr>
                <w:rFonts w:hint="eastAsia" w:ascii="Calibri" w:hAnsi="Calibri"/>
                <w:color w:val="auto"/>
                <w:sz w:val="24"/>
                <w:lang w:val="en-US" w:eastAsia="zh-CN"/>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8" w:type="dxa"/>
            <w:noWrap w:val="0"/>
            <w:vAlign w:val="center"/>
          </w:tcPr>
          <w:p>
            <w:pPr>
              <w:jc w:val="center"/>
              <w:rPr>
                <w:rFonts w:ascii="Calibri" w:hAnsi="Calibri"/>
                <w:color w:val="auto"/>
                <w:sz w:val="24"/>
              </w:rPr>
            </w:pPr>
            <w:r>
              <w:rPr>
                <w:rFonts w:hint="eastAsia" w:ascii="Calibri" w:hAnsi="Calibri"/>
                <w:color w:val="auto"/>
                <w:sz w:val="24"/>
              </w:rPr>
              <w:t>2</w:t>
            </w:r>
          </w:p>
        </w:tc>
        <w:tc>
          <w:tcPr>
            <w:tcW w:w="2527" w:type="dxa"/>
            <w:noWrap w:val="0"/>
            <w:vAlign w:val="center"/>
          </w:tcPr>
          <w:p>
            <w:pPr>
              <w:jc w:val="center"/>
              <w:rPr>
                <w:rFonts w:ascii="Calibri" w:hAnsi="Calibri"/>
                <w:color w:val="auto"/>
                <w:sz w:val="24"/>
              </w:rPr>
            </w:pPr>
            <w:r>
              <w:rPr>
                <w:rFonts w:hint="eastAsia" w:ascii="宋体" w:hAnsi="宋体"/>
                <w:color w:val="auto"/>
                <w:sz w:val="24"/>
              </w:rPr>
              <w:t>东吴公园</w:t>
            </w:r>
          </w:p>
        </w:tc>
        <w:tc>
          <w:tcPr>
            <w:tcW w:w="1770" w:type="dxa"/>
            <w:noWrap w:val="0"/>
            <w:vAlign w:val="center"/>
          </w:tcPr>
          <w:p>
            <w:pPr>
              <w:jc w:val="center"/>
              <w:rPr>
                <w:rFonts w:hint="default" w:ascii="Calibri" w:hAnsi="Calibri" w:eastAsia="宋体"/>
                <w:color w:val="auto"/>
                <w:sz w:val="24"/>
                <w:lang w:val="en-US" w:eastAsia="zh-CN"/>
              </w:rPr>
            </w:pPr>
            <w:r>
              <w:rPr>
                <w:rFonts w:hint="eastAsia" w:ascii="Calibri" w:hAnsi="Calibri"/>
                <w:color w:val="auto"/>
                <w:sz w:val="24"/>
                <w:lang w:val="en-US" w:eastAsia="zh-CN"/>
              </w:rPr>
              <w:t>16人</w:t>
            </w:r>
          </w:p>
        </w:tc>
        <w:tc>
          <w:tcPr>
            <w:tcW w:w="1680" w:type="dxa"/>
            <w:noWrap w:val="0"/>
            <w:vAlign w:val="center"/>
          </w:tcPr>
          <w:p>
            <w:pPr>
              <w:jc w:val="center"/>
              <w:rPr>
                <w:rFonts w:hint="default" w:ascii="Calibri" w:hAnsi="Calibri" w:eastAsia="宋体"/>
                <w:color w:val="auto"/>
                <w:sz w:val="24"/>
                <w:lang w:val="en-US" w:eastAsia="zh-CN"/>
              </w:rPr>
            </w:pPr>
            <w:r>
              <w:rPr>
                <w:rFonts w:hint="eastAsia" w:ascii="Calibri" w:hAnsi="Calibri"/>
                <w:color w:val="auto"/>
                <w:sz w:val="24"/>
                <w:lang w:val="en-US" w:eastAsia="zh-CN"/>
              </w:rPr>
              <w:t>4人/班</w:t>
            </w:r>
          </w:p>
        </w:tc>
        <w:tc>
          <w:tcPr>
            <w:tcW w:w="2489" w:type="dxa"/>
            <w:noWrap w:val="0"/>
            <w:vAlign w:val="center"/>
          </w:tcPr>
          <w:p>
            <w:pPr>
              <w:jc w:val="center"/>
              <w:rPr>
                <w:rFonts w:hint="default" w:ascii="Calibri" w:hAnsi="Calibri" w:eastAsia="宋体"/>
                <w:color w:val="auto"/>
                <w:sz w:val="24"/>
                <w:lang w:val="en-US" w:eastAsia="zh-CN"/>
              </w:rPr>
            </w:pPr>
            <w:r>
              <w:rPr>
                <w:rFonts w:hint="eastAsia" w:ascii="Calibri" w:hAnsi="Calibri"/>
                <w:color w:val="auto"/>
                <w:sz w:val="24"/>
                <w:lang w:val="en-US" w:eastAsia="zh-CN"/>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jc w:val="center"/>
              <w:rPr>
                <w:rFonts w:ascii="Calibri" w:hAnsi="Calibri"/>
                <w:color w:val="auto"/>
                <w:sz w:val="24"/>
              </w:rPr>
            </w:pPr>
            <w:r>
              <w:rPr>
                <w:rFonts w:hint="eastAsia" w:ascii="Calibri" w:hAnsi="Calibri"/>
                <w:color w:val="auto"/>
                <w:sz w:val="24"/>
              </w:rPr>
              <w:t>3</w:t>
            </w:r>
          </w:p>
        </w:tc>
        <w:tc>
          <w:tcPr>
            <w:tcW w:w="2527" w:type="dxa"/>
            <w:noWrap w:val="0"/>
            <w:vAlign w:val="center"/>
          </w:tcPr>
          <w:p>
            <w:pPr>
              <w:jc w:val="center"/>
              <w:rPr>
                <w:rFonts w:ascii="Calibri" w:hAnsi="Calibri"/>
                <w:color w:val="auto"/>
                <w:sz w:val="24"/>
              </w:rPr>
            </w:pPr>
            <w:r>
              <w:rPr>
                <w:rFonts w:hint="eastAsia" w:ascii="宋体" w:hAnsi="宋体"/>
                <w:color w:val="auto"/>
                <w:sz w:val="24"/>
              </w:rPr>
              <w:t>恩波公园</w:t>
            </w:r>
          </w:p>
        </w:tc>
        <w:tc>
          <w:tcPr>
            <w:tcW w:w="1770" w:type="dxa"/>
            <w:noWrap w:val="0"/>
            <w:vAlign w:val="center"/>
          </w:tcPr>
          <w:p>
            <w:pPr>
              <w:jc w:val="center"/>
              <w:rPr>
                <w:rFonts w:hint="eastAsia" w:ascii="Calibri" w:hAnsi="Calibri" w:eastAsia="宋体"/>
                <w:color w:val="auto"/>
                <w:sz w:val="24"/>
                <w:lang w:val="en-US" w:eastAsia="zh-CN"/>
              </w:rPr>
            </w:pPr>
            <w:r>
              <w:rPr>
                <w:rFonts w:hint="eastAsia" w:ascii="Calibri" w:hAnsi="Calibri"/>
                <w:color w:val="auto"/>
                <w:sz w:val="24"/>
                <w:lang w:val="en-US" w:eastAsia="zh-CN"/>
              </w:rPr>
              <w:t>8人</w:t>
            </w:r>
          </w:p>
        </w:tc>
        <w:tc>
          <w:tcPr>
            <w:tcW w:w="1680" w:type="dxa"/>
            <w:noWrap w:val="0"/>
            <w:vAlign w:val="center"/>
          </w:tcPr>
          <w:p>
            <w:pPr>
              <w:jc w:val="center"/>
              <w:rPr>
                <w:rFonts w:hint="eastAsia" w:ascii="Calibri" w:hAnsi="Calibri" w:eastAsia="宋体"/>
                <w:color w:val="auto"/>
                <w:sz w:val="24"/>
                <w:lang w:val="en-US" w:eastAsia="zh-CN"/>
              </w:rPr>
            </w:pPr>
            <w:r>
              <w:rPr>
                <w:rFonts w:hint="eastAsia" w:ascii="Calibri" w:hAnsi="Calibri"/>
                <w:color w:val="auto"/>
                <w:sz w:val="24"/>
                <w:lang w:val="en-US" w:eastAsia="zh-CN"/>
              </w:rPr>
              <w:t>4人/班</w:t>
            </w:r>
          </w:p>
        </w:tc>
        <w:tc>
          <w:tcPr>
            <w:tcW w:w="2489" w:type="dxa"/>
            <w:noWrap w:val="0"/>
            <w:vAlign w:val="center"/>
          </w:tcPr>
          <w:p>
            <w:pPr>
              <w:jc w:val="center"/>
              <w:rPr>
                <w:rFonts w:hint="default" w:ascii="Calibri" w:hAnsi="Calibri" w:eastAsia="宋体"/>
                <w:color w:val="auto"/>
                <w:sz w:val="24"/>
                <w:lang w:val="en-US" w:eastAsia="zh-CN"/>
              </w:rPr>
            </w:pPr>
            <w:r>
              <w:rPr>
                <w:rFonts w:hint="eastAsia" w:ascii="Calibri" w:hAnsi="Calibri"/>
                <w:color w:val="auto"/>
                <w:sz w:val="24"/>
                <w:lang w:val="en-US" w:eastAsia="zh-CN"/>
              </w:rPr>
              <w:t>14小时制，上午7：00-下午9：00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jc w:val="center"/>
              <w:rPr>
                <w:rFonts w:hint="eastAsia" w:ascii="Calibri" w:hAnsi="Calibri" w:eastAsia="宋体"/>
                <w:color w:val="auto"/>
                <w:sz w:val="24"/>
                <w:lang w:eastAsia="zh-CN"/>
              </w:rPr>
            </w:pPr>
            <w:r>
              <w:rPr>
                <w:rFonts w:hint="eastAsia" w:ascii="Calibri" w:hAnsi="Calibri"/>
                <w:color w:val="auto"/>
                <w:sz w:val="24"/>
                <w:lang w:val="en-US" w:eastAsia="zh-CN"/>
              </w:rPr>
              <w:t>4</w:t>
            </w:r>
          </w:p>
        </w:tc>
        <w:tc>
          <w:tcPr>
            <w:tcW w:w="2527" w:type="dxa"/>
            <w:noWrap w:val="0"/>
            <w:vAlign w:val="center"/>
          </w:tcPr>
          <w:p>
            <w:pPr>
              <w:jc w:val="center"/>
              <w:rPr>
                <w:rFonts w:ascii="Calibri" w:hAnsi="Calibri"/>
                <w:color w:val="auto"/>
                <w:sz w:val="24"/>
              </w:rPr>
            </w:pPr>
            <w:r>
              <w:rPr>
                <w:rFonts w:hint="eastAsia" w:ascii="宋体" w:hAnsi="宋体"/>
                <w:color w:val="auto"/>
                <w:sz w:val="24"/>
              </w:rPr>
              <w:t>北支江公园</w:t>
            </w:r>
          </w:p>
        </w:tc>
        <w:tc>
          <w:tcPr>
            <w:tcW w:w="1770" w:type="dxa"/>
            <w:noWrap w:val="0"/>
            <w:vAlign w:val="center"/>
          </w:tcPr>
          <w:p>
            <w:pPr>
              <w:jc w:val="center"/>
              <w:rPr>
                <w:rFonts w:hint="default" w:ascii="Calibri" w:hAnsi="Calibri" w:eastAsia="宋体"/>
                <w:color w:val="auto"/>
                <w:sz w:val="24"/>
                <w:lang w:val="en-US" w:eastAsia="zh-CN"/>
              </w:rPr>
            </w:pPr>
            <w:r>
              <w:rPr>
                <w:rFonts w:hint="eastAsia" w:ascii="Calibri" w:hAnsi="Calibri"/>
                <w:color w:val="auto"/>
                <w:sz w:val="24"/>
                <w:lang w:val="en-US" w:eastAsia="zh-CN"/>
              </w:rPr>
              <w:t>12人</w:t>
            </w:r>
          </w:p>
        </w:tc>
        <w:tc>
          <w:tcPr>
            <w:tcW w:w="1680" w:type="dxa"/>
            <w:noWrap w:val="0"/>
            <w:vAlign w:val="center"/>
          </w:tcPr>
          <w:p>
            <w:pPr>
              <w:jc w:val="center"/>
              <w:rPr>
                <w:rFonts w:ascii="Calibri" w:hAnsi="Calibri"/>
                <w:color w:val="auto"/>
                <w:sz w:val="24"/>
              </w:rPr>
            </w:pPr>
            <w:r>
              <w:rPr>
                <w:rFonts w:hint="eastAsia" w:ascii="Calibri" w:hAnsi="Calibri"/>
                <w:color w:val="auto"/>
                <w:sz w:val="24"/>
                <w:lang w:val="en-US" w:eastAsia="zh-CN"/>
              </w:rPr>
              <w:t>3人/班</w:t>
            </w:r>
          </w:p>
        </w:tc>
        <w:tc>
          <w:tcPr>
            <w:tcW w:w="2489" w:type="dxa"/>
            <w:noWrap w:val="0"/>
            <w:vAlign w:val="center"/>
          </w:tcPr>
          <w:p>
            <w:pPr>
              <w:jc w:val="center"/>
              <w:rPr>
                <w:rFonts w:ascii="Calibri" w:hAnsi="Calibri"/>
                <w:color w:val="auto"/>
                <w:sz w:val="24"/>
              </w:rPr>
            </w:pPr>
            <w:r>
              <w:rPr>
                <w:rFonts w:hint="eastAsia" w:ascii="Calibri" w:hAnsi="Calibri"/>
                <w:color w:val="auto"/>
                <w:sz w:val="24"/>
                <w:lang w:val="en-US" w:eastAsia="zh-CN"/>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88" w:type="dxa"/>
            <w:noWrap w:val="0"/>
            <w:vAlign w:val="center"/>
          </w:tcPr>
          <w:p>
            <w:pPr>
              <w:jc w:val="center"/>
              <w:rPr>
                <w:rFonts w:hint="eastAsia" w:ascii="Calibri" w:hAnsi="Calibri"/>
                <w:color w:val="auto"/>
                <w:sz w:val="24"/>
                <w:lang w:val="en-US" w:eastAsia="zh-CN"/>
              </w:rPr>
            </w:pPr>
            <w:r>
              <w:rPr>
                <w:rFonts w:hint="eastAsia" w:ascii="Calibri" w:hAnsi="Calibri"/>
                <w:color w:val="auto"/>
                <w:sz w:val="24"/>
                <w:lang w:val="en-US" w:eastAsia="zh-CN"/>
              </w:rPr>
              <w:t>注</w:t>
            </w:r>
          </w:p>
        </w:tc>
        <w:tc>
          <w:tcPr>
            <w:tcW w:w="8466" w:type="dxa"/>
            <w:gridSpan w:val="4"/>
            <w:noWrap w:val="0"/>
            <w:vAlign w:val="center"/>
          </w:tcPr>
          <w:p>
            <w:pPr>
              <w:numPr>
                <w:ilvl w:val="0"/>
                <w:numId w:val="0"/>
              </w:numPr>
              <w:spacing w:line="340" w:lineRule="exact"/>
              <w:rPr>
                <w:rFonts w:hint="eastAsia" w:eastAsia="宋体"/>
                <w:color w:val="auto"/>
                <w:sz w:val="22"/>
                <w:szCs w:val="22"/>
                <w:lang w:eastAsia="zh-CN"/>
              </w:rPr>
            </w:pPr>
            <w:r>
              <w:rPr>
                <w:rFonts w:hint="eastAsia"/>
                <w:color w:val="auto"/>
                <w:sz w:val="22"/>
                <w:szCs w:val="22"/>
                <w:lang w:val="en-US" w:eastAsia="zh-CN"/>
              </w:rPr>
              <w:t>1.</w:t>
            </w:r>
            <w:r>
              <w:rPr>
                <w:rFonts w:hint="eastAsia"/>
                <w:color w:val="auto"/>
                <w:sz w:val="22"/>
                <w:szCs w:val="22"/>
              </w:rPr>
              <w:t>保安不得在值班地点自行烧饭</w:t>
            </w:r>
            <w:r>
              <w:rPr>
                <w:rFonts w:hint="eastAsia"/>
                <w:color w:val="auto"/>
                <w:sz w:val="22"/>
                <w:szCs w:val="22"/>
                <w:lang w:eastAsia="zh-CN"/>
              </w:rPr>
              <w:t>；</w:t>
            </w:r>
          </w:p>
          <w:p>
            <w:pPr>
              <w:pStyle w:val="5"/>
              <w:keepNext/>
              <w:keepLines/>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宋体"/>
                <w:b w:val="0"/>
                <w:bCs w:val="0"/>
                <w:color w:val="auto"/>
                <w:kern w:val="2"/>
                <w:sz w:val="22"/>
                <w:szCs w:val="22"/>
                <w:lang w:val="en-US" w:eastAsia="zh-CN" w:bidi="ar-SA"/>
              </w:rPr>
            </w:pPr>
            <w:r>
              <w:rPr>
                <w:rFonts w:hint="eastAsia" w:ascii="Times New Roman" w:hAnsi="Times New Roman" w:eastAsia="宋体"/>
                <w:b w:val="0"/>
                <w:bCs w:val="0"/>
                <w:color w:val="auto"/>
                <w:kern w:val="2"/>
                <w:sz w:val="22"/>
                <w:szCs w:val="22"/>
                <w:lang w:val="en-US" w:eastAsia="zh-CN" w:bidi="ar-SA"/>
              </w:rPr>
              <w:t>2.</w:t>
            </w:r>
            <w:r>
              <w:rPr>
                <w:rFonts w:hint="eastAsia" w:ascii="Times New Roman" w:hAnsi="Times New Roman" w:eastAsia="宋体"/>
                <w:b w:val="0"/>
                <w:bCs w:val="0"/>
                <w:color w:val="FF0000"/>
                <w:kern w:val="2"/>
                <w:sz w:val="22"/>
                <w:szCs w:val="22"/>
                <w:lang w:val="en-US" w:eastAsia="zh-CN" w:bidi="ar-SA"/>
              </w:rPr>
              <w:t>恩波公园区块的保安服务范围增加，将郁达夫公园和江边渔事纳入管理；</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0" w:line="240" w:lineRule="auto"/>
              <w:textAlignment w:val="auto"/>
              <w:rPr>
                <w:rFonts w:hint="eastAsia" w:ascii="Times New Roman" w:hAnsi="Times New Roman" w:eastAsia="宋体"/>
                <w:b w:val="0"/>
                <w:bCs w:val="0"/>
                <w:color w:val="auto"/>
                <w:kern w:val="2"/>
                <w:sz w:val="22"/>
                <w:szCs w:val="22"/>
                <w:lang w:val="en-US" w:eastAsia="zh-CN" w:bidi="ar-SA"/>
              </w:rPr>
            </w:pPr>
            <w:r>
              <w:rPr>
                <w:rFonts w:hint="eastAsia"/>
                <w:b w:val="0"/>
                <w:bCs w:val="0"/>
                <w:color w:val="auto"/>
                <w:sz w:val="22"/>
                <w:szCs w:val="22"/>
                <w:lang w:val="en-US" w:eastAsia="zh-CN"/>
              </w:rPr>
              <w:t>3.</w:t>
            </w:r>
            <w:r>
              <w:rPr>
                <w:rFonts w:hint="eastAsia" w:ascii="Times New Roman" w:hAnsi="Times New Roman" w:eastAsia="宋体"/>
                <w:b w:val="0"/>
                <w:bCs w:val="0"/>
                <w:color w:val="auto"/>
                <w:kern w:val="2"/>
                <w:sz w:val="22"/>
                <w:szCs w:val="22"/>
                <w:lang w:val="en-US" w:eastAsia="zh-CN" w:bidi="ar-SA"/>
              </w:rPr>
              <w:t>因工作需要增加或减少保安人员数量，根据中标价相应增加或减少费用，费用按实结算，增加部分费用不超过合同价的10%。</w:t>
            </w:r>
          </w:p>
          <w:p>
            <w:pPr>
              <w:pageBreakBefore w:val="0"/>
              <w:widowControl w:val="0"/>
              <w:kinsoku/>
              <w:wordWrap/>
              <w:overflowPunct/>
              <w:topLinePunct w:val="0"/>
              <w:autoSpaceDE/>
              <w:autoSpaceDN/>
              <w:bidi w:val="0"/>
              <w:adjustRightInd/>
              <w:snapToGrid/>
              <w:spacing w:beforeLines="0"/>
              <w:jc w:val="left"/>
              <w:textAlignment w:val="auto"/>
              <w:rPr>
                <w:rFonts w:hint="eastAsia" w:eastAsia="宋体"/>
                <w:color w:val="auto"/>
                <w:sz w:val="22"/>
                <w:szCs w:val="22"/>
                <w:lang w:val="en-US" w:eastAsia="zh-CN"/>
              </w:rPr>
            </w:pPr>
            <w:r>
              <w:rPr>
                <w:rFonts w:hint="eastAsia"/>
                <w:color w:val="auto"/>
                <w:sz w:val="22"/>
                <w:szCs w:val="22"/>
                <w:lang w:val="en-US" w:eastAsia="zh-CN"/>
              </w:rPr>
              <w:t>4</w:t>
            </w:r>
            <w:r>
              <w:rPr>
                <w:rFonts w:hint="eastAsia"/>
                <w:b/>
                <w:bCs/>
                <w:color w:val="auto"/>
                <w:sz w:val="22"/>
                <w:szCs w:val="22"/>
                <w:lang w:val="en-US" w:eastAsia="zh-CN"/>
              </w:rPr>
              <w:t>.最终保安人数以实际为准。</w:t>
            </w:r>
          </w:p>
        </w:tc>
      </w:tr>
    </w:tbl>
    <w:p>
      <w:pPr>
        <w:adjustRightInd w:val="0"/>
        <w:spacing w:line="440" w:lineRule="exact"/>
        <w:rPr>
          <w:rFonts w:hint="eastAsia" w:ascii="宋体" w:hAnsi="宋体" w:cs="黑体"/>
          <w:color w:val="auto"/>
          <w:kern w:val="0"/>
          <w:sz w:val="24"/>
        </w:rPr>
      </w:pPr>
      <w:r>
        <w:rPr>
          <w:rFonts w:hint="eastAsia" w:ascii="宋体" w:hAnsi="宋体"/>
          <w:b/>
          <w:color w:val="auto"/>
          <w:sz w:val="24"/>
          <w:lang w:eastAsia="zh-CN"/>
        </w:rPr>
        <w:t>（二）</w:t>
      </w:r>
      <w:r>
        <w:rPr>
          <w:rFonts w:hint="eastAsia" w:ascii="宋体" w:hAnsi="宋体"/>
          <w:b/>
          <w:color w:val="auto"/>
          <w:sz w:val="24"/>
        </w:rPr>
        <w:t>保安服务内容</w:t>
      </w:r>
      <w:r>
        <w:rPr>
          <w:rFonts w:hint="eastAsia" w:ascii="宋体" w:hAnsi="宋体" w:cs="黑体"/>
          <w:color w:val="auto"/>
          <w:kern w:val="0"/>
          <w:sz w:val="24"/>
        </w:rPr>
        <w:t xml:space="preserve"> </w:t>
      </w:r>
    </w:p>
    <w:p>
      <w:pPr>
        <w:spacing w:line="440" w:lineRule="exact"/>
        <w:ind w:firstLine="470" w:firstLineChars="196"/>
        <w:rPr>
          <w:rFonts w:hint="eastAsia" w:ascii="宋体" w:hAnsi="宋体"/>
          <w:color w:val="auto"/>
          <w:sz w:val="24"/>
        </w:rPr>
      </w:pPr>
      <w:r>
        <w:rPr>
          <w:rFonts w:hint="eastAsia" w:ascii="宋体" w:hAnsi="宋体"/>
          <w:color w:val="auto"/>
          <w:sz w:val="24"/>
          <w:lang w:val="en-US" w:eastAsia="zh-CN"/>
        </w:rPr>
        <w:t>公园</w:t>
      </w:r>
      <w:r>
        <w:rPr>
          <w:rFonts w:hint="eastAsia" w:ascii="宋体" w:hAnsi="宋体"/>
          <w:color w:val="auto"/>
          <w:sz w:val="24"/>
        </w:rPr>
        <w:t>守护和巡逻，维护公共秩序；处理治安及其他突发事件；负责</w:t>
      </w:r>
      <w:r>
        <w:rPr>
          <w:rFonts w:hint="eastAsia" w:ascii="宋体" w:hAnsi="宋体"/>
          <w:color w:val="auto"/>
          <w:sz w:val="24"/>
          <w:lang w:val="en-US" w:eastAsia="zh-CN"/>
        </w:rPr>
        <w:t>公</w:t>
      </w:r>
      <w:r>
        <w:rPr>
          <w:rFonts w:hint="eastAsia" w:ascii="宋体" w:hAnsi="宋体"/>
          <w:sz w:val="24"/>
          <w:lang w:val="en-US" w:eastAsia="zh-CN"/>
        </w:rPr>
        <w:t>园</w:t>
      </w:r>
      <w:r>
        <w:rPr>
          <w:rFonts w:hint="eastAsia" w:ascii="宋体" w:hAnsi="宋体"/>
          <w:sz w:val="24"/>
        </w:rPr>
        <w:t>道路交通管理、机</w:t>
      </w:r>
      <w:r>
        <w:rPr>
          <w:rFonts w:hint="eastAsia" w:ascii="宋体" w:hAnsi="宋体"/>
          <w:color w:val="auto"/>
          <w:sz w:val="24"/>
        </w:rPr>
        <w:t>动车和非机动车</w:t>
      </w:r>
      <w:r>
        <w:rPr>
          <w:rFonts w:hint="eastAsia" w:ascii="宋体" w:hAnsi="宋体"/>
          <w:color w:val="auto"/>
          <w:sz w:val="24"/>
          <w:lang w:eastAsia="zh-CN"/>
        </w:rPr>
        <w:t>入园、</w:t>
      </w:r>
      <w:r>
        <w:rPr>
          <w:rFonts w:hint="eastAsia" w:ascii="宋体" w:hAnsi="宋体"/>
          <w:color w:val="auto"/>
          <w:sz w:val="24"/>
        </w:rPr>
        <w:t>停放管理；负责防盗、防火报警等监控设备运行管理和维护、修理。积极主动的配合、服从对口管理部门的临时应急调度（货物搬运、卫生清洁、秩序管理、礼节服务、会场布置等）。</w:t>
      </w:r>
      <w:r>
        <w:rPr>
          <w:rFonts w:hint="eastAsia" w:ascii="宋体" w:hAnsi="宋体"/>
          <w:color w:val="FF0000"/>
          <w:sz w:val="24"/>
        </w:rPr>
        <w:t>对</w:t>
      </w:r>
      <w:r>
        <w:rPr>
          <w:rFonts w:hint="eastAsia" w:ascii="宋体" w:hAnsi="宋体"/>
          <w:color w:val="FF0000"/>
          <w:sz w:val="24"/>
          <w:lang w:eastAsia="zh-CN"/>
        </w:rPr>
        <w:t>公园内与江边出现的</w:t>
      </w:r>
      <w:r>
        <w:rPr>
          <w:rFonts w:hint="eastAsia" w:ascii="宋体" w:hAnsi="宋体"/>
          <w:color w:val="FF0000"/>
          <w:sz w:val="24"/>
        </w:rPr>
        <w:t>游泳、钓鱼等</w:t>
      </w:r>
      <w:r>
        <w:rPr>
          <w:rFonts w:hint="eastAsia" w:ascii="宋体" w:hAnsi="宋体"/>
          <w:color w:val="FF0000"/>
          <w:sz w:val="24"/>
          <w:lang w:eastAsia="zh-CN"/>
        </w:rPr>
        <w:t>行为</w:t>
      </w:r>
      <w:r>
        <w:rPr>
          <w:rFonts w:hint="eastAsia" w:ascii="宋体" w:hAnsi="宋体"/>
          <w:color w:val="FF0000"/>
          <w:sz w:val="24"/>
        </w:rPr>
        <w:t>进行劝阻。</w:t>
      </w:r>
    </w:p>
    <w:p>
      <w:pPr>
        <w:adjustRightInd w:val="0"/>
        <w:spacing w:line="440" w:lineRule="exact"/>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安保服务要求：</w:t>
      </w:r>
    </w:p>
    <w:p>
      <w:pPr>
        <w:spacing w:line="440" w:lineRule="exact"/>
        <w:rPr>
          <w:rFonts w:hint="eastAsia" w:ascii="宋体" w:hAnsi="宋体"/>
          <w:color w:val="auto"/>
          <w:sz w:val="24"/>
        </w:rPr>
      </w:pPr>
      <w:r>
        <w:rPr>
          <w:rFonts w:hint="eastAsia" w:ascii="宋体" w:hAnsi="宋体"/>
          <w:sz w:val="24"/>
        </w:rPr>
        <w:t xml:space="preserve">  1</w:t>
      </w:r>
      <w:r>
        <w:rPr>
          <w:rFonts w:hint="eastAsia" w:ascii="宋体" w:hAnsi="宋体"/>
          <w:sz w:val="24"/>
          <w:lang w:val="en-US" w:eastAsia="zh-CN"/>
        </w:rPr>
        <w:t>.</w:t>
      </w:r>
      <w:r>
        <w:rPr>
          <w:rFonts w:hint="eastAsia" w:ascii="宋体" w:hAnsi="宋体"/>
          <w:sz w:val="24"/>
        </w:rPr>
        <w:t>遵守采购人与保安服务有关的规章制</w:t>
      </w:r>
      <w:r>
        <w:rPr>
          <w:rFonts w:hint="eastAsia" w:ascii="宋体" w:hAnsi="宋体"/>
          <w:color w:val="auto"/>
          <w:sz w:val="24"/>
        </w:rPr>
        <w:t>度，如杭州市富阳区市政园林管理局《</w:t>
      </w:r>
      <w:r>
        <w:rPr>
          <w:rFonts w:hint="eastAsia" w:ascii="宋体" w:hAnsi="宋体"/>
          <w:color w:val="auto"/>
          <w:sz w:val="24"/>
          <w:lang w:eastAsia="zh-CN"/>
        </w:rPr>
        <w:t>保安</w:t>
      </w:r>
      <w:r>
        <w:rPr>
          <w:rFonts w:hint="eastAsia" w:ascii="宋体" w:hAnsi="宋体"/>
          <w:color w:val="auto"/>
          <w:sz w:val="24"/>
        </w:rPr>
        <w:t>管理制度》等，遵循保安员的执勤条例。</w:t>
      </w:r>
    </w:p>
    <w:p>
      <w:pPr>
        <w:spacing w:line="440" w:lineRule="exact"/>
        <w:rPr>
          <w:rFonts w:hint="eastAsia" w:ascii="宋体" w:hAnsi="宋体"/>
          <w:color w:val="auto"/>
          <w:sz w:val="24"/>
        </w:rPr>
      </w:pPr>
      <w:r>
        <w:rPr>
          <w:rFonts w:hint="eastAsia" w:ascii="宋体" w:hAnsi="宋体"/>
          <w:color w:val="auto"/>
          <w:sz w:val="24"/>
        </w:rPr>
        <w:t xml:space="preserve">  2</w:t>
      </w:r>
      <w:r>
        <w:rPr>
          <w:rFonts w:hint="eastAsia" w:ascii="宋体" w:hAnsi="宋体"/>
          <w:color w:val="auto"/>
          <w:sz w:val="24"/>
          <w:lang w:val="en-US" w:eastAsia="zh-CN"/>
        </w:rPr>
        <w:t>.</w:t>
      </w:r>
      <w:r>
        <w:rPr>
          <w:rFonts w:hint="eastAsia" w:ascii="宋体" w:hAnsi="宋体"/>
          <w:color w:val="auto"/>
          <w:sz w:val="24"/>
        </w:rPr>
        <w:t>负责采购人的</w:t>
      </w:r>
      <w:r>
        <w:rPr>
          <w:rFonts w:hint="eastAsia" w:ascii="宋体" w:hAnsi="宋体"/>
          <w:color w:val="auto"/>
          <w:sz w:val="24"/>
          <w:lang w:eastAsia="zh-CN"/>
        </w:rPr>
        <w:t>公园</w:t>
      </w:r>
      <w:r>
        <w:rPr>
          <w:rFonts w:hint="eastAsia" w:ascii="宋体" w:hAnsi="宋体"/>
          <w:color w:val="auto"/>
          <w:sz w:val="24"/>
        </w:rPr>
        <w:t>执勤工作和夜间巡逻，负责管理范围内的</w:t>
      </w:r>
      <w:r>
        <w:rPr>
          <w:rFonts w:hint="eastAsia" w:ascii="宋体" w:hAnsi="宋体"/>
          <w:color w:val="auto"/>
          <w:sz w:val="24"/>
          <w:lang w:eastAsia="zh-CN"/>
        </w:rPr>
        <w:t>保安</w:t>
      </w:r>
      <w:r>
        <w:rPr>
          <w:rFonts w:hint="eastAsia" w:ascii="宋体" w:hAnsi="宋体"/>
          <w:color w:val="auto"/>
          <w:sz w:val="24"/>
        </w:rPr>
        <w:t>工作。</w:t>
      </w:r>
    </w:p>
    <w:p>
      <w:pPr>
        <w:spacing w:line="440" w:lineRule="exact"/>
        <w:rPr>
          <w:rFonts w:hint="eastAsia" w:ascii="宋体" w:hAnsi="宋体"/>
          <w:sz w:val="24"/>
        </w:rPr>
      </w:pPr>
      <w:r>
        <w:rPr>
          <w:rFonts w:hint="eastAsia" w:ascii="宋体" w:hAnsi="宋体"/>
          <w:sz w:val="24"/>
        </w:rPr>
        <w:t xml:space="preserve">  3</w:t>
      </w:r>
      <w:r>
        <w:rPr>
          <w:rFonts w:hint="eastAsia" w:ascii="宋体" w:hAnsi="宋体"/>
          <w:sz w:val="24"/>
          <w:lang w:val="en-US" w:eastAsia="zh-CN"/>
        </w:rPr>
        <w:t>.</w:t>
      </w:r>
      <w:r>
        <w:rPr>
          <w:rFonts w:hint="eastAsia" w:ascii="宋体" w:hAnsi="宋体"/>
          <w:sz w:val="24"/>
        </w:rPr>
        <w:t>投标人保安员负责</w:t>
      </w:r>
      <w:r>
        <w:rPr>
          <w:rFonts w:hint="eastAsia" w:ascii="宋体" w:hAnsi="宋体"/>
          <w:sz w:val="24"/>
          <w:lang w:val="en-US" w:eastAsia="zh-CN"/>
        </w:rPr>
        <w:t>公园</w:t>
      </w:r>
      <w:r>
        <w:rPr>
          <w:rFonts w:hint="eastAsia" w:ascii="宋体" w:hAnsi="宋体"/>
          <w:sz w:val="24"/>
        </w:rPr>
        <w:t>的治安安全、防盗保卫工作、协助做好防火工作。协助采购人维护正常工作秩序，协助公安机关查处采购人内的刑事案件，保护采购人内的财产安全。</w:t>
      </w:r>
    </w:p>
    <w:p>
      <w:pPr>
        <w:spacing w:line="440" w:lineRule="exact"/>
        <w:rPr>
          <w:rFonts w:hint="eastAsia" w:ascii="宋体" w:hAnsi="宋体"/>
          <w:sz w:val="24"/>
        </w:rPr>
      </w:pPr>
      <w:r>
        <w:rPr>
          <w:rFonts w:hint="eastAsia" w:ascii="宋体" w:hAnsi="宋体"/>
          <w:sz w:val="24"/>
        </w:rPr>
        <w:t xml:space="preserve">  4</w:t>
      </w:r>
      <w:r>
        <w:rPr>
          <w:rFonts w:hint="eastAsia" w:ascii="宋体" w:hAnsi="宋体"/>
          <w:sz w:val="24"/>
          <w:lang w:val="en-US" w:eastAsia="zh-CN"/>
        </w:rPr>
        <w:t>.</w:t>
      </w:r>
      <w:r>
        <w:rPr>
          <w:rFonts w:hint="eastAsia" w:ascii="宋体" w:hAnsi="宋体"/>
          <w:sz w:val="24"/>
        </w:rPr>
        <w:t>投标人保安人员每天必须每隔1小时对</w:t>
      </w:r>
      <w:r>
        <w:rPr>
          <w:rFonts w:hint="eastAsia" w:ascii="宋体" w:hAnsi="宋体"/>
          <w:sz w:val="24"/>
          <w:lang w:val="en-US" w:eastAsia="zh-CN"/>
        </w:rPr>
        <w:t>公园</w:t>
      </w:r>
      <w:r>
        <w:rPr>
          <w:rFonts w:hint="eastAsia" w:ascii="宋体" w:hAnsi="宋体"/>
          <w:sz w:val="24"/>
        </w:rPr>
        <w:t>整个范围内巡查一次并做好巡查记录。要求投标人保安人员在巡查过程中对游泳、钓鱼等</w:t>
      </w:r>
      <w:r>
        <w:rPr>
          <w:rFonts w:hint="eastAsia" w:ascii="宋体" w:hAnsi="宋体"/>
          <w:sz w:val="24"/>
          <w:lang w:eastAsia="zh-CN"/>
        </w:rPr>
        <w:t>行为</w:t>
      </w:r>
      <w:r>
        <w:rPr>
          <w:rFonts w:hint="eastAsia" w:ascii="宋体" w:hAnsi="宋体"/>
          <w:sz w:val="24"/>
        </w:rPr>
        <w:t>进行劝阻，并要求其离开</w:t>
      </w:r>
      <w:r>
        <w:rPr>
          <w:rFonts w:hint="eastAsia" w:ascii="宋体" w:hAnsi="宋体"/>
          <w:sz w:val="24"/>
          <w:lang w:val="en-US" w:eastAsia="zh-CN"/>
        </w:rPr>
        <w:t>公园内</w:t>
      </w:r>
      <w:r>
        <w:rPr>
          <w:rFonts w:hint="eastAsia" w:ascii="宋体" w:hAnsi="宋体"/>
          <w:sz w:val="24"/>
        </w:rPr>
        <w:t>区域，有不听劝告的，投标人保安人员立即上报管理人员。同时投标人保安人员在</w:t>
      </w:r>
      <w:r>
        <w:rPr>
          <w:rFonts w:hint="eastAsia" w:ascii="宋体" w:hAnsi="宋体"/>
          <w:sz w:val="24"/>
          <w:lang w:val="en-US" w:eastAsia="zh-CN"/>
        </w:rPr>
        <w:t>公园</w:t>
      </w:r>
      <w:r>
        <w:rPr>
          <w:rFonts w:hint="eastAsia" w:ascii="宋体" w:hAnsi="宋体"/>
          <w:sz w:val="24"/>
        </w:rPr>
        <w:t>范围内进行巡逻，确保</w:t>
      </w:r>
      <w:r>
        <w:rPr>
          <w:rFonts w:hint="eastAsia" w:ascii="宋体" w:hAnsi="宋体"/>
          <w:sz w:val="24"/>
          <w:lang w:val="en-US" w:eastAsia="zh-CN"/>
        </w:rPr>
        <w:t>公园范围内</w:t>
      </w:r>
      <w:r>
        <w:rPr>
          <w:rFonts w:hint="eastAsia" w:ascii="宋体" w:hAnsi="宋体"/>
          <w:sz w:val="24"/>
        </w:rPr>
        <w:t xml:space="preserve">运行安全。 </w:t>
      </w:r>
    </w:p>
    <w:p>
      <w:pPr>
        <w:spacing w:line="440" w:lineRule="exact"/>
        <w:ind w:left="480" w:hanging="480" w:hangingChars="200"/>
        <w:jc w:val="left"/>
        <w:rPr>
          <w:rFonts w:hint="eastAsia" w:ascii="宋体" w:hAnsi="宋体"/>
          <w:sz w:val="24"/>
          <w:lang w:val="en-US" w:eastAsia="zh-CN"/>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保安员</w:t>
      </w:r>
      <w:r>
        <w:rPr>
          <w:rFonts w:hint="eastAsia" w:ascii="宋体" w:hAnsi="宋体"/>
          <w:sz w:val="24"/>
          <w:lang w:val="en-US" w:eastAsia="zh-CN"/>
        </w:rPr>
        <w:t>在</w:t>
      </w:r>
      <w:r>
        <w:rPr>
          <w:rFonts w:hint="eastAsia" w:ascii="宋体" w:hAnsi="宋体"/>
          <w:sz w:val="24"/>
        </w:rPr>
        <w:t>接受</w:t>
      </w:r>
      <w:r>
        <w:rPr>
          <w:rFonts w:hint="eastAsia" w:ascii="宋体" w:hAnsi="宋体"/>
          <w:sz w:val="24"/>
          <w:lang w:val="en-US" w:eastAsia="zh-CN"/>
        </w:rPr>
        <w:t>保安公司管理员指挥的同时，保安人员需接受且配合采购人的管理及考核。</w:t>
      </w:r>
    </w:p>
    <w:p>
      <w:pPr>
        <w:spacing w:line="440" w:lineRule="exact"/>
        <w:ind w:left="480" w:hanging="480" w:hangingChars="200"/>
        <w:jc w:val="left"/>
        <w:rPr>
          <w:rFonts w:hint="eastAsia" w:ascii="宋体" w:hAnsi="宋体"/>
          <w:sz w:val="24"/>
          <w:lang w:val="en-US" w:eastAsia="zh-CN"/>
        </w:rPr>
      </w:pPr>
      <w:r>
        <w:rPr>
          <w:rFonts w:hint="eastAsia" w:ascii="宋体" w:hAnsi="宋体"/>
          <w:sz w:val="24"/>
          <w:lang w:val="en-US" w:eastAsia="zh-CN"/>
        </w:rPr>
        <w:t xml:space="preserve">  6.</w:t>
      </w:r>
      <w:r>
        <w:rPr>
          <w:rFonts w:hint="eastAsia" w:ascii="宋体" w:hAnsi="宋体"/>
          <w:sz w:val="24"/>
        </w:rPr>
        <w:t>保安员在执勤时，要做到按时按频执勤及巡逻，无特殊情况不脱岗。</w:t>
      </w:r>
    </w:p>
    <w:p>
      <w:pPr>
        <w:spacing w:line="440" w:lineRule="exact"/>
        <w:ind w:firstLine="240" w:firstLineChars="100"/>
        <w:rPr>
          <w:rFonts w:hint="eastAsia" w:ascii="宋体" w:hAnsi="宋体"/>
          <w:sz w:val="24"/>
        </w:rPr>
      </w:pPr>
      <w:r>
        <w:rPr>
          <w:rFonts w:hint="eastAsia" w:ascii="宋体" w:hAnsi="宋体"/>
          <w:sz w:val="24"/>
          <w:lang w:val="en-US" w:eastAsia="zh-CN"/>
        </w:rPr>
        <w:t>7.</w:t>
      </w:r>
      <w:r>
        <w:rPr>
          <w:rFonts w:hint="eastAsia" w:ascii="宋体" w:hAnsi="宋体"/>
          <w:sz w:val="24"/>
        </w:rPr>
        <w:t>保安员在上岗期间发生治安事件、刑事案件、突发性事件和意外灾害，要及时报警，并在能力范围内及时采取有力措施，迅速制止或妥善处理。并保护好现场，维护好秩序，协助有关部门处理。</w:t>
      </w:r>
    </w:p>
    <w:p>
      <w:pPr>
        <w:spacing w:line="440" w:lineRule="exact"/>
        <w:ind w:firstLine="240" w:firstLineChars="100"/>
        <w:rPr>
          <w:rFonts w:hint="default" w:ascii="宋体" w:hAnsi="宋体" w:eastAsia="宋体"/>
          <w:sz w:val="24"/>
          <w:lang w:val="en-US" w:eastAsia="zh-CN"/>
        </w:rPr>
      </w:pPr>
      <w:r>
        <w:rPr>
          <w:rFonts w:hint="eastAsia" w:ascii="宋体" w:hAnsi="宋体"/>
          <w:sz w:val="24"/>
          <w:lang w:val="en-US" w:eastAsia="zh-CN"/>
        </w:rPr>
        <w:t>8.保安公司应合理安排巡查路线，同时设立巡更点。</w:t>
      </w:r>
    </w:p>
    <w:p>
      <w:pPr>
        <w:adjustRightInd w:val="0"/>
        <w:spacing w:line="440" w:lineRule="exact"/>
        <w:rPr>
          <w:rFonts w:hint="eastAsia" w:ascii="宋体" w:hAnsi="宋体"/>
          <w:kern w:val="0"/>
          <w:sz w:val="24"/>
        </w:rPr>
      </w:pPr>
      <w:r>
        <w:rPr>
          <w:rFonts w:hint="eastAsia" w:ascii="宋体" w:hAnsi="宋体"/>
          <w:b/>
          <w:sz w:val="24"/>
          <w:lang w:eastAsia="zh-CN"/>
        </w:rPr>
        <w:t>（四）</w:t>
      </w:r>
      <w:r>
        <w:rPr>
          <w:rFonts w:hint="eastAsia" w:ascii="宋体" w:hAnsi="宋体"/>
          <w:b/>
          <w:sz w:val="24"/>
        </w:rPr>
        <w:t>服务质量标准:</w:t>
      </w:r>
    </w:p>
    <w:p>
      <w:pPr>
        <w:widowControl/>
        <w:autoSpaceDE w:val="0"/>
        <w:autoSpaceDN w:val="0"/>
        <w:adjustRightInd w:val="0"/>
        <w:spacing w:line="440" w:lineRule="exact"/>
        <w:rPr>
          <w:rFonts w:hint="eastAsia" w:ascii="宋体" w:hAnsi="宋体"/>
          <w:kern w:val="0"/>
          <w:sz w:val="24"/>
        </w:rPr>
      </w:pPr>
      <w:r>
        <w:rPr>
          <w:rFonts w:hint="eastAsia" w:ascii="宋体" w:hAnsi="宋体" w:cs="仿宋_GB2312"/>
          <w:kern w:val="0"/>
          <w:sz w:val="24"/>
        </w:rPr>
        <w:t xml:space="preserve">  </w:t>
      </w:r>
      <w:r>
        <w:rPr>
          <w:rFonts w:hint="eastAsia" w:ascii="宋体" w:hAnsi="宋体" w:cs="仿宋_GB2312"/>
          <w:kern w:val="0"/>
          <w:sz w:val="24"/>
          <w:lang w:val="en-US" w:eastAsia="zh-CN"/>
        </w:rPr>
        <w:t>1.</w:t>
      </w:r>
      <w:r>
        <w:rPr>
          <w:rFonts w:hint="eastAsia" w:ascii="宋体" w:hAnsi="宋体" w:cs="仿宋_GB2312"/>
          <w:kern w:val="0"/>
          <w:sz w:val="24"/>
        </w:rPr>
        <w:t>巡查</w:t>
      </w:r>
    </w:p>
    <w:p>
      <w:pPr>
        <w:widowControl/>
        <w:autoSpaceDE w:val="0"/>
        <w:autoSpaceDN w:val="0"/>
        <w:adjustRightInd w:val="0"/>
        <w:spacing w:line="440" w:lineRule="exact"/>
        <w:ind w:firstLine="480" w:firstLineChars="200"/>
        <w:rPr>
          <w:rFonts w:hint="eastAsia" w:ascii="宋体" w:hAnsi="宋体"/>
          <w:kern w:val="0"/>
          <w:sz w:val="24"/>
        </w:rPr>
      </w:pPr>
      <w:r>
        <w:rPr>
          <w:rFonts w:hint="eastAsia" w:ascii="宋体" w:hAnsi="宋体"/>
          <w:sz w:val="24"/>
        </w:rPr>
        <w:t>各科所范围以内</w:t>
      </w:r>
      <w:r>
        <w:rPr>
          <w:rFonts w:hint="eastAsia" w:ascii="宋体" w:hAnsi="宋体"/>
          <w:sz w:val="24"/>
          <w:lang w:val="en-US" w:eastAsia="zh-CN"/>
        </w:rPr>
        <w:t>根据采购人要求时间段进行</w:t>
      </w:r>
      <w:r>
        <w:rPr>
          <w:rFonts w:hint="eastAsia" w:ascii="宋体" w:hAnsi="宋体"/>
          <w:sz w:val="24"/>
        </w:rPr>
        <w:t>巡查。</w:t>
      </w:r>
      <w:r>
        <w:rPr>
          <w:rFonts w:hint="eastAsia" w:ascii="宋体" w:hAnsi="宋体" w:cs="仿宋_GB2312"/>
          <w:kern w:val="0"/>
          <w:sz w:val="24"/>
        </w:rPr>
        <w:t>明确巡查工作职责，规范巡视工作流程，制定相对固定的巡视路线</w:t>
      </w:r>
      <w:r>
        <w:rPr>
          <w:rFonts w:hint="eastAsia" w:ascii="宋体" w:hAnsi="宋体" w:cs="仿宋_GB2312"/>
          <w:kern w:val="0"/>
          <w:sz w:val="24"/>
          <w:lang w:eastAsia="zh-CN"/>
        </w:rPr>
        <w:t>并安装巡更设备</w:t>
      </w:r>
      <w:r>
        <w:rPr>
          <w:rFonts w:hint="eastAsia" w:ascii="宋体" w:hAnsi="宋体" w:cs="仿宋_GB2312"/>
          <w:kern w:val="0"/>
          <w:sz w:val="24"/>
        </w:rPr>
        <w:t>，</w:t>
      </w:r>
      <w:r>
        <w:rPr>
          <w:rFonts w:hint="eastAsia" w:ascii="宋体" w:hAnsi="宋体" w:cs="仿宋_GB2312"/>
          <w:kern w:val="0"/>
          <w:sz w:val="24"/>
          <w:lang w:eastAsia="zh-CN"/>
        </w:rPr>
        <w:t>设立巡更点。</w:t>
      </w:r>
      <w:r>
        <w:rPr>
          <w:rFonts w:hint="eastAsia" w:ascii="宋体" w:hAnsi="宋体" w:cs="仿宋_GB2312"/>
          <w:kern w:val="0"/>
          <w:sz w:val="24"/>
        </w:rPr>
        <w:t xml:space="preserve">对重要区域进行重点巡视，及时发现和处理各种安全和事故隐患。如巡视中发现异常情况，应立即通知有关部门并在现场采取必要措施，随时准备启动并执行相应的应急预案。    </w:t>
      </w:r>
    </w:p>
    <w:p>
      <w:pPr>
        <w:widowControl/>
        <w:autoSpaceDE w:val="0"/>
        <w:autoSpaceDN w:val="0"/>
        <w:adjustRightInd w:val="0"/>
        <w:spacing w:line="440" w:lineRule="exact"/>
        <w:rPr>
          <w:rFonts w:hint="eastAsia" w:ascii="宋体" w:hAnsi="宋体"/>
          <w:kern w:val="0"/>
          <w:sz w:val="24"/>
        </w:rPr>
      </w:pPr>
      <w:r>
        <w:rPr>
          <w:rFonts w:hint="eastAsia" w:ascii="宋体" w:hAnsi="宋体" w:cs="仿宋_GB2312"/>
          <w:kern w:val="0"/>
          <w:sz w:val="24"/>
        </w:rPr>
        <w:t xml:space="preserve">  </w:t>
      </w:r>
      <w:r>
        <w:rPr>
          <w:rFonts w:hint="eastAsia" w:ascii="宋体" w:hAnsi="宋体" w:cs="仿宋_GB2312"/>
          <w:kern w:val="0"/>
          <w:sz w:val="24"/>
          <w:lang w:val="en-US" w:eastAsia="zh-CN"/>
        </w:rPr>
        <w:t>2.</w:t>
      </w:r>
      <w:r>
        <w:rPr>
          <w:rFonts w:hint="eastAsia" w:ascii="宋体" w:hAnsi="宋体" w:cs="仿宋_GB2312"/>
          <w:kern w:val="0"/>
          <w:sz w:val="24"/>
        </w:rPr>
        <w:t>停车管理</w:t>
      </w:r>
    </w:p>
    <w:p>
      <w:pPr>
        <w:widowControl/>
        <w:autoSpaceDE w:val="0"/>
        <w:autoSpaceDN w:val="0"/>
        <w:adjustRightInd w:val="0"/>
        <w:spacing w:line="440" w:lineRule="exact"/>
        <w:ind w:firstLine="468" w:firstLineChars="200"/>
        <w:rPr>
          <w:rFonts w:hint="eastAsia" w:ascii="宋体" w:hAnsi="宋体"/>
          <w:kern w:val="0"/>
          <w:sz w:val="24"/>
        </w:rPr>
      </w:pPr>
      <w:r>
        <w:rPr>
          <w:rFonts w:hint="eastAsia" w:ascii="宋体" w:hAnsi="宋体" w:cs="仿宋_GB2312"/>
          <w:spacing w:val="-3"/>
          <w:kern w:val="0"/>
          <w:sz w:val="24"/>
        </w:rPr>
        <w:t xml:space="preserve">对进出管辖区域的各类车辆进行管理，维护交通秩序，保证车辆有序通行、有序停放。 </w:t>
      </w:r>
      <w:r>
        <w:rPr>
          <w:rFonts w:hint="eastAsia" w:ascii="宋体" w:hAnsi="宋体" w:cs="仿宋_GB2312"/>
          <w:kern w:val="0"/>
          <w:sz w:val="24"/>
        </w:rPr>
        <w:t xml:space="preserve">  </w:t>
      </w:r>
    </w:p>
    <w:p>
      <w:pPr>
        <w:widowControl/>
        <w:autoSpaceDE w:val="0"/>
        <w:autoSpaceDN w:val="0"/>
        <w:adjustRightInd w:val="0"/>
        <w:spacing w:line="440" w:lineRule="exact"/>
        <w:ind w:firstLine="234" w:firstLineChars="100"/>
        <w:rPr>
          <w:rFonts w:hint="eastAsia" w:ascii="宋体" w:hAnsi="宋体" w:cs="仿宋_GB2312"/>
          <w:spacing w:val="-3"/>
          <w:kern w:val="0"/>
          <w:sz w:val="24"/>
        </w:rPr>
      </w:pPr>
      <w:r>
        <w:rPr>
          <w:rFonts w:hint="eastAsia" w:ascii="宋体" w:hAnsi="宋体" w:cs="仿宋_GB2312"/>
          <w:spacing w:val="-3"/>
          <w:kern w:val="0"/>
          <w:sz w:val="24"/>
          <w:lang w:val="en-US" w:eastAsia="zh-CN"/>
        </w:rPr>
        <w:t>3.</w:t>
      </w:r>
      <w:r>
        <w:rPr>
          <w:rFonts w:hint="eastAsia" w:ascii="宋体" w:hAnsi="宋体" w:cs="仿宋_GB2312"/>
          <w:spacing w:val="-3"/>
          <w:kern w:val="0"/>
          <w:sz w:val="24"/>
        </w:rPr>
        <w:t>突发事件处理</w:t>
      </w:r>
    </w:p>
    <w:p>
      <w:pPr>
        <w:widowControl/>
        <w:autoSpaceDE w:val="0"/>
        <w:autoSpaceDN w:val="0"/>
        <w:adjustRightInd w:val="0"/>
        <w:spacing w:line="440" w:lineRule="exact"/>
        <w:ind w:firstLine="468" w:firstLineChars="200"/>
        <w:rPr>
          <w:rFonts w:hint="eastAsia" w:ascii="宋体" w:hAnsi="宋体" w:cs="仿宋_GB2312"/>
          <w:spacing w:val="-3"/>
          <w:kern w:val="0"/>
          <w:sz w:val="24"/>
        </w:rPr>
      </w:pPr>
      <w:r>
        <w:rPr>
          <w:rFonts w:hint="eastAsia" w:ascii="宋体" w:hAnsi="宋体" w:cs="仿宋_GB2312"/>
          <w:spacing w:val="-3"/>
          <w:kern w:val="0"/>
          <w:sz w:val="24"/>
        </w:rPr>
        <w:t>按照要求制订保安突发事件应急预案，并将预案内容在保安办公室、监控室等明显位置处悬挂。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widowControl/>
        <w:autoSpaceDE w:val="0"/>
        <w:autoSpaceDN w:val="0"/>
        <w:adjustRightInd w:val="0"/>
        <w:spacing w:line="440" w:lineRule="exact"/>
        <w:ind w:firstLine="117" w:firstLineChars="50"/>
        <w:rPr>
          <w:rFonts w:hint="eastAsia" w:ascii="宋体" w:hAnsi="宋体" w:cs="仿宋_GB2312"/>
          <w:spacing w:val="-3"/>
          <w:kern w:val="0"/>
          <w:sz w:val="24"/>
        </w:rPr>
      </w:pPr>
      <w:r>
        <w:rPr>
          <w:rFonts w:hint="eastAsia" w:ascii="宋体" w:hAnsi="宋体" w:cs="仿宋_GB2312"/>
          <w:spacing w:val="-3"/>
          <w:kern w:val="0"/>
          <w:sz w:val="24"/>
          <w:lang w:val="en-US" w:eastAsia="zh-CN"/>
        </w:rPr>
        <w:t>4.公园</w:t>
      </w:r>
      <w:r>
        <w:rPr>
          <w:rFonts w:hint="eastAsia" w:ascii="宋体" w:hAnsi="宋体" w:cs="仿宋_GB2312"/>
          <w:spacing w:val="-3"/>
          <w:kern w:val="0"/>
          <w:sz w:val="24"/>
        </w:rPr>
        <w:t>管理</w:t>
      </w:r>
    </w:p>
    <w:p>
      <w:pPr>
        <w:widowControl/>
        <w:autoSpaceDE w:val="0"/>
        <w:autoSpaceDN w:val="0"/>
        <w:adjustRightInd w:val="0"/>
        <w:spacing w:line="440" w:lineRule="exact"/>
        <w:ind w:firstLine="468" w:firstLineChars="200"/>
        <w:rPr>
          <w:rFonts w:hint="eastAsia" w:ascii="宋体" w:hAnsi="宋体" w:cs="仿宋_GB2312"/>
          <w:spacing w:val="-3"/>
          <w:kern w:val="0"/>
          <w:sz w:val="24"/>
        </w:rPr>
      </w:pPr>
      <w:r>
        <w:rPr>
          <w:rFonts w:hint="eastAsia" w:ascii="宋体" w:hAnsi="宋体" w:cs="仿宋_GB2312"/>
          <w:spacing w:val="-3"/>
          <w:kern w:val="0"/>
          <w:sz w:val="24"/>
        </w:rPr>
        <w:t>保安人员每天必须每隔1小时对</w:t>
      </w:r>
      <w:r>
        <w:rPr>
          <w:rFonts w:hint="eastAsia" w:ascii="宋体" w:hAnsi="宋体" w:cs="仿宋_GB2312"/>
          <w:spacing w:val="-3"/>
          <w:kern w:val="0"/>
          <w:sz w:val="24"/>
          <w:lang w:eastAsia="zh-CN"/>
        </w:rPr>
        <w:t>公园</w:t>
      </w:r>
      <w:r>
        <w:rPr>
          <w:rFonts w:hint="eastAsia" w:ascii="宋体" w:hAnsi="宋体" w:cs="仿宋_GB2312"/>
          <w:spacing w:val="-3"/>
          <w:kern w:val="0"/>
          <w:sz w:val="24"/>
        </w:rPr>
        <w:t>整个范围内巡查一次并做好书面巡查记录。要求保安人员在巡查过程中</w:t>
      </w:r>
      <w:r>
        <w:rPr>
          <w:rFonts w:hint="eastAsia" w:ascii="宋体" w:hAnsi="宋体" w:cs="仿宋_GB2312"/>
          <w:color w:val="FF0000"/>
          <w:spacing w:val="-3"/>
          <w:kern w:val="0"/>
          <w:sz w:val="24"/>
        </w:rPr>
        <w:t>对</w:t>
      </w:r>
      <w:r>
        <w:rPr>
          <w:rFonts w:hint="eastAsia" w:ascii="宋体" w:hAnsi="宋体" w:cs="仿宋_GB2312"/>
          <w:color w:val="FF0000"/>
          <w:spacing w:val="-3"/>
          <w:kern w:val="0"/>
          <w:sz w:val="24"/>
          <w:lang w:eastAsia="zh-CN"/>
        </w:rPr>
        <w:t>园内与江边的</w:t>
      </w:r>
      <w:r>
        <w:rPr>
          <w:rFonts w:hint="eastAsia" w:ascii="宋体" w:hAnsi="宋体" w:cs="仿宋_GB2312"/>
          <w:color w:val="FF0000"/>
          <w:spacing w:val="-3"/>
          <w:kern w:val="0"/>
          <w:sz w:val="24"/>
        </w:rPr>
        <w:t>游泳、钓鱼等</w:t>
      </w:r>
      <w:r>
        <w:rPr>
          <w:rFonts w:hint="eastAsia" w:ascii="宋体" w:hAnsi="宋体" w:cs="仿宋_GB2312"/>
          <w:color w:val="FF0000"/>
          <w:spacing w:val="-3"/>
          <w:kern w:val="0"/>
          <w:sz w:val="24"/>
          <w:lang w:eastAsia="zh-CN"/>
        </w:rPr>
        <w:t>行为</w:t>
      </w:r>
      <w:r>
        <w:rPr>
          <w:rFonts w:hint="eastAsia" w:ascii="宋体" w:hAnsi="宋体" w:cs="仿宋_GB2312"/>
          <w:color w:val="FF0000"/>
          <w:spacing w:val="-3"/>
          <w:kern w:val="0"/>
          <w:sz w:val="24"/>
        </w:rPr>
        <w:t>进行劝阻</w:t>
      </w:r>
      <w:r>
        <w:rPr>
          <w:rFonts w:hint="eastAsia" w:ascii="宋体" w:hAnsi="宋体" w:cs="仿宋_GB2312"/>
          <w:spacing w:val="-3"/>
          <w:kern w:val="0"/>
          <w:sz w:val="24"/>
        </w:rPr>
        <w:t>，并要求其离开</w:t>
      </w:r>
      <w:r>
        <w:rPr>
          <w:rFonts w:hint="eastAsia" w:ascii="宋体" w:hAnsi="宋体" w:cs="仿宋_GB2312"/>
          <w:spacing w:val="-3"/>
          <w:kern w:val="0"/>
          <w:sz w:val="24"/>
          <w:lang w:eastAsia="zh-CN"/>
        </w:rPr>
        <w:t>公园</w:t>
      </w:r>
      <w:r>
        <w:rPr>
          <w:rFonts w:hint="eastAsia" w:ascii="宋体" w:hAnsi="宋体" w:cs="仿宋_GB2312"/>
          <w:spacing w:val="-3"/>
          <w:kern w:val="0"/>
          <w:sz w:val="24"/>
        </w:rPr>
        <w:t>区域，有不听劝告的，保安人员立即上报</w:t>
      </w:r>
      <w:r>
        <w:rPr>
          <w:rFonts w:hint="eastAsia" w:ascii="宋体" w:hAnsi="宋体" w:cs="仿宋_GB2312"/>
          <w:spacing w:val="-3"/>
          <w:kern w:val="0"/>
          <w:sz w:val="24"/>
          <w:lang w:eastAsia="zh-CN"/>
        </w:rPr>
        <w:t>公园</w:t>
      </w:r>
      <w:r>
        <w:rPr>
          <w:rFonts w:hint="eastAsia" w:ascii="宋体" w:hAnsi="宋体" w:cs="仿宋_GB2312"/>
          <w:spacing w:val="-3"/>
          <w:kern w:val="0"/>
          <w:sz w:val="24"/>
        </w:rPr>
        <w:t>管理人员。同时保安人员在</w:t>
      </w:r>
      <w:r>
        <w:rPr>
          <w:rFonts w:hint="eastAsia" w:ascii="宋体" w:hAnsi="宋体" w:cs="仿宋_GB2312"/>
          <w:spacing w:val="-3"/>
          <w:kern w:val="0"/>
          <w:sz w:val="24"/>
          <w:lang w:eastAsia="zh-CN"/>
        </w:rPr>
        <w:t>公园</w:t>
      </w:r>
      <w:r>
        <w:rPr>
          <w:rFonts w:hint="eastAsia" w:ascii="宋体" w:hAnsi="宋体" w:cs="仿宋_GB2312"/>
          <w:spacing w:val="-3"/>
          <w:kern w:val="0"/>
          <w:sz w:val="24"/>
        </w:rPr>
        <w:t>范围内进行巡逻，确保</w:t>
      </w:r>
      <w:r>
        <w:rPr>
          <w:rFonts w:hint="eastAsia" w:ascii="宋体" w:hAnsi="宋体" w:cs="仿宋_GB2312"/>
          <w:spacing w:val="-3"/>
          <w:kern w:val="0"/>
          <w:sz w:val="24"/>
          <w:lang w:eastAsia="zh-CN"/>
        </w:rPr>
        <w:t>公园</w:t>
      </w:r>
      <w:r>
        <w:rPr>
          <w:rFonts w:hint="eastAsia" w:ascii="宋体" w:hAnsi="宋体" w:cs="仿宋_GB2312"/>
          <w:spacing w:val="-3"/>
          <w:kern w:val="0"/>
          <w:sz w:val="24"/>
        </w:rPr>
        <w:t>运行安全。</w:t>
      </w:r>
    </w:p>
    <w:p>
      <w:pPr>
        <w:adjustRightInd w:val="0"/>
        <w:spacing w:line="440" w:lineRule="exact"/>
        <w:rPr>
          <w:rFonts w:hint="eastAsia" w:ascii="宋体" w:hAnsi="宋体"/>
          <w:b/>
          <w:sz w:val="24"/>
        </w:rPr>
      </w:pPr>
      <w:r>
        <w:rPr>
          <w:rFonts w:hint="eastAsia" w:ascii="宋体" w:hAnsi="宋体"/>
          <w:b/>
          <w:sz w:val="24"/>
          <w:lang w:eastAsia="zh-CN"/>
        </w:rPr>
        <w:t>（五）</w:t>
      </w:r>
      <w:r>
        <w:rPr>
          <w:rFonts w:hint="eastAsia" w:ascii="宋体" w:hAnsi="宋体"/>
          <w:b/>
          <w:sz w:val="24"/>
        </w:rPr>
        <w:t>考核标准</w:t>
      </w:r>
    </w:p>
    <w:p>
      <w:pPr>
        <w:pStyle w:val="1671"/>
        <w:spacing w:line="440" w:lineRule="exact"/>
        <w:ind w:firstLine="556"/>
        <w:rPr>
          <w:color w:val="auto"/>
        </w:rPr>
      </w:pPr>
      <w:r>
        <w:rPr>
          <w:rFonts w:hint="eastAsia"/>
          <w:color w:val="auto"/>
        </w:rPr>
        <w:t>1</w:t>
      </w:r>
      <w:r>
        <w:rPr>
          <w:rFonts w:hint="eastAsia"/>
          <w:color w:val="auto"/>
          <w:lang w:val="en-US" w:eastAsia="zh-CN"/>
        </w:rPr>
        <w:t>.</w:t>
      </w:r>
      <w:r>
        <w:rPr>
          <w:color w:val="auto"/>
        </w:rPr>
        <w:t>根据《</w:t>
      </w:r>
      <w:r>
        <w:rPr>
          <w:rFonts w:hint="eastAsia"/>
          <w:color w:val="auto"/>
        </w:rPr>
        <w:t>保安人员考核标准</w:t>
      </w:r>
      <w:r>
        <w:rPr>
          <w:color w:val="auto"/>
        </w:rPr>
        <w:t>》进行考核，总得分8</w:t>
      </w:r>
      <w:r>
        <w:rPr>
          <w:rFonts w:hint="eastAsia"/>
          <w:color w:val="auto"/>
          <w:lang w:val="en-US" w:eastAsia="zh-CN"/>
        </w:rPr>
        <w:t>5</w:t>
      </w:r>
      <w:r>
        <w:rPr>
          <w:color w:val="auto"/>
        </w:rPr>
        <w:t>分及其以上为合格</w:t>
      </w:r>
      <w:r>
        <w:rPr>
          <w:rFonts w:hint="eastAsia"/>
          <w:color w:val="auto"/>
        </w:rPr>
        <w:t>。</w:t>
      </w:r>
    </w:p>
    <w:p>
      <w:pPr>
        <w:pStyle w:val="1671"/>
        <w:spacing w:line="440" w:lineRule="exact"/>
        <w:ind w:firstLine="556"/>
        <w:rPr>
          <w:rFonts w:hint="eastAsia"/>
          <w:color w:val="auto"/>
        </w:rPr>
      </w:pPr>
      <w:r>
        <w:rPr>
          <w:rFonts w:hint="eastAsia"/>
          <w:color w:val="auto"/>
        </w:rPr>
        <w:t>2</w:t>
      </w:r>
      <w:r>
        <w:rPr>
          <w:rFonts w:hint="eastAsia"/>
          <w:color w:val="auto"/>
          <w:lang w:val="en-US" w:eastAsia="zh-CN"/>
        </w:rPr>
        <w:t>.</w:t>
      </w:r>
      <w:r>
        <w:rPr>
          <w:rFonts w:hint="eastAsia"/>
          <w:color w:val="auto"/>
        </w:rPr>
        <w:t>要求中标单位在10天内上报安保管理方案</w:t>
      </w:r>
      <w:r>
        <w:rPr>
          <w:rFonts w:hint="eastAsia"/>
          <w:color w:val="auto"/>
          <w:lang w:eastAsia="zh-CN"/>
        </w:rPr>
        <w:t>（</w:t>
      </w:r>
      <w:r>
        <w:rPr>
          <w:rFonts w:hint="eastAsia"/>
          <w:color w:val="auto"/>
          <w:lang w:val="en-US" w:eastAsia="zh-CN"/>
        </w:rPr>
        <w:t>含人员配备名单、联系方式及身份证复印件等</w:t>
      </w:r>
      <w:r>
        <w:rPr>
          <w:rFonts w:hint="eastAsia"/>
          <w:color w:val="auto"/>
          <w:lang w:eastAsia="zh-CN"/>
        </w:rPr>
        <w:t>）与巡更方案给采购人审核</w:t>
      </w:r>
      <w:r>
        <w:rPr>
          <w:rFonts w:hint="eastAsia"/>
          <w:color w:val="auto"/>
        </w:rPr>
        <w:t>。由采购人下属各</w:t>
      </w:r>
      <w:r>
        <w:rPr>
          <w:rFonts w:hint="eastAsia"/>
          <w:color w:val="auto"/>
          <w:lang w:val="en-US" w:eastAsia="zh-CN"/>
        </w:rPr>
        <w:t>公园管理人员</w:t>
      </w:r>
      <w:r>
        <w:rPr>
          <w:color w:val="auto"/>
        </w:rPr>
        <w:t>对</w:t>
      </w:r>
      <w:r>
        <w:rPr>
          <w:rFonts w:hint="eastAsia"/>
          <w:color w:val="auto"/>
        </w:rPr>
        <w:t>中标单位保安服务</w:t>
      </w:r>
      <w:r>
        <w:rPr>
          <w:color w:val="auto"/>
        </w:rPr>
        <w:t>质量进行考核验收</w:t>
      </w:r>
      <w:r>
        <w:rPr>
          <w:rFonts w:hint="eastAsia"/>
          <w:color w:val="auto"/>
        </w:rPr>
        <w:t>，</w:t>
      </w:r>
      <w:r>
        <w:rPr>
          <w:color w:val="auto"/>
        </w:rPr>
        <w:t>考核方式由</w:t>
      </w:r>
      <w:r>
        <w:rPr>
          <w:rFonts w:hint="eastAsia"/>
          <w:color w:val="auto"/>
        </w:rPr>
        <w:t>采购人</w:t>
      </w:r>
      <w:r>
        <w:rPr>
          <w:color w:val="auto"/>
        </w:rPr>
        <w:t>每月不定期采取普查与随机抽查相结合的办法。</w:t>
      </w:r>
    </w:p>
    <w:p>
      <w:pPr>
        <w:pStyle w:val="1671"/>
        <w:spacing w:line="440" w:lineRule="exact"/>
        <w:ind w:firstLine="556"/>
      </w:pPr>
      <w:r>
        <w:rPr>
          <w:rFonts w:hint="eastAsia"/>
          <w:color w:val="auto"/>
        </w:rPr>
        <w:t>3</w:t>
      </w:r>
      <w:r>
        <w:rPr>
          <w:rFonts w:hint="eastAsia"/>
          <w:color w:val="auto"/>
          <w:lang w:val="en-US" w:eastAsia="zh-CN"/>
        </w:rPr>
        <w:t>.所有公园</w:t>
      </w:r>
      <w:r>
        <w:rPr>
          <w:rFonts w:hint="eastAsia"/>
          <w:color w:val="auto"/>
        </w:rPr>
        <w:t>考核平均分数在8</w:t>
      </w:r>
      <w:r>
        <w:rPr>
          <w:rFonts w:hint="eastAsia"/>
          <w:color w:val="auto"/>
          <w:lang w:val="en-US" w:eastAsia="zh-CN"/>
        </w:rPr>
        <w:t>5</w:t>
      </w:r>
      <w:r>
        <w:rPr>
          <w:rFonts w:hint="eastAsia"/>
          <w:color w:val="auto"/>
        </w:rPr>
        <w:t>分</w:t>
      </w:r>
      <w:r>
        <w:rPr>
          <w:rFonts w:hint="eastAsia"/>
          <w:color w:val="auto"/>
          <w:lang w:eastAsia="zh-CN"/>
        </w:rPr>
        <w:t>（含）</w:t>
      </w:r>
      <w:r>
        <w:rPr>
          <w:rFonts w:hint="eastAsia"/>
          <w:color w:val="auto"/>
        </w:rPr>
        <w:t>以</w:t>
      </w:r>
      <w:r>
        <w:rPr>
          <w:rFonts w:hint="eastAsia" w:ascii="Tahoma" w:hAnsi="Tahoma" w:cs="Tahoma"/>
          <w:color w:val="auto"/>
          <w:szCs w:val="21"/>
        </w:rPr>
        <w:t>下的，</w:t>
      </w:r>
      <w:r>
        <w:rPr>
          <w:rFonts w:hint="eastAsia" w:ascii="Tahoma" w:hAnsi="Tahoma" w:cs="Tahoma"/>
          <w:color w:val="auto"/>
          <w:szCs w:val="21"/>
          <w:lang w:val="en-US" w:eastAsia="zh-CN"/>
        </w:rPr>
        <w:t>按考核标准扣除相关费用，视情节严重的相关保安必须进行更换，连续</w:t>
      </w:r>
      <w:r>
        <w:rPr>
          <w:rFonts w:hint="eastAsia"/>
          <w:color w:val="auto"/>
          <w:szCs w:val="22"/>
          <w:lang w:val="en-US" w:eastAsia="zh-CN"/>
        </w:rPr>
        <w:t>3个</w:t>
      </w:r>
      <w:r>
        <w:rPr>
          <w:rFonts w:hint="eastAsia" w:ascii="Tahoma" w:hAnsi="Tahoma" w:cs="Tahoma"/>
          <w:color w:val="auto"/>
          <w:szCs w:val="21"/>
          <w:lang w:val="en-US" w:eastAsia="zh-CN"/>
        </w:rPr>
        <w:t>月考</w:t>
      </w:r>
      <w:r>
        <w:rPr>
          <w:rFonts w:hint="eastAsia" w:ascii="Tahoma" w:hAnsi="Tahoma" w:cs="Tahoma"/>
          <w:szCs w:val="21"/>
          <w:lang w:val="en-US" w:eastAsia="zh-CN"/>
        </w:rPr>
        <w:t>核不合格的，</w:t>
      </w:r>
      <w:r>
        <w:rPr>
          <w:rFonts w:hint="eastAsia" w:ascii="Tahoma" w:hAnsi="Tahoma" w:cs="Tahoma"/>
          <w:szCs w:val="21"/>
        </w:rPr>
        <w:t>采购人有权</w:t>
      </w:r>
      <w:r>
        <w:rPr>
          <w:rFonts w:ascii="Tahoma" w:hAnsi="Tahoma" w:cs="Tahoma"/>
          <w:szCs w:val="21"/>
        </w:rPr>
        <w:t>提前终止合同，</w:t>
      </w:r>
      <w:r>
        <w:t>由此所造成的损失全部由</w:t>
      </w:r>
      <w:r>
        <w:rPr>
          <w:rFonts w:hint="eastAsia"/>
        </w:rPr>
        <w:t>中标单位</w:t>
      </w:r>
      <w:r>
        <w:t>承担。</w:t>
      </w: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p>
      <w:pPr>
        <w:pStyle w:val="1671"/>
        <w:spacing w:line="440" w:lineRule="exact"/>
        <w:ind w:firstLine="556"/>
      </w:pPr>
    </w:p>
    <w:tbl>
      <w:tblPr>
        <w:tblStyle w:val="88"/>
        <w:tblpPr w:leftFromText="180" w:rightFromText="180" w:vertAnchor="text" w:horzAnchor="page" w:tblpX="1222" w:tblpY="9"/>
        <w:tblOverlap w:val="never"/>
        <w:tblW w:w="9668" w:type="dxa"/>
        <w:tblInd w:w="0" w:type="dxa"/>
        <w:tblLayout w:type="fixed"/>
        <w:tblCellMar>
          <w:top w:w="0" w:type="dxa"/>
          <w:left w:w="0" w:type="dxa"/>
          <w:bottom w:w="0" w:type="dxa"/>
          <w:right w:w="0" w:type="dxa"/>
        </w:tblCellMar>
      </w:tblPr>
      <w:tblGrid>
        <w:gridCol w:w="1062"/>
        <w:gridCol w:w="3450"/>
        <w:gridCol w:w="1170"/>
        <w:gridCol w:w="1800"/>
        <w:gridCol w:w="795"/>
        <w:gridCol w:w="731"/>
        <w:gridCol w:w="660"/>
      </w:tblGrid>
      <w:tr>
        <w:tblPrEx>
          <w:tblCellMar>
            <w:top w:w="0" w:type="dxa"/>
            <w:left w:w="0" w:type="dxa"/>
            <w:bottom w:w="0" w:type="dxa"/>
            <w:right w:w="0" w:type="dxa"/>
          </w:tblCellMar>
        </w:tblPrEx>
        <w:trPr>
          <w:trHeight w:val="700" w:hRule="atLeast"/>
        </w:trPr>
        <w:tc>
          <w:tcPr>
            <w:tcW w:w="9668"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保安人员考核标准</w:t>
            </w:r>
          </w:p>
        </w:tc>
      </w:tr>
      <w:tr>
        <w:tblPrEx>
          <w:tblCellMar>
            <w:top w:w="0" w:type="dxa"/>
            <w:left w:w="0" w:type="dxa"/>
            <w:bottom w:w="0" w:type="dxa"/>
            <w:right w:w="0" w:type="dxa"/>
          </w:tblCellMar>
        </w:tblPrEx>
        <w:trPr>
          <w:trHeight w:val="800" w:hRule="atLeast"/>
        </w:trPr>
        <w:tc>
          <w:tcPr>
            <w:tcW w:w="9668"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公园名称：             考核日期：            考核人：             总分：100</w:t>
            </w:r>
          </w:p>
        </w:tc>
      </w:tr>
      <w:tr>
        <w:tblPrEx>
          <w:tblCellMar>
            <w:top w:w="0" w:type="dxa"/>
            <w:left w:w="0" w:type="dxa"/>
            <w:bottom w:w="0" w:type="dxa"/>
            <w:right w:w="0" w:type="dxa"/>
          </w:tblCellMar>
        </w:tblPrEx>
        <w:trPr>
          <w:trHeight w:val="800" w:hRule="atLeast"/>
        </w:trPr>
        <w:tc>
          <w:tcPr>
            <w:tcW w:w="10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考核标准</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考核分数</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扣分</w:t>
            </w: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得分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00" w:hRule="atLeast"/>
        </w:trPr>
        <w:tc>
          <w:tcPr>
            <w:tcW w:w="10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台账资料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1、缺完善的保安规章制度和考核制度，且保安规则制度没有上墙张贴。</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每发现一次扣5分，扣光为止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2、没有每天仔细做好交接、巡查、安全等台账记录的。</w:t>
            </w:r>
          </w:p>
        </w:tc>
        <w:tc>
          <w:tcPr>
            <w:tcW w:w="11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每发现一次扣5分，扣光为止</w:t>
            </w:r>
          </w:p>
        </w:tc>
        <w:tc>
          <w:tcPr>
            <w:tcW w:w="7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保安人员工作纪律(65分)</w:t>
            </w:r>
          </w:p>
        </w:tc>
        <w:tc>
          <w:tcPr>
            <w:tcW w:w="34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1、未自觉遵守执行公园管理处的各项规章制度，听从指挥，服从分配，团结协作，踏实工作。 </w:t>
            </w:r>
          </w:p>
        </w:tc>
        <w:tc>
          <w:tcPr>
            <w:tcW w:w="11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每发现一次扣4分，扣光为止</w:t>
            </w:r>
          </w:p>
        </w:tc>
        <w:tc>
          <w:tcPr>
            <w:tcW w:w="7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2、没有保持统一服装且整洁仪表端正；值勤时没有戴好值勤标志。          </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3、无故脱岗、无人值班、上下班迟到、早退、睡岗等。</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每发现一次扣2分</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、保安人员没有提前10分钟到达值勤岗位，没做好交接班工作，且没有做好交接记录。</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5、未按规定时间巡逻打卡，且巡逻时间与记录不符的。</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6、未严格遵守警械使用规定，不得任意带出执勤点，严禁外借。</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7、公园内有机动车和非机动车出入。</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8、园内有小摊小贩出现。</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9、巡查过程中发现在公园内有不文明行为未及时劝阻的。</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每发现一处扣2分，扣光为止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10、巡逻发现有踩踏绿化、损坏建筑等设施行为，未及时劝导制止的。                        </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11、未服从领导，未服从上级的工作安排及工作调配的。</w:t>
            </w:r>
          </w:p>
        </w:tc>
        <w:tc>
          <w:tcPr>
            <w:tcW w:w="11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12、江边、园内发现有钓鱼等行为，未及时劝阻的。</w:t>
            </w:r>
          </w:p>
        </w:tc>
        <w:tc>
          <w:tcPr>
            <w:tcW w:w="11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6分</w:t>
            </w:r>
          </w:p>
        </w:tc>
        <w:tc>
          <w:tcPr>
            <w:tcW w:w="18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tcBorders>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安全纪律（15分）</w:t>
            </w:r>
          </w:p>
        </w:tc>
        <w:tc>
          <w:tcPr>
            <w:tcW w:w="34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1、坚持文明执勤，做到以理服人，依法办事，执勤中遇遇吵架、斗殴、罪犯行为等，未及时采取措施制止，并报公安机关的。</w:t>
            </w:r>
          </w:p>
        </w:tc>
        <w:tc>
          <w:tcPr>
            <w:tcW w:w="11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2、不能私自在执勤期间烧饭或使用各种大功率电器的。                           </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每发现一次扣2分，扣光为止</w:t>
            </w: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3、遇突发事件（如水、电、火等）发生，未及时采取措施的，并上报主管部门的。                                                               </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每发现一次扣5分，扣光为止</w:t>
            </w: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督办单(10分)</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1、有针对保安服务的“数字城管”、城管局督查室、区委区政府主要领导等上级部门检查中发现的问题查实有责的。</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每发现一次扣3分，扣光为止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0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2、收到来自电话、信访、市长电话等途径的投诉并确认有责。</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每发现一次扣3分，扣光为止</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40" w:hRule="atLeast"/>
        </w:trPr>
        <w:tc>
          <w:tcPr>
            <w:tcW w:w="9668" w:type="dxa"/>
            <w:gridSpan w:val="7"/>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备注：1、此评分考核细则针对五个公园（北支江公园、东吴公园、儿童公园、恩波公园、青少年宫公园）的100分计算；            </w:t>
            </w:r>
          </w:p>
          <w:p>
            <w:pPr>
              <w:ind w:firstLine="480" w:firstLineChars="200"/>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 、考核分数在85分（含）以下每递减一分扣除人民币5000元，以此类推。                                                                                                                                                                                                                        </w:t>
            </w:r>
          </w:p>
        </w:tc>
      </w:tr>
    </w:tbl>
    <w:p>
      <w:pPr>
        <w:pStyle w:val="1671"/>
        <w:spacing w:line="440" w:lineRule="exact"/>
        <w:ind w:firstLine="556"/>
        <w:rPr>
          <w:rFonts w:hint="eastAsia"/>
        </w:rPr>
      </w:pPr>
    </w:p>
    <w:p>
      <w:pPr>
        <w:adjustRightInd w:val="0"/>
        <w:spacing w:line="440" w:lineRule="exact"/>
        <w:rPr>
          <w:rFonts w:hint="eastAsia" w:ascii="宋体" w:hAnsi="宋体"/>
          <w:b/>
          <w:sz w:val="24"/>
        </w:rPr>
      </w:pPr>
      <w:r>
        <w:rPr>
          <w:rFonts w:hint="eastAsia" w:ascii="宋体" w:hAnsi="宋体"/>
          <w:b/>
          <w:sz w:val="24"/>
          <w:lang w:eastAsia="zh-CN"/>
        </w:rPr>
        <w:t>（七）</w:t>
      </w:r>
      <w:r>
        <w:rPr>
          <w:rFonts w:hint="eastAsia" w:ascii="宋体" w:hAnsi="宋体"/>
          <w:b/>
          <w:sz w:val="24"/>
        </w:rPr>
        <w:t>保安服务人员要求</w:t>
      </w:r>
    </w:p>
    <w:p>
      <w:pPr>
        <w:adjustRightInd w:val="0"/>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val="en-US" w:eastAsia="zh-CN"/>
        </w:rPr>
        <w:t>.</w:t>
      </w:r>
      <w:r>
        <w:rPr>
          <w:rFonts w:hint="eastAsia" w:ascii="宋体" w:hAnsi="宋体"/>
          <w:sz w:val="24"/>
        </w:rPr>
        <w:t>保安服务人员应包括但不限于以下基本人员配置要求：</w:t>
      </w:r>
    </w:p>
    <w:p>
      <w:pPr>
        <w:adjustRightInd w:val="0"/>
        <w:spacing w:line="440" w:lineRule="exact"/>
        <w:rPr>
          <w:rFonts w:hint="eastAsia" w:ascii="宋体" w:hAnsi="宋体"/>
          <w:b/>
          <w:sz w:val="24"/>
        </w:rPr>
      </w:pPr>
      <w:r>
        <w:rPr>
          <w:rFonts w:hint="eastAsia" w:ascii="宋体" w:hAnsi="宋体"/>
          <w:b/>
          <w:sz w:val="24"/>
        </w:rPr>
        <w:t xml:space="preserve">  （1）人员配置</w:t>
      </w:r>
    </w:p>
    <w:p>
      <w:pPr>
        <w:adjustRightInd w:val="0"/>
        <w:spacing w:line="440" w:lineRule="exact"/>
        <w:ind w:firstLine="361" w:firstLineChars="150"/>
        <w:rPr>
          <w:rFonts w:hint="eastAsia" w:ascii="宋体" w:hAnsi="宋体"/>
          <w:b/>
          <w:bCs/>
          <w:color w:val="auto"/>
          <w:sz w:val="24"/>
        </w:rPr>
      </w:pPr>
      <w:r>
        <w:rPr>
          <w:rFonts w:hint="eastAsia" w:ascii="宋体" w:hAnsi="宋体"/>
          <w:b/>
          <w:sz w:val="24"/>
        </w:rPr>
        <w:t>★</w:t>
      </w:r>
      <w:r>
        <w:rPr>
          <w:rFonts w:hint="eastAsia" w:ascii="宋体" w:hAnsi="宋体"/>
          <w:b/>
          <w:bCs/>
          <w:sz w:val="24"/>
        </w:rPr>
        <w:t>保安</w:t>
      </w:r>
      <w:r>
        <w:rPr>
          <w:rFonts w:hint="eastAsia" w:ascii="宋体" w:hAnsi="宋体"/>
          <w:b/>
          <w:bCs/>
          <w:color w:val="auto"/>
          <w:sz w:val="24"/>
        </w:rPr>
        <w:t>服务人员总数</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44</w:t>
      </w:r>
      <w:r>
        <w:rPr>
          <w:rFonts w:hint="eastAsia" w:ascii="宋体" w:hAnsi="宋体"/>
          <w:b/>
          <w:bCs/>
          <w:color w:val="auto"/>
          <w:sz w:val="24"/>
          <w:u w:val="single"/>
        </w:rPr>
        <w:t xml:space="preserve"> </w:t>
      </w:r>
      <w:r>
        <w:rPr>
          <w:rFonts w:hint="eastAsia" w:ascii="宋体" w:hAnsi="宋体"/>
          <w:b/>
          <w:bCs/>
          <w:color w:val="auto"/>
          <w:sz w:val="24"/>
        </w:rPr>
        <w:t>人，必须提供各保安人员的上岗证。</w:t>
      </w:r>
    </w:p>
    <w:p>
      <w:pPr>
        <w:adjustRightInd w:val="0"/>
        <w:spacing w:line="440" w:lineRule="exact"/>
        <w:ind w:firstLine="240" w:firstLineChars="100"/>
        <w:rPr>
          <w:rFonts w:hint="eastAsia" w:ascii="宋体" w:hAnsi="宋体"/>
          <w:color w:val="auto"/>
          <w:sz w:val="24"/>
        </w:rPr>
      </w:pPr>
      <w:r>
        <w:rPr>
          <w:rFonts w:hint="eastAsia" w:ascii="宋体" w:hAnsi="宋体"/>
          <w:color w:val="auto"/>
          <w:sz w:val="24"/>
        </w:rPr>
        <w:t>（2）初中以上学历，形象好，能基本运用监控设备的监视和运用，有</w:t>
      </w:r>
      <w:r>
        <w:rPr>
          <w:rFonts w:hint="eastAsia" w:ascii="宋体" w:hAnsi="宋体"/>
          <w:color w:val="auto"/>
          <w:sz w:val="24"/>
          <w:lang w:eastAsia="zh-CN"/>
        </w:rPr>
        <w:t>富阳</w:t>
      </w:r>
      <w:r>
        <w:rPr>
          <w:rFonts w:hint="eastAsia" w:ascii="宋体" w:hAnsi="宋体"/>
          <w:color w:val="auto"/>
          <w:sz w:val="24"/>
        </w:rPr>
        <w:t>区户籍人员优先，上述人员不允许与业主以外的服务合用。</w:t>
      </w:r>
    </w:p>
    <w:p>
      <w:pPr>
        <w:adjustRightInd w:val="0"/>
        <w:spacing w:line="440" w:lineRule="exact"/>
        <w:rPr>
          <w:rFonts w:hint="eastAsia" w:ascii="宋体" w:hAnsi="宋体" w:eastAsia="宋体"/>
          <w:color w:val="auto"/>
          <w:sz w:val="24"/>
          <w:lang w:val="en-US" w:eastAsia="zh-CN"/>
        </w:rPr>
      </w:pPr>
      <w:r>
        <w:rPr>
          <w:rFonts w:hint="eastAsia"/>
          <w:color w:val="auto"/>
          <w:sz w:val="24"/>
        </w:rPr>
        <w:t xml:space="preserve">  </w:t>
      </w:r>
      <w:r>
        <w:rPr>
          <w:rFonts w:hint="eastAsia" w:ascii="宋体" w:hAnsi="宋体"/>
          <w:color w:val="auto"/>
          <w:sz w:val="24"/>
        </w:rPr>
        <w:t>（3）</w:t>
      </w:r>
      <w:r>
        <w:rPr>
          <w:rFonts w:hint="eastAsia"/>
          <w:color w:val="auto"/>
          <w:sz w:val="24"/>
        </w:rPr>
        <w:t>保安人员：</w:t>
      </w:r>
      <w:r>
        <w:rPr>
          <w:rFonts w:hint="eastAsia"/>
          <w:color w:val="auto"/>
          <w:sz w:val="24"/>
          <w:lang w:eastAsia="zh-CN"/>
        </w:rPr>
        <w:t>男性</w:t>
      </w:r>
      <w:r>
        <w:rPr>
          <w:rFonts w:hint="eastAsia" w:ascii="宋体" w:hAnsi="宋体"/>
          <w:color w:val="auto"/>
          <w:sz w:val="24"/>
        </w:rPr>
        <w:t>年龄在</w:t>
      </w:r>
      <w:r>
        <w:rPr>
          <w:rFonts w:hint="eastAsia" w:ascii="宋体" w:hAnsi="宋体"/>
          <w:color w:val="auto"/>
          <w:sz w:val="24"/>
          <w:lang w:val="en-US" w:eastAsia="zh-CN"/>
        </w:rPr>
        <w:t>60</w:t>
      </w:r>
      <w:r>
        <w:rPr>
          <w:rFonts w:hint="eastAsia" w:ascii="宋体" w:hAnsi="宋体"/>
          <w:color w:val="auto"/>
          <w:sz w:val="24"/>
        </w:rPr>
        <w:t>周岁以下，</w:t>
      </w:r>
      <w:r>
        <w:rPr>
          <w:rFonts w:hint="eastAsia" w:ascii="宋体" w:hAnsi="宋体"/>
          <w:color w:val="auto"/>
          <w:sz w:val="24"/>
          <w:lang w:eastAsia="zh-CN"/>
        </w:rPr>
        <w:t>女性年龄在</w:t>
      </w:r>
      <w:r>
        <w:rPr>
          <w:rFonts w:hint="eastAsia" w:ascii="宋体" w:hAnsi="宋体"/>
          <w:color w:val="auto"/>
          <w:sz w:val="24"/>
          <w:lang w:val="en-US" w:eastAsia="zh-CN"/>
        </w:rPr>
        <w:t>55周岁以下，</w:t>
      </w:r>
      <w:r>
        <w:rPr>
          <w:rFonts w:hint="eastAsia" w:ascii="宋体" w:hAnsi="宋体"/>
          <w:color w:val="auto"/>
          <w:sz w:val="24"/>
        </w:rPr>
        <w:t>无违法记录，身心健康并经过专业培训，持证上岗，退伍军人优先</w:t>
      </w:r>
      <w:r>
        <w:rPr>
          <w:rFonts w:hint="eastAsia" w:ascii="宋体" w:hAnsi="宋体"/>
          <w:color w:val="auto"/>
          <w:sz w:val="24"/>
          <w:lang w:eastAsia="zh-CN"/>
        </w:rPr>
        <w:t>；</w:t>
      </w:r>
      <w:r>
        <w:rPr>
          <w:rFonts w:hint="eastAsia" w:ascii="宋体" w:hAnsi="宋体"/>
          <w:color w:val="auto"/>
          <w:sz w:val="24"/>
          <w:lang w:val="en-US" w:eastAsia="zh-CN"/>
        </w:rPr>
        <w:t>且保安人员总人数配比需满足90%及以上的男性。</w:t>
      </w:r>
    </w:p>
    <w:p>
      <w:pPr>
        <w:adjustRightInd w:val="0"/>
        <w:spacing w:line="440" w:lineRule="exact"/>
        <w:rPr>
          <w:rFonts w:hint="eastAsia" w:ascii="宋体" w:hAnsi="宋体"/>
          <w:sz w:val="24"/>
        </w:rPr>
      </w:pPr>
      <w:r>
        <w:rPr>
          <w:rFonts w:hint="eastAsia" w:ascii="宋体" w:hAnsi="宋体"/>
          <w:sz w:val="24"/>
        </w:rPr>
        <w:t xml:space="preserve">  2</w:t>
      </w:r>
      <w:r>
        <w:rPr>
          <w:rFonts w:hint="eastAsia" w:ascii="宋体" w:hAnsi="宋体"/>
          <w:sz w:val="24"/>
          <w:lang w:val="en-US" w:eastAsia="zh-CN"/>
        </w:rPr>
        <w:t>.</w:t>
      </w:r>
      <w:r>
        <w:rPr>
          <w:rFonts w:hint="eastAsia" w:ascii="宋体" w:hAnsi="宋体"/>
          <w:sz w:val="24"/>
        </w:rPr>
        <w:t>人员素质</w:t>
      </w:r>
    </w:p>
    <w:p>
      <w:pPr>
        <w:adjustRightInd w:val="0"/>
        <w:spacing w:line="440" w:lineRule="exact"/>
        <w:ind w:firstLine="240" w:firstLineChars="100"/>
        <w:rPr>
          <w:rFonts w:hint="eastAsia" w:ascii="宋体" w:hAnsi="宋体"/>
          <w:sz w:val="24"/>
        </w:rPr>
      </w:pPr>
      <w:r>
        <w:rPr>
          <w:rFonts w:hint="eastAsia" w:ascii="宋体" w:hAnsi="宋体"/>
          <w:sz w:val="24"/>
        </w:rPr>
        <w:t xml:space="preserve">（1）热爱祖国，有较强的工作责任心和政治责任感。   </w:t>
      </w:r>
    </w:p>
    <w:p>
      <w:pPr>
        <w:adjustRightInd w:val="0"/>
        <w:spacing w:line="440" w:lineRule="exact"/>
        <w:rPr>
          <w:rFonts w:hint="eastAsia" w:ascii="宋体" w:hAnsi="宋体"/>
          <w:sz w:val="24"/>
        </w:rPr>
      </w:pPr>
      <w:r>
        <w:rPr>
          <w:rFonts w:hint="eastAsia" w:ascii="宋体" w:hAnsi="宋体"/>
          <w:sz w:val="24"/>
        </w:rPr>
        <w:t xml:space="preserve">  （2）安保人员身心健康，五官端正，无违法犯罪记录，无**历史；会讲普通话，有较好的语言表达能力。</w:t>
      </w:r>
    </w:p>
    <w:p>
      <w:pPr>
        <w:adjustRightInd w:val="0"/>
        <w:spacing w:line="440" w:lineRule="exact"/>
        <w:rPr>
          <w:rFonts w:hint="eastAsia" w:ascii="宋体" w:hAnsi="宋体"/>
          <w:spacing w:val="-9"/>
          <w:sz w:val="24"/>
        </w:rPr>
      </w:pPr>
      <w:r>
        <w:rPr>
          <w:rFonts w:hint="eastAsia" w:ascii="宋体" w:hAnsi="宋体"/>
          <w:sz w:val="24"/>
        </w:rPr>
        <w:t xml:space="preserve">  （3）</w:t>
      </w:r>
      <w:r>
        <w:rPr>
          <w:rFonts w:hint="eastAsia" w:ascii="宋体" w:hAnsi="宋体"/>
          <w:spacing w:val="-9"/>
          <w:sz w:val="24"/>
        </w:rPr>
        <w:t>保安员执行勤务时，着统一的保安服装，佩戴统一的保安标志，持有保安人员工作证件。</w:t>
      </w:r>
    </w:p>
    <w:p>
      <w:pPr>
        <w:adjustRightInd w:val="0"/>
        <w:spacing w:line="440" w:lineRule="exact"/>
        <w:ind w:firstLine="240" w:firstLineChars="100"/>
        <w:rPr>
          <w:rFonts w:hint="eastAsia" w:ascii="宋体" w:hAnsi="宋体"/>
          <w:sz w:val="24"/>
        </w:rPr>
      </w:pPr>
      <w:r>
        <w:rPr>
          <w:rFonts w:hint="eastAsia" w:ascii="宋体" w:hAnsi="宋体"/>
          <w:sz w:val="24"/>
        </w:rPr>
        <w:t>（4）保安员要热爱本职工作，认真履行职责，忠于职守，在紧急关头能够挺身而出。</w:t>
      </w:r>
    </w:p>
    <w:p>
      <w:pPr>
        <w:adjustRightInd w:val="0"/>
        <w:spacing w:line="440" w:lineRule="exact"/>
        <w:rPr>
          <w:rFonts w:hint="eastAsia" w:ascii="宋体" w:hAnsi="宋体"/>
          <w:b/>
          <w:sz w:val="24"/>
        </w:rPr>
      </w:pPr>
      <w:r>
        <w:rPr>
          <w:rFonts w:hint="eastAsia" w:ascii="宋体" w:hAnsi="宋体"/>
          <w:b/>
          <w:sz w:val="24"/>
          <w:lang w:eastAsia="zh-CN"/>
        </w:rPr>
        <w:t>（八）</w:t>
      </w:r>
      <w:r>
        <w:rPr>
          <w:rFonts w:hint="eastAsia" w:ascii="宋体" w:hAnsi="宋体"/>
          <w:b/>
          <w:sz w:val="24"/>
        </w:rPr>
        <w:t>违规处理规定</w:t>
      </w:r>
    </w:p>
    <w:p>
      <w:pPr>
        <w:adjustRightInd w:val="0"/>
        <w:spacing w:line="440" w:lineRule="exact"/>
        <w:ind w:firstLine="480" w:firstLineChars="200"/>
        <w:rPr>
          <w:rFonts w:hint="eastAsia" w:ascii="宋体" w:hAnsi="宋体"/>
          <w:sz w:val="24"/>
        </w:rPr>
      </w:pPr>
      <w:r>
        <w:rPr>
          <w:rFonts w:hint="eastAsia" w:ascii="宋体" w:hAnsi="宋体"/>
          <w:sz w:val="24"/>
        </w:rPr>
        <w:t>为促进保安队员遵守中标公司的规章制度和劳动纪律，落实岗位与职责，提高工作效率和质量，中标公司必须根据采购人要求，制订违规处理规定，并严格实施。</w:t>
      </w:r>
    </w:p>
    <w:p>
      <w:pPr>
        <w:adjustRightInd w:val="0"/>
        <w:spacing w:line="440" w:lineRule="exact"/>
        <w:ind w:firstLine="240" w:firstLineChars="100"/>
        <w:rPr>
          <w:rFonts w:hint="eastAsia" w:ascii="宋体" w:hAnsi="宋体"/>
          <w:sz w:val="24"/>
        </w:rPr>
      </w:pPr>
      <w:r>
        <w:rPr>
          <w:rFonts w:hint="eastAsia" w:ascii="宋体" w:hAnsi="宋体"/>
          <w:sz w:val="24"/>
        </w:rPr>
        <w:t>（1）采购人在对保安队员岗位监督检查过程中，发现有上岗期间睡觉、擅自离开工作岗位、上班期间从事与本工作岗位职责无关的事情等违规行为者，及时通知中标公司整改，并可视情节严重程度对保安公司进行扣款，详见扣款细则。采购人有权对不符合</w:t>
      </w:r>
      <w:r>
        <w:rPr>
          <w:rFonts w:hint="eastAsia" w:ascii="宋体" w:hAnsi="宋体"/>
          <w:sz w:val="24"/>
          <w:lang w:eastAsia="zh-CN"/>
        </w:rPr>
        <w:t>公园</w:t>
      </w:r>
      <w:r>
        <w:rPr>
          <w:rFonts w:hint="eastAsia" w:ascii="宋体" w:hAnsi="宋体"/>
          <w:sz w:val="24"/>
        </w:rPr>
        <w:t>运行安保人员要求中标公司进行调换。</w:t>
      </w:r>
    </w:p>
    <w:p>
      <w:pPr>
        <w:adjustRightInd w:val="0"/>
        <w:spacing w:line="440" w:lineRule="exact"/>
        <w:ind w:firstLine="240" w:firstLineChars="100"/>
        <w:rPr>
          <w:rFonts w:hint="eastAsia" w:ascii="宋体" w:hAnsi="宋体"/>
          <w:b/>
          <w:spacing w:val="-2"/>
          <w:sz w:val="24"/>
        </w:rPr>
      </w:pPr>
      <w:r>
        <w:rPr>
          <w:rFonts w:hint="eastAsia" w:ascii="宋体" w:hAnsi="宋体"/>
          <w:sz w:val="24"/>
        </w:rPr>
        <w:t>（2）</w:t>
      </w:r>
      <w:r>
        <w:rPr>
          <w:rFonts w:hint="eastAsia" w:ascii="宋体" w:hAnsi="宋体"/>
          <w:b/>
          <w:spacing w:val="-2"/>
          <w:sz w:val="24"/>
        </w:rPr>
        <w:t>因中标公司管理不到位、责任心不强或工作失误而导致采购人造成生命、财产经济损失的，由公安司法部门鉴定确认权责，中标公司必须按权责划分承担全部或部分经济赔偿责任和法律责任。经济赔偿从当期管理费中扣减，不足余额由中标公司另行支付。</w:t>
      </w:r>
    </w:p>
    <w:p>
      <w:pPr>
        <w:adjustRightInd w:val="0"/>
        <w:spacing w:line="440" w:lineRule="exact"/>
        <w:ind w:firstLine="240" w:firstLineChars="100"/>
        <w:rPr>
          <w:rFonts w:hint="eastAsia" w:ascii="宋体" w:hAnsi="宋体"/>
          <w:b/>
          <w:color w:val="auto"/>
          <w:sz w:val="24"/>
          <w:lang w:eastAsia="zh-CN"/>
        </w:rPr>
      </w:pPr>
      <w:r>
        <w:rPr>
          <w:rFonts w:hint="eastAsia" w:ascii="宋体" w:hAnsi="宋体"/>
          <w:sz w:val="24"/>
        </w:rPr>
        <w:t>（3）为促进保安队员遵守中标公司的规章制度和劳动纪律，落实岗位与职责，提高工作效率和质量，中标公司必须根据采购人要求，在合同签订前，制订违规处理规定报采购人备案，并严格实施。</w:t>
      </w:r>
    </w:p>
    <w:tbl>
      <w:tblPr>
        <w:tblStyle w:val="88"/>
        <w:tblpPr w:leftFromText="180" w:rightFromText="180" w:vertAnchor="text" w:horzAnchor="page" w:tblpX="1470" w:tblpY="5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1" w:hRule="exact"/>
        </w:trPr>
        <w:tc>
          <w:tcPr>
            <w:tcW w:w="9854" w:type="dxa"/>
            <w:noWrap w:val="0"/>
            <w:vAlign w:val="top"/>
          </w:tcPr>
          <w:p>
            <w:pPr>
              <w:adjustRightInd w:val="0"/>
              <w:spacing w:line="440" w:lineRule="exact"/>
              <w:jc w:val="center"/>
              <w:rPr>
                <w:rFonts w:hint="eastAsia" w:ascii="宋体" w:hAnsi="宋体"/>
                <w:b/>
                <w:color w:val="auto"/>
                <w:sz w:val="24"/>
              </w:rPr>
            </w:pPr>
            <w:r>
              <w:rPr>
                <w:rFonts w:hint="eastAsia" w:ascii="宋体" w:hAnsi="宋体"/>
                <w:b/>
                <w:color w:val="auto"/>
                <w:sz w:val="24"/>
                <w:lang w:eastAsia="zh-CN"/>
              </w:rPr>
              <w:t>保安</w:t>
            </w:r>
            <w:r>
              <w:rPr>
                <w:rFonts w:hint="eastAsia" w:ascii="宋体" w:hAnsi="宋体"/>
                <w:b/>
                <w:color w:val="auto"/>
                <w:sz w:val="24"/>
              </w:rPr>
              <w:t>管理制度</w:t>
            </w:r>
          </w:p>
          <w:p>
            <w:pPr>
              <w:adjustRightInd w:val="0"/>
              <w:spacing w:line="440" w:lineRule="exact"/>
              <w:jc w:val="center"/>
              <w:rPr>
                <w:rFonts w:hint="eastAsia" w:ascii="宋体" w:hAnsi="宋体"/>
                <w:b/>
                <w:color w:val="auto"/>
                <w:sz w:val="24"/>
              </w:rPr>
            </w:pPr>
          </w:p>
          <w:p>
            <w:pPr>
              <w:pStyle w:val="80"/>
              <w:ind w:firstLine="480" w:firstLineChars="200"/>
              <w:rPr>
                <w:rFonts w:hint="eastAsia" w:ascii="宋体" w:hAnsi="宋体" w:cs="宋体"/>
                <w:color w:val="auto"/>
                <w:sz w:val="24"/>
                <w:szCs w:val="24"/>
              </w:rPr>
            </w:pPr>
            <w:r>
              <w:rPr>
                <w:rFonts w:hint="eastAsia" w:ascii="宋体" w:hAnsi="宋体" w:cs="宋体"/>
                <w:color w:val="auto"/>
                <w:sz w:val="24"/>
                <w:szCs w:val="24"/>
              </w:rPr>
              <w:t>1、自觉遵守公园管理处的各项规章制度，听从指挥，服从分配，团结协作，踏实工作。</w:t>
            </w:r>
          </w:p>
          <w:p>
            <w:pPr>
              <w:pStyle w:val="80"/>
              <w:ind w:firstLine="480" w:firstLineChars="200"/>
              <w:rPr>
                <w:rFonts w:hint="eastAsia" w:ascii="宋体" w:hAnsi="宋体" w:cs="宋体"/>
                <w:color w:val="auto"/>
                <w:sz w:val="24"/>
                <w:szCs w:val="24"/>
              </w:rPr>
            </w:pPr>
            <w:r>
              <w:rPr>
                <w:rFonts w:hint="eastAsia" w:ascii="宋体" w:hAnsi="宋体" w:cs="宋体"/>
                <w:color w:val="auto"/>
                <w:sz w:val="24"/>
                <w:szCs w:val="24"/>
              </w:rPr>
              <w:t>2、严格遵守上下班制度，不迟到早退。做到不离岗、不窜岗、不睡岗。严格做到上班有记录，下班有交接。</w:t>
            </w:r>
          </w:p>
          <w:p>
            <w:pPr>
              <w:pStyle w:val="80"/>
              <w:ind w:firstLine="480" w:firstLineChars="200"/>
              <w:rPr>
                <w:rFonts w:hint="eastAsia" w:ascii="宋体" w:hAnsi="宋体" w:cs="宋体"/>
                <w:color w:val="auto"/>
                <w:sz w:val="24"/>
                <w:szCs w:val="24"/>
              </w:rPr>
            </w:pPr>
            <w:r>
              <w:rPr>
                <w:rFonts w:hint="eastAsia" w:ascii="宋体" w:hAnsi="宋体" w:cs="宋体"/>
                <w:color w:val="auto"/>
                <w:sz w:val="24"/>
                <w:szCs w:val="24"/>
              </w:rPr>
              <w:t>3、保持服装整洁，仪表端正；坚持文明执勤。</w:t>
            </w:r>
          </w:p>
          <w:p>
            <w:pPr>
              <w:pStyle w:val="80"/>
              <w:ind w:firstLine="480" w:firstLineChars="200"/>
              <w:rPr>
                <w:rFonts w:hint="eastAsia" w:ascii="宋体" w:hAnsi="宋体" w:cs="宋体"/>
                <w:color w:val="auto"/>
                <w:sz w:val="24"/>
                <w:szCs w:val="24"/>
              </w:rPr>
            </w:pPr>
            <w:r>
              <w:rPr>
                <w:rFonts w:hint="eastAsia" w:ascii="宋体" w:hAnsi="宋体" w:cs="宋体"/>
                <w:color w:val="auto"/>
                <w:sz w:val="24"/>
                <w:szCs w:val="24"/>
              </w:rPr>
              <w:t>4、严格遵守警械使用规定，不得任意带出执勤点，严禁外借。</w:t>
            </w:r>
          </w:p>
          <w:p>
            <w:pPr>
              <w:pStyle w:val="80"/>
              <w:ind w:firstLine="480" w:firstLineChars="200"/>
              <w:rPr>
                <w:rFonts w:hint="eastAsia" w:ascii="宋体" w:hAnsi="宋体" w:cs="宋体"/>
                <w:color w:val="auto"/>
                <w:sz w:val="24"/>
                <w:szCs w:val="24"/>
              </w:rPr>
            </w:pPr>
            <w:r>
              <w:rPr>
                <w:rFonts w:hint="eastAsia" w:ascii="宋体" w:hAnsi="宋体" w:cs="宋体"/>
                <w:color w:val="auto"/>
                <w:sz w:val="24"/>
                <w:szCs w:val="24"/>
              </w:rPr>
              <w:t>5、执勤中遇到问题要根据国家及省、市有关文件及法律的规定进行处理。</w:t>
            </w:r>
          </w:p>
          <w:p>
            <w:pPr>
              <w:pStyle w:val="80"/>
              <w:ind w:firstLine="480" w:firstLineChars="200"/>
              <w:rPr>
                <w:rFonts w:hint="eastAsia" w:ascii="宋体" w:hAnsi="宋体" w:cs="宋体"/>
                <w:color w:val="auto"/>
                <w:sz w:val="24"/>
                <w:szCs w:val="24"/>
              </w:rPr>
            </w:pPr>
            <w:r>
              <w:rPr>
                <w:rFonts w:hint="eastAsia" w:ascii="宋体" w:hAnsi="宋体" w:cs="宋体"/>
                <w:color w:val="auto"/>
                <w:sz w:val="24"/>
                <w:szCs w:val="24"/>
              </w:rPr>
              <w:t>6、坚持文明执勤，必须做到以理服人，依法办事，执勤中遇拒捕、逃跑的罪犯，可采取强制措施，一旦抓获，不得进行殴打、侮辱，应及时扭送公安机关。</w:t>
            </w:r>
          </w:p>
          <w:p>
            <w:pPr>
              <w:pStyle w:val="80"/>
              <w:ind w:firstLine="480" w:firstLineChars="200"/>
              <w:rPr>
                <w:rFonts w:hint="eastAsia" w:ascii="宋体" w:hAnsi="宋体" w:cs="宋体"/>
                <w:color w:val="auto"/>
                <w:sz w:val="24"/>
                <w:szCs w:val="24"/>
              </w:rPr>
            </w:pPr>
            <w:r>
              <w:rPr>
                <w:rFonts w:hint="eastAsia" w:ascii="宋体" w:hAnsi="宋体" w:cs="宋体"/>
                <w:color w:val="auto"/>
                <w:sz w:val="24"/>
                <w:szCs w:val="24"/>
              </w:rPr>
              <w:t>7、保安人员应爱惜上级配备的车辆、通讯工具、办公设备和设施，不得以任何接口损害公共财产。</w:t>
            </w:r>
          </w:p>
          <w:p>
            <w:pPr>
              <w:pStyle w:val="80"/>
              <w:ind w:firstLine="480" w:firstLineChars="200"/>
              <w:rPr>
                <w:rFonts w:hint="eastAsia" w:ascii="宋体" w:hAnsi="宋体" w:cs="宋体"/>
                <w:color w:val="auto"/>
                <w:sz w:val="22"/>
                <w:szCs w:val="22"/>
              </w:rPr>
            </w:pPr>
            <w:r>
              <w:rPr>
                <w:rFonts w:hint="eastAsia" w:ascii="宋体" w:hAnsi="宋体" w:cs="宋体"/>
                <w:color w:val="auto"/>
                <w:sz w:val="24"/>
                <w:szCs w:val="24"/>
              </w:rPr>
              <w:t>8、密切联系群众，热心为群众服务，做到恪尽职守，刚正不阿。</w:t>
            </w:r>
          </w:p>
        </w:tc>
      </w:tr>
    </w:tbl>
    <w:p>
      <w:pPr>
        <w:adjustRightInd w:val="0"/>
        <w:spacing w:line="440" w:lineRule="exact"/>
        <w:ind w:firstLine="482" w:firstLineChars="200"/>
        <w:rPr>
          <w:rFonts w:hint="eastAsia" w:ascii="宋体" w:hAnsi="宋体"/>
          <w:b/>
          <w:color w:val="FF0000"/>
          <w:sz w:val="24"/>
          <w:lang w:eastAsia="zh-CN"/>
        </w:rPr>
      </w:pPr>
      <w:r>
        <w:rPr>
          <w:rFonts w:hint="eastAsia" w:ascii="宋体" w:hAnsi="宋体"/>
          <w:b/>
          <w:color w:val="auto"/>
          <w:sz w:val="24"/>
          <w:lang w:eastAsia="zh-CN"/>
        </w:rPr>
        <w:t>（九）保安</w:t>
      </w:r>
      <w:r>
        <w:rPr>
          <w:rFonts w:hint="eastAsia" w:ascii="宋体" w:hAnsi="宋体"/>
          <w:b/>
          <w:color w:val="auto"/>
          <w:sz w:val="24"/>
        </w:rPr>
        <w:t>管理制度</w:t>
      </w: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adjustRightInd w:val="0"/>
        <w:spacing w:line="440" w:lineRule="exact"/>
        <w:rPr>
          <w:rFonts w:hint="eastAsia" w:ascii="宋体" w:hAnsi="宋体"/>
          <w:b/>
          <w:color w:val="FF0000"/>
          <w:sz w:val="24"/>
          <w:lang w:eastAsia="zh-CN"/>
        </w:rPr>
      </w:pPr>
    </w:p>
    <w:p>
      <w:pPr>
        <w:numPr>
          <w:ilvl w:val="0"/>
          <w:numId w:val="14"/>
        </w:numPr>
        <w:adjustRightInd w:val="0"/>
        <w:spacing w:line="440" w:lineRule="exact"/>
        <w:rPr>
          <w:rFonts w:hint="eastAsia" w:ascii="宋体" w:hAnsi="宋体"/>
          <w:b/>
          <w:color w:val="auto"/>
          <w:sz w:val="24"/>
          <w:szCs w:val="22"/>
          <w:lang w:eastAsia="zh-CN"/>
        </w:rPr>
      </w:pPr>
      <w:r>
        <w:rPr>
          <w:rFonts w:hint="eastAsia" w:ascii="宋体" w:hAnsi="宋体"/>
          <w:b/>
          <w:color w:val="auto"/>
          <w:sz w:val="24"/>
          <w:szCs w:val="22"/>
          <w:lang w:eastAsia="zh-CN"/>
        </w:rPr>
        <w:t>保安人员工作职责</w:t>
      </w:r>
    </w:p>
    <w:p>
      <w:pPr>
        <w:numPr>
          <w:ilvl w:val="0"/>
          <w:numId w:val="0"/>
        </w:numPr>
        <w:adjustRightInd w:val="0"/>
        <w:spacing w:line="440" w:lineRule="exact"/>
        <w:ind w:firstLine="480" w:firstLineChars="200"/>
        <w:rPr>
          <w:rFonts w:hint="eastAsia" w:ascii="宋体" w:hAnsi="宋体"/>
          <w:b w:val="0"/>
          <w:bCs/>
          <w:color w:val="auto"/>
          <w:sz w:val="24"/>
          <w:szCs w:val="22"/>
          <w:lang w:eastAsia="zh-CN"/>
        </w:rPr>
      </w:pPr>
      <w:r>
        <w:rPr>
          <w:rFonts w:hint="eastAsia" w:ascii="宋体" w:hAnsi="宋体"/>
          <w:b w:val="0"/>
          <w:bCs/>
          <w:color w:val="auto"/>
          <w:sz w:val="24"/>
          <w:szCs w:val="22"/>
          <w:lang w:eastAsia="zh-CN"/>
        </w:rPr>
        <w:t>（</w:t>
      </w:r>
      <w:r>
        <w:rPr>
          <w:rFonts w:hint="eastAsia" w:ascii="宋体" w:hAnsi="宋体"/>
          <w:b w:val="0"/>
          <w:bCs/>
          <w:color w:val="auto"/>
          <w:sz w:val="24"/>
          <w:szCs w:val="22"/>
          <w:lang w:val="en-US" w:eastAsia="zh-CN"/>
        </w:rPr>
        <w:t>1</w:t>
      </w:r>
      <w:r>
        <w:rPr>
          <w:rFonts w:hint="eastAsia" w:ascii="宋体" w:hAnsi="宋体"/>
          <w:b w:val="0"/>
          <w:bCs/>
          <w:color w:val="auto"/>
          <w:sz w:val="24"/>
          <w:szCs w:val="22"/>
          <w:lang w:eastAsia="zh-CN"/>
        </w:rPr>
        <w:t>）自觉遵守公园管理处的各项规章制度，听从指挥，服从分配，团结协作，踏实工作。</w:t>
      </w:r>
    </w:p>
    <w:p>
      <w:pPr>
        <w:spacing w:line="440" w:lineRule="exact"/>
        <w:ind w:firstLine="480" w:firstLineChars="200"/>
        <w:rPr>
          <w:rFonts w:hint="eastAsia" w:ascii="宋体" w:hAnsi="宋体"/>
          <w:color w:val="auto"/>
          <w:sz w:val="24"/>
          <w:szCs w:val="22"/>
          <w:lang w:eastAsia="zh-CN"/>
        </w:rPr>
      </w:pPr>
      <w:r>
        <w:rPr>
          <w:rFonts w:hint="eastAsia" w:ascii="宋体" w:hAnsi="宋体"/>
          <w:color w:val="auto"/>
          <w:sz w:val="24"/>
          <w:szCs w:val="22"/>
          <w:lang w:eastAsia="zh-CN"/>
        </w:rPr>
        <w:t>（</w:t>
      </w:r>
      <w:r>
        <w:rPr>
          <w:rFonts w:hint="eastAsia" w:ascii="宋体" w:hAnsi="宋体"/>
          <w:color w:val="auto"/>
          <w:sz w:val="24"/>
          <w:szCs w:val="22"/>
          <w:lang w:val="en-US" w:eastAsia="zh-CN"/>
        </w:rPr>
        <w:t>2</w:t>
      </w:r>
      <w:r>
        <w:rPr>
          <w:rFonts w:hint="eastAsia" w:ascii="宋体" w:hAnsi="宋体"/>
          <w:color w:val="auto"/>
          <w:sz w:val="24"/>
          <w:szCs w:val="22"/>
          <w:lang w:eastAsia="zh-CN"/>
        </w:rPr>
        <w:t>）严格遵守上下班制度，不迟到早退。做到不离岗、不窜岗、不睡岗。严格做到上班有记录，下班有交接。</w:t>
      </w:r>
    </w:p>
    <w:p>
      <w:pPr>
        <w:spacing w:line="440" w:lineRule="exact"/>
        <w:ind w:firstLine="480" w:firstLineChars="200"/>
        <w:rPr>
          <w:rFonts w:hint="eastAsia" w:ascii="宋体" w:hAnsi="宋体"/>
          <w:color w:val="auto"/>
          <w:sz w:val="24"/>
          <w:szCs w:val="22"/>
          <w:lang w:eastAsia="zh-CN"/>
        </w:rPr>
      </w:pPr>
      <w:r>
        <w:rPr>
          <w:rFonts w:hint="eastAsia" w:ascii="宋体" w:hAnsi="宋体"/>
          <w:color w:val="auto"/>
          <w:sz w:val="24"/>
          <w:szCs w:val="22"/>
          <w:lang w:eastAsia="zh-CN"/>
        </w:rPr>
        <w:t>（</w:t>
      </w:r>
      <w:r>
        <w:rPr>
          <w:rFonts w:hint="eastAsia" w:ascii="宋体" w:hAnsi="宋体"/>
          <w:color w:val="auto"/>
          <w:sz w:val="24"/>
          <w:szCs w:val="22"/>
          <w:lang w:val="en-US" w:eastAsia="zh-CN"/>
        </w:rPr>
        <w:t>3</w:t>
      </w:r>
      <w:r>
        <w:rPr>
          <w:rFonts w:hint="eastAsia" w:ascii="宋体" w:hAnsi="宋体"/>
          <w:color w:val="auto"/>
          <w:sz w:val="24"/>
          <w:szCs w:val="22"/>
          <w:lang w:eastAsia="zh-CN"/>
        </w:rPr>
        <w:t>）保持服装整洁，仪表端正；坚持文明执勤。</w:t>
      </w:r>
    </w:p>
    <w:p>
      <w:pPr>
        <w:spacing w:line="440" w:lineRule="exact"/>
        <w:ind w:firstLine="480" w:firstLineChars="200"/>
        <w:rPr>
          <w:rFonts w:hint="eastAsia" w:ascii="宋体" w:hAnsi="宋体"/>
          <w:color w:val="auto"/>
          <w:sz w:val="24"/>
          <w:szCs w:val="22"/>
          <w:lang w:eastAsia="zh-CN"/>
        </w:rPr>
      </w:pPr>
      <w:r>
        <w:rPr>
          <w:rFonts w:hint="eastAsia" w:ascii="宋体" w:hAnsi="宋体"/>
          <w:color w:val="auto"/>
          <w:sz w:val="24"/>
          <w:szCs w:val="22"/>
          <w:lang w:eastAsia="zh-CN"/>
        </w:rPr>
        <w:t>（</w:t>
      </w:r>
      <w:r>
        <w:rPr>
          <w:rFonts w:hint="eastAsia" w:ascii="宋体" w:hAnsi="宋体"/>
          <w:color w:val="auto"/>
          <w:sz w:val="24"/>
          <w:szCs w:val="22"/>
          <w:lang w:val="en-US" w:eastAsia="zh-CN"/>
        </w:rPr>
        <w:t>4</w:t>
      </w:r>
      <w:r>
        <w:rPr>
          <w:rFonts w:hint="eastAsia" w:ascii="宋体" w:hAnsi="宋体"/>
          <w:color w:val="auto"/>
          <w:sz w:val="24"/>
          <w:szCs w:val="22"/>
          <w:lang w:eastAsia="zh-CN"/>
        </w:rPr>
        <w:t>）严格遵守警械使用规定，不得任意带出执勤点，严禁外借。</w:t>
      </w:r>
    </w:p>
    <w:p>
      <w:pPr>
        <w:spacing w:line="440" w:lineRule="exact"/>
        <w:ind w:firstLine="480" w:firstLineChars="200"/>
        <w:rPr>
          <w:rFonts w:hint="eastAsia" w:ascii="宋体" w:hAnsi="宋体"/>
          <w:color w:val="auto"/>
          <w:sz w:val="24"/>
          <w:szCs w:val="22"/>
          <w:lang w:eastAsia="zh-CN"/>
        </w:rPr>
      </w:pPr>
      <w:r>
        <w:rPr>
          <w:rFonts w:hint="eastAsia" w:ascii="宋体" w:hAnsi="宋体"/>
          <w:color w:val="auto"/>
          <w:sz w:val="24"/>
          <w:szCs w:val="22"/>
          <w:lang w:eastAsia="zh-CN"/>
        </w:rPr>
        <w:t>（</w:t>
      </w:r>
      <w:r>
        <w:rPr>
          <w:rFonts w:hint="eastAsia" w:ascii="宋体" w:hAnsi="宋体"/>
          <w:color w:val="auto"/>
          <w:sz w:val="24"/>
          <w:szCs w:val="22"/>
          <w:lang w:val="en-US" w:eastAsia="zh-CN"/>
        </w:rPr>
        <w:t>5</w:t>
      </w:r>
      <w:r>
        <w:rPr>
          <w:rFonts w:hint="eastAsia" w:ascii="宋体" w:hAnsi="宋体"/>
          <w:color w:val="auto"/>
          <w:sz w:val="24"/>
          <w:szCs w:val="22"/>
          <w:lang w:eastAsia="zh-CN"/>
        </w:rPr>
        <w:t>）执勤中遇到问题要根据国家及省、市有关文件及法律的规定进行处理。</w:t>
      </w:r>
    </w:p>
    <w:p>
      <w:pPr>
        <w:spacing w:line="440" w:lineRule="exact"/>
        <w:ind w:firstLine="480" w:firstLineChars="200"/>
        <w:rPr>
          <w:rFonts w:hint="eastAsia" w:ascii="宋体" w:hAnsi="宋体"/>
          <w:color w:val="auto"/>
          <w:sz w:val="24"/>
          <w:szCs w:val="22"/>
          <w:lang w:eastAsia="zh-CN"/>
        </w:rPr>
      </w:pPr>
      <w:r>
        <w:rPr>
          <w:rFonts w:hint="eastAsia" w:ascii="宋体" w:hAnsi="宋体"/>
          <w:color w:val="auto"/>
          <w:sz w:val="24"/>
          <w:szCs w:val="22"/>
          <w:lang w:eastAsia="zh-CN"/>
        </w:rPr>
        <w:t>（</w:t>
      </w:r>
      <w:r>
        <w:rPr>
          <w:rFonts w:hint="eastAsia" w:ascii="宋体" w:hAnsi="宋体"/>
          <w:color w:val="auto"/>
          <w:sz w:val="24"/>
          <w:szCs w:val="22"/>
          <w:lang w:val="en-US" w:eastAsia="zh-CN"/>
        </w:rPr>
        <w:t>6</w:t>
      </w:r>
      <w:r>
        <w:rPr>
          <w:rFonts w:hint="eastAsia" w:ascii="宋体" w:hAnsi="宋体"/>
          <w:color w:val="auto"/>
          <w:sz w:val="24"/>
          <w:szCs w:val="22"/>
          <w:lang w:eastAsia="zh-CN"/>
        </w:rPr>
        <w:t>）坚持文明执勤，必须做到以理服人，依法办事，执勤中遇拒捕、逃跑的罪犯，可采取强制措施，一旦抓获，不得进行殴打、侮辱，应及时扭送公安机关。</w:t>
      </w:r>
    </w:p>
    <w:p>
      <w:pPr>
        <w:spacing w:line="440" w:lineRule="exact"/>
        <w:ind w:firstLine="480" w:firstLineChars="200"/>
        <w:rPr>
          <w:rFonts w:hint="eastAsia" w:ascii="宋体" w:hAnsi="宋体"/>
          <w:sz w:val="24"/>
          <w:szCs w:val="22"/>
          <w:lang w:eastAsia="zh-CN"/>
        </w:rPr>
      </w:pPr>
      <w:r>
        <w:rPr>
          <w:rFonts w:hint="eastAsia" w:ascii="宋体" w:hAnsi="宋体"/>
          <w:color w:val="auto"/>
          <w:sz w:val="24"/>
          <w:szCs w:val="22"/>
          <w:lang w:eastAsia="zh-CN"/>
        </w:rPr>
        <w:t>（</w:t>
      </w:r>
      <w:r>
        <w:rPr>
          <w:rFonts w:hint="eastAsia" w:ascii="宋体" w:hAnsi="宋体"/>
          <w:color w:val="auto"/>
          <w:sz w:val="24"/>
          <w:szCs w:val="22"/>
          <w:lang w:val="en-US" w:eastAsia="zh-CN"/>
        </w:rPr>
        <w:t>7</w:t>
      </w:r>
      <w:r>
        <w:rPr>
          <w:rFonts w:hint="eastAsia" w:ascii="宋体" w:hAnsi="宋体"/>
          <w:color w:val="auto"/>
          <w:sz w:val="24"/>
          <w:szCs w:val="22"/>
          <w:lang w:eastAsia="zh-CN"/>
        </w:rPr>
        <w:t>）保安人员应爱惜上级配备的车辆、通讯工具、办公设备</w:t>
      </w:r>
      <w:r>
        <w:rPr>
          <w:rFonts w:hint="eastAsia" w:ascii="宋体" w:hAnsi="宋体"/>
          <w:sz w:val="24"/>
          <w:szCs w:val="22"/>
          <w:lang w:eastAsia="zh-CN"/>
        </w:rPr>
        <w:t>和设施，不得以任何接口损害公共财产。</w:t>
      </w:r>
    </w:p>
    <w:p>
      <w:pPr>
        <w:spacing w:line="440" w:lineRule="exact"/>
        <w:ind w:firstLine="480" w:firstLineChars="200"/>
        <w:rPr>
          <w:rFonts w:hint="eastAsia" w:ascii="宋体" w:hAnsi="宋体"/>
          <w:sz w:val="24"/>
          <w:szCs w:val="22"/>
          <w:lang w:eastAsia="zh-CN"/>
        </w:rPr>
      </w:pPr>
      <w:r>
        <w:rPr>
          <w:rFonts w:hint="eastAsia" w:ascii="宋体" w:hAnsi="宋体"/>
          <w:sz w:val="24"/>
          <w:szCs w:val="22"/>
          <w:lang w:eastAsia="zh-CN"/>
        </w:rPr>
        <w:t>（</w:t>
      </w:r>
      <w:r>
        <w:rPr>
          <w:rFonts w:hint="eastAsia" w:ascii="宋体" w:hAnsi="宋体"/>
          <w:sz w:val="24"/>
          <w:szCs w:val="22"/>
          <w:lang w:val="en-US" w:eastAsia="zh-CN"/>
        </w:rPr>
        <w:t>8</w:t>
      </w:r>
      <w:r>
        <w:rPr>
          <w:rFonts w:hint="eastAsia" w:ascii="宋体" w:hAnsi="宋体"/>
          <w:sz w:val="24"/>
          <w:szCs w:val="22"/>
          <w:lang w:eastAsia="zh-CN"/>
        </w:rPr>
        <w:t>）密切联系群众，热心为群众服务，做到恪尽职守，刚正不阿。</w:t>
      </w:r>
    </w:p>
    <w:p>
      <w:pPr>
        <w:spacing w:line="440" w:lineRule="exact"/>
        <w:ind w:firstLine="480" w:firstLineChars="200"/>
        <w:rPr>
          <w:rFonts w:hint="eastAsia" w:ascii="宋体" w:hAnsi="宋体"/>
          <w:sz w:val="24"/>
          <w:szCs w:val="22"/>
          <w:lang w:eastAsia="zh-CN"/>
        </w:rPr>
      </w:pPr>
    </w:p>
    <w:p>
      <w:pPr>
        <w:numPr>
          <w:ilvl w:val="0"/>
          <w:numId w:val="15"/>
        </w:numPr>
        <w:spacing w:line="440" w:lineRule="exact"/>
        <w:ind w:firstLine="482" w:firstLineChars="200"/>
        <w:rPr>
          <w:rFonts w:hint="eastAsia" w:ascii="宋体" w:hAnsi="宋体"/>
          <w:b/>
          <w:sz w:val="24"/>
        </w:rPr>
      </w:pPr>
      <w:r>
        <w:rPr>
          <w:rFonts w:hint="eastAsia" w:ascii="宋体" w:hAnsi="宋体"/>
          <w:b/>
          <w:sz w:val="24"/>
        </w:rPr>
        <w:t>商务需求</w:t>
      </w:r>
    </w:p>
    <w:p>
      <w:pPr>
        <w:spacing w:line="440" w:lineRule="exact"/>
        <w:rPr>
          <w:rFonts w:hint="eastAsia" w:ascii="宋体" w:hAnsi="宋体"/>
          <w:b/>
          <w:bCs/>
          <w:sz w:val="24"/>
        </w:rPr>
      </w:pPr>
      <w:r>
        <w:rPr>
          <w:rFonts w:hint="eastAsia" w:ascii="宋体" w:hAnsi="宋体"/>
          <w:b/>
          <w:bCs/>
          <w:sz w:val="24"/>
        </w:rPr>
        <w:t xml:space="preserve">    2.1服务质量承诺</w:t>
      </w:r>
    </w:p>
    <w:p>
      <w:pPr>
        <w:spacing w:line="440" w:lineRule="exact"/>
        <w:rPr>
          <w:rFonts w:hint="eastAsia" w:ascii="宋体" w:hAnsi="宋体"/>
          <w:sz w:val="24"/>
        </w:rPr>
      </w:pPr>
      <w:r>
        <w:rPr>
          <w:rFonts w:hint="eastAsia" w:ascii="宋体" w:hAnsi="宋体"/>
          <w:bCs/>
          <w:sz w:val="24"/>
        </w:rPr>
        <w:t xml:space="preserve">    （1）</w:t>
      </w:r>
      <w:r>
        <w:rPr>
          <w:rFonts w:hint="eastAsia" w:ascii="宋体" w:hAnsi="宋体"/>
          <w:sz w:val="24"/>
        </w:rPr>
        <w:t>为确保服务质量及与招标方沟通联络，中标方须设置专职主管，负责对承包项目、范围、服务质量的检查监督及与招标方日常业务联系；</w:t>
      </w:r>
    </w:p>
    <w:p>
      <w:pPr>
        <w:spacing w:line="440" w:lineRule="exact"/>
        <w:ind w:firstLine="480" w:firstLineChars="200"/>
        <w:rPr>
          <w:rFonts w:hint="eastAsia" w:ascii="宋体" w:hAnsi="宋体"/>
          <w:sz w:val="24"/>
        </w:rPr>
      </w:pPr>
      <w:r>
        <w:rPr>
          <w:rFonts w:hint="eastAsia" w:ascii="宋体" w:hAnsi="宋体"/>
          <w:bCs/>
          <w:sz w:val="24"/>
        </w:rPr>
        <w:t>（2）</w:t>
      </w:r>
      <w:r>
        <w:rPr>
          <w:rFonts w:hint="eastAsia" w:ascii="宋体" w:hAnsi="宋体"/>
          <w:sz w:val="24"/>
        </w:rPr>
        <w:t>中标方需提供员工管理服务规范要求及确保服务质量达标的具体措施；</w:t>
      </w:r>
    </w:p>
    <w:p>
      <w:pPr>
        <w:spacing w:line="440" w:lineRule="exact"/>
        <w:ind w:firstLine="480" w:firstLineChars="200"/>
        <w:rPr>
          <w:rFonts w:hint="eastAsia" w:ascii="宋体" w:hAnsi="宋体"/>
          <w:sz w:val="24"/>
        </w:rPr>
      </w:pPr>
      <w:r>
        <w:rPr>
          <w:rFonts w:hint="eastAsia" w:ascii="宋体" w:hAnsi="宋体"/>
          <w:bCs/>
          <w:sz w:val="24"/>
        </w:rPr>
        <w:t>（3）</w:t>
      </w:r>
      <w:r>
        <w:rPr>
          <w:rFonts w:hint="eastAsia" w:ascii="宋体" w:hAnsi="宋体"/>
          <w:sz w:val="24"/>
        </w:rPr>
        <w:t>中标方需向甲方提供服务承诺；</w:t>
      </w:r>
    </w:p>
    <w:p>
      <w:pPr>
        <w:spacing w:line="440" w:lineRule="exact"/>
        <w:ind w:firstLine="480" w:firstLineChars="200"/>
        <w:rPr>
          <w:rFonts w:hint="eastAsia" w:ascii="宋体" w:hAnsi="宋体"/>
          <w:sz w:val="24"/>
        </w:rPr>
      </w:pPr>
      <w:r>
        <w:rPr>
          <w:rFonts w:hint="eastAsia" w:ascii="宋体" w:hAnsi="宋体"/>
          <w:bCs/>
          <w:sz w:val="24"/>
        </w:rPr>
        <w:t>（4）</w:t>
      </w:r>
      <w:r>
        <w:rPr>
          <w:rFonts w:hint="eastAsia" w:ascii="宋体" w:hAnsi="宋体"/>
          <w:sz w:val="24"/>
        </w:rPr>
        <w:t>中标方须主动接受甲方的指导、检查、监督及协调；</w:t>
      </w:r>
    </w:p>
    <w:p>
      <w:pPr>
        <w:spacing w:line="440" w:lineRule="exact"/>
        <w:ind w:firstLine="480" w:firstLineChars="200"/>
        <w:rPr>
          <w:rFonts w:hint="eastAsia" w:ascii="宋体" w:hAnsi="宋体"/>
          <w:sz w:val="24"/>
        </w:rPr>
      </w:pPr>
      <w:r>
        <w:rPr>
          <w:rFonts w:hint="eastAsia" w:ascii="宋体" w:hAnsi="宋体"/>
          <w:bCs/>
          <w:sz w:val="24"/>
        </w:rPr>
        <w:t>（5）</w:t>
      </w:r>
      <w:r>
        <w:rPr>
          <w:rFonts w:hint="eastAsia" w:ascii="宋体" w:hAnsi="宋体"/>
          <w:sz w:val="24"/>
        </w:rPr>
        <w:t>现有服务范围内，由于调整而增加的工作量，不再增加费用；</w:t>
      </w:r>
    </w:p>
    <w:p>
      <w:pPr>
        <w:spacing w:line="440" w:lineRule="exact"/>
        <w:ind w:firstLine="480" w:firstLineChars="200"/>
        <w:rPr>
          <w:rFonts w:hint="eastAsia" w:ascii="宋体" w:hAnsi="宋体"/>
          <w:b/>
          <w:sz w:val="24"/>
        </w:rPr>
      </w:pPr>
      <w:r>
        <w:rPr>
          <w:rFonts w:hint="eastAsia" w:ascii="宋体" w:hAnsi="宋体"/>
          <w:bCs/>
          <w:sz w:val="24"/>
        </w:rPr>
        <w:t>（6）</w:t>
      </w:r>
      <w:r>
        <w:rPr>
          <w:rFonts w:hint="eastAsia" w:ascii="宋体" w:hAnsi="宋体"/>
          <w:sz w:val="24"/>
        </w:rPr>
        <w:t>按时按质完成甲方交办的重大庆典、会议活动等突击性保安管理任务，所增加的工作量不另外计算费用。</w:t>
      </w:r>
    </w:p>
    <w:p>
      <w:pPr>
        <w:spacing w:line="440" w:lineRule="exact"/>
        <w:ind w:firstLine="482" w:firstLineChars="200"/>
        <w:rPr>
          <w:rFonts w:hint="eastAsia" w:ascii="新宋体" w:hAnsi="新宋体" w:eastAsia="新宋体"/>
          <w:color w:val="auto"/>
          <w:sz w:val="24"/>
        </w:rPr>
      </w:pPr>
      <w:r>
        <w:rPr>
          <w:rFonts w:hint="eastAsia" w:ascii="宋体" w:hAnsi="宋体"/>
          <w:b/>
          <w:bCs/>
          <w:sz w:val="24"/>
        </w:rPr>
        <w:t>2.2 ★服务</w:t>
      </w:r>
      <w:r>
        <w:rPr>
          <w:rFonts w:hint="eastAsia" w:ascii="宋体" w:hAnsi="宋体"/>
          <w:b/>
          <w:bCs/>
          <w:color w:val="auto"/>
          <w:sz w:val="24"/>
        </w:rPr>
        <w:t>期限</w:t>
      </w:r>
      <w:r>
        <w:rPr>
          <w:rFonts w:hint="eastAsia" w:ascii="宋体" w:hAnsi="宋体"/>
          <w:b/>
          <w:bCs/>
          <w:color w:val="auto"/>
          <w:sz w:val="24"/>
          <w:lang w:val="en-US" w:eastAsia="zh-CN"/>
        </w:rPr>
        <w:t>24个月</w:t>
      </w:r>
      <w:r>
        <w:rPr>
          <w:rFonts w:hint="eastAsia" w:ascii="宋体" w:hAnsi="宋体"/>
          <w:b/>
          <w:bCs/>
          <w:color w:val="auto"/>
          <w:sz w:val="24"/>
        </w:rPr>
        <w:t>。</w:t>
      </w:r>
    </w:p>
    <w:p>
      <w:pPr>
        <w:snapToGrid w:val="0"/>
        <w:spacing w:line="440" w:lineRule="exact"/>
        <w:ind w:firstLine="482" w:firstLineChars="200"/>
        <w:jc w:val="left"/>
        <w:rPr>
          <w:rFonts w:hint="eastAsia" w:ascii="宋体" w:hAnsi="宋体"/>
          <w:b/>
          <w:bCs/>
          <w:sz w:val="24"/>
        </w:rPr>
      </w:pPr>
      <w:r>
        <w:rPr>
          <w:rFonts w:hint="eastAsia" w:ascii="宋体" w:hAnsi="宋体"/>
          <w:b/>
          <w:bCs/>
          <w:color w:val="auto"/>
          <w:sz w:val="24"/>
        </w:rPr>
        <w:t>2.3在服务期内中标人能严格履行</w:t>
      </w:r>
      <w:r>
        <w:rPr>
          <w:rFonts w:hint="eastAsia" w:ascii="宋体" w:hAnsi="宋体"/>
          <w:b/>
          <w:bCs/>
          <w:sz w:val="24"/>
        </w:rPr>
        <w:t>合同，合同期满后，妥善处理退场移交、人员安置，如果出现劳资纠纷，责任在中标单位。如中标供应商在服务期内违反合同约定，经考核不合格，采购单位有权提前终止合同，并对乙方应进行扣款事项从履约保证金中扣除，并无息退回剩余履约保证金。</w:t>
      </w:r>
    </w:p>
    <w:p>
      <w:pPr>
        <w:spacing w:line="440" w:lineRule="exact"/>
        <w:ind w:firstLine="482" w:firstLineChars="200"/>
        <w:rPr>
          <w:rFonts w:hint="eastAsia" w:ascii="宋体" w:hAnsi="宋体"/>
          <w:b/>
          <w:sz w:val="24"/>
        </w:rPr>
      </w:pPr>
      <w:r>
        <w:rPr>
          <w:rFonts w:hint="eastAsia" w:ascii="宋体" w:hAnsi="宋体"/>
          <w:b/>
          <w:sz w:val="24"/>
        </w:rPr>
        <w:t>2.</w:t>
      </w:r>
      <w:r>
        <w:rPr>
          <w:rFonts w:hint="eastAsia" w:ascii="宋体" w:hAnsi="宋体"/>
          <w:b/>
          <w:sz w:val="24"/>
          <w:lang w:val="en-US" w:eastAsia="zh-CN"/>
        </w:rPr>
        <w:t>4</w:t>
      </w:r>
      <w:r>
        <w:rPr>
          <w:rFonts w:hint="eastAsia" w:ascii="宋体" w:hAnsi="宋体"/>
          <w:b/>
          <w:sz w:val="24"/>
        </w:rPr>
        <w:t>服务地点</w:t>
      </w:r>
    </w:p>
    <w:p>
      <w:pPr>
        <w:snapToGrid w:val="0"/>
        <w:spacing w:line="440" w:lineRule="exact"/>
        <w:ind w:firstLine="480" w:firstLineChars="200"/>
        <w:jc w:val="left"/>
        <w:rPr>
          <w:rFonts w:hint="eastAsia" w:ascii="宋体" w:hAnsi="宋体"/>
          <w:sz w:val="24"/>
        </w:rPr>
      </w:pPr>
      <w:r>
        <w:rPr>
          <w:rFonts w:hint="eastAsia" w:ascii="宋体" w:hAnsi="宋体"/>
          <w:sz w:val="24"/>
        </w:rPr>
        <w:t xml:space="preserve">杭州市富阳区。   </w:t>
      </w:r>
    </w:p>
    <w:p>
      <w:pPr>
        <w:snapToGrid w:val="0"/>
        <w:spacing w:line="440" w:lineRule="exact"/>
        <w:ind w:firstLine="482" w:firstLineChars="200"/>
        <w:jc w:val="left"/>
        <w:rPr>
          <w:rFonts w:hint="eastAsia" w:ascii="宋体" w:hAnsi="宋体"/>
          <w:b/>
          <w:sz w:val="24"/>
        </w:rPr>
      </w:pPr>
      <w:r>
        <w:rPr>
          <w:rFonts w:hint="eastAsia" w:ascii="宋体" w:hAnsi="宋体"/>
          <w:b/>
          <w:sz w:val="24"/>
        </w:rPr>
        <w:t>3.付款方式</w:t>
      </w:r>
    </w:p>
    <w:p>
      <w:pPr>
        <w:snapToGrid w:val="0"/>
        <w:spacing w:line="440" w:lineRule="exact"/>
        <w:ind w:firstLine="480" w:firstLineChars="200"/>
        <w:jc w:val="left"/>
        <w:rPr>
          <w:rFonts w:hint="eastAsia" w:ascii="宋体" w:hAnsi="宋体"/>
          <w:b/>
          <w:bCs/>
          <w:color w:val="auto"/>
          <w:sz w:val="24"/>
        </w:rPr>
      </w:pPr>
      <w:r>
        <w:rPr>
          <w:rFonts w:hint="eastAsia" w:ascii="宋体" w:hAnsi="宋体"/>
          <w:bCs/>
          <w:color w:val="auto"/>
          <w:sz w:val="24"/>
        </w:rPr>
        <w:t>每季度支付一次，支付时间为季度末，最后一次支付时间为合同期满以后。</w:t>
      </w:r>
    </w:p>
    <w:p>
      <w:pPr>
        <w:snapToGrid w:val="0"/>
        <w:spacing w:line="440" w:lineRule="exact"/>
        <w:ind w:firstLine="482" w:firstLineChars="200"/>
        <w:jc w:val="left"/>
        <w:rPr>
          <w:rFonts w:hint="eastAsia" w:ascii="宋体" w:hAnsi="宋体"/>
          <w:b/>
          <w:bCs/>
          <w:color w:val="auto"/>
          <w:sz w:val="24"/>
        </w:rPr>
      </w:pPr>
    </w:p>
    <w:p>
      <w:pPr>
        <w:spacing w:line="360" w:lineRule="auto"/>
        <w:rPr>
          <w:rFonts w:ascii="宋体" w:hAnsi="宋体"/>
          <w:color w:val="auto"/>
          <w:sz w:val="24"/>
        </w:rPr>
      </w:pPr>
    </w:p>
    <w:p>
      <w:pPr>
        <w:jc w:val="center"/>
        <w:rPr>
          <w:rFonts w:hint="eastAsia"/>
          <w:b/>
          <w:bCs/>
          <w:color w:val="auto"/>
          <w:sz w:val="32"/>
          <w:szCs w:val="32"/>
          <w:lang w:eastAsia="zh-CN"/>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hint="eastAsia" w:ascii="黑体" w:hAnsi="宋体" w:eastAsia="黑体" w:cs="黑体"/>
          <w:color w:val="auto"/>
          <w:sz w:val="36"/>
          <w:szCs w:val="36"/>
        </w:rPr>
      </w:pPr>
    </w:p>
    <w:p>
      <w:pPr>
        <w:spacing w:before="312" w:beforeLines="100" w:line="300" w:lineRule="exact"/>
        <w:jc w:val="center"/>
        <w:rPr>
          <w:rFonts w:ascii="仿宋_GB2312" w:eastAsia="仿宋_GB2312"/>
          <w:b/>
          <w:bCs/>
          <w:color w:val="auto"/>
          <w:sz w:val="24"/>
          <w:szCs w:val="24"/>
        </w:rPr>
      </w:pPr>
      <w:r>
        <w:rPr>
          <w:rFonts w:hint="eastAsia" w:ascii="黑体" w:hAnsi="宋体" w:eastAsia="黑体" w:cs="黑体"/>
          <w:color w:val="auto"/>
          <w:sz w:val="36"/>
          <w:szCs w:val="36"/>
        </w:rPr>
        <w:t>第五</w:t>
      </w:r>
      <w:r>
        <w:rPr>
          <w:rFonts w:hint="eastAsia" w:ascii="黑体" w:hAnsi="宋体" w:eastAsia="黑体" w:cs="黑体"/>
          <w:color w:val="auto"/>
          <w:sz w:val="36"/>
          <w:szCs w:val="36"/>
          <w:lang w:eastAsia="zh-CN"/>
        </w:rPr>
        <w:t>部分</w:t>
      </w:r>
      <w:r>
        <w:rPr>
          <w:rFonts w:ascii="黑体" w:hAnsi="宋体" w:eastAsia="黑体" w:cs="黑体"/>
          <w:color w:val="auto"/>
          <w:sz w:val="36"/>
          <w:szCs w:val="36"/>
        </w:rPr>
        <w:t xml:space="preserve">  </w:t>
      </w:r>
      <w:r>
        <w:rPr>
          <w:rFonts w:hint="eastAsia" w:ascii="黑体" w:hAnsi="宋体" w:eastAsia="黑体" w:cs="黑体"/>
          <w:color w:val="auto"/>
          <w:sz w:val="36"/>
          <w:szCs w:val="36"/>
        </w:rPr>
        <w:t>杭州市富阳区政府采购合同主要条款</w:t>
      </w:r>
    </w:p>
    <w:p>
      <w:pPr>
        <w:widowControl/>
        <w:overflowPunct w:val="0"/>
        <w:autoSpaceDE w:val="0"/>
        <w:autoSpaceDN w:val="0"/>
        <w:adjustRightInd w:val="0"/>
        <w:snapToGrid w:val="0"/>
        <w:spacing w:before="312" w:beforeLines="100" w:line="300" w:lineRule="exact"/>
        <w:jc w:val="center"/>
        <w:textAlignment w:val="baseline"/>
        <w:rPr>
          <w:rFonts w:ascii="仿宋_GB2312" w:hAnsi="宋体" w:eastAsia="仿宋_GB2312"/>
          <w:b/>
          <w:bCs/>
          <w:color w:val="auto"/>
          <w:kern w:val="0"/>
          <w:sz w:val="28"/>
          <w:szCs w:val="28"/>
        </w:rPr>
      </w:pPr>
      <w:r>
        <w:rPr>
          <w:rFonts w:hint="eastAsia" w:ascii="仿宋_GB2312" w:hAnsi="宋体" w:eastAsia="仿宋_GB2312" w:cs="仿宋_GB2312"/>
          <w:b/>
          <w:bCs/>
          <w:color w:val="auto"/>
          <w:kern w:val="0"/>
          <w:sz w:val="28"/>
          <w:szCs w:val="28"/>
        </w:rPr>
        <w:t>（本合同为合同样稿仅供参考）</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甲</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方（使用方）：</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乙</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方（供货方）：</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hint="eastAsia"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鉴证方（招标方）：建经投资咨询有限公司</w:t>
      </w:r>
    </w:p>
    <w:p>
      <w:pPr>
        <w:widowControl/>
        <w:overflowPunct w:val="0"/>
        <w:autoSpaceDE w:val="0"/>
        <w:autoSpaceDN w:val="0"/>
        <w:adjustRightInd w:val="0"/>
        <w:snapToGrid w:val="0"/>
        <w:spacing w:before="156" w:line="300" w:lineRule="exact"/>
        <w:ind w:left="-170" w:leftChars="-81" w:firstLine="960" w:firstLineChars="4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本项目经过公开招标采购（编号：</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），确定</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为中标单位，甲、乙双方经协商，达成以下条款：</w:t>
      </w:r>
    </w:p>
    <w:p>
      <w:pPr>
        <w:widowControl/>
        <w:overflowPunct w:val="0"/>
        <w:autoSpaceDE w:val="0"/>
        <w:autoSpaceDN w:val="0"/>
        <w:adjustRightInd w:val="0"/>
        <w:snapToGrid w:val="0"/>
        <w:spacing w:before="156" w:line="300" w:lineRule="exact"/>
        <w:ind w:left="-170" w:leftChars="-81" w:firstLine="600" w:firstLineChars="25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一、甲方同意由乙方承担以下区域：</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527"/>
        <w:gridCol w:w="1770"/>
        <w:gridCol w:w="168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527" w:type="dxa"/>
            <w:noWrap w:val="0"/>
            <w:vAlign w:val="center"/>
          </w:tcPr>
          <w:p>
            <w:pPr>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区</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lang w:eastAsia="zh-CN"/>
              </w:rPr>
              <w:t>域</w:t>
            </w:r>
          </w:p>
        </w:tc>
        <w:tc>
          <w:tcPr>
            <w:tcW w:w="1770" w:type="dxa"/>
            <w:noWrap w:val="0"/>
            <w:vAlign w:val="center"/>
          </w:tcPr>
          <w:p>
            <w:pPr>
              <w:jc w:val="center"/>
              <w:rPr>
                <w:rFonts w:hint="eastAsia" w:ascii="仿宋" w:hAnsi="仿宋" w:eastAsia="仿宋" w:cs="仿宋"/>
                <w:b/>
                <w:color w:val="auto"/>
                <w:sz w:val="24"/>
                <w:lang w:eastAsia="zh-CN"/>
              </w:rPr>
            </w:pPr>
            <w:r>
              <w:rPr>
                <w:rFonts w:hint="eastAsia" w:ascii="仿宋" w:hAnsi="仿宋" w:eastAsia="仿宋" w:cs="仿宋"/>
                <w:b/>
                <w:color w:val="auto"/>
                <w:sz w:val="24"/>
              </w:rPr>
              <w:t>保安</w:t>
            </w:r>
            <w:r>
              <w:rPr>
                <w:rFonts w:hint="eastAsia" w:ascii="仿宋" w:hAnsi="仿宋" w:eastAsia="仿宋" w:cs="仿宋"/>
                <w:b/>
                <w:color w:val="auto"/>
                <w:sz w:val="24"/>
                <w:lang w:eastAsia="zh-CN"/>
              </w:rPr>
              <w:t>人数</w:t>
            </w:r>
          </w:p>
        </w:tc>
        <w:tc>
          <w:tcPr>
            <w:tcW w:w="1680" w:type="dxa"/>
            <w:noWrap w:val="0"/>
            <w:vAlign w:val="center"/>
          </w:tcPr>
          <w:p>
            <w:pPr>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班次</w:t>
            </w:r>
          </w:p>
        </w:tc>
        <w:tc>
          <w:tcPr>
            <w:tcW w:w="2489" w:type="dxa"/>
            <w:noWrap w:val="0"/>
            <w:vAlign w:val="center"/>
          </w:tcPr>
          <w:p>
            <w:pPr>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52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儿童公园</w:t>
            </w:r>
          </w:p>
        </w:tc>
        <w:tc>
          <w:tcPr>
            <w:tcW w:w="177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8人</w:t>
            </w:r>
          </w:p>
        </w:tc>
        <w:tc>
          <w:tcPr>
            <w:tcW w:w="168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2人/班</w:t>
            </w:r>
          </w:p>
        </w:tc>
        <w:tc>
          <w:tcPr>
            <w:tcW w:w="2489"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52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东吴公园</w:t>
            </w:r>
          </w:p>
        </w:tc>
        <w:tc>
          <w:tcPr>
            <w:tcW w:w="177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16人</w:t>
            </w:r>
          </w:p>
        </w:tc>
        <w:tc>
          <w:tcPr>
            <w:tcW w:w="168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4人/班</w:t>
            </w:r>
          </w:p>
        </w:tc>
        <w:tc>
          <w:tcPr>
            <w:tcW w:w="2489"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52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恩波公园</w:t>
            </w:r>
          </w:p>
        </w:tc>
        <w:tc>
          <w:tcPr>
            <w:tcW w:w="177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8人</w:t>
            </w:r>
          </w:p>
        </w:tc>
        <w:tc>
          <w:tcPr>
            <w:tcW w:w="168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4人/班</w:t>
            </w:r>
          </w:p>
        </w:tc>
        <w:tc>
          <w:tcPr>
            <w:tcW w:w="2489"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14小时制，上午7：00-下午9：00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88"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252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北支江公园</w:t>
            </w:r>
          </w:p>
        </w:tc>
        <w:tc>
          <w:tcPr>
            <w:tcW w:w="1770"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12人</w:t>
            </w:r>
          </w:p>
        </w:tc>
        <w:tc>
          <w:tcPr>
            <w:tcW w:w="168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3人/班</w:t>
            </w:r>
          </w:p>
        </w:tc>
        <w:tc>
          <w:tcPr>
            <w:tcW w:w="2489"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24小时制</w:t>
            </w:r>
          </w:p>
        </w:tc>
      </w:tr>
    </w:tbl>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hint="eastAsia" w:ascii="仿宋_GB2312" w:hAnsi="宋体" w:eastAsia="仿宋_GB2312" w:cs="仿宋_GB2312"/>
          <w:b/>
          <w:bCs/>
          <w:color w:val="auto"/>
          <w:kern w:val="0"/>
          <w:sz w:val="24"/>
          <w:szCs w:val="24"/>
          <w:lang w:val="en-US" w:eastAsia="zh-CN"/>
        </w:rPr>
      </w:pPr>
      <w:r>
        <w:rPr>
          <w:rFonts w:hint="eastAsia" w:ascii="仿宋_GB2312" w:hAnsi="宋体" w:eastAsia="仿宋_GB2312" w:cs="仿宋_GB2312"/>
          <w:b/>
          <w:bCs/>
          <w:color w:val="auto"/>
          <w:kern w:val="0"/>
          <w:sz w:val="24"/>
          <w:szCs w:val="24"/>
          <w:lang w:val="en-US" w:eastAsia="zh-CN"/>
        </w:rPr>
        <w:t>注：保安人数以实际为准。</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二、合同有效期：</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年</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月</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日至</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年</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月</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日止（试运行期</w:t>
      </w:r>
      <w:r>
        <w:rPr>
          <w:rFonts w:ascii="仿宋_GB2312" w:hAnsi="宋体" w:eastAsia="仿宋_GB2312" w:cs="仿宋_GB2312"/>
          <w:color w:val="auto"/>
          <w:kern w:val="0"/>
          <w:sz w:val="24"/>
          <w:szCs w:val="24"/>
          <w:u w:val="single"/>
        </w:rPr>
        <w:t xml:space="preserve">  </w:t>
      </w:r>
      <w:r>
        <w:rPr>
          <w:rFonts w:hint="eastAsia" w:ascii="仿宋_GB2312" w:hAnsi="宋体" w:eastAsia="仿宋_GB2312" w:cs="仿宋_GB2312"/>
          <w:color w:val="auto"/>
          <w:kern w:val="0"/>
          <w:sz w:val="24"/>
          <w:szCs w:val="24"/>
        </w:rPr>
        <w:t>月）</w:t>
      </w:r>
      <w:r>
        <w:rPr>
          <w:rFonts w:ascii="仿宋_GB2312" w:hAnsi="宋体" w:eastAsia="仿宋_GB2312" w:cs="仿宋_GB2312"/>
          <w:color w:val="auto"/>
          <w:kern w:val="0"/>
          <w:sz w:val="24"/>
          <w:szCs w:val="24"/>
        </w:rPr>
        <w:t>.</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三、本区块</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合同年度总价金额（人民币大写）</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元</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含税价</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合同总价金额中已包括机械设备、工具、材料等生产业务及劳动防护费用（服装费等）。</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四、甲方责任条款</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、提供区块</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质量标准、作业规范及考核办法。</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、按约定拨付作业费用。</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、如遇突发事件，协调乙方在作业过程中同其他部门的关系。</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五、乙方责任条款</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sz w:val="24"/>
          <w:szCs w:val="24"/>
          <w:lang w:val="zh-CN"/>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区块的</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质量标准和作业规范符合《招标文件》的各项规定。</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s="仿宋_GB2312"/>
          <w:color w:val="auto"/>
          <w:kern w:val="0"/>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、合理配置区块内各路段</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岗位，所设置的总</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岗位数量必须符合甲方采购需求。</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、遇到突发事件或自然灾害，必须无条件服从甲方指挥与安排。</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、协助甲方调查、解决市民来信来访及投诉，并根据甲方要求及时处理。</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s="仿宋_GB2312"/>
          <w:color w:val="auto"/>
          <w:kern w:val="0"/>
          <w:sz w:val="24"/>
          <w:szCs w:val="24"/>
        </w:rPr>
      </w:pP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、发现</w:t>
      </w:r>
      <w:r>
        <w:rPr>
          <w:rFonts w:hint="eastAsia" w:ascii="仿宋_GB2312" w:hAnsi="宋体" w:eastAsia="仿宋_GB2312" w:cs="仿宋_GB2312"/>
          <w:color w:val="auto"/>
          <w:kern w:val="0"/>
          <w:sz w:val="24"/>
          <w:szCs w:val="24"/>
          <w:lang w:eastAsia="zh-CN"/>
        </w:rPr>
        <w:t>危险</w:t>
      </w:r>
      <w:r>
        <w:rPr>
          <w:rFonts w:hint="eastAsia" w:ascii="仿宋_GB2312" w:hAnsi="宋体" w:eastAsia="仿宋_GB2312" w:cs="仿宋_GB2312"/>
          <w:color w:val="auto"/>
          <w:kern w:val="0"/>
          <w:sz w:val="24"/>
          <w:szCs w:val="24"/>
        </w:rPr>
        <w:t>，及时与相关部门联系。</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lang w:val="en-US" w:eastAsia="zh-CN"/>
        </w:rPr>
        <w:t>6</w:t>
      </w:r>
      <w:r>
        <w:rPr>
          <w:rFonts w:hint="eastAsia" w:ascii="仿宋_GB2312" w:hAnsi="宋体" w:eastAsia="仿宋_GB2312" w:cs="仿宋_GB2312"/>
          <w:color w:val="auto"/>
          <w:kern w:val="0"/>
          <w:sz w:val="24"/>
          <w:szCs w:val="24"/>
        </w:rPr>
        <w:t>、乙方接受甲方督查考核：日常巡查、月度考核。具体考核方法以《公开招标文件》及本合同附件为准。</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cs="仿宋_GB2312"/>
          <w:b/>
          <w:color w:val="auto"/>
          <w:kern w:val="0"/>
          <w:sz w:val="24"/>
          <w:szCs w:val="24"/>
        </w:rPr>
      </w:pPr>
      <w:r>
        <w:rPr>
          <w:rFonts w:hint="eastAsia" w:ascii="仿宋_GB2312" w:hAnsi="宋体" w:eastAsia="仿宋_GB2312" w:cs="仿宋_GB2312"/>
          <w:b/>
          <w:color w:val="auto"/>
          <w:kern w:val="0"/>
          <w:sz w:val="24"/>
          <w:szCs w:val="24"/>
        </w:rPr>
        <w:t>六、本合同解除或终止的主要情形</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cs="仿宋_GB2312"/>
          <w:b/>
          <w:color w:val="auto"/>
          <w:kern w:val="0"/>
          <w:sz w:val="24"/>
          <w:szCs w:val="24"/>
        </w:rPr>
      </w:pPr>
      <w:r>
        <w:rPr>
          <w:rFonts w:ascii="仿宋_GB2312" w:hAnsi="宋体" w:eastAsia="仿宋_GB2312" w:cs="仿宋_GB2312"/>
          <w:b/>
          <w:color w:val="auto"/>
          <w:kern w:val="0"/>
          <w:sz w:val="24"/>
          <w:szCs w:val="24"/>
        </w:rPr>
        <w:t>1</w:t>
      </w:r>
      <w:r>
        <w:rPr>
          <w:rFonts w:hint="eastAsia" w:ascii="仿宋_GB2312" w:hAnsi="宋体" w:eastAsia="仿宋_GB2312" w:cs="仿宋_GB2312"/>
          <w:b/>
          <w:color w:val="auto"/>
          <w:kern w:val="0"/>
          <w:sz w:val="24"/>
          <w:szCs w:val="24"/>
        </w:rPr>
        <w:t>、双方协商一致的，可以提前解除合同。</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cs="仿宋_GB2312"/>
          <w:b/>
          <w:color w:val="auto"/>
          <w:kern w:val="0"/>
          <w:sz w:val="24"/>
          <w:szCs w:val="24"/>
        </w:rPr>
      </w:pPr>
      <w:r>
        <w:rPr>
          <w:rFonts w:ascii="仿宋_GB2312" w:hAnsi="宋体" w:eastAsia="仿宋_GB2312" w:cs="仿宋_GB2312"/>
          <w:b/>
          <w:color w:val="auto"/>
          <w:kern w:val="0"/>
          <w:sz w:val="24"/>
          <w:szCs w:val="24"/>
        </w:rPr>
        <w:t>2</w:t>
      </w:r>
      <w:r>
        <w:rPr>
          <w:rFonts w:hint="eastAsia" w:ascii="仿宋_GB2312" w:hAnsi="宋体" w:eastAsia="仿宋_GB2312" w:cs="仿宋_GB2312"/>
          <w:b/>
          <w:color w:val="auto"/>
          <w:kern w:val="0"/>
          <w:sz w:val="24"/>
          <w:szCs w:val="24"/>
        </w:rPr>
        <w:t>、乙方有下列情形之一的，甲方可以提前解除或终止合同：</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hint="eastAsia"/>
        </w:rPr>
      </w:pPr>
      <w:r>
        <w:rPr>
          <w:rFonts w:hint="eastAsia" w:ascii="仿宋_GB2312" w:hAnsi="宋体" w:eastAsia="仿宋_GB2312" w:cs="仿宋_GB2312"/>
          <w:b/>
          <w:color w:val="auto"/>
          <w:kern w:val="0"/>
          <w:sz w:val="24"/>
          <w:szCs w:val="24"/>
        </w:rPr>
        <w:t>（</w:t>
      </w:r>
      <w:r>
        <w:rPr>
          <w:rFonts w:ascii="仿宋_GB2312" w:hAnsi="宋体" w:eastAsia="仿宋_GB2312" w:cs="仿宋_GB2312"/>
          <w:b/>
          <w:color w:val="auto"/>
          <w:kern w:val="0"/>
          <w:sz w:val="24"/>
          <w:szCs w:val="24"/>
        </w:rPr>
        <w:t>1</w:t>
      </w:r>
      <w:r>
        <w:rPr>
          <w:rFonts w:hint="eastAsia" w:ascii="仿宋_GB2312" w:hAnsi="宋体" w:eastAsia="仿宋_GB2312" w:cs="仿宋_GB2312"/>
          <w:b/>
          <w:color w:val="auto"/>
          <w:kern w:val="0"/>
          <w:sz w:val="24"/>
          <w:szCs w:val="24"/>
        </w:rPr>
        <w:t>）未在签订合同后</w:t>
      </w:r>
      <w:r>
        <w:rPr>
          <w:rFonts w:ascii="仿宋_GB2312" w:hAnsi="宋体" w:eastAsia="仿宋_GB2312" w:cs="仿宋_GB2312"/>
          <w:b/>
          <w:color w:val="auto"/>
          <w:kern w:val="0"/>
          <w:sz w:val="24"/>
          <w:szCs w:val="24"/>
        </w:rPr>
        <w:t>30</w:t>
      </w:r>
      <w:r>
        <w:rPr>
          <w:rFonts w:hint="eastAsia" w:ascii="仿宋_GB2312" w:hAnsi="宋体" w:eastAsia="仿宋_GB2312" w:cs="仿宋_GB2312"/>
          <w:b/>
          <w:color w:val="auto"/>
          <w:kern w:val="0"/>
          <w:sz w:val="24"/>
          <w:szCs w:val="24"/>
        </w:rPr>
        <w:t>日内为本区块</w:t>
      </w:r>
      <w:r>
        <w:rPr>
          <w:rFonts w:hint="eastAsia" w:ascii="仿宋_GB2312" w:hAnsi="宋体" w:eastAsia="仿宋_GB2312" w:cs="仿宋_GB2312"/>
          <w:b/>
          <w:color w:val="auto"/>
          <w:kern w:val="0"/>
          <w:sz w:val="24"/>
          <w:szCs w:val="24"/>
          <w:lang w:eastAsia="zh-CN"/>
        </w:rPr>
        <w:t>保安</w:t>
      </w:r>
      <w:r>
        <w:rPr>
          <w:rFonts w:hint="eastAsia" w:ascii="仿宋_GB2312" w:hAnsi="宋体" w:eastAsia="仿宋_GB2312" w:cs="仿宋_GB2312"/>
          <w:b/>
          <w:color w:val="auto"/>
          <w:kern w:val="0"/>
          <w:sz w:val="24"/>
          <w:szCs w:val="24"/>
        </w:rPr>
        <w:t>项目建立与甲方相配套的督查考核信息制度，并实行专人专管制度的。</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cs="仿宋_GB2312"/>
          <w:b/>
          <w:color w:val="auto"/>
          <w:kern w:val="0"/>
          <w:sz w:val="24"/>
          <w:szCs w:val="24"/>
        </w:rPr>
      </w:pPr>
      <w:r>
        <w:rPr>
          <w:rFonts w:hint="eastAsia" w:ascii="仿宋_GB2312" w:hAnsi="宋体" w:eastAsia="仿宋_GB2312"/>
          <w:b/>
          <w:color w:val="auto"/>
          <w:kern w:val="0"/>
          <w:sz w:val="24"/>
          <w:szCs w:val="24"/>
        </w:rPr>
        <w:t>（</w:t>
      </w:r>
      <w:r>
        <w:rPr>
          <w:rFonts w:hint="eastAsia" w:ascii="仿宋_GB2312" w:hAnsi="宋体" w:eastAsia="仿宋_GB2312"/>
          <w:b/>
          <w:color w:val="auto"/>
          <w:kern w:val="0"/>
          <w:sz w:val="24"/>
          <w:szCs w:val="24"/>
          <w:lang w:val="en-US" w:eastAsia="zh-CN"/>
        </w:rPr>
        <w:t>2</w:t>
      </w:r>
      <w:r>
        <w:rPr>
          <w:rFonts w:hint="eastAsia" w:ascii="仿宋_GB2312" w:hAnsi="宋体" w:eastAsia="仿宋_GB2312"/>
          <w:b/>
          <w:color w:val="auto"/>
          <w:kern w:val="0"/>
          <w:sz w:val="24"/>
          <w:szCs w:val="24"/>
        </w:rPr>
        <w:t>）</w:t>
      </w:r>
      <w:r>
        <w:rPr>
          <w:rFonts w:hint="eastAsia" w:ascii="仿宋_GB2312" w:hAnsi="宋体" w:eastAsia="仿宋_GB2312" w:cs="仿宋_GB2312"/>
          <w:b/>
          <w:color w:val="auto"/>
          <w:kern w:val="0"/>
          <w:sz w:val="24"/>
          <w:szCs w:val="24"/>
        </w:rPr>
        <w:t>服务于本区块</w:t>
      </w:r>
      <w:r>
        <w:rPr>
          <w:rFonts w:hint="eastAsia" w:ascii="仿宋_GB2312" w:hAnsi="宋体" w:eastAsia="仿宋_GB2312" w:cs="仿宋_GB2312"/>
          <w:b/>
          <w:color w:val="auto"/>
          <w:kern w:val="0"/>
          <w:sz w:val="24"/>
          <w:szCs w:val="24"/>
          <w:lang w:eastAsia="zh-CN"/>
        </w:rPr>
        <w:t>保安</w:t>
      </w:r>
      <w:r>
        <w:rPr>
          <w:rFonts w:hint="eastAsia" w:ascii="仿宋_GB2312" w:hAnsi="宋体" w:eastAsia="仿宋_GB2312" w:cs="仿宋_GB2312"/>
          <w:b/>
          <w:color w:val="auto"/>
          <w:kern w:val="0"/>
          <w:sz w:val="24"/>
          <w:szCs w:val="24"/>
        </w:rPr>
        <w:t>项目的相关管理人员与标书中提供的《项目实施人员（主要从业人员及其技术资格）一览表》不对应的。</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cs="仿宋_GB2312"/>
          <w:b/>
          <w:color w:val="auto"/>
          <w:kern w:val="0"/>
          <w:sz w:val="24"/>
          <w:szCs w:val="24"/>
        </w:rPr>
      </w:pPr>
      <w:r>
        <w:rPr>
          <w:rFonts w:hint="eastAsia" w:ascii="仿宋_GB2312" w:hAnsi="宋体" w:eastAsia="仿宋_GB2312"/>
          <w:b/>
          <w:color w:val="auto"/>
          <w:kern w:val="0"/>
          <w:sz w:val="24"/>
          <w:szCs w:val="24"/>
        </w:rPr>
        <w:t>（</w:t>
      </w:r>
      <w:r>
        <w:rPr>
          <w:rFonts w:hint="eastAsia" w:ascii="仿宋_GB2312" w:hAnsi="宋体" w:eastAsia="仿宋_GB2312"/>
          <w:b/>
          <w:color w:val="auto"/>
          <w:kern w:val="0"/>
          <w:sz w:val="24"/>
          <w:szCs w:val="24"/>
          <w:lang w:val="en-US" w:eastAsia="zh-CN"/>
        </w:rPr>
        <w:t>3</w:t>
      </w:r>
      <w:r>
        <w:rPr>
          <w:rFonts w:hint="eastAsia" w:ascii="仿宋_GB2312" w:hAnsi="宋体" w:eastAsia="仿宋_GB2312"/>
          <w:b/>
          <w:color w:val="auto"/>
          <w:kern w:val="0"/>
          <w:sz w:val="24"/>
          <w:szCs w:val="24"/>
        </w:rPr>
        <w:t>）</w:t>
      </w:r>
      <w:r>
        <w:rPr>
          <w:rFonts w:hint="eastAsia" w:ascii="仿宋_GB2312" w:hAnsi="宋体" w:eastAsia="仿宋_GB2312" w:cs="仿宋_GB2312"/>
          <w:b/>
          <w:color w:val="auto"/>
          <w:kern w:val="0"/>
          <w:sz w:val="24"/>
          <w:szCs w:val="24"/>
        </w:rPr>
        <w:t>未履行标书中所承诺的所有条款的。</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cs="仿宋_GB2312"/>
          <w:b/>
          <w:color w:val="auto"/>
          <w:kern w:val="0"/>
          <w:sz w:val="24"/>
          <w:szCs w:val="24"/>
        </w:rPr>
      </w:pPr>
      <w:r>
        <w:rPr>
          <w:rFonts w:hint="eastAsia" w:ascii="仿宋_GB2312" w:hAnsi="宋体" w:eastAsia="仿宋_GB2312"/>
          <w:b/>
          <w:color w:val="auto"/>
          <w:kern w:val="0"/>
          <w:sz w:val="24"/>
          <w:szCs w:val="24"/>
        </w:rPr>
        <w:t>（</w:t>
      </w:r>
      <w:r>
        <w:rPr>
          <w:rFonts w:hint="eastAsia" w:ascii="仿宋_GB2312" w:hAnsi="宋体" w:eastAsia="仿宋_GB2312"/>
          <w:b/>
          <w:color w:val="auto"/>
          <w:kern w:val="0"/>
          <w:sz w:val="24"/>
          <w:szCs w:val="24"/>
          <w:lang w:val="en-US" w:eastAsia="zh-CN"/>
        </w:rPr>
        <w:t>4</w:t>
      </w:r>
      <w:r>
        <w:rPr>
          <w:rFonts w:hint="eastAsia" w:ascii="仿宋_GB2312" w:hAnsi="宋体" w:eastAsia="仿宋_GB2312"/>
          <w:b/>
          <w:color w:val="auto"/>
          <w:kern w:val="0"/>
          <w:sz w:val="24"/>
          <w:szCs w:val="24"/>
        </w:rPr>
        <w:t>）未履行</w:t>
      </w:r>
      <w:r>
        <w:rPr>
          <w:rFonts w:hint="eastAsia" w:ascii="仿宋_GB2312" w:hAnsi="宋体" w:eastAsia="仿宋_GB2312" w:cs="仿宋_GB2312"/>
          <w:b/>
          <w:color w:val="auto"/>
          <w:kern w:val="0"/>
          <w:sz w:val="24"/>
          <w:szCs w:val="24"/>
        </w:rPr>
        <w:t>乙方责任条款的。</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w:t>
      </w:r>
      <w:r>
        <w:rPr>
          <w:rFonts w:hint="eastAsia" w:ascii="仿宋_GB2312" w:hAnsi="宋体" w:eastAsia="仿宋_GB2312"/>
          <w:b/>
          <w:color w:val="auto"/>
          <w:kern w:val="0"/>
          <w:sz w:val="24"/>
          <w:szCs w:val="24"/>
          <w:lang w:val="en-US" w:eastAsia="zh-CN"/>
        </w:rPr>
        <w:t>5</w:t>
      </w:r>
      <w:r>
        <w:rPr>
          <w:rFonts w:hint="eastAsia" w:ascii="仿宋_GB2312" w:hAnsi="宋体" w:eastAsia="仿宋_GB2312"/>
          <w:b/>
          <w:color w:val="auto"/>
          <w:kern w:val="0"/>
          <w:sz w:val="24"/>
          <w:szCs w:val="24"/>
        </w:rPr>
        <w:t>）乙方生产经营发生严重困难的，法定代表人或股东发生变更的，被依法宣告破产的，被吊销营业执照、责令关闭、撤销或者乙方决定提前解散的。</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hint="eastAsia" w:ascii="仿宋" w:hAnsi="仿宋" w:eastAsia="仿宋" w:cs="仿宋"/>
          <w:b/>
          <w:color w:val="auto"/>
          <w:kern w:val="0"/>
          <w:sz w:val="24"/>
          <w:szCs w:val="24"/>
          <w:highlight w:val="yellow"/>
        </w:rPr>
      </w:pPr>
      <w:r>
        <w:rPr>
          <w:rFonts w:hint="eastAsia" w:ascii="仿宋_GB2312" w:hAnsi="宋体" w:eastAsia="仿宋_GB2312"/>
          <w:b/>
          <w:color w:val="auto"/>
          <w:kern w:val="0"/>
          <w:sz w:val="24"/>
          <w:szCs w:val="24"/>
        </w:rPr>
        <w:t>（</w:t>
      </w:r>
      <w:r>
        <w:rPr>
          <w:rFonts w:hint="eastAsia" w:ascii="仿宋_GB2312" w:hAnsi="宋体" w:eastAsia="仿宋_GB2312"/>
          <w:b/>
          <w:color w:val="auto"/>
          <w:kern w:val="0"/>
          <w:sz w:val="24"/>
          <w:szCs w:val="24"/>
          <w:lang w:val="en-US" w:eastAsia="zh-CN"/>
        </w:rPr>
        <w:t>6</w:t>
      </w:r>
      <w:r>
        <w:rPr>
          <w:rFonts w:hint="eastAsia" w:ascii="仿宋_GB2312" w:hAnsi="宋体" w:eastAsia="仿宋_GB2312"/>
          <w:b/>
          <w:color w:val="auto"/>
          <w:kern w:val="0"/>
          <w:sz w:val="24"/>
          <w:szCs w:val="24"/>
        </w:rPr>
        <w:t>）乙方连续三个月考核得分低于85分（不含）或全年累计六个月考核得分低于85分（不含）的中标人，解除合同关系。如果当月考核得分低于65分(不含），直接解除合同关系。</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cs="仿宋_GB2312"/>
          <w:b/>
          <w:color w:val="auto"/>
          <w:kern w:val="0"/>
          <w:sz w:val="24"/>
          <w:szCs w:val="24"/>
        </w:rPr>
      </w:pPr>
      <w:r>
        <w:rPr>
          <w:rFonts w:ascii="仿宋_GB2312" w:hAnsi="宋体" w:eastAsia="仿宋_GB2312"/>
          <w:b/>
          <w:color w:val="auto"/>
          <w:kern w:val="0"/>
          <w:sz w:val="24"/>
          <w:szCs w:val="24"/>
        </w:rPr>
        <w:t>3</w:t>
      </w:r>
      <w:r>
        <w:rPr>
          <w:rFonts w:hint="eastAsia" w:ascii="仿宋_GB2312" w:hAnsi="宋体" w:eastAsia="仿宋_GB2312"/>
          <w:b/>
          <w:color w:val="auto"/>
          <w:kern w:val="0"/>
          <w:sz w:val="24"/>
          <w:szCs w:val="24"/>
        </w:rPr>
        <w:t>、</w:t>
      </w:r>
      <w:r>
        <w:rPr>
          <w:rFonts w:hint="eastAsia" w:ascii="仿宋_GB2312" w:hAnsi="宋体" w:eastAsia="仿宋_GB2312" w:cs="仿宋_GB2312"/>
          <w:b/>
          <w:color w:val="auto"/>
          <w:kern w:val="0"/>
          <w:sz w:val="24"/>
          <w:szCs w:val="24"/>
        </w:rPr>
        <w:t>因客观因素使本合同不能再履行的，可以提前解除合同。</w:t>
      </w:r>
    </w:p>
    <w:p>
      <w:pPr>
        <w:widowControl/>
        <w:overflowPunct w:val="0"/>
        <w:autoSpaceDE w:val="0"/>
        <w:autoSpaceDN w:val="0"/>
        <w:adjustRightInd w:val="0"/>
        <w:snapToGrid w:val="0"/>
        <w:spacing w:before="156" w:line="300" w:lineRule="exact"/>
        <w:ind w:left="-170" w:leftChars="-81" w:firstLine="482" w:firstLineChars="200"/>
        <w:jc w:val="left"/>
        <w:textAlignment w:val="baseline"/>
        <w:rPr>
          <w:rFonts w:ascii="仿宋_GB2312" w:hAnsi="宋体" w:eastAsia="仿宋_GB2312"/>
          <w:b/>
          <w:color w:val="auto"/>
          <w:kern w:val="0"/>
          <w:sz w:val="24"/>
          <w:szCs w:val="24"/>
        </w:rPr>
      </w:pPr>
      <w:r>
        <w:rPr>
          <w:rFonts w:ascii="仿宋_GB2312" w:hAnsi="宋体" w:eastAsia="仿宋_GB2312"/>
          <w:b/>
          <w:color w:val="auto"/>
          <w:kern w:val="0"/>
          <w:sz w:val="24"/>
          <w:szCs w:val="24"/>
        </w:rPr>
        <w:t>4</w:t>
      </w:r>
      <w:r>
        <w:rPr>
          <w:rFonts w:hint="eastAsia" w:ascii="仿宋_GB2312" w:hAnsi="宋体" w:eastAsia="仿宋_GB2312"/>
          <w:b/>
          <w:color w:val="auto"/>
          <w:kern w:val="0"/>
          <w:sz w:val="24"/>
          <w:szCs w:val="24"/>
        </w:rPr>
        <w:t>、其他</w:t>
      </w:r>
      <w:r>
        <w:rPr>
          <w:rFonts w:hint="eastAsia" w:ascii="仿宋_GB2312" w:hAnsi="宋体" w:eastAsia="仿宋_GB2312" w:cs="仿宋_GB2312"/>
          <w:b/>
          <w:color w:val="auto"/>
          <w:kern w:val="0"/>
          <w:sz w:val="24"/>
          <w:szCs w:val="24"/>
        </w:rPr>
        <w:t>《公开招标文件》中规定的事项。</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b/>
          <w:color w:val="auto"/>
          <w:kern w:val="0"/>
          <w:sz w:val="24"/>
          <w:szCs w:val="24"/>
        </w:rPr>
      </w:pPr>
      <w:r>
        <w:rPr>
          <w:rFonts w:hint="eastAsia" w:ascii="仿宋_GB2312" w:hAnsi="宋体" w:eastAsia="仿宋_GB2312" w:cs="仿宋_GB2312"/>
          <w:color w:val="auto"/>
          <w:kern w:val="0"/>
          <w:sz w:val="24"/>
          <w:szCs w:val="24"/>
        </w:rPr>
        <w:t>七、</w:t>
      </w:r>
      <w:r>
        <w:rPr>
          <w:rFonts w:hint="eastAsia" w:ascii="仿宋_GB2312" w:hAnsi="宋体" w:eastAsia="仿宋_GB2312" w:cs="仿宋_GB2312"/>
          <w:b/>
          <w:color w:val="auto"/>
          <w:kern w:val="0"/>
          <w:sz w:val="24"/>
          <w:szCs w:val="24"/>
        </w:rPr>
        <w:t>本项目原则上要求</w:t>
      </w:r>
      <w:r>
        <w:rPr>
          <w:rFonts w:hint="eastAsia" w:ascii="仿宋_GB2312" w:hAnsi="宋体" w:eastAsia="仿宋_GB2312" w:cs="仿宋_GB2312"/>
          <w:b/>
          <w:color w:val="auto"/>
          <w:kern w:val="0"/>
          <w:sz w:val="24"/>
          <w:szCs w:val="24"/>
          <w:lang w:eastAsia="zh-CN"/>
        </w:rPr>
        <w:t>保安</w:t>
      </w:r>
      <w:r>
        <w:rPr>
          <w:rFonts w:hint="eastAsia" w:ascii="仿宋_GB2312" w:hAnsi="宋体" w:eastAsia="仿宋_GB2312" w:cs="仿宋_GB2312"/>
          <w:b/>
          <w:color w:val="auto"/>
          <w:kern w:val="0"/>
          <w:sz w:val="24"/>
          <w:szCs w:val="24"/>
        </w:rPr>
        <w:t>人员为适龄人员。应严格遵守有关劳动法规，保障职工合法权益。</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八、乙方必须加强安全管理工作，所属员工定期进行安全培训。如发生各类事故后乙方应及时向甲方报告，并自行负责处理，由乙方自行承担用工赔偿及安全责任。若甲方先垫付乙方员工相关赔偿款项后，甲方可向乙方追偿或直接从</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费中扣取。如事故因乙方责任导致发生的，甲方将视情况对乙方做出扣分扣款，情节严重的可直至提出解除或终止合同。</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hint="eastAsia"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lang w:eastAsia="zh-CN"/>
        </w:rPr>
        <w:t>九</w:t>
      </w:r>
      <w:r>
        <w:rPr>
          <w:rFonts w:hint="eastAsia" w:ascii="仿宋_GB2312" w:hAnsi="宋体" w:eastAsia="仿宋_GB2312" w:cs="仿宋_GB2312"/>
          <w:color w:val="auto"/>
          <w:kern w:val="0"/>
          <w:sz w:val="24"/>
          <w:szCs w:val="24"/>
        </w:rPr>
        <w:t>、乙方不得将该服务项目以任何形式转包、分包给第三方，必须由乙方自行组织人员、车辆等，向甲方提供道路清扫与绿化</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等服务工作，否则甲方可单方面解除或终止合同。</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hint="eastAsia"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十、乙方因</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质量问题，被区委区政府主要领导等上级部门点名批评或通报的。</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一</w:t>
      </w:r>
      <w:r>
        <w:rPr>
          <w:rFonts w:hint="eastAsia"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项目遇改造、整修等市政事项，所属区域需暂停</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服务的，</w:t>
      </w:r>
      <w:r>
        <w:rPr>
          <w:rFonts w:hint="eastAsia" w:ascii="仿宋_GB2312" w:hAnsi="宋体" w:eastAsia="仿宋_GB2312" w:cs="仿宋_GB2312"/>
          <w:color w:val="auto"/>
          <w:kern w:val="0"/>
          <w:sz w:val="24"/>
          <w:szCs w:val="24"/>
          <w:lang w:eastAsia="zh-CN"/>
        </w:rPr>
        <w:t>保安</w:t>
      </w:r>
      <w:r>
        <w:rPr>
          <w:rFonts w:hint="eastAsia" w:ascii="仿宋_GB2312" w:hAnsi="宋体" w:eastAsia="仿宋_GB2312" w:cs="仿宋_GB2312"/>
          <w:color w:val="auto"/>
          <w:kern w:val="0"/>
          <w:sz w:val="24"/>
          <w:szCs w:val="24"/>
        </w:rPr>
        <w:t>费按实际调整。</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二</w:t>
      </w:r>
      <w:r>
        <w:rPr>
          <w:rFonts w:hint="eastAsia" w:ascii="仿宋_GB2312" w:hAnsi="宋体" w:eastAsia="仿宋_GB2312" w:cs="仿宋_GB2312"/>
          <w:color w:val="auto"/>
          <w:kern w:val="0"/>
          <w:sz w:val="24"/>
          <w:szCs w:val="24"/>
        </w:rPr>
        <w:t>、履约期间，任何一方未能履行落实好责任条款的可视为违约，甲方将对乙方工作进行考核，考核结果告知乙方。</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三</w:t>
      </w:r>
      <w:r>
        <w:rPr>
          <w:rFonts w:hint="eastAsia" w:ascii="仿宋_GB2312" w:hAnsi="宋体" w:eastAsia="仿宋_GB2312" w:cs="仿宋_GB2312"/>
          <w:color w:val="auto"/>
          <w:kern w:val="0"/>
          <w:sz w:val="24"/>
          <w:szCs w:val="24"/>
        </w:rPr>
        <w:t>、如有违反本合同第六条、第七条、第八条、第九条及第十条之约定，本合同所属乙方中标项目终止，并停止续签采购合同。</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四</w:t>
      </w:r>
      <w:r>
        <w:rPr>
          <w:rFonts w:hint="eastAsia" w:ascii="仿宋_GB2312" w:hAnsi="宋体" w:eastAsia="仿宋_GB2312" w:cs="仿宋_GB2312"/>
          <w:color w:val="auto"/>
          <w:kern w:val="0"/>
          <w:sz w:val="24"/>
          <w:szCs w:val="24"/>
        </w:rPr>
        <w:t>、本合同以乙方向甲方递交合同年度总金额的</w:t>
      </w: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的履约保证金作为合同生效的必要条件。履约保证金在合同期满无违约的在</w:t>
      </w: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个工作日内无息退还，如乙方违约的甲方可没收履约保证金。</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五</w:t>
      </w:r>
      <w:r>
        <w:rPr>
          <w:rFonts w:hint="eastAsia" w:ascii="仿宋_GB2312" w:hAnsi="宋体" w:eastAsia="仿宋_GB2312" w:cs="仿宋_GB2312"/>
          <w:color w:val="auto"/>
          <w:kern w:val="0"/>
          <w:sz w:val="24"/>
          <w:szCs w:val="24"/>
        </w:rPr>
        <w:t>、合同履行期内甲乙双方均不得随意变更或解除合同。合同若有未尽事宜，需经双方共同协商，作出补充规定，补充规定与本合同有同等法律效力。</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六</w:t>
      </w:r>
      <w:r>
        <w:rPr>
          <w:rFonts w:hint="eastAsia" w:ascii="仿宋_GB2312" w:hAnsi="宋体" w:eastAsia="仿宋_GB2312" w:cs="仿宋_GB2312"/>
          <w:color w:val="auto"/>
          <w:kern w:val="0"/>
          <w:sz w:val="24"/>
          <w:szCs w:val="24"/>
        </w:rPr>
        <w:t>、本合同如遇不可抗拒的原因无法继续履行时，即自然终止，双方自行承担各自损失。</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七</w:t>
      </w:r>
      <w:r>
        <w:rPr>
          <w:rFonts w:hint="eastAsia" w:ascii="仿宋_GB2312" w:hAnsi="宋体" w:eastAsia="仿宋_GB2312" w:cs="仿宋_GB2312"/>
          <w:color w:val="auto"/>
          <w:kern w:val="0"/>
          <w:sz w:val="24"/>
          <w:szCs w:val="24"/>
        </w:rPr>
        <w:t>、本合同如发生纠纷，甲、乙双方应当及时协商解决，如协商不成，按《中华人民共和国政府采购法》的规定处理，可诉讼至富阳法院处理。</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十</w:t>
      </w:r>
      <w:r>
        <w:rPr>
          <w:rFonts w:hint="eastAsia" w:ascii="仿宋_GB2312" w:hAnsi="宋体" w:eastAsia="仿宋_GB2312" w:cs="仿宋_GB2312"/>
          <w:color w:val="auto"/>
          <w:kern w:val="0"/>
          <w:sz w:val="24"/>
          <w:szCs w:val="24"/>
          <w:lang w:eastAsia="zh-CN"/>
        </w:rPr>
        <w:t>八</w:t>
      </w:r>
      <w:r>
        <w:rPr>
          <w:rFonts w:hint="eastAsia" w:ascii="仿宋_GB2312" w:hAnsi="宋体" w:eastAsia="仿宋_GB2312" w:cs="仿宋_GB2312"/>
          <w:color w:val="auto"/>
          <w:kern w:val="0"/>
          <w:sz w:val="24"/>
          <w:szCs w:val="24"/>
        </w:rPr>
        <w:t>、所有招标文件（招标编号：</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）、投标文件及评标过程中形成的文字资料、询标纪要均作为本合同的组成部分，具有同等效力，如有不一致的以有利于甲方的为准。</w:t>
      </w:r>
    </w:p>
    <w:p>
      <w:pPr>
        <w:widowControl/>
        <w:overflowPunct w:val="0"/>
        <w:autoSpaceDE w:val="0"/>
        <w:autoSpaceDN w:val="0"/>
        <w:adjustRightInd w:val="0"/>
        <w:snapToGrid w:val="0"/>
        <w:spacing w:before="156" w:line="300" w:lineRule="exact"/>
        <w:ind w:left="-170" w:leftChars="-81" w:firstLine="480" w:firstLineChars="200"/>
        <w:jc w:val="left"/>
        <w:textAlignment w:val="baseline"/>
        <w:rPr>
          <w:rFonts w:ascii="仿宋_GB2312" w:hAnsi="宋体" w:eastAsia="仿宋_GB2312"/>
          <w:color w:val="auto"/>
          <w:kern w:val="0"/>
          <w:sz w:val="24"/>
        </w:rPr>
      </w:pPr>
      <w:r>
        <w:rPr>
          <w:rFonts w:hint="eastAsia" w:ascii="仿宋_GB2312" w:hAnsi="宋体" w:eastAsia="仿宋_GB2312" w:cs="仿宋_GB2312"/>
          <w:color w:val="auto"/>
          <w:kern w:val="0"/>
          <w:sz w:val="24"/>
          <w:szCs w:val="24"/>
          <w:lang w:eastAsia="zh-CN"/>
        </w:rPr>
        <w:t>十九</w:t>
      </w:r>
      <w:r>
        <w:rPr>
          <w:rFonts w:hint="eastAsia" w:ascii="仿宋_GB2312" w:hAnsi="宋体" w:eastAsia="仿宋_GB2312" w:cs="仿宋_GB2312"/>
          <w:color w:val="auto"/>
          <w:kern w:val="0"/>
          <w:sz w:val="24"/>
          <w:szCs w:val="24"/>
        </w:rPr>
        <w:t>、其它有关事项：在合同履行期间，采购人可根据实际需求，有权利单方面对各类考核细则、管理要求等相关内容进行修改，并将所修改的内容有义务告知中标人，后续考核细则、管理要求等按新内容执行。</w:t>
      </w:r>
    </w:p>
    <w:p>
      <w:pPr>
        <w:widowControl/>
        <w:snapToGrid w:val="0"/>
        <w:spacing w:before="156" w:line="300" w:lineRule="exact"/>
        <w:ind w:firstLine="487" w:firstLineChars="203"/>
        <w:rPr>
          <w:rFonts w:ascii="仿宋_GB2312" w:hAnsi="宋体" w:eastAsia="仿宋_GB2312"/>
          <w:color w:val="auto"/>
          <w:kern w:val="0"/>
          <w:sz w:val="24"/>
        </w:rPr>
      </w:pPr>
      <w:r>
        <w:rPr>
          <w:rFonts w:hint="eastAsia" w:ascii="仿宋_GB2312" w:hAnsi="宋体" w:eastAsia="仿宋_GB2312"/>
          <w:color w:val="auto"/>
          <w:kern w:val="0"/>
          <w:sz w:val="24"/>
        </w:rPr>
        <w:t>本合同经甲方、乙方和建经投资咨询有限公司法定代表人或其委托人签字并加盖三方公章后生效。</w:t>
      </w:r>
    </w:p>
    <w:p>
      <w:pPr>
        <w:widowControl/>
        <w:snapToGrid w:val="0"/>
        <w:spacing w:before="156" w:line="300" w:lineRule="exact"/>
        <w:ind w:firstLine="487" w:firstLineChars="203"/>
        <w:rPr>
          <w:rFonts w:ascii="仿宋_GB2312" w:hAnsi="宋体" w:eastAsia="仿宋_GB2312"/>
          <w:color w:val="auto"/>
          <w:kern w:val="0"/>
          <w:sz w:val="24"/>
        </w:rPr>
      </w:pPr>
      <w:r>
        <w:rPr>
          <w:rFonts w:hint="eastAsia" w:ascii="仿宋_GB2312" w:hAnsi="宋体" w:eastAsia="仿宋_GB2312"/>
          <w:color w:val="auto"/>
          <w:kern w:val="0"/>
          <w:sz w:val="24"/>
        </w:rPr>
        <w:t>本合同一式肆份，甲乙双方各执壹份，杭州市富阳区财政局政府采购监督管理科执壹份，建经投资咨询有限公司执壹份。</w:t>
      </w:r>
    </w:p>
    <w:p>
      <w:pPr>
        <w:widowControl/>
        <w:snapToGrid w:val="0"/>
        <w:spacing w:before="156" w:line="300" w:lineRule="exact"/>
        <w:ind w:firstLine="487" w:firstLineChars="203"/>
        <w:rPr>
          <w:rFonts w:ascii="仿宋_GB2312" w:hAnsi="宋体" w:eastAsia="仿宋_GB2312"/>
          <w:color w:val="auto"/>
          <w:kern w:val="0"/>
          <w:sz w:val="24"/>
          <w:szCs w:val="24"/>
        </w:rPr>
      </w:pPr>
      <w:r>
        <w:rPr>
          <w:rFonts w:hint="eastAsia" w:ascii="仿宋_GB2312" w:hAnsi="宋体" w:eastAsia="仿宋_GB2312"/>
          <w:color w:val="auto"/>
          <w:kern w:val="0"/>
          <w:sz w:val="24"/>
        </w:rPr>
        <w:t>与本合同有关标书及记录同本合同具有同等法律效果。</w:t>
      </w:r>
    </w:p>
    <w:p>
      <w:pPr>
        <w:widowControl/>
        <w:overflowPunct w:val="0"/>
        <w:autoSpaceDE w:val="0"/>
        <w:autoSpaceDN w:val="0"/>
        <w:adjustRightInd w:val="0"/>
        <w:snapToGrid w:val="0"/>
        <w:spacing w:before="156" w:line="300" w:lineRule="exact"/>
        <w:jc w:val="left"/>
        <w:textAlignment w:val="baseline"/>
        <w:rPr>
          <w:rFonts w:ascii="仿宋_GB2312" w:hAnsi="Courier New" w:eastAsia="仿宋_GB2312" w:cs="仿宋_GB2312"/>
          <w:b/>
          <w:bCs/>
          <w:color w:val="auto"/>
          <w:kern w:val="0"/>
          <w:sz w:val="24"/>
          <w:szCs w:val="24"/>
        </w:rPr>
      </w:pPr>
      <w:r>
        <w:rPr>
          <w:rFonts w:hint="eastAsia" w:ascii="仿宋_GB2312" w:hAnsi="Courier New" w:eastAsia="仿宋_GB2312" w:cs="仿宋_GB2312"/>
          <w:b/>
          <w:bCs/>
          <w:color w:val="auto"/>
          <w:kern w:val="0"/>
          <w:sz w:val="24"/>
          <w:szCs w:val="24"/>
        </w:rPr>
        <w:t>甲方（公章）：                       乙方（公章）：</w:t>
      </w:r>
    </w:p>
    <w:p>
      <w:pPr>
        <w:widowControl/>
        <w:overflowPunct w:val="0"/>
        <w:autoSpaceDE w:val="0"/>
        <w:autoSpaceDN w:val="0"/>
        <w:adjustRightInd w:val="0"/>
        <w:snapToGrid w:val="0"/>
        <w:spacing w:before="156" w:line="300" w:lineRule="exact"/>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法定代表人或受委托人（签字）         法定代表人或受委托人（签字）</w:t>
      </w:r>
    </w:p>
    <w:p>
      <w:pPr>
        <w:widowControl/>
        <w:overflowPunct w:val="0"/>
        <w:autoSpaceDE w:val="0"/>
        <w:autoSpaceDN w:val="0"/>
        <w:adjustRightInd w:val="0"/>
        <w:snapToGrid w:val="0"/>
        <w:spacing w:before="156" w:line="300" w:lineRule="exact"/>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地址：                               地址：</w:t>
      </w:r>
    </w:p>
    <w:p>
      <w:pPr>
        <w:widowControl/>
        <w:overflowPunct w:val="0"/>
        <w:autoSpaceDE w:val="0"/>
        <w:autoSpaceDN w:val="0"/>
        <w:adjustRightInd w:val="0"/>
        <w:snapToGrid w:val="0"/>
        <w:spacing w:before="156" w:line="300" w:lineRule="exact"/>
        <w:ind w:left="2"/>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电话：                               电话：</w:t>
      </w:r>
    </w:p>
    <w:p>
      <w:pPr>
        <w:widowControl/>
        <w:overflowPunct w:val="0"/>
        <w:autoSpaceDE w:val="0"/>
        <w:autoSpaceDN w:val="0"/>
        <w:adjustRightInd w:val="0"/>
        <w:snapToGrid w:val="0"/>
        <w:spacing w:before="156" w:line="300" w:lineRule="exact"/>
        <w:jc w:val="left"/>
        <w:textAlignment w:val="baseline"/>
        <w:rPr>
          <w:rFonts w:ascii="仿宋_GB2312" w:hAnsi="Courier New" w:eastAsia="仿宋_GB2312" w:cs="仿宋_GB2312"/>
          <w:b/>
          <w:bCs/>
          <w:color w:val="auto"/>
          <w:kern w:val="0"/>
          <w:sz w:val="24"/>
          <w:szCs w:val="24"/>
        </w:rPr>
      </w:pPr>
      <w:r>
        <w:rPr>
          <w:rFonts w:hint="eastAsia" w:ascii="仿宋_GB2312" w:hAnsi="Courier New" w:eastAsia="仿宋_GB2312" w:cs="仿宋_GB2312"/>
          <w:b/>
          <w:bCs/>
          <w:color w:val="auto"/>
          <w:kern w:val="0"/>
          <w:sz w:val="24"/>
          <w:szCs w:val="24"/>
        </w:rPr>
        <w:t>鉴证方（公章）：</w:t>
      </w:r>
    </w:p>
    <w:p>
      <w:pPr>
        <w:widowControl/>
        <w:overflowPunct w:val="0"/>
        <w:autoSpaceDE w:val="0"/>
        <w:autoSpaceDN w:val="0"/>
        <w:adjustRightInd w:val="0"/>
        <w:snapToGrid w:val="0"/>
        <w:spacing w:before="156" w:line="300" w:lineRule="exact"/>
        <w:ind w:leftChars="-1" w:hanging="2"/>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法定代表人或受委托人（签字）</w:t>
      </w:r>
    </w:p>
    <w:p>
      <w:pPr>
        <w:widowControl/>
        <w:overflowPunct w:val="0"/>
        <w:autoSpaceDE w:val="0"/>
        <w:autoSpaceDN w:val="0"/>
        <w:adjustRightInd w:val="0"/>
        <w:snapToGrid w:val="0"/>
        <w:spacing w:before="156" w:line="300" w:lineRule="exact"/>
        <w:ind w:leftChars="-1" w:hanging="2"/>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地址：杭州市富阳区金平路11号918室</w:t>
      </w:r>
    </w:p>
    <w:p>
      <w:pPr>
        <w:widowControl/>
        <w:overflowPunct w:val="0"/>
        <w:autoSpaceDE w:val="0"/>
        <w:autoSpaceDN w:val="0"/>
        <w:adjustRightInd w:val="0"/>
        <w:snapToGrid w:val="0"/>
        <w:spacing w:before="156" w:line="300" w:lineRule="exact"/>
        <w:ind w:leftChars="-1" w:hanging="2"/>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邮编：311400</w:t>
      </w:r>
    </w:p>
    <w:p>
      <w:pPr>
        <w:widowControl/>
        <w:overflowPunct w:val="0"/>
        <w:autoSpaceDE w:val="0"/>
        <w:autoSpaceDN w:val="0"/>
        <w:adjustRightInd w:val="0"/>
        <w:snapToGrid w:val="0"/>
        <w:spacing w:before="156" w:line="300" w:lineRule="exact"/>
        <w:ind w:leftChars="-1" w:hanging="2"/>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电话：0571-63139163   传真：0571-63139263</w:t>
      </w:r>
    </w:p>
    <w:p>
      <w:pPr>
        <w:widowControl/>
        <w:overflowPunct w:val="0"/>
        <w:autoSpaceDE w:val="0"/>
        <w:autoSpaceDN w:val="0"/>
        <w:adjustRightInd w:val="0"/>
        <w:snapToGrid w:val="0"/>
        <w:spacing w:before="156" w:line="300" w:lineRule="exact"/>
        <w:ind w:left="-59" w:leftChars="-28" w:firstLine="4320" w:firstLineChars="1800"/>
        <w:jc w:val="left"/>
        <w:textAlignment w:val="baseline"/>
        <w:rPr>
          <w:rFonts w:ascii="仿宋_GB2312" w:hAnsi="Courier New" w:eastAsia="仿宋_GB2312" w:cs="仿宋_GB2312"/>
          <w:color w:val="auto"/>
          <w:kern w:val="0"/>
          <w:sz w:val="24"/>
          <w:szCs w:val="24"/>
        </w:rPr>
      </w:pPr>
      <w:r>
        <w:rPr>
          <w:rFonts w:hint="eastAsia" w:ascii="仿宋_GB2312" w:hAnsi="Courier New" w:eastAsia="仿宋_GB2312" w:cs="仿宋_GB2312"/>
          <w:color w:val="auto"/>
          <w:kern w:val="0"/>
          <w:sz w:val="24"/>
          <w:szCs w:val="24"/>
        </w:rPr>
        <w:t>签约时间：</w:t>
      </w:r>
      <w:r>
        <w:rPr>
          <w:rFonts w:ascii="仿宋_GB2312" w:hAnsi="Courier New" w:eastAsia="仿宋_GB2312" w:cs="仿宋_GB2312"/>
          <w:color w:val="auto"/>
          <w:kern w:val="0"/>
          <w:sz w:val="24"/>
          <w:szCs w:val="24"/>
        </w:rPr>
        <w:t>201</w:t>
      </w:r>
      <w:r>
        <w:rPr>
          <w:rFonts w:hint="eastAsia" w:ascii="仿宋_GB2312" w:hAnsi="Courier New" w:eastAsia="仿宋_GB2312" w:cs="仿宋_GB2312"/>
          <w:color w:val="auto"/>
          <w:kern w:val="0"/>
          <w:sz w:val="24"/>
          <w:szCs w:val="24"/>
        </w:rPr>
        <w:t>9年</w:t>
      </w:r>
      <w:r>
        <w:rPr>
          <w:rFonts w:ascii="仿宋_GB2312" w:hAnsi="Courier New" w:eastAsia="仿宋_GB2312" w:cs="仿宋_GB2312"/>
          <w:color w:val="auto"/>
          <w:kern w:val="0"/>
          <w:sz w:val="24"/>
          <w:szCs w:val="24"/>
        </w:rPr>
        <w:t xml:space="preserve">  </w:t>
      </w:r>
      <w:r>
        <w:rPr>
          <w:rFonts w:hint="eastAsia" w:ascii="仿宋_GB2312" w:hAnsi="Courier New" w:eastAsia="仿宋_GB2312" w:cs="仿宋_GB2312"/>
          <w:color w:val="auto"/>
          <w:kern w:val="0"/>
          <w:sz w:val="24"/>
          <w:szCs w:val="24"/>
        </w:rPr>
        <w:t>月</w:t>
      </w:r>
      <w:r>
        <w:rPr>
          <w:rFonts w:ascii="仿宋_GB2312" w:hAnsi="Courier New" w:eastAsia="仿宋_GB2312" w:cs="仿宋_GB2312"/>
          <w:color w:val="auto"/>
          <w:kern w:val="0"/>
          <w:sz w:val="24"/>
          <w:szCs w:val="24"/>
        </w:rPr>
        <w:t xml:space="preserve">  </w:t>
      </w:r>
      <w:r>
        <w:rPr>
          <w:rFonts w:hint="eastAsia" w:ascii="仿宋_GB2312" w:hAnsi="Courier New" w:eastAsia="仿宋_GB2312" w:cs="仿宋_GB2312"/>
          <w:color w:val="auto"/>
          <w:kern w:val="0"/>
          <w:sz w:val="24"/>
          <w:szCs w:val="24"/>
        </w:rPr>
        <w:t>日</w:t>
      </w:r>
    </w:p>
    <w:p>
      <w:pPr>
        <w:widowControl/>
        <w:overflowPunct w:val="0"/>
        <w:autoSpaceDE w:val="0"/>
        <w:autoSpaceDN w:val="0"/>
        <w:adjustRightInd w:val="0"/>
        <w:snapToGrid w:val="0"/>
        <w:spacing w:before="156" w:line="300" w:lineRule="exact"/>
        <w:ind w:left="-2" w:leftChars="-1"/>
        <w:jc w:val="left"/>
        <w:textAlignment w:val="baseline"/>
        <w:rPr>
          <w:rFonts w:hint="eastAsia" w:ascii="黑体" w:eastAsia="黑体"/>
          <w:b/>
          <w:color w:val="auto"/>
          <w:sz w:val="32"/>
        </w:rPr>
        <w:sectPr>
          <w:footerReference r:id="rId6"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仿宋_GB2312" w:hAnsi="Courier New" w:eastAsia="仿宋_GB2312" w:cs="仿宋_GB2312"/>
          <w:color w:val="auto"/>
          <w:kern w:val="0"/>
          <w:sz w:val="24"/>
          <w:szCs w:val="24"/>
        </w:rPr>
        <w:t xml:space="preserve">                                </w:t>
      </w:r>
      <w:r>
        <w:rPr>
          <w:rFonts w:hint="eastAsia" w:ascii="仿宋_GB2312" w:hAnsi="Courier New" w:eastAsia="仿宋_GB2312" w:cs="仿宋_GB2312"/>
          <w:color w:val="auto"/>
          <w:kern w:val="0"/>
          <w:sz w:val="24"/>
          <w:szCs w:val="24"/>
          <w:lang w:val="en-US" w:eastAsia="zh-CN"/>
        </w:rPr>
        <w:t xml:space="preserve"> </w:t>
      </w:r>
      <w:r>
        <w:rPr>
          <w:rFonts w:ascii="仿宋_GB2312" w:hAnsi="Courier New" w:eastAsia="仿宋_GB2312" w:cs="仿宋_GB2312"/>
          <w:color w:val="auto"/>
          <w:kern w:val="0"/>
          <w:sz w:val="24"/>
          <w:szCs w:val="24"/>
        </w:rPr>
        <w:t xml:space="preserve"> </w:t>
      </w:r>
      <w:r>
        <w:rPr>
          <w:rFonts w:hint="eastAsia" w:ascii="仿宋_GB2312" w:hAnsi="Courier New" w:eastAsia="仿宋_GB2312" w:cs="仿宋_GB2312"/>
          <w:color w:val="auto"/>
          <w:kern w:val="0"/>
          <w:sz w:val="24"/>
          <w:szCs w:val="24"/>
          <w:lang w:val="en-US" w:eastAsia="zh-CN"/>
        </w:rPr>
        <w:t xml:space="preserve"> </w:t>
      </w:r>
      <w:r>
        <w:rPr>
          <w:rFonts w:hint="eastAsia" w:ascii="仿宋_GB2312" w:hAnsi="Courier New" w:eastAsia="仿宋_GB2312" w:cs="仿宋_GB2312"/>
          <w:color w:val="auto"/>
          <w:kern w:val="0"/>
          <w:sz w:val="24"/>
          <w:szCs w:val="24"/>
        </w:rPr>
        <w:t>签约地点：</w:t>
      </w:r>
    </w:p>
    <w:p>
      <w:pPr>
        <w:pStyle w:val="46"/>
        <w:adjustRightInd w:val="0"/>
        <w:snapToGrid w:val="0"/>
        <w:spacing w:beforeLines="0" w:afterLines="0" w:line="360" w:lineRule="auto"/>
        <w:ind w:left="1" w:firstLine="766" w:firstLineChars="213"/>
        <w:jc w:val="center"/>
        <w:rPr>
          <w:rFonts w:hint="eastAsia" w:ascii="黑体" w:hAnsi="宋体" w:eastAsia="黑体"/>
          <w:color w:val="auto"/>
          <w:sz w:val="36"/>
          <w:szCs w:val="36"/>
          <w:lang w:eastAsia="zh-CN"/>
        </w:rPr>
      </w:pPr>
      <w:r>
        <w:rPr>
          <w:rFonts w:hint="eastAsia" w:ascii="黑体" w:hAnsi="宋体" w:eastAsia="黑体"/>
          <w:snapToGrid w:val="0"/>
          <w:color w:val="auto"/>
          <w:sz w:val="36"/>
          <w:szCs w:val="36"/>
        </w:rPr>
        <w:t>第六</w:t>
      </w:r>
      <w:r>
        <w:rPr>
          <w:rFonts w:hint="eastAsia" w:ascii="黑体" w:hAnsi="宋体" w:eastAsia="黑体"/>
          <w:snapToGrid w:val="0"/>
          <w:color w:val="auto"/>
          <w:sz w:val="36"/>
          <w:szCs w:val="36"/>
          <w:lang w:eastAsia="zh-CN"/>
        </w:rPr>
        <w:t>部分</w:t>
      </w:r>
      <w:r>
        <w:rPr>
          <w:rFonts w:hint="eastAsia" w:ascii="黑体" w:hAnsi="宋体" w:eastAsia="黑体"/>
          <w:color w:val="auto"/>
          <w:sz w:val="36"/>
          <w:szCs w:val="36"/>
        </w:rPr>
        <w:t xml:space="preserve"> </w:t>
      </w:r>
      <w:r>
        <w:rPr>
          <w:rFonts w:hint="eastAsia" w:ascii="黑体" w:hAnsi="宋体" w:eastAsia="黑体"/>
          <w:color w:val="auto"/>
          <w:sz w:val="36"/>
          <w:szCs w:val="36"/>
          <w:lang w:eastAsia="zh-CN"/>
        </w:rPr>
        <w:t>应提交的有关格式范例</w:t>
      </w:r>
    </w:p>
    <w:p>
      <w:pPr>
        <w:snapToGrid w:val="0"/>
        <w:spacing w:before="156" w:line="360" w:lineRule="auto"/>
        <w:jc w:val="center"/>
        <w:rPr>
          <w:rFonts w:ascii="宋体" w:hAnsi="宋体"/>
          <w:b/>
          <w:color w:val="auto"/>
          <w:sz w:val="36"/>
          <w:szCs w:val="36"/>
        </w:rPr>
      </w:pPr>
    </w:p>
    <w:p>
      <w:pPr>
        <w:widowControl/>
        <w:snapToGrid w:val="0"/>
        <w:spacing w:before="156" w:line="360" w:lineRule="auto"/>
        <w:rPr>
          <w:rFonts w:ascii="仿宋_GB2312" w:hAnsi="宋体" w:eastAsia="仿宋_GB2312"/>
          <w:b/>
          <w:color w:val="auto"/>
          <w:kern w:val="0"/>
          <w:sz w:val="28"/>
        </w:rPr>
      </w:pPr>
      <w:r>
        <w:rPr>
          <w:rFonts w:hint="eastAsia" w:ascii="仿宋_GB2312" w:hAnsi="宋体" w:eastAsia="仿宋_GB2312"/>
          <w:b/>
          <w:color w:val="auto"/>
          <w:kern w:val="0"/>
          <w:sz w:val="28"/>
        </w:rPr>
        <w:t>投标人提交投标文件须知：</w:t>
      </w:r>
    </w:p>
    <w:p>
      <w:pPr>
        <w:widowControl/>
        <w:snapToGrid w:val="0"/>
        <w:spacing w:before="156" w:line="360" w:lineRule="auto"/>
        <w:ind w:left="-2" w:leftChars="-1" w:firstLine="480" w:firstLineChars="200"/>
        <w:rPr>
          <w:rFonts w:ascii="仿宋_GB2312" w:hAnsi="宋体" w:eastAsia="仿宋_GB2312"/>
          <w:color w:val="auto"/>
          <w:kern w:val="0"/>
          <w:sz w:val="24"/>
        </w:rPr>
      </w:pPr>
      <w:r>
        <w:rPr>
          <w:rFonts w:hint="eastAsia" w:ascii="仿宋_GB2312" w:hAnsi="宋体" w:eastAsia="仿宋_GB2312"/>
          <w:color w:val="auto"/>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before="156" w:line="360" w:lineRule="auto"/>
        <w:ind w:left="2" w:firstLine="480" w:firstLineChars="200"/>
        <w:rPr>
          <w:rFonts w:ascii="仿宋_GB2312" w:hAnsi="宋体" w:eastAsia="仿宋_GB2312"/>
          <w:color w:val="auto"/>
          <w:kern w:val="0"/>
          <w:sz w:val="24"/>
        </w:rPr>
      </w:pPr>
      <w:r>
        <w:rPr>
          <w:rFonts w:hint="eastAsia" w:ascii="仿宋_GB2312" w:hAnsi="宋体" w:eastAsia="仿宋_GB2312"/>
          <w:color w:val="auto"/>
          <w:kern w:val="0"/>
          <w:sz w:val="24"/>
        </w:rPr>
        <w:t>（二）所附表格中要求回答的全部问题、信息都必须正面回答。</w:t>
      </w:r>
    </w:p>
    <w:p>
      <w:pPr>
        <w:widowControl/>
        <w:snapToGrid w:val="0"/>
        <w:spacing w:before="156" w:line="360" w:lineRule="auto"/>
        <w:ind w:left="2" w:leftChars="1" w:firstLine="480" w:firstLineChars="200"/>
        <w:rPr>
          <w:rFonts w:ascii="仿宋_GB2312" w:hAnsi="宋体" w:eastAsia="仿宋_GB2312"/>
          <w:color w:val="auto"/>
          <w:kern w:val="0"/>
          <w:sz w:val="24"/>
        </w:rPr>
      </w:pPr>
      <w:r>
        <w:rPr>
          <w:rFonts w:hint="eastAsia" w:ascii="仿宋_GB2312" w:hAnsi="宋体" w:eastAsia="仿宋_GB2312"/>
          <w:color w:val="auto"/>
          <w:kern w:val="0"/>
          <w:sz w:val="24"/>
        </w:rPr>
        <w:t>（三）本声明书和投标响应函的签字人应保证全部声明和问题的回答是真实的和准确的。</w:t>
      </w:r>
    </w:p>
    <w:p>
      <w:pPr>
        <w:widowControl/>
        <w:snapToGrid w:val="0"/>
        <w:spacing w:before="156" w:line="360" w:lineRule="auto"/>
        <w:ind w:left="1" w:firstLine="480" w:firstLineChars="200"/>
        <w:rPr>
          <w:rFonts w:ascii="仿宋_GB2312" w:hAnsi="宋体" w:eastAsia="仿宋_GB2312"/>
          <w:color w:val="auto"/>
          <w:kern w:val="0"/>
          <w:sz w:val="24"/>
        </w:rPr>
      </w:pPr>
      <w:r>
        <w:rPr>
          <w:rFonts w:hint="eastAsia" w:ascii="仿宋_GB2312" w:hAnsi="宋体" w:eastAsia="仿宋_GB2312"/>
          <w:color w:val="auto"/>
          <w:kern w:val="0"/>
          <w:sz w:val="24"/>
        </w:rPr>
        <w:t>（四）评标委员会将应用投标人提交的资料作出自己的判断。</w:t>
      </w:r>
    </w:p>
    <w:p>
      <w:pPr>
        <w:widowControl/>
        <w:snapToGrid w:val="0"/>
        <w:spacing w:before="156" w:line="360" w:lineRule="auto"/>
        <w:ind w:firstLine="480" w:firstLineChars="200"/>
        <w:rPr>
          <w:rFonts w:ascii="仿宋_GB2312" w:hAnsi="宋体" w:eastAsia="仿宋_GB2312"/>
          <w:color w:val="auto"/>
          <w:kern w:val="0"/>
          <w:sz w:val="24"/>
        </w:rPr>
      </w:pPr>
      <w:r>
        <w:rPr>
          <w:rFonts w:hint="eastAsia" w:ascii="仿宋_GB2312" w:hAnsi="宋体" w:eastAsia="仿宋_GB2312"/>
          <w:color w:val="auto"/>
          <w:kern w:val="0"/>
          <w:sz w:val="24"/>
        </w:rPr>
        <w:t>（五）投标人提交的材料将在一定期限内被保密保存，但不退还。</w:t>
      </w:r>
    </w:p>
    <w:p>
      <w:pPr>
        <w:widowControl/>
        <w:snapToGrid w:val="0"/>
        <w:spacing w:before="156" w:line="360" w:lineRule="auto"/>
        <w:ind w:firstLine="480" w:firstLineChars="200"/>
        <w:rPr>
          <w:rFonts w:ascii="宋体" w:hAnsi="宋体"/>
          <w:b/>
          <w:color w:val="auto"/>
          <w:sz w:val="36"/>
          <w:szCs w:val="36"/>
        </w:rPr>
      </w:pPr>
      <w:r>
        <w:rPr>
          <w:rFonts w:hint="eastAsia" w:ascii="仿宋_GB2312" w:hAnsi="宋体" w:eastAsia="仿宋_GB2312"/>
          <w:color w:val="auto"/>
          <w:kern w:val="0"/>
          <w:sz w:val="24"/>
        </w:rPr>
        <w:t>（六）全部文件应按投标人须知中规定的语言和份数提交。投标文件组成漏项或未按规定的格式编制或投标文件正、副本份数不足，内容不全或内容字迹模糊辨认不清的情况，将被评标委员会认定为投标无效。</w:t>
      </w:r>
    </w:p>
    <w:p>
      <w:pPr>
        <w:spacing w:before="156"/>
        <w:jc w:val="center"/>
        <w:rPr>
          <w:rFonts w:hint="eastAsia" w:ascii="仿宋_GB2312" w:hAnsi="仿宋" w:eastAsia="仿宋_GB2312"/>
          <w:b/>
          <w:color w:val="auto"/>
          <w:sz w:val="32"/>
        </w:rPr>
      </w:pPr>
      <w:r>
        <w:rPr>
          <w:rFonts w:ascii="宋体" w:hAnsi="宋体"/>
          <w:b/>
          <w:color w:val="auto"/>
          <w:sz w:val="36"/>
          <w:szCs w:val="36"/>
        </w:rPr>
        <w:br w:type="page"/>
      </w:r>
      <w:r>
        <w:rPr>
          <w:rFonts w:hint="eastAsia" w:ascii="仿宋_GB2312" w:hAnsi="仿宋" w:eastAsia="仿宋_GB2312"/>
          <w:b/>
          <w:color w:val="auto"/>
          <w:sz w:val="32"/>
        </w:rPr>
        <w:t>资信及技术评分索引</w:t>
      </w:r>
    </w:p>
    <w:tbl>
      <w:tblPr>
        <w:tblStyle w:val="88"/>
        <w:tblpPr w:leftFromText="180" w:rightFromText="180" w:vertAnchor="text" w:horzAnchor="page" w:tblpXSpec="center" w:tblpY="3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9"/>
        <w:gridCol w:w="1200"/>
        <w:gridCol w:w="57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模块</w:t>
            </w:r>
          </w:p>
        </w:tc>
        <w:tc>
          <w:tcPr>
            <w:tcW w:w="719"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00"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5750" w:type="dxa"/>
            <w:noWrap w:val="0"/>
            <w:vAlign w:val="center"/>
          </w:tcPr>
          <w:p>
            <w:pPr>
              <w:spacing w:before="156"/>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671" w:type="dxa"/>
            <w:noWrap w:val="0"/>
            <w:vAlign w:val="center"/>
          </w:tcPr>
          <w:p>
            <w:pPr>
              <w:spacing w:before="156"/>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20" w:type="dxa"/>
            <w:vMerge w:val="restart"/>
            <w:noWrap w:val="0"/>
            <w:vAlign w:val="center"/>
          </w:tcPr>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p>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资信</w:t>
            </w:r>
          </w:p>
        </w:tc>
        <w:tc>
          <w:tcPr>
            <w:tcW w:w="719"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200"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公司实力</w:t>
            </w:r>
          </w:p>
        </w:tc>
        <w:tc>
          <w:tcPr>
            <w:tcW w:w="5750" w:type="dxa"/>
            <w:noWrap w:val="0"/>
            <w:vAlign w:val="center"/>
          </w:tcPr>
          <w:p>
            <w:pPr>
              <w:spacing w:beforeLines="0" w:line="240" w:lineRule="auto"/>
              <w:rPr>
                <w:rFonts w:ascii="仿宋_GB2312" w:hAnsi="宋体" w:eastAsia="仿宋_GB2312" w:cs="Arial"/>
                <w:color w:val="auto"/>
                <w:sz w:val="24"/>
                <w:szCs w:val="24"/>
              </w:rPr>
            </w:pPr>
            <w:r>
              <w:rPr>
                <w:rFonts w:hint="eastAsia" w:ascii="仿宋_GB2312" w:hAnsi="宋体" w:eastAsia="仿宋_GB2312" w:cs="Arial"/>
                <w:color w:val="auto"/>
                <w:sz w:val="24"/>
                <w:szCs w:val="24"/>
              </w:rPr>
              <w:t>根据投标人的运营情况，酌情打分。优秀得</w:t>
            </w:r>
            <w:r>
              <w:rPr>
                <w:rFonts w:hint="eastAsia" w:ascii="仿宋_GB2312" w:hAnsi="宋体" w:eastAsia="仿宋_GB2312" w:cs="Arial"/>
                <w:color w:val="auto"/>
                <w:sz w:val="24"/>
                <w:szCs w:val="24"/>
                <w:lang w:val="en-US" w:eastAsia="zh-CN"/>
              </w:rPr>
              <w:t>3</w:t>
            </w:r>
            <w:r>
              <w:rPr>
                <w:rFonts w:hint="eastAsia" w:ascii="仿宋_GB2312" w:hAnsi="宋体" w:eastAsia="仿宋_GB2312" w:cs="Arial"/>
                <w:color w:val="auto"/>
                <w:sz w:val="24"/>
                <w:szCs w:val="24"/>
              </w:rPr>
              <w:t>分，良好得</w:t>
            </w:r>
            <w:r>
              <w:rPr>
                <w:rFonts w:hint="eastAsia" w:ascii="仿宋_GB2312" w:hAnsi="宋体" w:eastAsia="仿宋_GB2312" w:cs="Arial"/>
                <w:color w:val="auto"/>
                <w:sz w:val="24"/>
                <w:szCs w:val="24"/>
                <w:lang w:val="en-US" w:eastAsia="zh-CN"/>
              </w:rPr>
              <w:t>2</w:t>
            </w:r>
            <w:r>
              <w:rPr>
                <w:rFonts w:hint="eastAsia" w:ascii="仿宋_GB2312" w:hAnsi="宋体" w:eastAsia="仿宋_GB2312" w:cs="Arial"/>
                <w:color w:val="auto"/>
                <w:sz w:val="24"/>
                <w:szCs w:val="24"/>
              </w:rPr>
              <w:t>分，一般得</w:t>
            </w:r>
            <w:r>
              <w:rPr>
                <w:rFonts w:hint="eastAsia" w:ascii="仿宋_GB2312" w:hAnsi="宋体" w:eastAsia="仿宋_GB2312" w:cs="Arial"/>
                <w:color w:val="auto"/>
                <w:sz w:val="24"/>
                <w:szCs w:val="24"/>
                <w:lang w:val="en-US" w:eastAsia="zh-CN"/>
              </w:rPr>
              <w:t>1</w:t>
            </w:r>
            <w:r>
              <w:rPr>
                <w:rFonts w:hint="eastAsia" w:ascii="仿宋_GB2312" w:hAnsi="宋体" w:eastAsia="仿宋_GB2312" w:cs="Arial"/>
                <w:color w:val="auto"/>
                <w:sz w:val="24"/>
                <w:szCs w:val="24"/>
              </w:rPr>
              <w:t>分。（0-</w:t>
            </w:r>
            <w:r>
              <w:rPr>
                <w:rFonts w:hint="eastAsia" w:ascii="仿宋_GB2312" w:hAnsi="宋体" w:eastAsia="仿宋_GB2312" w:cs="Arial"/>
                <w:color w:val="auto"/>
                <w:sz w:val="24"/>
                <w:szCs w:val="24"/>
                <w:lang w:val="en-US" w:eastAsia="zh-CN"/>
              </w:rPr>
              <w:t>3</w:t>
            </w:r>
            <w:r>
              <w:rPr>
                <w:rFonts w:hint="eastAsia" w:ascii="仿宋_GB2312" w:hAnsi="宋体" w:eastAsia="仿宋_GB2312" w:cs="Arial"/>
                <w:color w:val="auto"/>
                <w:sz w:val="24"/>
                <w:szCs w:val="24"/>
              </w:rPr>
              <w:t>分）</w:t>
            </w:r>
          </w:p>
          <w:p>
            <w:pPr>
              <w:spacing w:beforeLines="0" w:line="240" w:lineRule="auto"/>
              <w:rPr>
                <w:rFonts w:hint="eastAsia" w:ascii="仿宋" w:hAnsi="仿宋" w:eastAsia="仿宋" w:cs="仿宋"/>
                <w:b/>
                <w:bCs/>
                <w:color w:val="auto"/>
                <w:sz w:val="24"/>
                <w:szCs w:val="24"/>
              </w:rPr>
            </w:pPr>
            <w:r>
              <w:rPr>
                <w:rFonts w:hint="eastAsia" w:ascii="仿宋_GB2312" w:hAnsi="宋体" w:eastAsia="仿宋_GB2312" w:cs="Arial"/>
                <w:b/>
                <w:bCs/>
                <w:color w:val="auto"/>
                <w:sz w:val="24"/>
                <w:szCs w:val="24"/>
              </w:rPr>
              <w:t>（投标人需提供三年内经会计师事务所出具的财务审计报告等证明材料的复印件并加盖</w:t>
            </w:r>
            <w:r>
              <w:rPr>
                <w:rFonts w:hint="eastAsia" w:ascii="仿宋_GB2312" w:hAnsi="宋体" w:eastAsia="仿宋_GB2312" w:cs="Arial"/>
                <w:b/>
                <w:bCs/>
                <w:color w:val="auto"/>
                <w:sz w:val="24"/>
                <w:szCs w:val="24"/>
                <w:lang w:eastAsia="zh-CN"/>
              </w:rPr>
              <w:t>单位电子</w:t>
            </w:r>
            <w:r>
              <w:rPr>
                <w:rFonts w:hint="eastAsia" w:ascii="仿宋_GB2312" w:hAnsi="宋体" w:eastAsia="仿宋_GB2312" w:cs="Arial"/>
                <w:b/>
                <w:bCs/>
                <w:color w:val="auto"/>
                <w:sz w:val="24"/>
                <w:szCs w:val="24"/>
              </w:rPr>
              <w:t>公章）</w:t>
            </w:r>
          </w:p>
        </w:tc>
        <w:tc>
          <w:tcPr>
            <w:tcW w:w="671" w:type="dxa"/>
            <w:noWrap w:val="0"/>
            <w:vAlign w:val="center"/>
          </w:tcPr>
          <w:p>
            <w:pPr>
              <w:widowControl/>
              <w:spacing w:beforeLines="0"/>
              <w:jc w:val="center"/>
              <w:rPr>
                <w:rFonts w:hint="eastAsia" w:ascii="仿宋" w:hAnsi="仿宋" w:eastAsia="仿宋_GB2312"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19"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200" w:type="dxa"/>
            <w:noWrap w:val="0"/>
            <w:vAlign w:val="center"/>
          </w:tcPr>
          <w:p>
            <w:pPr>
              <w:spacing w:beforeLines="0"/>
              <w:jc w:val="center"/>
              <w:rPr>
                <w:rFonts w:hint="eastAsia" w:ascii="仿宋" w:hAnsi="仿宋" w:eastAsia="仿宋" w:cs="仿宋"/>
                <w:bCs/>
                <w:color w:val="auto"/>
                <w:kern w:val="2"/>
                <w:sz w:val="24"/>
                <w:szCs w:val="24"/>
                <w:lang w:val="en-US" w:eastAsia="zh-CN" w:bidi="ar-SA"/>
              </w:rPr>
            </w:pPr>
            <w:r>
              <w:rPr>
                <w:rFonts w:hint="eastAsia" w:ascii="仿宋_GB2312" w:hAnsi="宋体" w:eastAsia="仿宋_GB2312" w:cs="Arial"/>
                <w:color w:val="auto"/>
                <w:sz w:val="24"/>
                <w:szCs w:val="24"/>
              </w:rPr>
              <w:t>类似业绩</w:t>
            </w:r>
          </w:p>
        </w:tc>
        <w:tc>
          <w:tcPr>
            <w:tcW w:w="5750" w:type="dxa"/>
            <w:noWrap w:val="0"/>
            <w:vAlign w:val="center"/>
          </w:tcPr>
          <w:p>
            <w:pPr>
              <w:spacing w:beforeLines="0"/>
              <w:rPr>
                <w:rFonts w:hint="eastAsia" w:ascii="仿宋_GB2312" w:hAnsi="宋体" w:eastAsia="仿宋_GB2312" w:cs="Arial"/>
                <w:color w:val="auto"/>
                <w:sz w:val="24"/>
                <w:szCs w:val="24"/>
              </w:rPr>
            </w:pPr>
            <w:r>
              <w:rPr>
                <w:rFonts w:hint="eastAsia" w:ascii="仿宋_GB2312" w:hAnsi="宋体" w:eastAsia="仿宋_GB2312" w:cs="Arial"/>
                <w:color w:val="auto"/>
                <w:sz w:val="24"/>
                <w:szCs w:val="24"/>
              </w:rPr>
              <w:t>投标人自201</w:t>
            </w:r>
            <w:r>
              <w:rPr>
                <w:rFonts w:hint="eastAsia" w:ascii="仿宋_GB2312" w:hAnsi="宋体" w:eastAsia="仿宋_GB2312" w:cs="Arial"/>
                <w:color w:val="auto"/>
                <w:sz w:val="24"/>
                <w:szCs w:val="24"/>
                <w:lang w:val="en-US" w:eastAsia="zh-CN"/>
              </w:rPr>
              <w:t>7</w:t>
            </w:r>
            <w:r>
              <w:rPr>
                <w:rFonts w:hint="eastAsia" w:ascii="仿宋_GB2312" w:hAnsi="宋体" w:eastAsia="仿宋_GB2312" w:cs="Arial"/>
                <w:color w:val="auto"/>
                <w:sz w:val="24"/>
                <w:szCs w:val="24"/>
              </w:rPr>
              <w:t>年1月1日起至今（以合同签订时间为准），具有类似</w:t>
            </w:r>
            <w:r>
              <w:rPr>
                <w:rFonts w:hint="eastAsia" w:ascii="仿宋_GB2312" w:hAnsi="宋体" w:eastAsia="仿宋_GB2312" w:cs="Arial"/>
                <w:color w:val="auto"/>
                <w:sz w:val="24"/>
                <w:szCs w:val="24"/>
                <w:lang w:eastAsia="zh-CN"/>
              </w:rPr>
              <w:t>保安</w:t>
            </w:r>
            <w:r>
              <w:rPr>
                <w:rFonts w:hint="eastAsia" w:ascii="仿宋_GB2312" w:hAnsi="宋体" w:eastAsia="仿宋_GB2312" w:cs="Arial"/>
                <w:color w:val="auto"/>
                <w:sz w:val="24"/>
                <w:szCs w:val="24"/>
              </w:rPr>
              <w:t>服务项目，每份合同得1分，最高不超过</w:t>
            </w:r>
            <w:r>
              <w:rPr>
                <w:rFonts w:hint="eastAsia" w:ascii="仿宋_GB2312" w:hAnsi="宋体" w:eastAsia="仿宋_GB2312" w:cs="Arial"/>
                <w:color w:val="auto"/>
                <w:sz w:val="24"/>
                <w:szCs w:val="24"/>
                <w:lang w:val="en-US" w:eastAsia="zh-CN"/>
              </w:rPr>
              <w:t>2</w:t>
            </w:r>
            <w:r>
              <w:rPr>
                <w:rFonts w:hint="eastAsia" w:ascii="仿宋_GB2312" w:hAnsi="宋体" w:eastAsia="仿宋_GB2312" w:cs="Arial"/>
                <w:color w:val="auto"/>
                <w:sz w:val="24"/>
                <w:szCs w:val="24"/>
              </w:rPr>
              <w:t>分。</w:t>
            </w:r>
          </w:p>
          <w:p>
            <w:pPr>
              <w:spacing w:beforeLines="0"/>
              <w:rPr>
                <w:rFonts w:ascii="仿宋_GB2312" w:hAnsi="宋体" w:eastAsia="仿宋_GB2312" w:cs="Arial"/>
                <w:color w:val="auto"/>
                <w:sz w:val="24"/>
                <w:szCs w:val="24"/>
              </w:rPr>
            </w:pPr>
            <w:r>
              <w:rPr>
                <w:rFonts w:hint="eastAsia" w:ascii="仿宋_GB2312" w:hAnsi="宋体" w:eastAsia="仿宋_GB2312" w:cs="Arial"/>
                <w:color w:val="auto"/>
                <w:sz w:val="24"/>
                <w:szCs w:val="24"/>
              </w:rPr>
              <w:t>（同一项目连续服务，签订多次合同的，视为一个项目业绩，本项最多得分</w:t>
            </w:r>
            <w:r>
              <w:rPr>
                <w:rFonts w:hint="eastAsia" w:ascii="仿宋_GB2312" w:hAnsi="宋体" w:eastAsia="仿宋_GB2312" w:cs="Arial"/>
                <w:color w:val="auto"/>
                <w:sz w:val="24"/>
                <w:szCs w:val="24"/>
                <w:lang w:val="en-US" w:eastAsia="zh-CN"/>
              </w:rPr>
              <w:t>6</w:t>
            </w:r>
            <w:r>
              <w:rPr>
                <w:rFonts w:hint="eastAsia" w:ascii="仿宋_GB2312" w:hAnsi="宋体" w:eastAsia="仿宋_GB2312" w:cs="Arial"/>
                <w:color w:val="auto"/>
                <w:sz w:val="24"/>
                <w:szCs w:val="24"/>
              </w:rPr>
              <w:t xml:space="preserve">分）。 </w:t>
            </w:r>
            <w:r>
              <w:rPr>
                <w:rFonts w:hint="eastAsia" w:ascii="仿宋_GB2312" w:hAnsi="宋体" w:eastAsia="仿宋_GB2312"/>
                <w:bCs/>
                <w:color w:val="auto"/>
                <w:sz w:val="24"/>
                <w:szCs w:val="24"/>
              </w:rPr>
              <w:t>（0-</w:t>
            </w:r>
            <w:r>
              <w:rPr>
                <w:rFonts w:hint="eastAsia" w:ascii="仿宋_GB2312" w:hAnsi="宋体" w:eastAsia="仿宋_GB2312"/>
                <w:bCs/>
                <w:color w:val="auto"/>
                <w:sz w:val="24"/>
                <w:szCs w:val="24"/>
                <w:lang w:val="en-US" w:eastAsia="zh-CN"/>
              </w:rPr>
              <w:t>6</w:t>
            </w:r>
            <w:r>
              <w:rPr>
                <w:rFonts w:hint="eastAsia" w:ascii="仿宋_GB2312" w:hAnsi="宋体" w:eastAsia="仿宋_GB2312"/>
                <w:bCs/>
                <w:color w:val="auto"/>
                <w:sz w:val="24"/>
                <w:szCs w:val="24"/>
              </w:rPr>
              <w:t>分）</w:t>
            </w:r>
          </w:p>
          <w:p>
            <w:pPr>
              <w:spacing w:beforeLines="0"/>
              <w:rPr>
                <w:rFonts w:hint="eastAsia" w:ascii="仿宋" w:hAnsi="仿宋" w:eastAsia="仿宋_GB2312" w:cs="仿宋"/>
                <w:b/>
                <w:bCs/>
                <w:color w:val="auto"/>
                <w:kern w:val="2"/>
                <w:sz w:val="24"/>
                <w:szCs w:val="24"/>
                <w:lang w:val="en-US" w:eastAsia="zh-CN" w:bidi="ar-SA"/>
              </w:rPr>
            </w:pPr>
            <w:r>
              <w:rPr>
                <w:rFonts w:hint="eastAsia" w:ascii="仿宋_GB2312" w:hAnsi="宋体" w:eastAsia="仿宋_GB2312" w:cs="Arial"/>
                <w:b/>
                <w:bCs/>
                <w:color w:val="auto"/>
                <w:sz w:val="24"/>
                <w:szCs w:val="24"/>
              </w:rPr>
              <w:t>（投标人需提供合同及业主满意度证明、验收回复资料复印件并加盖单位</w:t>
            </w:r>
            <w:r>
              <w:rPr>
                <w:rFonts w:hint="eastAsia" w:ascii="仿宋_GB2312" w:hAnsi="宋体" w:eastAsia="仿宋_GB2312" w:cs="Arial"/>
                <w:b/>
                <w:bCs/>
                <w:color w:val="auto"/>
                <w:sz w:val="24"/>
                <w:szCs w:val="24"/>
                <w:lang w:eastAsia="zh-CN"/>
              </w:rPr>
              <w:t>电子</w:t>
            </w:r>
            <w:r>
              <w:rPr>
                <w:rFonts w:hint="eastAsia" w:ascii="仿宋_GB2312" w:hAnsi="宋体" w:eastAsia="仿宋_GB2312" w:cs="Arial"/>
                <w:b/>
                <w:bCs/>
                <w:color w:val="auto"/>
                <w:sz w:val="24"/>
                <w:szCs w:val="24"/>
              </w:rPr>
              <w:t>公章，评标委员会将视情况进行核实）</w:t>
            </w:r>
          </w:p>
        </w:tc>
        <w:tc>
          <w:tcPr>
            <w:tcW w:w="671" w:type="dxa"/>
            <w:noWrap w:val="0"/>
            <w:vAlign w:val="center"/>
          </w:tcPr>
          <w:p>
            <w:pPr>
              <w:spacing w:beforeLines="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19"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200"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sz w:val="24"/>
                <w:szCs w:val="24"/>
              </w:rPr>
              <w:t>项目经理</w:t>
            </w:r>
          </w:p>
        </w:tc>
        <w:tc>
          <w:tcPr>
            <w:tcW w:w="5750" w:type="dxa"/>
            <w:noWrap w:val="0"/>
            <w:vAlign w:val="center"/>
          </w:tcPr>
          <w:p>
            <w:pPr>
              <w:spacing w:beforeLines="0"/>
              <w:rPr>
                <w:rFonts w:hint="eastAsia" w:ascii="仿宋" w:hAnsi="仿宋" w:eastAsia="仿宋" w:cs="仿宋"/>
                <w:bCs/>
                <w:sz w:val="24"/>
                <w:szCs w:val="24"/>
              </w:rPr>
            </w:pPr>
            <w:r>
              <w:rPr>
                <w:rFonts w:hint="eastAsia" w:ascii="仿宋" w:hAnsi="仿宋" w:eastAsia="仿宋" w:cs="仿宋"/>
                <w:bCs/>
                <w:sz w:val="24"/>
                <w:szCs w:val="24"/>
              </w:rPr>
              <w:t>投标人为本项目的项目经理，具有大专及以上学历，从业1-2年（含1年）的得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分，从业2-3年（含2年）的得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分，从业3-5年（含3年）的得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分，从业5年及以上得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分。（0-</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p>
            <w:pPr>
              <w:spacing w:beforeLines="0"/>
              <w:rPr>
                <w:rFonts w:hint="eastAsia" w:ascii="仿宋" w:hAnsi="仿宋" w:eastAsia="仿宋_GB2312" w:cs="仿宋"/>
                <w:b/>
                <w:bCs/>
                <w:color w:val="auto"/>
                <w:sz w:val="24"/>
                <w:szCs w:val="24"/>
              </w:rPr>
            </w:pPr>
            <w:r>
              <w:rPr>
                <w:rFonts w:hint="eastAsia" w:ascii="仿宋" w:hAnsi="仿宋" w:eastAsia="仿宋" w:cs="仿宋"/>
                <w:b/>
                <w:sz w:val="24"/>
                <w:szCs w:val="24"/>
              </w:rPr>
              <w:t>注：须提供项目经理学历证书、从业经验</w:t>
            </w:r>
            <w:r>
              <w:rPr>
                <w:rFonts w:hint="eastAsia" w:ascii="仿宋_GB2312" w:hAnsi="宋体" w:eastAsia="仿宋_GB2312"/>
                <w:b/>
                <w:bCs/>
                <w:sz w:val="24"/>
                <w:szCs w:val="24"/>
              </w:rPr>
              <w:t>（以所在企业所缴纳并经人社局盖章的社保证明为准，可累计）</w:t>
            </w:r>
            <w:r>
              <w:rPr>
                <w:rFonts w:hint="eastAsia" w:ascii="仿宋" w:hAnsi="仿宋" w:eastAsia="仿宋" w:cs="仿宋"/>
                <w:b/>
                <w:sz w:val="24"/>
                <w:szCs w:val="24"/>
              </w:rPr>
              <w:t>、本企业连续缴纳社保证明（人社局盖章）为准的复印件加盖单位</w:t>
            </w:r>
            <w:r>
              <w:rPr>
                <w:rFonts w:hint="eastAsia" w:ascii="仿宋" w:hAnsi="仿宋" w:eastAsia="仿宋" w:cs="仿宋"/>
                <w:b/>
                <w:sz w:val="24"/>
                <w:szCs w:val="24"/>
                <w:lang w:eastAsia="zh-CN"/>
              </w:rPr>
              <w:t>电子</w:t>
            </w:r>
            <w:r>
              <w:rPr>
                <w:rFonts w:hint="eastAsia" w:ascii="仿宋" w:hAnsi="仿宋" w:eastAsia="仿宋" w:cs="仿宋"/>
                <w:b/>
                <w:sz w:val="24"/>
                <w:szCs w:val="24"/>
              </w:rPr>
              <w:t>公章，未提供对应的社保证明的本项不得分。</w:t>
            </w:r>
          </w:p>
        </w:tc>
        <w:tc>
          <w:tcPr>
            <w:tcW w:w="671" w:type="dxa"/>
            <w:noWrap w:val="0"/>
            <w:vAlign w:val="center"/>
          </w:tcPr>
          <w:p>
            <w:pPr>
              <w:spacing w:beforeLines="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技术</w:t>
            </w:r>
          </w:p>
        </w:tc>
        <w:tc>
          <w:tcPr>
            <w:tcW w:w="719" w:type="dxa"/>
            <w:noWrap w:val="0"/>
            <w:vAlign w:val="center"/>
          </w:tcPr>
          <w:p>
            <w:pPr>
              <w:spacing w:beforeLines="0"/>
              <w:jc w:val="center"/>
              <w:rPr>
                <w:rFonts w:ascii="仿宋" w:hAnsi="仿宋" w:eastAsia="仿宋" w:cs="仿宋"/>
                <w:bCs/>
                <w:color w:val="auto"/>
                <w:sz w:val="24"/>
                <w:szCs w:val="24"/>
              </w:rPr>
            </w:pPr>
            <w:r>
              <w:rPr>
                <w:rFonts w:hint="eastAsia" w:ascii="仿宋" w:hAnsi="仿宋" w:eastAsia="仿宋" w:cs="仿宋"/>
                <w:bCs/>
                <w:color w:val="auto"/>
                <w:sz w:val="24"/>
                <w:szCs w:val="24"/>
              </w:rPr>
              <w:t>1</w:t>
            </w:r>
          </w:p>
        </w:tc>
        <w:tc>
          <w:tcPr>
            <w:tcW w:w="1200"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项目方案</w:t>
            </w:r>
          </w:p>
        </w:tc>
        <w:tc>
          <w:tcPr>
            <w:tcW w:w="5750" w:type="dxa"/>
            <w:noWrap w:val="0"/>
            <w:vAlign w:val="top"/>
          </w:tcPr>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分析本项目的特点提出针对性方案。包括如下方面：</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宣传普及</w:t>
            </w:r>
            <w:r>
              <w:rPr>
                <w:rFonts w:hint="eastAsia" w:ascii="仿宋" w:hAnsi="仿宋" w:eastAsia="仿宋" w:cs="仿宋"/>
                <w:bCs/>
                <w:color w:val="auto"/>
                <w:sz w:val="24"/>
                <w:szCs w:val="24"/>
                <w:lang w:eastAsia="zh-CN"/>
              </w:rPr>
              <w:t>安保</w:t>
            </w:r>
            <w:r>
              <w:rPr>
                <w:rFonts w:hint="eastAsia" w:ascii="仿宋" w:hAnsi="仿宋" w:eastAsia="仿宋" w:cs="仿宋"/>
                <w:bCs/>
                <w:color w:val="auto"/>
                <w:sz w:val="24"/>
                <w:szCs w:val="24"/>
              </w:rPr>
              <w:t>等法律法规，引导、指导管理对象自觉遵守</w:t>
            </w:r>
            <w:r>
              <w:rPr>
                <w:rFonts w:hint="eastAsia" w:ascii="仿宋" w:hAnsi="仿宋" w:eastAsia="仿宋" w:cs="仿宋"/>
                <w:bCs/>
                <w:color w:val="auto"/>
                <w:sz w:val="24"/>
                <w:szCs w:val="24"/>
                <w:lang w:eastAsia="zh-CN"/>
              </w:rPr>
              <w:t>相关</w:t>
            </w:r>
            <w:r>
              <w:rPr>
                <w:rFonts w:hint="eastAsia" w:ascii="仿宋" w:hAnsi="仿宋" w:eastAsia="仿宋" w:cs="仿宋"/>
                <w:bCs/>
                <w:color w:val="auto"/>
                <w:sz w:val="24"/>
                <w:szCs w:val="24"/>
              </w:rPr>
              <w:t>规定和要求，有具体可操作性和适用性方案，得</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-2分；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开展</w:t>
            </w:r>
            <w:r>
              <w:rPr>
                <w:rFonts w:hint="eastAsia" w:ascii="仿宋" w:hAnsi="仿宋" w:eastAsia="仿宋" w:cs="仿宋"/>
                <w:bCs/>
                <w:color w:val="auto"/>
                <w:sz w:val="24"/>
                <w:szCs w:val="24"/>
                <w:lang w:eastAsia="zh-CN"/>
              </w:rPr>
              <w:t>公园全范围</w:t>
            </w:r>
            <w:r>
              <w:rPr>
                <w:rFonts w:hint="eastAsia" w:ascii="仿宋" w:hAnsi="仿宋" w:eastAsia="仿宋" w:cs="仿宋"/>
                <w:bCs/>
                <w:color w:val="auto"/>
                <w:sz w:val="24"/>
                <w:szCs w:val="24"/>
              </w:rPr>
              <w:t>巡查，对乱停车、乱设摊等违法违规行为当事人及时劝阻、整改的可行性方案有效适用，得</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-5分；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对派发小广告、乞讨</w:t>
            </w:r>
            <w:r>
              <w:rPr>
                <w:rFonts w:hint="eastAsia" w:ascii="仿宋" w:hAnsi="仿宋" w:eastAsia="仿宋" w:cs="仿宋"/>
                <w:bCs/>
                <w:color w:val="auto"/>
                <w:sz w:val="24"/>
                <w:szCs w:val="24"/>
                <w:lang w:val="en-US" w:eastAsia="zh-CN"/>
              </w:rPr>
              <w:t>等违规行为的</w:t>
            </w:r>
            <w:r>
              <w:rPr>
                <w:rFonts w:hint="eastAsia" w:ascii="仿宋" w:hAnsi="仿宋" w:eastAsia="仿宋" w:cs="仿宋"/>
                <w:bCs/>
                <w:color w:val="auto"/>
                <w:sz w:val="24"/>
                <w:szCs w:val="24"/>
              </w:rPr>
              <w:t>劝阻、整改提出方案，根据方案的适用性、综合性得</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-3分；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对处理现场问题的时效性，处理突发应急事件的合理性、安全性、可行性方案综合评分</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-3分。</w:t>
            </w:r>
          </w:p>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在</w:t>
            </w:r>
            <w:r>
              <w:rPr>
                <w:rFonts w:hint="eastAsia" w:ascii="仿宋" w:hAnsi="仿宋" w:eastAsia="仿宋" w:cs="仿宋"/>
                <w:bCs/>
                <w:color w:val="auto"/>
                <w:sz w:val="24"/>
                <w:szCs w:val="24"/>
                <w:lang w:eastAsia="zh-CN"/>
              </w:rPr>
              <w:t>公园</w:t>
            </w:r>
            <w:r>
              <w:rPr>
                <w:rFonts w:hint="eastAsia" w:ascii="仿宋" w:hAnsi="仿宋" w:eastAsia="仿宋" w:cs="仿宋"/>
                <w:bCs/>
                <w:color w:val="auto"/>
                <w:sz w:val="24"/>
                <w:szCs w:val="24"/>
              </w:rPr>
              <w:t>管理方面的创新措施的全面性、高度的时效性、针对性和可操作性进行相对评分0-3分。</w:t>
            </w:r>
          </w:p>
        </w:tc>
        <w:tc>
          <w:tcPr>
            <w:tcW w:w="671" w:type="dxa"/>
            <w:noWrap w:val="0"/>
            <w:vAlign w:val="center"/>
          </w:tcPr>
          <w:p>
            <w:pPr>
              <w:spacing w:beforeLines="0"/>
              <w:jc w:val="center"/>
              <w:rPr>
                <w:rFonts w:hint="eastAsia" w:ascii="仿宋" w:hAnsi="仿宋" w:eastAsia="仿宋" w:cs="仿宋"/>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19" w:type="dxa"/>
            <w:noWrap w:val="0"/>
            <w:vAlign w:val="center"/>
          </w:tcPr>
          <w:p>
            <w:pPr>
              <w:spacing w:beforeLine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00" w:type="dxa"/>
            <w:noWrap w:val="0"/>
            <w:vAlign w:val="center"/>
          </w:tcPr>
          <w:p>
            <w:pPr>
              <w:spacing w:beforeLines="0"/>
              <w:jc w:val="center"/>
              <w:rPr>
                <w:rFonts w:hint="eastAsia" w:eastAsia="仿宋"/>
                <w:color w:val="auto"/>
                <w:szCs w:val="21"/>
              </w:rPr>
            </w:pPr>
            <w:r>
              <w:rPr>
                <w:rFonts w:hint="eastAsia" w:ascii="仿宋" w:hAnsi="仿宋" w:eastAsia="仿宋" w:cs="仿宋"/>
                <w:bCs/>
                <w:sz w:val="24"/>
                <w:szCs w:val="24"/>
                <w:lang w:eastAsia="zh-CN"/>
              </w:rPr>
              <w:t>售后服务方案</w:t>
            </w:r>
          </w:p>
        </w:tc>
        <w:tc>
          <w:tcPr>
            <w:tcW w:w="5750" w:type="dxa"/>
            <w:noWrap w:val="0"/>
            <w:vAlign w:val="center"/>
          </w:tcPr>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bCs/>
                <w:sz w:val="24"/>
                <w:szCs w:val="24"/>
              </w:rPr>
              <w:t>投标人是否能够提供完善、快速的本地化服务，满足采购单位相关要求，实现“全方位、高品质、快速度”的服务标准，</w:t>
            </w:r>
            <w:r>
              <w:rPr>
                <w:rFonts w:hint="eastAsia" w:ascii="仿宋" w:hAnsi="仿宋" w:eastAsia="仿宋" w:cs="仿宋"/>
                <w:bCs/>
                <w:sz w:val="24"/>
                <w:szCs w:val="24"/>
                <w:lang w:eastAsia="zh-CN"/>
              </w:rPr>
              <w:t>描述的详细合理得</w:t>
            </w:r>
            <w:r>
              <w:rPr>
                <w:rFonts w:hint="eastAsia" w:ascii="仿宋" w:hAnsi="仿宋" w:eastAsia="仿宋" w:cs="仿宋"/>
                <w:bCs/>
                <w:sz w:val="24"/>
                <w:szCs w:val="24"/>
                <w:lang w:val="en-US" w:eastAsia="zh-CN"/>
              </w:rPr>
              <w:t>2分，一般可行得1分，欠合理不得分。</w:t>
            </w:r>
          </w:p>
        </w:tc>
        <w:tc>
          <w:tcPr>
            <w:tcW w:w="671" w:type="dxa"/>
            <w:noWrap w:val="0"/>
            <w:vAlign w:val="center"/>
          </w:tcPr>
          <w:p>
            <w:pPr>
              <w:spacing w:beforeLines="0"/>
              <w:jc w:val="center"/>
              <w:rPr>
                <w:rFonts w:hint="eastAsia" w:ascii="仿宋" w:hAnsi="仿宋" w:eastAsia="仿宋" w:cs="仿宋"/>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19" w:type="dxa"/>
            <w:noWrap w:val="0"/>
            <w:vAlign w:val="center"/>
          </w:tcPr>
          <w:p>
            <w:pPr>
              <w:spacing w:beforeLine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00" w:type="dxa"/>
            <w:noWrap w:val="0"/>
            <w:vAlign w:val="center"/>
          </w:tcPr>
          <w:p>
            <w:pPr>
              <w:spacing w:before="156" w:line="400" w:lineRule="exact"/>
              <w:rPr>
                <w:rFonts w:hint="eastAsia" w:ascii="仿宋" w:hAnsi="仿宋" w:eastAsia="仿宋" w:cs="仿宋"/>
                <w:bCs/>
                <w:color w:val="auto"/>
                <w:sz w:val="24"/>
                <w:szCs w:val="24"/>
                <w:lang w:eastAsia="zh-CN"/>
              </w:rPr>
            </w:pPr>
            <w:r>
              <w:rPr>
                <w:rFonts w:hint="eastAsia" w:ascii="仿宋" w:hAnsi="仿宋" w:eastAsia="仿宋" w:cs="仿宋"/>
                <w:color w:val="auto"/>
                <w:sz w:val="24"/>
                <w:szCs w:val="24"/>
                <w:lang w:eastAsia="zh-CN"/>
              </w:rPr>
              <w:t>保安</w:t>
            </w:r>
            <w:r>
              <w:rPr>
                <w:rFonts w:hint="eastAsia" w:ascii="仿宋" w:hAnsi="仿宋" w:eastAsia="仿宋" w:cs="仿宋"/>
                <w:color w:val="auto"/>
                <w:sz w:val="24"/>
                <w:szCs w:val="24"/>
              </w:rPr>
              <w:t>管理制度、措施</w:t>
            </w:r>
          </w:p>
        </w:tc>
        <w:tc>
          <w:tcPr>
            <w:tcW w:w="57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管理制度健全。员工管理制度、企业财务制度、人工作业管理制度、内部监督制度、安全生产和文明作业管理制度。（0-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240" w:lineRule="exact"/>
              <w:ind w:lef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质量管理体系是否完善，有无制订内部考核制度、是否上班穿着公司统一制服、是否定期开展安全生产培训、否定期举行员工岗位培训、员工上下班是否采用考勤制度等情况综合考虑，酌情打分。（0-3分）</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240" w:lineRule="exact"/>
              <w:ind w:lef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根据每个公园实际特点，提出有针对性安保方案，其中包括提供安保工具等综合条件。由评标委员会横向比较综合打分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240" w:lineRule="exact"/>
              <w:ind w:lef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若需要现场踏勘，由各投标单位自行组织。</w:t>
            </w:r>
          </w:p>
          <w:p>
            <w:pPr>
              <w:keepNext w:val="0"/>
              <w:keepLines w:val="0"/>
              <w:pageBreakBefore w:val="0"/>
              <w:widowControl w:val="0"/>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合同开始执行和合同到期后移交平稳过渡计划实施方案：企业进出场交接计划措施、平稳过渡实施方案等相关措施，重点为</w:t>
            </w:r>
            <w:r>
              <w:rPr>
                <w:rFonts w:hint="eastAsia" w:ascii="仿宋" w:hAnsi="仿宋" w:eastAsia="仿宋" w:cs="仿宋"/>
                <w:bCs/>
                <w:color w:val="auto"/>
                <w:sz w:val="24"/>
                <w:szCs w:val="24"/>
                <w:lang w:eastAsia="zh-CN"/>
              </w:rPr>
              <w:t>安保</w:t>
            </w:r>
            <w:r>
              <w:rPr>
                <w:rFonts w:hint="eastAsia" w:ascii="仿宋" w:hAnsi="仿宋" w:eastAsia="仿宋" w:cs="仿宋"/>
                <w:bCs/>
                <w:color w:val="auto"/>
                <w:sz w:val="24"/>
                <w:szCs w:val="24"/>
              </w:rPr>
              <w:t>区域、内容、人员、设备等，根据实施方案的可操作性酌情评分；（0-3分）</w:t>
            </w:r>
          </w:p>
          <w:p>
            <w:pPr>
              <w:keepNext w:val="0"/>
              <w:keepLines w:val="0"/>
              <w:pageBreakBefore w:val="0"/>
              <w:widowControl w:val="0"/>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.投标人承诺为采购人建立与采购人相配套的督查考核信息制度，实行专人专管制度得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分（0-</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p>
          <w:p>
            <w:pPr>
              <w:keepNext w:val="0"/>
              <w:keepLines w:val="0"/>
              <w:pageBreakBefore w:val="0"/>
              <w:widowControl w:val="0"/>
              <w:kinsoku/>
              <w:wordWrap/>
              <w:overflowPunct/>
              <w:topLinePunct w:val="0"/>
              <w:autoSpaceDE/>
              <w:autoSpaceDN/>
              <w:bidi w:val="0"/>
              <w:adjustRightInd/>
              <w:snapToGrid/>
              <w:spacing w:before="156" w:line="240" w:lineRule="exact"/>
              <w:jc w:val="left"/>
              <w:textAlignment w:val="auto"/>
              <w:rPr>
                <w:rFonts w:hint="eastAsia" w:ascii="仿宋" w:hAnsi="仿宋" w:eastAsia="仿宋" w:cs="仿宋"/>
                <w:bCs/>
                <w:color w:val="auto"/>
                <w:sz w:val="24"/>
                <w:szCs w:val="24"/>
                <w:lang w:eastAsia="zh-CN"/>
              </w:rPr>
            </w:pPr>
            <w:r>
              <w:rPr>
                <w:rFonts w:hint="eastAsia" w:ascii="仿宋" w:hAnsi="仿宋" w:eastAsia="仿宋" w:cs="仿宋"/>
                <w:b/>
                <w:color w:val="auto"/>
                <w:sz w:val="24"/>
                <w:szCs w:val="24"/>
              </w:rPr>
              <w:t>以上各项由评标专家横向比较打分，从管理制度的科学性、合理性、可操作性等方面综合打分。</w:t>
            </w:r>
          </w:p>
        </w:tc>
        <w:tc>
          <w:tcPr>
            <w:tcW w:w="671" w:type="dxa"/>
            <w:noWrap w:val="0"/>
            <w:vAlign w:val="center"/>
          </w:tcPr>
          <w:p>
            <w:pPr>
              <w:spacing w:beforeLines="0"/>
              <w:jc w:val="center"/>
              <w:rPr>
                <w:rFonts w:hint="eastAsia" w:ascii="仿宋" w:hAnsi="仿宋" w:eastAsia="仿宋" w:cs="仿宋"/>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Merge w:val="continue"/>
            <w:noWrap w:val="0"/>
            <w:vAlign w:val="center"/>
          </w:tcPr>
          <w:p>
            <w:pPr>
              <w:spacing w:beforeLines="0"/>
              <w:jc w:val="center"/>
              <w:rPr>
                <w:rFonts w:hint="eastAsia" w:ascii="仿宋" w:hAnsi="仿宋" w:eastAsia="仿宋" w:cs="仿宋"/>
                <w:bCs/>
                <w:color w:val="auto"/>
                <w:sz w:val="24"/>
                <w:szCs w:val="24"/>
              </w:rPr>
            </w:pPr>
          </w:p>
        </w:tc>
        <w:tc>
          <w:tcPr>
            <w:tcW w:w="719" w:type="dxa"/>
            <w:noWrap w:val="0"/>
            <w:vAlign w:val="center"/>
          </w:tcPr>
          <w:p>
            <w:pPr>
              <w:spacing w:beforeLine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00" w:type="dxa"/>
            <w:noWrap w:val="0"/>
            <w:vAlign w:val="center"/>
          </w:tcPr>
          <w:p>
            <w:pPr>
              <w:spacing w:before="156"/>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承诺书</w:t>
            </w:r>
          </w:p>
        </w:tc>
        <w:tc>
          <w:tcPr>
            <w:tcW w:w="5750" w:type="dxa"/>
            <w:noWrap w:val="0"/>
            <w:vAlign w:val="top"/>
          </w:tcPr>
          <w:p>
            <w:pPr>
              <w:spacing w:before="156"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有提供关于承诺协调、配合听从业主的承诺书的得3分，没有则不得分（0-3分）。</w:t>
            </w:r>
          </w:p>
        </w:tc>
        <w:tc>
          <w:tcPr>
            <w:tcW w:w="671" w:type="dxa"/>
            <w:noWrap w:val="0"/>
            <w:vAlign w:val="center"/>
          </w:tcPr>
          <w:p>
            <w:pPr>
              <w:spacing w:beforeLines="0"/>
              <w:jc w:val="center"/>
              <w:rPr>
                <w:rFonts w:hint="eastAsia" w:ascii="仿宋" w:hAnsi="仿宋" w:eastAsia="仿宋" w:cs="仿宋"/>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spacing w:beforeLines="0"/>
              <w:jc w:val="center"/>
              <w:rPr>
                <w:rFonts w:hint="eastAsia" w:ascii="仿宋" w:hAnsi="仿宋" w:eastAsia="仿宋" w:cs="仿宋"/>
                <w:b/>
                <w:bCs/>
                <w:color w:val="auto"/>
                <w:sz w:val="24"/>
                <w:szCs w:val="24"/>
              </w:rPr>
            </w:pPr>
          </w:p>
        </w:tc>
        <w:tc>
          <w:tcPr>
            <w:tcW w:w="719" w:type="dxa"/>
            <w:noWrap w:val="0"/>
            <w:vAlign w:val="center"/>
          </w:tcPr>
          <w:p>
            <w:pPr>
              <w:spacing w:beforeLine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200" w:type="dxa"/>
            <w:noWrap w:val="0"/>
            <w:vAlign w:val="center"/>
          </w:tcPr>
          <w:p>
            <w:pPr>
              <w:spacing w:before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应急保障方案</w:t>
            </w:r>
          </w:p>
        </w:tc>
        <w:tc>
          <w:tcPr>
            <w:tcW w:w="5750" w:type="dxa"/>
            <w:noWrap w:val="0"/>
            <w:vAlign w:val="top"/>
          </w:tcPr>
          <w:p>
            <w:pPr>
              <w:keepNext w:val="0"/>
              <w:keepLines w:val="0"/>
              <w:pageBreakBefore w:val="0"/>
              <w:widowControl w:val="0"/>
              <w:kinsoku/>
              <w:wordWrap/>
              <w:overflowPunct/>
              <w:topLinePunct w:val="0"/>
              <w:autoSpaceDE/>
              <w:autoSpaceDN/>
              <w:bidi w:val="0"/>
              <w:adjustRightInd/>
              <w:snapToGrid/>
              <w:spacing w:beforeLines="0" w:line="260" w:lineRule="exac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针对防汛抗台（0-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分）、防雪抗冻（0-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分）、重大活动或节假日（0-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分）、重大检查（0-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分）分别制定保障方案。应急保障方案科学合理、针对性好、操作性强，有重点的保障区域，并有各项应急保障承诺书及安排应急保障专项经费、落实有关机械车辆。</w:t>
            </w:r>
          </w:p>
          <w:p>
            <w:pPr>
              <w:keepNext w:val="0"/>
              <w:keepLines w:val="0"/>
              <w:pageBreakBefore w:val="0"/>
              <w:widowControl w:val="0"/>
              <w:kinsoku/>
              <w:wordWrap/>
              <w:overflowPunct/>
              <w:topLinePunct w:val="0"/>
              <w:autoSpaceDE/>
              <w:autoSpaceDN/>
              <w:bidi w:val="0"/>
              <w:adjustRightInd/>
              <w:snapToGrid/>
              <w:spacing w:beforeLines="0" w:line="2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以上各项由评标专家横向比较打分，从方案的科学性、合理性、可操作性等方面等方面综合打分。</w:t>
            </w:r>
          </w:p>
        </w:tc>
        <w:tc>
          <w:tcPr>
            <w:tcW w:w="671" w:type="dxa"/>
            <w:noWrap w:val="0"/>
            <w:vAlign w:val="center"/>
          </w:tcPr>
          <w:p>
            <w:pPr>
              <w:spacing w:beforeLines="0"/>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spacing w:beforeLines="0"/>
              <w:jc w:val="center"/>
              <w:rPr>
                <w:rFonts w:hint="eastAsia" w:ascii="仿宋" w:hAnsi="仿宋" w:eastAsia="仿宋" w:cs="仿宋"/>
                <w:b/>
                <w:bCs/>
                <w:color w:val="auto"/>
                <w:sz w:val="24"/>
                <w:szCs w:val="24"/>
              </w:rPr>
            </w:pPr>
          </w:p>
        </w:tc>
        <w:tc>
          <w:tcPr>
            <w:tcW w:w="719" w:type="dxa"/>
            <w:noWrap w:val="0"/>
            <w:vAlign w:val="center"/>
          </w:tcPr>
          <w:p>
            <w:pPr>
              <w:spacing w:beforeLine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200" w:type="dxa"/>
            <w:noWrap w:val="0"/>
            <w:vAlign w:val="center"/>
          </w:tcPr>
          <w:p>
            <w:pPr>
              <w:spacing w:before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人员保障</w:t>
            </w:r>
          </w:p>
        </w:tc>
        <w:tc>
          <w:tcPr>
            <w:tcW w:w="5750" w:type="dxa"/>
            <w:noWrap w:val="0"/>
            <w:vAlign w:val="top"/>
          </w:tcPr>
          <w:p>
            <w:pPr>
              <w:spacing w:beforeLines="0"/>
              <w:rPr>
                <w:rFonts w:hint="eastAsia" w:ascii="仿宋" w:hAnsi="仿宋" w:eastAsia="仿宋" w:cs="仿宋"/>
                <w:color w:val="auto"/>
                <w:sz w:val="24"/>
                <w:szCs w:val="24"/>
              </w:rPr>
            </w:pPr>
            <w:r>
              <w:rPr>
                <w:rFonts w:hint="eastAsia" w:ascii="仿宋" w:hAnsi="仿宋" w:eastAsia="仿宋" w:cs="仿宋"/>
                <w:color w:val="auto"/>
                <w:sz w:val="24"/>
                <w:szCs w:val="24"/>
              </w:rPr>
              <w:t>1.根据采购人需求，保安岗位满足采购人要求的得3分，每增加一人加</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分，最高得6分，不提供保安岗位的不得分。（0-6分）</w:t>
            </w:r>
          </w:p>
          <w:p>
            <w:pPr>
              <w:spacing w:beforeLines="0"/>
              <w:rPr>
                <w:rFonts w:hint="eastAsia" w:ascii="仿宋" w:hAnsi="仿宋" w:eastAsia="仿宋" w:cs="仿宋"/>
                <w:bCs/>
                <w:color w:val="auto"/>
                <w:sz w:val="24"/>
                <w:szCs w:val="24"/>
              </w:rPr>
            </w:pPr>
            <w:r>
              <w:rPr>
                <w:rFonts w:hint="eastAsia" w:ascii="仿宋" w:hAnsi="仿宋" w:eastAsia="仿宋" w:cs="仿宋"/>
                <w:color w:val="auto"/>
                <w:sz w:val="24"/>
                <w:szCs w:val="24"/>
              </w:rPr>
              <w:t>2.具有一位保安工种国家职业资格证书（保安师）及以上的每个得1分，最高得2分（</w:t>
            </w:r>
            <w:r>
              <w:rPr>
                <w:rFonts w:hint="eastAsia" w:ascii="仿宋" w:hAnsi="仿宋" w:eastAsia="仿宋" w:cs="仿宋"/>
                <w:b/>
                <w:bCs/>
                <w:color w:val="auto"/>
                <w:sz w:val="24"/>
                <w:szCs w:val="24"/>
              </w:rPr>
              <w:t>须提供资格证书复印件及近三个月社保证明复印件）</w:t>
            </w:r>
          </w:p>
        </w:tc>
        <w:tc>
          <w:tcPr>
            <w:tcW w:w="671" w:type="dxa"/>
            <w:noWrap w:val="0"/>
            <w:vAlign w:val="center"/>
          </w:tcPr>
          <w:p>
            <w:pPr>
              <w:spacing w:beforeLines="0"/>
              <w:jc w:val="center"/>
              <w:rPr>
                <w:rFonts w:hint="eastAsia" w:ascii="仿宋" w:hAnsi="仿宋" w:eastAsia="仿宋"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spacing w:beforeLines="0"/>
              <w:jc w:val="center"/>
              <w:rPr>
                <w:rFonts w:hint="eastAsia" w:ascii="仿宋" w:hAnsi="仿宋" w:eastAsia="仿宋" w:cs="仿宋"/>
                <w:b/>
                <w:bCs/>
                <w:color w:val="auto"/>
                <w:sz w:val="24"/>
                <w:szCs w:val="24"/>
              </w:rPr>
            </w:pPr>
          </w:p>
        </w:tc>
        <w:tc>
          <w:tcPr>
            <w:tcW w:w="719" w:type="dxa"/>
            <w:noWrap w:val="0"/>
            <w:vAlign w:val="center"/>
          </w:tcPr>
          <w:p>
            <w:pPr>
              <w:spacing w:beforeLine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200" w:type="dxa"/>
            <w:noWrap w:val="0"/>
            <w:vAlign w:val="center"/>
          </w:tcPr>
          <w:p>
            <w:pPr>
              <w:spacing w:beforeLine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合理化建议</w:t>
            </w:r>
          </w:p>
        </w:tc>
        <w:tc>
          <w:tcPr>
            <w:tcW w:w="5750" w:type="dxa"/>
            <w:noWrap w:val="0"/>
            <w:vAlign w:val="top"/>
          </w:tcPr>
          <w:p>
            <w:pPr>
              <w:spacing w:beforeLines="0"/>
              <w:rPr>
                <w:rFonts w:hint="eastAsia" w:ascii="仿宋" w:hAnsi="仿宋" w:eastAsia="仿宋" w:cs="仿宋"/>
                <w:b/>
                <w:bCs/>
                <w:color w:val="auto"/>
                <w:sz w:val="24"/>
                <w:szCs w:val="24"/>
              </w:rPr>
            </w:pPr>
            <w:r>
              <w:rPr>
                <w:rFonts w:hint="eastAsia" w:ascii="仿宋" w:hAnsi="仿宋" w:eastAsia="仿宋" w:cs="仿宋"/>
                <w:bCs/>
                <w:color w:val="auto"/>
                <w:sz w:val="24"/>
                <w:szCs w:val="24"/>
              </w:rPr>
              <w:t>评委根据投标人依据招标文件服务要求及实际作业需求提出的合理化建议进行评议（0-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p>
        </w:tc>
        <w:tc>
          <w:tcPr>
            <w:tcW w:w="671" w:type="dxa"/>
            <w:noWrap w:val="0"/>
            <w:vAlign w:val="center"/>
          </w:tcPr>
          <w:p>
            <w:pPr>
              <w:spacing w:beforeLine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pPr>
              <w:spacing w:beforeLines="0"/>
              <w:jc w:val="center"/>
              <w:rPr>
                <w:rFonts w:hint="eastAsia" w:ascii="仿宋" w:hAnsi="仿宋" w:eastAsia="仿宋" w:cs="仿宋"/>
                <w:b/>
                <w:bCs/>
                <w:color w:val="auto"/>
                <w:sz w:val="24"/>
                <w:szCs w:val="24"/>
              </w:rPr>
            </w:pPr>
          </w:p>
        </w:tc>
        <w:tc>
          <w:tcPr>
            <w:tcW w:w="719" w:type="dxa"/>
            <w:noWrap w:val="0"/>
            <w:vAlign w:val="center"/>
          </w:tcPr>
          <w:p>
            <w:pPr>
              <w:spacing w:beforeLine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200" w:type="dxa"/>
            <w:noWrap w:val="0"/>
            <w:vAlign w:val="center"/>
          </w:tcPr>
          <w:p>
            <w:pPr>
              <w:adjustRightInd w:val="0"/>
              <w:snapToGrid w:val="0"/>
              <w:spacing w:beforeLines="0"/>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标书质量</w:t>
            </w:r>
          </w:p>
        </w:tc>
        <w:tc>
          <w:tcPr>
            <w:tcW w:w="5750" w:type="dxa"/>
            <w:noWrap w:val="0"/>
            <w:vAlign w:val="center"/>
          </w:tcPr>
          <w:p>
            <w:pPr>
              <w:adjustRightInd w:val="0"/>
              <w:snapToGrid w:val="0"/>
              <w:spacing w:beforeLines="0"/>
              <w:jc w:val="left"/>
              <w:rPr>
                <w:rFonts w:hint="eastAsia" w:ascii="仿宋" w:hAnsi="仿宋" w:eastAsia="仿宋" w:cs="仿宋"/>
                <w:bCs/>
                <w:color w:val="auto"/>
                <w:sz w:val="24"/>
                <w:szCs w:val="24"/>
              </w:rPr>
            </w:pPr>
            <w:r>
              <w:rPr>
                <w:rFonts w:hint="eastAsia" w:ascii="仿宋" w:hAnsi="仿宋" w:eastAsia="仿宋" w:cs="仿宋"/>
                <w:color w:val="auto"/>
                <w:sz w:val="24"/>
                <w:szCs w:val="24"/>
              </w:rPr>
              <w:t>投标文件是否编制完整，格式规范、装订整齐、符合招标文件要求</w:t>
            </w: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r>
              <w:rPr>
                <w:rFonts w:hint="eastAsia" w:ascii="仿宋" w:hAnsi="仿宋" w:eastAsia="仿宋" w:cs="仿宋"/>
                <w:color w:val="auto"/>
                <w:sz w:val="24"/>
                <w:szCs w:val="24"/>
              </w:rPr>
              <w:t>。</w:t>
            </w:r>
          </w:p>
        </w:tc>
        <w:tc>
          <w:tcPr>
            <w:tcW w:w="671" w:type="dxa"/>
            <w:noWrap w:val="0"/>
            <w:vAlign w:val="center"/>
          </w:tcPr>
          <w:p>
            <w:pPr>
              <w:spacing w:beforeLines="0"/>
              <w:jc w:val="center"/>
              <w:rPr>
                <w:rFonts w:ascii="仿宋" w:hAnsi="仿宋" w:eastAsia="仿宋" w:cs="仿宋"/>
                <w:color w:val="auto"/>
                <w:sz w:val="24"/>
                <w:szCs w:val="24"/>
              </w:rPr>
            </w:pPr>
          </w:p>
        </w:tc>
      </w:tr>
    </w:tbl>
    <w:p>
      <w:pPr>
        <w:spacing w:before="156"/>
        <w:jc w:val="center"/>
        <w:rPr>
          <w:rFonts w:ascii="仿宋_GB2312" w:hAnsi="仿宋" w:eastAsia="仿宋_GB2312"/>
          <w:color w:val="auto"/>
          <w:sz w:val="24"/>
          <w:szCs w:val="24"/>
        </w:rPr>
      </w:pPr>
      <w:r>
        <w:rPr>
          <w:rFonts w:ascii="仿宋_GB2312" w:hAnsi="仿宋" w:eastAsia="仿宋_GB2312"/>
          <w:color w:val="auto"/>
          <w:sz w:val="24"/>
          <w:szCs w:val="24"/>
        </w:rPr>
        <w:br w:type="page"/>
      </w:r>
      <w:r>
        <w:rPr>
          <w:rFonts w:hint="eastAsia" w:ascii="仿宋_GB2312" w:hAnsi="宋体" w:eastAsia="仿宋_GB2312"/>
          <w:b/>
          <w:color w:val="auto"/>
          <w:sz w:val="32"/>
          <w:szCs w:val="32"/>
        </w:rPr>
        <w:t>声 明 书</w:t>
      </w:r>
    </w:p>
    <w:p>
      <w:pPr>
        <w:pStyle w:val="46"/>
        <w:spacing w:beforeLines="0" w:afterLines="0" w:line="360" w:lineRule="auto"/>
        <w:rPr>
          <w:rFonts w:ascii="仿宋_GB2312" w:hAnsi="仿宋" w:eastAsia="仿宋_GB2312"/>
          <w:color w:val="auto"/>
        </w:rPr>
      </w:pPr>
    </w:p>
    <w:p>
      <w:pPr>
        <w:pStyle w:val="46"/>
        <w:spacing w:beforeLines="0" w:afterLines="0" w:line="360" w:lineRule="auto"/>
        <w:rPr>
          <w:rFonts w:ascii="仿宋_GB2312" w:hAnsi="仿宋" w:eastAsia="仿宋_GB2312"/>
          <w:color w:val="auto"/>
        </w:rPr>
      </w:pPr>
      <w:r>
        <w:rPr>
          <w:rFonts w:hint="eastAsia" w:ascii="仿宋_GB2312" w:hAnsi="仿宋" w:eastAsia="仿宋_GB2312"/>
          <w:color w:val="auto"/>
          <w:lang w:eastAsia="zh-CN"/>
        </w:rPr>
        <w:t>杭州市富阳区市政园林管理局</w:t>
      </w:r>
      <w:r>
        <w:rPr>
          <w:rFonts w:hint="eastAsia" w:ascii="仿宋_GB2312" w:hAnsi="仿宋" w:eastAsia="仿宋_GB2312"/>
          <w:color w:val="auto"/>
        </w:rPr>
        <w:t>：</w:t>
      </w:r>
    </w:p>
    <w:p>
      <w:pPr>
        <w:snapToGrid w:val="0"/>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u w:val="single"/>
        </w:rPr>
        <w:t xml:space="preserve">（投标人名称）                         </w:t>
      </w:r>
      <w:r>
        <w:rPr>
          <w:rFonts w:hint="eastAsia" w:ascii="仿宋_GB2312" w:hAnsi="仿宋" w:eastAsia="仿宋_GB2312"/>
          <w:color w:val="auto"/>
          <w:sz w:val="24"/>
          <w:szCs w:val="24"/>
        </w:rPr>
        <w:t>系中华人民共和国合法企业，经营地址</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w:t>
      </w:r>
    </w:p>
    <w:p>
      <w:pPr>
        <w:snapToGrid w:val="0"/>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我</w:t>
      </w:r>
      <w:r>
        <w:rPr>
          <w:rFonts w:hint="eastAsia" w:ascii="仿宋_GB2312" w:hAnsi="仿宋" w:eastAsia="仿宋_GB2312"/>
          <w:color w:val="auto"/>
          <w:sz w:val="24"/>
          <w:szCs w:val="24"/>
          <w:u w:val="single"/>
        </w:rPr>
        <w:t xml:space="preserve">（姓名）    </w:t>
      </w:r>
      <w:r>
        <w:rPr>
          <w:rFonts w:hint="eastAsia" w:ascii="仿宋_GB2312" w:hAnsi="仿宋" w:eastAsia="仿宋_GB2312"/>
          <w:color w:val="auto"/>
          <w:sz w:val="24"/>
          <w:szCs w:val="24"/>
        </w:rPr>
        <w:t>系</w:t>
      </w:r>
      <w:r>
        <w:rPr>
          <w:rFonts w:hint="eastAsia" w:ascii="仿宋_GB2312" w:hAnsi="仿宋" w:eastAsia="仿宋_GB2312"/>
          <w:color w:val="auto"/>
          <w:sz w:val="24"/>
          <w:szCs w:val="24"/>
          <w:u w:val="single"/>
        </w:rPr>
        <w:t xml:space="preserve">（投标人名称）                </w:t>
      </w:r>
      <w:r>
        <w:rPr>
          <w:rFonts w:hint="eastAsia" w:ascii="仿宋_GB2312" w:hAnsi="仿宋" w:eastAsia="仿宋_GB2312"/>
          <w:color w:val="auto"/>
          <w:sz w:val="24"/>
          <w:szCs w:val="24"/>
        </w:rPr>
        <w:t>的法定代表人，我方愿意参加贵方组织的</w:t>
      </w:r>
      <w:r>
        <w:rPr>
          <w:rFonts w:hint="eastAsia" w:ascii="仿宋_GB2312" w:hAnsi="仿宋" w:eastAsia="仿宋_GB2312"/>
          <w:color w:val="auto"/>
          <w:sz w:val="24"/>
          <w:szCs w:val="24"/>
          <w:u w:val="single"/>
        </w:rPr>
        <w:t xml:space="preserve">（招标项目名称）（项目编号：   </w:t>
      </w:r>
      <w:r>
        <w:rPr>
          <w:rFonts w:hint="eastAsia" w:ascii="仿宋_GB2312" w:hAnsi="仿宋" w:eastAsia="仿宋_GB2312"/>
          <w:color w:val="auto"/>
          <w:u w:val="single"/>
        </w:rPr>
        <w:t xml:space="preserve"> </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的投标，为此，我方就本次投标有关事项郑重声明如下：</w:t>
      </w:r>
    </w:p>
    <w:p>
      <w:pPr>
        <w:snapToGrid w:val="0"/>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1.我方已详细审查全部招标文件，同意此次招标文件</w:t>
      </w:r>
      <w:r>
        <w:rPr>
          <w:rFonts w:hint="eastAsia" w:ascii="仿宋_GB2312" w:hAnsi="仿宋" w:eastAsia="仿宋_GB2312"/>
          <w:color w:val="auto"/>
          <w:sz w:val="24"/>
        </w:rPr>
        <w:t>（包括答疑文件、补充文件等全部招标资料和相关附件）中</w:t>
      </w:r>
      <w:r>
        <w:rPr>
          <w:rFonts w:hint="eastAsia" w:ascii="仿宋_GB2312" w:hAnsi="仿宋" w:eastAsia="仿宋_GB2312"/>
          <w:color w:val="auto"/>
          <w:sz w:val="24"/>
          <w:szCs w:val="24"/>
        </w:rPr>
        <w:t>的各项规定和要求。</w:t>
      </w:r>
    </w:p>
    <w:p>
      <w:pPr>
        <w:snapToGrid w:val="0"/>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2.我方向贵方提交的所有投标文件、资料都是准确的、真实的、合法的。</w:t>
      </w:r>
    </w:p>
    <w:p>
      <w:pPr>
        <w:snapToGrid w:val="0"/>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3.若中标，我方将按招标文件规定履行合同责任和义务。</w:t>
      </w:r>
    </w:p>
    <w:p>
      <w:pPr>
        <w:snapToGrid w:val="0"/>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4.投标书自开标日起有效期为</w:t>
      </w:r>
      <w:r>
        <w:rPr>
          <w:rFonts w:hint="eastAsia" w:ascii="仿宋_GB2312" w:hAnsi="仿宋" w:eastAsia="仿宋_GB2312"/>
          <w:color w:val="auto"/>
          <w:sz w:val="24"/>
          <w:szCs w:val="24"/>
          <w:u w:val="single"/>
        </w:rPr>
        <w:t>90</w:t>
      </w:r>
      <w:r>
        <w:rPr>
          <w:rFonts w:hint="eastAsia" w:ascii="仿宋_GB2312" w:hAnsi="仿宋" w:eastAsia="仿宋_GB2312"/>
          <w:color w:val="auto"/>
          <w:sz w:val="24"/>
          <w:szCs w:val="24"/>
        </w:rPr>
        <w:t>日。</w:t>
      </w:r>
    </w:p>
    <w:p>
      <w:pPr>
        <w:snapToGrid w:val="0"/>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5.以上事项如有虚假或隐瞒，我方愿意承担一切后果，并不再寻求任何旨在减轻或免除法律责任的辩解。</w:t>
      </w:r>
    </w:p>
    <w:p>
      <w:pPr>
        <w:snapToGrid w:val="0"/>
        <w:spacing w:before="156" w:line="360" w:lineRule="auto"/>
        <w:ind w:firstLine="480" w:firstLineChars="200"/>
        <w:rPr>
          <w:rFonts w:ascii="仿宋_GB2312" w:hAnsi="仿宋" w:eastAsia="仿宋_GB2312"/>
          <w:color w:val="auto"/>
          <w:sz w:val="24"/>
          <w:szCs w:val="24"/>
        </w:rPr>
      </w:pPr>
    </w:p>
    <w:p>
      <w:pPr>
        <w:snapToGrid w:val="0"/>
        <w:spacing w:before="156" w:line="360" w:lineRule="auto"/>
        <w:ind w:firstLine="480" w:firstLineChars="200"/>
        <w:rPr>
          <w:rFonts w:ascii="仿宋_GB2312" w:hAnsi="仿宋" w:eastAsia="仿宋_GB2312"/>
          <w:color w:val="auto"/>
          <w:sz w:val="24"/>
          <w:szCs w:val="24"/>
        </w:rPr>
      </w:pPr>
    </w:p>
    <w:p>
      <w:pPr>
        <w:pStyle w:val="1378"/>
        <w:snapToGrid w:val="0"/>
        <w:spacing w:before="156" w:line="360" w:lineRule="auto"/>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line="360" w:lineRule="auto"/>
        <w:ind w:right="600"/>
        <w:rPr>
          <w:rFonts w:ascii="仿宋_GB2312" w:hAnsi="宋体" w:eastAsia="仿宋_GB2312"/>
          <w:color w:val="auto"/>
          <w:sz w:val="24"/>
          <w:szCs w:val="24"/>
        </w:rPr>
      </w:pPr>
      <w:r>
        <w:rPr>
          <w:rFonts w:hint="eastAsia" w:ascii="仿宋_GB2312" w:hAnsi="宋体" w:eastAsia="仿宋_GB2312"/>
          <w:color w:val="auto"/>
          <w:sz w:val="24"/>
          <w:szCs w:val="24"/>
        </w:rPr>
        <w:t>法定代表人（签名或签章）：</w:t>
      </w:r>
      <w:r>
        <w:rPr>
          <w:rFonts w:hint="eastAsia" w:ascii="仿宋_GB2312" w:hAnsi="宋体" w:eastAsia="仿宋_GB2312"/>
          <w:color w:val="auto"/>
          <w:sz w:val="24"/>
          <w:szCs w:val="24"/>
          <w:u w:val="single"/>
        </w:rPr>
        <w:t xml:space="preserve">                </w:t>
      </w:r>
    </w:p>
    <w:p>
      <w:pPr>
        <w:snapToGrid w:val="0"/>
        <w:spacing w:before="156" w:line="360" w:lineRule="auto"/>
        <w:ind w:right="600"/>
        <w:rPr>
          <w:rFonts w:ascii="仿宋_GB2312" w:hAnsi="宋体" w:eastAsia="仿宋_GB2312"/>
          <w:color w:val="auto"/>
          <w:sz w:val="24"/>
          <w:szCs w:val="24"/>
          <w:u w:val="single"/>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pStyle w:val="16"/>
        <w:tabs>
          <w:tab w:val="left" w:pos="939"/>
        </w:tabs>
        <w:snapToGrid w:val="0"/>
        <w:spacing w:before="156" w:line="460" w:lineRule="exact"/>
        <w:ind w:left="888" w:leftChars="150" w:hanging="573" w:hangingChars="191"/>
        <w:rPr>
          <w:rFonts w:ascii="仿宋_GB2312" w:hAnsi="仿宋" w:eastAsia="仿宋_GB2312"/>
          <w:color w:val="auto"/>
          <w:sz w:val="30"/>
          <w:szCs w:val="30"/>
        </w:rPr>
      </w:pPr>
    </w:p>
    <w:p>
      <w:pPr>
        <w:spacing w:before="156"/>
        <w:jc w:val="center"/>
        <w:rPr>
          <w:rFonts w:hint="eastAsia" w:ascii="仿宋_GB2312" w:hAnsi="宋体" w:eastAsia="仿宋_GB2312"/>
          <w:b/>
          <w:color w:val="auto"/>
          <w:sz w:val="32"/>
          <w:szCs w:val="32"/>
        </w:rPr>
      </w:pPr>
      <w:r>
        <w:rPr>
          <w:rFonts w:ascii="仿宋_GB2312" w:hAnsi="仿宋" w:eastAsia="仿宋_GB2312"/>
          <w:b/>
          <w:color w:val="auto"/>
          <w:sz w:val="32"/>
        </w:rPr>
        <w:br w:type="page"/>
      </w:r>
      <w:r>
        <w:rPr>
          <w:rFonts w:hint="eastAsia" w:ascii="仿宋_GB2312" w:hAnsi="宋体" w:eastAsia="仿宋_GB2312"/>
          <w:b/>
          <w:color w:val="auto"/>
          <w:sz w:val="32"/>
          <w:szCs w:val="32"/>
        </w:rPr>
        <w:t>参加政府采购活动前三年内，在经营活动中没有重大违法记录的声明</w:t>
      </w:r>
    </w:p>
    <w:p>
      <w:pPr>
        <w:snapToGrid w:val="0"/>
        <w:spacing w:before="156"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杭州市富阳区市政园林管理局：</w:t>
      </w:r>
    </w:p>
    <w:p>
      <w:pPr>
        <w:spacing w:before="156"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zh-CN"/>
        </w:rPr>
        <w:t>我公司</w:t>
      </w:r>
      <w:r>
        <w:rPr>
          <w:rFonts w:hint="eastAsia" w:ascii="仿宋_GB2312" w:hAnsi="仿宋_GB2312" w:eastAsia="仿宋_GB2312" w:cs="仿宋_GB2312"/>
          <w:color w:val="auto"/>
          <w:sz w:val="24"/>
        </w:rPr>
        <w:t>声明截止投标时间近三年以来，在</w:t>
      </w:r>
      <w:r>
        <w:rPr>
          <w:rFonts w:hint="eastAsia" w:ascii="仿宋_GB2312" w:hAnsi="仿宋_GB2312" w:eastAsia="仿宋_GB2312" w:cs="仿宋_GB2312"/>
          <w:color w:val="auto"/>
          <w:kern w:val="0"/>
          <w:sz w:val="24"/>
        </w:rPr>
        <w:t>经营活动中</w:t>
      </w:r>
      <w:r>
        <w:rPr>
          <w:rFonts w:hint="eastAsia" w:ascii="仿宋_GB2312" w:hAnsi="仿宋_GB2312" w:eastAsia="仿宋_GB2312" w:cs="仿宋_GB2312"/>
          <w:color w:val="auto"/>
          <w:sz w:val="24"/>
        </w:rPr>
        <w:t>没有重大违法记录；也没有列入政府采购严重违法失信行为记录名单。</w:t>
      </w:r>
    </w:p>
    <w:p>
      <w:pPr>
        <w:spacing w:before="156"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以上事项如有虚假或隐瞒，我方愿意承担一切后果，并不再寻求任何旨在减轻或免除法律责任的辩解。 </w:t>
      </w:r>
    </w:p>
    <w:p>
      <w:pPr>
        <w:pStyle w:val="1378"/>
        <w:snapToGrid w:val="0"/>
        <w:spacing w:before="156" w:line="360" w:lineRule="auto"/>
        <w:rPr>
          <w:rFonts w:hint="eastAsia" w:ascii="仿宋_GB2312" w:hAnsi="仿宋_GB2312" w:eastAsia="仿宋_GB2312" w:cs="仿宋_GB2312"/>
          <w:color w:val="auto"/>
          <w:kern w:val="0"/>
          <w:lang w:val="zh-CN"/>
        </w:rPr>
      </w:pPr>
    </w:p>
    <w:p>
      <w:pPr>
        <w:pStyle w:val="1378"/>
        <w:snapToGrid w:val="0"/>
        <w:spacing w:before="156" w:line="360" w:lineRule="auto"/>
        <w:rPr>
          <w:rFonts w:hint="eastAsia" w:ascii="仿宋_GB2312" w:hAnsi="仿宋_GB2312" w:eastAsia="仿宋_GB2312" w:cs="仿宋_GB2312"/>
          <w:color w:val="auto"/>
          <w:kern w:val="0"/>
          <w:lang w:val="zh-CN"/>
        </w:rPr>
      </w:pPr>
    </w:p>
    <w:p>
      <w:pPr>
        <w:pStyle w:val="1378"/>
        <w:snapToGrid w:val="0"/>
        <w:spacing w:before="156" w:line="360" w:lineRule="auto"/>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line="360" w:lineRule="auto"/>
        <w:ind w:right="600"/>
        <w:rPr>
          <w:rFonts w:ascii="仿宋_GB2312" w:hAnsi="宋体" w:eastAsia="仿宋_GB2312"/>
          <w:color w:val="auto"/>
          <w:sz w:val="24"/>
          <w:szCs w:val="24"/>
        </w:rPr>
      </w:pPr>
      <w:r>
        <w:rPr>
          <w:rFonts w:hint="eastAsia" w:ascii="仿宋_GB2312" w:hAnsi="宋体" w:eastAsia="仿宋_GB2312"/>
          <w:color w:val="auto"/>
          <w:sz w:val="24"/>
          <w:szCs w:val="24"/>
        </w:rPr>
        <w:t>法定代表人（签名或签章）：</w:t>
      </w:r>
      <w:r>
        <w:rPr>
          <w:rFonts w:hint="eastAsia" w:ascii="仿宋_GB2312" w:hAnsi="宋体" w:eastAsia="仿宋_GB2312"/>
          <w:color w:val="auto"/>
          <w:sz w:val="24"/>
          <w:szCs w:val="24"/>
          <w:u w:val="single"/>
        </w:rPr>
        <w:t xml:space="preserve">                </w:t>
      </w:r>
    </w:p>
    <w:p>
      <w:pPr>
        <w:snapToGrid w:val="0"/>
        <w:spacing w:before="156" w:line="360" w:lineRule="auto"/>
        <w:ind w:right="600"/>
        <w:rPr>
          <w:rFonts w:ascii="仿宋_GB2312" w:hAnsi="宋体" w:eastAsia="仿宋_GB2312"/>
          <w:color w:val="auto"/>
          <w:sz w:val="24"/>
          <w:szCs w:val="24"/>
          <w:u w:val="single"/>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snapToGrid w:val="0"/>
        <w:spacing w:before="156" w:line="360" w:lineRule="auto"/>
        <w:ind w:firstLine="5160" w:firstLineChars="2150"/>
        <w:rPr>
          <w:rFonts w:hint="eastAsia" w:ascii="仿宋_GB2312" w:hAnsi="仿宋_GB2312" w:eastAsia="仿宋_GB2312" w:cs="仿宋_GB2312"/>
          <w:color w:val="auto"/>
          <w:kern w:val="0"/>
          <w:sz w:val="24"/>
          <w:lang w:val="zh-CN"/>
        </w:rPr>
      </w:pPr>
    </w:p>
    <w:p>
      <w:pPr>
        <w:snapToGrid w:val="0"/>
        <w:spacing w:before="156" w:after="50" w:line="460" w:lineRule="exact"/>
        <w:jc w:val="center"/>
        <w:rPr>
          <w:rFonts w:hint="eastAsia" w:ascii="仿宋_GB2312" w:hAnsi="仿宋" w:eastAsia="仿宋_GB2312"/>
          <w:b/>
          <w:color w:val="auto"/>
          <w:sz w:val="32"/>
        </w:rPr>
      </w:pPr>
    </w:p>
    <w:p>
      <w:pPr>
        <w:snapToGrid w:val="0"/>
        <w:spacing w:before="156" w:after="50" w:line="460" w:lineRule="exact"/>
        <w:jc w:val="center"/>
        <w:rPr>
          <w:rFonts w:hint="eastAsia" w:ascii="仿宋_GB2312" w:hAnsi="宋体" w:eastAsia="仿宋_GB2312"/>
          <w:b/>
          <w:color w:val="auto"/>
          <w:sz w:val="32"/>
          <w:szCs w:val="32"/>
        </w:rPr>
      </w:pPr>
    </w:p>
    <w:p>
      <w:pPr>
        <w:spacing w:before="156"/>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具有履行合同所必需的设备和专业技术能力的承诺函</w:t>
      </w:r>
    </w:p>
    <w:p>
      <w:pPr>
        <w:snapToGrid w:val="0"/>
        <w:spacing w:before="156" w:after="50" w:line="4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杭州市富阳区市政园林管理局：</w:t>
      </w:r>
    </w:p>
    <w:p>
      <w:pPr>
        <w:snapToGrid w:val="0"/>
        <w:spacing w:before="156" w:after="50" w:line="460" w:lineRule="exact"/>
        <w:rPr>
          <w:rFonts w:hint="eastAsia" w:ascii="仿宋_GB2312" w:hAnsi="宋体" w:eastAsia="仿宋_GB2312"/>
          <w:b/>
          <w:color w:val="auto"/>
          <w:sz w:val="32"/>
          <w:szCs w:val="32"/>
        </w:rPr>
      </w:pPr>
      <w:r>
        <w:rPr>
          <w:rFonts w:hint="eastAsia" w:ascii="仿宋_GB2312" w:hAnsi="仿宋_GB2312" w:eastAsia="仿宋_GB2312" w:cs="仿宋_GB2312"/>
          <w:color w:val="auto"/>
          <w:sz w:val="24"/>
        </w:rPr>
        <w:t xml:space="preserve">                                 （内容自拟）</w:t>
      </w:r>
    </w:p>
    <w:p>
      <w:pPr>
        <w:snapToGrid w:val="0"/>
        <w:spacing w:before="156" w:after="50" w:line="460" w:lineRule="exact"/>
        <w:jc w:val="center"/>
        <w:rPr>
          <w:rFonts w:hint="eastAsia" w:ascii="仿宋_GB2312" w:hAnsi="宋体" w:eastAsia="仿宋_GB2312"/>
          <w:b/>
          <w:color w:val="auto"/>
          <w:sz w:val="32"/>
          <w:szCs w:val="32"/>
        </w:rPr>
      </w:pPr>
    </w:p>
    <w:p>
      <w:pPr>
        <w:pStyle w:val="1378"/>
        <w:snapToGrid w:val="0"/>
        <w:spacing w:before="156" w:line="360" w:lineRule="auto"/>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line="360" w:lineRule="auto"/>
        <w:ind w:right="600"/>
        <w:rPr>
          <w:rFonts w:ascii="仿宋_GB2312" w:hAnsi="宋体" w:eastAsia="仿宋_GB2312"/>
          <w:color w:val="auto"/>
          <w:sz w:val="24"/>
          <w:szCs w:val="24"/>
        </w:rPr>
      </w:pPr>
      <w:r>
        <w:rPr>
          <w:rFonts w:hint="eastAsia" w:ascii="仿宋_GB2312" w:hAnsi="宋体" w:eastAsia="仿宋_GB2312"/>
          <w:color w:val="auto"/>
          <w:sz w:val="24"/>
          <w:szCs w:val="24"/>
        </w:rPr>
        <w:t>法定代表人（签名或签章）：</w:t>
      </w:r>
      <w:r>
        <w:rPr>
          <w:rFonts w:hint="eastAsia" w:ascii="仿宋_GB2312" w:hAnsi="宋体" w:eastAsia="仿宋_GB2312"/>
          <w:color w:val="auto"/>
          <w:sz w:val="24"/>
          <w:szCs w:val="24"/>
          <w:u w:val="single"/>
        </w:rPr>
        <w:t xml:space="preserve">                </w:t>
      </w:r>
    </w:p>
    <w:p>
      <w:pPr>
        <w:snapToGrid w:val="0"/>
        <w:spacing w:before="156" w:after="50" w:line="460" w:lineRule="exact"/>
        <w:rPr>
          <w:rFonts w:hint="eastAsia" w:ascii="仿宋_GB2312" w:hAnsi="宋体" w:eastAsia="仿宋_GB2312"/>
          <w:b/>
          <w:color w:val="auto"/>
          <w:sz w:val="32"/>
          <w:szCs w:val="32"/>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snapToGrid w:val="0"/>
        <w:spacing w:before="156" w:after="50" w:line="46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法定代表人授权委托书</w:t>
      </w:r>
    </w:p>
    <w:p>
      <w:pPr>
        <w:snapToGrid w:val="0"/>
        <w:spacing w:before="156" w:after="50"/>
        <w:jc w:val="center"/>
        <w:rPr>
          <w:rFonts w:ascii="宋体" w:hAnsi="宋体"/>
          <w:b/>
          <w:color w:val="auto"/>
          <w:sz w:val="30"/>
          <w:szCs w:val="30"/>
        </w:rPr>
      </w:pPr>
    </w:p>
    <w:p>
      <w:pPr>
        <w:snapToGrid w:val="0"/>
        <w:spacing w:before="156" w:line="360" w:lineRule="auto"/>
        <w:rPr>
          <w:rFonts w:ascii="仿宋_GB2312" w:hAnsi="宋体" w:eastAsia="仿宋_GB2312"/>
          <w:b/>
          <w:bCs/>
          <w:color w:val="auto"/>
          <w:sz w:val="24"/>
          <w:szCs w:val="24"/>
        </w:rPr>
      </w:pPr>
      <w:r>
        <w:rPr>
          <w:rFonts w:hint="eastAsia" w:ascii="仿宋_GB2312" w:hAnsi="宋体" w:eastAsia="仿宋_GB2312"/>
          <w:bCs/>
          <w:color w:val="auto"/>
          <w:sz w:val="24"/>
          <w:szCs w:val="24"/>
        </w:rPr>
        <w:t>杭州市富阳区市政园林管理局：</w:t>
      </w:r>
    </w:p>
    <w:p>
      <w:pPr>
        <w:snapToGrid w:val="0"/>
        <w:spacing w:before="156" w:line="360" w:lineRule="auto"/>
        <w:ind w:firstLine="720" w:firstLineChars="300"/>
        <w:rPr>
          <w:rFonts w:ascii="仿宋_GB2312" w:hAnsi="宋体" w:eastAsia="仿宋_GB2312"/>
          <w:color w:val="auto"/>
          <w:sz w:val="24"/>
          <w:szCs w:val="24"/>
        </w:rPr>
      </w:pPr>
      <w:r>
        <w:rPr>
          <w:rFonts w:hint="eastAsia" w:ascii="仿宋_GB2312" w:hAnsi="宋体" w:eastAsia="仿宋_GB2312"/>
          <w:color w:val="auto"/>
          <w:sz w:val="24"/>
          <w:szCs w:val="24"/>
        </w:rPr>
        <w:t>我</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（姓名）系</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 xml:space="preserve">（投标人名称）的法定代表人，现授权委托本单位在职职工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（姓名）为授权代表，以我方的名义参加项目编号：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项目名称</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项目的投标活动，并代表我方全权办理针对上述项目投标过程中的</w:t>
      </w:r>
      <w:r>
        <w:rPr>
          <w:rFonts w:hint="eastAsia" w:ascii="仿宋_GB2312" w:hAnsi="仿宋" w:eastAsia="仿宋_GB2312"/>
          <w:color w:val="auto"/>
          <w:sz w:val="24"/>
        </w:rPr>
        <w:t>一切与之有关的事务，其在投标中的一切活动本公司均予承认。</w:t>
      </w:r>
      <w:r>
        <w:rPr>
          <w:rFonts w:hint="eastAsia" w:ascii="仿宋_GB2312" w:hAnsi="宋体" w:eastAsia="仿宋_GB2312"/>
          <w:color w:val="auto"/>
          <w:sz w:val="24"/>
          <w:szCs w:val="24"/>
        </w:rPr>
        <w:t>我方对授权代表的签名事项负全部责任。</w:t>
      </w:r>
    </w:p>
    <w:p>
      <w:pPr>
        <w:snapToGrid w:val="0"/>
        <w:spacing w:before="156" w:line="360" w:lineRule="auto"/>
        <w:ind w:firstLine="480"/>
        <w:rPr>
          <w:rFonts w:ascii="仿宋_GB2312" w:hAnsi="宋体" w:eastAsia="仿宋_GB2312"/>
          <w:color w:val="auto"/>
          <w:sz w:val="24"/>
          <w:szCs w:val="24"/>
        </w:rPr>
      </w:pPr>
      <w:r>
        <w:rPr>
          <w:rFonts w:hint="eastAsia" w:ascii="仿宋_GB2312" w:hAnsi="宋体" w:eastAsia="仿宋_GB2312"/>
          <w:color w:val="auto"/>
          <w:sz w:val="24"/>
          <w:szCs w:val="24"/>
        </w:rPr>
        <w:t>在撤销授权的书面通知以前，本授权书一直有效。授权代表在授权书有效期内签署的所有文件不因授权的撤销而失效。</w:t>
      </w:r>
    </w:p>
    <w:p>
      <w:pPr>
        <w:snapToGrid w:val="0"/>
        <w:spacing w:before="156" w:line="360" w:lineRule="auto"/>
        <w:ind w:firstLine="480"/>
        <w:rPr>
          <w:rFonts w:ascii="仿宋_GB2312" w:hAnsi="宋体" w:eastAsia="仿宋_GB2312"/>
          <w:color w:val="auto"/>
          <w:sz w:val="24"/>
          <w:szCs w:val="24"/>
        </w:rPr>
      </w:pPr>
      <w:r>
        <w:rPr>
          <w:rFonts w:hint="eastAsia" w:ascii="仿宋_GB2312" w:hAnsi="宋体" w:eastAsia="仿宋_GB2312"/>
          <w:color w:val="auto"/>
          <w:sz w:val="24"/>
          <w:szCs w:val="24"/>
        </w:rPr>
        <w:t>授权代表无转委托权，特此委托。</w:t>
      </w:r>
    </w:p>
    <w:p>
      <w:pPr>
        <w:snapToGrid w:val="0"/>
        <w:spacing w:before="156" w:line="360" w:lineRule="auto"/>
        <w:ind w:firstLine="480"/>
        <w:rPr>
          <w:rFonts w:ascii="仿宋_GB2312" w:hAnsi="宋体" w:eastAsia="仿宋_GB2312"/>
          <w:color w:val="auto"/>
          <w:sz w:val="24"/>
          <w:szCs w:val="24"/>
        </w:rPr>
      </w:pPr>
    </w:p>
    <w:p>
      <w:pPr>
        <w:snapToGrid w:val="0"/>
        <w:spacing w:before="156" w:line="360" w:lineRule="auto"/>
        <w:ind w:firstLine="480"/>
        <w:rPr>
          <w:rFonts w:ascii="仿宋_GB2312" w:hAnsi="宋体" w:eastAsia="仿宋_GB2312"/>
          <w:color w:val="auto"/>
          <w:sz w:val="24"/>
          <w:szCs w:val="24"/>
        </w:rPr>
      </w:pPr>
    </w:p>
    <w:p>
      <w:pPr>
        <w:snapToGrid w:val="0"/>
        <w:spacing w:before="156" w:line="360" w:lineRule="auto"/>
        <w:rPr>
          <w:rFonts w:ascii="仿宋_GB2312" w:hAnsi="宋体" w:eastAsia="仿宋_GB2312"/>
          <w:color w:val="auto"/>
          <w:sz w:val="24"/>
          <w:szCs w:val="24"/>
        </w:rPr>
      </w:pPr>
      <w:r>
        <w:rPr>
          <w:rFonts w:hint="eastAsia" w:ascii="仿宋_GB2312" w:hAnsi="宋体" w:eastAsia="仿宋_GB2312"/>
          <w:color w:val="auto"/>
          <w:sz w:val="24"/>
          <w:szCs w:val="24"/>
        </w:rPr>
        <w:t>授权代表签名：</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 xml:space="preserve">     职务：</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 xml:space="preserve">  联系电话：</w:t>
      </w:r>
      <w:r>
        <w:rPr>
          <w:rFonts w:hint="eastAsia" w:ascii="仿宋_GB2312" w:hAnsi="宋体" w:eastAsia="仿宋_GB2312"/>
          <w:color w:val="auto"/>
          <w:sz w:val="24"/>
          <w:szCs w:val="24"/>
          <w:u w:val="single"/>
        </w:rPr>
        <w:t xml:space="preserve">            </w:t>
      </w:r>
    </w:p>
    <w:p>
      <w:pPr>
        <w:snapToGrid w:val="0"/>
        <w:spacing w:before="156" w:line="360" w:lineRule="auto"/>
        <w:rPr>
          <w:rFonts w:ascii="仿宋_GB2312" w:hAnsi="宋体" w:eastAsia="仿宋_GB2312"/>
          <w:color w:val="auto"/>
          <w:sz w:val="24"/>
          <w:szCs w:val="24"/>
        </w:rPr>
      </w:pPr>
      <w:r>
        <w:rPr>
          <w:rFonts w:hint="eastAsia" w:ascii="仿宋_GB2312" w:hAnsi="宋体" w:eastAsia="仿宋_GB2312"/>
          <w:color w:val="auto"/>
          <w:sz w:val="24"/>
          <w:szCs w:val="24"/>
        </w:rPr>
        <w:t>授权代表身份证号码：</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 xml:space="preserve"> </w:t>
      </w:r>
    </w:p>
    <w:p>
      <w:pPr>
        <w:snapToGrid w:val="0"/>
        <w:spacing w:before="156" w:line="360" w:lineRule="auto"/>
        <w:rPr>
          <w:rFonts w:ascii="仿宋_GB2312" w:hAnsi="宋体" w:eastAsia="仿宋_GB2312"/>
          <w:color w:val="auto"/>
          <w:sz w:val="24"/>
          <w:szCs w:val="24"/>
        </w:rPr>
      </w:pPr>
      <w:r>
        <w:rPr>
          <w:rFonts w:hint="eastAsia" w:ascii="仿宋_GB2312" w:hAnsi="宋体" w:eastAsia="仿宋_GB2312"/>
          <w:color w:val="auto"/>
          <w:sz w:val="24"/>
          <w:szCs w:val="24"/>
        </w:rPr>
        <w:t>法定代表人（签名或签章）：</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 xml:space="preserve">   职务：</w:t>
      </w:r>
      <w:r>
        <w:rPr>
          <w:rFonts w:hint="eastAsia" w:ascii="仿宋_GB2312" w:hAnsi="宋体" w:eastAsia="仿宋_GB2312"/>
          <w:color w:val="auto"/>
          <w:sz w:val="24"/>
          <w:szCs w:val="24"/>
          <w:u w:val="single"/>
        </w:rPr>
        <w:t xml:space="preserve">           </w:t>
      </w:r>
    </w:p>
    <w:p>
      <w:pPr>
        <w:snapToGrid w:val="0"/>
        <w:spacing w:before="156" w:line="360" w:lineRule="auto"/>
        <w:rPr>
          <w:rFonts w:ascii="仿宋_GB2312" w:hAnsi="宋体" w:eastAsia="仿宋_GB2312"/>
          <w:color w:val="auto"/>
          <w:sz w:val="24"/>
          <w:szCs w:val="24"/>
        </w:rPr>
      </w:pPr>
    </w:p>
    <w:p>
      <w:pPr>
        <w:snapToGrid w:val="0"/>
        <w:spacing w:before="156" w:line="360" w:lineRule="auto"/>
        <w:rPr>
          <w:rFonts w:ascii="仿宋_GB2312" w:hAnsi="宋体" w:eastAsia="仿宋_GB2312"/>
          <w:color w:val="auto"/>
          <w:sz w:val="24"/>
          <w:szCs w:val="24"/>
        </w:rPr>
      </w:pPr>
      <w:r>
        <w:rPr>
          <w:rFonts w:hint="eastAsia" w:ascii="仿宋_GB2312" w:hAnsi="宋体" w:eastAsia="仿宋_GB2312"/>
          <w:color w:val="auto"/>
          <w:sz w:val="24"/>
          <w:szCs w:val="24"/>
        </w:rPr>
        <w:t xml:space="preserve">                                     </w:t>
      </w:r>
    </w:p>
    <w:p>
      <w:pPr>
        <w:snapToGrid w:val="0"/>
        <w:spacing w:before="156" w:line="360" w:lineRule="auto"/>
        <w:ind w:firstLine="4920" w:firstLineChars="2050"/>
        <w:rPr>
          <w:rFonts w:ascii="仿宋_GB2312" w:hAnsi="宋体" w:eastAsia="仿宋_GB2312"/>
          <w:color w:val="auto"/>
          <w:sz w:val="24"/>
          <w:szCs w:val="24"/>
        </w:rPr>
      </w:pPr>
    </w:p>
    <w:p>
      <w:pPr>
        <w:snapToGrid w:val="0"/>
        <w:spacing w:before="156" w:line="360" w:lineRule="auto"/>
        <w:rPr>
          <w:rFonts w:ascii="仿宋_GB2312" w:hAnsi="宋体" w:eastAsia="仿宋_GB2312"/>
          <w:color w:val="auto"/>
          <w:sz w:val="24"/>
          <w:szCs w:val="24"/>
          <w:u w:val="single"/>
        </w:rPr>
      </w:pPr>
      <w:r>
        <w:rPr>
          <w:rFonts w:hint="eastAsia" w:ascii="仿宋_GB2312" w:hAnsi="宋体" w:eastAsia="仿宋_GB2312"/>
          <w:color w:val="auto"/>
          <w:sz w:val="24"/>
          <w:szCs w:val="24"/>
        </w:rPr>
        <w:t>投标人全称（公章）：</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 xml:space="preserve">    授权日期：</w:t>
      </w:r>
      <w:r>
        <w:rPr>
          <w:rFonts w:hint="eastAsia" w:ascii="仿宋_GB2312" w:hAnsi="宋体" w:eastAsia="仿宋_GB2312"/>
          <w:color w:val="auto"/>
          <w:sz w:val="24"/>
          <w:szCs w:val="24"/>
          <w:u w:val="single"/>
        </w:rPr>
        <w:t xml:space="preserve">     年   月   日</w:t>
      </w:r>
    </w:p>
    <w:p>
      <w:pPr>
        <w:snapToGrid w:val="0"/>
        <w:spacing w:before="156" w:line="360" w:lineRule="auto"/>
        <w:rPr>
          <w:rFonts w:ascii="仿宋_GB2312" w:hAnsi="宋体" w:eastAsia="仿宋_GB2312"/>
          <w:color w:val="auto"/>
          <w:sz w:val="24"/>
          <w:szCs w:val="24"/>
          <w:u w:val="single"/>
        </w:rPr>
      </w:pPr>
    </w:p>
    <w:p>
      <w:pPr>
        <w:snapToGrid w:val="0"/>
        <w:spacing w:before="156" w:line="360" w:lineRule="auto"/>
        <w:rPr>
          <w:rFonts w:ascii="仿宋_GB2312" w:hAnsi="宋体" w:eastAsia="仿宋_GB2312"/>
          <w:color w:val="auto"/>
          <w:sz w:val="24"/>
          <w:szCs w:val="24"/>
          <w:u w:val="single"/>
        </w:rPr>
      </w:pPr>
    </w:p>
    <w:p>
      <w:pPr>
        <w:snapToGrid w:val="0"/>
        <w:spacing w:before="156" w:line="360" w:lineRule="auto"/>
        <w:rPr>
          <w:rFonts w:ascii="仿宋_GB2312" w:hAnsi="宋体" w:eastAsia="仿宋_GB2312"/>
          <w:color w:val="auto"/>
          <w:sz w:val="24"/>
          <w:szCs w:val="24"/>
          <w:u w:val="single"/>
        </w:rPr>
      </w:pPr>
    </w:p>
    <w:p>
      <w:pPr>
        <w:spacing w:before="156" w:line="360" w:lineRule="auto"/>
        <w:jc w:val="center"/>
        <w:rPr>
          <w:rFonts w:ascii="仿宋_GB2312" w:hAnsi="仿宋" w:eastAsia="仿宋_GB2312"/>
          <w:b/>
          <w:color w:val="auto"/>
          <w:sz w:val="32"/>
          <w:szCs w:val="32"/>
        </w:rPr>
      </w:pPr>
      <w:r>
        <w:rPr>
          <w:rFonts w:ascii="仿宋_GB2312" w:hAnsi="宋体" w:eastAsia="仿宋_GB2312"/>
          <w:color w:val="auto"/>
          <w:sz w:val="24"/>
          <w:szCs w:val="24"/>
          <w:u w:val="single"/>
        </w:rPr>
        <w:br w:type="page"/>
      </w:r>
      <w:r>
        <w:rPr>
          <w:rFonts w:hint="eastAsia" w:ascii="仿宋_GB2312" w:hAnsi="仿宋" w:eastAsia="仿宋_GB2312"/>
          <w:b/>
          <w:color w:val="auto"/>
          <w:sz w:val="32"/>
          <w:szCs w:val="32"/>
        </w:rPr>
        <w:t>中小企业声明函</w:t>
      </w:r>
    </w:p>
    <w:p>
      <w:pPr>
        <w:pStyle w:val="23"/>
        <w:spacing w:before="156" w:line="360" w:lineRule="auto"/>
        <w:ind w:firstLine="480" w:firstLineChars="200"/>
        <w:rPr>
          <w:rFonts w:ascii="仿宋_GB2312" w:hAnsi="仿宋" w:eastAsia="仿宋_GB2312"/>
          <w:color w:val="auto"/>
          <w:sz w:val="24"/>
          <w:szCs w:val="24"/>
        </w:rPr>
      </w:pPr>
    </w:p>
    <w:p>
      <w:pPr>
        <w:pStyle w:val="23"/>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本公司郑重声明，根据《政府采购促进中小企业发展暂行办法》（财库[2011]181号）的规定，本公司为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（请填写：</w:t>
      </w:r>
      <w:r>
        <w:rPr>
          <w:rFonts w:hint="eastAsia" w:ascii="仿宋_GB2312" w:hAnsi="仿宋" w:eastAsia="仿宋_GB2312"/>
          <w:color w:val="auto"/>
          <w:sz w:val="24"/>
          <w:szCs w:val="24"/>
          <w:lang w:eastAsia="zh-CN"/>
        </w:rPr>
        <w:t>中型、</w:t>
      </w:r>
      <w:r>
        <w:rPr>
          <w:rFonts w:hint="eastAsia" w:ascii="仿宋_GB2312" w:hAnsi="仿宋" w:eastAsia="仿宋_GB2312"/>
          <w:color w:val="auto"/>
          <w:sz w:val="24"/>
          <w:szCs w:val="24"/>
        </w:rPr>
        <w:t>小型、微型）企业。即，本公司同时满足以下条件：</w:t>
      </w:r>
    </w:p>
    <w:p>
      <w:pPr>
        <w:pStyle w:val="23"/>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1.根据《工业和信息化部、国家统计局、国家发展和改革委员会、财政部关于印发中小企业划型标准规定的通知》（工信部联企业[2011]300号）规定的划分标准，本公司为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（请填写：</w:t>
      </w:r>
      <w:r>
        <w:rPr>
          <w:rFonts w:hint="eastAsia" w:ascii="仿宋_GB2312" w:hAnsi="仿宋" w:eastAsia="仿宋_GB2312"/>
          <w:color w:val="auto"/>
          <w:sz w:val="24"/>
          <w:szCs w:val="24"/>
          <w:lang w:eastAsia="zh-CN"/>
        </w:rPr>
        <w:t>中型、</w:t>
      </w:r>
      <w:r>
        <w:rPr>
          <w:rFonts w:hint="eastAsia" w:ascii="仿宋_GB2312" w:hAnsi="仿宋" w:eastAsia="仿宋_GB2312"/>
          <w:color w:val="auto"/>
          <w:sz w:val="24"/>
          <w:szCs w:val="24"/>
        </w:rPr>
        <w:t>小型、微型）企业。</w:t>
      </w:r>
    </w:p>
    <w:p>
      <w:pPr>
        <w:pStyle w:val="23"/>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2.本公司参加</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单位的</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项目采购活动提供本企业制造的货物，由本企业承担工程、提供服务，或者提供其他</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（请填写：中型、小型、微型）企业制造的货物。本条所称货物不包括使用大型企业注册商标的货物。</w:t>
      </w:r>
    </w:p>
    <w:p>
      <w:pPr>
        <w:pStyle w:val="23"/>
        <w:spacing w:before="156"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本公司对上述声明的真实性负责。如有虚假，将依法承担相应责任。</w:t>
      </w:r>
    </w:p>
    <w:p>
      <w:pPr>
        <w:pStyle w:val="23"/>
        <w:spacing w:before="156" w:line="360" w:lineRule="auto"/>
        <w:ind w:firstLine="480" w:firstLineChars="200"/>
        <w:rPr>
          <w:rFonts w:ascii="仿宋_GB2312" w:hAnsi="仿宋" w:eastAsia="仿宋_GB2312"/>
          <w:color w:val="auto"/>
          <w:sz w:val="24"/>
          <w:szCs w:val="24"/>
        </w:rPr>
      </w:pPr>
    </w:p>
    <w:p>
      <w:pPr>
        <w:pStyle w:val="23"/>
        <w:spacing w:before="156" w:line="360" w:lineRule="auto"/>
        <w:ind w:firstLine="480" w:firstLineChars="200"/>
        <w:rPr>
          <w:rFonts w:ascii="仿宋_GB2312" w:hAnsi="仿宋" w:eastAsia="仿宋_GB2312"/>
          <w:color w:val="auto"/>
          <w:sz w:val="24"/>
          <w:szCs w:val="24"/>
        </w:rPr>
      </w:pPr>
    </w:p>
    <w:p>
      <w:pPr>
        <w:pStyle w:val="23"/>
        <w:spacing w:before="156" w:line="360" w:lineRule="auto"/>
        <w:ind w:right="480" w:firstLine="4320" w:firstLineChars="1800"/>
        <w:rPr>
          <w:rFonts w:ascii="仿宋_GB2312" w:hAnsi="仿宋" w:eastAsia="仿宋_GB2312"/>
          <w:color w:val="auto"/>
          <w:sz w:val="24"/>
          <w:szCs w:val="24"/>
        </w:rPr>
      </w:pPr>
      <w:r>
        <w:rPr>
          <w:rFonts w:hint="eastAsia" w:ascii="仿宋_GB2312" w:hAnsi="仿宋" w:eastAsia="仿宋_GB2312"/>
          <w:color w:val="auto"/>
          <w:sz w:val="24"/>
          <w:szCs w:val="24"/>
        </w:rPr>
        <w:t>企业名称（盖章）：</w:t>
      </w:r>
      <w:r>
        <w:rPr>
          <w:rFonts w:hint="eastAsia" w:ascii="仿宋_GB2312" w:hAnsi="仿宋" w:eastAsia="仿宋_GB2312"/>
          <w:color w:val="auto"/>
          <w:sz w:val="24"/>
          <w:szCs w:val="24"/>
          <w:u w:val="single"/>
        </w:rPr>
        <w:t xml:space="preserve">                  </w:t>
      </w:r>
    </w:p>
    <w:p>
      <w:pPr>
        <w:spacing w:before="156" w:line="360" w:lineRule="auto"/>
        <w:ind w:firstLine="480" w:firstLineChars="200"/>
        <w:jc w:val="right"/>
        <w:rPr>
          <w:rFonts w:ascii="仿宋_GB2312" w:hAnsi="仿宋" w:eastAsia="仿宋_GB2312"/>
          <w:b/>
          <w:color w:val="auto"/>
          <w:sz w:val="24"/>
          <w:szCs w:val="24"/>
        </w:rPr>
      </w:pPr>
      <w:r>
        <w:rPr>
          <w:rFonts w:hint="eastAsia" w:ascii="仿宋_GB2312" w:hAnsi="仿宋" w:eastAsia="仿宋_GB2312"/>
          <w:color w:val="auto"/>
          <w:sz w:val="24"/>
          <w:szCs w:val="24"/>
        </w:rPr>
        <w:t>日期：</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rPr>
        <w:t>年</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rPr>
        <w:t>月</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rPr>
        <w:t>日</w:t>
      </w:r>
    </w:p>
    <w:p>
      <w:pPr>
        <w:spacing w:before="156" w:line="360" w:lineRule="auto"/>
        <w:ind w:firstLine="480" w:firstLineChars="200"/>
        <w:rPr>
          <w:rFonts w:ascii="仿宋_GB2312" w:hAnsi="仿宋" w:eastAsia="仿宋_GB2312"/>
          <w:color w:val="auto"/>
          <w:sz w:val="24"/>
        </w:rPr>
      </w:pPr>
    </w:p>
    <w:p>
      <w:pPr>
        <w:spacing w:before="156" w:line="360" w:lineRule="auto"/>
        <w:ind w:firstLine="480" w:firstLineChars="200"/>
        <w:rPr>
          <w:rFonts w:ascii="仿宋_GB2312" w:hAnsi="仿宋" w:eastAsia="仿宋_GB2312"/>
          <w:color w:val="auto"/>
          <w:sz w:val="24"/>
        </w:rPr>
      </w:pPr>
    </w:p>
    <w:p>
      <w:pPr>
        <w:snapToGrid w:val="0"/>
        <w:spacing w:before="156" w:line="360" w:lineRule="auto"/>
        <w:rPr>
          <w:rFonts w:ascii="仿宋_GB2312" w:hAnsi="宋体" w:eastAsia="仿宋_GB2312"/>
          <w:color w:val="auto"/>
          <w:sz w:val="24"/>
          <w:szCs w:val="24"/>
          <w:u w:val="single"/>
        </w:rPr>
      </w:pPr>
    </w:p>
    <w:p>
      <w:pPr>
        <w:snapToGrid w:val="0"/>
        <w:spacing w:before="156" w:line="360" w:lineRule="auto"/>
        <w:rPr>
          <w:rFonts w:ascii="仿宋_GB2312" w:hAnsi="宋体" w:eastAsia="仿宋_GB2312"/>
          <w:color w:val="auto"/>
          <w:sz w:val="24"/>
          <w:szCs w:val="24"/>
          <w:u w:val="single"/>
        </w:rPr>
      </w:pPr>
    </w:p>
    <w:p>
      <w:pPr>
        <w:snapToGrid w:val="0"/>
        <w:spacing w:before="156" w:line="360" w:lineRule="auto"/>
        <w:rPr>
          <w:rFonts w:ascii="仿宋_GB2312" w:hAnsi="宋体" w:eastAsia="仿宋_GB2312"/>
          <w:color w:val="auto"/>
          <w:sz w:val="24"/>
          <w:szCs w:val="24"/>
          <w:u w:val="single"/>
        </w:rPr>
      </w:pPr>
    </w:p>
    <w:p>
      <w:pPr>
        <w:pStyle w:val="23"/>
        <w:spacing w:before="480" w:after="480" w:line="360" w:lineRule="auto"/>
        <w:ind w:right="480" w:firstLine="0"/>
        <w:jc w:val="center"/>
        <w:rPr>
          <w:rFonts w:hint="eastAsia" w:ascii="仿宋_GB2312" w:hAnsi="仿宋" w:eastAsia="仿宋_GB2312"/>
          <w:b/>
          <w:sz w:val="32"/>
          <w:szCs w:val="32"/>
        </w:rPr>
      </w:pPr>
    </w:p>
    <w:p>
      <w:pPr>
        <w:pStyle w:val="23"/>
        <w:spacing w:before="480" w:after="480" w:line="360" w:lineRule="auto"/>
        <w:ind w:right="480" w:firstLine="0"/>
        <w:jc w:val="center"/>
        <w:rPr>
          <w:rFonts w:hint="eastAsia" w:ascii="仿宋_GB2312" w:hAnsi="仿宋" w:eastAsia="仿宋_GB2312"/>
          <w:b/>
          <w:sz w:val="32"/>
          <w:szCs w:val="32"/>
        </w:rPr>
      </w:pPr>
    </w:p>
    <w:p>
      <w:pPr>
        <w:pStyle w:val="23"/>
        <w:spacing w:before="480" w:after="480" w:line="360" w:lineRule="auto"/>
        <w:ind w:right="480" w:firstLine="0"/>
        <w:jc w:val="center"/>
        <w:rPr>
          <w:rFonts w:ascii="仿宋_GB2312" w:hAnsi="仿宋" w:eastAsia="仿宋_GB2312"/>
          <w:sz w:val="24"/>
          <w:szCs w:val="24"/>
        </w:rPr>
      </w:pPr>
      <w:r>
        <w:rPr>
          <w:rFonts w:hint="eastAsia" w:ascii="仿宋_GB2312" w:hAnsi="仿宋" w:eastAsia="仿宋_GB2312"/>
          <w:b/>
          <w:sz w:val="32"/>
          <w:szCs w:val="32"/>
        </w:rPr>
        <w:t>残疾人福利性单位声明函</w:t>
      </w:r>
      <w:r>
        <w:rPr>
          <w:rFonts w:hint="eastAsia" w:ascii="宋体" w:hAnsi="宋体" w:cs="宋体"/>
          <w:sz w:val="24"/>
          <w:szCs w:val="24"/>
          <w:lang w:bidi="ar"/>
        </w:rPr>
        <w:br w:type="textWrapping"/>
      </w:r>
    </w:p>
    <w:p>
      <w:pPr>
        <w:pStyle w:val="23"/>
        <w:spacing w:before="480" w:after="480" w:line="360" w:lineRule="auto"/>
        <w:ind w:right="482" w:firstLine="480" w:firstLineChars="200"/>
        <w:jc w:val="left"/>
        <w:rPr>
          <w:rFonts w:ascii="仿宋_GB2312" w:hAnsi="仿宋" w:eastAsia="仿宋_GB2312"/>
          <w:sz w:val="24"/>
          <w:szCs w:val="24"/>
        </w:rPr>
      </w:pPr>
      <w:r>
        <w:rPr>
          <w:rFonts w:hint="eastAsia" w:ascii="仿宋_GB2312" w:hAnsi="仿宋" w:eastAsia="仿宋_GB2312"/>
          <w:sz w:val="24"/>
          <w:szCs w:val="24"/>
        </w:rPr>
        <w:t>本单位郑重声明，根据《财政部</w:t>
      </w:r>
      <w:r>
        <w:rPr>
          <w:rFonts w:ascii="Calibri" w:hAnsi="Calibri" w:eastAsia="仿宋_GB2312" w:cs="Calibri"/>
          <w:sz w:val="24"/>
          <w:szCs w:val="24"/>
        </w:rPr>
        <w:t> </w:t>
      </w:r>
      <w:r>
        <w:rPr>
          <w:rFonts w:hint="eastAsia" w:ascii="仿宋_GB2312" w:hAnsi="仿宋" w:eastAsia="仿宋_GB2312"/>
          <w:sz w:val="24"/>
          <w:szCs w:val="24"/>
        </w:rPr>
        <w:t>民政部</w:t>
      </w:r>
      <w:r>
        <w:rPr>
          <w:rFonts w:ascii="Calibri" w:hAnsi="Calibri" w:eastAsia="仿宋_GB2312" w:cs="Calibri"/>
          <w:sz w:val="24"/>
          <w:szCs w:val="24"/>
        </w:rPr>
        <w:t> </w:t>
      </w:r>
      <w:r>
        <w:rPr>
          <w:rFonts w:hint="eastAsia" w:ascii="仿宋_GB2312" w:hAnsi="仿宋" w:eastAsia="仿宋_GB2312"/>
          <w:sz w:val="24"/>
          <w:szCs w:val="24"/>
        </w:rPr>
        <w:t>中国残疾人联合会关于促进残疾人就业政府采购政策的通知》（财库〔2017〕</w:t>
      </w:r>
      <w:r>
        <w:rPr>
          <w:rFonts w:ascii="Calibri" w:hAnsi="Calibri" w:eastAsia="仿宋_GB2312" w:cs="Calibri"/>
          <w:sz w:val="24"/>
          <w:szCs w:val="24"/>
        </w:rPr>
        <w:t> </w:t>
      </w:r>
      <w:r>
        <w:rPr>
          <w:rFonts w:hint="eastAsia" w:ascii="仿宋_GB2312" w:hAnsi="仿宋" w:eastAsia="仿宋_GB2312"/>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pacing w:before="480" w:after="480" w:line="360" w:lineRule="auto"/>
        <w:ind w:right="482" w:firstLine="480" w:firstLineChars="200"/>
        <w:jc w:val="left"/>
        <w:rPr>
          <w:rFonts w:ascii="仿宋_GB2312" w:hAnsi="仿宋" w:eastAsia="仿宋_GB2312"/>
          <w:sz w:val="24"/>
          <w:szCs w:val="24"/>
        </w:rPr>
      </w:pPr>
      <w:r>
        <w:rPr>
          <w:rFonts w:hint="eastAsia" w:ascii="仿宋_GB2312" w:hAnsi="仿宋" w:eastAsia="仿宋_GB2312"/>
          <w:sz w:val="24"/>
          <w:szCs w:val="24"/>
        </w:rPr>
        <w:t>本单位对上述声明的真实性负责。如有虚假，将依法承担相应责任。</w:t>
      </w:r>
    </w:p>
    <w:p>
      <w:pPr>
        <w:pStyle w:val="23"/>
        <w:spacing w:before="480" w:after="480" w:line="360" w:lineRule="auto"/>
        <w:ind w:right="480" w:firstLine="0"/>
        <w:jc w:val="left"/>
        <w:rPr>
          <w:rFonts w:ascii="仿宋_GB2312" w:hAnsi="仿宋" w:eastAsia="仿宋_GB2312"/>
          <w:sz w:val="24"/>
          <w:szCs w:val="24"/>
        </w:rPr>
      </w:pPr>
      <w:r>
        <w:rPr>
          <w:rFonts w:hint="eastAsia" w:ascii="仿宋_GB2312" w:hAnsi="仿宋" w:eastAsia="仿宋_GB2312"/>
          <w:sz w:val="24"/>
          <w:szCs w:val="24"/>
        </w:rPr>
        <w:br w:type="textWrapping"/>
      </w:r>
      <w:r>
        <w:rPr>
          <w:rFonts w:hint="eastAsia" w:ascii="仿宋_GB2312" w:hAnsi="仿宋" w:eastAsia="仿宋_GB2312"/>
          <w:sz w:val="24"/>
          <w:szCs w:val="24"/>
        </w:rPr>
        <w:br w:type="textWrapping"/>
      </w:r>
      <w:r>
        <w:rPr>
          <w:rFonts w:hint="eastAsia" w:ascii="仿宋_GB2312" w:hAnsi="仿宋" w:eastAsia="仿宋_GB2312"/>
          <w:sz w:val="24"/>
          <w:szCs w:val="24"/>
        </w:rPr>
        <w:br w:type="textWrapping"/>
      </w:r>
      <w:r>
        <w:rPr>
          <w:rFonts w:ascii="Calibri" w:hAnsi="Calibri" w:eastAsia="仿宋_GB2312" w:cs="Calibri"/>
          <w:sz w:val="24"/>
          <w:szCs w:val="24"/>
        </w:rPr>
        <w:t>        </w:t>
      </w:r>
      <w:r>
        <w:rPr>
          <w:rFonts w:hint="eastAsia" w:ascii="仿宋_GB2312" w:hAnsi="仿宋" w:eastAsia="仿宋_GB2312"/>
          <w:sz w:val="24"/>
          <w:szCs w:val="24"/>
        </w:rPr>
        <w:t xml:space="preserve">                                    企业名称（盖章）：</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w:t>
      </w:r>
      <w:r>
        <w:rPr>
          <w:rFonts w:hint="eastAsia" w:ascii="仿宋_GB2312" w:hAnsi="仿宋" w:eastAsia="仿宋_GB2312"/>
          <w:sz w:val="24"/>
          <w:szCs w:val="24"/>
          <w:u w:val="single"/>
        </w:rPr>
        <w:t xml:space="preserve">      </w:t>
      </w:r>
    </w:p>
    <w:p>
      <w:pPr>
        <w:spacing w:before="120" w:line="360" w:lineRule="auto"/>
        <w:ind w:firstLine="480" w:firstLineChars="200"/>
        <w:jc w:val="center"/>
        <w:rPr>
          <w:rFonts w:ascii="仿宋_GB2312" w:hAnsi="仿宋" w:eastAsia="仿宋_GB2312"/>
          <w:b/>
          <w:sz w:val="24"/>
          <w:szCs w:val="24"/>
        </w:rPr>
      </w:pPr>
      <w:r>
        <w:rPr>
          <w:rFonts w:hint="eastAsia" w:ascii="仿宋_GB2312" w:hAnsi="仿宋" w:eastAsia="仿宋_GB2312"/>
          <w:sz w:val="24"/>
          <w:szCs w:val="24"/>
        </w:rPr>
        <w:t xml:space="preserve">                              日期：</w:t>
      </w:r>
      <w:r>
        <w:rPr>
          <w:rFonts w:hint="eastAsia" w:ascii="仿宋_GB2312" w:hAnsi="仿宋" w:eastAsia="仿宋_GB2312"/>
          <w:sz w:val="24"/>
          <w:szCs w:val="24"/>
          <w:u w:val="single"/>
        </w:rPr>
        <w:t xml:space="preserve">        </w:t>
      </w:r>
      <w:r>
        <w:rPr>
          <w:rFonts w:hint="eastAsia" w:ascii="仿宋_GB2312" w:hAnsi="仿宋" w:eastAsia="仿宋_GB2312"/>
          <w:sz w:val="24"/>
        </w:rPr>
        <w:t>年</w:t>
      </w:r>
      <w:r>
        <w:rPr>
          <w:rFonts w:hint="eastAsia" w:ascii="仿宋_GB2312" w:hAnsi="仿宋" w:eastAsia="仿宋_GB2312"/>
          <w:sz w:val="24"/>
          <w:szCs w:val="24"/>
          <w:u w:val="single"/>
        </w:rPr>
        <w:t xml:space="preserve">    </w:t>
      </w:r>
      <w:r>
        <w:rPr>
          <w:rFonts w:hint="eastAsia" w:ascii="仿宋_GB2312" w:hAnsi="仿宋" w:eastAsia="仿宋_GB2312"/>
          <w:sz w:val="24"/>
        </w:rPr>
        <w:t>月</w:t>
      </w:r>
      <w:r>
        <w:rPr>
          <w:rFonts w:hint="eastAsia" w:ascii="仿宋_GB2312" w:hAnsi="仿宋" w:eastAsia="仿宋_GB2312"/>
          <w:sz w:val="24"/>
          <w:szCs w:val="24"/>
          <w:u w:val="single"/>
        </w:rPr>
        <w:t xml:space="preserve">    </w:t>
      </w:r>
      <w:r>
        <w:rPr>
          <w:rFonts w:hint="eastAsia" w:ascii="仿宋_GB2312" w:hAnsi="仿宋" w:eastAsia="仿宋_GB2312"/>
          <w:sz w:val="24"/>
        </w:rPr>
        <w:t>日</w:t>
      </w:r>
    </w:p>
    <w:p>
      <w:pPr>
        <w:widowControl/>
        <w:spacing w:before="120" w:line="360" w:lineRule="auto"/>
        <w:ind w:firstLine="480" w:firstLineChars="200"/>
        <w:jc w:val="left"/>
        <w:rPr>
          <w:rFonts w:ascii="仿宋_GB2312" w:hAnsi="仿宋" w:eastAsia="仿宋_GB2312"/>
          <w:color w:val="FF0000"/>
          <w:kern w:val="0"/>
          <w:sz w:val="24"/>
          <w:szCs w:val="24"/>
        </w:rPr>
      </w:pPr>
    </w:p>
    <w:p>
      <w:pPr>
        <w:snapToGrid w:val="0"/>
        <w:spacing w:line="360" w:lineRule="auto"/>
        <w:rPr>
          <w:rFonts w:ascii="仿宋_GB2312" w:hAnsi="宋体" w:eastAsia="仿宋_GB2312"/>
          <w:color w:val="000000"/>
          <w:sz w:val="24"/>
          <w:szCs w:val="24"/>
          <w:u w:val="single"/>
        </w:rPr>
      </w:pPr>
    </w:p>
    <w:p>
      <w:pPr>
        <w:snapToGrid w:val="0"/>
        <w:spacing w:before="156" w:line="360" w:lineRule="auto"/>
        <w:ind w:right="600"/>
        <w:rPr>
          <w:rFonts w:ascii="仿宋_GB2312" w:hAnsi="仿宋" w:eastAsia="仿宋_GB2312"/>
          <w:b/>
          <w:color w:val="auto"/>
          <w:sz w:val="32"/>
        </w:rPr>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156" w:line="360" w:lineRule="auto"/>
        <w:jc w:val="center"/>
        <w:rPr>
          <w:rFonts w:ascii="仿宋_GB2312" w:hAnsi="仿宋" w:eastAsia="仿宋_GB2312"/>
          <w:b/>
          <w:color w:val="auto"/>
          <w:sz w:val="32"/>
        </w:rPr>
      </w:pPr>
      <w:r>
        <w:rPr>
          <w:rFonts w:hint="eastAsia" w:ascii="仿宋_GB2312" w:hAnsi="仿宋" w:eastAsia="仿宋_GB2312"/>
          <w:b/>
          <w:color w:val="auto"/>
          <w:sz w:val="32"/>
        </w:rPr>
        <w:t>服务条款偏离表</w:t>
      </w:r>
    </w:p>
    <w:p>
      <w:pPr>
        <w:spacing w:before="156" w:line="360" w:lineRule="auto"/>
        <w:jc w:val="left"/>
        <w:rPr>
          <w:rFonts w:ascii="仿宋_GB2312" w:hAnsi="宋体" w:eastAsia="仿宋_GB2312"/>
          <w:b/>
          <w:color w:val="auto"/>
          <w:sz w:val="30"/>
          <w:szCs w:val="30"/>
        </w:rPr>
      </w:pPr>
      <w:r>
        <w:rPr>
          <w:rFonts w:hint="eastAsia" w:ascii="仿宋_GB2312" w:hAnsi="仿宋" w:eastAsia="仿宋_GB2312"/>
          <w:b/>
          <w:color w:val="auto"/>
          <w:sz w:val="24"/>
          <w:szCs w:val="24"/>
        </w:rPr>
        <w:t>项目编号：</w:t>
      </w:r>
      <w:r>
        <w:rPr>
          <w:rFonts w:hint="eastAsia" w:ascii="仿宋_GB2312" w:hAnsi="仿宋" w:eastAsia="仿宋_GB2312"/>
          <w:b/>
          <w:color w:val="auto"/>
          <w:sz w:val="24"/>
          <w:szCs w:val="24"/>
          <w:u w:val="single"/>
        </w:rPr>
        <w:t xml:space="preserve">        </w:t>
      </w:r>
      <w:r>
        <w:rPr>
          <w:rFonts w:hint="eastAsia" w:ascii="仿宋_GB2312" w:hAnsi="仿宋" w:eastAsia="仿宋_GB2312"/>
          <w:color w:val="auto"/>
          <w:sz w:val="24"/>
        </w:rPr>
        <w:t xml:space="preserve">                           </w:t>
      </w:r>
      <w:r>
        <w:rPr>
          <w:rFonts w:hint="eastAsia" w:ascii="仿宋_GB2312" w:hAnsi="仿宋" w:eastAsia="仿宋_GB2312"/>
          <w:b/>
          <w:color w:val="auto"/>
          <w:sz w:val="24"/>
          <w:szCs w:val="24"/>
        </w:rPr>
        <w:t xml:space="preserve">  </w:t>
      </w:r>
      <w:r>
        <w:rPr>
          <w:rFonts w:hint="eastAsia" w:ascii="仿宋_GB2312" w:hAnsi="仿宋" w:eastAsia="仿宋_GB2312"/>
          <w:color w:val="auto"/>
          <w:sz w:val="24"/>
        </w:rPr>
        <w:t xml:space="preserve">    </w:t>
      </w:r>
      <w:r>
        <w:rPr>
          <w:rFonts w:hint="eastAsia" w:ascii="仿宋_GB2312" w:hAnsi="仿宋" w:eastAsia="仿宋_GB2312"/>
          <w:b/>
          <w:color w:val="auto"/>
          <w:sz w:val="24"/>
          <w:szCs w:val="24"/>
        </w:rPr>
        <w:t xml:space="preserve">   </w:t>
      </w:r>
      <w:r>
        <w:rPr>
          <w:rFonts w:hint="eastAsia" w:ascii="仿宋_GB2312" w:hAnsi="仿宋" w:eastAsia="仿宋_GB2312"/>
          <w:color w:val="auto"/>
          <w:sz w:val="24"/>
        </w:rPr>
        <w:t xml:space="preserve">             </w:t>
      </w:r>
      <w:r>
        <w:rPr>
          <w:rFonts w:hint="eastAsia" w:ascii="仿宋_GB2312" w:hAnsi="仿宋" w:eastAsia="仿宋_GB2312"/>
          <w:b/>
          <w:color w:val="auto"/>
          <w:sz w:val="24"/>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2226"/>
        <w:gridCol w:w="203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29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仿宋" w:eastAsia="仿宋_GB2312"/>
                <w:b/>
                <w:color w:val="auto"/>
                <w:sz w:val="24"/>
              </w:rPr>
            </w:pPr>
            <w:r>
              <w:rPr>
                <w:rFonts w:hint="eastAsia" w:ascii="仿宋_GB2312" w:hAnsi="仿宋" w:eastAsia="仿宋_GB2312"/>
                <w:b/>
                <w:color w:val="auto"/>
                <w:sz w:val="24"/>
              </w:rPr>
              <w:t>序号</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仿宋" w:eastAsia="仿宋_GB2312"/>
                <w:b/>
                <w:color w:val="auto"/>
                <w:sz w:val="24"/>
              </w:rPr>
            </w:pPr>
            <w:r>
              <w:rPr>
                <w:rFonts w:hint="eastAsia" w:ascii="仿宋_GB2312" w:hAnsi="仿宋" w:eastAsia="仿宋_GB2312"/>
                <w:b/>
                <w:color w:val="auto"/>
                <w:sz w:val="24"/>
              </w:rPr>
              <w:t>服务名称</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仿宋" w:eastAsia="仿宋_GB2312"/>
                <w:b/>
                <w:color w:val="auto"/>
                <w:sz w:val="24"/>
              </w:rPr>
            </w:pPr>
            <w:r>
              <w:rPr>
                <w:rFonts w:hint="eastAsia" w:ascii="仿宋_GB2312" w:hAnsi="仿宋" w:eastAsia="仿宋_GB2312"/>
                <w:b/>
                <w:color w:val="auto"/>
                <w:sz w:val="24"/>
              </w:rPr>
              <w:t>招标文件规范要求</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仿宋" w:eastAsia="仿宋_GB2312"/>
                <w:b/>
                <w:color w:val="auto"/>
                <w:sz w:val="24"/>
              </w:rPr>
            </w:pPr>
            <w:r>
              <w:rPr>
                <w:rFonts w:hint="eastAsia" w:ascii="仿宋_GB2312" w:hAnsi="仿宋" w:eastAsia="仿宋_GB2312"/>
                <w:b/>
                <w:color w:val="auto"/>
                <w:sz w:val="24"/>
              </w:rPr>
              <w:t>投标文件对应规范</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仿宋" w:eastAsia="仿宋_GB2312"/>
                <w:b/>
                <w:color w:val="auto"/>
                <w:sz w:val="24"/>
              </w:rPr>
            </w:pPr>
            <w:r>
              <w:rPr>
                <w:rFonts w:hint="eastAsia" w:ascii="仿宋_GB2312" w:hAnsi="仿宋" w:eastAsia="仿宋_GB2312"/>
                <w:b/>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ascii="仿宋_GB2312" w:hAnsi="仿宋" w:eastAsia="仿宋_GB2312"/>
                <w:color w:val="auto"/>
                <w:sz w:val="24"/>
              </w:rPr>
            </w:pPr>
          </w:p>
        </w:tc>
      </w:tr>
    </w:tbl>
    <w:p>
      <w:pPr>
        <w:spacing w:before="156"/>
        <w:ind w:firstLine="480" w:firstLineChars="200"/>
        <w:rPr>
          <w:rFonts w:ascii="仿宋_GB2312" w:hAnsi="仿宋" w:eastAsia="仿宋_GB2312"/>
          <w:color w:val="auto"/>
          <w:sz w:val="24"/>
        </w:rPr>
      </w:pPr>
      <w:r>
        <w:rPr>
          <w:rFonts w:hint="eastAsia" w:ascii="仿宋_GB2312" w:hAnsi="仿宋" w:eastAsia="仿宋_GB2312"/>
          <w:color w:val="auto"/>
          <w:sz w:val="24"/>
        </w:rPr>
        <w:t>注：对每个需求的响应必须遵循如下规则：</w:t>
      </w:r>
    </w:p>
    <w:p>
      <w:pPr>
        <w:spacing w:before="156"/>
        <w:ind w:firstLine="480" w:firstLineChars="200"/>
        <w:rPr>
          <w:rFonts w:ascii="仿宋_GB2312" w:hAnsi="仿宋" w:eastAsia="仿宋_GB2312"/>
          <w:color w:val="auto"/>
          <w:sz w:val="24"/>
        </w:rPr>
      </w:pPr>
      <w:r>
        <w:rPr>
          <w:rFonts w:hint="eastAsia" w:ascii="仿宋_GB2312" w:hAnsi="仿宋" w:eastAsia="仿宋_GB2312"/>
          <w:color w:val="auto"/>
          <w:sz w:val="24"/>
        </w:rPr>
        <w:t>1.偏离情况用“未响应”、“负偏离”、“正偏离”三种之一来表明该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有未响应的作无效标处理。</w:t>
      </w:r>
    </w:p>
    <w:p>
      <w:pPr>
        <w:spacing w:before="156"/>
        <w:ind w:firstLine="480" w:firstLineChars="200"/>
        <w:rPr>
          <w:rFonts w:ascii="仿宋_GB2312" w:hAnsi="仿宋" w:eastAsia="仿宋_GB2312"/>
          <w:color w:val="auto"/>
          <w:sz w:val="24"/>
        </w:rPr>
      </w:pPr>
      <w:r>
        <w:rPr>
          <w:rFonts w:hint="eastAsia" w:ascii="仿宋_GB2312" w:hAnsi="仿宋" w:eastAsia="仿宋_GB2312"/>
          <w:color w:val="auto"/>
          <w:sz w:val="24"/>
        </w:rPr>
        <w:t>2.偏离表中仅填写与招标文件要求有差异的条款，每一项在同一行一一对应，解释投标方案与用户需求之间的偏差；偏离表中仅填写条款内容但没有在同一行标明响应的，可能被认为是“未响应”，投标单位须承担此不利后果。</w:t>
      </w:r>
    </w:p>
    <w:p>
      <w:pPr>
        <w:spacing w:before="156"/>
        <w:ind w:firstLine="480" w:firstLineChars="200"/>
        <w:rPr>
          <w:rFonts w:ascii="仿宋_GB2312" w:hAnsi="仿宋" w:eastAsia="仿宋_GB2312"/>
          <w:color w:val="auto"/>
          <w:sz w:val="24"/>
        </w:rPr>
      </w:pPr>
      <w:r>
        <w:rPr>
          <w:rFonts w:hint="eastAsia" w:ascii="仿宋_GB2312" w:hAnsi="仿宋" w:eastAsia="仿宋_GB2312"/>
          <w:color w:val="auto"/>
          <w:sz w:val="24"/>
        </w:rPr>
        <w:t>3.用数量来表示的需求，必须用确切的数字、单位来响应。</w:t>
      </w:r>
    </w:p>
    <w:p>
      <w:pPr>
        <w:spacing w:before="156"/>
        <w:ind w:firstLine="480" w:firstLineChars="200"/>
        <w:rPr>
          <w:rFonts w:ascii="仿宋_GB2312" w:hAnsi="仿宋" w:eastAsia="仿宋_GB2312"/>
          <w:color w:val="auto"/>
          <w:sz w:val="24"/>
        </w:rPr>
      </w:pPr>
      <w:r>
        <w:rPr>
          <w:rFonts w:hint="eastAsia" w:ascii="仿宋_GB2312" w:hAnsi="仿宋" w:eastAsia="仿宋_GB2312"/>
          <w:color w:val="auto"/>
          <w:sz w:val="24"/>
        </w:rPr>
        <w:t>4.没有填写在偏离表中的其它所有技术或商务(不包含报价)条款都默认为完全响应招标要求。</w:t>
      </w:r>
    </w:p>
    <w:p>
      <w:pPr>
        <w:spacing w:before="156"/>
        <w:ind w:firstLine="480" w:firstLineChars="200"/>
        <w:rPr>
          <w:rFonts w:ascii="仿宋_GB2312" w:hAnsi="仿宋" w:eastAsia="仿宋_GB2312"/>
          <w:color w:val="auto"/>
          <w:sz w:val="24"/>
        </w:rPr>
      </w:pPr>
      <w:r>
        <w:rPr>
          <w:rFonts w:hint="eastAsia" w:ascii="仿宋_GB2312" w:hAnsi="仿宋" w:eastAsia="仿宋_GB2312"/>
          <w:color w:val="auto"/>
          <w:sz w:val="24"/>
        </w:rPr>
        <w:t>5.此表可在不改变格式的情况下自行制作。</w:t>
      </w:r>
    </w:p>
    <w:p>
      <w:pPr>
        <w:spacing w:before="156"/>
        <w:ind w:firstLine="480" w:firstLineChars="200"/>
        <w:rPr>
          <w:rFonts w:ascii="仿宋_GB2312" w:hAnsi="仿宋" w:eastAsia="仿宋_GB2312"/>
          <w:color w:val="auto"/>
          <w:sz w:val="24"/>
        </w:rPr>
      </w:pPr>
    </w:p>
    <w:p>
      <w:pPr>
        <w:pStyle w:val="1378"/>
        <w:snapToGrid w:val="0"/>
        <w:spacing w:before="156"/>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ind w:right="600"/>
        <w:rPr>
          <w:rFonts w:ascii="仿宋_GB2312" w:hAnsi="宋体" w:eastAsia="仿宋_GB2312"/>
          <w:color w:val="auto"/>
          <w:sz w:val="24"/>
          <w:szCs w:val="24"/>
        </w:rPr>
      </w:pPr>
      <w:r>
        <w:rPr>
          <w:rFonts w:hint="eastAsia" w:ascii="仿宋_GB2312" w:hAnsi="宋体" w:eastAsia="仿宋_GB2312"/>
          <w:color w:val="auto"/>
          <w:sz w:val="24"/>
          <w:szCs w:val="24"/>
        </w:rPr>
        <w:t>法定代表人或授权代表签名：</w:t>
      </w:r>
      <w:r>
        <w:rPr>
          <w:rFonts w:hint="eastAsia" w:ascii="仿宋_GB2312" w:hAnsi="宋体" w:eastAsia="仿宋_GB2312"/>
          <w:color w:val="auto"/>
          <w:sz w:val="24"/>
          <w:szCs w:val="24"/>
          <w:u w:val="single"/>
        </w:rPr>
        <w:t xml:space="preserve">               </w:t>
      </w:r>
    </w:p>
    <w:p>
      <w:pPr>
        <w:spacing w:before="156"/>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spacing w:before="156" w:line="360" w:lineRule="auto"/>
        <w:jc w:val="center"/>
        <w:rPr>
          <w:rFonts w:ascii="仿宋_GB2312" w:hAnsi="宋体" w:eastAsia="仿宋_GB2312"/>
          <w:b/>
          <w:color w:val="auto"/>
          <w:sz w:val="32"/>
          <w:szCs w:val="32"/>
        </w:rPr>
      </w:pPr>
      <w:r>
        <w:rPr>
          <w:rFonts w:ascii="仿宋_GB2312" w:hAnsi="宋体" w:eastAsia="仿宋_GB2312"/>
          <w:b/>
          <w:color w:val="auto"/>
          <w:sz w:val="32"/>
          <w:szCs w:val="32"/>
        </w:rPr>
        <w:br w:type="page"/>
      </w:r>
      <w:r>
        <w:rPr>
          <w:rFonts w:hint="eastAsia" w:ascii="仿宋_GB2312" w:hAnsi="宋体" w:eastAsia="仿宋_GB2312"/>
          <w:b/>
          <w:color w:val="auto"/>
          <w:sz w:val="32"/>
          <w:szCs w:val="32"/>
        </w:rPr>
        <w:t>投标人情况介绍</w:t>
      </w:r>
    </w:p>
    <w:p>
      <w:pPr>
        <w:spacing w:before="156" w:line="360" w:lineRule="auto"/>
        <w:jc w:val="center"/>
        <w:rPr>
          <w:rFonts w:ascii="宋体" w:hAnsi="宋体"/>
          <w:b/>
          <w:color w:val="auto"/>
          <w:sz w:val="24"/>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投标人名称</w:t>
            </w:r>
          </w:p>
        </w:tc>
        <w:tc>
          <w:tcPr>
            <w:tcW w:w="6339" w:type="dxa"/>
            <w:gridSpan w:val="5"/>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地址</w:t>
            </w:r>
          </w:p>
        </w:tc>
        <w:tc>
          <w:tcPr>
            <w:tcW w:w="6339" w:type="dxa"/>
            <w:gridSpan w:val="5"/>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64"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经营范围</w:t>
            </w:r>
          </w:p>
        </w:tc>
        <w:tc>
          <w:tcPr>
            <w:tcW w:w="2118" w:type="dxa"/>
            <w:noWrap w:val="0"/>
            <w:vAlign w:val="center"/>
          </w:tcPr>
          <w:p>
            <w:pPr>
              <w:spacing w:before="156"/>
              <w:jc w:val="center"/>
              <w:rPr>
                <w:rFonts w:ascii="仿宋_GB2312" w:eastAsia="仿宋_GB2312"/>
                <w:color w:val="auto"/>
                <w:sz w:val="24"/>
              </w:rPr>
            </w:pPr>
          </w:p>
        </w:tc>
        <w:tc>
          <w:tcPr>
            <w:tcW w:w="198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企业类型</w:t>
            </w:r>
          </w:p>
        </w:tc>
        <w:tc>
          <w:tcPr>
            <w:tcW w:w="2241" w:type="dxa"/>
            <w:gridSpan w:val="3"/>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成立时间</w:t>
            </w:r>
          </w:p>
        </w:tc>
        <w:tc>
          <w:tcPr>
            <w:tcW w:w="2118" w:type="dxa"/>
            <w:noWrap w:val="0"/>
            <w:vAlign w:val="center"/>
          </w:tcPr>
          <w:p>
            <w:pPr>
              <w:spacing w:before="156"/>
              <w:jc w:val="center"/>
              <w:rPr>
                <w:rFonts w:ascii="仿宋_GB2312" w:eastAsia="仿宋_GB2312"/>
                <w:color w:val="auto"/>
                <w:sz w:val="24"/>
              </w:rPr>
            </w:pPr>
          </w:p>
        </w:tc>
        <w:tc>
          <w:tcPr>
            <w:tcW w:w="198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经济性质</w:t>
            </w:r>
          </w:p>
        </w:tc>
        <w:tc>
          <w:tcPr>
            <w:tcW w:w="2241" w:type="dxa"/>
            <w:gridSpan w:val="3"/>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法定代表人</w:t>
            </w:r>
          </w:p>
        </w:tc>
        <w:tc>
          <w:tcPr>
            <w:tcW w:w="2118" w:type="dxa"/>
            <w:noWrap w:val="0"/>
            <w:vAlign w:val="center"/>
          </w:tcPr>
          <w:p>
            <w:pPr>
              <w:spacing w:before="156"/>
              <w:jc w:val="center"/>
              <w:rPr>
                <w:rFonts w:ascii="仿宋_GB2312" w:eastAsia="仿宋_GB2312"/>
                <w:color w:val="auto"/>
                <w:sz w:val="24"/>
              </w:rPr>
            </w:pPr>
          </w:p>
        </w:tc>
        <w:tc>
          <w:tcPr>
            <w:tcW w:w="198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联系电话</w:t>
            </w:r>
          </w:p>
        </w:tc>
        <w:tc>
          <w:tcPr>
            <w:tcW w:w="2241" w:type="dxa"/>
            <w:gridSpan w:val="3"/>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vMerge w:val="restart"/>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注册资本</w:t>
            </w:r>
          </w:p>
        </w:tc>
        <w:tc>
          <w:tcPr>
            <w:tcW w:w="2118" w:type="dxa"/>
            <w:vMerge w:val="restart"/>
            <w:noWrap w:val="0"/>
            <w:vAlign w:val="center"/>
          </w:tcPr>
          <w:p>
            <w:pPr>
              <w:spacing w:before="156"/>
              <w:jc w:val="center"/>
              <w:rPr>
                <w:rFonts w:ascii="仿宋_GB2312" w:eastAsia="仿宋_GB2312"/>
                <w:color w:val="auto"/>
                <w:sz w:val="24"/>
              </w:rPr>
            </w:pPr>
          </w:p>
        </w:tc>
        <w:tc>
          <w:tcPr>
            <w:tcW w:w="1980" w:type="dxa"/>
            <w:vMerge w:val="restart"/>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技术人员数</w:t>
            </w:r>
          </w:p>
        </w:tc>
        <w:tc>
          <w:tcPr>
            <w:tcW w:w="72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高级</w:t>
            </w:r>
          </w:p>
        </w:tc>
        <w:tc>
          <w:tcPr>
            <w:tcW w:w="72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中级</w:t>
            </w:r>
          </w:p>
        </w:tc>
        <w:tc>
          <w:tcPr>
            <w:tcW w:w="801"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vMerge w:val="continue"/>
            <w:noWrap w:val="0"/>
            <w:vAlign w:val="center"/>
          </w:tcPr>
          <w:p>
            <w:pPr>
              <w:spacing w:before="156"/>
              <w:jc w:val="center"/>
              <w:rPr>
                <w:rFonts w:ascii="仿宋_GB2312" w:eastAsia="仿宋_GB2312"/>
                <w:color w:val="auto"/>
                <w:sz w:val="24"/>
              </w:rPr>
            </w:pPr>
          </w:p>
        </w:tc>
        <w:tc>
          <w:tcPr>
            <w:tcW w:w="2118" w:type="dxa"/>
            <w:vMerge w:val="continue"/>
            <w:noWrap w:val="0"/>
            <w:vAlign w:val="center"/>
          </w:tcPr>
          <w:p>
            <w:pPr>
              <w:spacing w:before="156"/>
              <w:jc w:val="center"/>
              <w:rPr>
                <w:rFonts w:ascii="仿宋_GB2312" w:eastAsia="仿宋_GB2312"/>
                <w:color w:val="auto"/>
                <w:sz w:val="24"/>
              </w:rPr>
            </w:pPr>
          </w:p>
        </w:tc>
        <w:tc>
          <w:tcPr>
            <w:tcW w:w="1980" w:type="dxa"/>
            <w:vMerge w:val="continue"/>
            <w:noWrap w:val="0"/>
            <w:vAlign w:val="center"/>
          </w:tcPr>
          <w:p>
            <w:pPr>
              <w:spacing w:before="156"/>
              <w:jc w:val="center"/>
              <w:rPr>
                <w:rFonts w:ascii="仿宋_GB2312" w:eastAsia="仿宋_GB2312"/>
                <w:color w:val="auto"/>
                <w:sz w:val="24"/>
              </w:rPr>
            </w:pPr>
          </w:p>
        </w:tc>
        <w:tc>
          <w:tcPr>
            <w:tcW w:w="720" w:type="dxa"/>
            <w:noWrap w:val="0"/>
            <w:vAlign w:val="center"/>
          </w:tcPr>
          <w:p>
            <w:pPr>
              <w:spacing w:before="156"/>
              <w:jc w:val="center"/>
              <w:rPr>
                <w:rFonts w:ascii="仿宋_GB2312" w:eastAsia="仿宋_GB2312"/>
                <w:color w:val="auto"/>
                <w:sz w:val="24"/>
              </w:rPr>
            </w:pPr>
          </w:p>
        </w:tc>
        <w:tc>
          <w:tcPr>
            <w:tcW w:w="720" w:type="dxa"/>
            <w:noWrap w:val="0"/>
            <w:vAlign w:val="center"/>
          </w:tcPr>
          <w:p>
            <w:pPr>
              <w:spacing w:before="156"/>
              <w:jc w:val="center"/>
              <w:rPr>
                <w:rFonts w:ascii="仿宋_GB2312" w:eastAsia="仿宋_GB2312"/>
                <w:color w:val="auto"/>
                <w:sz w:val="24"/>
              </w:rPr>
            </w:pPr>
          </w:p>
        </w:tc>
        <w:tc>
          <w:tcPr>
            <w:tcW w:w="801" w:type="dxa"/>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资产总额</w:t>
            </w:r>
          </w:p>
        </w:tc>
        <w:tc>
          <w:tcPr>
            <w:tcW w:w="2118" w:type="dxa"/>
            <w:noWrap w:val="0"/>
            <w:vAlign w:val="center"/>
          </w:tcPr>
          <w:p>
            <w:pPr>
              <w:spacing w:before="156"/>
              <w:jc w:val="center"/>
              <w:rPr>
                <w:rFonts w:ascii="仿宋_GB2312" w:eastAsia="仿宋_GB2312"/>
                <w:color w:val="auto"/>
                <w:sz w:val="24"/>
              </w:rPr>
            </w:pPr>
          </w:p>
        </w:tc>
        <w:tc>
          <w:tcPr>
            <w:tcW w:w="198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所有者权益</w:t>
            </w:r>
          </w:p>
        </w:tc>
        <w:tc>
          <w:tcPr>
            <w:tcW w:w="2241" w:type="dxa"/>
            <w:gridSpan w:val="3"/>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工商登记号</w:t>
            </w:r>
          </w:p>
        </w:tc>
        <w:tc>
          <w:tcPr>
            <w:tcW w:w="2118" w:type="dxa"/>
            <w:noWrap w:val="0"/>
            <w:vAlign w:val="center"/>
          </w:tcPr>
          <w:p>
            <w:pPr>
              <w:spacing w:before="156"/>
              <w:jc w:val="center"/>
              <w:rPr>
                <w:rFonts w:ascii="仿宋_GB2312" w:eastAsia="仿宋_GB2312"/>
                <w:color w:val="auto"/>
                <w:sz w:val="24"/>
              </w:rPr>
            </w:pPr>
          </w:p>
        </w:tc>
        <w:tc>
          <w:tcPr>
            <w:tcW w:w="198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税务登记号</w:t>
            </w:r>
          </w:p>
        </w:tc>
        <w:tc>
          <w:tcPr>
            <w:tcW w:w="2241" w:type="dxa"/>
            <w:gridSpan w:val="3"/>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是否依法纳税</w:t>
            </w:r>
          </w:p>
        </w:tc>
        <w:tc>
          <w:tcPr>
            <w:tcW w:w="2118" w:type="dxa"/>
            <w:noWrap w:val="0"/>
            <w:vAlign w:val="center"/>
          </w:tcPr>
          <w:p>
            <w:pPr>
              <w:spacing w:before="156"/>
              <w:jc w:val="center"/>
              <w:rPr>
                <w:rFonts w:ascii="仿宋_GB2312" w:eastAsia="仿宋_GB2312"/>
                <w:color w:val="auto"/>
                <w:sz w:val="24"/>
              </w:rPr>
            </w:pPr>
          </w:p>
        </w:tc>
        <w:tc>
          <w:tcPr>
            <w:tcW w:w="1980"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是否参加社保</w:t>
            </w:r>
          </w:p>
        </w:tc>
        <w:tc>
          <w:tcPr>
            <w:tcW w:w="2241" w:type="dxa"/>
            <w:gridSpan w:val="3"/>
            <w:noWrap w:val="0"/>
            <w:vAlign w:val="center"/>
          </w:tcPr>
          <w:p>
            <w:pPr>
              <w:spacing w:before="156"/>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84" w:hRule="atLeast"/>
          <w:jc w:val="center"/>
        </w:trPr>
        <w:tc>
          <w:tcPr>
            <w:tcW w:w="2202" w:type="dxa"/>
            <w:noWrap w:val="0"/>
            <w:vAlign w:val="center"/>
          </w:tcPr>
          <w:p>
            <w:pPr>
              <w:spacing w:before="156"/>
              <w:jc w:val="center"/>
              <w:rPr>
                <w:rFonts w:ascii="仿宋_GB2312" w:eastAsia="仿宋_GB2312"/>
                <w:color w:val="auto"/>
                <w:sz w:val="24"/>
              </w:rPr>
            </w:pPr>
            <w:r>
              <w:rPr>
                <w:rFonts w:hint="eastAsia" w:ascii="仿宋_GB2312" w:eastAsia="仿宋_GB2312"/>
                <w:color w:val="auto"/>
                <w:sz w:val="24"/>
              </w:rPr>
              <w:t>服务机构情况</w:t>
            </w:r>
          </w:p>
        </w:tc>
        <w:tc>
          <w:tcPr>
            <w:tcW w:w="6339" w:type="dxa"/>
            <w:gridSpan w:val="5"/>
            <w:noWrap w:val="0"/>
            <w:vAlign w:val="center"/>
          </w:tcPr>
          <w:p>
            <w:pPr>
              <w:spacing w:before="156" w:line="360" w:lineRule="auto"/>
              <w:ind w:firstLine="60" w:firstLineChars="25"/>
              <w:rPr>
                <w:rFonts w:ascii="仿宋_GB2312" w:eastAsia="仿宋_GB2312"/>
                <w:color w:val="auto"/>
                <w:sz w:val="24"/>
              </w:rPr>
            </w:pPr>
            <w:r>
              <w:rPr>
                <w:rFonts w:hint="eastAsia" w:ascii="仿宋_GB2312" w:eastAsia="仿宋_GB2312"/>
                <w:color w:val="auto"/>
                <w:sz w:val="24"/>
              </w:rPr>
              <w:t>名称：</w:t>
            </w:r>
          </w:p>
          <w:p>
            <w:pPr>
              <w:spacing w:before="156" w:line="360" w:lineRule="auto"/>
              <w:ind w:firstLine="60" w:firstLineChars="25"/>
              <w:rPr>
                <w:rFonts w:ascii="仿宋_GB2312" w:eastAsia="仿宋_GB2312"/>
                <w:color w:val="auto"/>
                <w:sz w:val="24"/>
              </w:rPr>
            </w:pPr>
            <w:r>
              <w:rPr>
                <w:rFonts w:hint="eastAsia" w:ascii="仿宋_GB2312" w:eastAsia="仿宋_GB2312"/>
                <w:color w:val="auto"/>
                <w:sz w:val="24"/>
              </w:rPr>
              <w:t>地址：</w:t>
            </w:r>
          </w:p>
          <w:p>
            <w:pPr>
              <w:spacing w:before="156" w:line="360" w:lineRule="auto"/>
              <w:ind w:firstLine="60" w:firstLineChars="25"/>
              <w:rPr>
                <w:rFonts w:ascii="仿宋_GB2312" w:eastAsia="仿宋_GB2312"/>
                <w:color w:val="auto"/>
                <w:sz w:val="24"/>
              </w:rPr>
            </w:pPr>
            <w:r>
              <w:rPr>
                <w:rFonts w:hint="eastAsia" w:ascii="仿宋_GB2312" w:eastAsia="仿宋_GB2312"/>
                <w:color w:val="auto"/>
                <w:sz w:val="24"/>
              </w:rPr>
              <w:t>人员状况：</w:t>
            </w:r>
          </w:p>
          <w:p>
            <w:pPr>
              <w:spacing w:before="156" w:line="360" w:lineRule="auto"/>
              <w:ind w:firstLine="60" w:firstLineChars="25"/>
              <w:rPr>
                <w:rFonts w:ascii="仿宋_GB2312" w:eastAsia="仿宋_GB2312"/>
                <w:color w:val="auto"/>
                <w:sz w:val="24"/>
              </w:rPr>
            </w:pPr>
            <w:r>
              <w:rPr>
                <w:rFonts w:hint="eastAsia" w:ascii="仿宋_GB2312" w:eastAsia="仿宋_GB2312"/>
                <w:color w:val="auto"/>
                <w:sz w:val="24"/>
              </w:rPr>
              <w:t>联系方式：</w:t>
            </w:r>
          </w:p>
          <w:p>
            <w:pPr>
              <w:spacing w:before="156" w:line="360" w:lineRule="auto"/>
              <w:ind w:firstLine="60" w:firstLineChars="25"/>
              <w:rPr>
                <w:rFonts w:ascii="仿宋_GB2312" w:eastAsia="仿宋_GB2312"/>
                <w:color w:val="auto"/>
                <w:sz w:val="24"/>
              </w:rPr>
            </w:pPr>
            <w:r>
              <w:rPr>
                <w:rFonts w:hint="eastAsia" w:ascii="仿宋_GB2312" w:eastAsia="仿宋_GB2312"/>
                <w:color w:val="auto"/>
                <w:sz w:val="24"/>
              </w:rPr>
              <w:t>（可另附纸说明）</w:t>
            </w:r>
          </w:p>
        </w:tc>
      </w:tr>
    </w:tbl>
    <w:p>
      <w:pPr>
        <w:snapToGrid w:val="0"/>
        <w:spacing w:before="156" w:line="360" w:lineRule="auto"/>
        <w:rPr>
          <w:rFonts w:ascii="仿宋_GB2312" w:hAnsi="宋体" w:eastAsia="仿宋_GB2312"/>
          <w:color w:val="auto"/>
          <w:sz w:val="24"/>
          <w:szCs w:val="24"/>
          <w:u w:val="single"/>
        </w:rPr>
      </w:pPr>
    </w:p>
    <w:p>
      <w:pPr>
        <w:pStyle w:val="1378"/>
        <w:snapToGrid w:val="0"/>
        <w:spacing w:before="156" w:line="360" w:lineRule="auto"/>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line="360" w:lineRule="auto"/>
        <w:ind w:right="600"/>
        <w:rPr>
          <w:rFonts w:ascii="仿宋_GB2312" w:hAnsi="宋体" w:eastAsia="仿宋_GB2312"/>
          <w:color w:val="auto"/>
          <w:sz w:val="24"/>
          <w:szCs w:val="24"/>
        </w:rPr>
      </w:pPr>
      <w:r>
        <w:rPr>
          <w:rFonts w:hint="eastAsia" w:ascii="仿宋_GB2312" w:hAnsi="宋体" w:eastAsia="仿宋_GB2312"/>
          <w:color w:val="auto"/>
          <w:sz w:val="24"/>
          <w:szCs w:val="24"/>
        </w:rPr>
        <w:t>法定代表人或授权代表签名：</w:t>
      </w:r>
      <w:r>
        <w:rPr>
          <w:rFonts w:hint="eastAsia" w:ascii="仿宋_GB2312" w:hAnsi="宋体" w:eastAsia="仿宋_GB2312"/>
          <w:color w:val="auto"/>
          <w:sz w:val="24"/>
          <w:szCs w:val="24"/>
          <w:u w:val="single"/>
        </w:rPr>
        <w:t xml:space="preserve">               </w:t>
      </w:r>
    </w:p>
    <w:p>
      <w:pPr>
        <w:snapToGrid w:val="0"/>
        <w:spacing w:before="156" w:line="360" w:lineRule="auto"/>
        <w:ind w:right="600"/>
        <w:rPr>
          <w:rFonts w:ascii="仿宋_GB2312" w:hAnsi="宋体" w:eastAsia="仿宋_GB2312"/>
          <w:color w:val="auto"/>
          <w:sz w:val="24"/>
          <w:szCs w:val="24"/>
          <w:u w:val="single"/>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snapToGrid w:val="0"/>
        <w:spacing w:before="156" w:after="50"/>
        <w:jc w:val="center"/>
        <w:rPr>
          <w:rFonts w:ascii="仿宋_GB2312" w:hAnsi="宋体" w:eastAsia="仿宋_GB2312"/>
          <w:b/>
          <w:color w:val="auto"/>
          <w:sz w:val="32"/>
          <w:szCs w:val="32"/>
        </w:rPr>
      </w:pPr>
      <w:r>
        <w:rPr>
          <w:rFonts w:hint="eastAsia" w:ascii="仿宋_GB2312" w:hAnsi="宋体" w:eastAsia="仿宋_GB2312"/>
          <w:b/>
          <w:color w:val="auto"/>
          <w:sz w:val="32"/>
          <w:szCs w:val="32"/>
        </w:rPr>
        <w:t>项目实施人员（主要从业人员及其技术资格）一览表</w:t>
      </w:r>
    </w:p>
    <w:p>
      <w:pPr>
        <w:snapToGrid w:val="0"/>
        <w:spacing w:before="156" w:after="50"/>
        <w:jc w:val="center"/>
        <w:rPr>
          <w:rFonts w:ascii="宋体" w:hAnsi="宋体"/>
          <w:b/>
          <w:color w:val="auto"/>
          <w:sz w:val="24"/>
          <w:szCs w:val="24"/>
        </w:rPr>
      </w:pPr>
    </w:p>
    <w:p>
      <w:pPr>
        <w:pStyle w:val="24"/>
        <w:snapToGrid w:val="0"/>
        <w:jc w:val="left"/>
        <w:rPr>
          <w:rFonts w:ascii="仿宋_GB2312" w:eastAsia="仿宋_GB2312"/>
          <w:color w:val="auto"/>
          <w:sz w:val="24"/>
          <w:szCs w:val="24"/>
          <w:u w:val="single"/>
        </w:rPr>
      </w:pPr>
      <w:r>
        <w:rPr>
          <w:rFonts w:hint="eastAsia" w:ascii="仿宋_GB2312" w:eastAsia="仿宋_GB2312"/>
          <w:color w:val="auto"/>
          <w:sz w:val="24"/>
          <w:szCs w:val="24"/>
        </w:rPr>
        <w:t>项目编号：</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项目名称：</w:t>
      </w:r>
    </w:p>
    <w:tbl>
      <w:tblPr>
        <w:tblStyle w:val="8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50" w:line="46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50" w:line="46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50" w:line="46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50" w:line="46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证书编号</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50" w:line="460" w:lineRule="exact"/>
              <w:jc w:val="center"/>
              <w:rPr>
                <w:rFonts w:ascii="仿宋_GB2312" w:hAnsi="宋体" w:eastAsia="仿宋_GB2312"/>
                <w:bCs/>
                <w:color w:val="auto"/>
                <w:sz w:val="24"/>
                <w:szCs w:val="24"/>
              </w:rPr>
            </w:pPr>
            <w:r>
              <w:rPr>
                <w:rFonts w:hint="eastAsia" w:ascii="仿宋_GB2312" w:hAnsi="宋体" w:eastAsia="仿宋_GB2312"/>
                <w:bCs/>
                <w:color w:val="auto"/>
                <w:sz w:val="24"/>
                <w:szCs w:val="24"/>
              </w:rPr>
              <w:t>参加本单位</w:t>
            </w:r>
          </w:p>
          <w:p>
            <w:pPr>
              <w:snapToGrid w:val="0"/>
              <w:spacing w:before="156" w:after="50" w:line="460" w:lineRule="exact"/>
              <w:jc w:val="center"/>
              <w:rPr>
                <w:rFonts w:ascii="仿宋_GB2312" w:hAnsi="宋体" w:eastAsia="仿宋_GB2312"/>
                <w:bCs/>
                <w:color w:val="auto"/>
                <w:sz w:val="24"/>
                <w:szCs w:val="24"/>
              </w:rPr>
            </w:pPr>
            <w:r>
              <w:rPr>
                <w:rFonts w:hint="eastAsia" w:ascii="仿宋_GB2312" w:hAnsi="宋体" w:eastAsia="仿宋_GB2312"/>
                <w:bCs/>
                <w:color w:val="auto"/>
                <w:sz w:val="24"/>
                <w:szCs w:val="24"/>
              </w:rPr>
              <w:t>工作时间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50" w:line="460" w:lineRule="exact"/>
              <w:jc w:val="center"/>
              <w:rPr>
                <w:rFonts w:ascii="仿宋_GB2312" w:hAnsi="宋体" w:eastAsia="仿宋_GB2312"/>
                <w:bCs/>
                <w:color w:val="auto"/>
                <w:sz w:val="24"/>
                <w:szCs w:val="24"/>
              </w:rPr>
            </w:pPr>
            <w:r>
              <w:rPr>
                <w:rFonts w:hint="eastAsia" w:ascii="仿宋_GB2312" w:hAnsi="宋体" w:eastAsia="仿宋_GB2312"/>
                <w:bCs/>
                <w:color w:val="auto"/>
                <w:sz w:val="24"/>
                <w:szCs w:val="24"/>
              </w:rPr>
              <w:t>劳动合</w:t>
            </w:r>
          </w:p>
          <w:p>
            <w:pPr>
              <w:snapToGrid w:val="0"/>
              <w:spacing w:before="156" w:after="50" w:line="460" w:lineRule="exact"/>
              <w:jc w:val="center"/>
              <w:rPr>
                <w:rFonts w:ascii="仿宋_GB2312" w:hAnsi="宋体" w:eastAsia="仿宋_GB2312"/>
                <w:bCs/>
                <w:color w:val="auto"/>
                <w:sz w:val="24"/>
                <w:szCs w:val="24"/>
              </w:rPr>
            </w:pPr>
            <w:r>
              <w:rPr>
                <w:rFonts w:hint="eastAsia" w:ascii="仿宋_GB2312" w:hAnsi="宋体" w:eastAsia="仿宋_GB2312"/>
                <w:bCs/>
                <w:color w:val="auto"/>
                <w:sz w:val="24"/>
                <w:szCs w:val="24"/>
              </w:rPr>
              <w:t>同编号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50" w:line="460" w:lineRule="exact"/>
              <w:jc w:val="center"/>
              <w:rPr>
                <w:rFonts w:ascii="仿宋_GB2312" w:hAnsi="宋体" w:eastAsia="仿宋_GB2312"/>
                <w:bCs/>
                <w:color w:val="auto"/>
                <w:sz w:val="24"/>
                <w:szCs w:val="24"/>
              </w:rPr>
            </w:pPr>
            <w:r>
              <w:rPr>
                <w:rFonts w:hint="eastAsia" w:ascii="仿宋_GB2312" w:hAnsi="宋体" w:eastAsia="仿宋_GB2312"/>
                <w:bCs/>
                <w:color w:val="auto"/>
                <w:sz w:val="24"/>
                <w:szCs w:val="24"/>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51"/>
              <w:snapToGrid w:val="0"/>
              <w:spacing w:before="156" w:after="50" w:line="460" w:lineRule="exact"/>
              <w:ind w:left="5250"/>
              <w:rPr>
                <w:rFonts w:ascii="仿宋_GB2312" w:hAnsi="宋体" w:eastAsia="仿宋_GB2312"/>
                <w:color w:val="auto"/>
                <w:kern w:val="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after="50" w:line="460" w:lineRule="exact"/>
              <w:rPr>
                <w:rFonts w:ascii="仿宋_GB2312" w:hAnsi="宋体" w:eastAsia="仿宋_GB2312"/>
                <w:color w:val="auto"/>
                <w:sz w:val="24"/>
                <w:szCs w:val="24"/>
              </w:rPr>
            </w:pPr>
          </w:p>
        </w:tc>
      </w:tr>
    </w:tbl>
    <w:p>
      <w:pPr>
        <w:snapToGrid w:val="0"/>
        <w:spacing w:before="156" w:after="156" w:afterLines="50" w:line="460" w:lineRule="exact"/>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注：在填写时，如本表格不适合投标单位的实际情况，可根据本表格式自行划表填写。 </w:t>
      </w:r>
    </w:p>
    <w:p>
      <w:pPr>
        <w:snapToGrid w:val="0"/>
        <w:spacing w:before="156" w:after="156" w:afterLines="50" w:line="460" w:lineRule="exact"/>
        <w:jc w:val="left"/>
        <w:rPr>
          <w:rFonts w:ascii="仿宋_GB2312" w:hAnsi="宋体" w:eastAsia="仿宋_GB2312"/>
          <w:color w:val="auto"/>
          <w:sz w:val="24"/>
          <w:szCs w:val="24"/>
        </w:rPr>
      </w:pPr>
    </w:p>
    <w:p>
      <w:pPr>
        <w:snapToGrid w:val="0"/>
        <w:spacing w:before="156" w:line="360" w:lineRule="auto"/>
        <w:rPr>
          <w:rFonts w:ascii="仿宋_GB2312" w:hAnsi="宋体" w:eastAsia="仿宋_GB2312"/>
          <w:color w:val="auto"/>
          <w:sz w:val="24"/>
          <w:szCs w:val="24"/>
          <w:u w:val="single"/>
        </w:rPr>
      </w:pPr>
    </w:p>
    <w:p>
      <w:pPr>
        <w:snapToGrid w:val="0"/>
        <w:spacing w:before="156" w:line="360" w:lineRule="auto"/>
        <w:rPr>
          <w:rFonts w:ascii="仿宋_GB2312" w:hAnsi="宋体" w:eastAsia="仿宋_GB2312"/>
          <w:color w:val="auto"/>
          <w:sz w:val="24"/>
          <w:szCs w:val="24"/>
          <w:u w:val="single"/>
        </w:rPr>
      </w:pPr>
    </w:p>
    <w:p>
      <w:pPr>
        <w:pStyle w:val="1378"/>
        <w:snapToGrid w:val="0"/>
        <w:spacing w:before="156" w:line="360" w:lineRule="auto"/>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line="360" w:lineRule="auto"/>
        <w:ind w:right="600"/>
        <w:rPr>
          <w:rFonts w:ascii="仿宋_GB2312" w:hAnsi="宋体" w:eastAsia="仿宋_GB2312"/>
          <w:color w:val="auto"/>
          <w:sz w:val="24"/>
          <w:szCs w:val="24"/>
        </w:rPr>
      </w:pPr>
      <w:r>
        <w:rPr>
          <w:rFonts w:hint="eastAsia" w:ascii="仿宋_GB2312" w:hAnsi="宋体" w:eastAsia="仿宋_GB2312"/>
          <w:color w:val="auto"/>
          <w:sz w:val="24"/>
          <w:szCs w:val="24"/>
        </w:rPr>
        <w:t>法定代表人或授权代表签名：</w:t>
      </w:r>
      <w:r>
        <w:rPr>
          <w:rFonts w:hint="eastAsia" w:ascii="仿宋_GB2312" w:hAnsi="宋体" w:eastAsia="仿宋_GB2312"/>
          <w:color w:val="auto"/>
          <w:sz w:val="24"/>
          <w:szCs w:val="24"/>
          <w:u w:val="single"/>
        </w:rPr>
        <w:t xml:space="preserve">               </w:t>
      </w:r>
    </w:p>
    <w:p>
      <w:pPr>
        <w:snapToGrid w:val="0"/>
        <w:spacing w:before="156" w:line="360" w:lineRule="auto"/>
        <w:ind w:right="600"/>
        <w:rPr>
          <w:rFonts w:ascii="仿宋_GB2312" w:hAnsi="宋体" w:eastAsia="仿宋_GB2312"/>
          <w:color w:val="auto"/>
          <w:sz w:val="24"/>
          <w:szCs w:val="24"/>
          <w:u w:val="single"/>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pStyle w:val="66"/>
        <w:snapToGrid w:val="0"/>
        <w:spacing w:before="156" w:line="360" w:lineRule="auto"/>
        <w:ind w:left="480" w:hanging="480"/>
        <w:jc w:val="center"/>
        <w:rPr>
          <w:rFonts w:ascii="仿宋_GB2312" w:hAnsi="宋体" w:eastAsia="仿宋_GB2312"/>
          <w:b/>
          <w:color w:val="auto"/>
          <w:sz w:val="32"/>
          <w:szCs w:val="32"/>
        </w:rPr>
      </w:pPr>
      <w:r>
        <w:rPr>
          <w:rFonts w:ascii="仿宋_GB2312" w:hAnsi="宋体" w:eastAsia="仿宋_GB2312"/>
          <w:color w:val="auto"/>
          <w:sz w:val="24"/>
          <w:u w:val="single"/>
        </w:rPr>
        <w:br w:type="page"/>
      </w:r>
      <w:r>
        <w:rPr>
          <w:rFonts w:hint="eastAsia" w:ascii="仿宋_GB2312" w:hAnsi="宋体" w:eastAsia="仿宋_GB2312"/>
          <w:b/>
          <w:color w:val="auto"/>
          <w:sz w:val="32"/>
          <w:szCs w:val="32"/>
        </w:rPr>
        <w:t>投标人同类项目实施业绩一览表</w:t>
      </w:r>
    </w:p>
    <w:tbl>
      <w:tblPr>
        <w:tblStyle w:val="88"/>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365"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采购单位名称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合同金额</w:t>
            </w:r>
          </w:p>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（万元）</w:t>
            </w:r>
          </w:p>
        </w:tc>
        <w:tc>
          <w:tcPr>
            <w:tcW w:w="1800" w:type="dxa"/>
            <w:tcBorders>
              <w:top w:val="single" w:color="auto" w:sz="4" w:space="0"/>
              <w:left w:val="single" w:color="auto" w:sz="4" w:space="0"/>
              <w:right w:val="single" w:color="auto" w:sz="4" w:space="0"/>
            </w:tcBorders>
            <w:noWrap w:val="0"/>
            <w:vAlign w:val="center"/>
          </w:tcPr>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实施时间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采购单位联系人及</w:t>
            </w:r>
          </w:p>
          <w:p>
            <w:pPr>
              <w:snapToGrid w:val="0"/>
              <w:spacing w:before="156"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after="156" w:afterLines="50" w:line="360" w:lineRule="auto"/>
              <w:jc w:val="center"/>
              <w:rPr>
                <w:rFonts w:ascii="仿宋_GB2312" w:hAnsi="宋体" w:eastAsia="仿宋_GB2312"/>
                <w:color w:val="auto"/>
                <w:sz w:val="24"/>
                <w:szCs w:val="24"/>
              </w:rPr>
            </w:pPr>
          </w:p>
        </w:tc>
      </w:tr>
    </w:tbl>
    <w:p>
      <w:pPr>
        <w:pStyle w:val="24"/>
        <w:snapToGrid w:val="0"/>
        <w:spacing w:line="360" w:lineRule="auto"/>
        <w:rPr>
          <w:rFonts w:ascii="宋体" w:hAnsi="宋体" w:eastAsia="宋体"/>
          <w:color w:val="auto"/>
          <w:sz w:val="28"/>
          <w:szCs w:val="28"/>
        </w:rPr>
      </w:pPr>
      <w:r>
        <w:rPr>
          <w:rFonts w:hint="eastAsia" w:ascii="仿宋_GB2312" w:eastAsia="仿宋_GB2312"/>
          <w:b/>
          <w:color w:val="auto"/>
          <w:sz w:val="24"/>
        </w:rPr>
        <w:t>注：投标人可按上述的格式自行编制，须随表提交相应的合同复印件、用户验收报告或用户验收证明。</w:t>
      </w:r>
    </w:p>
    <w:p>
      <w:pPr>
        <w:spacing w:before="156" w:line="360" w:lineRule="auto"/>
        <w:rPr>
          <w:rFonts w:ascii="仿宋_GB2312" w:hAnsi="宋体" w:eastAsia="仿宋_GB2312"/>
          <w:color w:val="auto"/>
          <w:sz w:val="24"/>
        </w:rPr>
      </w:pPr>
    </w:p>
    <w:p>
      <w:pPr>
        <w:pStyle w:val="1378"/>
        <w:snapToGrid w:val="0"/>
        <w:spacing w:before="156" w:line="360" w:lineRule="auto"/>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line="360" w:lineRule="auto"/>
        <w:ind w:right="600"/>
        <w:rPr>
          <w:rFonts w:ascii="仿宋_GB2312" w:hAnsi="宋体" w:eastAsia="仿宋_GB2312"/>
          <w:color w:val="auto"/>
          <w:sz w:val="24"/>
          <w:szCs w:val="24"/>
        </w:rPr>
      </w:pPr>
      <w:r>
        <w:rPr>
          <w:rFonts w:hint="eastAsia" w:ascii="仿宋_GB2312" w:hAnsi="宋体" w:eastAsia="仿宋_GB2312"/>
          <w:color w:val="auto"/>
          <w:sz w:val="24"/>
          <w:szCs w:val="24"/>
        </w:rPr>
        <w:t>法定代表人或授权代表签名：</w:t>
      </w:r>
      <w:r>
        <w:rPr>
          <w:rFonts w:hint="eastAsia" w:ascii="仿宋_GB2312" w:hAnsi="宋体" w:eastAsia="仿宋_GB2312"/>
          <w:color w:val="auto"/>
          <w:sz w:val="24"/>
          <w:szCs w:val="24"/>
          <w:u w:val="single"/>
        </w:rPr>
        <w:t xml:space="preserve">               </w:t>
      </w:r>
    </w:p>
    <w:p>
      <w:pPr>
        <w:snapToGrid w:val="0"/>
        <w:spacing w:before="156" w:line="360" w:lineRule="auto"/>
        <w:ind w:right="600"/>
        <w:rPr>
          <w:rFonts w:ascii="仿宋_GB2312" w:hAnsi="宋体" w:eastAsia="仿宋_GB2312"/>
          <w:color w:val="auto"/>
          <w:sz w:val="24"/>
          <w:szCs w:val="24"/>
          <w:u w:val="single"/>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snapToGrid w:val="0"/>
        <w:spacing w:before="156" w:line="360" w:lineRule="auto"/>
        <w:rPr>
          <w:rFonts w:ascii="仿宋_GB2312" w:hAnsi="宋体" w:eastAsia="仿宋_GB2312"/>
          <w:color w:val="auto"/>
          <w:sz w:val="24"/>
          <w:szCs w:val="24"/>
          <w:u w:val="single"/>
        </w:rPr>
      </w:pPr>
    </w:p>
    <w:p>
      <w:pPr>
        <w:snapToGrid w:val="0"/>
        <w:spacing w:before="156" w:line="360" w:lineRule="auto"/>
        <w:jc w:val="center"/>
        <w:rPr>
          <w:rFonts w:hint="eastAsia" w:ascii="仿宋_GB2312" w:hAnsi="仿宋" w:eastAsia="仿宋_GB2312"/>
          <w:b/>
          <w:color w:val="auto"/>
          <w:sz w:val="32"/>
          <w:szCs w:val="32"/>
        </w:rPr>
      </w:pPr>
    </w:p>
    <w:p>
      <w:pPr>
        <w:snapToGrid w:val="0"/>
        <w:spacing w:before="156" w:line="360" w:lineRule="auto"/>
        <w:jc w:val="center"/>
        <w:rPr>
          <w:rFonts w:ascii="仿宋_GB2312" w:hAnsi="宋体" w:eastAsia="仿宋_GB2312"/>
          <w:b/>
          <w:color w:val="auto"/>
          <w:sz w:val="32"/>
          <w:szCs w:val="32"/>
        </w:rPr>
      </w:pPr>
      <w:r>
        <w:rPr>
          <w:rFonts w:hint="eastAsia" w:ascii="仿宋_GB2312" w:hAnsi="仿宋" w:eastAsia="仿宋_GB2312"/>
          <w:b/>
          <w:color w:val="auto"/>
          <w:sz w:val="32"/>
          <w:szCs w:val="32"/>
        </w:rPr>
        <w:t>投标</w:t>
      </w:r>
      <w:r>
        <w:rPr>
          <w:rFonts w:hint="eastAsia" w:ascii="仿宋_GB2312" w:hAnsi="宋体" w:eastAsia="仿宋_GB2312"/>
          <w:b/>
          <w:color w:val="auto"/>
          <w:sz w:val="32"/>
          <w:szCs w:val="32"/>
        </w:rPr>
        <w:t>响应函</w:t>
      </w:r>
    </w:p>
    <w:p>
      <w:pPr>
        <w:pStyle w:val="46"/>
        <w:spacing w:afterLines="0" w:line="240" w:lineRule="auto"/>
        <w:rPr>
          <w:rFonts w:ascii="仿宋_GB2312" w:hAnsi="仿宋" w:eastAsia="仿宋_GB2312"/>
          <w:color w:val="auto"/>
        </w:rPr>
      </w:pPr>
      <w:r>
        <w:rPr>
          <w:rFonts w:hint="eastAsia" w:ascii="仿宋_GB2312" w:hAnsi="仿宋" w:eastAsia="仿宋_GB2312"/>
          <w:color w:val="auto"/>
          <w:lang w:eastAsia="zh-CN"/>
        </w:rPr>
        <w:t>杭州市富阳区市政园林管理局</w:t>
      </w:r>
      <w:r>
        <w:rPr>
          <w:rFonts w:hint="eastAsia" w:ascii="仿宋_GB2312" w:hAnsi="仿宋" w:eastAsia="仿宋_GB2312"/>
          <w:color w:val="auto"/>
        </w:rPr>
        <w:t>：</w:t>
      </w:r>
    </w:p>
    <w:p>
      <w:pPr>
        <w:pStyle w:val="46"/>
        <w:spacing w:afterLines="0" w:line="240" w:lineRule="auto"/>
        <w:ind w:firstLine="480" w:firstLineChars="200"/>
        <w:rPr>
          <w:rFonts w:ascii="仿宋_GB2312" w:hAnsi="仿宋" w:eastAsia="仿宋_GB2312"/>
          <w:color w:val="auto"/>
        </w:rPr>
      </w:pPr>
      <w:r>
        <w:rPr>
          <w:rFonts w:hint="eastAsia" w:ascii="仿宋_GB2312" w:hAnsi="宋体" w:eastAsia="仿宋_GB2312"/>
          <w:color w:val="auto"/>
        </w:rPr>
        <w:t>我</w:t>
      </w:r>
      <w:r>
        <w:rPr>
          <w:rFonts w:hint="eastAsia" w:ascii="仿宋_GB2312" w:hAnsi="宋体" w:eastAsia="仿宋_GB2312"/>
          <w:color w:val="auto"/>
          <w:u w:val="single"/>
        </w:rPr>
        <w:t>（姓名）</w:t>
      </w:r>
      <w:r>
        <w:rPr>
          <w:rFonts w:hint="eastAsia" w:ascii="仿宋_GB2312" w:hAnsi="宋体" w:eastAsia="仿宋_GB2312"/>
          <w:color w:val="auto"/>
        </w:rPr>
        <w:t>系</w:t>
      </w:r>
      <w:r>
        <w:rPr>
          <w:rFonts w:hint="eastAsia" w:ascii="仿宋_GB2312" w:hAnsi="宋体" w:eastAsia="仿宋_GB2312"/>
          <w:color w:val="auto"/>
          <w:u w:val="single"/>
        </w:rPr>
        <w:t xml:space="preserve">（投标人名称）         </w:t>
      </w:r>
      <w:r>
        <w:rPr>
          <w:rFonts w:hint="eastAsia" w:ascii="仿宋_GB2312" w:hAnsi="宋体" w:eastAsia="仿宋_GB2312"/>
          <w:color w:val="auto"/>
        </w:rPr>
        <w:t>的法定代表人，</w:t>
      </w:r>
      <w:r>
        <w:rPr>
          <w:rFonts w:hint="eastAsia" w:ascii="仿宋_GB2312" w:hAnsi="仿宋" w:eastAsia="仿宋_GB2312"/>
          <w:color w:val="auto"/>
        </w:rPr>
        <w:t>授权</w:t>
      </w:r>
      <w:r>
        <w:rPr>
          <w:rFonts w:hint="eastAsia" w:ascii="仿宋_GB2312" w:hAnsi="仿宋" w:eastAsia="仿宋_GB2312"/>
          <w:color w:val="auto"/>
          <w:u w:val="single"/>
        </w:rPr>
        <w:t xml:space="preserve">        </w:t>
      </w:r>
      <w:r>
        <w:rPr>
          <w:rFonts w:hint="eastAsia" w:ascii="仿宋_GB2312" w:hAnsi="仿宋" w:eastAsia="仿宋_GB2312"/>
          <w:color w:val="auto"/>
        </w:rPr>
        <w:t>（全名、职务）为全权代表，参加贵方组织的</w:t>
      </w:r>
      <w:r>
        <w:rPr>
          <w:rFonts w:hint="eastAsia" w:ascii="仿宋_GB2312" w:hAnsi="仿宋" w:eastAsia="仿宋_GB2312"/>
          <w:color w:val="auto"/>
          <w:u w:val="single"/>
        </w:rPr>
        <w:t xml:space="preserve">                           </w:t>
      </w:r>
      <w:r>
        <w:rPr>
          <w:rFonts w:hint="eastAsia" w:ascii="仿宋_GB2312" w:hAnsi="仿宋" w:eastAsia="仿宋_GB2312"/>
          <w:color w:val="auto"/>
        </w:rPr>
        <w:t>项目（招标项目名称）（项目编号：</w:t>
      </w:r>
      <w:r>
        <w:rPr>
          <w:rFonts w:hint="eastAsia" w:ascii="仿宋_GB2312" w:hAnsi="仿宋" w:eastAsia="仿宋_GB2312"/>
          <w:color w:val="auto"/>
          <w:lang w:val="en-US" w:eastAsia="zh-CN"/>
        </w:rPr>
        <w:t xml:space="preserve">     </w:t>
      </w:r>
      <w:r>
        <w:rPr>
          <w:rFonts w:hint="eastAsia" w:ascii="仿宋_GB2312" w:hAnsi="仿宋" w:eastAsia="仿宋_GB2312"/>
          <w:color w:val="auto"/>
        </w:rPr>
        <w:t>）采购的有关活动，并对此项目进行投标。</w:t>
      </w:r>
      <w:r>
        <w:rPr>
          <w:rFonts w:hint="eastAsia" w:ascii="仿宋_GB2312" w:hAnsi="宋体" w:eastAsia="仿宋_GB2312"/>
          <w:color w:val="auto"/>
        </w:rPr>
        <w:t>为此，我方就本次投标有关事项郑重声明如下：</w:t>
      </w:r>
    </w:p>
    <w:p>
      <w:pPr>
        <w:pStyle w:val="46"/>
        <w:spacing w:afterLines="0" w:line="240" w:lineRule="auto"/>
        <w:rPr>
          <w:rFonts w:ascii="仿宋_GB2312" w:hAnsi="宋体" w:eastAsia="仿宋_GB2312"/>
          <w:color w:val="auto"/>
        </w:rPr>
      </w:pPr>
      <w:r>
        <w:rPr>
          <w:rFonts w:hint="eastAsia" w:ascii="仿宋_GB2312" w:hAnsi="仿宋" w:eastAsia="仿宋_GB2312"/>
          <w:color w:val="auto"/>
        </w:rPr>
        <w:t xml:space="preserve">    1.</w:t>
      </w:r>
      <w:r>
        <w:rPr>
          <w:rFonts w:hint="eastAsia" w:ascii="仿宋_GB2312" w:hAnsi="宋体" w:eastAsia="仿宋_GB2312"/>
          <w:color w:val="auto"/>
        </w:rPr>
        <w:t>我方承诺已经具备《中华人民共和国政府采购法》中规定的参加政府采购活动的供应商应当具备的条件：</w:t>
      </w:r>
    </w:p>
    <w:p>
      <w:pPr>
        <w:widowControl/>
        <w:snapToGrid w:val="0"/>
        <w:spacing w:before="156"/>
        <w:ind w:firstLine="487" w:firstLineChars="203"/>
        <w:jc w:val="left"/>
        <w:rPr>
          <w:rFonts w:ascii="仿宋_GB2312" w:hAnsi="宋体" w:eastAsia="仿宋_GB2312"/>
          <w:color w:val="auto"/>
          <w:kern w:val="0"/>
          <w:sz w:val="24"/>
        </w:rPr>
      </w:pPr>
      <w:r>
        <w:rPr>
          <w:rFonts w:hint="eastAsia" w:ascii="仿宋_GB2312" w:hAnsi="宋体" w:eastAsia="仿宋_GB2312"/>
          <w:color w:val="auto"/>
          <w:kern w:val="0"/>
          <w:sz w:val="24"/>
        </w:rPr>
        <w:t>（1）具有独立承担民事责任能力；</w:t>
      </w:r>
    </w:p>
    <w:p>
      <w:pPr>
        <w:widowControl/>
        <w:snapToGrid w:val="0"/>
        <w:spacing w:before="156"/>
        <w:ind w:firstLine="487" w:firstLineChars="203"/>
        <w:jc w:val="left"/>
        <w:rPr>
          <w:rFonts w:ascii="仿宋_GB2312" w:hAnsi="宋体" w:eastAsia="仿宋_GB2312"/>
          <w:color w:val="auto"/>
          <w:kern w:val="0"/>
          <w:sz w:val="24"/>
        </w:rPr>
      </w:pPr>
      <w:r>
        <w:rPr>
          <w:rFonts w:hint="eastAsia" w:ascii="仿宋_GB2312" w:hAnsi="宋体" w:eastAsia="仿宋_GB2312"/>
          <w:color w:val="auto"/>
          <w:kern w:val="0"/>
          <w:sz w:val="24"/>
        </w:rPr>
        <w:t>（2）具有良好的商业信誉和健全的财务会计制度；</w:t>
      </w:r>
    </w:p>
    <w:p>
      <w:pPr>
        <w:widowControl/>
        <w:snapToGrid w:val="0"/>
        <w:spacing w:before="156"/>
        <w:ind w:firstLine="487" w:firstLineChars="203"/>
        <w:jc w:val="left"/>
        <w:rPr>
          <w:rFonts w:ascii="仿宋_GB2312" w:hAnsi="宋体" w:eastAsia="仿宋_GB2312"/>
          <w:color w:val="auto"/>
          <w:kern w:val="0"/>
          <w:sz w:val="24"/>
        </w:rPr>
      </w:pPr>
      <w:r>
        <w:rPr>
          <w:rFonts w:hint="eastAsia" w:ascii="仿宋_GB2312" w:hAnsi="宋体" w:eastAsia="仿宋_GB2312"/>
          <w:color w:val="auto"/>
          <w:kern w:val="0"/>
          <w:sz w:val="24"/>
        </w:rPr>
        <w:t>（3）具有履行合同所必需的设备和专业技术能力；</w:t>
      </w:r>
    </w:p>
    <w:p>
      <w:pPr>
        <w:widowControl/>
        <w:snapToGrid w:val="0"/>
        <w:spacing w:before="156"/>
        <w:ind w:firstLine="487" w:firstLineChars="203"/>
        <w:jc w:val="left"/>
        <w:rPr>
          <w:rFonts w:ascii="仿宋_GB2312" w:hAnsi="宋体" w:eastAsia="仿宋_GB2312"/>
          <w:color w:val="auto"/>
          <w:kern w:val="0"/>
          <w:sz w:val="24"/>
        </w:rPr>
      </w:pPr>
      <w:r>
        <w:rPr>
          <w:rFonts w:hint="eastAsia" w:ascii="仿宋_GB2312" w:hAnsi="宋体" w:eastAsia="仿宋_GB2312"/>
          <w:color w:val="auto"/>
          <w:kern w:val="0"/>
          <w:sz w:val="24"/>
        </w:rPr>
        <w:t>（4）有依法缴纳税收和社会保障资金的良好记录；</w:t>
      </w:r>
    </w:p>
    <w:p>
      <w:pPr>
        <w:widowControl/>
        <w:snapToGrid w:val="0"/>
        <w:spacing w:before="156"/>
        <w:ind w:firstLine="487" w:firstLineChars="203"/>
        <w:jc w:val="left"/>
        <w:rPr>
          <w:rFonts w:ascii="仿宋_GB2312" w:hAnsi="宋体" w:eastAsia="仿宋_GB2312"/>
          <w:color w:val="auto"/>
          <w:kern w:val="0"/>
          <w:sz w:val="24"/>
        </w:rPr>
      </w:pPr>
      <w:r>
        <w:rPr>
          <w:rFonts w:hint="eastAsia" w:ascii="仿宋_GB2312" w:hAnsi="宋体" w:eastAsia="仿宋_GB2312"/>
          <w:color w:val="auto"/>
          <w:kern w:val="0"/>
          <w:sz w:val="24"/>
        </w:rPr>
        <w:t>（5）遵守中华人民共和国政府采购有关规定，没有违反政府采购法规、政策的记录；</w:t>
      </w:r>
    </w:p>
    <w:p>
      <w:pPr>
        <w:widowControl/>
        <w:snapToGrid w:val="0"/>
        <w:spacing w:before="156"/>
        <w:ind w:firstLine="487" w:firstLineChars="203"/>
        <w:jc w:val="left"/>
        <w:rPr>
          <w:rFonts w:ascii="仿宋_GB2312" w:hAnsi="宋体" w:eastAsia="仿宋_GB2312"/>
          <w:color w:val="auto"/>
          <w:kern w:val="0"/>
          <w:sz w:val="24"/>
        </w:rPr>
      </w:pPr>
      <w:r>
        <w:rPr>
          <w:rFonts w:hint="eastAsia" w:ascii="仿宋_GB2312" w:hAnsi="宋体" w:eastAsia="仿宋_GB2312"/>
          <w:color w:val="auto"/>
          <w:kern w:val="0"/>
          <w:sz w:val="24"/>
        </w:rPr>
        <w:t>（6）具有良好的财务状况以及良好的履行合同的能力和记录；</w:t>
      </w:r>
    </w:p>
    <w:p>
      <w:pPr>
        <w:widowControl/>
        <w:snapToGrid w:val="0"/>
        <w:spacing w:before="156"/>
        <w:ind w:firstLine="487" w:firstLineChars="203"/>
        <w:jc w:val="left"/>
        <w:rPr>
          <w:rFonts w:ascii="仿宋_GB2312" w:hAnsi="宋体" w:eastAsia="仿宋_GB2312"/>
          <w:color w:val="auto"/>
          <w:kern w:val="0"/>
          <w:sz w:val="24"/>
        </w:rPr>
      </w:pPr>
      <w:r>
        <w:rPr>
          <w:rFonts w:hint="eastAsia" w:ascii="仿宋_GB2312" w:hAnsi="宋体" w:eastAsia="仿宋_GB2312"/>
          <w:color w:val="auto"/>
          <w:kern w:val="0"/>
          <w:sz w:val="24"/>
        </w:rPr>
        <w:t>（7）法人代表及财务主管在本次前三年内没有刑事犯罪记录，没有行贿受贿或者偷税漏税等欺诈行为；</w:t>
      </w:r>
    </w:p>
    <w:p>
      <w:pPr>
        <w:pStyle w:val="46"/>
        <w:spacing w:afterLines="0" w:line="240" w:lineRule="auto"/>
        <w:ind w:firstLine="480" w:firstLineChars="200"/>
        <w:rPr>
          <w:rFonts w:ascii="仿宋_GB2312" w:hAnsi="仿宋" w:eastAsia="仿宋_GB2312"/>
          <w:color w:val="auto"/>
        </w:rPr>
      </w:pPr>
      <w:r>
        <w:rPr>
          <w:rFonts w:hint="eastAsia" w:ascii="仿宋_GB2312" w:hAnsi="宋体" w:eastAsia="仿宋_GB2312"/>
          <w:color w:val="auto"/>
        </w:rPr>
        <w:t>（8）没有发生重大经济纠纷和走私犯罪记录。</w:t>
      </w:r>
    </w:p>
    <w:p>
      <w:pPr>
        <w:pStyle w:val="46"/>
        <w:spacing w:afterLines="0" w:line="240" w:lineRule="auto"/>
        <w:ind w:firstLine="480" w:firstLineChars="200"/>
        <w:rPr>
          <w:rFonts w:ascii="仿宋_GB2312" w:hAnsi="宋体" w:eastAsia="仿宋_GB2312"/>
          <w:color w:val="auto"/>
        </w:rPr>
      </w:pPr>
      <w:r>
        <w:rPr>
          <w:rFonts w:hint="eastAsia" w:ascii="仿宋_GB2312" w:hAnsi="仿宋" w:eastAsia="仿宋_GB2312"/>
          <w:color w:val="auto"/>
        </w:rPr>
        <w:t>2.</w:t>
      </w:r>
      <w:r>
        <w:rPr>
          <w:rFonts w:hint="eastAsia" w:ascii="仿宋_GB2312" w:hAnsi="宋体" w:eastAsia="仿宋_GB2312"/>
          <w:color w:val="auto"/>
        </w:rPr>
        <w:t>我方同意在招标文件规定的开标日期起遵守本投标文件中的承诺且在投标有效期满之前均具有约束力。</w:t>
      </w:r>
    </w:p>
    <w:p>
      <w:pPr>
        <w:pStyle w:val="46"/>
        <w:spacing w:afterLines="0" w:line="240" w:lineRule="auto"/>
        <w:ind w:firstLine="480" w:firstLineChars="200"/>
        <w:rPr>
          <w:rFonts w:ascii="仿宋_GB2312" w:hAnsi="仿宋" w:eastAsia="仿宋_GB2312"/>
          <w:color w:val="auto"/>
        </w:rPr>
      </w:pPr>
      <w:r>
        <w:rPr>
          <w:rFonts w:hint="eastAsia" w:ascii="仿宋_GB2312" w:hAnsi="宋体" w:eastAsia="仿宋_GB2312"/>
          <w:color w:val="auto"/>
        </w:rPr>
        <w:t>3.提供投标人须知规定的全部投标文件，具体为：</w:t>
      </w:r>
    </w:p>
    <w:p>
      <w:pPr>
        <w:spacing w:before="156"/>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（1）资格文件正本壹份，副本陆份；</w:t>
      </w:r>
    </w:p>
    <w:p>
      <w:pPr>
        <w:spacing w:before="156"/>
        <w:ind w:firstLine="480" w:firstLineChars="200"/>
        <w:jc w:val="left"/>
        <w:rPr>
          <w:rFonts w:ascii="仿宋_GB2312" w:hAnsi="仿宋" w:eastAsia="仿宋_GB2312"/>
          <w:color w:val="auto"/>
          <w:sz w:val="24"/>
        </w:rPr>
      </w:pPr>
      <w:r>
        <w:rPr>
          <w:rFonts w:hint="eastAsia" w:ascii="仿宋_GB2312" w:hAnsi="仿宋" w:eastAsia="仿宋_GB2312"/>
          <w:color w:val="auto"/>
          <w:sz w:val="24"/>
        </w:rPr>
        <w:t>（2）商务及技术投标文件，正本壹份，副本陆份；</w:t>
      </w:r>
    </w:p>
    <w:p>
      <w:pPr>
        <w:spacing w:before="156"/>
        <w:ind w:firstLine="480" w:firstLineChars="200"/>
        <w:jc w:val="left"/>
        <w:rPr>
          <w:rFonts w:ascii="仿宋_GB2312" w:hAnsi="仿宋" w:eastAsia="仿宋_GB2312"/>
          <w:color w:val="auto"/>
          <w:sz w:val="24"/>
        </w:rPr>
      </w:pPr>
      <w:r>
        <w:rPr>
          <w:rFonts w:hint="eastAsia" w:ascii="仿宋_GB2312" w:hAnsi="仿宋" w:eastAsia="仿宋_GB2312"/>
          <w:color w:val="auto"/>
          <w:sz w:val="24"/>
        </w:rPr>
        <w:t>（3）投标报价文件，正本壹份，副本陆份；</w:t>
      </w:r>
    </w:p>
    <w:p>
      <w:pPr>
        <w:spacing w:before="156"/>
        <w:ind w:firstLine="480" w:firstLineChars="200"/>
        <w:jc w:val="left"/>
        <w:rPr>
          <w:rFonts w:ascii="仿宋_GB2312" w:hAnsi="仿宋" w:eastAsia="仿宋_GB2312"/>
          <w:color w:val="auto"/>
          <w:sz w:val="24"/>
        </w:rPr>
      </w:pPr>
      <w:r>
        <w:rPr>
          <w:rFonts w:hint="eastAsia" w:ascii="仿宋_GB2312" w:hAnsi="仿宋" w:eastAsia="仿宋_GB2312"/>
          <w:color w:val="auto"/>
          <w:sz w:val="24"/>
        </w:rPr>
        <w:t>（4）其他</w:t>
      </w:r>
      <w:r>
        <w:rPr>
          <w:rFonts w:hint="eastAsia" w:ascii="仿宋_GB2312" w:hAnsi="宋体" w:eastAsia="仿宋_GB2312"/>
          <w:color w:val="auto"/>
          <w:sz w:val="24"/>
        </w:rPr>
        <w:t>要求投标人提交的全部文件。</w:t>
      </w:r>
    </w:p>
    <w:p>
      <w:pPr>
        <w:spacing w:before="156"/>
        <w:ind w:firstLine="480" w:firstLineChars="200"/>
        <w:jc w:val="left"/>
        <w:rPr>
          <w:rFonts w:ascii="仿宋_GB2312" w:hAnsi="仿宋" w:eastAsia="仿宋_GB2312"/>
          <w:color w:val="auto"/>
          <w:sz w:val="24"/>
        </w:rPr>
      </w:pPr>
      <w:r>
        <w:rPr>
          <w:rFonts w:hint="eastAsia" w:ascii="仿宋_GB2312" w:hAnsi="仿宋" w:eastAsia="仿宋_GB2312"/>
          <w:color w:val="auto"/>
          <w:sz w:val="24"/>
        </w:rPr>
        <w:t>4.按招标文件要求提供和交付的货物和服务的投标报价详见报价一览表。</w:t>
      </w:r>
    </w:p>
    <w:p>
      <w:pPr>
        <w:spacing w:before="156"/>
        <w:ind w:firstLine="480" w:firstLineChars="200"/>
        <w:jc w:val="left"/>
        <w:rPr>
          <w:rFonts w:ascii="仿宋_GB2312" w:hAnsi="仿宋" w:eastAsia="仿宋_GB2312"/>
          <w:color w:val="auto"/>
          <w:sz w:val="24"/>
        </w:rPr>
      </w:pPr>
      <w:r>
        <w:rPr>
          <w:rFonts w:hint="eastAsia" w:ascii="仿宋_GB2312" w:hAnsi="仿宋" w:eastAsia="仿宋_GB2312"/>
          <w:color w:val="auto"/>
          <w:sz w:val="24"/>
        </w:rPr>
        <w:t>5.我方已详细审查全部招标文件，确认无误，同意</w:t>
      </w:r>
      <w:r>
        <w:rPr>
          <w:rFonts w:hint="eastAsia" w:ascii="仿宋_GB2312" w:hAnsi="新宋体" w:eastAsia="仿宋_GB2312"/>
          <w:color w:val="auto"/>
          <w:sz w:val="24"/>
        </w:rPr>
        <w:t>并保证遵守</w:t>
      </w:r>
      <w:r>
        <w:rPr>
          <w:rFonts w:hint="eastAsia" w:ascii="仿宋_GB2312" w:hAnsi="仿宋" w:eastAsia="仿宋_GB2312"/>
          <w:color w:val="auto"/>
          <w:sz w:val="24"/>
        </w:rPr>
        <w:t>招标文件（包括答疑文件、补充文件等）的各项规定和要求</w:t>
      </w:r>
      <w:r>
        <w:rPr>
          <w:rFonts w:hint="eastAsia" w:ascii="仿宋_GB2312" w:hAnsi="新宋体" w:eastAsia="仿宋_GB2312"/>
          <w:color w:val="auto"/>
          <w:sz w:val="24"/>
        </w:rPr>
        <w:t>。</w:t>
      </w:r>
    </w:p>
    <w:p>
      <w:pPr>
        <w:spacing w:before="156"/>
        <w:ind w:firstLine="480" w:firstLineChars="200"/>
        <w:jc w:val="left"/>
        <w:rPr>
          <w:rFonts w:ascii="仿宋_GB2312" w:hAnsi="仿宋" w:eastAsia="仿宋_GB2312"/>
          <w:color w:val="auto"/>
          <w:sz w:val="24"/>
        </w:rPr>
      </w:pPr>
      <w:r>
        <w:rPr>
          <w:rFonts w:hint="eastAsia" w:ascii="仿宋_GB2312" w:hAnsi="仿宋" w:eastAsia="仿宋_GB2312"/>
          <w:color w:val="auto"/>
          <w:sz w:val="24"/>
        </w:rPr>
        <w:t>6.</w:t>
      </w:r>
      <w:r>
        <w:rPr>
          <w:rFonts w:hint="eastAsia" w:ascii="仿宋_GB2312" w:hAnsi="宋体" w:eastAsia="仿宋_GB2312"/>
          <w:color w:val="auto"/>
          <w:sz w:val="24"/>
        </w:rPr>
        <w:t>保证忠实地执行双方所签订的合同，并承担合同规定的责任和义务。</w:t>
      </w:r>
    </w:p>
    <w:p>
      <w:pPr>
        <w:spacing w:before="156"/>
        <w:ind w:firstLine="480" w:firstLineChars="200"/>
        <w:jc w:val="left"/>
        <w:rPr>
          <w:rFonts w:ascii="仿宋_GB2312" w:hAnsi="仿宋" w:eastAsia="仿宋_GB2312"/>
          <w:color w:val="auto"/>
          <w:sz w:val="24"/>
        </w:rPr>
      </w:pPr>
      <w:r>
        <w:rPr>
          <w:rFonts w:hint="eastAsia" w:ascii="仿宋_GB2312" w:hAnsi="仿宋" w:eastAsia="仿宋_GB2312"/>
          <w:color w:val="auto"/>
          <w:sz w:val="24"/>
        </w:rPr>
        <w:t>7.</w:t>
      </w:r>
      <w:r>
        <w:rPr>
          <w:rFonts w:hint="eastAsia" w:ascii="仿宋_GB2312" w:hAnsi="宋体" w:eastAsia="仿宋_GB2312"/>
          <w:color w:val="auto"/>
          <w:sz w:val="24"/>
        </w:rPr>
        <w:t>保证遵守招标文件中的其他有关规定。</w:t>
      </w:r>
    </w:p>
    <w:p>
      <w:pPr>
        <w:spacing w:before="156"/>
        <w:ind w:firstLine="480" w:firstLineChars="200"/>
        <w:jc w:val="left"/>
        <w:rPr>
          <w:rFonts w:ascii="仿宋_GB2312" w:hAnsi="宋体" w:eastAsia="仿宋_GB2312"/>
          <w:color w:val="auto"/>
          <w:sz w:val="24"/>
        </w:rPr>
      </w:pPr>
      <w:r>
        <w:rPr>
          <w:rFonts w:hint="eastAsia" w:ascii="仿宋_GB2312" w:hAnsi="仿宋" w:eastAsia="仿宋_GB2312"/>
          <w:color w:val="auto"/>
          <w:sz w:val="24"/>
          <w:lang w:val="en-US" w:eastAsia="zh-CN"/>
        </w:rPr>
        <w:t>8</w:t>
      </w:r>
      <w:r>
        <w:rPr>
          <w:rFonts w:hint="eastAsia" w:ascii="仿宋_GB2312" w:hAnsi="仿宋" w:eastAsia="仿宋_GB2312"/>
          <w:color w:val="auto"/>
          <w:sz w:val="24"/>
        </w:rPr>
        <w:t>.我方同意提供按照贵</w:t>
      </w:r>
      <w:r>
        <w:rPr>
          <w:rFonts w:hint="eastAsia" w:ascii="仿宋_GB2312" w:hAnsi="宋体" w:eastAsia="仿宋_GB2312"/>
          <w:color w:val="auto"/>
          <w:sz w:val="24"/>
        </w:rPr>
        <w:t>方可能要求的与其投标有关的一切数据或资料，理解贵方不一定要接受最低价的投标或收到的任何投标。</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lang w:val="en-US" w:eastAsia="zh-CN"/>
        </w:rPr>
        <w:t>9</w:t>
      </w:r>
      <w:r>
        <w:rPr>
          <w:rFonts w:hint="eastAsia" w:ascii="仿宋_GB2312" w:hAnsi="宋体" w:eastAsia="仿宋_GB2312"/>
          <w:color w:val="auto"/>
          <w:sz w:val="24"/>
        </w:rPr>
        <w:t>.我方向贵方提交的所有投标文件、资料都是准确的和真实的。</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0</w:t>
      </w:r>
      <w:r>
        <w:rPr>
          <w:rFonts w:hint="eastAsia" w:ascii="仿宋_GB2312" w:hAnsi="宋体" w:eastAsia="仿宋_GB2312"/>
          <w:color w:val="auto"/>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（1)提供虚假材料谋取中标、成交的；</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（2)采取不正当手段诋毁、排挤其他供应商的；</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（3)与采购人、其它供应商或者采购代理机构恶意串通的；</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（4)向采购人、采购代理机构行贿或者提供其他不正当利益的；</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（5)在招标采购过程中与采购人进行协商谈判的；</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（6)拒绝有关部门监督检查或提供虚假情况的。</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供应商有前款第（1)至（5)项情形之一的，中标、成交无效。</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以上事项如有虚假或隐瞒，我方愿意承担一切后果，并不再寻求任何旨在减轻或免除法律责任的辩解。</w:t>
      </w:r>
    </w:p>
    <w:p>
      <w:pPr>
        <w:spacing w:before="156"/>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与本投标有关的一切正式往来通讯请寄：</w:t>
      </w:r>
    </w:p>
    <w:p>
      <w:pPr>
        <w:spacing w:before="156"/>
        <w:ind w:firstLine="480" w:firstLineChars="200"/>
        <w:jc w:val="left"/>
        <w:rPr>
          <w:rFonts w:ascii="仿宋_GB2312" w:hAnsi="仿宋" w:eastAsia="仿宋_GB2312"/>
          <w:color w:val="auto"/>
          <w:sz w:val="24"/>
          <w:u w:val="single"/>
        </w:rPr>
      </w:pPr>
      <w:r>
        <w:rPr>
          <w:rFonts w:hint="eastAsia" w:ascii="仿宋_GB2312" w:hAnsi="仿宋" w:eastAsia="仿宋_GB2312"/>
          <w:color w:val="auto"/>
          <w:sz w:val="24"/>
        </w:rPr>
        <w:t>投标人名称(公章):</w:t>
      </w:r>
      <w:r>
        <w:rPr>
          <w:rFonts w:hint="eastAsia" w:ascii="仿宋_GB2312" w:hAnsi="仿宋" w:eastAsia="仿宋_GB2312"/>
          <w:color w:val="auto"/>
          <w:sz w:val="24"/>
          <w:u w:val="single"/>
        </w:rPr>
        <w:t xml:space="preserve">                                       </w:t>
      </w:r>
    </w:p>
    <w:p>
      <w:pPr>
        <w:spacing w:before="156"/>
        <w:ind w:firstLine="480" w:firstLineChars="200"/>
        <w:jc w:val="left"/>
        <w:rPr>
          <w:rFonts w:ascii="仿宋_GB2312" w:hAnsi="仿宋" w:eastAsia="仿宋_GB2312"/>
          <w:color w:val="auto"/>
          <w:sz w:val="24"/>
          <w:u w:val="single"/>
        </w:rPr>
      </w:pPr>
      <w:r>
        <w:rPr>
          <w:rFonts w:hint="eastAsia" w:ascii="仿宋_GB2312" w:hAnsi="仿宋" w:eastAsia="仿宋_GB2312"/>
          <w:color w:val="auto"/>
          <w:sz w:val="24"/>
        </w:rPr>
        <w:t>法定代表人（签名或签章）:</w:t>
      </w:r>
      <w:r>
        <w:rPr>
          <w:rFonts w:hint="eastAsia" w:ascii="仿宋_GB2312" w:hAnsi="仿宋" w:eastAsia="仿宋_GB2312"/>
          <w:color w:val="auto"/>
          <w:sz w:val="24"/>
          <w:u w:val="single"/>
        </w:rPr>
        <w:t xml:space="preserve">                               </w:t>
      </w:r>
    </w:p>
    <w:p>
      <w:pPr>
        <w:spacing w:before="156"/>
        <w:ind w:firstLine="480" w:firstLineChars="200"/>
        <w:rPr>
          <w:rFonts w:ascii="仿宋_GB2312" w:hAnsi="仿宋" w:eastAsia="仿宋_GB2312"/>
          <w:color w:val="auto"/>
          <w:sz w:val="24"/>
          <w:u w:val="single"/>
        </w:rPr>
      </w:pPr>
      <w:r>
        <w:rPr>
          <w:rFonts w:hint="eastAsia" w:ascii="仿宋_GB2312" w:hAnsi="仿宋" w:eastAsia="仿宋_GB2312"/>
          <w:color w:val="auto"/>
          <w:sz w:val="24"/>
        </w:rPr>
        <w:t>授权代表签名:</w:t>
      </w:r>
      <w:r>
        <w:rPr>
          <w:rFonts w:hint="eastAsia" w:ascii="仿宋_GB2312" w:hAnsi="仿宋" w:eastAsia="仿宋_GB2312"/>
          <w:color w:val="auto"/>
          <w:sz w:val="24"/>
          <w:u w:val="single"/>
        </w:rPr>
        <w:t xml:space="preserve">                                 </w:t>
      </w:r>
    </w:p>
    <w:p>
      <w:pPr>
        <w:spacing w:before="156"/>
        <w:ind w:firstLine="480" w:firstLineChars="200"/>
        <w:jc w:val="left"/>
        <w:rPr>
          <w:rFonts w:ascii="仿宋_GB2312" w:hAnsi="仿宋" w:eastAsia="仿宋_GB2312"/>
          <w:color w:val="auto"/>
          <w:sz w:val="24"/>
          <w:u w:val="single"/>
        </w:rPr>
      </w:pPr>
      <w:r>
        <w:rPr>
          <w:rFonts w:hint="eastAsia" w:ascii="仿宋_GB2312" w:hAnsi="仿宋" w:eastAsia="仿宋_GB2312"/>
          <w:color w:val="auto"/>
          <w:sz w:val="24"/>
        </w:rPr>
        <w:t>地址：</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邮编：</w:t>
      </w:r>
      <w:r>
        <w:rPr>
          <w:rFonts w:hint="eastAsia" w:ascii="仿宋_GB2312" w:hAnsi="仿宋" w:eastAsia="仿宋_GB2312"/>
          <w:color w:val="auto"/>
          <w:sz w:val="24"/>
          <w:u w:val="single"/>
        </w:rPr>
        <w:t xml:space="preserve">                      </w:t>
      </w:r>
    </w:p>
    <w:p>
      <w:pPr>
        <w:spacing w:before="156"/>
        <w:ind w:firstLine="480" w:firstLineChars="200"/>
        <w:jc w:val="left"/>
        <w:rPr>
          <w:rFonts w:ascii="仿宋_GB2312" w:hAnsi="仿宋" w:eastAsia="仿宋_GB2312"/>
          <w:color w:val="auto"/>
          <w:sz w:val="24"/>
          <w:u w:val="single"/>
        </w:rPr>
      </w:pPr>
      <w:r>
        <w:rPr>
          <w:rFonts w:hint="eastAsia" w:ascii="仿宋_GB2312" w:hAnsi="仿宋" w:eastAsia="仿宋_GB2312"/>
          <w:color w:val="auto"/>
          <w:sz w:val="24"/>
        </w:rPr>
        <w:t>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传真：</w:t>
      </w:r>
      <w:r>
        <w:rPr>
          <w:rFonts w:hint="eastAsia" w:ascii="仿宋_GB2312" w:hAnsi="仿宋" w:eastAsia="仿宋_GB2312"/>
          <w:color w:val="auto"/>
          <w:sz w:val="24"/>
          <w:u w:val="single"/>
        </w:rPr>
        <w:t xml:space="preserve">                      </w:t>
      </w:r>
    </w:p>
    <w:p>
      <w:pPr>
        <w:spacing w:before="156"/>
        <w:ind w:firstLine="480" w:firstLineChars="200"/>
        <w:rPr>
          <w:rFonts w:ascii="仿宋_GB2312" w:hAnsi="仿宋" w:eastAsia="仿宋_GB2312"/>
          <w:color w:val="auto"/>
          <w:sz w:val="24"/>
        </w:rPr>
      </w:pPr>
      <w:r>
        <w:rPr>
          <w:rFonts w:hint="eastAsia" w:ascii="仿宋_GB2312" w:hAnsi="仿宋" w:eastAsia="仿宋_GB2312"/>
          <w:color w:val="auto"/>
          <w:sz w:val="24"/>
        </w:rPr>
        <w:t>投标日期:</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年</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月</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日</w:t>
      </w:r>
    </w:p>
    <w:p>
      <w:pPr>
        <w:spacing w:before="156"/>
        <w:ind w:firstLine="482" w:firstLineChars="200"/>
        <w:rPr>
          <w:rFonts w:ascii="仿宋_GB2312" w:hAnsi="仿宋" w:eastAsia="仿宋_GB2312"/>
          <w:color w:val="auto"/>
          <w:sz w:val="24"/>
        </w:rPr>
      </w:pPr>
      <w:r>
        <w:rPr>
          <w:rFonts w:hint="eastAsia" w:ascii="仿宋_GB2312" w:hAnsi="宋体" w:eastAsia="仿宋_GB2312"/>
          <w:b/>
          <w:color w:val="auto"/>
          <w:sz w:val="24"/>
        </w:rPr>
        <w:t>注：未按照本投标</w:t>
      </w:r>
      <w:r>
        <w:rPr>
          <w:rFonts w:hint="eastAsia" w:ascii="仿宋_GB2312" w:hAnsi="宋体" w:eastAsia="仿宋_GB2312" w:cs="宋体"/>
          <w:b/>
          <w:color w:val="auto"/>
          <w:kern w:val="0"/>
          <w:sz w:val="24"/>
        </w:rPr>
        <w:t>响应</w:t>
      </w:r>
      <w:r>
        <w:rPr>
          <w:rFonts w:hint="eastAsia" w:ascii="仿宋_GB2312" w:hAnsi="宋体" w:eastAsia="仿宋_GB2312"/>
          <w:b/>
          <w:color w:val="auto"/>
          <w:sz w:val="24"/>
        </w:rPr>
        <w:t>函要求填报的将被视为非实质性响应投标，从而可能导致该投标被拒绝。</w:t>
      </w:r>
    </w:p>
    <w:p>
      <w:pPr>
        <w:pStyle w:val="24"/>
        <w:snapToGrid w:val="0"/>
        <w:rPr>
          <w:rFonts w:ascii="仿宋_GB2312" w:eastAsia="仿宋_GB2312"/>
          <w:color w:val="auto"/>
          <w:sz w:val="24"/>
          <w:szCs w:val="24"/>
          <w:u w:val="single"/>
        </w:rPr>
      </w:pPr>
      <w:r>
        <w:rPr>
          <w:rFonts w:ascii="仿宋_GB2312" w:hAnsi="宋体" w:eastAsia="仿宋_GB2312"/>
          <w:b/>
          <w:color w:val="auto"/>
          <w:sz w:val="24"/>
        </w:rPr>
        <w:br w:type="page"/>
      </w:r>
    </w:p>
    <w:p>
      <w:pPr>
        <w:snapToGrid w:val="0"/>
        <w:spacing w:before="156" w:after="50" w:line="460" w:lineRule="exact"/>
        <w:jc w:val="center"/>
        <w:rPr>
          <w:rFonts w:ascii="仿宋_GB2312" w:hAnsi="仿宋" w:eastAsia="仿宋_GB2312"/>
          <w:b/>
          <w:color w:val="auto"/>
          <w:sz w:val="32"/>
        </w:rPr>
      </w:pPr>
      <w:r>
        <w:rPr>
          <w:rFonts w:hint="eastAsia" w:ascii="仿宋_GB2312" w:hAnsi="仿宋" w:eastAsia="仿宋_GB2312"/>
          <w:b/>
          <w:color w:val="auto"/>
          <w:sz w:val="32"/>
          <w:szCs w:val="32"/>
        </w:rPr>
        <w:t>报价</w:t>
      </w:r>
      <w:r>
        <w:rPr>
          <w:rFonts w:hint="eastAsia" w:ascii="仿宋_GB2312" w:hAnsi="仿宋" w:eastAsia="仿宋_GB2312"/>
          <w:b/>
          <w:color w:val="auto"/>
          <w:sz w:val="32"/>
        </w:rPr>
        <w:t>一览表</w:t>
      </w:r>
    </w:p>
    <w:p>
      <w:pPr>
        <w:spacing w:before="156" w:line="360" w:lineRule="auto"/>
        <w:rPr>
          <w:rFonts w:hint="eastAsia" w:ascii="仿宋_GB2312" w:hAnsi="仿宋" w:eastAsia="仿宋_GB2312"/>
          <w:b/>
          <w:color w:val="auto"/>
          <w:sz w:val="24"/>
          <w:szCs w:val="24"/>
        </w:rPr>
      </w:pPr>
      <w:r>
        <w:rPr>
          <w:rFonts w:hint="eastAsia" w:ascii="仿宋_GB2312" w:eastAsia="仿宋_GB2312"/>
          <w:b/>
          <w:color w:val="auto"/>
          <w:sz w:val="24"/>
          <w:szCs w:val="24"/>
        </w:rPr>
        <w:t>项目编号：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r>
        <w:rPr>
          <w:rFonts w:hint="eastAsia" w:ascii="仿宋_GB2312" w:hAnsi="仿宋" w:eastAsia="仿宋_GB2312"/>
          <w:b/>
          <w:color w:val="auto"/>
          <w:sz w:val="24"/>
          <w:szCs w:val="24"/>
        </w:rPr>
        <w:t xml:space="preserve">   </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97"/>
        <w:gridCol w:w="2251"/>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jc w:val="center"/>
        </w:trPr>
        <w:tc>
          <w:tcPr>
            <w:tcW w:w="818" w:type="dxa"/>
            <w:noWrap w:val="0"/>
            <w:vAlign w:val="center"/>
          </w:tcPr>
          <w:p>
            <w:pPr>
              <w:adjustRightInd w:val="0"/>
              <w:snapToGrid w:val="0"/>
              <w:spacing w:beforeLines="0"/>
              <w:jc w:val="center"/>
              <w:rPr>
                <w:rFonts w:ascii="仿宋_GB2312" w:hAnsi="宋体" w:eastAsia="仿宋_GB2312"/>
                <w:color w:val="auto"/>
                <w:sz w:val="24"/>
                <w:szCs w:val="24"/>
              </w:rPr>
            </w:pPr>
            <w:r>
              <w:rPr>
                <w:rFonts w:hint="eastAsia" w:ascii="仿宋_GB2312" w:hAnsi="宋体" w:eastAsia="仿宋_GB2312" w:cs="仿宋_GB2312"/>
                <w:color w:val="auto"/>
                <w:sz w:val="24"/>
                <w:szCs w:val="24"/>
              </w:rPr>
              <w:t>序号</w:t>
            </w:r>
          </w:p>
        </w:tc>
        <w:tc>
          <w:tcPr>
            <w:tcW w:w="2797" w:type="dxa"/>
            <w:noWrap w:val="0"/>
            <w:vAlign w:val="center"/>
          </w:tcPr>
          <w:p>
            <w:pPr>
              <w:adjustRightInd w:val="0"/>
              <w:snapToGrid w:val="0"/>
              <w:spacing w:beforeLines="0"/>
              <w:jc w:val="center"/>
              <w:rPr>
                <w:rFonts w:ascii="仿宋_GB2312" w:hAnsi="宋体" w:eastAsia="仿宋_GB2312"/>
                <w:color w:val="auto"/>
                <w:sz w:val="24"/>
                <w:szCs w:val="24"/>
              </w:rPr>
            </w:pPr>
            <w:r>
              <w:rPr>
                <w:rFonts w:hint="eastAsia" w:ascii="仿宋_GB2312" w:hAnsi="宋体" w:eastAsia="仿宋_GB2312" w:cs="仿宋_GB2312"/>
                <w:color w:val="auto"/>
                <w:sz w:val="24"/>
                <w:szCs w:val="24"/>
              </w:rPr>
              <w:t>内容</w:t>
            </w:r>
          </w:p>
        </w:tc>
        <w:tc>
          <w:tcPr>
            <w:tcW w:w="2251" w:type="dxa"/>
            <w:noWrap w:val="0"/>
            <w:vAlign w:val="center"/>
          </w:tcPr>
          <w:p>
            <w:pPr>
              <w:adjustRightInd w:val="0"/>
              <w:snapToGrid w:val="0"/>
              <w:spacing w:beforeLines="0"/>
              <w:jc w:val="center"/>
              <w:rPr>
                <w:rFonts w:hint="eastAsia" w:ascii="仿宋_GB2312" w:hAnsi="仿宋" w:eastAsia="仿宋_GB2312" w:cs="仿宋_GB2312"/>
                <w:color w:val="auto"/>
                <w:sz w:val="24"/>
                <w:lang w:val="zh-CN"/>
              </w:rPr>
            </w:pPr>
            <w:r>
              <w:rPr>
                <w:rFonts w:hint="eastAsia" w:ascii="仿宋_GB2312" w:hAnsi="仿宋" w:eastAsia="仿宋_GB2312" w:cs="仿宋_GB2312"/>
                <w:color w:val="auto"/>
                <w:sz w:val="24"/>
                <w:lang w:val="zh-CN"/>
              </w:rPr>
              <w:t>人数</w:t>
            </w:r>
          </w:p>
        </w:tc>
        <w:tc>
          <w:tcPr>
            <w:tcW w:w="3225" w:type="dxa"/>
            <w:noWrap w:val="0"/>
            <w:vAlign w:val="center"/>
          </w:tcPr>
          <w:p>
            <w:pPr>
              <w:adjustRightInd w:val="0"/>
              <w:snapToGrid w:val="0"/>
              <w:spacing w:beforeLines="0"/>
              <w:jc w:val="center"/>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预算价</w:t>
            </w:r>
          </w:p>
          <w:p>
            <w:pPr>
              <w:adjustRightInd w:val="0"/>
              <w:snapToGrid w:val="0"/>
              <w:spacing w:beforeLines="0"/>
              <w:jc w:val="center"/>
              <w:rPr>
                <w:rFonts w:ascii="仿宋_GB2312" w:hAnsi="宋体" w:eastAsia="仿宋_GB2312"/>
                <w:color w:val="auto"/>
                <w:sz w:val="24"/>
                <w:szCs w:val="24"/>
              </w:rPr>
            </w:pPr>
            <w:r>
              <w:rPr>
                <w:rFonts w:hint="eastAsia" w:ascii="仿宋_GB2312" w:hAnsi="仿宋" w:eastAsia="仿宋_GB2312" w:cs="仿宋_GB2312"/>
                <w:color w:val="auto"/>
                <w:sz w:val="24"/>
                <w:lang w:val="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 w:hRule="atLeast"/>
          <w:jc w:val="center"/>
        </w:trPr>
        <w:tc>
          <w:tcPr>
            <w:tcW w:w="818" w:type="dxa"/>
            <w:noWrap w:val="0"/>
            <w:vAlign w:val="center"/>
          </w:tcPr>
          <w:p>
            <w:pPr>
              <w:adjustRightInd w:val="0"/>
              <w:snapToGrid w:val="0"/>
              <w:spacing w:beforeLines="0"/>
              <w:jc w:val="center"/>
              <w:rPr>
                <w:rFonts w:ascii="仿宋_GB2312" w:hAnsi="宋体" w:eastAsia="仿宋_GB2312" w:cs="仿宋_GB2312"/>
                <w:color w:val="auto"/>
                <w:sz w:val="24"/>
                <w:szCs w:val="24"/>
              </w:rPr>
            </w:pPr>
            <w:r>
              <w:rPr>
                <w:rFonts w:ascii="仿宋_GB2312" w:hAnsi="宋体" w:eastAsia="仿宋_GB2312" w:cs="仿宋_GB2312"/>
                <w:color w:val="auto"/>
                <w:sz w:val="24"/>
                <w:szCs w:val="24"/>
              </w:rPr>
              <w:t>1</w:t>
            </w:r>
          </w:p>
        </w:tc>
        <w:tc>
          <w:tcPr>
            <w:tcW w:w="2797" w:type="dxa"/>
            <w:noWrap w:val="0"/>
            <w:vAlign w:val="center"/>
          </w:tcPr>
          <w:p>
            <w:pPr>
              <w:pStyle w:val="32"/>
              <w:adjustRightInd w:val="0"/>
              <w:snapToGrid w:val="0"/>
              <w:jc w:val="both"/>
              <w:rPr>
                <w:rFonts w:hint="eastAsia" w:ascii="仿宋_GB2312" w:hAnsi="宋体" w:eastAsia="仿宋_GB2312"/>
                <w:color w:val="auto"/>
                <w:lang w:eastAsia="zh-CN"/>
              </w:rPr>
            </w:pPr>
            <w:r>
              <w:rPr>
                <w:rFonts w:hint="eastAsia" w:ascii="仿宋_GB2312" w:hAnsi="宋体" w:eastAsia="仿宋_GB2312"/>
                <w:color w:val="auto"/>
                <w:lang w:eastAsia="zh-CN"/>
              </w:rPr>
              <w:t>杭州市富阳区市政园林管理局关于儿童公园、东吴公园、恩波公园及北支江公园保安服务项目</w:t>
            </w:r>
          </w:p>
        </w:tc>
        <w:tc>
          <w:tcPr>
            <w:tcW w:w="2251" w:type="dxa"/>
            <w:noWrap w:val="0"/>
            <w:vAlign w:val="center"/>
          </w:tcPr>
          <w:p>
            <w:pPr>
              <w:spacing w:before="156"/>
              <w:jc w:val="center"/>
              <w:rPr>
                <w:rFonts w:ascii="宋体" w:hAnsi="宋体" w:cs="宋体"/>
                <w:color w:val="auto"/>
              </w:rPr>
            </w:pPr>
          </w:p>
        </w:tc>
        <w:tc>
          <w:tcPr>
            <w:tcW w:w="3225" w:type="dxa"/>
            <w:noWrap w:val="0"/>
            <w:vAlign w:val="center"/>
          </w:tcPr>
          <w:p>
            <w:pPr>
              <w:spacing w:before="156"/>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7" w:hRule="atLeast"/>
          <w:jc w:val="center"/>
        </w:trPr>
        <w:tc>
          <w:tcPr>
            <w:tcW w:w="9091" w:type="dxa"/>
            <w:gridSpan w:val="4"/>
            <w:noWrap w:val="0"/>
            <w:vAlign w:val="center"/>
          </w:tcPr>
          <w:p>
            <w:pPr>
              <w:spacing w:before="156" w:beforeLines="0"/>
              <w:ind w:right="-21" w:rightChars="-10"/>
              <w:rPr>
                <w:rFonts w:ascii="仿宋_GB2312" w:hAnsi="仿宋" w:eastAsia="仿宋_GB2312" w:cs="仿宋_GB2312"/>
                <w:color w:val="auto"/>
                <w:sz w:val="24"/>
                <w:lang w:val="zh-CN"/>
              </w:rPr>
            </w:pPr>
            <w:r>
              <w:rPr>
                <w:rFonts w:hint="eastAsia" w:ascii="仿宋_GB2312" w:hAnsi="仿宋" w:eastAsia="仿宋_GB2312" w:cs="仿宋_GB2312"/>
                <w:color w:val="auto"/>
                <w:sz w:val="24"/>
                <w:lang w:val="zh-CN"/>
              </w:rPr>
              <w:t>投标总价（大写）：</w:t>
            </w:r>
            <w:r>
              <w:rPr>
                <w:rFonts w:hint="eastAsia" w:ascii="仿宋_GB2312" w:hAnsi="仿宋" w:eastAsia="仿宋_GB2312" w:cs="仿宋_GB2312"/>
                <w:color w:val="auto"/>
                <w:sz w:val="24"/>
                <w:u w:val="single"/>
                <w:lang w:val="zh-CN"/>
              </w:rPr>
              <w:t xml:space="preserve">           </w:t>
            </w:r>
            <w:r>
              <w:rPr>
                <w:rFonts w:hint="eastAsia" w:ascii="仿宋_GB2312" w:hAnsi="仿宋" w:eastAsia="仿宋_GB2312" w:cs="仿宋_GB2312"/>
                <w:color w:val="auto"/>
                <w:sz w:val="24"/>
                <w:lang w:val="zh-CN"/>
              </w:rPr>
              <w:t>元</w:t>
            </w:r>
          </w:p>
          <w:p>
            <w:pPr>
              <w:adjustRightInd w:val="0"/>
              <w:snapToGrid w:val="0"/>
              <w:spacing w:beforeLines="0"/>
              <w:ind w:firstLine="960" w:firstLineChars="400"/>
              <w:rPr>
                <w:rFonts w:ascii="仿宋_GB2312" w:hAnsi="宋体" w:eastAsia="仿宋_GB2312"/>
                <w:color w:val="auto"/>
                <w:sz w:val="24"/>
                <w:szCs w:val="24"/>
              </w:rPr>
            </w:pPr>
            <w:r>
              <w:rPr>
                <w:rFonts w:hint="eastAsia" w:ascii="仿宋_GB2312" w:hAnsi="仿宋" w:eastAsia="仿宋_GB2312" w:cs="仿宋_GB2312"/>
                <w:color w:val="auto"/>
                <w:sz w:val="24"/>
                <w:lang w:val="zh-CN"/>
              </w:rPr>
              <w:t>（小写）¥：</w:t>
            </w:r>
            <w:r>
              <w:rPr>
                <w:rFonts w:hint="eastAsia" w:ascii="仿宋_GB2312" w:hAnsi="仿宋" w:eastAsia="仿宋_GB2312" w:cs="仿宋_GB2312"/>
                <w:color w:val="auto"/>
                <w:sz w:val="24"/>
                <w:u w:val="single"/>
                <w:lang w:val="zh-CN"/>
              </w:rPr>
              <w:t xml:space="preserve">     </w:t>
            </w:r>
            <w:r>
              <w:rPr>
                <w:rFonts w:hint="eastAsia" w:ascii="仿宋_GB2312" w:hAnsi="仿宋" w:eastAsia="仿宋_GB2312" w:cs="仿宋_GB2312"/>
                <w:color w:val="auto"/>
                <w:sz w:val="24"/>
                <w:u w:val="single"/>
                <w:lang w:val="en-US" w:eastAsia="zh-CN"/>
              </w:rPr>
              <w:t xml:space="preserve"> </w:t>
            </w:r>
            <w:r>
              <w:rPr>
                <w:rFonts w:hint="eastAsia" w:ascii="仿宋_GB2312" w:hAnsi="仿宋" w:eastAsia="仿宋_GB2312" w:cs="仿宋_GB2312"/>
                <w:color w:val="auto"/>
                <w:sz w:val="24"/>
                <w:u w:val="single"/>
                <w:lang w:val="zh-CN"/>
              </w:rPr>
              <w:t xml:space="preserve">  </w:t>
            </w:r>
            <w:r>
              <w:rPr>
                <w:rFonts w:hint="eastAsia" w:ascii="仿宋_GB2312" w:hAnsi="仿宋" w:eastAsia="仿宋_GB2312" w:cs="仿宋_GB2312"/>
                <w:color w:val="auto"/>
                <w:sz w:val="24"/>
                <w:u w:val="single"/>
                <w:lang w:val="en-US" w:eastAsia="zh-CN"/>
              </w:rPr>
              <w:t xml:space="preserve"> </w:t>
            </w:r>
            <w:r>
              <w:rPr>
                <w:rFonts w:hint="eastAsia" w:ascii="仿宋_GB2312" w:hAnsi="仿宋" w:eastAsia="仿宋_GB2312" w:cs="仿宋_GB2312"/>
                <w:color w:val="auto"/>
                <w:sz w:val="24"/>
                <w:u w:val="single"/>
                <w:lang w:val="zh-CN"/>
              </w:rPr>
              <w:t xml:space="preserve">  </w:t>
            </w:r>
            <w:r>
              <w:rPr>
                <w:rFonts w:hint="eastAsia" w:ascii="仿宋_GB2312" w:hAnsi="仿宋" w:eastAsia="仿宋_GB2312" w:cs="仿宋_GB2312"/>
                <w:color w:val="auto"/>
                <w:sz w:val="24"/>
                <w:lang w:val="zh-CN"/>
              </w:rPr>
              <w:t>元</w:t>
            </w:r>
          </w:p>
        </w:tc>
      </w:tr>
    </w:tbl>
    <w:p>
      <w:pPr>
        <w:spacing w:before="156" w:line="360" w:lineRule="auto"/>
        <w:rPr>
          <w:rFonts w:hint="eastAsia" w:ascii="仿宋_GB2312" w:hAnsi="仿宋" w:eastAsia="仿宋_GB2312" w:cs="仿宋_GB2312"/>
          <w:color w:val="auto"/>
          <w:sz w:val="24"/>
          <w:lang w:val="zh-CN"/>
        </w:rPr>
      </w:pPr>
      <w:r>
        <w:rPr>
          <w:rFonts w:hint="eastAsia" w:ascii="仿宋_GB2312" w:hAnsi="仿宋" w:eastAsia="仿宋_GB2312" w:cs="仿宋_GB2312"/>
          <w:color w:val="auto"/>
          <w:sz w:val="24"/>
          <w:lang w:val="zh-CN"/>
        </w:rPr>
        <w:t>注：</w:t>
      </w:r>
    </w:p>
    <w:p>
      <w:pPr>
        <w:spacing w:before="156" w:line="360" w:lineRule="auto"/>
        <w:ind w:firstLine="480" w:firstLineChars="200"/>
        <w:rPr>
          <w:rFonts w:hint="eastAsia" w:ascii="仿宋_GB2312" w:hAnsi="仿宋" w:eastAsia="仿宋_GB2312"/>
          <w:color w:val="auto"/>
          <w:sz w:val="24"/>
        </w:rPr>
      </w:pPr>
      <w:r>
        <w:rPr>
          <w:rFonts w:hint="eastAsia" w:ascii="仿宋_GB2312" w:hAnsi="宋体" w:eastAsia="仿宋_GB2312"/>
          <w:color w:val="auto"/>
          <w:sz w:val="24"/>
        </w:rPr>
        <w:t>1.投标报价以人民币</w:t>
      </w:r>
      <w:r>
        <w:rPr>
          <w:rFonts w:hint="eastAsia" w:ascii="仿宋_GB2312" w:hAnsi="仿宋" w:eastAsia="仿宋_GB2312"/>
          <w:color w:val="auto"/>
          <w:sz w:val="24"/>
        </w:rPr>
        <w:t>为结算币种。</w:t>
      </w:r>
    </w:p>
    <w:p>
      <w:pPr>
        <w:spacing w:before="156"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2.“报价一览表”为多页的，每页均需由投标人授权代表签字并加盖投标人公章。</w:t>
      </w:r>
    </w:p>
    <w:p>
      <w:pPr>
        <w:spacing w:before="156"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3.此表在不改变表式的情况下，可自行制作。</w:t>
      </w:r>
    </w:p>
    <w:p>
      <w:pPr>
        <w:spacing w:before="156" w:line="360" w:lineRule="auto"/>
        <w:ind w:firstLine="480" w:firstLineChars="200"/>
        <w:rPr>
          <w:rFonts w:hint="eastAsia"/>
          <w:color w:val="auto"/>
          <w:kern w:val="0"/>
        </w:rPr>
      </w:pPr>
      <w:r>
        <w:rPr>
          <w:rFonts w:hint="eastAsia" w:ascii="仿宋_GB2312" w:hAnsi="宋体" w:eastAsia="仿宋_GB2312"/>
          <w:color w:val="auto"/>
          <w:sz w:val="24"/>
        </w:rPr>
        <w:t>4.投标报价应包括所需缴纳的所有税费、项目实施所需的一切费用。</w:t>
      </w:r>
    </w:p>
    <w:p>
      <w:pPr>
        <w:pStyle w:val="1378"/>
        <w:snapToGrid w:val="0"/>
        <w:spacing w:before="156" w:line="360" w:lineRule="auto"/>
        <w:ind w:firstLine="3360" w:firstLineChars="1400"/>
        <w:rPr>
          <w:rFonts w:hint="eastAsia"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snapToGrid w:val="0"/>
        <w:spacing w:before="156" w:line="360" w:lineRule="auto"/>
        <w:ind w:right="600" w:firstLine="3360" w:firstLineChars="1400"/>
        <w:rPr>
          <w:rFonts w:hint="eastAsia" w:ascii="仿宋_GB2312" w:hAnsi="宋体" w:eastAsia="仿宋_GB2312"/>
          <w:color w:val="auto"/>
          <w:sz w:val="24"/>
          <w:szCs w:val="24"/>
        </w:rPr>
      </w:pPr>
      <w:r>
        <w:rPr>
          <w:rFonts w:hint="eastAsia" w:ascii="仿宋_GB2312" w:hAnsi="宋体" w:eastAsia="仿宋_GB2312"/>
          <w:color w:val="auto"/>
          <w:sz w:val="24"/>
          <w:szCs w:val="24"/>
        </w:rPr>
        <w:t>法定代表人或授权代表签名：</w:t>
      </w:r>
      <w:r>
        <w:rPr>
          <w:rFonts w:hint="eastAsia" w:ascii="仿宋_GB2312" w:hAnsi="宋体" w:eastAsia="仿宋_GB2312"/>
          <w:color w:val="auto"/>
          <w:sz w:val="24"/>
          <w:szCs w:val="24"/>
          <w:u w:val="single"/>
        </w:rPr>
        <w:t xml:space="preserve">               </w:t>
      </w:r>
    </w:p>
    <w:p>
      <w:pPr>
        <w:snapToGrid w:val="0"/>
        <w:spacing w:before="156" w:line="360" w:lineRule="auto"/>
        <w:ind w:right="600" w:firstLine="3360" w:firstLineChars="1400"/>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snapToGrid w:val="0"/>
        <w:spacing w:before="156" w:after="50" w:line="460" w:lineRule="exact"/>
        <w:jc w:val="center"/>
        <w:rPr>
          <w:rFonts w:hint="eastAsia" w:hAnsi="宋体"/>
          <w:b/>
          <w:color w:val="auto"/>
          <w:spacing w:val="-6"/>
        </w:rPr>
      </w:pPr>
      <w:r>
        <w:rPr>
          <w:rFonts w:ascii="仿宋_GB2312" w:hAnsi="宋体" w:eastAsia="仿宋_GB2312"/>
          <w:color w:val="auto"/>
          <w:sz w:val="24"/>
          <w:szCs w:val="24"/>
          <w:u w:val="single"/>
        </w:rPr>
        <w:br w:type="page"/>
      </w:r>
      <w:r>
        <w:rPr>
          <w:rFonts w:ascii="仿宋_GB2312" w:hAnsi="仿宋" w:eastAsia="仿宋_GB2312"/>
          <w:b/>
          <w:color w:val="auto"/>
          <w:sz w:val="32"/>
          <w:szCs w:val="32"/>
        </w:rPr>
        <w:t>投标报价明细表</w:t>
      </w:r>
    </w:p>
    <w:p>
      <w:pPr>
        <w:spacing w:before="156" w:line="360" w:lineRule="auto"/>
        <w:rPr>
          <w:rFonts w:hint="eastAsia" w:ascii="宋体" w:hAnsi="宋体"/>
          <w:color w:val="auto"/>
          <w:sz w:val="22"/>
          <w:szCs w:val="22"/>
        </w:rPr>
      </w:pPr>
      <w:r>
        <w:rPr>
          <w:rFonts w:hint="eastAsia" w:ascii="仿宋_GB2312" w:eastAsia="仿宋_GB2312"/>
          <w:b/>
          <w:color w:val="auto"/>
          <w:sz w:val="24"/>
          <w:szCs w:val="24"/>
        </w:rPr>
        <w:t>项目编号：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r>
        <w:rPr>
          <w:rFonts w:hint="eastAsia" w:ascii="仿宋_GB2312" w:hAnsi="宋体" w:eastAsia="仿宋_GB2312"/>
          <w:b/>
          <w:bCs/>
          <w:color w:val="auto"/>
          <w:sz w:val="24"/>
        </w:rPr>
        <w:t xml:space="preserve"> </w:t>
      </w:r>
      <w:r>
        <w:rPr>
          <w:rFonts w:hint="eastAsia" w:ascii="仿宋_GB2312" w:hAnsi="宋体" w:eastAsia="仿宋_GB2312"/>
          <w:color w:val="auto"/>
          <w:sz w:val="24"/>
          <w:szCs w:val="22"/>
        </w:rPr>
        <w:t xml:space="preserve">         </w:t>
      </w:r>
      <w:r>
        <w:rPr>
          <w:rFonts w:hint="eastAsia" w:ascii="仿宋_GB2312" w:hAnsi="宋体" w:eastAsia="仿宋_GB2312"/>
          <w:b/>
          <w:bCs/>
          <w:color w:val="auto"/>
          <w:sz w:val="24"/>
          <w:szCs w:val="22"/>
        </w:rPr>
        <w:t>金额单位</w:t>
      </w:r>
      <w:r>
        <w:rPr>
          <w:rFonts w:hint="eastAsia" w:ascii="仿宋_GB2312" w:hAnsi="宋体" w:eastAsia="仿宋_GB2312"/>
          <w:color w:val="auto"/>
          <w:sz w:val="24"/>
          <w:szCs w:val="22"/>
        </w:rPr>
        <w:t>：</w:t>
      </w:r>
      <w:r>
        <w:rPr>
          <w:rFonts w:hint="eastAsia" w:ascii="仿宋_GB2312" w:hAnsi="宋体" w:eastAsia="仿宋_GB2312"/>
          <w:color w:val="auto"/>
          <w:sz w:val="24"/>
          <w:szCs w:val="22"/>
          <w:u w:val="single"/>
        </w:rPr>
        <w:t xml:space="preserve">人民币元  </w:t>
      </w:r>
      <w:r>
        <w:rPr>
          <w:rFonts w:hint="eastAsia" w:ascii="宋体" w:hAnsi="宋体"/>
          <w:color w:val="auto"/>
          <w:sz w:val="22"/>
          <w:szCs w:val="22"/>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29"/>
        <w:gridCol w:w="2313"/>
        <w:gridCol w:w="666"/>
        <w:gridCol w:w="680"/>
        <w:gridCol w:w="694"/>
        <w:gridCol w:w="1446"/>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58" w:type="dxa"/>
            <w:noWrap w:val="0"/>
            <w:vAlign w:val="center"/>
          </w:tcPr>
          <w:p>
            <w:pPr>
              <w:spacing w:line="360" w:lineRule="auto"/>
              <w:jc w:val="center"/>
              <w:rPr>
                <w:rFonts w:ascii="仿宋_GB2312" w:hAnsi="仿宋_GB2312" w:eastAsia="仿宋_GB2312" w:cs="仿宋_GB2312"/>
                <w:b/>
                <w:color w:val="auto"/>
                <w:sz w:val="24"/>
              </w:rPr>
            </w:pPr>
            <w:r>
              <w:rPr>
                <w:rFonts w:hint="eastAsia" w:ascii="仿宋_GB2312" w:eastAsia="仿宋_GB2312"/>
                <w:b/>
                <w:color w:val="auto"/>
                <w:sz w:val="24"/>
              </w:rPr>
              <w:t>序号</w:t>
            </w:r>
          </w:p>
        </w:tc>
        <w:tc>
          <w:tcPr>
            <w:tcW w:w="829" w:type="dxa"/>
            <w:noWrap w:val="0"/>
            <w:vAlign w:val="center"/>
          </w:tcPr>
          <w:p>
            <w:pPr>
              <w:spacing w:line="360" w:lineRule="auto"/>
              <w:jc w:val="center"/>
              <w:rPr>
                <w:rFonts w:ascii="仿宋_GB2312" w:hAnsi="仿宋_GB2312" w:eastAsia="仿宋_GB2312" w:cs="仿宋_GB2312"/>
                <w:b/>
                <w:color w:val="auto"/>
                <w:sz w:val="24"/>
              </w:rPr>
            </w:pPr>
            <w:r>
              <w:rPr>
                <w:rFonts w:hint="eastAsia" w:ascii="仿宋_GB2312" w:eastAsia="仿宋_GB2312"/>
                <w:b/>
                <w:color w:val="auto"/>
                <w:sz w:val="24"/>
              </w:rPr>
              <w:t>名称</w:t>
            </w:r>
          </w:p>
        </w:tc>
        <w:tc>
          <w:tcPr>
            <w:tcW w:w="2313" w:type="dxa"/>
            <w:noWrap w:val="0"/>
            <w:vAlign w:val="center"/>
          </w:tcPr>
          <w:p>
            <w:pPr>
              <w:spacing w:line="360" w:lineRule="auto"/>
              <w:jc w:val="center"/>
              <w:rPr>
                <w:rFonts w:ascii="仿宋_GB2312" w:hAnsi="仿宋_GB2312" w:eastAsia="仿宋_GB2312" w:cs="仿宋_GB2312"/>
                <w:b/>
                <w:color w:val="auto"/>
                <w:sz w:val="24"/>
              </w:rPr>
            </w:pPr>
            <w:r>
              <w:rPr>
                <w:rFonts w:hint="eastAsia" w:ascii="仿宋_GB2312" w:eastAsia="仿宋_GB2312"/>
                <w:b/>
                <w:color w:val="auto"/>
                <w:sz w:val="24"/>
              </w:rPr>
              <w:t>具体服务</w:t>
            </w:r>
          </w:p>
        </w:tc>
        <w:tc>
          <w:tcPr>
            <w:tcW w:w="666" w:type="dxa"/>
            <w:noWrap w:val="0"/>
            <w:vAlign w:val="center"/>
          </w:tcPr>
          <w:p>
            <w:pPr>
              <w:spacing w:line="360" w:lineRule="auto"/>
              <w:jc w:val="center"/>
              <w:rPr>
                <w:rFonts w:ascii="仿宋_GB2312" w:hAnsi="仿宋_GB2312" w:eastAsia="仿宋_GB2312" w:cs="仿宋_GB2312"/>
                <w:b/>
                <w:color w:val="auto"/>
                <w:sz w:val="24"/>
              </w:rPr>
            </w:pPr>
            <w:r>
              <w:rPr>
                <w:rFonts w:hint="eastAsia" w:ascii="仿宋_GB2312" w:eastAsia="仿宋_GB2312"/>
                <w:b/>
                <w:color w:val="auto"/>
                <w:sz w:val="24"/>
              </w:rPr>
              <w:t>数量</w:t>
            </w:r>
          </w:p>
        </w:tc>
        <w:tc>
          <w:tcPr>
            <w:tcW w:w="680" w:type="dxa"/>
            <w:noWrap w:val="0"/>
            <w:vAlign w:val="center"/>
          </w:tcPr>
          <w:p>
            <w:pPr>
              <w:spacing w:line="360" w:lineRule="auto"/>
              <w:jc w:val="center"/>
              <w:rPr>
                <w:rFonts w:ascii="仿宋_GB2312" w:hAnsi="仿宋_GB2312" w:eastAsia="仿宋_GB2312" w:cs="仿宋_GB2312"/>
                <w:b/>
                <w:color w:val="auto"/>
                <w:sz w:val="24"/>
              </w:rPr>
            </w:pPr>
            <w:r>
              <w:rPr>
                <w:rFonts w:hint="eastAsia" w:ascii="仿宋_GB2312" w:eastAsia="仿宋_GB2312"/>
                <w:b/>
                <w:color w:val="auto"/>
                <w:sz w:val="24"/>
              </w:rPr>
              <w:t>单价</w:t>
            </w:r>
          </w:p>
        </w:tc>
        <w:tc>
          <w:tcPr>
            <w:tcW w:w="694" w:type="dxa"/>
            <w:noWrap w:val="0"/>
            <w:vAlign w:val="center"/>
          </w:tcPr>
          <w:p>
            <w:pPr>
              <w:spacing w:line="360" w:lineRule="auto"/>
              <w:jc w:val="center"/>
              <w:rPr>
                <w:rFonts w:ascii="仿宋_GB2312" w:hAnsi="仿宋_GB2312" w:eastAsia="仿宋_GB2312" w:cs="仿宋_GB2312"/>
                <w:b/>
                <w:color w:val="auto"/>
                <w:sz w:val="24"/>
              </w:rPr>
            </w:pPr>
            <w:r>
              <w:rPr>
                <w:rFonts w:hint="eastAsia" w:ascii="仿宋_GB2312" w:eastAsia="仿宋_GB2312"/>
                <w:b/>
                <w:color w:val="auto"/>
                <w:sz w:val="24"/>
              </w:rPr>
              <w:t>总价</w:t>
            </w:r>
          </w:p>
        </w:tc>
        <w:tc>
          <w:tcPr>
            <w:tcW w:w="1446" w:type="dxa"/>
            <w:noWrap w:val="0"/>
            <w:vAlign w:val="center"/>
          </w:tcPr>
          <w:p>
            <w:pPr>
              <w:spacing w:line="360" w:lineRule="auto"/>
              <w:jc w:val="center"/>
              <w:rPr>
                <w:rFonts w:ascii="仿宋_GB2312" w:hAnsi="仿宋_GB2312" w:eastAsia="仿宋_GB2312" w:cs="仿宋_GB2312"/>
                <w:b/>
                <w:color w:val="auto"/>
                <w:sz w:val="24"/>
              </w:rPr>
            </w:pPr>
            <w:r>
              <w:rPr>
                <w:rFonts w:hint="eastAsia" w:ascii="仿宋_GB2312" w:eastAsia="仿宋_GB2312"/>
                <w:b/>
                <w:color w:val="auto"/>
                <w:sz w:val="24"/>
              </w:rPr>
              <w:t>服务要求 （年限）</w:t>
            </w:r>
          </w:p>
        </w:tc>
        <w:tc>
          <w:tcPr>
            <w:tcW w:w="2154" w:type="dxa"/>
            <w:noWrap w:val="0"/>
            <w:vAlign w:val="top"/>
          </w:tcPr>
          <w:p>
            <w:pPr>
              <w:spacing w:line="360" w:lineRule="auto"/>
              <w:jc w:val="center"/>
              <w:rPr>
                <w:rFonts w:ascii="仿宋_GB2312" w:eastAsia="仿宋_GB2312"/>
                <w:b/>
                <w:color w:val="auto"/>
                <w:sz w:val="24"/>
              </w:rPr>
            </w:pPr>
            <w:r>
              <w:rPr>
                <w:rFonts w:hint="eastAsia" w:ascii="仿宋_GB2312" w:eastAsia="仿宋_GB2312"/>
                <w:b/>
                <w:color w:val="auto"/>
                <w:sz w:val="24"/>
              </w:rPr>
              <w:t>服务的提供商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829" w:type="dxa"/>
            <w:noWrap w:val="0"/>
            <w:vAlign w:val="center"/>
          </w:tcPr>
          <w:p>
            <w:pPr>
              <w:snapToGrid w:val="0"/>
              <w:spacing w:line="360" w:lineRule="auto"/>
              <w:jc w:val="center"/>
              <w:rPr>
                <w:rFonts w:ascii="仿宋_GB2312" w:hAnsi="仿宋_GB2312" w:eastAsia="仿宋_GB2312" w:cs="仿宋_GB2312"/>
                <w:color w:val="auto"/>
                <w:sz w:val="24"/>
              </w:rPr>
            </w:pPr>
          </w:p>
        </w:tc>
        <w:tc>
          <w:tcPr>
            <w:tcW w:w="2313" w:type="dxa"/>
            <w:noWrap w:val="0"/>
            <w:vAlign w:val="center"/>
          </w:tcPr>
          <w:p>
            <w:pPr>
              <w:snapToGrid w:val="0"/>
              <w:spacing w:line="360" w:lineRule="auto"/>
              <w:jc w:val="center"/>
              <w:rPr>
                <w:rFonts w:ascii="仿宋_GB2312" w:hAnsi="仿宋_GB2312" w:eastAsia="仿宋_GB2312" w:cs="仿宋_GB2312"/>
                <w:color w:val="auto"/>
                <w:sz w:val="24"/>
              </w:rPr>
            </w:pPr>
          </w:p>
        </w:tc>
        <w:tc>
          <w:tcPr>
            <w:tcW w:w="666" w:type="dxa"/>
            <w:noWrap w:val="0"/>
            <w:vAlign w:val="center"/>
          </w:tcPr>
          <w:p>
            <w:pPr>
              <w:snapToGrid w:val="0"/>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rPr>
                <w:rFonts w:ascii="仿宋_GB2312" w:hAnsi="仿宋_GB2312" w:eastAsia="仿宋_GB2312" w:cs="仿宋_GB2312"/>
                <w:b/>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829" w:type="dxa"/>
            <w:noWrap w:val="0"/>
            <w:vAlign w:val="center"/>
          </w:tcPr>
          <w:p>
            <w:pPr>
              <w:snapToGrid w:val="0"/>
              <w:spacing w:line="360" w:lineRule="auto"/>
              <w:jc w:val="center"/>
              <w:rPr>
                <w:rFonts w:ascii="仿宋_GB2312" w:hAnsi="仿宋_GB2312" w:eastAsia="仿宋_GB2312" w:cs="仿宋_GB2312"/>
                <w:color w:val="auto"/>
                <w:sz w:val="24"/>
              </w:rPr>
            </w:pPr>
          </w:p>
        </w:tc>
        <w:tc>
          <w:tcPr>
            <w:tcW w:w="2313" w:type="dxa"/>
            <w:noWrap w:val="0"/>
            <w:vAlign w:val="center"/>
          </w:tcPr>
          <w:p>
            <w:pPr>
              <w:snapToGrid w:val="0"/>
              <w:spacing w:line="360" w:lineRule="auto"/>
              <w:jc w:val="center"/>
              <w:rPr>
                <w:rFonts w:ascii="仿宋_GB2312" w:hAnsi="仿宋_GB2312" w:eastAsia="仿宋_GB2312" w:cs="仿宋_GB2312"/>
                <w:color w:val="auto"/>
                <w:sz w:val="24"/>
              </w:rPr>
            </w:pPr>
          </w:p>
        </w:tc>
        <w:tc>
          <w:tcPr>
            <w:tcW w:w="666" w:type="dxa"/>
            <w:noWrap w:val="0"/>
            <w:vAlign w:val="center"/>
          </w:tcPr>
          <w:p>
            <w:pPr>
              <w:snapToGrid w:val="0"/>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jc w:val="center"/>
              <w:rPr>
                <w:rFonts w:ascii="仿宋_GB2312" w:hAnsi="仿宋_GB2312" w:eastAsia="仿宋_GB2312" w:cs="仿宋_GB2312"/>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829" w:type="dxa"/>
            <w:noWrap w:val="0"/>
            <w:vAlign w:val="center"/>
          </w:tcPr>
          <w:p>
            <w:pPr>
              <w:snapToGrid w:val="0"/>
              <w:spacing w:line="360" w:lineRule="auto"/>
              <w:jc w:val="center"/>
              <w:rPr>
                <w:rFonts w:ascii="仿宋_GB2312" w:hAnsi="仿宋_GB2312" w:eastAsia="仿宋_GB2312" w:cs="仿宋_GB2312"/>
                <w:color w:val="auto"/>
                <w:sz w:val="24"/>
              </w:rPr>
            </w:pPr>
          </w:p>
        </w:tc>
        <w:tc>
          <w:tcPr>
            <w:tcW w:w="2313" w:type="dxa"/>
            <w:noWrap w:val="0"/>
            <w:vAlign w:val="center"/>
          </w:tcPr>
          <w:p>
            <w:pPr>
              <w:snapToGrid w:val="0"/>
              <w:spacing w:line="360" w:lineRule="auto"/>
              <w:jc w:val="center"/>
              <w:rPr>
                <w:rFonts w:ascii="仿宋_GB2312" w:hAnsi="仿宋_GB2312" w:eastAsia="仿宋_GB2312" w:cs="仿宋_GB2312"/>
                <w:color w:val="auto"/>
                <w:sz w:val="24"/>
              </w:rPr>
            </w:pPr>
          </w:p>
        </w:tc>
        <w:tc>
          <w:tcPr>
            <w:tcW w:w="666" w:type="dxa"/>
            <w:noWrap w:val="0"/>
            <w:vAlign w:val="center"/>
          </w:tcPr>
          <w:p>
            <w:pPr>
              <w:snapToGrid w:val="0"/>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jc w:val="center"/>
              <w:rPr>
                <w:rFonts w:ascii="仿宋_GB2312" w:hAnsi="仿宋_GB2312" w:eastAsia="仿宋_GB2312" w:cs="仿宋_GB2312"/>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829" w:type="dxa"/>
            <w:noWrap w:val="0"/>
            <w:vAlign w:val="center"/>
          </w:tcPr>
          <w:p>
            <w:pPr>
              <w:snapToGrid w:val="0"/>
              <w:spacing w:line="360" w:lineRule="auto"/>
              <w:jc w:val="center"/>
              <w:rPr>
                <w:rFonts w:ascii="仿宋_GB2312" w:hAnsi="仿宋_GB2312" w:eastAsia="仿宋_GB2312" w:cs="仿宋_GB2312"/>
                <w:color w:val="auto"/>
                <w:sz w:val="24"/>
              </w:rPr>
            </w:pPr>
          </w:p>
        </w:tc>
        <w:tc>
          <w:tcPr>
            <w:tcW w:w="2313" w:type="dxa"/>
            <w:noWrap w:val="0"/>
            <w:vAlign w:val="center"/>
          </w:tcPr>
          <w:p>
            <w:pPr>
              <w:snapToGrid w:val="0"/>
              <w:spacing w:line="360" w:lineRule="auto"/>
              <w:jc w:val="center"/>
              <w:rPr>
                <w:rFonts w:ascii="仿宋_GB2312" w:hAnsi="仿宋_GB2312" w:eastAsia="仿宋_GB2312" w:cs="仿宋_GB2312"/>
                <w:color w:val="auto"/>
                <w:sz w:val="24"/>
              </w:rPr>
            </w:pPr>
          </w:p>
        </w:tc>
        <w:tc>
          <w:tcPr>
            <w:tcW w:w="666" w:type="dxa"/>
            <w:noWrap w:val="0"/>
            <w:vAlign w:val="center"/>
          </w:tcPr>
          <w:p>
            <w:pPr>
              <w:snapToGrid w:val="0"/>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jc w:val="center"/>
              <w:rPr>
                <w:rFonts w:ascii="仿宋_GB2312" w:hAnsi="仿宋_GB2312" w:eastAsia="仿宋_GB2312" w:cs="仿宋_GB2312"/>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829" w:type="dxa"/>
            <w:noWrap w:val="0"/>
            <w:vAlign w:val="center"/>
          </w:tcPr>
          <w:p>
            <w:pPr>
              <w:snapToGrid w:val="0"/>
              <w:spacing w:line="360" w:lineRule="auto"/>
              <w:jc w:val="center"/>
              <w:rPr>
                <w:rFonts w:ascii="仿宋_GB2312" w:hAnsi="仿宋_GB2312" w:eastAsia="仿宋_GB2312" w:cs="仿宋_GB2312"/>
                <w:color w:val="auto"/>
                <w:sz w:val="24"/>
              </w:rPr>
            </w:pPr>
          </w:p>
        </w:tc>
        <w:tc>
          <w:tcPr>
            <w:tcW w:w="2313" w:type="dxa"/>
            <w:noWrap w:val="0"/>
            <w:vAlign w:val="center"/>
          </w:tcPr>
          <w:p>
            <w:pPr>
              <w:snapToGrid w:val="0"/>
              <w:spacing w:line="360" w:lineRule="auto"/>
              <w:jc w:val="center"/>
              <w:rPr>
                <w:rFonts w:ascii="仿宋_GB2312" w:hAnsi="仿宋_GB2312" w:eastAsia="仿宋_GB2312" w:cs="仿宋_GB2312"/>
                <w:color w:val="auto"/>
                <w:sz w:val="24"/>
              </w:rPr>
            </w:pPr>
          </w:p>
        </w:tc>
        <w:tc>
          <w:tcPr>
            <w:tcW w:w="666" w:type="dxa"/>
            <w:noWrap w:val="0"/>
            <w:vAlign w:val="center"/>
          </w:tcPr>
          <w:p>
            <w:pPr>
              <w:snapToGrid w:val="0"/>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jc w:val="center"/>
              <w:rPr>
                <w:rFonts w:ascii="仿宋_GB2312" w:hAnsi="仿宋_GB2312" w:eastAsia="仿宋_GB2312" w:cs="仿宋_GB2312"/>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829" w:type="dxa"/>
            <w:noWrap w:val="0"/>
            <w:vAlign w:val="center"/>
          </w:tcPr>
          <w:p>
            <w:pPr>
              <w:widowControl/>
              <w:spacing w:line="360" w:lineRule="auto"/>
              <w:rPr>
                <w:rFonts w:ascii="仿宋_GB2312" w:hAnsi="仿宋_GB2312" w:eastAsia="仿宋_GB2312" w:cs="仿宋_GB2312"/>
                <w:color w:val="auto"/>
                <w:kern w:val="0"/>
                <w:sz w:val="24"/>
                <w:lang w:bidi="hi-IN"/>
              </w:rPr>
            </w:pPr>
          </w:p>
        </w:tc>
        <w:tc>
          <w:tcPr>
            <w:tcW w:w="2313" w:type="dxa"/>
            <w:noWrap w:val="0"/>
            <w:vAlign w:val="center"/>
          </w:tcPr>
          <w:p>
            <w:pPr>
              <w:spacing w:line="360" w:lineRule="auto"/>
              <w:jc w:val="center"/>
              <w:rPr>
                <w:rFonts w:ascii="仿宋_GB2312" w:hAnsi="仿宋_GB2312" w:eastAsia="仿宋_GB2312" w:cs="仿宋_GB2312"/>
                <w:color w:val="auto"/>
                <w:sz w:val="24"/>
              </w:rPr>
            </w:pPr>
          </w:p>
        </w:tc>
        <w:tc>
          <w:tcPr>
            <w:tcW w:w="666" w:type="dxa"/>
            <w:noWrap w:val="0"/>
            <w:vAlign w:val="center"/>
          </w:tcPr>
          <w:p>
            <w:pPr>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jc w:val="center"/>
              <w:rPr>
                <w:rFonts w:ascii="仿宋_GB2312" w:hAnsi="仿宋_GB2312" w:eastAsia="仿宋_GB2312" w:cs="仿宋_GB2312"/>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829" w:type="dxa"/>
            <w:noWrap w:val="0"/>
            <w:vAlign w:val="center"/>
          </w:tcPr>
          <w:p>
            <w:pPr>
              <w:widowControl/>
              <w:spacing w:line="360" w:lineRule="auto"/>
              <w:rPr>
                <w:rFonts w:ascii="仿宋_GB2312" w:hAnsi="仿宋_GB2312" w:eastAsia="仿宋_GB2312" w:cs="仿宋_GB2312"/>
                <w:color w:val="auto"/>
                <w:kern w:val="0"/>
                <w:sz w:val="24"/>
                <w:lang w:bidi="hi-IN"/>
              </w:rPr>
            </w:pPr>
          </w:p>
        </w:tc>
        <w:tc>
          <w:tcPr>
            <w:tcW w:w="2313" w:type="dxa"/>
            <w:noWrap w:val="0"/>
            <w:vAlign w:val="center"/>
          </w:tcPr>
          <w:p>
            <w:pPr>
              <w:spacing w:line="360" w:lineRule="auto"/>
              <w:jc w:val="center"/>
              <w:rPr>
                <w:rFonts w:ascii="仿宋_GB2312" w:hAnsi="仿宋_GB2312" w:eastAsia="仿宋_GB2312" w:cs="仿宋_GB2312"/>
                <w:color w:val="auto"/>
                <w:sz w:val="24"/>
              </w:rPr>
            </w:pPr>
          </w:p>
        </w:tc>
        <w:tc>
          <w:tcPr>
            <w:tcW w:w="666" w:type="dxa"/>
            <w:noWrap w:val="0"/>
            <w:vAlign w:val="center"/>
          </w:tcPr>
          <w:p>
            <w:pPr>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jc w:val="center"/>
              <w:rPr>
                <w:rFonts w:ascii="仿宋_GB2312" w:hAnsi="仿宋_GB2312" w:eastAsia="仿宋_GB2312" w:cs="仿宋_GB2312"/>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8" w:type="dxa"/>
            <w:noWrap w:val="0"/>
            <w:vAlign w:val="center"/>
          </w:tcPr>
          <w:p>
            <w:pPr>
              <w:spacing w:line="360" w:lineRule="auto"/>
              <w:jc w:val="center"/>
              <w:rPr>
                <w:rFonts w:ascii="仿宋_GB2312" w:hAnsi="仿宋_GB2312" w:eastAsia="仿宋_GB2312" w:cs="仿宋_GB2312"/>
                <w:color w:val="auto"/>
                <w:sz w:val="24"/>
              </w:rPr>
            </w:pPr>
            <w:r>
              <w:rPr>
                <w:rFonts w:ascii="仿宋_GB2312" w:hAnsi="仿宋_GB2312" w:eastAsia="仿宋_GB2312" w:cs="仿宋_GB2312"/>
                <w:color w:val="auto"/>
                <w:sz w:val="24"/>
              </w:rPr>
              <w:t>…</w:t>
            </w:r>
          </w:p>
        </w:tc>
        <w:tc>
          <w:tcPr>
            <w:tcW w:w="829" w:type="dxa"/>
            <w:noWrap w:val="0"/>
            <w:vAlign w:val="center"/>
          </w:tcPr>
          <w:p>
            <w:pPr>
              <w:widowControl/>
              <w:spacing w:line="360" w:lineRule="auto"/>
              <w:rPr>
                <w:rFonts w:ascii="仿宋_GB2312" w:hAnsi="仿宋_GB2312" w:eastAsia="仿宋_GB2312" w:cs="仿宋_GB2312"/>
                <w:color w:val="auto"/>
                <w:kern w:val="0"/>
                <w:sz w:val="24"/>
                <w:lang w:bidi="hi-IN"/>
              </w:rPr>
            </w:pPr>
          </w:p>
        </w:tc>
        <w:tc>
          <w:tcPr>
            <w:tcW w:w="2313" w:type="dxa"/>
            <w:noWrap w:val="0"/>
            <w:vAlign w:val="center"/>
          </w:tcPr>
          <w:p>
            <w:pPr>
              <w:spacing w:line="360" w:lineRule="auto"/>
              <w:jc w:val="center"/>
              <w:rPr>
                <w:rFonts w:ascii="仿宋_GB2312" w:hAnsi="仿宋_GB2312" w:eastAsia="仿宋_GB2312" w:cs="仿宋_GB2312"/>
                <w:color w:val="auto"/>
                <w:sz w:val="24"/>
              </w:rPr>
            </w:pPr>
          </w:p>
        </w:tc>
        <w:tc>
          <w:tcPr>
            <w:tcW w:w="666" w:type="dxa"/>
            <w:noWrap w:val="0"/>
            <w:vAlign w:val="center"/>
          </w:tcPr>
          <w:p>
            <w:pPr>
              <w:spacing w:line="360" w:lineRule="auto"/>
              <w:jc w:val="center"/>
              <w:rPr>
                <w:rFonts w:ascii="仿宋_GB2312" w:hAnsi="仿宋_GB2312" w:eastAsia="仿宋_GB2312" w:cs="仿宋_GB2312"/>
                <w:color w:val="auto"/>
                <w:sz w:val="24"/>
              </w:rPr>
            </w:pPr>
          </w:p>
        </w:tc>
        <w:tc>
          <w:tcPr>
            <w:tcW w:w="680" w:type="dxa"/>
            <w:noWrap w:val="0"/>
            <w:vAlign w:val="center"/>
          </w:tcPr>
          <w:p>
            <w:pPr>
              <w:spacing w:line="360" w:lineRule="auto"/>
              <w:jc w:val="center"/>
              <w:rPr>
                <w:rFonts w:ascii="仿宋_GB2312" w:hAnsi="仿宋_GB2312" w:eastAsia="仿宋_GB2312" w:cs="仿宋_GB2312"/>
                <w:color w:val="auto"/>
                <w:sz w:val="24"/>
              </w:rPr>
            </w:pPr>
          </w:p>
        </w:tc>
        <w:tc>
          <w:tcPr>
            <w:tcW w:w="694" w:type="dxa"/>
            <w:noWrap w:val="0"/>
            <w:vAlign w:val="center"/>
          </w:tcPr>
          <w:p>
            <w:pPr>
              <w:spacing w:line="360" w:lineRule="auto"/>
              <w:jc w:val="center"/>
              <w:rPr>
                <w:rFonts w:ascii="仿宋_GB2312" w:hAnsi="仿宋_GB2312" w:eastAsia="仿宋_GB2312" w:cs="仿宋_GB2312"/>
                <w:color w:val="auto"/>
                <w:sz w:val="24"/>
              </w:rPr>
            </w:pPr>
          </w:p>
        </w:tc>
        <w:tc>
          <w:tcPr>
            <w:tcW w:w="1446" w:type="dxa"/>
            <w:noWrap w:val="0"/>
            <w:vAlign w:val="center"/>
          </w:tcPr>
          <w:p>
            <w:pPr>
              <w:spacing w:line="360" w:lineRule="auto"/>
              <w:jc w:val="center"/>
              <w:rPr>
                <w:rFonts w:ascii="仿宋_GB2312" w:hAnsi="仿宋_GB2312" w:eastAsia="仿宋_GB2312" w:cs="仿宋_GB2312"/>
                <w:b/>
                <w:color w:val="auto"/>
                <w:sz w:val="24"/>
              </w:rPr>
            </w:pPr>
          </w:p>
        </w:tc>
        <w:tc>
          <w:tcPr>
            <w:tcW w:w="2154" w:type="dxa"/>
            <w:noWrap w:val="0"/>
            <w:vAlign w:val="top"/>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600" w:type="dxa"/>
            <w:gridSpan w:val="3"/>
            <w:noWrap w:val="0"/>
            <w:vAlign w:val="center"/>
          </w:tcPr>
          <w:p>
            <w:pPr>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投标报价（小写）</w:t>
            </w:r>
          </w:p>
        </w:tc>
        <w:tc>
          <w:tcPr>
            <w:tcW w:w="5640" w:type="dxa"/>
            <w:gridSpan w:val="5"/>
            <w:noWrap w:val="0"/>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600" w:type="dxa"/>
            <w:gridSpan w:val="3"/>
            <w:noWrap w:val="0"/>
            <w:vAlign w:val="center"/>
          </w:tcPr>
          <w:p>
            <w:pPr>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投标报价（大写）</w:t>
            </w:r>
          </w:p>
        </w:tc>
        <w:tc>
          <w:tcPr>
            <w:tcW w:w="5640" w:type="dxa"/>
            <w:gridSpan w:val="5"/>
            <w:noWrap w:val="0"/>
            <w:vAlign w:val="center"/>
          </w:tcPr>
          <w:p>
            <w:pPr>
              <w:spacing w:line="360" w:lineRule="auto"/>
              <w:jc w:val="center"/>
              <w:rPr>
                <w:rFonts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pacing w:before="156" w:line="380" w:lineRule="exact"/>
        <w:ind w:right="-817" w:rightChars="-389"/>
        <w:textAlignment w:val="auto"/>
        <w:rPr>
          <w:rFonts w:hint="eastAsia" w:ascii="仿宋_GB2312" w:hAnsi="宋体" w:eastAsia="仿宋_GB2312"/>
          <w:b/>
          <w:bCs/>
          <w:color w:val="auto"/>
          <w:spacing w:val="-6"/>
          <w:sz w:val="24"/>
          <w:szCs w:val="22"/>
        </w:rPr>
      </w:pPr>
      <w:r>
        <w:rPr>
          <w:rFonts w:hint="eastAsia" w:ascii="仿宋_GB2312" w:hAnsi="宋体" w:eastAsia="仿宋_GB2312"/>
          <w:b/>
          <w:bCs/>
          <w:color w:val="auto"/>
          <w:spacing w:val="-6"/>
          <w:sz w:val="24"/>
          <w:szCs w:val="22"/>
        </w:rPr>
        <w:t>说明：</w:t>
      </w:r>
    </w:p>
    <w:p>
      <w:pPr>
        <w:keepNext w:val="0"/>
        <w:keepLines w:val="0"/>
        <w:pageBreakBefore w:val="0"/>
        <w:widowControl w:val="0"/>
        <w:kinsoku/>
        <w:wordWrap/>
        <w:overflowPunct/>
        <w:topLinePunct w:val="0"/>
        <w:autoSpaceDE/>
        <w:autoSpaceDN/>
        <w:bidi w:val="0"/>
        <w:adjustRightInd/>
        <w:spacing w:line="380" w:lineRule="exact"/>
        <w:ind w:left="-2" w:leftChars="-1" w:firstLine="480" w:firstLineChars="200"/>
        <w:textAlignment w:val="auto"/>
        <w:rPr>
          <w:rFonts w:ascii="仿宋_GB2312" w:eastAsia="仿宋_GB2312"/>
          <w:color w:val="auto"/>
          <w:sz w:val="24"/>
        </w:rPr>
      </w:pPr>
      <w:r>
        <w:rPr>
          <w:rFonts w:ascii="仿宋_GB2312" w:eastAsia="仿宋_GB2312"/>
          <w:color w:val="auto"/>
          <w:sz w:val="24"/>
        </w:rPr>
        <w:t>1、投标人需按本表格式填写，不得自行更改。</w:t>
      </w:r>
    </w:p>
    <w:p>
      <w:pPr>
        <w:keepNext w:val="0"/>
        <w:keepLines w:val="0"/>
        <w:pageBreakBefore w:val="0"/>
        <w:widowControl w:val="0"/>
        <w:kinsoku/>
        <w:wordWrap/>
        <w:overflowPunct/>
        <w:topLinePunct w:val="0"/>
        <w:autoSpaceDE/>
        <w:autoSpaceDN/>
        <w:bidi w:val="0"/>
        <w:adjustRightInd/>
        <w:snapToGrid w:val="0"/>
        <w:spacing w:line="380" w:lineRule="exact"/>
        <w:ind w:left="480"/>
        <w:textAlignment w:val="auto"/>
        <w:rPr>
          <w:rFonts w:ascii="仿宋_GB2312" w:eastAsia="仿宋_GB2312"/>
          <w:color w:val="auto"/>
          <w:sz w:val="24"/>
        </w:rPr>
      </w:pPr>
      <w:r>
        <w:rPr>
          <w:rFonts w:ascii="仿宋_GB2312" w:eastAsia="仿宋_GB2312"/>
          <w:color w:val="auto"/>
          <w:sz w:val="24"/>
        </w:rPr>
        <w:t>2、有关本项目实施所涉及的一切费用（详见前附表）均计入报价。</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ascii="仿宋_GB2312" w:eastAsia="仿宋_GB2312"/>
          <w:color w:val="auto"/>
          <w:sz w:val="24"/>
        </w:rPr>
      </w:pPr>
      <w:r>
        <w:rPr>
          <w:rFonts w:ascii="仿宋_GB2312" w:eastAsia="仿宋_GB2312"/>
          <w:color w:val="auto"/>
          <w:sz w:val="24"/>
        </w:rPr>
        <w:t>3、以上表格要求细分项目及报价，在“具体服务”一栏中，服务类项目填写具体服务。</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hint="eastAsia" w:ascii="仿宋_GB2312" w:hAnsi="宋体" w:eastAsia="仿宋_GB2312"/>
          <w:color w:val="auto"/>
          <w:szCs w:val="24"/>
        </w:rPr>
      </w:pPr>
      <w:r>
        <w:rPr>
          <w:rFonts w:ascii="仿宋_GB2312" w:eastAsia="仿宋_GB2312"/>
          <w:color w:val="auto"/>
          <w:sz w:val="24"/>
        </w:rPr>
        <w:t>4、特别提示：采购机构将对项目名称和项目编号，中标供应商名称、地址和中标金额，主要中标标的的名称、数量、单价、服务要求等予以公示。</w:t>
      </w:r>
    </w:p>
    <w:p>
      <w:pPr>
        <w:pStyle w:val="1378"/>
        <w:keepNext w:val="0"/>
        <w:keepLines w:val="0"/>
        <w:pageBreakBefore w:val="0"/>
        <w:widowControl w:val="0"/>
        <w:kinsoku/>
        <w:wordWrap/>
        <w:overflowPunct/>
        <w:topLinePunct w:val="0"/>
        <w:autoSpaceDE/>
        <w:autoSpaceDN/>
        <w:bidi w:val="0"/>
        <w:adjustRightInd/>
        <w:snapToGrid w:val="0"/>
        <w:spacing w:before="156" w:line="380" w:lineRule="exact"/>
        <w:textAlignment w:val="auto"/>
        <w:rPr>
          <w:rFonts w:ascii="仿宋_GB2312" w:hAnsi="宋体" w:eastAsia="仿宋_GB2312"/>
          <w:color w:val="auto"/>
          <w:szCs w:val="24"/>
        </w:rPr>
      </w:pPr>
      <w:r>
        <w:rPr>
          <w:rFonts w:hint="eastAsia" w:ascii="仿宋_GB2312" w:hAnsi="宋体" w:eastAsia="仿宋_GB2312"/>
          <w:color w:val="auto"/>
          <w:szCs w:val="24"/>
        </w:rPr>
        <w:t>投标人全称（公章）：</w:t>
      </w:r>
      <w:r>
        <w:rPr>
          <w:rFonts w:hint="eastAsia" w:ascii="仿宋_GB2312" w:hAnsi="宋体" w:eastAsia="仿宋_GB2312"/>
          <w:color w:val="auto"/>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156" w:line="380" w:lineRule="exact"/>
        <w:ind w:right="600"/>
        <w:textAlignment w:val="auto"/>
        <w:rPr>
          <w:rFonts w:ascii="仿宋_GB2312" w:hAnsi="宋体" w:eastAsia="仿宋_GB2312"/>
          <w:color w:val="auto"/>
          <w:sz w:val="24"/>
          <w:szCs w:val="24"/>
        </w:rPr>
      </w:pPr>
      <w:r>
        <w:rPr>
          <w:rFonts w:hint="eastAsia" w:ascii="仿宋_GB2312" w:hAnsi="宋体" w:eastAsia="仿宋_GB2312"/>
          <w:color w:val="auto"/>
          <w:sz w:val="24"/>
          <w:szCs w:val="24"/>
        </w:rPr>
        <w:t>法定代表人或授权代表签名：</w:t>
      </w:r>
      <w:r>
        <w:rPr>
          <w:rFonts w:hint="eastAsia" w:ascii="仿宋_GB2312" w:hAnsi="宋体" w:eastAsia="仿宋_GB2312"/>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156" w:line="380" w:lineRule="exact"/>
        <w:ind w:right="600"/>
        <w:textAlignment w:val="auto"/>
        <w:rPr>
          <w:rFonts w:hint="eastAsia" w:ascii="仿宋_GB2312" w:hAnsi="宋体" w:eastAsia="仿宋_GB2312"/>
          <w:b/>
          <w:color w:val="auto"/>
          <w:sz w:val="30"/>
          <w:szCs w:val="30"/>
        </w:rPr>
      </w:pPr>
      <w:r>
        <w:rPr>
          <w:rFonts w:hint="eastAsia" w:ascii="仿宋_GB2312" w:hAnsi="宋体" w:eastAsia="仿宋_GB2312"/>
          <w:color w:val="auto"/>
          <w:sz w:val="24"/>
          <w:szCs w:val="24"/>
        </w:rPr>
        <w:t>投标日期：</w:t>
      </w:r>
      <w:r>
        <w:rPr>
          <w:rFonts w:hint="eastAsia" w:ascii="仿宋_GB2312" w:hAnsi="宋体" w:eastAsia="仿宋_GB2312"/>
          <w:color w:val="auto"/>
          <w:sz w:val="24"/>
          <w:szCs w:val="24"/>
          <w:u w:val="single"/>
        </w:rPr>
        <w:t xml:space="preserve">       年    月    日</w:t>
      </w:r>
    </w:p>
    <w:p>
      <w:pPr>
        <w:spacing w:before="156" w:line="360" w:lineRule="auto"/>
        <w:jc w:val="center"/>
        <w:rPr>
          <w:rFonts w:ascii="仿宋_GB2312" w:hAnsi="仿宋" w:eastAsia="仿宋_GB2312"/>
          <w:b/>
          <w:color w:val="auto"/>
          <w:sz w:val="32"/>
        </w:rPr>
      </w:pPr>
      <w:r>
        <w:rPr>
          <w:rFonts w:hint="eastAsia" w:ascii="仿宋_GB2312" w:hAnsi="宋体" w:eastAsia="仿宋_GB2312"/>
          <w:b/>
          <w:color w:val="auto"/>
          <w:sz w:val="30"/>
          <w:szCs w:val="30"/>
        </w:rPr>
        <w:t>投标文件封面</w:t>
      </w:r>
      <w:r>
        <w:rPr>
          <w:rFonts w:hint="eastAsia" w:ascii="仿宋_GB2312" w:hAnsi="仿宋" w:eastAsia="仿宋_GB2312"/>
          <w:b/>
          <w:color w:val="auto"/>
          <w:sz w:val="32"/>
        </w:rPr>
        <w:t>（格式供参考）</w:t>
      </w:r>
    </w:p>
    <w:p>
      <w:pPr>
        <w:spacing w:before="156" w:line="360" w:lineRule="auto"/>
        <w:ind w:firstLine="6644" w:firstLineChars="2206"/>
        <w:rPr>
          <w:rFonts w:ascii="仿宋_GB2312" w:hAnsi="宋体" w:eastAsia="仿宋_GB2312"/>
          <w:b/>
          <w:color w:val="auto"/>
          <w:sz w:val="30"/>
          <w:szCs w:val="30"/>
        </w:rPr>
      </w:pPr>
      <w:r>
        <w:rPr>
          <w:rFonts w:hint="eastAsia" w:ascii="仿宋_GB2312" w:hAnsi="宋体" w:eastAsia="仿宋_GB2312"/>
          <w:b/>
          <w:color w:val="auto"/>
          <w:sz w:val="30"/>
          <w:szCs w:val="30"/>
        </w:rPr>
        <w:t>正本或副本</w:t>
      </w:r>
    </w:p>
    <w:p>
      <w:pPr>
        <w:spacing w:before="156" w:line="360" w:lineRule="auto"/>
        <w:jc w:val="center"/>
        <w:rPr>
          <w:rFonts w:ascii="仿宋_GB2312" w:hAnsi="宋体" w:eastAsia="仿宋_GB2312"/>
          <w:b/>
          <w:color w:val="auto"/>
          <w:sz w:val="52"/>
          <w:szCs w:val="52"/>
        </w:rPr>
      </w:pPr>
      <w:r>
        <w:rPr>
          <w:rFonts w:hint="eastAsia" w:ascii="仿宋_GB2312" w:hAnsi="宋体" w:eastAsia="仿宋_GB2312"/>
          <w:b/>
          <w:color w:val="auto"/>
          <w:sz w:val="52"/>
          <w:szCs w:val="52"/>
        </w:rPr>
        <w:t>资格文件</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项目名称：</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项目编号：</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投标人名称（盖章）：</w:t>
      </w:r>
      <w:r>
        <w:rPr>
          <w:rFonts w:hint="eastAsia" w:ascii="仿宋_GB2312" w:hAnsi="宋体" w:eastAsia="仿宋_GB2312"/>
          <w:b/>
          <w:color w:val="auto"/>
          <w:sz w:val="30"/>
          <w:szCs w:val="30"/>
          <w:u w:val="single"/>
        </w:rPr>
        <w:t xml:space="preserve">                           </w:t>
      </w:r>
    </w:p>
    <w:p>
      <w:pPr>
        <w:spacing w:before="156" w:line="360" w:lineRule="auto"/>
        <w:rPr>
          <w:rFonts w:hint="eastAsia" w:ascii="仿宋_GB2312" w:hAnsi="宋体" w:eastAsia="仿宋_GB2312"/>
          <w:b/>
          <w:color w:val="auto"/>
          <w:sz w:val="30"/>
          <w:szCs w:val="30"/>
        </w:rPr>
      </w:pPr>
      <w:r>
        <w:rPr>
          <w:rFonts w:hint="eastAsia" w:ascii="仿宋_GB2312" w:hAnsi="宋体" w:eastAsia="仿宋_GB2312"/>
          <w:b/>
          <w:color w:val="auto"/>
          <w:sz w:val="30"/>
          <w:szCs w:val="30"/>
        </w:rPr>
        <w:t>法定代表人或授权代表签名：</w:t>
      </w:r>
      <w:r>
        <w:rPr>
          <w:rFonts w:hint="eastAsia" w:ascii="仿宋_GB2312" w:hAnsi="宋体" w:eastAsia="仿宋_GB2312"/>
          <w:b/>
          <w:color w:val="auto"/>
          <w:sz w:val="30"/>
          <w:szCs w:val="30"/>
          <w:u w:val="single"/>
        </w:rPr>
        <w:t xml:space="preserve">                    </w:t>
      </w:r>
    </w:p>
    <w:p>
      <w:pPr>
        <w:spacing w:before="156" w:line="360" w:lineRule="auto"/>
        <w:ind w:firstLine="6644" w:firstLineChars="2206"/>
        <w:rPr>
          <w:rFonts w:ascii="仿宋_GB2312" w:hAnsi="宋体" w:eastAsia="仿宋_GB2312"/>
          <w:b/>
          <w:color w:val="auto"/>
          <w:sz w:val="30"/>
          <w:szCs w:val="30"/>
        </w:rPr>
      </w:pPr>
      <w:r>
        <w:rPr>
          <w:rFonts w:hint="eastAsia" w:ascii="仿宋_GB2312" w:hAnsi="宋体" w:eastAsia="仿宋_GB2312"/>
          <w:b/>
          <w:color w:val="auto"/>
          <w:sz w:val="30"/>
          <w:szCs w:val="30"/>
        </w:rPr>
        <w:t>正本或副本</w:t>
      </w:r>
    </w:p>
    <w:p>
      <w:pPr>
        <w:spacing w:before="156" w:line="360" w:lineRule="auto"/>
        <w:jc w:val="center"/>
        <w:rPr>
          <w:rFonts w:ascii="仿宋_GB2312" w:hAnsi="宋体" w:eastAsia="仿宋_GB2312"/>
          <w:b/>
          <w:color w:val="auto"/>
          <w:sz w:val="52"/>
          <w:szCs w:val="52"/>
        </w:rPr>
      </w:pPr>
      <w:r>
        <w:rPr>
          <w:rFonts w:hint="eastAsia" w:ascii="仿宋_GB2312" w:hAnsi="宋体" w:eastAsia="仿宋_GB2312"/>
          <w:b/>
          <w:color w:val="auto"/>
          <w:sz w:val="52"/>
          <w:szCs w:val="52"/>
        </w:rPr>
        <w:t>商务及技术文件</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项目名称：</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项目编号：</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投标人名称（盖章）：</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法定代表人或授权代表签名：</w:t>
      </w:r>
      <w:r>
        <w:rPr>
          <w:rFonts w:hint="eastAsia" w:ascii="仿宋_GB2312" w:hAnsi="宋体" w:eastAsia="仿宋_GB2312"/>
          <w:b/>
          <w:color w:val="auto"/>
          <w:sz w:val="30"/>
          <w:szCs w:val="30"/>
          <w:u w:val="single"/>
        </w:rPr>
        <w:t xml:space="preserve">                    </w:t>
      </w:r>
    </w:p>
    <w:p>
      <w:pPr>
        <w:snapToGrid w:val="0"/>
        <w:spacing w:before="156" w:line="360" w:lineRule="auto"/>
        <w:rPr>
          <w:rFonts w:ascii="仿宋_GB2312" w:hAnsi="宋体" w:eastAsia="仿宋_GB2312"/>
          <w:color w:val="auto"/>
          <w:sz w:val="24"/>
          <w:szCs w:val="24"/>
          <w:u w:val="single"/>
        </w:rPr>
      </w:pPr>
    </w:p>
    <w:p>
      <w:pPr>
        <w:snapToGrid w:val="0"/>
        <w:spacing w:before="156" w:line="360" w:lineRule="auto"/>
        <w:rPr>
          <w:rFonts w:ascii="仿宋_GB2312" w:hAnsi="宋体" w:eastAsia="仿宋_GB2312"/>
          <w:color w:val="auto"/>
          <w:sz w:val="24"/>
          <w:szCs w:val="24"/>
          <w:u w:val="single"/>
        </w:rPr>
      </w:pPr>
    </w:p>
    <w:p>
      <w:pPr>
        <w:spacing w:before="156" w:line="360" w:lineRule="auto"/>
        <w:ind w:firstLine="6475" w:firstLineChars="2150"/>
        <w:rPr>
          <w:rFonts w:hint="eastAsia" w:ascii="仿宋_GB2312" w:hAnsi="宋体" w:eastAsia="仿宋_GB2312"/>
          <w:b/>
          <w:color w:val="auto"/>
          <w:sz w:val="30"/>
          <w:szCs w:val="30"/>
        </w:rPr>
      </w:pPr>
    </w:p>
    <w:p>
      <w:pPr>
        <w:spacing w:before="156" w:line="360" w:lineRule="auto"/>
        <w:ind w:firstLine="6475" w:firstLineChars="2150"/>
        <w:rPr>
          <w:rFonts w:hint="eastAsia" w:ascii="仿宋_GB2312" w:hAnsi="宋体" w:eastAsia="仿宋_GB2312"/>
          <w:b/>
          <w:color w:val="auto"/>
          <w:sz w:val="30"/>
          <w:szCs w:val="30"/>
        </w:rPr>
      </w:pPr>
    </w:p>
    <w:p>
      <w:pPr>
        <w:spacing w:before="156" w:line="360" w:lineRule="auto"/>
        <w:ind w:firstLine="6475" w:firstLineChars="2150"/>
        <w:rPr>
          <w:rFonts w:ascii="仿宋_GB2312" w:hAnsi="宋体" w:eastAsia="仿宋_GB2312"/>
          <w:b/>
          <w:color w:val="auto"/>
          <w:sz w:val="30"/>
          <w:szCs w:val="30"/>
        </w:rPr>
      </w:pPr>
      <w:r>
        <w:rPr>
          <w:rFonts w:hint="eastAsia" w:ascii="仿宋_GB2312" w:hAnsi="宋体" w:eastAsia="仿宋_GB2312"/>
          <w:b/>
          <w:color w:val="auto"/>
          <w:sz w:val="30"/>
          <w:szCs w:val="30"/>
        </w:rPr>
        <w:t>正本或副本</w:t>
      </w:r>
    </w:p>
    <w:p>
      <w:pPr>
        <w:spacing w:before="156" w:line="360" w:lineRule="auto"/>
        <w:jc w:val="center"/>
        <w:rPr>
          <w:rFonts w:ascii="仿宋_GB2312" w:hAnsi="宋体" w:eastAsia="仿宋_GB2312"/>
          <w:b/>
          <w:color w:val="auto"/>
          <w:sz w:val="52"/>
          <w:szCs w:val="52"/>
        </w:rPr>
      </w:pPr>
      <w:r>
        <w:rPr>
          <w:rFonts w:hint="eastAsia" w:ascii="仿宋_GB2312" w:hAnsi="宋体" w:eastAsia="仿宋_GB2312"/>
          <w:b/>
          <w:color w:val="auto"/>
          <w:sz w:val="52"/>
          <w:szCs w:val="52"/>
        </w:rPr>
        <w:t>报价文件</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项目名称：</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项目编号：</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投标人名称（盖章）：</w:t>
      </w:r>
      <w:r>
        <w:rPr>
          <w:rFonts w:hint="eastAsia" w:ascii="仿宋_GB2312" w:hAnsi="宋体" w:eastAsia="仿宋_GB2312"/>
          <w:b/>
          <w:color w:val="auto"/>
          <w:sz w:val="30"/>
          <w:szCs w:val="30"/>
          <w:u w:val="single"/>
        </w:rPr>
        <w:t xml:space="preserve">                           </w:t>
      </w:r>
    </w:p>
    <w:p>
      <w:pPr>
        <w:spacing w:before="156" w:line="360" w:lineRule="auto"/>
        <w:rPr>
          <w:rFonts w:ascii="仿宋_GB2312" w:hAnsi="宋体" w:eastAsia="仿宋_GB2312"/>
          <w:b/>
          <w:color w:val="auto"/>
          <w:sz w:val="30"/>
          <w:szCs w:val="30"/>
        </w:rPr>
      </w:pPr>
      <w:r>
        <w:rPr>
          <w:rFonts w:hint="eastAsia" w:ascii="仿宋_GB2312" w:hAnsi="宋体" w:eastAsia="仿宋_GB2312"/>
          <w:b/>
          <w:color w:val="auto"/>
          <w:sz w:val="30"/>
          <w:szCs w:val="30"/>
        </w:rPr>
        <w:t>法定代表人或授权代表签名：</w:t>
      </w:r>
      <w:r>
        <w:rPr>
          <w:rFonts w:hint="eastAsia" w:ascii="仿宋_GB2312" w:hAnsi="宋体" w:eastAsia="仿宋_GB2312"/>
          <w:b/>
          <w:color w:val="auto"/>
          <w:sz w:val="30"/>
          <w:szCs w:val="30"/>
          <w:u w:val="single"/>
        </w:rPr>
        <w:t xml:space="preserve">                    </w:t>
      </w:r>
    </w:p>
    <w:p>
      <w:pPr>
        <w:snapToGrid w:val="0"/>
        <w:spacing w:before="156" w:line="360" w:lineRule="auto"/>
        <w:jc w:val="center"/>
        <w:rPr>
          <w:color w:val="auto"/>
        </w:rPr>
      </w:pPr>
    </w:p>
    <w:p>
      <w:pPr>
        <w:spacing w:before="156"/>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snapToGrid w:val="0"/>
        <w:spacing w:before="120" w:after="50" w:line="560" w:lineRule="exact"/>
        <w:jc w:val="center"/>
        <w:rPr>
          <w:rFonts w:hint="eastAsia" w:ascii="仿宋_GB2312" w:hAnsi="仿宋" w:eastAsia="仿宋_GB2312"/>
          <w:b/>
          <w:color w:val="000000"/>
          <w:sz w:val="32"/>
          <w:szCs w:val="32"/>
        </w:rPr>
      </w:pPr>
    </w:p>
    <w:p>
      <w:pPr>
        <w:snapToGrid w:val="0"/>
        <w:spacing w:before="120" w:after="50" w:line="560" w:lineRule="exact"/>
        <w:jc w:val="center"/>
        <w:rPr>
          <w:rFonts w:ascii="仿宋_GB2312" w:hAnsi="仿宋" w:eastAsia="仿宋_GB2312"/>
          <w:b/>
          <w:color w:val="000000"/>
          <w:sz w:val="32"/>
          <w:szCs w:val="32"/>
        </w:rPr>
      </w:pPr>
      <w:r>
        <w:rPr>
          <w:rFonts w:hint="eastAsia" w:ascii="仿宋_GB2312" w:hAnsi="仿宋" w:eastAsia="仿宋_GB2312"/>
          <w:b/>
          <w:color w:val="000000"/>
          <w:sz w:val="32"/>
          <w:szCs w:val="32"/>
        </w:rPr>
        <w:t>电子投标文件与纸质投标文件内容一致承诺书             （投标时无需提供）</w:t>
      </w:r>
    </w:p>
    <w:p>
      <w:pPr>
        <w:spacing w:before="120" w:line="360" w:lineRule="auto"/>
        <w:rPr>
          <w:rFonts w:ascii="宋体" w:hAnsi="宋体" w:cs="宋体"/>
          <w:b/>
          <w:bCs/>
          <w:sz w:val="24"/>
        </w:rPr>
      </w:pPr>
    </w:p>
    <w:p>
      <w:pPr>
        <w:spacing w:line="500" w:lineRule="exact"/>
        <w:jc w:val="left"/>
        <w:rPr>
          <w:rFonts w:ascii="仿宋_GB2312" w:hAnsi="仿宋" w:eastAsia="仿宋_GB2312"/>
          <w:color w:val="000000"/>
          <w:sz w:val="24"/>
        </w:rPr>
      </w:pPr>
      <w:r>
        <w:rPr>
          <w:rFonts w:hint="eastAsia" w:ascii="仿宋_GB2312" w:hAnsi="仿宋" w:eastAsia="仿宋_GB2312"/>
          <w:color w:val="000000"/>
          <w:sz w:val="24"/>
        </w:rPr>
        <w:t>致:</w:t>
      </w:r>
      <w:r>
        <w:rPr>
          <w:rFonts w:hint="eastAsia"/>
        </w:rPr>
        <w:t xml:space="preserve"> </w:t>
      </w:r>
      <w:r>
        <w:rPr>
          <w:rFonts w:hint="eastAsia" w:ascii="仿宋_GB2312" w:hAnsi="宋体" w:eastAsia="仿宋_GB2312" w:cs="Arial"/>
          <w:sz w:val="24"/>
          <w:szCs w:val="24"/>
        </w:rPr>
        <w:t>杭州市富阳区市政园林管理局</w:t>
      </w:r>
      <w:r>
        <w:rPr>
          <w:rFonts w:hint="eastAsia" w:ascii="仿宋_GB2312" w:hAnsi="仿宋" w:eastAsia="仿宋_GB2312"/>
          <w:color w:val="000000"/>
          <w:sz w:val="24"/>
        </w:rPr>
        <w:t>、</w:t>
      </w:r>
      <w:r>
        <w:rPr>
          <w:rFonts w:hint="eastAsia" w:ascii="仿宋_GB2312" w:hAnsi="仿宋" w:eastAsia="仿宋_GB2312"/>
          <w:color w:val="000000"/>
          <w:sz w:val="24"/>
          <w:lang w:eastAsia="zh-CN"/>
        </w:rPr>
        <w:t>建经投资咨询有限公司</w:t>
      </w:r>
      <w:r>
        <w:rPr>
          <w:rFonts w:hint="eastAsia" w:ascii="仿宋_GB2312" w:hAnsi="仿宋" w:eastAsia="仿宋_GB2312"/>
          <w:color w:val="000000"/>
          <w:sz w:val="24"/>
        </w:rPr>
        <w:t>：</w:t>
      </w:r>
    </w:p>
    <w:p>
      <w:pPr>
        <w:spacing w:line="50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 xml:space="preserve">     </w:t>
      </w:r>
    </w:p>
    <w:p>
      <w:pPr>
        <w:spacing w:line="50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兹有《</w:t>
      </w:r>
      <w:r>
        <w:rPr>
          <w:rFonts w:hint="eastAsia" w:ascii="仿宋_GB2312" w:hAnsi="宋体" w:eastAsia="仿宋_GB2312"/>
          <w:kern w:val="0"/>
          <w:sz w:val="24"/>
          <w:szCs w:val="24"/>
        </w:rPr>
        <w:t>杭州市富阳区市政园林管理局关于森林公园、儿童公园、东吴公园保洁服务项目</w:t>
      </w:r>
      <w:r>
        <w:rPr>
          <w:rFonts w:hint="eastAsia" w:ascii="仿宋_GB2312" w:hAnsi="仿宋" w:eastAsia="仿宋_GB2312"/>
          <w:color w:val="000000"/>
          <w:sz w:val="24"/>
        </w:rPr>
        <w:t>》（项目编号：</w:t>
      </w:r>
      <w:r>
        <w:rPr>
          <w:rFonts w:hint="eastAsia" w:ascii="仿宋_GB2312" w:hAnsi="仿宋" w:eastAsia="仿宋_GB2312"/>
          <w:color w:val="000000"/>
          <w:sz w:val="24"/>
          <w:lang w:val="en-US" w:eastAsia="zh-CN"/>
        </w:rPr>
        <w:t xml:space="preserve">       </w:t>
      </w:r>
      <w:r>
        <w:rPr>
          <w:rFonts w:hint="eastAsia" w:ascii="仿宋_GB2312" w:hAnsi="仿宋" w:eastAsia="仿宋_GB2312"/>
          <w:color w:val="000000"/>
          <w:sz w:val="24"/>
        </w:rPr>
        <w:t xml:space="preserve"> ）采购项目，我单位在政采云系统中上传的电子投标文件与本次提供的纸质投标文件内容一致。</w:t>
      </w:r>
    </w:p>
    <w:p>
      <w:pPr>
        <w:spacing w:line="50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特此承诺！</w:t>
      </w:r>
    </w:p>
    <w:p>
      <w:pPr>
        <w:spacing w:line="500" w:lineRule="exact"/>
        <w:ind w:firstLine="480" w:firstLineChars="200"/>
        <w:jc w:val="left"/>
        <w:rPr>
          <w:rFonts w:ascii="仿宋_GB2312" w:hAnsi="仿宋" w:eastAsia="仿宋_GB2312"/>
          <w:color w:val="000000"/>
          <w:sz w:val="24"/>
        </w:rPr>
      </w:pPr>
    </w:p>
    <w:p>
      <w:pPr>
        <w:spacing w:line="500" w:lineRule="exact"/>
        <w:ind w:firstLine="480" w:firstLineChars="200"/>
        <w:jc w:val="left"/>
        <w:rPr>
          <w:rFonts w:ascii="仿宋_GB2312" w:hAnsi="仿宋" w:eastAsia="仿宋_GB2312"/>
          <w:color w:val="000000"/>
          <w:sz w:val="24"/>
        </w:rPr>
      </w:pPr>
    </w:p>
    <w:p>
      <w:pPr>
        <w:spacing w:line="500" w:lineRule="exact"/>
        <w:ind w:firstLine="480" w:firstLineChars="200"/>
        <w:jc w:val="left"/>
        <w:rPr>
          <w:rFonts w:ascii="仿宋_GB2312" w:hAnsi="仿宋" w:eastAsia="仿宋_GB2312"/>
          <w:color w:val="000000"/>
          <w:sz w:val="24"/>
        </w:rPr>
      </w:pPr>
    </w:p>
    <w:p>
      <w:pPr>
        <w:spacing w:line="50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投标人（公章）：</w:t>
      </w:r>
    </w:p>
    <w:p>
      <w:pPr>
        <w:spacing w:line="500" w:lineRule="exact"/>
        <w:ind w:firstLine="480" w:firstLineChars="200"/>
        <w:jc w:val="left"/>
        <w:rPr>
          <w:rFonts w:ascii="仿宋_GB2312" w:hAnsi="仿宋" w:eastAsia="仿宋_GB2312"/>
          <w:color w:val="000000"/>
          <w:sz w:val="24"/>
        </w:rPr>
      </w:pPr>
    </w:p>
    <w:p>
      <w:pPr>
        <w:spacing w:line="50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法定代表人（签字或盖章）：</w:t>
      </w:r>
    </w:p>
    <w:p>
      <w:pPr>
        <w:spacing w:line="50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 xml:space="preserve">                                            </w:t>
      </w:r>
    </w:p>
    <w:p>
      <w:pPr>
        <w:spacing w:line="500" w:lineRule="exact"/>
        <w:ind w:firstLine="480" w:firstLineChars="200"/>
        <w:jc w:val="left"/>
        <w:rPr>
          <w:rFonts w:hint="eastAsia" w:ascii="仿宋_GB2312" w:eastAsia="仿宋_GB2312"/>
          <w:b/>
          <w:color w:val="000000"/>
          <w:sz w:val="24"/>
        </w:rPr>
      </w:pPr>
      <w:r>
        <w:rPr>
          <w:rFonts w:hint="eastAsia" w:ascii="仿宋_GB2312" w:hAnsi="仿宋" w:eastAsia="仿宋_GB2312"/>
          <w:color w:val="000000"/>
          <w:sz w:val="24"/>
        </w:rPr>
        <w:t>日期：2020年   月    日</w:t>
      </w:r>
    </w:p>
    <w:p>
      <w:pPr>
        <w:spacing w:line="360" w:lineRule="auto"/>
        <w:ind w:firstLine="482" w:firstLineChars="200"/>
        <w:jc w:val="left"/>
        <w:rPr>
          <w:rFonts w:hint="eastAsia" w:ascii="仿宋_GB2312" w:eastAsia="仿宋_GB2312"/>
          <w:b/>
          <w:color w:val="000000"/>
          <w:sz w:val="24"/>
        </w:rPr>
      </w:pPr>
    </w:p>
    <w:p>
      <w:pPr>
        <w:spacing w:line="360" w:lineRule="auto"/>
        <w:ind w:firstLine="482" w:firstLineChars="200"/>
        <w:jc w:val="left"/>
        <w:rPr>
          <w:rFonts w:hint="eastAsia" w:ascii="仿宋_GB2312" w:eastAsia="仿宋_GB2312"/>
          <w:b/>
          <w:color w:val="000000"/>
          <w:sz w:val="24"/>
        </w:rPr>
      </w:pPr>
    </w:p>
    <w:p>
      <w:pPr>
        <w:spacing w:line="360" w:lineRule="auto"/>
        <w:ind w:firstLine="482" w:firstLineChars="200"/>
        <w:jc w:val="left"/>
        <w:rPr>
          <w:rFonts w:hint="eastAsia" w:ascii="仿宋_GB2312" w:eastAsia="仿宋_GB2312"/>
          <w:b/>
          <w:color w:val="000000"/>
          <w:sz w:val="24"/>
        </w:rPr>
      </w:pPr>
    </w:p>
    <w:p>
      <w:pPr>
        <w:spacing w:line="360" w:lineRule="auto"/>
        <w:ind w:firstLine="482" w:firstLineChars="200"/>
        <w:jc w:val="left"/>
        <w:rPr>
          <w:rFonts w:hint="eastAsia" w:ascii="仿宋_GB2312" w:eastAsia="仿宋_GB2312"/>
          <w:b/>
          <w:color w:val="000000"/>
          <w:sz w:val="24"/>
        </w:rPr>
      </w:pPr>
    </w:p>
    <w:p>
      <w:pPr>
        <w:pStyle w:val="5"/>
      </w:pPr>
    </w:p>
    <w:sectPr>
      <w:headerReference r:id="rId14" w:type="first"/>
      <w:footerReference r:id="rId17" w:type="first"/>
      <w:headerReference r:id="rId13" w:type="default"/>
      <w:footerReference r:id="rId15" w:type="default"/>
      <w:footerReference r:id="rId16" w:type="even"/>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文鼎CS仿宋体">
    <w:altName w:val="黑体"/>
    <w:panose1 w:val="00000000000000000000"/>
    <w:charset w:val="86"/>
    <w:family w:val="modern"/>
    <w:pitch w:val="default"/>
    <w:sig w:usb0="00000000" w:usb1="080E0000" w:usb2="00000010" w:usb3="00000000" w:csb0="00040000" w:csb1="00000000"/>
  </w:font>
  <w:font w:name="FuturaA Bk BT">
    <w:altName w:val="Arial"/>
    <w:panose1 w:val="00000000000000000000"/>
    <w:charset w:val="00"/>
    <w:family w:val="swiss"/>
    <w:pitch w:val="default"/>
    <w:sig w:usb0="00000003"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MS PMincho">
    <w:altName w:val="MS UI Gothic"/>
    <w:panose1 w:val="02020600040205080304"/>
    <w:charset w:val="80"/>
    <w:family w:val="roman"/>
    <w:pitch w:val="default"/>
    <w:sig w:usb0="E00002FF" w:usb1="6AC7FDFB" w:usb2="00000012" w:usb3="00000000" w:csb0="4002009F" w:csb1="DFD70000"/>
  </w:font>
  <w:font w:name="Futura Bk">
    <w:altName w:val="Trebuchet MS"/>
    <w:panose1 w:val="00000000000000000000"/>
    <w:charset w:val="00"/>
    <w:family w:val="swiss"/>
    <w:pitch w:val="default"/>
    <w:sig w:usb0="00000287" w:usb1="00000000" w:usb2="00000000" w:usb3="00000000" w:csb0="0000009F" w:csb1="00000000"/>
  </w:font>
  <w:font w:name="Latha">
    <w:altName w:val="Segoe Print"/>
    <w:panose1 w:val="020B0604020202020204"/>
    <w:charset w:val="00"/>
    <w:family w:val="swiss"/>
    <w:pitch w:val="default"/>
    <w:sig w:usb0="00100003" w:usb1="00000000" w:usb2="00000000" w:usb3="00000000" w:csb0="00000001" w:csb1="00000000"/>
  </w:font>
  <w:font w:name="微软大黑体">
    <w:altName w:val="宋体"/>
    <w:panose1 w:val="00000000000000000000"/>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swiss"/>
    <w:pitch w:val="default"/>
    <w:sig w:usb0="00000007" w:usb1="00000000" w:usb2="00000000" w:usb3="00000000" w:csb0="00000093" w:csb1="00000000"/>
  </w:font>
  <w:font w:name="MingLiU">
    <w:altName w:val="PMingLiU-ExtB"/>
    <w:panose1 w:val="02020509000000000000"/>
    <w:charset w:val="88"/>
    <w:family w:val="modern"/>
    <w:pitch w:val="default"/>
    <w:sig w:usb0="A00002FF" w:usb1="28CFFCFA" w:usb2="00000016" w:usb3="00000000" w:csb0="00100001" w:csb1="00000000"/>
  </w:font>
  <w:font w:name="Angsana New">
    <w:altName w:val="DejaVu Math TeX Gyre"/>
    <w:panose1 w:val="02020603050405020304"/>
    <w:charset w:val="00"/>
    <w:family w:val="roman"/>
    <w:pitch w:val="default"/>
    <w:sig w:usb0="81000003" w:usb1="00000000" w:usb2="00000000" w:usb3="00000000" w:csb0="00010001" w:csb1="00000000"/>
  </w:font>
  <w:font w:name="Arial Narrow">
    <w:panose1 w:val="020B0606020202030204"/>
    <w:charset w:val="00"/>
    <w:family w:val="swiss"/>
    <w:pitch w:val="default"/>
    <w:sig w:usb0="00000287" w:usb1="00000800" w:usb2="00000000" w:usb3="00000000" w:csb0="2000009F" w:csb1="DFD70000"/>
  </w:font>
  <w:font w:name="中圆体">
    <w:altName w:val="宋体"/>
    <w:panose1 w:val="00000000000000000000"/>
    <w:charset w:val="86"/>
    <w:family w:val="modern"/>
    <w:pitch w:val="default"/>
    <w:sig w:usb0="00000001" w:usb1="080E0000" w:usb2="0000001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Dutch801 XBd BT">
    <w:altName w:val="Segoe Print"/>
    <w:panose1 w:val="02020903060505020304"/>
    <w:charset w:val="00"/>
    <w:family w:val="roman"/>
    <w:pitch w:val="default"/>
    <w:sig w:usb0="00000087" w:usb1="00000000" w:usb2="00000000" w:usb3="00000000" w:csb0="0000001B" w:csb1="00000000"/>
  </w:font>
  <w:font w:name="Syntax">
    <w:altName w:val="Segoe Print"/>
    <w:panose1 w:val="00000000000000000000"/>
    <w:charset w:val="00"/>
    <w:family w:val="auto"/>
    <w:pitch w:val="default"/>
    <w:sig w:usb0="00000003"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 w:name="..">
    <w:altName w:val="宋体"/>
    <w:panose1 w:val="00000000000000000000"/>
    <w:charset w:val="86"/>
    <w:family w:val="auto"/>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WDaDN8BAADBAwAADgAAAGRycy9lMm9Eb2MueG1srVNLjhMxEN0jcQfL e+JOkFDUSmcERIOQECANHMBxu9OW/FO5ku5wALgBKzbsOVfOQbk/GRg2s2DTXS6XX733XN7c9M6y k4Zkgq/4clFwpr0KtfGHin/+dPtszVlC6Wtpg9cVP+vEb7ZPn2y6WOpVaIOtNTAC8ansYsVbxFgK kVSrnUyLELWnzSaAk0hLOIgaZEfozopVUbwQXYA6QlA6Jcruxk0+IcJjAEPTGKV3QR2d9jiigrYS SVJqTUx8O7BtGq3wQ9MkjcxWnJTi8KUmFO/zV2w3sjyAjK1REwX5GAoPNDlpPDW9Qu0kSnYE8w+U MwpCCg0uVHBiFDI4QiqWxQNv7loZ9aCFrE7xanr6f7Dq/ekjMFPTJHDmpaMLv3z/dvnx6/LzK1sW z5fZoS6mkgrvIpVi/yr0uXrKJ0pm4X0DLv9JEqN98vd89Vf3yFQ+tF6t1wVtKdqbF4Qj7o9HSPhG B8dyUHGgCxx8lad3CcfSuSR38+HWWEt5WVr/V4Iwc0Zk7iPHHGG/7yfi+1CfSQ+9BOrTBvjCWUdz UHFPY8+ZfevJ5jwycwBzsJ8D6RUdrDhyNoavcRytYwRzaIdhy6RSfHlEYjoIyDTG3hM7utnBgmkK 8+j8uR6q7l/e9jd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4WDaDN8BAADBAwAADgAAAAAA AAABACAAAAAeAQAAZHJzL2Uyb0RvYy54bWxQSwUGAAAAAAYABgBZAQAAbwUAAAAA ">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xPPnOABAADBAwAADgAAAGRycy9lMm9Eb2MueG1srVNBrtMwEN0jcQfL e5o0SKiqmn4B1UdICJA+HMB1nMaS7bHGbpNyALgBKzbsOVfPwdhJ+uGz+Qs2yXhm/Gbem/HmZrCG nRQGDa7my0XJmXISGu0ONf/86fbZirMQhWuEAadqflaB32yfPtn0fq0q6MA0ChmBuLDufc27GP26 KILslBVhAV45CraAVkQ64qFoUPSEbk1RleWLogdsPIJUIZB3Nwb5hIiPAYS21VLtQB6tcnFERWVE JEqh0z7wbe62bZWMH9o2qMhMzYlpzF8qQvY+fYvtRqwPKHyn5dSCeEwLDzhZoR0VvULtRBTsiPof KKslQoA2LiTYYiSSFSEWy/KBNned8CpzIamDv4oe/h+sfH/6iEw3Na84c8LSwC/fv11+/Lr8/MqW 5fMqKdT7sKbEO0+pcXgFA+3N7A/kTMSHFm36EyVGcdL3fNVXDZHJdGlVrVYlhSTF5gPhF/fXPYb4 RoFlyag50gCzruL0LsQxdU5J1RzcamPyEI37y0GYyVOk3scekxWH/TAR2kNzJj70EqhOB/iFs572 oOaO1p4z89aRzGllZgNnYz8bwkm6WPPI2Wi+juNqHT3qQ5eXLTUV/MtjpE4zgdTGWHvqjiabJZi2 MK3On+ecdf/ytr8B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LsTz5zgAQAAwQMAAA4AAAAA AAAAAQAgAAAAHgEAAGRycy9lMm9Eb2MueG1sUEsFBgAAAAAGAAYAWQEAAHAFAAAAAA== ">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cLD7OABAADBAwAADgAAAGRycy9lMm9Eb2MueG1srVPNjtMwEL4j8Q6W 7zRpK6GqaroCqkVICJCWfQDXcRpL/pNn2qQ8ALwBJy7cea4+B2Mn6cJy2QOXZDwz/ma+b8abm94a dlIRtHcVn89KzpSTvtbuUPH7z7cvVpwBClcL452q+FkBv9k+f7bpwlotfOtNrSIjEAfrLlS8RQzr ogDZKitg5oNyFGx8tALpGA9FHUVH6NYUi7J8WXQ+1iF6qQDIuxuCfESMTwH0TaOl2nl5tMrhgBqV EUiUoNUB+DZ32zRK4semAYXMVJyYYv5SEbL36VtsN2J9iCK0Wo4tiKe08IiTFdpR0SvUTqBgx6j/ gbJaRg++wZn0thiIZEWIxbx8pM1dK4LKXEhqCFfR4f/Byg+nT5HpuuJLzpywNPDL92+XH78uP7+y eblcJoW6AGtKvAuUiv1r39PeTH4gZyLeN9GmP1FiFCd9z1d9VY9MpkurxWpVUkhSbDoQfvFwPUTA t8pbloyKRxpg1lWc3gMOqVNKqub8rTYmD9G4vxyEmTxF6n3oMVnY7/uR0N7XZ+JDL4HqtD5+4ayj Pai4o7XnzLxzJHNamcmIk7GfDOEkXaw4cjaYb3BYrWOI+tDmZUtNQXh1ROo0E0htDLXH7miyWYJx C9Pq/HnOWQ8vb/sb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I3Cw+zgAQAAwQMAAA4AAAAA AAAAAQAgAAAAHgEAAGRycy9lMm9Eb2MueG1sUEsFBgAAAAAGAAYAWQEAAHAFAAAAAA== ">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spacing w:before="120"/>
      <w:rPr>
        <w:rStyle w:val="96"/>
      </w:rPr>
    </w:pPr>
    <w:r>
      <w:fldChar w:fldCharType="begin"/>
    </w:r>
    <w:r>
      <w:rPr>
        <w:rStyle w:val="96"/>
      </w:rPr>
      <w:instrText xml:space="preserve">PAGE  </w:instrText>
    </w:r>
    <w:r>
      <w:fldChar w:fldCharType="separate"/>
    </w:r>
    <w:r>
      <w:rPr>
        <w:rStyle w:val="96"/>
      </w:rPr>
      <w:t>38</w:t>
    </w:r>
    <w:r>
      <w:fldChar w:fldCharType="end"/>
    </w:r>
  </w:p>
  <w:p>
    <w:pPr>
      <w:pStyle w:val="56"/>
      <w:spacing w:before="12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7B846"/>
    <w:multiLevelType w:val="singleLevel"/>
    <w:tmpl w:val="87D7B846"/>
    <w:lvl w:ilvl="0" w:tentative="0">
      <w:start w:val="1"/>
      <w:numFmt w:val="decimal"/>
      <w:lvlText w:val="%1."/>
      <w:lvlJc w:val="left"/>
      <w:pPr>
        <w:tabs>
          <w:tab w:val="left" w:pos="312"/>
        </w:tabs>
      </w:pPr>
    </w:lvl>
  </w:abstractNum>
  <w:abstractNum w:abstractNumId="1">
    <w:nsid w:val="EFB68D0E"/>
    <w:multiLevelType w:val="singleLevel"/>
    <w:tmpl w:val="EFB68D0E"/>
    <w:lvl w:ilvl="0" w:tentative="0">
      <w:start w:val="2"/>
      <w:numFmt w:val="decimal"/>
      <w:lvlText w:val="%1."/>
      <w:lvlJc w:val="left"/>
      <w:pPr>
        <w:tabs>
          <w:tab w:val="left" w:pos="312"/>
        </w:tabs>
      </w:pPr>
    </w:lvl>
  </w:abstractNum>
  <w:abstractNum w:abstractNumId="2">
    <w:nsid w:val="0248C179"/>
    <w:multiLevelType w:val="multilevel"/>
    <w:tmpl w:val="0248C179"/>
    <w:lvl w:ilvl="0" w:tentative="0">
      <w:start w:val="1"/>
      <w:numFmt w:val="decimal"/>
      <w:lvlText w:val="（%1）"/>
      <w:lvlJc w:val="left"/>
      <w:pPr>
        <w:ind w:left="1063" w:hanging="537"/>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98" w:hanging="537"/>
      </w:pPr>
      <w:rPr>
        <w:rFonts w:hint="default"/>
        <w:lang w:val="zh-CN" w:eastAsia="zh-CN" w:bidi="zh-CN"/>
      </w:rPr>
    </w:lvl>
    <w:lvl w:ilvl="2" w:tentative="0">
      <w:start w:val="0"/>
      <w:numFmt w:val="bullet"/>
      <w:lvlText w:val="•"/>
      <w:lvlJc w:val="left"/>
      <w:pPr>
        <w:ind w:left="2537" w:hanging="537"/>
      </w:pPr>
      <w:rPr>
        <w:rFonts w:hint="default"/>
        <w:lang w:val="zh-CN" w:eastAsia="zh-CN" w:bidi="zh-CN"/>
      </w:rPr>
    </w:lvl>
    <w:lvl w:ilvl="3" w:tentative="0">
      <w:start w:val="0"/>
      <w:numFmt w:val="bullet"/>
      <w:lvlText w:val="•"/>
      <w:lvlJc w:val="left"/>
      <w:pPr>
        <w:ind w:left="3276" w:hanging="537"/>
      </w:pPr>
      <w:rPr>
        <w:rFonts w:hint="default"/>
        <w:lang w:val="zh-CN" w:eastAsia="zh-CN" w:bidi="zh-CN"/>
      </w:rPr>
    </w:lvl>
    <w:lvl w:ilvl="4" w:tentative="0">
      <w:start w:val="0"/>
      <w:numFmt w:val="bullet"/>
      <w:lvlText w:val="•"/>
      <w:lvlJc w:val="left"/>
      <w:pPr>
        <w:ind w:left="4015" w:hanging="537"/>
      </w:pPr>
      <w:rPr>
        <w:rFonts w:hint="default"/>
        <w:lang w:val="zh-CN" w:eastAsia="zh-CN" w:bidi="zh-CN"/>
      </w:rPr>
    </w:lvl>
    <w:lvl w:ilvl="5" w:tentative="0">
      <w:start w:val="0"/>
      <w:numFmt w:val="bullet"/>
      <w:lvlText w:val="•"/>
      <w:lvlJc w:val="left"/>
      <w:pPr>
        <w:ind w:left="4754" w:hanging="537"/>
      </w:pPr>
      <w:rPr>
        <w:rFonts w:hint="default"/>
        <w:lang w:val="zh-CN" w:eastAsia="zh-CN" w:bidi="zh-CN"/>
      </w:rPr>
    </w:lvl>
    <w:lvl w:ilvl="6" w:tentative="0">
      <w:start w:val="0"/>
      <w:numFmt w:val="bullet"/>
      <w:lvlText w:val="•"/>
      <w:lvlJc w:val="left"/>
      <w:pPr>
        <w:ind w:left="5492" w:hanging="537"/>
      </w:pPr>
      <w:rPr>
        <w:rFonts w:hint="default"/>
        <w:lang w:val="zh-CN" w:eastAsia="zh-CN" w:bidi="zh-CN"/>
      </w:rPr>
    </w:lvl>
    <w:lvl w:ilvl="7" w:tentative="0">
      <w:start w:val="0"/>
      <w:numFmt w:val="bullet"/>
      <w:lvlText w:val="•"/>
      <w:lvlJc w:val="left"/>
      <w:pPr>
        <w:ind w:left="6231" w:hanging="537"/>
      </w:pPr>
      <w:rPr>
        <w:rFonts w:hint="default"/>
        <w:lang w:val="zh-CN" w:eastAsia="zh-CN" w:bidi="zh-CN"/>
      </w:rPr>
    </w:lvl>
    <w:lvl w:ilvl="8" w:tentative="0">
      <w:start w:val="0"/>
      <w:numFmt w:val="bullet"/>
      <w:lvlText w:val="•"/>
      <w:lvlJc w:val="left"/>
      <w:pPr>
        <w:ind w:left="6970" w:hanging="537"/>
      </w:pPr>
      <w:rPr>
        <w:rFonts w:hint="default"/>
        <w:lang w:val="zh-CN" w:eastAsia="zh-CN" w:bidi="zh-CN"/>
      </w:rPr>
    </w:lvl>
  </w:abstractNum>
  <w:abstractNum w:abstractNumId="3">
    <w:nsid w:val="031CE455"/>
    <w:multiLevelType w:val="singleLevel"/>
    <w:tmpl w:val="031CE455"/>
    <w:lvl w:ilvl="0" w:tentative="0">
      <w:start w:val="1"/>
      <w:numFmt w:val="decimal"/>
      <w:suff w:val="nothing"/>
      <w:lvlText w:val="（%1）"/>
      <w:lvlJc w:val="left"/>
    </w:lvl>
  </w:abstractNum>
  <w:abstractNum w:abstractNumId="4">
    <w:nsid w:val="0E644F69"/>
    <w:multiLevelType w:val="multilevel"/>
    <w:tmpl w:val="0E644F69"/>
    <w:lvl w:ilvl="0" w:tentative="0">
      <w:start w:val="1"/>
      <w:numFmt w:val="decimal"/>
      <w:pStyle w:val="946"/>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44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287"/>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6">
    <w:nsid w:val="2A8F537B"/>
    <w:multiLevelType w:val="multilevel"/>
    <w:tmpl w:val="2A8F537B"/>
    <w:lvl w:ilvl="0" w:tentative="0">
      <w:start w:val="1"/>
      <w:numFmt w:val="decimal"/>
      <w:lvlText w:val="%1"/>
      <w:lvlJc w:val="left"/>
      <w:pPr>
        <w:ind w:left="1029" w:hanging="396"/>
      </w:pPr>
      <w:rPr>
        <w:rFonts w:hint="default"/>
        <w:lang w:val="zh-CN" w:eastAsia="zh-CN" w:bidi="zh-CN"/>
      </w:rPr>
    </w:lvl>
    <w:lvl w:ilvl="1" w:tentative="0">
      <w:start w:val="1"/>
      <w:numFmt w:val="decimal"/>
      <w:lvlText w:val="%1.%2"/>
      <w:lvlJc w:val="left"/>
      <w:pPr>
        <w:ind w:left="1029" w:hanging="396"/>
      </w:pPr>
      <w:rPr>
        <w:rFonts w:hint="default" w:ascii="Arial" w:hAnsi="Arial" w:eastAsia="Arial" w:cs="Arial"/>
        <w:b/>
        <w:bCs/>
        <w:spacing w:val="-2"/>
        <w:w w:val="99"/>
        <w:sz w:val="21"/>
        <w:szCs w:val="21"/>
        <w:lang w:val="zh-CN" w:eastAsia="zh-CN" w:bidi="zh-CN"/>
      </w:rPr>
    </w:lvl>
    <w:lvl w:ilvl="2" w:tentative="0">
      <w:start w:val="1"/>
      <w:numFmt w:val="decimal"/>
      <w:lvlText w:val="%1.%2.%3"/>
      <w:lvlJc w:val="left"/>
      <w:pPr>
        <w:ind w:left="213" w:hanging="692"/>
      </w:pPr>
      <w:rPr>
        <w:rFonts w:hint="default"/>
        <w:spacing w:val="-2"/>
        <w:w w:val="99"/>
        <w:lang w:val="zh-CN" w:eastAsia="zh-CN" w:bidi="zh-CN"/>
      </w:rPr>
    </w:lvl>
    <w:lvl w:ilvl="3" w:tentative="0">
      <w:start w:val="0"/>
      <w:numFmt w:val="bullet"/>
      <w:lvlText w:val="•"/>
      <w:lvlJc w:val="left"/>
      <w:pPr>
        <w:ind w:left="2225" w:hanging="692"/>
      </w:pPr>
      <w:rPr>
        <w:rFonts w:hint="default"/>
        <w:lang w:val="zh-CN" w:eastAsia="zh-CN" w:bidi="zh-CN"/>
      </w:rPr>
    </w:lvl>
    <w:lvl w:ilvl="4" w:tentative="0">
      <w:start w:val="0"/>
      <w:numFmt w:val="bullet"/>
      <w:lvlText w:val="•"/>
      <w:lvlJc w:val="left"/>
      <w:pPr>
        <w:ind w:left="3291" w:hanging="692"/>
      </w:pPr>
      <w:rPr>
        <w:rFonts w:hint="default"/>
        <w:lang w:val="zh-CN" w:eastAsia="zh-CN" w:bidi="zh-CN"/>
      </w:rPr>
    </w:lvl>
    <w:lvl w:ilvl="5" w:tentative="0">
      <w:start w:val="0"/>
      <w:numFmt w:val="bullet"/>
      <w:lvlText w:val="•"/>
      <w:lvlJc w:val="left"/>
      <w:pPr>
        <w:ind w:left="4357" w:hanging="692"/>
      </w:pPr>
      <w:rPr>
        <w:rFonts w:hint="default"/>
        <w:lang w:val="zh-CN" w:eastAsia="zh-CN" w:bidi="zh-CN"/>
      </w:rPr>
    </w:lvl>
    <w:lvl w:ilvl="6" w:tentative="0">
      <w:start w:val="0"/>
      <w:numFmt w:val="bullet"/>
      <w:lvlText w:val="•"/>
      <w:lvlJc w:val="left"/>
      <w:pPr>
        <w:ind w:left="5423" w:hanging="692"/>
      </w:pPr>
      <w:rPr>
        <w:rFonts w:hint="default"/>
        <w:lang w:val="zh-CN" w:eastAsia="zh-CN" w:bidi="zh-CN"/>
      </w:rPr>
    </w:lvl>
    <w:lvl w:ilvl="7" w:tentative="0">
      <w:start w:val="0"/>
      <w:numFmt w:val="bullet"/>
      <w:lvlText w:val="•"/>
      <w:lvlJc w:val="left"/>
      <w:pPr>
        <w:ind w:left="6488" w:hanging="692"/>
      </w:pPr>
      <w:rPr>
        <w:rFonts w:hint="default"/>
        <w:lang w:val="zh-CN" w:eastAsia="zh-CN" w:bidi="zh-CN"/>
      </w:rPr>
    </w:lvl>
    <w:lvl w:ilvl="8" w:tentative="0">
      <w:start w:val="0"/>
      <w:numFmt w:val="bullet"/>
      <w:lvlText w:val="•"/>
      <w:lvlJc w:val="left"/>
      <w:pPr>
        <w:ind w:left="7554" w:hanging="692"/>
      </w:pPr>
      <w:rPr>
        <w:rFonts w:hint="default"/>
        <w:lang w:val="zh-CN" w:eastAsia="zh-CN" w:bidi="zh-CN"/>
      </w:rPr>
    </w:lvl>
  </w:abstractNum>
  <w:abstractNum w:abstractNumId="7">
    <w:nsid w:val="3922A4EF"/>
    <w:multiLevelType w:val="singleLevel"/>
    <w:tmpl w:val="3922A4EF"/>
    <w:lvl w:ilvl="0" w:tentative="0">
      <w:start w:val="1"/>
      <w:numFmt w:val="chineseCounting"/>
      <w:suff w:val="nothing"/>
      <w:lvlText w:val="（%1）"/>
      <w:lvlJc w:val="left"/>
      <w:rPr>
        <w:rFonts w:hint="eastAsia"/>
      </w:rPr>
    </w:lvl>
  </w:abstractNum>
  <w:abstractNum w:abstractNumId="8">
    <w:nsid w:val="45814B33"/>
    <w:multiLevelType w:val="singleLevel"/>
    <w:tmpl w:val="45814B33"/>
    <w:lvl w:ilvl="0" w:tentative="0">
      <w:start w:val="10"/>
      <w:numFmt w:val="chineseCounting"/>
      <w:suff w:val="nothing"/>
      <w:lvlText w:val="（%1）"/>
      <w:lvlJc w:val="left"/>
      <w:rPr>
        <w:rFonts w:hint="eastAsia"/>
      </w:rPr>
    </w:lvl>
  </w:abstractNum>
  <w:abstractNum w:abstractNumId="9">
    <w:nsid w:val="46A08BB8"/>
    <w:multiLevelType w:val="multilevel"/>
    <w:tmpl w:val="46A08BB8"/>
    <w:lvl w:ilvl="0" w:tentative="0">
      <w:start w:val="5"/>
      <w:numFmt w:val="decimal"/>
      <w:lvlText w:val="%1"/>
      <w:lvlJc w:val="left"/>
      <w:pPr>
        <w:ind w:left="1029" w:hanging="396"/>
      </w:pPr>
      <w:rPr>
        <w:rFonts w:hint="default"/>
        <w:lang w:val="zh-CN" w:eastAsia="zh-CN" w:bidi="zh-CN"/>
      </w:rPr>
    </w:lvl>
    <w:lvl w:ilvl="1" w:tentative="0">
      <w:start w:val="1"/>
      <w:numFmt w:val="decimal"/>
      <w:lvlText w:val="%1.%2"/>
      <w:lvlJc w:val="left"/>
      <w:pPr>
        <w:ind w:left="1029" w:hanging="396"/>
      </w:pPr>
      <w:rPr>
        <w:rFonts w:hint="default"/>
        <w:b/>
        <w:bCs/>
        <w:spacing w:val="-2"/>
        <w:w w:val="99"/>
        <w:lang w:val="zh-CN" w:eastAsia="zh-CN" w:bidi="zh-CN"/>
      </w:rPr>
    </w:lvl>
    <w:lvl w:ilvl="2" w:tentative="0">
      <w:start w:val="1"/>
      <w:numFmt w:val="decimal"/>
      <w:lvlText w:val="%1.%2.%3"/>
      <w:lvlJc w:val="left"/>
      <w:pPr>
        <w:ind w:left="213" w:hanging="639"/>
      </w:pPr>
      <w:rPr>
        <w:rFonts w:hint="default"/>
        <w:spacing w:val="-2"/>
        <w:w w:val="99"/>
        <w:lang w:val="zh-CN" w:eastAsia="zh-CN" w:bidi="zh-CN"/>
      </w:rPr>
    </w:lvl>
    <w:lvl w:ilvl="3" w:tentative="0">
      <w:start w:val="0"/>
      <w:numFmt w:val="bullet"/>
      <w:lvlText w:val="•"/>
      <w:lvlJc w:val="left"/>
      <w:pPr>
        <w:ind w:left="1320" w:hanging="639"/>
      </w:pPr>
      <w:rPr>
        <w:rFonts w:hint="default"/>
        <w:lang w:val="zh-CN" w:eastAsia="zh-CN" w:bidi="zh-CN"/>
      </w:rPr>
    </w:lvl>
    <w:lvl w:ilvl="4" w:tentative="0">
      <w:start w:val="0"/>
      <w:numFmt w:val="bullet"/>
      <w:lvlText w:val="•"/>
      <w:lvlJc w:val="left"/>
      <w:pPr>
        <w:ind w:left="2515" w:hanging="639"/>
      </w:pPr>
      <w:rPr>
        <w:rFonts w:hint="default"/>
        <w:lang w:val="zh-CN" w:eastAsia="zh-CN" w:bidi="zh-CN"/>
      </w:rPr>
    </w:lvl>
    <w:lvl w:ilvl="5" w:tentative="0">
      <w:start w:val="0"/>
      <w:numFmt w:val="bullet"/>
      <w:lvlText w:val="•"/>
      <w:lvlJc w:val="left"/>
      <w:pPr>
        <w:ind w:left="3710" w:hanging="639"/>
      </w:pPr>
      <w:rPr>
        <w:rFonts w:hint="default"/>
        <w:lang w:val="zh-CN" w:eastAsia="zh-CN" w:bidi="zh-CN"/>
      </w:rPr>
    </w:lvl>
    <w:lvl w:ilvl="6" w:tentative="0">
      <w:start w:val="0"/>
      <w:numFmt w:val="bullet"/>
      <w:lvlText w:val="•"/>
      <w:lvlJc w:val="left"/>
      <w:pPr>
        <w:ind w:left="4905" w:hanging="639"/>
      </w:pPr>
      <w:rPr>
        <w:rFonts w:hint="default"/>
        <w:lang w:val="zh-CN" w:eastAsia="zh-CN" w:bidi="zh-CN"/>
      </w:rPr>
    </w:lvl>
    <w:lvl w:ilvl="7" w:tentative="0">
      <w:start w:val="0"/>
      <w:numFmt w:val="bullet"/>
      <w:lvlText w:val="•"/>
      <w:lvlJc w:val="left"/>
      <w:pPr>
        <w:ind w:left="6100" w:hanging="639"/>
      </w:pPr>
      <w:rPr>
        <w:rFonts w:hint="default"/>
        <w:lang w:val="zh-CN" w:eastAsia="zh-CN" w:bidi="zh-CN"/>
      </w:rPr>
    </w:lvl>
    <w:lvl w:ilvl="8" w:tentative="0">
      <w:start w:val="0"/>
      <w:numFmt w:val="bullet"/>
      <w:lvlText w:val="•"/>
      <w:lvlJc w:val="left"/>
      <w:pPr>
        <w:ind w:left="7295" w:hanging="639"/>
      </w:pPr>
      <w:rPr>
        <w:rFonts w:hint="default"/>
        <w:lang w:val="zh-CN" w:eastAsia="zh-CN" w:bidi="zh-CN"/>
      </w:rPr>
    </w:lvl>
  </w:abstractNum>
  <w:abstractNum w:abstractNumId="10">
    <w:nsid w:val="55B89520"/>
    <w:multiLevelType w:val="singleLevel"/>
    <w:tmpl w:val="55B89520"/>
    <w:lvl w:ilvl="0" w:tentative="0">
      <w:start w:val="2"/>
      <w:numFmt w:val="decimal"/>
      <w:suff w:val="nothing"/>
      <w:lvlText w:val="%1."/>
      <w:lvlJc w:val="left"/>
    </w:lvl>
  </w:abstractNum>
  <w:abstractNum w:abstractNumId="11">
    <w:nsid w:val="58D1EBB0"/>
    <w:multiLevelType w:val="singleLevel"/>
    <w:tmpl w:val="58D1EBB0"/>
    <w:lvl w:ilvl="0" w:tentative="0">
      <w:start w:val="1"/>
      <w:numFmt w:val="chineseCounting"/>
      <w:suff w:val="nothing"/>
      <w:lvlText w:val="%1、"/>
      <w:lvlJc w:val="left"/>
    </w:lvl>
  </w:abstractNum>
  <w:abstractNum w:abstractNumId="12">
    <w:nsid w:val="5A241D34"/>
    <w:multiLevelType w:val="multilevel"/>
    <w:tmpl w:val="5A241D34"/>
    <w:lvl w:ilvl="0" w:tentative="0">
      <w:start w:val="2"/>
      <w:numFmt w:val="decimal"/>
      <w:lvlText w:val="%1"/>
      <w:lvlJc w:val="left"/>
      <w:pPr>
        <w:ind w:left="1029" w:hanging="396"/>
      </w:pPr>
      <w:rPr>
        <w:rFonts w:hint="default"/>
        <w:lang w:val="zh-CN" w:eastAsia="zh-CN" w:bidi="zh-CN"/>
      </w:rPr>
    </w:lvl>
    <w:lvl w:ilvl="1" w:tentative="0">
      <w:start w:val="1"/>
      <w:numFmt w:val="decimal"/>
      <w:lvlText w:val="%1.%2"/>
      <w:lvlJc w:val="left"/>
      <w:pPr>
        <w:ind w:left="1029" w:hanging="396"/>
      </w:pPr>
      <w:rPr>
        <w:rFonts w:hint="default" w:ascii="Arial" w:hAnsi="Arial" w:eastAsia="Arial" w:cs="Arial"/>
        <w:b/>
        <w:bCs/>
        <w:spacing w:val="-2"/>
        <w:w w:val="99"/>
        <w:sz w:val="21"/>
        <w:szCs w:val="21"/>
        <w:lang w:val="zh-CN" w:eastAsia="zh-CN" w:bidi="zh-CN"/>
      </w:rPr>
    </w:lvl>
    <w:lvl w:ilvl="2" w:tentative="0">
      <w:start w:val="1"/>
      <w:numFmt w:val="decimal"/>
      <w:lvlText w:val="%1.%2.%3"/>
      <w:lvlJc w:val="left"/>
      <w:pPr>
        <w:ind w:left="1152" w:hanging="519"/>
      </w:pPr>
      <w:rPr>
        <w:rFonts w:hint="default" w:ascii="Arial" w:hAnsi="Arial" w:eastAsia="Arial" w:cs="Arial"/>
        <w:spacing w:val="-2"/>
        <w:w w:val="99"/>
        <w:sz w:val="21"/>
        <w:szCs w:val="21"/>
        <w:lang w:val="zh-CN" w:eastAsia="zh-CN" w:bidi="zh-CN"/>
      </w:rPr>
    </w:lvl>
    <w:lvl w:ilvl="3" w:tentative="0">
      <w:start w:val="0"/>
      <w:numFmt w:val="bullet"/>
      <w:lvlText w:val="•"/>
      <w:lvlJc w:val="left"/>
      <w:pPr>
        <w:ind w:left="1200" w:hanging="519"/>
      </w:pPr>
      <w:rPr>
        <w:rFonts w:hint="default"/>
        <w:lang w:val="zh-CN" w:eastAsia="zh-CN" w:bidi="zh-CN"/>
      </w:rPr>
    </w:lvl>
    <w:lvl w:ilvl="4" w:tentative="0">
      <w:start w:val="0"/>
      <w:numFmt w:val="bullet"/>
      <w:lvlText w:val="•"/>
      <w:lvlJc w:val="left"/>
      <w:pPr>
        <w:ind w:left="2412" w:hanging="519"/>
      </w:pPr>
      <w:rPr>
        <w:rFonts w:hint="default"/>
        <w:lang w:val="zh-CN" w:eastAsia="zh-CN" w:bidi="zh-CN"/>
      </w:rPr>
    </w:lvl>
    <w:lvl w:ilvl="5" w:tentative="0">
      <w:start w:val="0"/>
      <w:numFmt w:val="bullet"/>
      <w:lvlText w:val="•"/>
      <w:lvlJc w:val="left"/>
      <w:pPr>
        <w:ind w:left="3624" w:hanging="519"/>
      </w:pPr>
      <w:rPr>
        <w:rFonts w:hint="default"/>
        <w:lang w:val="zh-CN" w:eastAsia="zh-CN" w:bidi="zh-CN"/>
      </w:rPr>
    </w:lvl>
    <w:lvl w:ilvl="6" w:tentative="0">
      <w:start w:val="0"/>
      <w:numFmt w:val="bullet"/>
      <w:lvlText w:val="•"/>
      <w:lvlJc w:val="left"/>
      <w:pPr>
        <w:ind w:left="4836" w:hanging="519"/>
      </w:pPr>
      <w:rPr>
        <w:rFonts w:hint="default"/>
        <w:lang w:val="zh-CN" w:eastAsia="zh-CN" w:bidi="zh-CN"/>
      </w:rPr>
    </w:lvl>
    <w:lvl w:ilvl="7" w:tentative="0">
      <w:start w:val="0"/>
      <w:numFmt w:val="bullet"/>
      <w:lvlText w:val="•"/>
      <w:lvlJc w:val="left"/>
      <w:pPr>
        <w:ind w:left="6049" w:hanging="519"/>
      </w:pPr>
      <w:rPr>
        <w:rFonts w:hint="default"/>
        <w:lang w:val="zh-CN" w:eastAsia="zh-CN" w:bidi="zh-CN"/>
      </w:rPr>
    </w:lvl>
    <w:lvl w:ilvl="8" w:tentative="0">
      <w:start w:val="0"/>
      <w:numFmt w:val="bullet"/>
      <w:lvlText w:val="•"/>
      <w:lvlJc w:val="left"/>
      <w:pPr>
        <w:ind w:left="7261" w:hanging="519"/>
      </w:pPr>
      <w:rPr>
        <w:rFonts w:hint="default"/>
        <w:lang w:val="zh-CN" w:eastAsia="zh-CN" w:bidi="zh-CN"/>
      </w:rPr>
    </w:lvl>
  </w:abstractNum>
  <w:abstractNum w:abstractNumId="13">
    <w:nsid w:val="72183CF9"/>
    <w:multiLevelType w:val="multilevel"/>
    <w:tmpl w:val="72183CF9"/>
    <w:lvl w:ilvl="0" w:tentative="0">
      <w:start w:val="1"/>
      <w:numFmt w:val="decimal"/>
      <w:lvlText w:val="（%1）"/>
      <w:lvlJc w:val="left"/>
      <w:pPr>
        <w:ind w:left="1064" w:hanging="538"/>
      </w:pPr>
      <w:rPr>
        <w:rFonts w:hint="default" w:ascii="宋体" w:hAnsi="宋体" w:eastAsia="宋体" w:cs="宋体"/>
        <w:b/>
        <w:bCs/>
        <w:spacing w:val="-2"/>
        <w:w w:val="99"/>
        <w:sz w:val="19"/>
        <w:szCs w:val="19"/>
        <w:lang w:val="zh-CN" w:eastAsia="zh-CN" w:bidi="zh-CN"/>
      </w:rPr>
    </w:lvl>
    <w:lvl w:ilvl="1" w:tentative="0">
      <w:start w:val="0"/>
      <w:numFmt w:val="bullet"/>
      <w:lvlText w:val="•"/>
      <w:lvlJc w:val="left"/>
      <w:pPr>
        <w:ind w:left="1798" w:hanging="538"/>
      </w:pPr>
      <w:rPr>
        <w:rFonts w:hint="default"/>
        <w:lang w:val="zh-CN" w:eastAsia="zh-CN" w:bidi="zh-CN"/>
      </w:rPr>
    </w:lvl>
    <w:lvl w:ilvl="2" w:tentative="0">
      <w:start w:val="0"/>
      <w:numFmt w:val="bullet"/>
      <w:lvlText w:val="•"/>
      <w:lvlJc w:val="left"/>
      <w:pPr>
        <w:ind w:left="2537" w:hanging="538"/>
      </w:pPr>
      <w:rPr>
        <w:rFonts w:hint="default"/>
        <w:lang w:val="zh-CN" w:eastAsia="zh-CN" w:bidi="zh-CN"/>
      </w:rPr>
    </w:lvl>
    <w:lvl w:ilvl="3" w:tentative="0">
      <w:start w:val="0"/>
      <w:numFmt w:val="bullet"/>
      <w:lvlText w:val="•"/>
      <w:lvlJc w:val="left"/>
      <w:pPr>
        <w:ind w:left="3276" w:hanging="538"/>
      </w:pPr>
      <w:rPr>
        <w:rFonts w:hint="default"/>
        <w:lang w:val="zh-CN" w:eastAsia="zh-CN" w:bidi="zh-CN"/>
      </w:rPr>
    </w:lvl>
    <w:lvl w:ilvl="4" w:tentative="0">
      <w:start w:val="0"/>
      <w:numFmt w:val="bullet"/>
      <w:lvlText w:val="•"/>
      <w:lvlJc w:val="left"/>
      <w:pPr>
        <w:ind w:left="4015" w:hanging="538"/>
      </w:pPr>
      <w:rPr>
        <w:rFonts w:hint="default"/>
        <w:lang w:val="zh-CN" w:eastAsia="zh-CN" w:bidi="zh-CN"/>
      </w:rPr>
    </w:lvl>
    <w:lvl w:ilvl="5" w:tentative="0">
      <w:start w:val="0"/>
      <w:numFmt w:val="bullet"/>
      <w:lvlText w:val="•"/>
      <w:lvlJc w:val="left"/>
      <w:pPr>
        <w:ind w:left="4754" w:hanging="538"/>
      </w:pPr>
      <w:rPr>
        <w:rFonts w:hint="default"/>
        <w:lang w:val="zh-CN" w:eastAsia="zh-CN" w:bidi="zh-CN"/>
      </w:rPr>
    </w:lvl>
    <w:lvl w:ilvl="6" w:tentative="0">
      <w:start w:val="0"/>
      <w:numFmt w:val="bullet"/>
      <w:lvlText w:val="•"/>
      <w:lvlJc w:val="left"/>
      <w:pPr>
        <w:ind w:left="5492" w:hanging="538"/>
      </w:pPr>
      <w:rPr>
        <w:rFonts w:hint="default"/>
        <w:lang w:val="zh-CN" w:eastAsia="zh-CN" w:bidi="zh-CN"/>
      </w:rPr>
    </w:lvl>
    <w:lvl w:ilvl="7" w:tentative="0">
      <w:start w:val="0"/>
      <w:numFmt w:val="bullet"/>
      <w:lvlText w:val="•"/>
      <w:lvlJc w:val="left"/>
      <w:pPr>
        <w:ind w:left="6231" w:hanging="538"/>
      </w:pPr>
      <w:rPr>
        <w:rFonts w:hint="default"/>
        <w:lang w:val="zh-CN" w:eastAsia="zh-CN" w:bidi="zh-CN"/>
      </w:rPr>
    </w:lvl>
    <w:lvl w:ilvl="8" w:tentative="0">
      <w:start w:val="0"/>
      <w:numFmt w:val="bullet"/>
      <w:lvlText w:val="•"/>
      <w:lvlJc w:val="left"/>
      <w:pPr>
        <w:ind w:left="6970" w:hanging="538"/>
      </w:pPr>
      <w:rPr>
        <w:rFonts w:hint="default"/>
        <w:lang w:val="zh-CN" w:eastAsia="zh-CN" w:bidi="zh-CN"/>
      </w:rPr>
    </w:lvl>
  </w:abstractNum>
  <w:abstractNum w:abstractNumId="14">
    <w:nsid w:val="7CB57642"/>
    <w:multiLevelType w:val="singleLevel"/>
    <w:tmpl w:val="7CB57642"/>
    <w:lvl w:ilvl="0" w:tentative="0">
      <w:start w:val="1"/>
      <w:numFmt w:val="decimal"/>
      <w:pStyle w:val="1573"/>
      <w:lvlText w:val="%1、"/>
      <w:lvlJc w:val="left"/>
      <w:pPr>
        <w:tabs>
          <w:tab w:val="left" w:pos="1050"/>
        </w:tabs>
        <w:ind w:left="1050" w:hanging="720"/>
      </w:pPr>
      <w:rPr>
        <w:rFonts w:ascii="Times New Roman" w:hAnsi="Times New Roman" w:eastAsia="Times New Roman" w:cs="Times New Roman"/>
      </w:rPr>
    </w:lvl>
  </w:abstractNum>
  <w:num w:numId="1">
    <w:abstractNumId w:val="4"/>
  </w:num>
  <w:num w:numId="2">
    <w:abstractNumId w:val="5"/>
  </w:num>
  <w:num w:numId="3">
    <w:abstractNumId w:val="14"/>
  </w:num>
  <w:num w:numId="4">
    <w:abstractNumId w:val="11"/>
  </w:num>
  <w:num w:numId="5">
    <w:abstractNumId w:val="13"/>
  </w:num>
  <w:num w:numId="6">
    <w:abstractNumId w:val="2"/>
  </w:num>
  <w:num w:numId="7">
    <w:abstractNumId w:val="6"/>
  </w:num>
  <w:num w:numId="8">
    <w:abstractNumId w:val="12"/>
  </w:num>
  <w:num w:numId="9">
    <w:abstractNumId w:val="3"/>
  </w:num>
  <w:num w:numId="10">
    <w:abstractNumId w:val="7"/>
  </w:num>
  <w:num w:numId="11">
    <w:abstractNumId w:val="9"/>
  </w:num>
  <w:num w:numId="12">
    <w:abstractNumId w:val="1"/>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87"/>
    <w:rsid w:val="0000578D"/>
    <w:rsid w:val="00005FFB"/>
    <w:rsid w:val="00006899"/>
    <w:rsid w:val="000107A0"/>
    <w:rsid w:val="00011EAC"/>
    <w:rsid w:val="0001382E"/>
    <w:rsid w:val="000155B8"/>
    <w:rsid w:val="00024ECE"/>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2FE3"/>
    <w:rsid w:val="000A5876"/>
    <w:rsid w:val="000B2D97"/>
    <w:rsid w:val="000B63DF"/>
    <w:rsid w:val="000C16B3"/>
    <w:rsid w:val="000D678B"/>
    <w:rsid w:val="000D6FCE"/>
    <w:rsid w:val="000E5360"/>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86B"/>
    <w:rsid w:val="00130A15"/>
    <w:rsid w:val="00132B42"/>
    <w:rsid w:val="00132DDB"/>
    <w:rsid w:val="001349C3"/>
    <w:rsid w:val="00137309"/>
    <w:rsid w:val="00152905"/>
    <w:rsid w:val="0016349E"/>
    <w:rsid w:val="001636FF"/>
    <w:rsid w:val="00164746"/>
    <w:rsid w:val="00171A65"/>
    <w:rsid w:val="001730DF"/>
    <w:rsid w:val="0017447F"/>
    <w:rsid w:val="00181804"/>
    <w:rsid w:val="00182950"/>
    <w:rsid w:val="00182A20"/>
    <w:rsid w:val="001A0C66"/>
    <w:rsid w:val="001B2090"/>
    <w:rsid w:val="001C0C0F"/>
    <w:rsid w:val="001C47AF"/>
    <w:rsid w:val="001C6342"/>
    <w:rsid w:val="001C6F6B"/>
    <w:rsid w:val="001C702A"/>
    <w:rsid w:val="001C7732"/>
    <w:rsid w:val="001D0F2C"/>
    <w:rsid w:val="001D227D"/>
    <w:rsid w:val="001D366C"/>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2D71"/>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337D"/>
    <w:rsid w:val="004D3B4E"/>
    <w:rsid w:val="004D3D2A"/>
    <w:rsid w:val="004E0625"/>
    <w:rsid w:val="004E2978"/>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B6615"/>
    <w:rsid w:val="005C1C41"/>
    <w:rsid w:val="005C2CD6"/>
    <w:rsid w:val="005C5297"/>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6B33"/>
    <w:rsid w:val="00691E7E"/>
    <w:rsid w:val="00697B9B"/>
    <w:rsid w:val="006A13DF"/>
    <w:rsid w:val="006A319D"/>
    <w:rsid w:val="006A4EB6"/>
    <w:rsid w:val="006C1F0F"/>
    <w:rsid w:val="006C3B14"/>
    <w:rsid w:val="006D7A6D"/>
    <w:rsid w:val="006E2E03"/>
    <w:rsid w:val="006E371C"/>
    <w:rsid w:val="006E6C5F"/>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D24C2"/>
    <w:rsid w:val="007E3209"/>
    <w:rsid w:val="007F0A44"/>
    <w:rsid w:val="00805B31"/>
    <w:rsid w:val="00811532"/>
    <w:rsid w:val="00816BFD"/>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773E"/>
    <w:rsid w:val="009946D5"/>
    <w:rsid w:val="009A0020"/>
    <w:rsid w:val="009A59C2"/>
    <w:rsid w:val="009B1459"/>
    <w:rsid w:val="009B1E7A"/>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976AE"/>
    <w:rsid w:val="00AA7DD3"/>
    <w:rsid w:val="00AC3547"/>
    <w:rsid w:val="00AE3EE5"/>
    <w:rsid w:val="00AE4D34"/>
    <w:rsid w:val="00AE7FCB"/>
    <w:rsid w:val="00B01F8A"/>
    <w:rsid w:val="00B0753C"/>
    <w:rsid w:val="00B16EEC"/>
    <w:rsid w:val="00B178A8"/>
    <w:rsid w:val="00B17D70"/>
    <w:rsid w:val="00B233DA"/>
    <w:rsid w:val="00B3357D"/>
    <w:rsid w:val="00B34848"/>
    <w:rsid w:val="00B37EE1"/>
    <w:rsid w:val="00B4201E"/>
    <w:rsid w:val="00B42DB6"/>
    <w:rsid w:val="00B4677C"/>
    <w:rsid w:val="00B503EF"/>
    <w:rsid w:val="00B53EA1"/>
    <w:rsid w:val="00B56797"/>
    <w:rsid w:val="00B6045A"/>
    <w:rsid w:val="00B61DBB"/>
    <w:rsid w:val="00B6396F"/>
    <w:rsid w:val="00B679E6"/>
    <w:rsid w:val="00B70EAA"/>
    <w:rsid w:val="00B8743C"/>
    <w:rsid w:val="00B97745"/>
    <w:rsid w:val="00BA34B0"/>
    <w:rsid w:val="00BA69F4"/>
    <w:rsid w:val="00BB101B"/>
    <w:rsid w:val="00BB159D"/>
    <w:rsid w:val="00BB2FB4"/>
    <w:rsid w:val="00BC121E"/>
    <w:rsid w:val="00BC1BEF"/>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5264C"/>
    <w:rsid w:val="00C654A6"/>
    <w:rsid w:val="00C65FA8"/>
    <w:rsid w:val="00C66612"/>
    <w:rsid w:val="00C71D54"/>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12"/>
    <w:rsid w:val="00CD0A01"/>
    <w:rsid w:val="00CD1592"/>
    <w:rsid w:val="00CD5DE4"/>
    <w:rsid w:val="00CD704C"/>
    <w:rsid w:val="00CE1810"/>
    <w:rsid w:val="00CE7E53"/>
    <w:rsid w:val="00CF02E8"/>
    <w:rsid w:val="00CF666A"/>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91E54"/>
    <w:rsid w:val="00D93217"/>
    <w:rsid w:val="00D941FD"/>
    <w:rsid w:val="00D94C1B"/>
    <w:rsid w:val="00D95483"/>
    <w:rsid w:val="00D95CA9"/>
    <w:rsid w:val="00DA02A6"/>
    <w:rsid w:val="00DA3EE5"/>
    <w:rsid w:val="00DA5BC9"/>
    <w:rsid w:val="00DB1DFB"/>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90684B"/>
    <w:rsid w:val="01997D13"/>
    <w:rsid w:val="01B76C09"/>
    <w:rsid w:val="02417B38"/>
    <w:rsid w:val="02E6280D"/>
    <w:rsid w:val="03113D76"/>
    <w:rsid w:val="032A0C4E"/>
    <w:rsid w:val="033E4AF4"/>
    <w:rsid w:val="03440478"/>
    <w:rsid w:val="03BD3D5B"/>
    <w:rsid w:val="03C6205F"/>
    <w:rsid w:val="0429503F"/>
    <w:rsid w:val="043258A7"/>
    <w:rsid w:val="045D1CAA"/>
    <w:rsid w:val="04E66C9B"/>
    <w:rsid w:val="04F027A9"/>
    <w:rsid w:val="05194D81"/>
    <w:rsid w:val="052C4256"/>
    <w:rsid w:val="05601266"/>
    <w:rsid w:val="056D29E6"/>
    <w:rsid w:val="057813C4"/>
    <w:rsid w:val="05912832"/>
    <w:rsid w:val="061861D4"/>
    <w:rsid w:val="061D5DD1"/>
    <w:rsid w:val="063F381D"/>
    <w:rsid w:val="0659645C"/>
    <w:rsid w:val="069027A1"/>
    <w:rsid w:val="06935E5A"/>
    <w:rsid w:val="069E6FC5"/>
    <w:rsid w:val="06DB2F77"/>
    <w:rsid w:val="07396AA8"/>
    <w:rsid w:val="079C6B59"/>
    <w:rsid w:val="07A12617"/>
    <w:rsid w:val="07B62FF0"/>
    <w:rsid w:val="082D2C69"/>
    <w:rsid w:val="086C0133"/>
    <w:rsid w:val="08D17855"/>
    <w:rsid w:val="08DA3B77"/>
    <w:rsid w:val="090D7872"/>
    <w:rsid w:val="097F74E3"/>
    <w:rsid w:val="09FD0202"/>
    <w:rsid w:val="0A635878"/>
    <w:rsid w:val="0B7E4D6C"/>
    <w:rsid w:val="0BA1145D"/>
    <w:rsid w:val="0BDD29C6"/>
    <w:rsid w:val="0C2F70CE"/>
    <w:rsid w:val="0C782DA4"/>
    <w:rsid w:val="0CEF7126"/>
    <w:rsid w:val="0CFD1357"/>
    <w:rsid w:val="0D1951F9"/>
    <w:rsid w:val="0D1D16BF"/>
    <w:rsid w:val="0D773FF0"/>
    <w:rsid w:val="0D792087"/>
    <w:rsid w:val="0D9C5492"/>
    <w:rsid w:val="0DF6791D"/>
    <w:rsid w:val="0E1C55AD"/>
    <w:rsid w:val="0E357F59"/>
    <w:rsid w:val="0E3C535F"/>
    <w:rsid w:val="0E6201B8"/>
    <w:rsid w:val="0EA51596"/>
    <w:rsid w:val="0EF23EFD"/>
    <w:rsid w:val="0F1B43F1"/>
    <w:rsid w:val="0F235567"/>
    <w:rsid w:val="0F7B7BE8"/>
    <w:rsid w:val="0FE6389A"/>
    <w:rsid w:val="0FF71D04"/>
    <w:rsid w:val="10092FE3"/>
    <w:rsid w:val="105D6A8A"/>
    <w:rsid w:val="1074760B"/>
    <w:rsid w:val="10D13C18"/>
    <w:rsid w:val="11776902"/>
    <w:rsid w:val="11A55178"/>
    <w:rsid w:val="121054B1"/>
    <w:rsid w:val="12353746"/>
    <w:rsid w:val="124E7DEE"/>
    <w:rsid w:val="1289548A"/>
    <w:rsid w:val="12A86454"/>
    <w:rsid w:val="12AF3B45"/>
    <w:rsid w:val="134978AB"/>
    <w:rsid w:val="135B5C22"/>
    <w:rsid w:val="136011E3"/>
    <w:rsid w:val="13957FA9"/>
    <w:rsid w:val="13DD6406"/>
    <w:rsid w:val="142B7AFC"/>
    <w:rsid w:val="143F2172"/>
    <w:rsid w:val="145F687F"/>
    <w:rsid w:val="147817A8"/>
    <w:rsid w:val="14820228"/>
    <w:rsid w:val="14E313A8"/>
    <w:rsid w:val="150D0279"/>
    <w:rsid w:val="1529125A"/>
    <w:rsid w:val="152E65AF"/>
    <w:rsid w:val="15DA1BC4"/>
    <w:rsid w:val="15E8166C"/>
    <w:rsid w:val="166774A5"/>
    <w:rsid w:val="16DD74DA"/>
    <w:rsid w:val="173C187F"/>
    <w:rsid w:val="17486DE5"/>
    <w:rsid w:val="17EF4CFF"/>
    <w:rsid w:val="184F393E"/>
    <w:rsid w:val="187F3D7E"/>
    <w:rsid w:val="18B57672"/>
    <w:rsid w:val="1902371D"/>
    <w:rsid w:val="190A2B0B"/>
    <w:rsid w:val="19B63E21"/>
    <w:rsid w:val="1A617304"/>
    <w:rsid w:val="1ABC0E88"/>
    <w:rsid w:val="1AE16F87"/>
    <w:rsid w:val="1B430C20"/>
    <w:rsid w:val="1B5C4C6B"/>
    <w:rsid w:val="1B5D0417"/>
    <w:rsid w:val="1B5D0771"/>
    <w:rsid w:val="1BA87518"/>
    <w:rsid w:val="1C1F2F62"/>
    <w:rsid w:val="1C2B73C6"/>
    <w:rsid w:val="1C5F33CB"/>
    <w:rsid w:val="1C70181F"/>
    <w:rsid w:val="1C807DD0"/>
    <w:rsid w:val="1CB97010"/>
    <w:rsid w:val="1CDF08A3"/>
    <w:rsid w:val="1CE87D20"/>
    <w:rsid w:val="1CF62086"/>
    <w:rsid w:val="1D950214"/>
    <w:rsid w:val="1E566C3C"/>
    <w:rsid w:val="1E7951DD"/>
    <w:rsid w:val="1EC23CE5"/>
    <w:rsid w:val="1F004091"/>
    <w:rsid w:val="1F2610E6"/>
    <w:rsid w:val="1F5113A8"/>
    <w:rsid w:val="1F716544"/>
    <w:rsid w:val="200C0448"/>
    <w:rsid w:val="20321186"/>
    <w:rsid w:val="203C5A74"/>
    <w:rsid w:val="206706B0"/>
    <w:rsid w:val="20BE1C49"/>
    <w:rsid w:val="20C11678"/>
    <w:rsid w:val="211A6A6F"/>
    <w:rsid w:val="21361838"/>
    <w:rsid w:val="21520FF3"/>
    <w:rsid w:val="215416AC"/>
    <w:rsid w:val="215C3CCD"/>
    <w:rsid w:val="219D16BD"/>
    <w:rsid w:val="21AA364D"/>
    <w:rsid w:val="21CF0904"/>
    <w:rsid w:val="22A515A0"/>
    <w:rsid w:val="22DB79A2"/>
    <w:rsid w:val="231B3851"/>
    <w:rsid w:val="233B7F64"/>
    <w:rsid w:val="237F4AA2"/>
    <w:rsid w:val="23A619E2"/>
    <w:rsid w:val="23A80CE6"/>
    <w:rsid w:val="23E36410"/>
    <w:rsid w:val="24183241"/>
    <w:rsid w:val="244F57AD"/>
    <w:rsid w:val="24751B3E"/>
    <w:rsid w:val="248B7B32"/>
    <w:rsid w:val="24BA6269"/>
    <w:rsid w:val="24BB337F"/>
    <w:rsid w:val="24D16C09"/>
    <w:rsid w:val="25ED7DB1"/>
    <w:rsid w:val="26AC6B00"/>
    <w:rsid w:val="26E84306"/>
    <w:rsid w:val="2702079C"/>
    <w:rsid w:val="28187A69"/>
    <w:rsid w:val="2860451F"/>
    <w:rsid w:val="28672A8A"/>
    <w:rsid w:val="28736A48"/>
    <w:rsid w:val="287478D1"/>
    <w:rsid w:val="28903E22"/>
    <w:rsid w:val="28BE562C"/>
    <w:rsid w:val="28BF25FD"/>
    <w:rsid w:val="296A56F6"/>
    <w:rsid w:val="29DA3545"/>
    <w:rsid w:val="29E759B2"/>
    <w:rsid w:val="2A110E64"/>
    <w:rsid w:val="2A673284"/>
    <w:rsid w:val="2A771110"/>
    <w:rsid w:val="2ACB4855"/>
    <w:rsid w:val="2B1C6C29"/>
    <w:rsid w:val="2B8C2617"/>
    <w:rsid w:val="2BB405D1"/>
    <w:rsid w:val="2C6E23F6"/>
    <w:rsid w:val="2CB637BF"/>
    <w:rsid w:val="2D4A571C"/>
    <w:rsid w:val="2DB0799E"/>
    <w:rsid w:val="2DB167B1"/>
    <w:rsid w:val="2DD15ECC"/>
    <w:rsid w:val="2E0149B8"/>
    <w:rsid w:val="2E0A4B9F"/>
    <w:rsid w:val="2E2B6850"/>
    <w:rsid w:val="2E9948F4"/>
    <w:rsid w:val="2EE12975"/>
    <w:rsid w:val="2EEB7D98"/>
    <w:rsid w:val="2FEF0E81"/>
    <w:rsid w:val="303127E8"/>
    <w:rsid w:val="30636FDE"/>
    <w:rsid w:val="306B0E17"/>
    <w:rsid w:val="31097047"/>
    <w:rsid w:val="314033B2"/>
    <w:rsid w:val="31453E8C"/>
    <w:rsid w:val="31561B57"/>
    <w:rsid w:val="3163199B"/>
    <w:rsid w:val="31BB6748"/>
    <w:rsid w:val="31CD0538"/>
    <w:rsid w:val="31DF42B0"/>
    <w:rsid w:val="31F5311F"/>
    <w:rsid w:val="3253405C"/>
    <w:rsid w:val="327C2FF5"/>
    <w:rsid w:val="32A24A53"/>
    <w:rsid w:val="32C667CA"/>
    <w:rsid w:val="336878F7"/>
    <w:rsid w:val="33E21C55"/>
    <w:rsid w:val="348E4608"/>
    <w:rsid w:val="35894F0F"/>
    <w:rsid w:val="35A35344"/>
    <w:rsid w:val="35AD538C"/>
    <w:rsid w:val="35F83D8F"/>
    <w:rsid w:val="36B1519C"/>
    <w:rsid w:val="36E61E80"/>
    <w:rsid w:val="36F50EC1"/>
    <w:rsid w:val="37736B19"/>
    <w:rsid w:val="37A11B35"/>
    <w:rsid w:val="37AA2424"/>
    <w:rsid w:val="37BC24C5"/>
    <w:rsid w:val="37FF1258"/>
    <w:rsid w:val="38576F03"/>
    <w:rsid w:val="38704F56"/>
    <w:rsid w:val="3903711A"/>
    <w:rsid w:val="39172CB8"/>
    <w:rsid w:val="395403D5"/>
    <w:rsid w:val="399C7617"/>
    <w:rsid w:val="39D74E0D"/>
    <w:rsid w:val="3A2970F3"/>
    <w:rsid w:val="3A541FB6"/>
    <w:rsid w:val="3AB27E8A"/>
    <w:rsid w:val="3AC14675"/>
    <w:rsid w:val="3B4E7401"/>
    <w:rsid w:val="3B637D6D"/>
    <w:rsid w:val="3B777B1B"/>
    <w:rsid w:val="3B872B13"/>
    <w:rsid w:val="3B9A0F7B"/>
    <w:rsid w:val="3BB2479A"/>
    <w:rsid w:val="3BD47419"/>
    <w:rsid w:val="3C096A8E"/>
    <w:rsid w:val="3C174B61"/>
    <w:rsid w:val="3C204232"/>
    <w:rsid w:val="3C9A0F48"/>
    <w:rsid w:val="3CBB2767"/>
    <w:rsid w:val="3CCE432C"/>
    <w:rsid w:val="3D270BBF"/>
    <w:rsid w:val="3D747BBB"/>
    <w:rsid w:val="3D8F44A3"/>
    <w:rsid w:val="3D9A0D61"/>
    <w:rsid w:val="3DC6791D"/>
    <w:rsid w:val="3E387A04"/>
    <w:rsid w:val="3E4861A1"/>
    <w:rsid w:val="3F043E3E"/>
    <w:rsid w:val="3F5869F1"/>
    <w:rsid w:val="3FF015FF"/>
    <w:rsid w:val="3FF02986"/>
    <w:rsid w:val="40013091"/>
    <w:rsid w:val="403B1604"/>
    <w:rsid w:val="40435F03"/>
    <w:rsid w:val="405E3ECD"/>
    <w:rsid w:val="406F41FB"/>
    <w:rsid w:val="4078539D"/>
    <w:rsid w:val="4099106D"/>
    <w:rsid w:val="40A91618"/>
    <w:rsid w:val="40AC3E1F"/>
    <w:rsid w:val="412656FA"/>
    <w:rsid w:val="4135557A"/>
    <w:rsid w:val="417732D3"/>
    <w:rsid w:val="421226B1"/>
    <w:rsid w:val="4254737E"/>
    <w:rsid w:val="425F282D"/>
    <w:rsid w:val="42966444"/>
    <w:rsid w:val="42AE7B83"/>
    <w:rsid w:val="435112D7"/>
    <w:rsid w:val="43795BBB"/>
    <w:rsid w:val="437C3AC9"/>
    <w:rsid w:val="439277A3"/>
    <w:rsid w:val="43991AD7"/>
    <w:rsid w:val="43BC1B73"/>
    <w:rsid w:val="445D32D9"/>
    <w:rsid w:val="44920FD7"/>
    <w:rsid w:val="453150B0"/>
    <w:rsid w:val="454508E3"/>
    <w:rsid w:val="46595AB6"/>
    <w:rsid w:val="46867E49"/>
    <w:rsid w:val="46E3429C"/>
    <w:rsid w:val="470873AC"/>
    <w:rsid w:val="47144D32"/>
    <w:rsid w:val="473B1725"/>
    <w:rsid w:val="47AB3F97"/>
    <w:rsid w:val="47AE04FC"/>
    <w:rsid w:val="48105BE1"/>
    <w:rsid w:val="481D2A55"/>
    <w:rsid w:val="484128FD"/>
    <w:rsid w:val="48B6519F"/>
    <w:rsid w:val="48F25BFD"/>
    <w:rsid w:val="49375B0A"/>
    <w:rsid w:val="49BC5C11"/>
    <w:rsid w:val="4A9827D7"/>
    <w:rsid w:val="4BBF05CA"/>
    <w:rsid w:val="4BC053EF"/>
    <w:rsid w:val="4BCF540D"/>
    <w:rsid w:val="4C42139A"/>
    <w:rsid w:val="4CFF4CC0"/>
    <w:rsid w:val="4D427A42"/>
    <w:rsid w:val="4E0F7829"/>
    <w:rsid w:val="4E1D392C"/>
    <w:rsid w:val="4E36311B"/>
    <w:rsid w:val="4E557CFC"/>
    <w:rsid w:val="4F380667"/>
    <w:rsid w:val="4F423C5A"/>
    <w:rsid w:val="507F6E5B"/>
    <w:rsid w:val="51107600"/>
    <w:rsid w:val="51376B39"/>
    <w:rsid w:val="51775625"/>
    <w:rsid w:val="518A6FBA"/>
    <w:rsid w:val="51B776B0"/>
    <w:rsid w:val="51D8550A"/>
    <w:rsid w:val="530304DB"/>
    <w:rsid w:val="53524C68"/>
    <w:rsid w:val="535523C5"/>
    <w:rsid w:val="53704DE5"/>
    <w:rsid w:val="53D648AB"/>
    <w:rsid w:val="53DF0B0E"/>
    <w:rsid w:val="53E247A7"/>
    <w:rsid w:val="5486149E"/>
    <w:rsid w:val="551D2AB1"/>
    <w:rsid w:val="559613A4"/>
    <w:rsid w:val="55AC0D87"/>
    <w:rsid w:val="55F26F35"/>
    <w:rsid w:val="56272D5B"/>
    <w:rsid w:val="569A7861"/>
    <w:rsid w:val="57075DED"/>
    <w:rsid w:val="57165630"/>
    <w:rsid w:val="57BB7D0D"/>
    <w:rsid w:val="57C369E9"/>
    <w:rsid w:val="581613F5"/>
    <w:rsid w:val="58445B93"/>
    <w:rsid w:val="586002BB"/>
    <w:rsid w:val="58D573E1"/>
    <w:rsid w:val="59006B3A"/>
    <w:rsid w:val="59757913"/>
    <w:rsid w:val="59A241F7"/>
    <w:rsid w:val="59DC1273"/>
    <w:rsid w:val="5A0B17A0"/>
    <w:rsid w:val="5A141EDB"/>
    <w:rsid w:val="5A392342"/>
    <w:rsid w:val="5B6811D7"/>
    <w:rsid w:val="5B770D63"/>
    <w:rsid w:val="5B8A132F"/>
    <w:rsid w:val="5B9E0390"/>
    <w:rsid w:val="5BB02D21"/>
    <w:rsid w:val="5BEC26DE"/>
    <w:rsid w:val="5C1F00C9"/>
    <w:rsid w:val="5C7D4163"/>
    <w:rsid w:val="5CC62AC2"/>
    <w:rsid w:val="5D7E2941"/>
    <w:rsid w:val="5D8F4148"/>
    <w:rsid w:val="5DBE63FA"/>
    <w:rsid w:val="5DD7361C"/>
    <w:rsid w:val="5E5562A0"/>
    <w:rsid w:val="5E665C7C"/>
    <w:rsid w:val="5E7B5F1F"/>
    <w:rsid w:val="5E822F88"/>
    <w:rsid w:val="5EAB70EC"/>
    <w:rsid w:val="5EB93249"/>
    <w:rsid w:val="5F7B3F0F"/>
    <w:rsid w:val="5FF43721"/>
    <w:rsid w:val="60587AAF"/>
    <w:rsid w:val="60F12CDD"/>
    <w:rsid w:val="614F2F13"/>
    <w:rsid w:val="61771AB8"/>
    <w:rsid w:val="61C60A15"/>
    <w:rsid w:val="61E772F5"/>
    <w:rsid w:val="624A1AD8"/>
    <w:rsid w:val="62921820"/>
    <w:rsid w:val="62D06315"/>
    <w:rsid w:val="635E6516"/>
    <w:rsid w:val="63711F25"/>
    <w:rsid w:val="646615F5"/>
    <w:rsid w:val="64AE2A5A"/>
    <w:rsid w:val="64FA2E42"/>
    <w:rsid w:val="65817CB4"/>
    <w:rsid w:val="65AA19C4"/>
    <w:rsid w:val="65B06201"/>
    <w:rsid w:val="65C23526"/>
    <w:rsid w:val="65F12A2D"/>
    <w:rsid w:val="6753224F"/>
    <w:rsid w:val="678D457E"/>
    <w:rsid w:val="67A34DD9"/>
    <w:rsid w:val="67AB7485"/>
    <w:rsid w:val="681078D5"/>
    <w:rsid w:val="68FC4DD4"/>
    <w:rsid w:val="694203BD"/>
    <w:rsid w:val="694B0DF6"/>
    <w:rsid w:val="695B6FDA"/>
    <w:rsid w:val="69600843"/>
    <w:rsid w:val="697028F1"/>
    <w:rsid w:val="6A071F8D"/>
    <w:rsid w:val="6A591A4B"/>
    <w:rsid w:val="6B1225FD"/>
    <w:rsid w:val="6B8A5ADA"/>
    <w:rsid w:val="6B8E7E0B"/>
    <w:rsid w:val="6BE03A35"/>
    <w:rsid w:val="6BE96D65"/>
    <w:rsid w:val="6BEA3A1D"/>
    <w:rsid w:val="6C001DB3"/>
    <w:rsid w:val="6C0F60FF"/>
    <w:rsid w:val="6CCA3F9D"/>
    <w:rsid w:val="6D0417E8"/>
    <w:rsid w:val="6D2C2B30"/>
    <w:rsid w:val="6D6735DD"/>
    <w:rsid w:val="6DAF07DA"/>
    <w:rsid w:val="6DDC2DA3"/>
    <w:rsid w:val="6EA5643D"/>
    <w:rsid w:val="6EE31681"/>
    <w:rsid w:val="6EF56CD2"/>
    <w:rsid w:val="6F0D40A5"/>
    <w:rsid w:val="6FB750C6"/>
    <w:rsid w:val="708B066C"/>
    <w:rsid w:val="71140DC0"/>
    <w:rsid w:val="719F7CB6"/>
    <w:rsid w:val="71D20D5C"/>
    <w:rsid w:val="71E944A4"/>
    <w:rsid w:val="72035691"/>
    <w:rsid w:val="7249751C"/>
    <w:rsid w:val="731E79F8"/>
    <w:rsid w:val="732D54F3"/>
    <w:rsid w:val="73555E4A"/>
    <w:rsid w:val="740015F6"/>
    <w:rsid w:val="740763C1"/>
    <w:rsid w:val="741F464C"/>
    <w:rsid w:val="749665BE"/>
    <w:rsid w:val="74C77D9F"/>
    <w:rsid w:val="74E723C4"/>
    <w:rsid w:val="751A18A8"/>
    <w:rsid w:val="751D5331"/>
    <w:rsid w:val="75271C00"/>
    <w:rsid w:val="755259A0"/>
    <w:rsid w:val="75564E14"/>
    <w:rsid w:val="75753849"/>
    <w:rsid w:val="757E5437"/>
    <w:rsid w:val="75E57842"/>
    <w:rsid w:val="75FE10F1"/>
    <w:rsid w:val="761C41DF"/>
    <w:rsid w:val="767D6EE6"/>
    <w:rsid w:val="76CE626A"/>
    <w:rsid w:val="775356EB"/>
    <w:rsid w:val="77CA6837"/>
    <w:rsid w:val="780B4064"/>
    <w:rsid w:val="78280B13"/>
    <w:rsid w:val="790A7525"/>
    <w:rsid w:val="793350E4"/>
    <w:rsid w:val="79694C8A"/>
    <w:rsid w:val="799B1BFA"/>
    <w:rsid w:val="7A2D2C1F"/>
    <w:rsid w:val="7A635A79"/>
    <w:rsid w:val="7AA27EE3"/>
    <w:rsid w:val="7AAD58FE"/>
    <w:rsid w:val="7B563FE6"/>
    <w:rsid w:val="7B6A2E6F"/>
    <w:rsid w:val="7B726FB3"/>
    <w:rsid w:val="7BFB7FAB"/>
    <w:rsid w:val="7C864C46"/>
    <w:rsid w:val="7C99054F"/>
    <w:rsid w:val="7D1A17EE"/>
    <w:rsid w:val="7D9C79DB"/>
    <w:rsid w:val="7E025AFF"/>
    <w:rsid w:val="7E435CEE"/>
    <w:rsid w:val="7E955CCE"/>
    <w:rsid w:val="7EB05F35"/>
    <w:rsid w:val="7EE96357"/>
    <w:rsid w:val="7FEC39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jc w:val="both"/>
    </w:pPr>
    <w:rPr>
      <w:kern w:val="2"/>
      <w:sz w:val="21"/>
      <w:lang w:val="en-US" w:eastAsia="zh-CN" w:bidi="ar-SA"/>
    </w:rPr>
  </w:style>
  <w:style w:type="paragraph" w:styleId="4">
    <w:name w:val="heading 1"/>
    <w:basedOn w:val="1"/>
    <w:next w:val="1"/>
    <w:link w:val="695"/>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5">
    <w:name w:val="heading 2"/>
    <w:basedOn w:val="1"/>
    <w:next w:val="1"/>
    <w:link w:val="424"/>
    <w:qFormat/>
    <w:uiPriority w:val="0"/>
    <w:pPr>
      <w:keepNext/>
      <w:keepLines/>
      <w:spacing w:beforeLines="0" w:after="260" w:line="415" w:lineRule="auto"/>
      <w:outlineLvl w:val="1"/>
    </w:pPr>
    <w:rPr>
      <w:rFonts w:ascii="Arial" w:hAnsi="Arial" w:eastAsia="黑体"/>
      <w:b/>
      <w:bCs/>
      <w:sz w:val="32"/>
      <w:szCs w:val="32"/>
    </w:rPr>
  </w:style>
  <w:style w:type="paragraph" w:styleId="6">
    <w:name w:val="heading 3"/>
    <w:basedOn w:val="1"/>
    <w:next w:val="1"/>
    <w:link w:val="135"/>
    <w:qFormat/>
    <w:uiPriority w:val="0"/>
    <w:pPr>
      <w:keepNext/>
      <w:keepLines/>
      <w:spacing w:beforeLines="0" w:after="260" w:line="413" w:lineRule="auto"/>
      <w:outlineLvl w:val="2"/>
    </w:pPr>
    <w:rPr>
      <w:rFonts w:ascii="Calibri" w:hAnsi="Calibri"/>
      <w:b/>
      <w:bCs/>
      <w:sz w:val="32"/>
      <w:szCs w:val="32"/>
    </w:rPr>
  </w:style>
  <w:style w:type="paragraph" w:styleId="7">
    <w:name w:val="heading 4"/>
    <w:basedOn w:val="1"/>
    <w:next w:val="1"/>
    <w:link w:val="604"/>
    <w:qFormat/>
    <w:uiPriority w:val="0"/>
    <w:pPr>
      <w:keepNext/>
      <w:keepLines/>
      <w:spacing w:beforeLines="0" w:after="290" w:line="372" w:lineRule="auto"/>
      <w:outlineLvl w:val="3"/>
    </w:pPr>
    <w:rPr>
      <w:rFonts w:ascii="Arial" w:hAnsi="Arial" w:eastAsia="黑体"/>
      <w:b/>
      <w:bCs/>
      <w:sz w:val="28"/>
      <w:szCs w:val="28"/>
    </w:rPr>
  </w:style>
  <w:style w:type="paragraph" w:styleId="8">
    <w:name w:val="heading 5"/>
    <w:basedOn w:val="1"/>
    <w:next w:val="1"/>
    <w:link w:val="619"/>
    <w:qFormat/>
    <w:uiPriority w:val="0"/>
    <w:pPr>
      <w:keepNext/>
      <w:keepLines/>
      <w:spacing w:beforeLines="0" w:after="120" w:line="360" w:lineRule="auto"/>
      <w:outlineLvl w:val="4"/>
    </w:pPr>
    <w:rPr>
      <w:rFonts w:eastAsia="微软雅黑"/>
      <w:b/>
      <w:bCs/>
      <w:sz w:val="24"/>
      <w:szCs w:val="24"/>
    </w:rPr>
  </w:style>
  <w:style w:type="paragraph" w:styleId="9">
    <w:name w:val="heading 6"/>
    <w:basedOn w:val="1"/>
    <w:next w:val="1"/>
    <w:link w:val="739"/>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0">
    <w:name w:val="heading 7"/>
    <w:basedOn w:val="1"/>
    <w:next w:val="1"/>
    <w:link w:val="393"/>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1">
    <w:name w:val="heading 8"/>
    <w:basedOn w:val="1"/>
    <w:next w:val="1"/>
    <w:link w:val="337"/>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2">
    <w:name w:val="heading 9"/>
    <w:basedOn w:val="1"/>
    <w:next w:val="1"/>
    <w:link w:val="413"/>
    <w:qFormat/>
    <w:uiPriority w:val="0"/>
    <w:pPr>
      <w:keepNext/>
      <w:keepLines/>
      <w:spacing w:beforeLines="0" w:after="64" w:line="320" w:lineRule="auto"/>
      <w:outlineLvl w:val="8"/>
    </w:pPr>
    <w:rPr>
      <w:rFonts w:ascii="Arial" w:hAnsi="Arial" w:eastAsia="黑体"/>
    </w:rPr>
  </w:style>
  <w:style w:type="character" w:default="1" w:styleId="94">
    <w:name w:val="Default Paragraph Font"/>
    <w:unhideWhenUsed/>
    <w:uiPriority w:val="1"/>
  </w:style>
  <w:style w:type="table" w:default="1" w:styleId="88">
    <w:name w:val="Normal Table"/>
    <w:unhideWhenUsed/>
    <w:qFormat/>
    <w:uiPriority w:val="99"/>
    <w:tblPr>
      <w:tblStyle w:val="88"/>
      <w:tblCellMar>
        <w:top w:w="0" w:type="dxa"/>
        <w:left w:w="108" w:type="dxa"/>
        <w:bottom w:w="0" w:type="dxa"/>
        <w:right w:w="108" w:type="dxa"/>
      </w:tblCellMar>
    </w:tblPr>
  </w:style>
  <w:style w:type="paragraph" w:styleId="2">
    <w:name w:val="toc 1"/>
    <w:basedOn w:val="1"/>
    <w:next w:val="1"/>
    <w:uiPriority w:val="0"/>
    <w:rPr>
      <w:szCs w:val="24"/>
    </w:rPr>
  </w:style>
  <w:style w:type="paragraph" w:styleId="3">
    <w:name w:val="macro"/>
    <w:link w:val="564"/>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List 3"/>
    <w:basedOn w:val="1"/>
    <w:uiPriority w:val="0"/>
    <w:pPr>
      <w:spacing w:beforeLines="40" w:afterLines="40" w:line="300" w:lineRule="auto"/>
      <w:ind w:left="100" w:leftChars="400" w:hanging="200" w:hangingChars="200"/>
    </w:pPr>
    <w:rPr>
      <w:sz w:val="24"/>
      <w:szCs w:val="24"/>
    </w:rPr>
  </w:style>
  <w:style w:type="paragraph" w:styleId="14">
    <w:name w:val="toc 7"/>
    <w:basedOn w:val="1"/>
    <w:next w:val="1"/>
    <w:uiPriority w:val="0"/>
    <w:pPr>
      <w:spacing w:beforeLines="0"/>
      <w:ind w:left="2520" w:leftChars="1200"/>
    </w:pPr>
    <w:rPr>
      <w:rFonts w:ascii="Calibri" w:hAnsi="Calibri"/>
      <w:szCs w:val="22"/>
    </w:rPr>
  </w:style>
  <w:style w:type="paragraph" w:styleId="15">
    <w:name w:val="List Number 2"/>
    <w:basedOn w:val="16"/>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6">
    <w:name w:val="List 2"/>
    <w:basedOn w:val="1"/>
    <w:unhideWhenUsed/>
    <w:uiPriority w:val="99"/>
    <w:pPr>
      <w:ind w:left="100" w:leftChars="200" w:hanging="200" w:hangingChars="200"/>
    </w:pPr>
    <w:rPr>
      <w:sz w:val="28"/>
      <w:szCs w:val="24"/>
    </w:rPr>
  </w:style>
  <w:style w:type="paragraph" w:styleId="17">
    <w:name w:val="table of authorities"/>
    <w:basedOn w:val="1"/>
    <w:next w:val="1"/>
    <w:uiPriority w:val="0"/>
    <w:pPr>
      <w:spacing w:beforeLines="0" w:line="360" w:lineRule="auto"/>
      <w:ind w:left="420" w:leftChars="200"/>
    </w:pPr>
    <w:rPr>
      <w:sz w:val="24"/>
      <w:szCs w:val="24"/>
    </w:rPr>
  </w:style>
  <w:style w:type="paragraph" w:styleId="18">
    <w:name w:val="Note Heading"/>
    <w:basedOn w:val="1"/>
    <w:next w:val="1"/>
    <w:link w:val="267"/>
    <w:uiPriority w:val="0"/>
    <w:pPr>
      <w:spacing w:beforeLines="40" w:afterLines="40" w:line="300" w:lineRule="auto"/>
      <w:ind w:firstLine="420"/>
      <w:jc w:val="center"/>
    </w:pPr>
    <w:rPr>
      <w:kern w:val="0"/>
      <w:sz w:val="24"/>
      <w:szCs w:val="24"/>
    </w:rPr>
  </w:style>
  <w:style w:type="paragraph" w:styleId="19">
    <w:name w:val="List Bullet 4"/>
    <w:basedOn w:val="1"/>
    <w:uiPriority w:val="0"/>
    <w:pPr>
      <w:tabs>
        <w:tab w:val="left" w:pos="1260"/>
      </w:tabs>
      <w:spacing w:beforeLines="0"/>
      <w:ind w:left="420" w:hanging="420"/>
    </w:pPr>
    <w:rPr>
      <w:szCs w:val="24"/>
    </w:rPr>
  </w:style>
  <w:style w:type="paragraph" w:styleId="20">
    <w:name w:val="index 8"/>
    <w:basedOn w:val="1"/>
    <w:next w:val="1"/>
    <w:uiPriority w:val="0"/>
    <w:pPr>
      <w:spacing w:beforeLines="0" w:line="360" w:lineRule="auto"/>
      <w:ind w:left="1400" w:leftChars="1400"/>
    </w:pPr>
    <w:rPr>
      <w:sz w:val="24"/>
      <w:szCs w:val="24"/>
    </w:rPr>
  </w:style>
  <w:style w:type="paragraph" w:styleId="21">
    <w:name w:val="E-mail Signature"/>
    <w:basedOn w:val="1"/>
    <w:link w:val="315"/>
    <w:uiPriority w:val="0"/>
    <w:pPr>
      <w:spacing w:beforeLines="0" w:line="360" w:lineRule="auto"/>
    </w:pPr>
    <w:rPr>
      <w:kern w:val="0"/>
      <w:sz w:val="24"/>
      <w:szCs w:val="24"/>
    </w:rPr>
  </w:style>
  <w:style w:type="paragraph" w:styleId="22">
    <w:name w:val="List Number"/>
    <w:basedOn w:val="1"/>
    <w:unhideWhenUsed/>
    <w:uiPriority w:val="99"/>
    <w:pPr>
      <w:tabs>
        <w:tab w:val="left" w:pos="360"/>
      </w:tabs>
      <w:ind w:left="360" w:hanging="360"/>
    </w:pPr>
  </w:style>
  <w:style w:type="paragraph" w:styleId="23">
    <w:name w:val="Normal Indent"/>
    <w:basedOn w:val="1"/>
    <w:link w:val="655"/>
    <w:unhideWhenUsed/>
    <w:qFormat/>
    <w:uiPriority w:val="0"/>
    <w:pPr>
      <w:ind w:firstLine="420"/>
    </w:pPr>
    <w:rPr>
      <w:kern w:val="0"/>
      <w:sz w:val="20"/>
    </w:rPr>
  </w:style>
  <w:style w:type="paragraph" w:styleId="24">
    <w:name w:val="caption"/>
    <w:basedOn w:val="1"/>
    <w:next w:val="1"/>
    <w:link w:val="395"/>
    <w:qFormat/>
    <w:uiPriority w:val="0"/>
    <w:pPr>
      <w:spacing w:beforeLines="0" w:after="160"/>
    </w:pPr>
    <w:rPr>
      <w:rFonts w:ascii="Arial" w:hAnsi="Arial" w:eastAsia="黑体"/>
      <w:kern w:val="0"/>
      <w:sz w:val="20"/>
    </w:rPr>
  </w:style>
  <w:style w:type="paragraph" w:styleId="25">
    <w:name w:val="index 5"/>
    <w:basedOn w:val="1"/>
    <w:next w:val="1"/>
    <w:uiPriority w:val="0"/>
    <w:pPr>
      <w:spacing w:beforeLines="0" w:line="360" w:lineRule="auto"/>
      <w:ind w:left="800" w:leftChars="800"/>
    </w:pPr>
    <w:rPr>
      <w:sz w:val="24"/>
      <w:szCs w:val="24"/>
    </w:rPr>
  </w:style>
  <w:style w:type="paragraph" w:styleId="26">
    <w:name w:val="List Bullet"/>
    <w:basedOn w:val="1"/>
    <w:uiPriority w:val="0"/>
    <w:pPr>
      <w:autoSpaceDE w:val="0"/>
      <w:autoSpaceDN w:val="0"/>
      <w:spacing w:beforeLines="0" w:line="360" w:lineRule="auto"/>
      <w:ind w:left="360"/>
      <w:textAlignment w:val="baseline"/>
    </w:pPr>
    <w:rPr>
      <w:rFonts w:ascii="宋体" w:hAnsi="宋体"/>
      <w:sz w:val="24"/>
      <w:szCs w:val="24"/>
    </w:rPr>
  </w:style>
  <w:style w:type="paragraph" w:styleId="27">
    <w:name w:val="envelope address"/>
    <w:basedOn w:val="1"/>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8">
    <w:name w:val="Document Map"/>
    <w:basedOn w:val="1"/>
    <w:link w:val="128"/>
    <w:uiPriority w:val="0"/>
    <w:pPr>
      <w:shd w:val="clear" w:color="auto" w:fill="000080"/>
    </w:pPr>
    <w:rPr>
      <w:kern w:val="0"/>
      <w:sz w:val="20"/>
      <w:szCs w:val="24"/>
    </w:rPr>
  </w:style>
  <w:style w:type="paragraph" w:styleId="29">
    <w:name w:val="toa heading"/>
    <w:basedOn w:val="1"/>
    <w:next w:val="1"/>
    <w:uiPriority w:val="0"/>
    <w:pPr>
      <w:spacing w:beforeLines="0" w:line="360" w:lineRule="auto"/>
    </w:pPr>
    <w:rPr>
      <w:rFonts w:ascii="Arial" w:hAnsi="Arial" w:cs="Arial"/>
      <w:sz w:val="24"/>
      <w:szCs w:val="24"/>
    </w:rPr>
  </w:style>
  <w:style w:type="paragraph" w:styleId="30">
    <w:name w:val="annotation text"/>
    <w:basedOn w:val="1"/>
    <w:link w:val="515"/>
    <w:uiPriority w:val="0"/>
    <w:pPr>
      <w:jc w:val="left"/>
    </w:pPr>
    <w:rPr>
      <w:kern w:val="0"/>
      <w:sz w:val="20"/>
      <w:szCs w:val="24"/>
    </w:rPr>
  </w:style>
  <w:style w:type="paragraph" w:styleId="31">
    <w:name w:val="index 6"/>
    <w:basedOn w:val="1"/>
    <w:next w:val="1"/>
    <w:uiPriority w:val="0"/>
    <w:pPr>
      <w:spacing w:beforeLines="0" w:line="360" w:lineRule="auto"/>
      <w:ind w:left="1000" w:leftChars="1000"/>
    </w:pPr>
    <w:rPr>
      <w:sz w:val="24"/>
      <w:szCs w:val="24"/>
    </w:rPr>
  </w:style>
  <w:style w:type="paragraph" w:styleId="32">
    <w:name w:val="Salutation"/>
    <w:basedOn w:val="1"/>
    <w:next w:val="1"/>
    <w:link w:val="711"/>
    <w:uiPriority w:val="0"/>
    <w:pPr>
      <w:spacing w:beforeLines="0" w:line="360" w:lineRule="auto"/>
    </w:pPr>
    <w:rPr>
      <w:sz w:val="24"/>
      <w:szCs w:val="24"/>
    </w:rPr>
  </w:style>
  <w:style w:type="paragraph" w:styleId="33">
    <w:name w:val="Body Text 3"/>
    <w:basedOn w:val="1"/>
    <w:link w:val="271"/>
    <w:uiPriority w:val="0"/>
    <w:pPr>
      <w:snapToGrid w:val="0"/>
      <w:spacing w:beforeLines="0" w:after="50"/>
    </w:pPr>
    <w:rPr>
      <w:rFonts w:hAnsi="宋体" w:eastAsia="仿宋_GB2312"/>
      <w:b/>
      <w:bCs/>
      <w:kern w:val="0"/>
      <w:sz w:val="24"/>
    </w:rPr>
  </w:style>
  <w:style w:type="paragraph" w:styleId="34">
    <w:name w:val="Closing"/>
    <w:basedOn w:val="1"/>
    <w:link w:val="217"/>
    <w:uiPriority w:val="0"/>
    <w:pPr>
      <w:spacing w:beforeLines="40" w:afterLines="40" w:line="300" w:lineRule="auto"/>
      <w:ind w:left="100" w:leftChars="2100" w:firstLine="420"/>
    </w:pPr>
    <w:rPr>
      <w:kern w:val="0"/>
      <w:sz w:val="24"/>
      <w:szCs w:val="24"/>
    </w:rPr>
  </w:style>
  <w:style w:type="paragraph" w:styleId="35">
    <w:name w:val="List Bullet 3"/>
    <w:basedOn w:val="1"/>
    <w:uiPriority w:val="0"/>
    <w:pPr>
      <w:tabs>
        <w:tab w:val="left" w:pos="1200"/>
      </w:tabs>
      <w:spacing w:beforeLines="0" w:line="360" w:lineRule="auto"/>
      <w:ind w:left="1200" w:leftChars="400" w:hanging="360" w:hangingChars="200"/>
    </w:pPr>
    <w:rPr>
      <w:sz w:val="24"/>
      <w:szCs w:val="24"/>
    </w:rPr>
  </w:style>
  <w:style w:type="paragraph" w:styleId="36">
    <w:name w:val="Body Text"/>
    <w:basedOn w:val="1"/>
    <w:link w:val="227"/>
    <w:uiPriority w:val="0"/>
    <w:pPr>
      <w:spacing w:after="120"/>
    </w:pPr>
    <w:rPr>
      <w:sz w:val="28"/>
      <w:szCs w:val="24"/>
    </w:rPr>
  </w:style>
  <w:style w:type="paragraph" w:styleId="37">
    <w:name w:val="Body Text Indent"/>
    <w:basedOn w:val="1"/>
    <w:link w:val="176"/>
    <w:uiPriority w:val="0"/>
    <w:pPr>
      <w:spacing w:after="120"/>
      <w:ind w:left="420" w:leftChars="200"/>
    </w:pPr>
  </w:style>
  <w:style w:type="paragraph" w:styleId="38">
    <w:name w:val="List Number 3"/>
    <w:basedOn w:val="1"/>
    <w:uiPriority w:val="0"/>
    <w:pPr>
      <w:tabs>
        <w:tab w:val="left" w:pos="1200"/>
      </w:tabs>
      <w:spacing w:beforeLines="0"/>
      <w:ind w:left="1200" w:hanging="360"/>
    </w:pPr>
    <w:rPr>
      <w:szCs w:val="24"/>
    </w:rPr>
  </w:style>
  <w:style w:type="paragraph" w:styleId="39">
    <w:name w:val="List Continue"/>
    <w:basedOn w:val="1"/>
    <w:uiPriority w:val="0"/>
    <w:pPr>
      <w:spacing w:beforeLines="0" w:after="120" w:line="360" w:lineRule="auto"/>
      <w:ind w:left="420" w:leftChars="200"/>
    </w:pPr>
    <w:rPr>
      <w:sz w:val="24"/>
      <w:szCs w:val="24"/>
    </w:rPr>
  </w:style>
  <w:style w:type="paragraph" w:styleId="40">
    <w:name w:val="Block Text"/>
    <w:basedOn w:val="1"/>
    <w:next w:val="1"/>
    <w:link w:val="243"/>
    <w:uiPriority w:val="0"/>
    <w:pPr>
      <w:spacing w:beforeLines="0"/>
    </w:pPr>
    <w:rPr>
      <w:rFonts w:ascii="Calibri" w:hAnsi="Calibri"/>
      <w:i/>
      <w:iCs/>
      <w:color w:val="000000"/>
      <w:kern w:val="0"/>
      <w:sz w:val="20"/>
    </w:rPr>
  </w:style>
  <w:style w:type="paragraph" w:styleId="41">
    <w:name w:val="List Bullet 2"/>
    <w:basedOn w:val="1"/>
    <w:uiPriority w:val="0"/>
    <w:pPr>
      <w:tabs>
        <w:tab w:val="left" w:pos="780"/>
      </w:tabs>
      <w:spacing w:beforeLines="0"/>
      <w:ind w:left="780" w:leftChars="200" w:hanging="360" w:hangingChars="200"/>
    </w:pPr>
    <w:rPr>
      <w:szCs w:val="24"/>
    </w:rPr>
  </w:style>
  <w:style w:type="paragraph" w:styleId="42">
    <w:name w:val="HTML Address"/>
    <w:basedOn w:val="1"/>
    <w:link w:val="522"/>
    <w:uiPriority w:val="0"/>
    <w:pPr>
      <w:spacing w:beforeLines="40" w:afterLines="40" w:line="300" w:lineRule="auto"/>
      <w:ind w:firstLine="420"/>
    </w:pPr>
    <w:rPr>
      <w:i/>
      <w:iCs/>
      <w:kern w:val="0"/>
      <w:sz w:val="24"/>
      <w:szCs w:val="24"/>
    </w:rPr>
  </w:style>
  <w:style w:type="paragraph" w:styleId="43">
    <w:name w:val="index 4"/>
    <w:basedOn w:val="1"/>
    <w:next w:val="1"/>
    <w:uiPriority w:val="0"/>
    <w:pPr>
      <w:spacing w:beforeLines="0" w:line="360" w:lineRule="auto"/>
      <w:ind w:left="600" w:leftChars="600"/>
    </w:pPr>
    <w:rPr>
      <w:sz w:val="24"/>
      <w:szCs w:val="24"/>
    </w:rPr>
  </w:style>
  <w:style w:type="paragraph" w:styleId="44">
    <w:name w:val="toc 5"/>
    <w:basedOn w:val="1"/>
    <w:next w:val="1"/>
    <w:uiPriority w:val="0"/>
    <w:pPr>
      <w:spacing w:beforeLines="0"/>
      <w:ind w:left="1680" w:leftChars="800"/>
    </w:pPr>
    <w:rPr>
      <w:rFonts w:ascii="Calibri" w:hAnsi="Calibri"/>
      <w:szCs w:val="22"/>
    </w:rPr>
  </w:style>
  <w:style w:type="paragraph" w:styleId="45">
    <w:name w:val="toc 3"/>
    <w:basedOn w:val="1"/>
    <w:next w:val="1"/>
    <w:uiPriority w:val="0"/>
    <w:pPr>
      <w:spacing w:beforeLines="0"/>
      <w:ind w:left="840" w:leftChars="400"/>
    </w:pPr>
    <w:rPr>
      <w:rFonts w:ascii="Calibri" w:hAnsi="Calibri"/>
      <w:szCs w:val="22"/>
    </w:rPr>
  </w:style>
  <w:style w:type="paragraph" w:styleId="46">
    <w:name w:val="Plain Text"/>
    <w:basedOn w:val="1"/>
    <w:link w:val="289"/>
    <w:unhideWhenUsed/>
    <w:uiPriority w:val="0"/>
    <w:pPr>
      <w:spacing w:before="156" w:afterLines="50" w:line="400" w:lineRule="exact"/>
    </w:pPr>
    <w:rPr>
      <w:rFonts w:ascii="宋体" w:hAnsi="Courier New"/>
      <w:kern w:val="0"/>
      <w:sz w:val="24"/>
      <w:szCs w:val="24"/>
    </w:rPr>
  </w:style>
  <w:style w:type="paragraph" w:styleId="47">
    <w:name w:val="List Bullet 5"/>
    <w:basedOn w:val="1"/>
    <w:uiPriority w:val="0"/>
    <w:pPr>
      <w:tabs>
        <w:tab w:val="left" w:pos="1260"/>
      </w:tabs>
      <w:spacing w:beforeLines="0"/>
      <w:ind w:left="420" w:hanging="420"/>
    </w:pPr>
    <w:rPr>
      <w:szCs w:val="24"/>
    </w:rPr>
  </w:style>
  <w:style w:type="paragraph" w:styleId="48">
    <w:name w:val="List Number 4"/>
    <w:basedOn w:val="1"/>
    <w:uiPriority w:val="0"/>
    <w:pPr>
      <w:tabs>
        <w:tab w:val="left" w:pos="1620"/>
      </w:tabs>
      <w:spacing w:beforeLines="0" w:line="360" w:lineRule="auto"/>
      <w:ind w:left="1620" w:leftChars="600" w:hanging="360" w:hangingChars="200"/>
    </w:pPr>
    <w:rPr>
      <w:sz w:val="24"/>
      <w:szCs w:val="24"/>
    </w:rPr>
  </w:style>
  <w:style w:type="paragraph" w:styleId="49">
    <w:name w:val="toc 8"/>
    <w:basedOn w:val="1"/>
    <w:next w:val="1"/>
    <w:uiPriority w:val="0"/>
    <w:pPr>
      <w:spacing w:beforeLines="0"/>
      <w:ind w:left="2940" w:leftChars="1400"/>
    </w:pPr>
    <w:rPr>
      <w:rFonts w:ascii="Calibri" w:hAnsi="Calibri"/>
      <w:szCs w:val="22"/>
    </w:rPr>
  </w:style>
  <w:style w:type="paragraph" w:styleId="50">
    <w:name w:val="index 3"/>
    <w:basedOn w:val="1"/>
    <w:next w:val="1"/>
    <w:uiPriority w:val="0"/>
    <w:pPr>
      <w:spacing w:beforeLines="0" w:line="360" w:lineRule="auto"/>
      <w:ind w:left="400" w:leftChars="400"/>
    </w:pPr>
    <w:rPr>
      <w:sz w:val="24"/>
      <w:szCs w:val="24"/>
    </w:rPr>
  </w:style>
  <w:style w:type="paragraph" w:styleId="51">
    <w:name w:val="Date"/>
    <w:basedOn w:val="1"/>
    <w:next w:val="1"/>
    <w:link w:val="536"/>
    <w:unhideWhenUsed/>
    <w:uiPriority w:val="0"/>
    <w:pPr>
      <w:ind w:left="2500" w:leftChars="2500"/>
    </w:pPr>
    <w:rPr>
      <w:rFonts w:eastAsia="楷体_GB2312"/>
      <w:kern w:val="0"/>
      <w:sz w:val="32"/>
    </w:rPr>
  </w:style>
  <w:style w:type="paragraph" w:styleId="52">
    <w:name w:val="Body Text Indent 2"/>
    <w:basedOn w:val="1"/>
    <w:link w:val="531"/>
    <w:uiPriority w:val="0"/>
    <w:pPr>
      <w:spacing w:after="120" w:line="480" w:lineRule="auto"/>
      <w:ind w:left="420" w:leftChars="200"/>
    </w:pPr>
  </w:style>
  <w:style w:type="paragraph" w:styleId="53">
    <w:name w:val="endnote text"/>
    <w:basedOn w:val="1"/>
    <w:link w:val="730"/>
    <w:uiPriority w:val="0"/>
    <w:pPr>
      <w:snapToGrid w:val="0"/>
      <w:spacing w:beforeLines="0" w:afterLines="50"/>
      <w:jc w:val="left"/>
    </w:pPr>
    <w:rPr>
      <w:rFonts w:ascii="宋体"/>
      <w:snapToGrid w:val="0"/>
      <w:kern w:val="0"/>
      <w:sz w:val="20"/>
    </w:rPr>
  </w:style>
  <w:style w:type="paragraph" w:styleId="54">
    <w:name w:val="List Continue 5"/>
    <w:basedOn w:val="1"/>
    <w:uiPriority w:val="0"/>
    <w:pPr>
      <w:spacing w:beforeLines="0" w:after="120" w:line="360" w:lineRule="auto"/>
      <w:ind w:left="2100" w:leftChars="1000"/>
    </w:pPr>
    <w:rPr>
      <w:sz w:val="24"/>
      <w:szCs w:val="24"/>
    </w:rPr>
  </w:style>
  <w:style w:type="paragraph" w:styleId="55">
    <w:name w:val="Balloon Text"/>
    <w:basedOn w:val="1"/>
    <w:link w:val="226"/>
    <w:uiPriority w:val="0"/>
    <w:rPr>
      <w:sz w:val="18"/>
      <w:szCs w:val="18"/>
    </w:rPr>
  </w:style>
  <w:style w:type="paragraph" w:styleId="56">
    <w:name w:val="footer"/>
    <w:basedOn w:val="1"/>
    <w:link w:val="358"/>
    <w:unhideWhenUsed/>
    <w:uiPriority w:val="0"/>
    <w:pPr>
      <w:tabs>
        <w:tab w:val="center" w:pos="4153"/>
        <w:tab w:val="right" w:pos="8306"/>
      </w:tabs>
      <w:snapToGrid w:val="0"/>
      <w:jc w:val="left"/>
    </w:pPr>
    <w:rPr>
      <w:kern w:val="0"/>
      <w:sz w:val="18"/>
      <w:szCs w:val="18"/>
    </w:rPr>
  </w:style>
  <w:style w:type="paragraph" w:styleId="57">
    <w:name w:val="envelope return"/>
    <w:basedOn w:val="36"/>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8">
    <w:name w:val="header"/>
    <w:basedOn w:val="1"/>
    <w:link w:val="480"/>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9">
    <w:name w:val="Signature"/>
    <w:basedOn w:val="1"/>
    <w:next w:val="1"/>
    <w:link w:val="670"/>
    <w:uiPriority w:val="0"/>
    <w:pPr>
      <w:keepNext/>
      <w:widowControl/>
      <w:adjustRightInd w:val="0"/>
      <w:spacing w:beforeLines="0" w:line="220" w:lineRule="atLeast"/>
      <w:jc w:val="right"/>
      <w:textAlignment w:val="baseline"/>
    </w:pPr>
    <w:rPr>
      <w:kern w:val="0"/>
      <w:sz w:val="18"/>
      <w:szCs w:val="18"/>
    </w:rPr>
  </w:style>
  <w:style w:type="paragraph" w:styleId="60">
    <w:name w:val="List Continue 4"/>
    <w:basedOn w:val="1"/>
    <w:uiPriority w:val="0"/>
    <w:pPr>
      <w:spacing w:beforeLines="0" w:after="120" w:line="360" w:lineRule="auto"/>
      <w:ind w:left="1680" w:leftChars="800"/>
    </w:pPr>
    <w:rPr>
      <w:sz w:val="24"/>
      <w:szCs w:val="24"/>
    </w:rPr>
  </w:style>
  <w:style w:type="paragraph" w:styleId="61">
    <w:name w:val="toc 4"/>
    <w:basedOn w:val="1"/>
    <w:next w:val="1"/>
    <w:uiPriority w:val="0"/>
    <w:pPr>
      <w:spacing w:beforeLines="0"/>
      <w:ind w:left="1260" w:leftChars="600"/>
    </w:pPr>
    <w:rPr>
      <w:rFonts w:ascii="Calibri" w:hAnsi="Calibri"/>
      <w:szCs w:val="22"/>
    </w:rPr>
  </w:style>
  <w:style w:type="paragraph" w:styleId="62">
    <w:name w:val="index heading"/>
    <w:basedOn w:val="1"/>
    <w:next w:val="63"/>
    <w:uiPriority w:val="0"/>
    <w:pPr>
      <w:spacing w:beforeLines="0" w:line="360" w:lineRule="auto"/>
    </w:pPr>
    <w:rPr>
      <w:rFonts w:ascii="Arial" w:hAnsi="Arial" w:cs="Arial"/>
      <w:b/>
      <w:bCs/>
      <w:sz w:val="24"/>
      <w:szCs w:val="24"/>
    </w:rPr>
  </w:style>
  <w:style w:type="paragraph" w:styleId="63">
    <w:name w:val="index 1"/>
    <w:basedOn w:val="1"/>
    <w:next w:val="1"/>
    <w:uiPriority w:val="0"/>
    <w:pPr>
      <w:spacing w:beforeLines="0" w:line="560" w:lineRule="exact"/>
    </w:pPr>
    <w:rPr>
      <w:b/>
      <w:bCs/>
      <w:sz w:val="32"/>
      <w:szCs w:val="32"/>
    </w:rPr>
  </w:style>
  <w:style w:type="paragraph" w:styleId="64">
    <w:name w:val="Subtitle"/>
    <w:basedOn w:val="1"/>
    <w:next w:val="1"/>
    <w:link w:val="713"/>
    <w:qFormat/>
    <w:uiPriority w:val="0"/>
    <w:pPr>
      <w:spacing w:beforeLines="0" w:after="60" w:line="312" w:lineRule="auto"/>
      <w:jc w:val="center"/>
      <w:outlineLvl w:val="1"/>
    </w:pPr>
    <w:rPr>
      <w:rFonts w:ascii="Cambria" w:hAnsi="Cambria"/>
      <w:b/>
      <w:bCs/>
      <w:kern w:val="28"/>
      <w:sz w:val="32"/>
      <w:szCs w:val="32"/>
    </w:rPr>
  </w:style>
  <w:style w:type="paragraph" w:styleId="65">
    <w:name w:val="List Number 5"/>
    <w:basedOn w:val="1"/>
    <w:uiPriority w:val="0"/>
    <w:pPr>
      <w:tabs>
        <w:tab w:val="left" w:pos="2040"/>
      </w:tabs>
      <w:spacing w:beforeLines="0" w:line="360" w:lineRule="auto"/>
      <w:ind w:left="2040" w:leftChars="800" w:hanging="360" w:hangingChars="200"/>
    </w:pPr>
    <w:rPr>
      <w:sz w:val="24"/>
      <w:szCs w:val="24"/>
    </w:rPr>
  </w:style>
  <w:style w:type="paragraph" w:styleId="66">
    <w:name w:val="List"/>
    <w:basedOn w:val="1"/>
    <w:unhideWhenUsed/>
    <w:uiPriority w:val="99"/>
    <w:pPr>
      <w:ind w:left="200" w:hanging="200" w:hangingChars="200"/>
    </w:pPr>
    <w:rPr>
      <w:sz w:val="28"/>
      <w:szCs w:val="24"/>
    </w:rPr>
  </w:style>
  <w:style w:type="paragraph" w:styleId="67">
    <w:name w:val="footnote text"/>
    <w:basedOn w:val="1"/>
    <w:link w:val="701"/>
    <w:uiPriority w:val="0"/>
    <w:pPr>
      <w:snapToGrid w:val="0"/>
      <w:spacing w:beforeLines="0" w:line="360" w:lineRule="auto"/>
      <w:jc w:val="left"/>
    </w:pPr>
    <w:rPr>
      <w:kern w:val="0"/>
      <w:sz w:val="18"/>
      <w:szCs w:val="18"/>
    </w:rPr>
  </w:style>
  <w:style w:type="paragraph" w:styleId="68">
    <w:name w:val="toc 6"/>
    <w:basedOn w:val="1"/>
    <w:next w:val="1"/>
    <w:uiPriority w:val="0"/>
    <w:pPr>
      <w:spacing w:beforeLines="0"/>
      <w:ind w:left="2100" w:leftChars="1000"/>
    </w:pPr>
    <w:rPr>
      <w:rFonts w:ascii="Calibri" w:hAnsi="Calibri"/>
      <w:szCs w:val="22"/>
    </w:rPr>
  </w:style>
  <w:style w:type="paragraph" w:styleId="69">
    <w:name w:val="List 5"/>
    <w:basedOn w:val="1"/>
    <w:uiPriority w:val="0"/>
    <w:pPr>
      <w:spacing w:beforeLines="0"/>
      <w:ind w:left="100" w:leftChars="800" w:hanging="200" w:hangingChars="200"/>
    </w:pPr>
    <w:rPr>
      <w:szCs w:val="24"/>
    </w:rPr>
  </w:style>
  <w:style w:type="paragraph" w:styleId="70">
    <w:name w:val="Body Text Indent 3"/>
    <w:basedOn w:val="1"/>
    <w:link w:val="558"/>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1">
    <w:name w:val="index 7"/>
    <w:basedOn w:val="1"/>
    <w:next w:val="1"/>
    <w:uiPriority w:val="0"/>
    <w:pPr>
      <w:spacing w:beforeLines="0"/>
      <w:ind w:left="1200" w:leftChars="1200"/>
    </w:pPr>
    <w:rPr>
      <w:rFonts w:cs="Lucida Sans"/>
      <w:szCs w:val="24"/>
    </w:rPr>
  </w:style>
  <w:style w:type="paragraph" w:styleId="72">
    <w:name w:val="index 9"/>
    <w:basedOn w:val="1"/>
    <w:next w:val="1"/>
    <w:uiPriority w:val="0"/>
    <w:pPr>
      <w:spacing w:beforeLines="0" w:line="360" w:lineRule="auto"/>
      <w:ind w:left="1600" w:leftChars="1600"/>
    </w:pPr>
    <w:rPr>
      <w:sz w:val="24"/>
      <w:szCs w:val="24"/>
    </w:rPr>
  </w:style>
  <w:style w:type="paragraph" w:styleId="73">
    <w:name w:val="table of figures"/>
    <w:basedOn w:val="1"/>
    <w:next w:val="1"/>
    <w:uiPriority w:val="0"/>
    <w:pPr>
      <w:tabs>
        <w:tab w:val="left" w:pos="1270"/>
      </w:tabs>
      <w:spacing w:beforeLines="0" w:line="360" w:lineRule="auto"/>
      <w:ind w:left="1270" w:hanging="420"/>
      <w:jc w:val="left"/>
    </w:pPr>
    <w:rPr>
      <w:smallCaps/>
      <w:sz w:val="20"/>
    </w:rPr>
  </w:style>
  <w:style w:type="paragraph" w:styleId="74">
    <w:name w:val="toc 2"/>
    <w:basedOn w:val="1"/>
    <w:next w:val="1"/>
    <w:uiPriority w:val="0"/>
    <w:pPr>
      <w:tabs>
        <w:tab w:val="right" w:leader="dot" w:pos="8493"/>
      </w:tabs>
      <w:ind w:left="420" w:leftChars="200"/>
    </w:pPr>
    <w:rPr>
      <w:rFonts w:ascii="宋体" w:hAnsi="宋体"/>
      <w:b/>
      <w:bCs/>
      <w:sz w:val="24"/>
      <w:szCs w:val="30"/>
      <w:lang w:val="en-US" w:eastAsia="zh-CN"/>
    </w:rPr>
  </w:style>
  <w:style w:type="paragraph" w:styleId="75">
    <w:name w:val="toc 9"/>
    <w:basedOn w:val="1"/>
    <w:next w:val="1"/>
    <w:uiPriority w:val="0"/>
    <w:pPr>
      <w:spacing w:beforeLines="0"/>
      <w:ind w:left="3360" w:leftChars="1600"/>
    </w:pPr>
    <w:rPr>
      <w:rFonts w:ascii="Calibri" w:hAnsi="Calibri"/>
      <w:szCs w:val="22"/>
    </w:rPr>
  </w:style>
  <w:style w:type="paragraph" w:styleId="76">
    <w:name w:val="Body Text 2"/>
    <w:basedOn w:val="1"/>
    <w:link w:val="365"/>
    <w:uiPriority w:val="0"/>
    <w:pPr>
      <w:widowControl/>
      <w:snapToGrid w:val="0"/>
      <w:spacing w:beforeLines="0" w:afterLines="50" w:line="400" w:lineRule="exact"/>
      <w:jc w:val="left"/>
    </w:pPr>
    <w:rPr>
      <w:rFonts w:ascii="宋体" w:hAnsi="宋体"/>
      <w:color w:val="000000"/>
      <w:sz w:val="24"/>
      <w:szCs w:val="24"/>
    </w:rPr>
  </w:style>
  <w:style w:type="paragraph" w:styleId="77">
    <w:name w:val="List 4"/>
    <w:basedOn w:val="1"/>
    <w:uiPriority w:val="0"/>
    <w:pPr>
      <w:spacing w:beforeLines="0"/>
      <w:ind w:left="100" w:leftChars="600" w:hanging="200" w:hangingChars="200"/>
    </w:pPr>
    <w:rPr>
      <w:szCs w:val="24"/>
    </w:rPr>
  </w:style>
  <w:style w:type="paragraph" w:styleId="78">
    <w:name w:val="List Continue 2"/>
    <w:basedOn w:val="1"/>
    <w:uiPriority w:val="0"/>
    <w:pPr>
      <w:spacing w:beforeLines="0" w:after="120" w:line="360" w:lineRule="auto"/>
      <w:ind w:left="840" w:leftChars="400"/>
    </w:pPr>
    <w:rPr>
      <w:sz w:val="24"/>
      <w:szCs w:val="24"/>
    </w:rPr>
  </w:style>
  <w:style w:type="paragraph" w:styleId="79">
    <w:name w:val="Message Header"/>
    <w:basedOn w:val="1"/>
    <w:link w:val="549"/>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0">
    <w:name w:val="HTML Preformatted"/>
    <w:basedOn w:val="1"/>
    <w:link w:val="16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cs="Arial Unicode MS"/>
      <w:kern w:val="0"/>
      <w:sz w:val="20"/>
    </w:rPr>
  </w:style>
  <w:style w:type="paragraph" w:styleId="81">
    <w:name w:val="Normal (Web)"/>
    <w:basedOn w:val="1"/>
    <w:link w:val="363"/>
    <w:unhideWhenUsed/>
    <w:uiPriority w:val="0"/>
    <w:pPr>
      <w:widowControl/>
      <w:spacing w:beforeLines="0" w:beforeAutospacing="1" w:after="100" w:afterAutospacing="1"/>
      <w:jc w:val="left"/>
    </w:pPr>
    <w:rPr>
      <w:rFonts w:ascii="宋体" w:hAnsi="宋体"/>
      <w:kern w:val="0"/>
      <w:sz w:val="24"/>
      <w:szCs w:val="24"/>
    </w:rPr>
  </w:style>
  <w:style w:type="paragraph" w:styleId="82">
    <w:name w:val="List Continue 3"/>
    <w:basedOn w:val="1"/>
    <w:uiPriority w:val="0"/>
    <w:pPr>
      <w:spacing w:beforeLines="40" w:afterLines="40" w:line="300" w:lineRule="auto"/>
      <w:ind w:left="1260" w:leftChars="600" w:firstLine="420"/>
    </w:pPr>
    <w:rPr>
      <w:sz w:val="24"/>
      <w:szCs w:val="24"/>
    </w:rPr>
  </w:style>
  <w:style w:type="paragraph" w:styleId="83">
    <w:name w:val="index 2"/>
    <w:basedOn w:val="1"/>
    <w:next w:val="1"/>
    <w:uiPriority w:val="0"/>
    <w:pPr>
      <w:spacing w:beforeLines="0" w:line="360" w:lineRule="auto"/>
      <w:ind w:left="200" w:leftChars="200"/>
    </w:pPr>
    <w:rPr>
      <w:sz w:val="24"/>
      <w:szCs w:val="24"/>
    </w:rPr>
  </w:style>
  <w:style w:type="paragraph" w:styleId="84">
    <w:name w:val="Title"/>
    <w:basedOn w:val="1"/>
    <w:link w:val="672"/>
    <w:qFormat/>
    <w:uiPriority w:val="0"/>
    <w:pPr>
      <w:spacing w:beforeLines="0" w:after="60"/>
      <w:jc w:val="center"/>
      <w:outlineLvl w:val="0"/>
    </w:pPr>
    <w:rPr>
      <w:rFonts w:ascii="Arial" w:hAnsi="Arial"/>
      <w:b/>
      <w:bCs/>
      <w:kern w:val="0"/>
      <w:sz w:val="32"/>
      <w:szCs w:val="32"/>
    </w:rPr>
  </w:style>
  <w:style w:type="paragraph" w:styleId="85">
    <w:name w:val="annotation subject"/>
    <w:basedOn w:val="30"/>
    <w:next w:val="30"/>
    <w:link w:val="527"/>
    <w:uiPriority w:val="0"/>
    <w:pPr>
      <w:spacing w:beforeLines="0"/>
    </w:pPr>
    <w:rPr>
      <w:rFonts w:ascii="Calibri" w:hAnsi="Calibri"/>
      <w:b/>
      <w:bCs/>
      <w:szCs w:val="22"/>
    </w:rPr>
  </w:style>
  <w:style w:type="paragraph" w:styleId="86">
    <w:name w:val="Body Text First Indent"/>
    <w:basedOn w:val="36"/>
    <w:link w:val="469"/>
    <w:uiPriority w:val="0"/>
    <w:pPr>
      <w:ind w:firstLine="420" w:firstLineChars="100"/>
    </w:pPr>
    <w:rPr>
      <w:sz w:val="21"/>
    </w:rPr>
  </w:style>
  <w:style w:type="paragraph" w:styleId="87">
    <w:name w:val="Body Text First Indent 2"/>
    <w:basedOn w:val="37"/>
    <w:link w:val="570"/>
    <w:uiPriority w:val="0"/>
    <w:pPr>
      <w:spacing w:beforeLines="0"/>
      <w:ind w:firstLine="420" w:firstLineChars="200"/>
    </w:pPr>
    <w:rPr>
      <w:rFonts w:ascii="宋体" w:hAnsi="Courier New"/>
      <w:spacing w:val="-4"/>
      <w:kern w:val="0"/>
      <w:sz w:val="20"/>
      <w:szCs w:val="24"/>
    </w:rPr>
  </w:style>
  <w:style w:type="table" w:styleId="89">
    <w:name w:val="Table Grid"/>
    <w:basedOn w:val="88"/>
    <w:uiPriority w:val="0"/>
    <w:pPr>
      <w:widowControl w:val="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iPriority w:val="0"/>
    <w:pPr>
      <w:widowControl w:val="0"/>
      <w:spacing w:beforeLines="40" w:afterLines="40" w:line="300" w:lineRule="auto"/>
      <w:ind w:firstLine="42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uiPriority w:val="0"/>
    <w:pPr>
      <w:widowControl w:val="0"/>
      <w:jc w:val="both"/>
    </w:pPr>
    <w:rPr>
      <w:rFonts w:ascii="Times New Roman" w:hAnsi="Times New Roman"/>
    </w:rPr>
    <w:tblPr>
      <w:tblStyle w:val="8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8"/>
      </w:tblPr>
      <w:tcPr>
        <w:tcBorders>
          <w:top w:val="nil"/>
          <w:left w:val="nil"/>
          <w:bottom w:val="nil"/>
          <w:right w:val="nil"/>
          <w:insideH w:val="nil"/>
          <w:insideV w:val="nil"/>
          <w:tl2br w:val="nil"/>
          <w:tr2bl w:val="nil"/>
        </w:tcBorders>
      </w:tcPr>
    </w:tblStylePr>
    <w:tblStylePr w:type="lastCol">
      <w:rPr>
        <w:i/>
        <w:i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uiPriority w:val="0"/>
    <w:pPr>
      <w:widowControl w:val="0"/>
      <w:spacing w:line="360" w:lineRule="auto"/>
      <w:jc w:val="both"/>
    </w:pPr>
    <w:rPr>
      <w:rFonts w:ascii="Times New Roman" w:hAnsi="Times New Roman"/>
    </w:r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uiPriority w:val="0"/>
    <w:pPr>
      <w:widowControl w:val="0"/>
      <w:jc w:val="both"/>
    </w:pPr>
    <w:rPr>
      <w:rFonts w:ascii="Times New Roman" w:hAnsi="Times New Roman"/>
    </w:rPr>
    <w:tblPr>
      <w:tblStyle w:val="88"/>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88"/>
      </w:tblPr>
      <w:tcPr>
        <w:tcBorders>
          <w:top w:val="nil"/>
          <w:left w:val="nil"/>
          <w:bottom w:val="nil"/>
          <w:right w:val="nil"/>
          <w:insideH w:val="nil"/>
          <w:insideV w:val="nil"/>
          <w:tl2br w:val="nil"/>
          <w:tr2bl w:val="nil"/>
        </w:tcBorders>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character" w:styleId="95">
    <w:name w:val="Strong"/>
    <w:basedOn w:val="94"/>
    <w:qFormat/>
    <w:uiPriority w:val="0"/>
    <w:rPr>
      <w:b/>
      <w:bCs/>
    </w:rPr>
  </w:style>
  <w:style w:type="character" w:styleId="96">
    <w:name w:val="page number"/>
    <w:basedOn w:val="94"/>
    <w:unhideWhenUsed/>
    <w:uiPriority w:val="99"/>
  </w:style>
  <w:style w:type="character" w:styleId="97">
    <w:name w:val="FollowedHyperlink"/>
    <w:uiPriority w:val="99"/>
    <w:rPr>
      <w:color w:val="800080"/>
      <w:u w:val="single"/>
    </w:rPr>
  </w:style>
  <w:style w:type="character" w:styleId="98">
    <w:name w:val="Emphasis"/>
    <w:qFormat/>
    <w:uiPriority w:val="0"/>
    <w:rPr>
      <w:color w:val="CC0033"/>
    </w:rPr>
  </w:style>
  <w:style w:type="character" w:styleId="99">
    <w:name w:val="line number"/>
    <w:basedOn w:val="94"/>
    <w:uiPriority w:val="0"/>
  </w:style>
  <w:style w:type="character" w:styleId="100">
    <w:name w:val="HTML Acronym"/>
    <w:basedOn w:val="94"/>
    <w:uiPriority w:val="0"/>
  </w:style>
  <w:style w:type="character" w:styleId="101">
    <w:name w:val="Hyperlink"/>
    <w:unhideWhenUsed/>
    <w:uiPriority w:val="99"/>
    <w:rPr>
      <w:color w:val="0000FF"/>
      <w:u w:val="single"/>
    </w:rPr>
  </w:style>
  <w:style w:type="character" w:styleId="102">
    <w:name w:val="annotation reference"/>
    <w:uiPriority w:val="0"/>
    <w:rPr>
      <w:sz w:val="21"/>
      <w:szCs w:val="21"/>
    </w:rPr>
  </w:style>
  <w:style w:type="character" w:styleId="103">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4">
    <w:name w:val="最新正文 Char"/>
    <w:link w:val="105"/>
    <w:uiPriority w:val="0"/>
    <w:rPr>
      <w:rFonts w:ascii="仿宋_GB2312" w:eastAsia="仿宋_GB2312" w:cs="宋体"/>
      <w:sz w:val="24"/>
      <w:szCs w:val="24"/>
      <w:lang w:bidi="he-IL"/>
    </w:rPr>
  </w:style>
  <w:style w:type="paragraph" w:customStyle="1" w:styleId="105">
    <w:name w:val="最新正文"/>
    <w:basedOn w:val="1"/>
    <w:link w:val="104"/>
    <w:uiPriority w:val="0"/>
    <w:pPr>
      <w:widowControl/>
      <w:snapToGrid w:val="0"/>
      <w:spacing w:beforeLines="0"/>
      <w:ind w:right="-357" w:firstLine="196" w:firstLineChars="196"/>
      <w:jc w:val="left"/>
    </w:pPr>
    <w:rPr>
      <w:rFonts w:ascii="仿宋_GB2312" w:eastAsia="仿宋_GB2312" w:cs="宋体"/>
      <w:kern w:val="0"/>
      <w:sz w:val="24"/>
      <w:szCs w:val="24"/>
      <w:lang w:bidi="he-IL"/>
    </w:rPr>
  </w:style>
  <w:style w:type="character" w:customStyle="1" w:styleId="106">
    <w:name w:val="页眉 Char"/>
    <w:aliases w:val="h Char1,Ò³Ã¼ Char1,En-tête 1.1 Char1,ContentsHeader Char1,Draft Char1,页眉1 Char1,foote Char1,Alt Header Char1,ho Char1,header odd Char"/>
    <w:link w:val="107"/>
    <w:uiPriority w:val="0"/>
    <w:rPr>
      <w:sz w:val="18"/>
      <w:szCs w:val="18"/>
    </w:rPr>
  </w:style>
  <w:style w:type="paragraph" w:customStyle="1" w:styleId="107">
    <w:name w:val="页眉1"/>
    <w:basedOn w:val="1"/>
    <w:link w:val="106"/>
    <w:uiPriority w:val="0"/>
    <w:pPr>
      <w:pBdr>
        <w:bottom w:val="single" w:color="auto" w:sz="6" w:space="1"/>
      </w:pBdr>
      <w:tabs>
        <w:tab w:val="center" w:pos="4153"/>
        <w:tab w:val="right" w:pos="8306"/>
      </w:tabs>
      <w:snapToGrid w:val="0"/>
      <w:jc w:val="center"/>
    </w:pPr>
    <w:rPr>
      <w:kern w:val="0"/>
      <w:sz w:val="18"/>
      <w:szCs w:val="18"/>
    </w:rPr>
  </w:style>
  <w:style w:type="character" w:customStyle="1" w:styleId="108">
    <w:name w:val="HTML 预设格式 Char Char"/>
    <w:link w:val="109"/>
    <w:uiPriority w:val="0"/>
    <w:rPr>
      <w:rFonts w:ascii="Calibri" w:hAnsi="Calibri"/>
      <w:sz w:val="18"/>
      <w:szCs w:val="18"/>
    </w:rPr>
  </w:style>
  <w:style w:type="paragraph" w:customStyle="1" w:styleId="109">
    <w:name w:val="HTML 预设格式1"/>
    <w:basedOn w:val="1"/>
    <w:link w:val="10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110">
    <w:name w:val="font331"/>
    <w:uiPriority w:val="0"/>
    <w:rPr>
      <w:rFonts w:ascii="等线" w:eastAsia="等线"/>
      <w:color w:val="auto"/>
      <w:sz w:val="14"/>
      <w:szCs w:val="14"/>
      <w:u w:val="none"/>
    </w:rPr>
  </w:style>
  <w:style w:type="character" w:customStyle="1" w:styleId="111">
    <w:name w:val="H2 Char2"/>
    <w:aliases w:val="Heading 2 Hidden Char2,Heading 2 CCBS Char2,heading 2 Char2,2nd level Char1,h2 Char2,2 Char1,Header 2 Char1,l2 Char1,Titre2 Char1,Head 2 Char1,Underrubrik1 Char1,prop2 Char1,heading 2+ Indent: Left 0.25 in Char1,标题 new2 Char1,第一章 标题 2 Char1"/>
    <w:uiPriority w:val="0"/>
    <w:rPr>
      <w:rFonts w:ascii="Arial" w:hAnsi="Arial" w:eastAsia="黑体"/>
      <w:b/>
      <w:bCs/>
      <w:kern w:val="2"/>
      <w:sz w:val="32"/>
      <w:szCs w:val="32"/>
      <w:lang w:val="en-US" w:eastAsia="zh-CN" w:bidi="ar-SA"/>
    </w:rPr>
  </w:style>
  <w:style w:type="character" w:customStyle="1" w:styleId="112">
    <w:name w:val="二级标题 Char Char"/>
    <w:uiPriority w:val="0"/>
    <w:rPr>
      <w:rFonts w:eastAsia="仿宋"/>
      <w:b/>
      <w:sz w:val="28"/>
      <w:lang w:val="en-US" w:eastAsia="zh-CN"/>
    </w:rPr>
  </w:style>
  <w:style w:type="character" w:customStyle="1" w:styleId="113">
    <w:name w:val="正文文本 Char Char"/>
    <w:uiPriority w:val="0"/>
    <w:rPr>
      <w:rFonts w:ascii="Calibri" w:hAnsi="Calibri" w:eastAsia="宋体" w:cs="Times New Roman"/>
    </w:rPr>
  </w:style>
  <w:style w:type="character" w:customStyle="1" w:styleId="114">
    <w:name w:val="页眉 Char2"/>
    <w:basedOn w:val="94"/>
    <w:uiPriority w:val="0"/>
    <w:rPr>
      <w:rFonts w:ascii="Times New Roman" w:hAnsi="Times New Roman" w:eastAsia="宋体" w:cs="Times New Roman"/>
      <w:sz w:val="18"/>
      <w:szCs w:val="18"/>
    </w:rPr>
  </w:style>
  <w:style w:type="character" w:customStyle="1" w:styleId="115">
    <w:name w:val="插图说明 Char"/>
    <w:link w:val="116"/>
    <w:uiPriority w:val="0"/>
    <w:rPr>
      <w:rFonts w:ascii="Calibri" w:hAnsi="Calibri" w:eastAsia="黑体"/>
      <w:sz w:val="24"/>
    </w:rPr>
  </w:style>
  <w:style w:type="paragraph" w:customStyle="1" w:styleId="116">
    <w:name w:val="插图说明"/>
    <w:basedOn w:val="1"/>
    <w:link w:val="115"/>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117">
    <w:name w:val="HTML 地址 Char2"/>
    <w:uiPriority w:val="0"/>
    <w:rPr>
      <w:i/>
      <w:iCs/>
      <w:kern w:val="2"/>
      <w:sz w:val="24"/>
      <w:szCs w:val="24"/>
    </w:rPr>
  </w:style>
  <w:style w:type="character" w:customStyle="1" w:styleId="118">
    <w:name w:val="正文 首行缩进2字符 Char Char Char"/>
    <w:uiPriority w:val="0"/>
    <w:rPr>
      <w:rFonts w:hint="eastAsia" w:ascii="宋体" w:hAnsi="宋体" w:eastAsia="宋体"/>
      <w:kern w:val="2"/>
      <w:sz w:val="24"/>
      <w:szCs w:val="24"/>
      <w:lang w:val="en-US" w:eastAsia="zh-CN" w:bidi="ar-SA"/>
    </w:rPr>
  </w:style>
  <w:style w:type="character" w:customStyle="1" w:styleId="119">
    <w:name w:val="批注主题 Char3"/>
    <w:uiPriority w:val="0"/>
    <w:rPr>
      <w:b/>
      <w:bCs/>
      <w:kern w:val="2"/>
      <w:sz w:val="21"/>
      <w:szCs w:val="24"/>
      <w:lang w:bidi="ar-SA"/>
    </w:rPr>
  </w:style>
  <w:style w:type="character" w:customStyle="1" w:styleId="120">
    <w:name w:val="文本块 Char1"/>
    <w:uiPriority w:val="0"/>
    <w:rPr>
      <w:kern w:val="2"/>
      <w:sz w:val="24"/>
    </w:rPr>
  </w:style>
  <w:style w:type="character" w:customStyle="1" w:styleId="121">
    <w:name w:val="7.表小四 Char Char"/>
    <w:link w:val="122"/>
    <w:uiPriority w:val="0"/>
    <w:rPr>
      <w:rFonts w:ascii="宋体" w:hAnsi="宋体"/>
      <w:sz w:val="24"/>
      <w:szCs w:val="24"/>
    </w:rPr>
  </w:style>
  <w:style w:type="paragraph" w:customStyle="1" w:styleId="122">
    <w:name w:val="7.表小四"/>
    <w:basedOn w:val="1"/>
    <w:link w:val="121"/>
    <w:uiPriority w:val="0"/>
    <w:pPr>
      <w:spacing w:before="156" w:afterLines="50"/>
    </w:pPr>
    <w:rPr>
      <w:rFonts w:ascii="宋体" w:hAnsi="宋体"/>
      <w:kern w:val="0"/>
      <w:sz w:val="24"/>
      <w:szCs w:val="24"/>
    </w:rPr>
  </w:style>
  <w:style w:type="character" w:customStyle="1" w:styleId="123">
    <w:name w:val="it1"/>
    <w:uiPriority w:val="0"/>
    <w:rPr>
      <w:rFonts w:hint="eastAsia" w:ascii="宋体" w:hAnsi="宋体" w:eastAsia="宋体"/>
      <w:color w:val="000000"/>
      <w:sz w:val="18"/>
      <w:szCs w:val="18"/>
    </w:rPr>
  </w:style>
  <w:style w:type="character" w:customStyle="1" w:styleId="124">
    <w:name w:val="样式 题注 + 黑体1 Char"/>
    <w:link w:val="125"/>
    <w:locked/>
    <w:uiPriority w:val="0"/>
    <w:rPr>
      <w:rFonts w:ascii="黑体" w:hAnsi="黑体" w:eastAsia="黑体" w:cs="Arial"/>
    </w:rPr>
  </w:style>
  <w:style w:type="paragraph" w:customStyle="1" w:styleId="125">
    <w:name w:val="样式 题注 + 黑体1"/>
    <w:basedOn w:val="24"/>
    <w:link w:val="124"/>
    <w:uiPriority w:val="0"/>
    <w:pPr>
      <w:spacing w:beforeLines="40" w:afterLines="40"/>
      <w:jc w:val="center"/>
    </w:pPr>
    <w:rPr>
      <w:rFonts w:ascii="黑体" w:hAnsi="黑体"/>
    </w:rPr>
  </w:style>
  <w:style w:type="character" w:customStyle="1" w:styleId="126">
    <w:name w:val="Book Title"/>
    <w:uiPriority w:val="0"/>
    <w:rPr>
      <w:b/>
      <w:bCs/>
      <w:smallCaps/>
      <w:spacing w:val="5"/>
    </w:rPr>
  </w:style>
  <w:style w:type="character" w:customStyle="1" w:styleId="127">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128">
    <w:name w:val="文档结构图 Char3"/>
    <w:link w:val="28"/>
    <w:uiPriority w:val="0"/>
    <w:rPr>
      <w:szCs w:val="24"/>
      <w:shd w:val="clear" w:color="auto" w:fill="000080"/>
    </w:rPr>
  </w:style>
  <w:style w:type="character" w:customStyle="1" w:styleId="129">
    <w:name w:val=" Char Char5"/>
    <w:uiPriority w:val="0"/>
    <w:rPr>
      <w:rFonts w:eastAsia="隶书"/>
      <w:b/>
      <w:bCs/>
      <w:sz w:val="36"/>
      <w:szCs w:val="36"/>
      <w:lang w:val="en-US" w:eastAsia="zh-CN" w:bidi="ar-SA"/>
    </w:rPr>
  </w:style>
  <w:style w:type="character" w:customStyle="1" w:styleId="130">
    <w:name w:val="标题 2 Char2"/>
    <w:uiPriority w:val="0"/>
    <w:rPr>
      <w:rFonts w:ascii="Arial" w:hAnsi="Arial" w:eastAsia="黑体"/>
      <w:b/>
      <w:bCs/>
      <w:kern w:val="2"/>
      <w:sz w:val="32"/>
      <w:szCs w:val="32"/>
      <w:lang w:val="en-US" w:eastAsia="zh-CN" w:bidi="ar-SA"/>
    </w:rPr>
  </w:style>
  <w:style w:type="character" w:customStyle="1" w:styleId="131">
    <w:name w:val="批注文字 Char1"/>
    <w:basedOn w:val="94"/>
    <w:uiPriority w:val="0"/>
    <w:rPr>
      <w:rFonts w:ascii="Times New Roman" w:hAnsi="Times New Roman" w:eastAsia="宋体" w:cs="Times New Roman"/>
      <w:szCs w:val="20"/>
    </w:rPr>
  </w:style>
  <w:style w:type="character" w:customStyle="1" w:styleId="132">
    <w:name w:val="文档结构图 Char Char"/>
    <w:link w:val="133"/>
    <w:uiPriority w:val="0"/>
    <w:rPr>
      <w:rFonts w:ascii="宋体" w:hAnsi="Calibri"/>
      <w:sz w:val="18"/>
      <w:szCs w:val="18"/>
    </w:rPr>
  </w:style>
  <w:style w:type="paragraph" w:customStyle="1" w:styleId="133">
    <w:name w:val="文档结构图2"/>
    <w:basedOn w:val="1"/>
    <w:link w:val="132"/>
    <w:uiPriority w:val="0"/>
    <w:pPr>
      <w:spacing w:beforeLines="0"/>
    </w:pPr>
    <w:rPr>
      <w:rFonts w:ascii="宋体" w:hAnsi="Calibri"/>
      <w:kern w:val="0"/>
      <w:sz w:val="18"/>
      <w:szCs w:val="18"/>
    </w:rPr>
  </w:style>
  <w:style w:type="character" w:customStyle="1" w:styleId="134">
    <w:name w:val="H2 Char4"/>
    <w:aliases w:val="Heading 2 Hidden Char4,Heading 2 CCBS Char4,heading 2 Char4,2nd level Char3,h2 Char4,2 Char3,Header 2 Char3,l2 Char3,Titre2 Char3,Head 2 Char3,Underrubrik1 Char3,prop2 Char3,heading 2+ Indent: Left 0.25 in Char3,标题 new2 Char3,第一章 标题 2 Char3"/>
    <w:uiPriority w:val="0"/>
    <w:rPr>
      <w:rFonts w:ascii="Arial" w:hAnsi="Arial" w:eastAsia="黑体"/>
      <w:b/>
      <w:bCs/>
      <w:kern w:val="2"/>
      <w:sz w:val="32"/>
      <w:szCs w:val="32"/>
      <w:lang w:val="en-US" w:eastAsia="zh-CN" w:bidi="ar-SA"/>
    </w:rPr>
  </w:style>
  <w:style w:type="character" w:customStyle="1" w:styleId="135">
    <w:name w:val="标题 3 Char3"/>
    <w:basedOn w:val="94"/>
    <w:link w:val="6"/>
    <w:uiPriority w:val="0"/>
    <w:rPr>
      <w:rFonts w:ascii="Calibri" w:hAnsi="Calibri" w:eastAsia="宋体" w:cs="Times New Roman"/>
      <w:b/>
      <w:bCs/>
      <w:sz w:val="32"/>
      <w:szCs w:val="32"/>
    </w:rPr>
  </w:style>
  <w:style w:type="character" w:customStyle="1" w:styleId="136">
    <w:name w:val="正文 首行缩进:  2 字符 Char Char"/>
    <w:locked/>
    <w:uiPriority w:val="0"/>
    <w:rPr>
      <w:rFonts w:eastAsia="宋体" w:cs="宋体"/>
      <w:kern w:val="2"/>
      <w:sz w:val="24"/>
      <w:lang w:val="en-US" w:eastAsia="zh-CN" w:bidi="ar-SA"/>
    </w:rPr>
  </w:style>
  <w:style w:type="character" w:customStyle="1" w:styleId="137">
    <w:name w:val="Char Char22"/>
    <w:uiPriority w:val="0"/>
    <w:rPr>
      <w:rFonts w:ascii="宋体" w:hAnsi="Courier New" w:eastAsia="宋体"/>
      <w:sz w:val="21"/>
      <w:lang w:val="en-US" w:eastAsia="zh-CN"/>
    </w:rPr>
  </w:style>
  <w:style w:type="character" w:customStyle="1" w:styleId="138">
    <w:name w:val="副标题 Char2"/>
    <w:uiPriority w:val="0"/>
    <w:rPr>
      <w:rFonts w:eastAsia="Times New Roman"/>
      <w:kern w:val="2"/>
      <w:sz w:val="18"/>
      <w:szCs w:val="18"/>
      <w:lang/>
    </w:rPr>
  </w:style>
  <w:style w:type="character" w:customStyle="1" w:styleId="139">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uiPriority w:val="0"/>
    <w:rPr>
      <w:rFonts w:ascii="Calibri" w:hAnsi="Calibri" w:eastAsia="宋体"/>
      <w:kern w:val="2"/>
      <w:sz w:val="21"/>
      <w:szCs w:val="22"/>
      <w:lang w:val="en-US" w:eastAsia="zh-CN" w:bidi="ar-SA"/>
    </w:rPr>
  </w:style>
  <w:style w:type="character" w:customStyle="1" w:styleId="140">
    <w:name w:val="正文首缩两字 Char Char"/>
    <w:link w:val="141"/>
    <w:uiPriority w:val="0"/>
    <w:rPr>
      <w:rFonts w:ascii="Verdana" w:hAnsi="Verdana"/>
      <w:sz w:val="24"/>
      <w:szCs w:val="24"/>
    </w:rPr>
  </w:style>
  <w:style w:type="paragraph" w:customStyle="1" w:styleId="141">
    <w:name w:val="正文首缩两字"/>
    <w:basedOn w:val="1"/>
    <w:link w:val="140"/>
    <w:uiPriority w:val="0"/>
    <w:pPr>
      <w:spacing w:beforeLines="0" w:line="360" w:lineRule="auto"/>
      <w:ind w:firstLine="200" w:firstLineChars="200"/>
    </w:pPr>
    <w:rPr>
      <w:rFonts w:ascii="Verdana" w:hAnsi="Verdana"/>
      <w:kern w:val="0"/>
      <w:sz w:val="24"/>
      <w:szCs w:val="24"/>
    </w:rPr>
  </w:style>
  <w:style w:type="character" w:customStyle="1" w:styleId="142">
    <w:name w:val="keywords1"/>
    <w:uiPriority w:val="0"/>
    <w:rPr>
      <w:rFonts w:hint="default" w:ascii="Verdana" w:hAnsi="Verdana"/>
      <w:color w:val="FF6600"/>
      <w:sz w:val="20"/>
      <w:szCs w:val="20"/>
    </w:rPr>
  </w:style>
  <w:style w:type="character" w:customStyle="1" w:styleId="143">
    <w:name w:val="Char Char2"/>
    <w:uiPriority w:val="0"/>
    <w:rPr>
      <w:rFonts w:ascii="宋体" w:hAnsi="Courier New" w:eastAsia="宋体"/>
      <w:sz w:val="21"/>
      <w:lang w:val="en-US" w:eastAsia="zh-CN" w:bidi="ar-SA"/>
    </w:rPr>
  </w:style>
  <w:style w:type="character" w:customStyle="1" w:styleId="144">
    <w:name w:val="批注框文本 Char"/>
    <w:uiPriority w:val="0"/>
    <w:rPr>
      <w:rFonts w:ascii="Times New Roman" w:hAnsi="Times New Roman" w:eastAsia="宋体" w:cs="Times New Roman"/>
      <w:sz w:val="18"/>
      <w:szCs w:val="18"/>
    </w:rPr>
  </w:style>
  <w:style w:type="character" w:customStyle="1" w:styleId="145">
    <w:name w:val="图注 Char"/>
    <w:link w:val="146"/>
    <w:uiPriority w:val="0"/>
    <w:rPr>
      <w:rFonts w:ascii="Calibri" w:hAnsi="Calibri"/>
      <w:sz w:val="18"/>
    </w:rPr>
  </w:style>
  <w:style w:type="paragraph" w:customStyle="1" w:styleId="146">
    <w:name w:val="图注"/>
    <w:basedOn w:val="1"/>
    <w:next w:val="23"/>
    <w:link w:val="145"/>
    <w:uiPriority w:val="0"/>
    <w:pPr>
      <w:spacing w:beforeLines="40" w:afterLines="40" w:line="360" w:lineRule="auto"/>
      <w:jc w:val="center"/>
    </w:pPr>
    <w:rPr>
      <w:rFonts w:ascii="Calibri" w:hAnsi="Calibri"/>
      <w:kern w:val="0"/>
      <w:sz w:val="18"/>
    </w:rPr>
  </w:style>
  <w:style w:type="character" w:customStyle="1" w:styleId="147">
    <w:name w:val="宏文本 Char2"/>
    <w:uiPriority w:val="0"/>
    <w:rPr>
      <w:rFonts w:ascii="Courier New" w:hAnsi="Courier New"/>
      <w:kern w:val="2"/>
      <w:sz w:val="24"/>
      <w:szCs w:val="24"/>
      <w:lang w:val="en-US" w:eastAsia="zh-CN" w:bidi="ar-SA"/>
    </w:rPr>
  </w:style>
  <w:style w:type="character" w:customStyle="1" w:styleId="148">
    <w:name w:val="标题 4 Char Char"/>
    <w:uiPriority w:val="0"/>
    <w:rPr>
      <w:rFonts w:ascii="Arial" w:hAnsi="Arial" w:eastAsia="黑体" w:cs="Times New Roman"/>
      <w:b/>
      <w:bCs/>
      <w:sz w:val="28"/>
      <w:szCs w:val="28"/>
    </w:rPr>
  </w:style>
  <w:style w:type="character" w:customStyle="1" w:styleId="149">
    <w:name w:val="封面日期 Char Char"/>
    <w:uiPriority w:val="0"/>
    <w:rPr>
      <w:rFonts w:eastAsia="楷体_GB2312"/>
      <w:kern w:val="2"/>
      <w:sz w:val="32"/>
      <w:lang w:val="en-US" w:eastAsia="zh-CN"/>
    </w:rPr>
  </w:style>
  <w:style w:type="character" w:customStyle="1" w:styleId="150">
    <w:name w:val="正 文 1 Char Char"/>
    <w:uiPriority w:val="0"/>
    <w:rPr>
      <w:rFonts w:ascii="宋体" w:hAnsi="Courier New" w:eastAsia="宋体"/>
      <w:kern w:val="2"/>
      <w:sz w:val="21"/>
      <w:lang w:val="en-US" w:eastAsia="zh-CN" w:bidi="ar-SA"/>
    </w:rPr>
  </w:style>
  <w:style w:type="character" w:customStyle="1" w:styleId="151">
    <w:name w:val="占位符文本1"/>
    <w:uiPriority w:val="0"/>
    <w:rPr>
      <w:color w:val="808080"/>
    </w:rPr>
  </w:style>
  <w:style w:type="character" w:customStyle="1" w:styleId="152">
    <w:name w:val="标题 Char Char"/>
    <w:uiPriority w:val="0"/>
    <w:rPr>
      <w:rFonts w:ascii="Arial" w:hAnsi="Arial" w:eastAsia="宋体" w:cs="Times New Roman"/>
      <w:b/>
      <w:bCs/>
      <w:sz w:val="32"/>
      <w:szCs w:val="32"/>
    </w:rPr>
  </w:style>
  <w:style w:type="character" w:customStyle="1" w:styleId="153">
    <w:name w:val="文档正文1 Char Char"/>
    <w:link w:val="154"/>
    <w:uiPriority w:val="0"/>
    <w:rPr>
      <w:rFonts w:ascii="仿宋_GB2312" w:hAnsi="仿宋" w:eastAsia="仿宋_GB2312"/>
      <w:sz w:val="30"/>
      <w:szCs w:val="30"/>
    </w:rPr>
  </w:style>
  <w:style w:type="paragraph" w:customStyle="1" w:styleId="154">
    <w:name w:val="文档正文1"/>
    <w:basedOn w:val="1"/>
    <w:link w:val="153"/>
    <w:uiPriority w:val="0"/>
    <w:pPr>
      <w:spacing w:beforeLines="0" w:line="360" w:lineRule="auto"/>
      <w:ind w:firstLine="600"/>
    </w:pPr>
    <w:rPr>
      <w:rFonts w:ascii="仿宋_GB2312" w:hAnsi="仿宋" w:eastAsia="仿宋_GB2312"/>
      <w:kern w:val="0"/>
      <w:sz w:val="30"/>
      <w:szCs w:val="30"/>
    </w:rPr>
  </w:style>
  <w:style w:type="character" w:customStyle="1" w:styleId="155">
    <w:name w:val="标题 字符"/>
    <w:uiPriority w:val="0"/>
    <w:rPr>
      <w:rFonts w:ascii="Calibri Light" w:hAnsi="Calibri Light" w:eastAsia="宋体" w:cs="Times New Roman"/>
      <w:b/>
      <w:bCs/>
      <w:sz w:val="32"/>
      <w:szCs w:val="32"/>
      <w:lang w:bidi="ar-SA"/>
    </w:rPr>
  </w:style>
  <w:style w:type="character" w:customStyle="1" w:styleId="156">
    <w:name w:val="标题 8 Char Char"/>
    <w:uiPriority w:val="0"/>
    <w:rPr>
      <w:rFonts w:ascii="Cambria" w:hAnsi="Cambria" w:eastAsia="宋体" w:cs="Times New Roman"/>
      <w:sz w:val="24"/>
      <w:szCs w:val="24"/>
    </w:rPr>
  </w:style>
  <w:style w:type="character" w:customStyle="1" w:styleId="157">
    <w:name w:val="招标正文 Char Char"/>
    <w:link w:val="158"/>
    <w:uiPriority w:val="0"/>
    <w:rPr>
      <w:rFonts w:ascii="仿宋_GB2312" w:eastAsia="仿宋_GB2312"/>
      <w:kern w:val="1"/>
      <w:sz w:val="30"/>
      <w:lang w:eastAsia="ar-SA"/>
    </w:rPr>
  </w:style>
  <w:style w:type="paragraph" w:customStyle="1" w:styleId="158">
    <w:name w:val="招标正文"/>
    <w:basedOn w:val="1"/>
    <w:link w:val="157"/>
    <w:uiPriority w:val="0"/>
    <w:pPr>
      <w:suppressAutoHyphens/>
      <w:spacing w:beforeLines="0" w:line="360" w:lineRule="auto"/>
      <w:ind w:firstLine="480"/>
    </w:pPr>
    <w:rPr>
      <w:rFonts w:ascii="仿宋_GB2312" w:eastAsia="仿宋_GB2312"/>
      <w:kern w:val="1"/>
      <w:sz w:val="30"/>
      <w:lang w:eastAsia="ar-SA"/>
    </w:rPr>
  </w:style>
  <w:style w:type="character" w:customStyle="1" w:styleId="159">
    <w:name w:val="发布"/>
    <w:uiPriority w:val="0"/>
    <w:rPr>
      <w:rFonts w:ascii="黑体" w:eastAsia="黑体"/>
      <w:spacing w:val="22"/>
      <w:w w:val="100"/>
      <w:position w:val="3"/>
      <w:sz w:val="28"/>
    </w:rPr>
  </w:style>
  <w:style w:type="character" w:customStyle="1" w:styleId="160">
    <w:name w:val="脚注文本 Char1"/>
    <w:basedOn w:val="94"/>
    <w:uiPriority w:val="0"/>
    <w:rPr>
      <w:rFonts w:ascii="Times New Roman" w:hAnsi="Times New Roman" w:eastAsia="宋体" w:cs="Times New Roman"/>
      <w:sz w:val="18"/>
      <w:szCs w:val="18"/>
    </w:rPr>
  </w:style>
  <w:style w:type="character" w:customStyle="1" w:styleId="161">
    <w:name w:val="Char Char Char Char Char Char Char Char Char"/>
    <w:uiPriority w:val="0"/>
    <w:rPr>
      <w:rFonts w:ascii="宋体" w:hAnsi="Courier New" w:eastAsia="宋体"/>
      <w:kern w:val="2"/>
      <w:sz w:val="21"/>
      <w:lang w:val="en-US" w:eastAsia="zh-CN"/>
    </w:rPr>
  </w:style>
  <w:style w:type="character" w:customStyle="1" w:styleId="162">
    <w:name w:val="HTML 预设格式 Char3"/>
    <w:basedOn w:val="94"/>
    <w:link w:val="80"/>
    <w:uiPriority w:val="0"/>
    <w:rPr>
      <w:rFonts w:ascii="Arial Unicode MS" w:hAnsi="Arial Unicode MS" w:eastAsia="Arial Unicode MS" w:cs="Arial Unicode MS"/>
      <w:kern w:val="0"/>
      <w:sz w:val="20"/>
      <w:szCs w:val="20"/>
    </w:rPr>
  </w:style>
  <w:style w:type="character" w:customStyle="1" w:styleId="163">
    <w:name w:val="尾注文本 Char2"/>
    <w:uiPriority w:val="0"/>
    <w:rPr>
      <w:rFonts w:ascii="宋体"/>
      <w:snapToGrid w:val="0"/>
      <w:sz w:val="21"/>
    </w:rPr>
  </w:style>
  <w:style w:type="character" w:customStyle="1" w:styleId="164">
    <w:name w:val="articlecontent1"/>
    <w:uiPriority w:val="0"/>
    <w:rPr>
      <w:sz w:val="23"/>
      <w:szCs w:val="23"/>
    </w:rPr>
  </w:style>
  <w:style w:type="character" w:customStyle="1" w:styleId="165">
    <w:name w:val="一级标题 Char Char"/>
    <w:uiPriority w:val="0"/>
    <w:rPr>
      <w:rFonts w:eastAsia="仿宋"/>
      <w:b/>
      <w:kern w:val="44"/>
      <w:sz w:val="28"/>
      <w:lang w:val="en-US" w:eastAsia="zh-CN"/>
    </w:rPr>
  </w:style>
  <w:style w:type="character" w:customStyle="1" w:styleId="166">
    <w:name w:val="样式 首行缩进:  0.85 厘米 Char Char"/>
    <w:link w:val="167"/>
    <w:uiPriority w:val="0"/>
    <w:rPr>
      <w:sz w:val="24"/>
    </w:rPr>
  </w:style>
  <w:style w:type="paragraph" w:customStyle="1" w:styleId="167">
    <w:name w:val="样式 首行缩进:  0.85 厘米"/>
    <w:basedOn w:val="1"/>
    <w:link w:val="166"/>
    <w:uiPriority w:val="0"/>
    <w:pPr>
      <w:spacing w:beforeLines="0" w:line="360" w:lineRule="auto"/>
      <w:ind w:firstLine="480"/>
    </w:pPr>
    <w:rPr>
      <w:kern w:val="0"/>
      <w:sz w:val="24"/>
    </w:rPr>
  </w:style>
  <w:style w:type="character" w:customStyle="1" w:styleId="168">
    <w:name w:val="电子邮件签名 Char1"/>
    <w:basedOn w:val="94"/>
    <w:uiPriority w:val="0"/>
    <w:rPr>
      <w:rFonts w:ascii="Times New Roman" w:hAnsi="Times New Roman" w:eastAsia="宋体" w:cs="Times New Roman"/>
      <w:szCs w:val="20"/>
    </w:rPr>
  </w:style>
  <w:style w:type="character" w:customStyle="1" w:styleId="169">
    <w:name w:val="段 Char Char"/>
    <w:link w:val="170"/>
    <w:uiPriority w:val="0"/>
    <w:rPr>
      <w:rFonts w:ascii="宋体"/>
      <w:kern w:val="2"/>
      <w:sz w:val="21"/>
      <w:szCs w:val="22"/>
      <w:lang w:val="en-US" w:eastAsia="zh-CN" w:bidi="ar-SA"/>
    </w:rPr>
  </w:style>
  <w:style w:type="paragraph" w:customStyle="1" w:styleId="170">
    <w:name w:val="段"/>
    <w:link w:val="169"/>
    <w:uiPriority w:val="0"/>
    <w:pPr>
      <w:autoSpaceDE w:val="0"/>
      <w:autoSpaceDN w:val="0"/>
      <w:ind w:firstLine="200" w:firstLineChars="200"/>
      <w:jc w:val="both"/>
    </w:pPr>
    <w:rPr>
      <w:rFonts w:ascii="宋体"/>
      <w:kern w:val="2"/>
      <w:sz w:val="21"/>
      <w:szCs w:val="22"/>
      <w:lang w:val="en-US" w:eastAsia="zh-CN" w:bidi="ar-SA"/>
    </w:rPr>
  </w:style>
  <w:style w:type="character" w:customStyle="1" w:styleId="171">
    <w:name w:val="基础框架 Char Char"/>
    <w:link w:val="172"/>
    <w:uiPriority w:val="0"/>
    <w:rPr>
      <w:rFonts w:ascii="宋体" w:hAnsi="宋体"/>
      <w:kern w:val="2"/>
      <w:sz w:val="18"/>
      <w:szCs w:val="21"/>
    </w:rPr>
  </w:style>
  <w:style w:type="paragraph" w:customStyle="1" w:styleId="172">
    <w:name w:val="基础框架"/>
    <w:basedOn w:val="1"/>
    <w:link w:val="171"/>
    <w:uiPriority w:val="0"/>
    <w:pPr>
      <w:spacing w:beforeLines="0" w:line="360" w:lineRule="auto"/>
      <w:ind w:firstLine="198" w:firstLineChars="198"/>
    </w:pPr>
    <w:rPr>
      <w:rFonts w:ascii="宋体" w:hAnsi="宋体"/>
      <w:sz w:val="18"/>
      <w:szCs w:val="21"/>
    </w:rPr>
  </w:style>
  <w:style w:type="character" w:customStyle="1" w:styleId="173">
    <w:name w:val="Char Char13"/>
    <w:uiPriority w:val="0"/>
    <w:rPr>
      <w:rFonts w:ascii="Calibri" w:hAnsi="Calibri" w:eastAsia="宋体" w:cs="Times New Roman"/>
      <w:sz w:val="18"/>
      <w:szCs w:val="18"/>
    </w:rPr>
  </w:style>
  <w:style w:type="character" w:customStyle="1" w:styleId="174">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175">
    <w:name w:val="正文首行缩进 2 Char1"/>
    <w:basedOn w:val="176"/>
    <w:uiPriority w:val="0"/>
  </w:style>
  <w:style w:type="character" w:customStyle="1" w:styleId="176">
    <w:name w:val="正文文本缩进 Char4"/>
    <w:basedOn w:val="94"/>
    <w:link w:val="37"/>
    <w:uiPriority w:val="0"/>
    <w:rPr>
      <w:rFonts w:ascii="Times New Roman" w:hAnsi="Times New Roman" w:eastAsia="宋体" w:cs="Times New Roman"/>
      <w:szCs w:val="20"/>
    </w:rPr>
  </w:style>
  <w:style w:type="character" w:customStyle="1" w:styleId="177">
    <w:name w:val="文档结构图 Char"/>
    <w:link w:val="178"/>
    <w:uiPriority w:val="0"/>
    <w:rPr>
      <w:rFonts w:ascii="宋体"/>
      <w:sz w:val="18"/>
      <w:szCs w:val="18"/>
    </w:rPr>
  </w:style>
  <w:style w:type="paragraph" w:customStyle="1" w:styleId="178">
    <w:name w:val="文档结构图1"/>
    <w:basedOn w:val="1"/>
    <w:link w:val="177"/>
    <w:uiPriority w:val="0"/>
    <w:rPr>
      <w:rFonts w:ascii="宋体"/>
      <w:kern w:val="0"/>
      <w:sz w:val="18"/>
      <w:szCs w:val="18"/>
    </w:rPr>
  </w:style>
  <w:style w:type="character" w:customStyle="1" w:styleId="179">
    <w:name w:val="内文 Char"/>
    <w:link w:val="180"/>
    <w:uiPriority w:val="0"/>
    <w:rPr>
      <w:rFonts w:ascii="Arial" w:hAnsi="Arial" w:eastAsia="Times New Roman" w:cs="Arial"/>
      <w:kern w:val="2"/>
      <w:sz w:val="21"/>
      <w:lang w:val="en-US" w:eastAsia="zh-CN" w:bidi="ar-SA"/>
    </w:rPr>
  </w:style>
  <w:style w:type="paragraph" w:customStyle="1" w:styleId="180">
    <w:name w:val="内文"/>
    <w:link w:val="179"/>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181">
    <w:name w:val="h4 Char3"/>
    <w:aliases w:val="H4 Char3,PIM 4 Char3,l4 Char3,sect 1.2.3.4 Char3,Ref Heading 1 Char3,rh1 Char3,Heading sql Char3,h41 Char3,h42 Char3,h43 Char3,h411 Char3,h44 Char3,h412 Char3,h45 Char3,h413 Char3,h46 Char3,h414 Char3,h47 Char3,h48 Char3,h415 Char3,h49 Char3"/>
    <w:uiPriority w:val="0"/>
    <w:rPr>
      <w:rFonts w:ascii="Arial" w:hAnsi="Arial" w:eastAsia="黑体"/>
      <w:b/>
      <w:bCs/>
      <w:kern w:val="2"/>
      <w:sz w:val="28"/>
      <w:szCs w:val="28"/>
      <w:lang w:val="en-US" w:eastAsia="zh-CN" w:bidi="ar-SA"/>
    </w:rPr>
  </w:style>
  <w:style w:type="character" w:customStyle="1" w:styleId="182">
    <w:name w:val="大标题 Char Char"/>
    <w:link w:val="183"/>
    <w:uiPriority w:val="0"/>
    <w:rPr>
      <w:b/>
      <w:kern w:val="2"/>
      <w:sz w:val="28"/>
      <w:szCs w:val="22"/>
      <w:lang w:val="en-US" w:eastAsia="zh-CN" w:bidi="ar-SA"/>
    </w:rPr>
  </w:style>
  <w:style w:type="paragraph" w:customStyle="1" w:styleId="183">
    <w:name w:val="大标题"/>
    <w:next w:val="1"/>
    <w:link w:val="182"/>
    <w:uiPriority w:val="0"/>
    <w:pPr>
      <w:spacing w:before="120" w:after="120" w:line="360" w:lineRule="auto"/>
    </w:pPr>
    <w:rPr>
      <w:b/>
      <w:kern w:val="2"/>
      <w:sz w:val="28"/>
      <w:szCs w:val="22"/>
      <w:lang w:val="en-US" w:eastAsia="zh-CN" w:bidi="ar-SA"/>
    </w:rPr>
  </w:style>
  <w:style w:type="character" w:customStyle="1" w:styleId="184">
    <w:name w:val="小点说明 Char Char"/>
    <w:link w:val="185"/>
    <w:uiPriority w:val="0"/>
    <w:rPr>
      <w:szCs w:val="24"/>
    </w:rPr>
  </w:style>
  <w:style w:type="paragraph" w:customStyle="1" w:styleId="185">
    <w:name w:val="小点说明"/>
    <w:basedOn w:val="1"/>
    <w:link w:val="184"/>
    <w:uiPriority w:val="0"/>
    <w:pPr>
      <w:adjustRightInd w:val="0"/>
      <w:snapToGrid w:val="0"/>
      <w:spacing w:beforeLines="0" w:line="360" w:lineRule="auto"/>
    </w:pPr>
    <w:rPr>
      <w:kern w:val="0"/>
      <w:sz w:val="20"/>
      <w:szCs w:val="24"/>
    </w:rPr>
  </w:style>
  <w:style w:type="character" w:customStyle="1" w:styleId="186">
    <w:name w:val="ca-7"/>
    <w:basedOn w:val="94"/>
    <w:uiPriority w:val="0"/>
  </w:style>
  <w:style w:type="character" w:customStyle="1" w:styleId="187">
    <w:name w:val="BOD 0 Char2"/>
    <w:aliases w:val="Level 3 Head Char2,H3 Char2,Heading 3 - old Char2,level_3 Char2,PIM 3 Char2,h3 Char2,sect1.2.3 Char2,sect1.2.31 Char2,sect1.2.32 Char2,sect1.2.311 Char2,sect1.2.33 Char2,sect1.2.312 Char2,Bold Head Char2,bh Char2,L3 Char2,dd heading 3 Char2"/>
    <w:uiPriority w:val="0"/>
    <w:rPr>
      <w:rFonts w:eastAsia="宋体"/>
      <w:b/>
      <w:bCs/>
      <w:kern w:val="2"/>
      <w:sz w:val="32"/>
      <w:szCs w:val="32"/>
      <w:lang w:val="en-US" w:eastAsia="zh-CN" w:bidi="ar-SA"/>
    </w:rPr>
  </w:style>
  <w:style w:type="character" w:customStyle="1" w:styleId="188">
    <w:name w:val="正文文本缩进 Char3"/>
    <w:uiPriority w:val="0"/>
    <w:rPr>
      <w:rFonts w:ascii="宋体"/>
      <w:color w:val="000000"/>
      <w:sz w:val="21"/>
    </w:rPr>
  </w:style>
  <w:style w:type="character" w:customStyle="1" w:styleId="189">
    <w:name w:val="称呼 Char"/>
    <w:link w:val="190"/>
    <w:uiPriority w:val="0"/>
    <w:rPr>
      <w:rFonts w:ascii="Arial" w:hAnsi="Arial"/>
      <w:spacing w:val="-5"/>
      <w:sz w:val="24"/>
    </w:rPr>
  </w:style>
  <w:style w:type="paragraph" w:customStyle="1" w:styleId="190">
    <w:name w:val="称呼1"/>
    <w:basedOn w:val="1"/>
    <w:next w:val="1"/>
    <w:link w:val="189"/>
    <w:uiPriority w:val="0"/>
    <w:pPr>
      <w:widowControl/>
      <w:adjustRightInd w:val="0"/>
      <w:spacing w:beforeLines="0"/>
      <w:jc w:val="left"/>
      <w:textAlignment w:val="baseline"/>
    </w:pPr>
    <w:rPr>
      <w:rFonts w:ascii="Arial" w:hAnsi="Arial"/>
      <w:spacing w:val="-5"/>
      <w:kern w:val="0"/>
      <w:sz w:val="24"/>
    </w:rPr>
  </w:style>
  <w:style w:type="character" w:customStyle="1" w:styleId="191">
    <w:name w:val="纯文本 Char1"/>
    <w:uiPriority w:val="0"/>
    <w:rPr>
      <w:rFonts w:ascii="宋体" w:hAnsi="Courier New"/>
      <w:sz w:val="24"/>
      <w:szCs w:val="24"/>
    </w:rPr>
  </w:style>
  <w:style w:type="character" w:customStyle="1" w:styleId="192">
    <w:name w:val="H1 Char1"/>
    <w:aliases w:val="Heading 0 Char1,h1 Char1,1 Char1,1. Char1,PIM 1 Char1,section Char1,heading 1.1 Char1,L1 Char1,dd heading 1 Char1,dh1 Char1,SITA Char1,Section Head Char1,Header1 Char1,章节 Char1,Level 1 Topic Heading Char1,Level 1 Head Char1,H11 Char1,H12 Char1"/>
    <w:uiPriority w:val="0"/>
    <w:rPr>
      <w:rFonts w:eastAsia="隶书"/>
      <w:b/>
      <w:bCs/>
      <w:sz w:val="36"/>
      <w:szCs w:val="36"/>
      <w:lang w:val="en-US" w:eastAsia="zh-CN" w:bidi="ar-SA"/>
    </w:rPr>
  </w:style>
  <w:style w:type="character" w:customStyle="1" w:styleId="193">
    <w:name w:val="tx1"/>
    <w:uiPriority w:val="0"/>
    <w:rPr>
      <w:rFonts w:hint="default" w:ascii="Tahoma" w:hAnsi="Tahoma" w:eastAsia="宋体" w:cs="Tahoma"/>
      <w:b/>
      <w:bCs/>
      <w:kern w:val="2"/>
      <w:sz w:val="36"/>
      <w:szCs w:val="36"/>
      <w:lang w:val="en-US" w:eastAsia="zh-CN" w:bidi="ar-SA"/>
    </w:rPr>
  </w:style>
  <w:style w:type="character" w:customStyle="1" w:styleId="194">
    <w:name w:val="h105-2"/>
    <w:uiPriority w:val="0"/>
    <w:rPr>
      <w:rFonts w:hint="default" w:ascii="Tahoma" w:hAnsi="Tahoma" w:eastAsia="宋体" w:cs="Tahoma"/>
      <w:kern w:val="2"/>
      <w:sz w:val="36"/>
      <w:szCs w:val="36"/>
      <w:lang w:val="en-US" w:eastAsia="zh-CN" w:bidi="ar-SA"/>
    </w:rPr>
  </w:style>
  <w:style w:type="character" w:customStyle="1" w:styleId="195">
    <w:name w:val="font321"/>
    <w:uiPriority w:val="0"/>
    <w:rPr>
      <w:rFonts w:ascii="仿宋" w:eastAsia="仿宋"/>
      <w:color w:val="auto"/>
      <w:sz w:val="21"/>
      <w:szCs w:val="21"/>
      <w:u w:val="none"/>
    </w:rPr>
  </w:style>
  <w:style w:type="character" w:customStyle="1" w:styleId="196">
    <w:name w:val="标题 4 Char"/>
    <w:uiPriority w:val="0"/>
    <w:rPr>
      <w:rFonts w:ascii="Arial" w:hAnsi="Arial" w:eastAsia="黑体" w:cs="Times New Roman"/>
      <w:b/>
      <w:bCs/>
      <w:sz w:val="28"/>
      <w:szCs w:val="28"/>
    </w:rPr>
  </w:style>
  <w:style w:type="character" w:customStyle="1" w:styleId="197">
    <w:name w:val="备注说明 Char Char"/>
    <w:link w:val="198"/>
    <w:locked/>
    <w:uiPriority w:val="0"/>
    <w:rPr>
      <w:rFonts w:ascii="宋体" w:hAnsi="宋体"/>
    </w:rPr>
  </w:style>
  <w:style w:type="paragraph" w:customStyle="1" w:styleId="198">
    <w:name w:val="备注说明 Char"/>
    <w:basedOn w:val="66"/>
    <w:link w:val="197"/>
    <w:uiPriority w:val="0"/>
    <w:pPr>
      <w:adjustRightInd w:val="0"/>
      <w:spacing w:beforeLines="40" w:afterLines="40" w:line="312" w:lineRule="atLeast"/>
      <w:ind w:left="420" w:hanging="420"/>
    </w:pPr>
    <w:rPr>
      <w:rFonts w:ascii="宋体" w:hAnsi="宋体"/>
      <w:kern w:val="0"/>
      <w:sz w:val="20"/>
      <w:szCs w:val="20"/>
    </w:rPr>
  </w:style>
  <w:style w:type="character" w:customStyle="1" w:styleId="199">
    <w:name w:val="chs1"/>
    <w:uiPriority w:val="0"/>
    <w:rPr>
      <w:rFonts w:hint="default"/>
      <w:sz w:val="18"/>
      <w:szCs w:val="18"/>
    </w:rPr>
  </w:style>
  <w:style w:type="character" w:customStyle="1" w:styleId="200">
    <w:name w:val="msonormal"/>
    <w:uiPriority w:val="0"/>
    <w:rPr>
      <w:rFonts w:hint="default" w:ascii="Tahoma" w:hAnsi="Tahoma" w:eastAsia="宋体" w:cs="Tahoma"/>
      <w:kern w:val="2"/>
      <w:sz w:val="36"/>
      <w:szCs w:val="36"/>
      <w:lang w:val="en-US" w:eastAsia="zh-CN" w:bidi="ar-SA"/>
    </w:rPr>
  </w:style>
  <w:style w:type="character" w:customStyle="1" w:styleId="201">
    <w:name w:val="正文应用 Char Char"/>
    <w:link w:val="202"/>
    <w:uiPriority w:val="0"/>
    <w:rPr>
      <w:bCs/>
      <w:sz w:val="24"/>
      <w:szCs w:val="24"/>
    </w:rPr>
  </w:style>
  <w:style w:type="paragraph" w:customStyle="1" w:styleId="202">
    <w:name w:val="正文应用"/>
    <w:basedOn w:val="1"/>
    <w:link w:val="201"/>
    <w:uiPriority w:val="0"/>
    <w:pPr>
      <w:spacing w:beforeLines="0" w:line="360" w:lineRule="auto"/>
      <w:ind w:firstLine="480" w:firstLineChars="200"/>
    </w:pPr>
    <w:rPr>
      <w:bCs/>
      <w:kern w:val="0"/>
      <w:sz w:val="24"/>
      <w:szCs w:val="24"/>
    </w:rPr>
  </w:style>
  <w:style w:type="character" w:customStyle="1" w:styleId="203">
    <w:name w:val="样式 题注 + 仿宋_GB2312 Char"/>
    <w:link w:val="204"/>
    <w:locked/>
    <w:uiPriority w:val="0"/>
    <w:rPr>
      <w:rFonts w:ascii="黑体" w:hAnsi="仿宋_GB2312" w:eastAsia="黑体" w:cs="Arial"/>
      <w:szCs w:val="24"/>
    </w:rPr>
  </w:style>
  <w:style w:type="paragraph" w:customStyle="1" w:styleId="204">
    <w:name w:val="样式 题注 + 仿宋_GB2312"/>
    <w:basedOn w:val="24"/>
    <w:link w:val="203"/>
    <w:uiPriority w:val="0"/>
    <w:pPr>
      <w:spacing w:beforeLines="40" w:afterLines="40"/>
      <w:jc w:val="center"/>
    </w:pPr>
    <w:rPr>
      <w:rFonts w:ascii="黑体" w:hAnsi="仿宋_GB2312"/>
      <w:szCs w:val="24"/>
    </w:rPr>
  </w:style>
  <w:style w:type="character" w:customStyle="1" w:styleId="205">
    <w:name w:val="表格中文字 Char Char"/>
    <w:link w:val="206"/>
    <w:uiPriority w:val="0"/>
    <w:rPr>
      <w:rFonts w:ascii="新宋体" w:hAnsi="新宋体" w:eastAsia="新宋体"/>
      <w:sz w:val="24"/>
      <w:szCs w:val="24"/>
    </w:rPr>
  </w:style>
  <w:style w:type="paragraph" w:customStyle="1" w:styleId="206">
    <w:name w:val="表格中文字"/>
    <w:basedOn w:val="1"/>
    <w:link w:val="205"/>
    <w:uiPriority w:val="0"/>
    <w:pPr>
      <w:spacing w:beforeLines="0" w:line="288" w:lineRule="auto"/>
    </w:pPr>
    <w:rPr>
      <w:rFonts w:ascii="新宋体" w:hAnsi="新宋体" w:eastAsia="新宋体"/>
      <w:kern w:val="0"/>
      <w:sz w:val="24"/>
      <w:szCs w:val="24"/>
    </w:rPr>
  </w:style>
  <w:style w:type="character" w:customStyle="1" w:styleId="207">
    <w:name w:val="标书正文 Char"/>
    <w:link w:val="208"/>
    <w:locked/>
    <w:uiPriority w:val="0"/>
    <w:rPr>
      <w:rFonts w:ascii="宋体" w:hAnsi="宋体" w:eastAsia="黑体" w:cs="Times New Roman"/>
      <w:kern w:val="0"/>
      <w:sz w:val="24"/>
      <w:szCs w:val="20"/>
    </w:rPr>
  </w:style>
  <w:style w:type="paragraph" w:customStyle="1" w:styleId="208">
    <w:name w:val="标书正文"/>
    <w:basedOn w:val="36"/>
    <w:link w:val="207"/>
    <w:uiPriority w:val="0"/>
    <w:pPr>
      <w:adjustRightInd w:val="0"/>
      <w:snapToGrid w:val="0"/>
      <w:spacing w:beforeLines="0" w:after="0" w:line="400" w:lineRule="exact"/>
      <w:ind w:firstLine="1276"/>
    </w:pPr>
    <w:rPr>
      <w:rFonts w:ascii="宋体" w:hAnsi="宋体" w:eastAsia="黑体"/>
      <w:kern w:val="0"/>
      <w:sz w:val="24"/>
      <w:szCs w:val="20"/>
    </w:rPr>
  </w:style>
  <w:style w:type="character" w:customStyle="1" w:styleId="209">
    <w:name w:val="正文2 Char Char Char"/>
    <w:uiPriority w:val="0"/>
    <w:rPr>
      <w:rFonts w:ascii="Times New Roman" w:hAnsi="Times New Roman" w:eastAsia="宋体" w:cs="Times New Roman"/>
      <w:sz w:val="24"/>
      <w:szCs w:val="20"/>
    </w:rPr>
  </w:style>
  <w:style w:type="character" w:customStyle="1" w:styleId="210">
    <w:name w:val="电子邮件签名 Char2"/>
    <w:uiPriority w:val="0"/>
    <w:rPr>
      <w:kern w:val="2"/>
      <w:sz w:val="24"/>
      <w:szCs w:val="24"/>
    </w:rPr>
  </w:style>
  <w:style w:type="character" w:customStyle="1" w:styleId="211">
    <w:name w:val="带编号样式 Char"/>
    <w:link w:val="212"/>
    <w:uiPriority w:val="0"/>
    <w:rPr>
      <w:rFonts w:ascii="仿宋_GB2312" w:eastAsia="仿宋_GB2312"/>
      <w:color w:val="000000"/>
      <w:sz w:val="24"/>
    </w:rPr>
  </w:style>
  <w:style w:type="paragraph" w:customStyle="1" w:styleId="212">
    <w:name w:val="带编号样式"/>
    <w:basedOn w:val="1"/>
    <w:link w:val="211"/>
    <w:qFormat/>
    <w:uiPriority w:val="0"/>
    <w:pPr>
      <w:tabs>
        <w:tab w:val="left" w:pos="840"/>
      </w:tabs>
      <w:adjustRightInd w:val="0"/>
      <w:snapToGrid w:val="0"/>
      <w:spacing w:line="360" w:lineRule="auto"/>
      <w:ind w:left="840" w:hanging="420"/>
    </w:pPr>
    <w:rPr>
      <w:rFonts w:ascii="仿宋_GB2312" w:eastAsia="仿宋_GB2312"/>
      <w:color w:val="000000"/>
      <w:kern w:val="0"/>
      <w:sz w:val="24"/>
    </w:rPr>
  </w:style>
  <w:style w:type="character" w:customStyle="1" w:styleId="213">
    <w:name w:val="tw4winExternal"/>
    <w:uiPriority w:val="0"/>
    <w:rPr>
      <w:rFonts w:ascii="Courier New" w:hAnsi="Courier New"/>
      <w:color w:val="808080"/>
    </w:rPr>
  </w:style>
  <w:style w:type="character" w:customStyle="1" w:styleId="214">
    <w:name w:val="公文正文 Char"/>
    <w:uiPriority w:val="0"/>
    <w:rPr>
      <w:rFonts w:ascii="仿宋_GB2312" w:hAnsi="宋体" w:eastAsia="仿宋_GB2312"/>
      <w:kern w:val="28"/>
      <w:sz w:val="28"/>
      <w:szCs w:val="24"/>
    </w:rPr>
  </w:style>
  <w:style w:type="character" w:customStyle="1" w:styleId="215">
    <w:name w:val="H2 Char3"/>
    <w:aliases w:val="Heading 2 Hidden Char3,Heading 2 CCBS Char3,heading 2 Char3,2nd level Char2,h2 Char3,2 Char2,Header 2 Char2,l2 Char2,Titre2 Char2,Head 2 Char2,Underrubrik1 Char2,prop2 Char2,heading 2+ Indent: Left 0.25 in Char2,标题 new2 Char2,第一章 标题 2 Char2"/>
    <w:uiPriority w:val="0"/>
    <w:rPr>
      <w:rFonts w:ascii="Arial" w:hAnsi="Arial" w:eastAsia="黑体"/>
      <w:b/>
      <w:bCs/>
      <w:kern w:val="2"/>
      <w:sz w:val="32"/>
      <w:szCs w:val="32"/>
      <w:lang w:val="en-US" w:eastAsia="zh-CN" w:bidi="ar-SA"/>
    </w:rPr>
  </w:style>
  <w:style w:type="character" w:customStyle="1" w:styleId="216">
    <w:name w:val="技术指标项"/>
    <w:uiPriority w:val="0"/>
    <w:rPr>
      <w:rFonts w:ascii="仿宋_GB2312" w:hAnsi="仿宋_GB2312" w:eastAsia="仿宋_GB2312"/>
      <w:sz w:val="24"/>
    </w:rPr>
  </w:style>
  <w:style w:type="character" w:customStyle="1" w:styleId="217">
    <w:name w:val="结束语 Char3"/>
    <w:link w:val="34"/>
    <w:uiPriority w:val="0"/>
    <w:rPr>
      <w:sz w:val="24"/>
      <w:szCs w:val="24"/>
    </w:rPr>
  </w:style>
  <w:style w:type="character" w:customStyle="1" w:styleId="218">
    <w:name w:val="正文文本 2 Char2"/>
    <w:uiPriority w:val="0"/>
    <w:rPr>
      <w:rFonts w:ascii="宋体" w:hAnsi="宋体"/>
      <w:color w:val="000000"/>
      <w:kern w:val="2"/>
      <w:sz w:val="24"/>
      <w:szCs w:val="24"/>
    </w:rPr>
  </w:style>
  <w:style w:type="character" w:customStyle="1" w:styleId="219">
    <w:name w:val="tw4winTerm"/>
    <w:uiPriority w:val="0"/>
    <w:rPr>
      <w:color w:val="0000FF"/>
    </w:rPr>
  </w:style>
  <w:style w:type="character" w:customStyle="1" w:styleId="220">
    <w:name w:val="标准文本 Char Char"/>
    <w:uiPriority w:val="0"/>
    <w:rPr>
      <w:rFonts w:eastAsia="宋体"/>
    </w:rPr>
  </w:style>
  <w:style w:type="character" w:customStyle="1" w:styleId="221">
    <w:name w:val="样式 正文缩进 + 首行缩进:  2 字符 Char"/>
    <w:uiPriority w:val="0"/>
    <w:rPr>
      <w:rFonts w:ascii="Calibri" w:hAnsi="Calibri"/>
      <w:sz w:val="24"/>
    </w:rPr>
  </w:style>
  <w:style w:type="character" w:customStyle="1" w:styleId="222">
    <w:name w:val="font291"/>
    <w:uiPriority w:val="0"/>
    <w:rPr>
      <w:rFonts w:ascii="等线" w:eastAsia="等线"/>
      <w:color w:val="000000"/>
      <w:sz w:val="21"/>
      <w:szCs w:val="21"/>
      <w:u w:val="none"/>
    </w:rPr>
  </w:style>
  <w:style w:type="character" w:customStyle="1" w:styleId="223">
    <w:name w:val="boldbodycopy1"/>
    <w:uiPriority w:val="0"/>
    <w:rPr>
      <w:rFonts w:hint="default" w:ascii="Arial" w:hAnsi="Arial" w:eastAsia="宋体" w:cs="Arial"/>
      <w:b/>
      <w:bCs/>
      <w:color w:val="000000"/>
      <w:kern w:val="2"/>
      <w:sz w:val="20"/>
      <w:szCs w:val="20"/>
      <w:u w:val="none"/>
      <w:lang w:val="en-US" w:eastAsia="zh-CN" w:bidi="ar-SA"/>
    </w:rPr>
  </w:style>
  <w:style w:type="character" w:customStyle="1" w:styleId="224">
    <w:name w:val="标题4-dyf Char Char"/>
    <w:link w:val="225"/>
    <w:uiPriority w:val="0"/>
    <w:rPr>
      <w:rFonts w:ascii="Cambria" w:hAnsi="Cambria"/>
      <w:b/>
      <w:bCs/>
      <w:color w:val="000000"/>
      <w:sz w:val="18"/>
      <w:szCs w:val="21"/>
    </w:rPr>
  </w:style>
  <w:style w:type="paragraph" w:customStyle="1" w:styleId="225">
    <w:name w:val="标题4-dyf"/>
    <w:basedOn w:val="7"/>
    <w:link w:val="224"/>
    <w:uiPriority w:val="0"/>
    <w:pPr>
      <w:tabs>
        <w:tab w:val="left" w:pos="851"/>
      </w:tabs>
      <w:spacing w:line="376" w:lineRule="atLeast"/>
      <w:ind w:left="851" w:hanging="851"/>
    </w:pPr>
    <w:rPr>
      <w:rFonts w:ascii="Cambria" w:hAnsi="Cambria" w:eastAsia="宋体"/>
      <w:color w:val="000000"/>
      <w:kern w:val="0"/>
      <w:sz w:val="18"/>
      <w:szCs w:val="21"/>
    </w:rPr>
  </w:style>
  <w:style w:type="character" w:customStyle="1" w:styleId="226">
    <w:name w:val="批注框文本 Char2"/>
    <w:basedOn w:val="94"/>
    <w:link w:val="55"/>
    <w:uiPriority w:val="0"/>
    <w:rPr>
      <w:rFonts w:ascii="Times New Roman" w:hAnsi="Times New Roman" w:eastAsia="宋体" w:cs="Times New Roman"/>
      <w:sz w:val="18"/>
      <w:szCs w:val="18"/>
    </w:rPr>
  </w:style>
  <w:style w:type="character" w:customStyle="1" w:styleId="227">
    <w:name w:val="正文文本 Char3"/>
    <w:basedOn w:val="94"/>
    <w:link w:val="36"/>
    <w:uiPriority w:val="0"/>
    <w:rPr>
      <w:rFonts w:ascii="Times New Roman" w:hAnsi="Times New Roman" w:eastAsia="宋体" w:cs="Times New Roman"/>
      <w:sz w:val="28"/>
      <w:szCs w:val="24"/>
    </w:rPr>
  </w:style>
  <w:style w:type="character" w:customStyle="1" w:styleId="228">
    <w:name w:val="header odd Char Char1"/>
    <w:uiPriority w:val="0"/>
    <w:rPr>
      <w:rFonts w:eastAsia="宋体"/>
      <w:kern w:val="2"/>
      <w:sz w:val="18"/>
      <w:szCs w:val="18"/>
      <w:lang w:val="en-US" w:eastAsia="zh-CN"/>
    </w:rPr>
  </w:style>
  <w:style w:type="character" w:customStyle="1" w:styleId="229">
    <w:name w:val="正文首行缩进 Char Char"/>
    <w:link w:val="230"/>
    <w:uiPriority w:val="0"/>
    <w:rPr>
      <w:rFonts w:ascii="Calibri" w:hAnsi="Calibri"/>
    </w:rPr>
  </w:style>
  <w:style w:type="paragraph" w:customStyle="1" w:styleId="230">
    <w:name w:val="正文首行缩进1"/>
    <w:basedOn w:val="36"/>
    <w:link w:val="229"/>
    <w:uiPriority w:val="0"/>
    <w:pPr>
      <w:spacing w:beforeLines="0"/>
      <w:ind w:firstLine="420" w:firstLineChars="100"/>
    </w:pPr>
    <w:rPr>
      <w:rFonts w:ascii="Calibri" w:hAnsi="Calibri"/>
      <w:kern w:val="0"/>
      <w:sz w:val="20"/>
      <w:szCs w:val="20"/>
    </w:rPr>
  </w:style>
  <w:style w:type="character" w:customStyle="1" w:styleId="231">
    <w:name w:val="招标正文 Char"/>
    <w:uiPriority w:val="0"/>
    <w:rPr>
      <w:rFonts w:ascii="仿宋_GB2312" w:eastAsia="仿宋_GB2312" w:cs="宋体"/>
      <w:kern w:val="1"/>
      <w:sz w:val="30"/>
      <w:lang w:eastAsia="ar-SA"/>
    </w:rPr>
  </w:style>
  <w:style w:type="character" w:customStyle="1" w:styleId="232">
    <w:name w:val="sony121"/>
    <w:uiPriority w:val="0"/>
    <w:rPr>
      <w:rFonts w:hint="eastAsia" w:ascii="宋体" w:hAnsi="宋体" w:eastAsia="宋体"/>
      <w:spacing w:val="31680"/>
      <w:kern w:val="2"/>
      <w:sz w:val="18"/>
      <w:szCs w:val="18"/>
      <w:lang w:val="en-US" w:eastAsia="zh-CN" w:bidi="ar-SA"/>
    </w:rPr>
  </w:style>
  <w:style w:type="character" w:customStyle="1" w:styleId="233">
    <w:name w:val="表格标题(居中) Char"/>
    <w:link w:val="234"/>
    <w:uiPriority w:val="0"/>
    <w:rPr>
      <w:rFonts w:ascii="Calibri" w:hAnsi="Calibri" w:eastAsia="黑体"/>
      <w:sz w:val="24"/>
    </w:rPr>
  </w:style>
  <w:style w:type="paragraph" w:customStyle="1" w:styleId="234">
    <w:name w:val="表格标题(居中)"/>
    <w:basedOn w:val="1"/>
    <w:link w:val="233"/>
    <w:uiPriority w:val="0"/>
    <w:pPr>
      <w:snapToGrid w:val="0"/>
      <w:spacing w:beforeLines="0" w:line="300" w:lineRule="auto"/>
      <w:jc w:val="center"/>
    </w:pPr>
    <w:rPr>
      <w:rFonts w:ascii="Calibri" w:hAnsi="Calibri" w:eastAsia="黑体"/>
      <w:kern w:val="0"/>
      <w:sz w:val="24"/>
    </w:rPr>
  </w:style>
  <w:style w:type="character" w:customStyle="1" w:styleId="235">
    <w:name w:val="FA正文 Char Char"/>
    <w:link w:val="236"/>
    <w:uiPriority w:val="0"/>
    <w:rPr>
      <w:rFonts w:hAnsi="宋体"/>
      <w:sz w:val="24"/>
    </w:rPr>
  </w:style>
  <w:style w:type="paragraph" w:customStyle="1" w:styleId="236">
    <w:name w:val="FA正文"/>
    <w:basedOn w:val="1"/>
    <w:link w:val="235"/>
    <w:uiPriority w:val="0"/>
    <w:pPr>
      <w:spacing w:beforeLines="0" w:line="360" w:lineRule="auto"/>
      <w:ind w:firstLine="480" w:firstLineChars="200"/>
    </w:pPr>
    <w:rPr>
      <w:rFonts w:hAnsi="宋体"/>
      <w:kern w:val="0"/>
      <w:sz w:val="24"/>
    </w:rPr>
  </w:style>
  <w:style w:type="character" w:customStyle="1" w:styleId="237">
    <w:name w:val="标题 2 Char Char"/>
    <w:uiPriority w:val="0"/>
    <w:rPr>
      <w:rFonts w:ascii="Arial" w:hAnsi="Arial" w:eastAsia="黑体"/>
      <w:b/>
      <w:bCs/>
      <w:kern w:val="2"/>
      <w:sz w:val="32"/>
      <w:szCs w:val="32"/>
      <w:lang w:val="en-US" w:eastAsia="zh-CN" w:bidi="ar-SA"/>
    </w:rPr>
  </w:style>
  <w:style w:type="character" w:customStyle="1" w:styleId="238">
    <w:name w:val="正文 居中 Char"/>
    <w:link w:val="239"/>
    <w:locked/>
    <w:uiPriority w:val="0"/>
    <w:rPr>
      <w:rFonts w:ascii="Calibri" w:hAnsi="Calibri" w:cs="宋体"/>
      <w:sz w:val="24"/>
    </w:rPr>
  </w:style>
  <w:style w:type="paragraph" w:customStyle="1" w:styleId="239">
    <w:name w:val="正文 居中"/>
    <w:basedOn w:val="1"/>
    <w:link w:val="238"/>
    <w:uiPriority w:val="0"/>
    <w:pPr>
      <w:spacing w:beforeLines="0" w:line="360" w:lineRule="auto"/>
      <w:jc w:val="center"/>
    </w:pPr>
    <w:rPr>
      <w:rFonts w:ascii="Calibri" w:hAnsi="Calibri"/>
      <w:kern w:val="0"/>
      <w:sz w:val="24"/>
    </w:rPr>
  </w:style>
  <w:style w:type="character" w:customStyle="1" w:styleId="240">
    <w:name w:val="标题 9 Char"/>
    <w:uiPriority w:val="0"/>
    <w:rPr>
      <w:rFonts w:ascii="Arial" w:hAnsi="Arial" w:eastAsia="黑体" w:cs="Times New Roman"/>
      <w:szCs w:val="20"/>
    </w:rPr>
  </w:style>
  <w:style w:type="character" w:customStyle="1" w:styleId="241">
    <w:name w:val=" Char Char7"/>
    <w:uiPriority w:val="0"/>
    <w:rPr>
      <w:kern w:val="2"/>
      <w:sz w:val="18"/>
      <w:szCs w:val="18"/>
    </w:rPr>
  </w:style>
  <w:style w:type="character" w:customStyle="1" w:styleId="242">
    <w:name w:val="标题 7 Char Char"/>
    <w:uiPriority w:val="0"/>
    <w:rPr>
      <w:rFonts w:ascii="Times New Roman" w:hAnsi="Times New Roman" w:eastAsia="宋体" w:cs="Times New Roman"/>
      <w:b/>
      <w:bCs/>
      <w:sz w:val="24"/>
      <w:szCs w:val="24"/>
    </w:rPr>
  </w:style>
  <w:style w:type="character" w:customStyle="1" w:styleId="243">
    <w:name w:val="文本块 Char2"/>
    <w:link w:val="40"/>
    <w:uiPriority w:val="0"/>
    <w:rPr>
      <w:rFonts w:ascii="Calibri" w:hAnsi="Calibri"/>
      <w:i/>
      <w:iCs/>
      <w:color w:val="000000"/>
    </w:rPr>
  </w:style>
  <w:style w:type="character" w:customStyle="1" w:styleId="244">
    <w:name w:val="正文文本缩进 3 Char2"/>
    <w:uiPriority w:val="0"/>
    <w:rPr>
      <w:kern w:val="2"/>
      <w:sz w:val="16"/>
      <w:szCs w:val="16"/>
    </w:rPr>
  </w:style>
  <w:style w:type="character" w:customStyle="1" w:styleId="245">
    <w:name w:val="huei12b1"/>
    <w:uiPriority w:val="0"/>
    <w:rPr>
      <w:b/>
      <w:bCs/>
      <w:color w:val="333333"/>
      <w:sz w:val="21"/>
      <w:szCs w:val="21"/>
    </w:rPr>
  </w:style>
  <w:style w:type="character" w:customStyle="1" w:styleId="246">
    <w:name w:val="普通文字 Char1 Char"/>
    <w:uiPriority w:val="0"/>
    <w:rPr>
      <w:rFonts w:ascii="宋体" w:hAnsi="Courier New" w:eastAsia="宋体"/>
      <w:kern w:val="2"/>
      <w:sz w:val="21"/>
      <w:szCs w:val="24"/>
      <w:lang w:val="en-US" w:eastAsia="zh-CN"/>
    </w:rPr>
  </w:style>
  <w:style w:type="character" w:customStyle="1" w:styleId="247">
    <w:name w:val="Ò³Ã¼ Char"/>
    <w:aliases w:val="h Char,En-tête 1.1 Char,页眉1 Char Char,ContentsHeader Char,Draft Char,页眉1 Char,foote Char,Alt Header Char,ho Char,header odd Char Char"/>
    <w:uiPriority w:val="0"/>
    <w:rPr>
      <w:rFonts w:eastAsia="宋体"/>
      <w:kern w:val="2"/>
      <w:sz w:val="18"/>
      <w:szCs w:val="18"/>
      <w:lang w:val="en-US" w:eastAsia="zh-CN" w:bidi="ar-SA"/>
    </w:rPr>
  </w:style>
  <w:style w:type="character" w:customStyle="1" w:styleId="248">
    <w:name w:val="Document Map Char"/>
    <w:semiHidden/>
    <w:locked/>
    <w:uiPriority w:val="0"/>
    <w:rPr>
      <w:rFonts w:ascii="Arial" w:hAnsi="Arial" w:eastAsia="宋体" w:cs="Arial"/>
      <w:kern w:val="0"/>
      <w:sz w:val="21"/>
      <w:szCs w:val="21"/>
      <w:shd w:val="clear" w:color="auto" w:fill="000080"/>
    </w:rPr>
  </w:style>
  <w:style w:type="character" w:customStyle="1" w:styleId="249">
    <w:name w:val="样式 题注 + 黑体2 Char"/>
    <w:link w:val="250"/>
    <w:locked/>
    <w:uiPriority w:val="0"/>
    <w:rPr>
      <w:rFonts w:ascii="黑体" w:hAnsi="黑体" w:eastAsia="黑体" w:cs="Arial"/>
    </w:rPr>
  </w:style>
  <w:style w:type="paragraph" w:customStyle="1" w:styleId="250">
    <w:name w:val="样式 题注 + 黑体2"/>
    <w:basedOn w:val="24"/>
    <w:link w:val="249"/>
    <w:uiPriority w:val="0"/>
    <w:pPr>
      <w:spacing w:beforeLines="40" w:afterLines="40"/>
      <w:jc w:val="center"/>
    </w:pPr>
    <w:rPr>
      <w:rFonts w:ascii="黑体" w:hAnsi="黑体"/>
    </w:rPr>
  </w:style>
  <w:style w:type="character" w:customStyle="1" w:styleId="251">
    <w:name w:val="正文文本 3 Char Char"/>
    <w:link w:val="252"/>
    <w:uiPriority w:val="0"/>
    <w:rPr>
      <w:rFonts w:hAnsi="宋体" w:eastAsia="仿宋_GB2312"/>
      <w:b/>
      <w:bCs/>
      <w:sz w:val="24"/>
    </w:rPr>
  </w:style>
  <w:style w:type="paragraph" w:customStyle="1" w:styleId="252">
    <w:name w:val="正文文本 31"/>
    <w:basedOn w:val="1"/>
    <w:link w:val="251"/>
    <w:uiPriority w:val="0"/>
    <w:pPr>
      <w:snapToGrid w:val="0"/>
      <w:spacing w:beforeLines="0" w:after="50"/>
    </w:pPr>
    <w:rPr>
      <w:rFonts w:hAnsi="宋体" w:eastAsia="仿宋_GB2312"/>
      <w:b/>
      <w:bCs/>
      <w:kern w:val="0"/>
      <w:sz w:val="24"/>
    </w:rPr>
  </w:style>
  <w:style w:type="character" w:customStyle="1" w:styleId="253">
    <w:name w:val="标题 6 Char"/>
    <w:uiPriority w:val="0"/>
    <w:rPr>
      <w:rFonts w:ascii="Times New Roman" w:hAnsi="Times New Roman" w:eastAsia="宋体" w:cs="Times New Roman"/>
      <w:kern w:val="24"/>
      <w:sz w:val="24"/>
      <w:szCs w:val="20"/>
    </w:rPr>
  </w:style>
  <w:style w:type="character" w:customStyle="1" w:styleId="254">
    <w:name w:val="样式 小四"/>
    <w:uiPriority w:val="0"/>
    <w:rPr>
      <w:sz w:val="21"/>
    </w:rPr>
  </w:style>
  <w:style w:type="character" w:customStyle="1" w:styleId="255">
    <w:name w:val="a Char Char Char"/>
    <w:uiPriority w:val="0"/>
    <w:rPr>
      <w:rFonts w:ascii="宋体" w:hAnsi="宋体" w:eastAsia="仿宋_GB2312" w:cs="Times New Roman"/>
      <w:kern w:val="0"/>
      <w:sz w:val="24"/>
      <w:szCs w:val="20"/>
    </w:rPr>
  </w:style>
  <w:style w:type="character" w:customStyle="1" w:styleId="256">
    <w:name w:val="2级别正文"/>
    <w:uiPriority w:val="0"/>
    <w:rPr>
      <w:rFonts w:ascii="ˎ̥" w:hAnsi="ˎ̥"/>
    </w:rPr>
  </w:style>
  <w:style w:type="character" w:customStyle="1" w:styleId="257">
    <w:name w:val="标准 Char Char Char Char Char"/>
    <w:uiPriority w:val="0"/>
    <w:rPr>
      <w:rFonts w:hint="eastAsia" w:ascii="宋体" w:hAnsi="宋体" w:eastAsia="宋体"/>
      <w:color w:val="000000"/>
      <w:kern w:val="2"/>
      <w:sz w:val="24"/>
      <w:lang w:val="en-US" w:eastAsia="zh-CN" w:bidi="ar-SA"/>
    </w:rPr>
  </w:style>
  <w:style w:type="character" w:customStyle="1" w:styleId="258">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259">
    <w:name w:val="标题 Char1"/>
    <w:basedOn w:val="94"/>
    <w:uiPriority w:val="0"/>
    <w:rPr>
      <w:rFonts w:ascii="Cambria" w:hAnsi="Cambria" w:eastAsia="宋体" w:cs="Times New Roman"/>
      <w:b/>
      <w:bCs/>
      <w:sz w:val="32"/>
      <w:szCs w:val="32"/>
    </w:rPr>
  </w:style>
  <w:style w:type="character" w:customStyle="1" w:styleId="260">
    <w:name w:val="Subtle Emphasis"/>
    <w:uiPriority w:val="0"/>
    <w:rPr>
      <w:i/>
      <w:iCs/>
      <w:color w:val="808080"/>
    </w:rPr>
  </w:style>
  <w:style w:type="character" w:customStyle="1" w:styleId="261">
    <w:name w:val="Emphasis"/>
    <w:uiPriority w:val="0"/>
    <w:rPr>
      <w:rFonts w:ascii="Arial Black" w:hAnsi="Arial Black" w:eastAsia="黑体"/>
      <w:b/>
      <w:spacing w:val="0"/>
      <w:sz w:val="21"/>
    </w:rPr>
  </w:style>
  <w:style w:type="character" w:customStyle="1" w:styleId="262">
    <w:name w:val="正文文本 2 Char1"/>
    <w:uiPriority w:val="0"/>
    <w:rPr>
      <w:kern w:val="2"/>
      <w:sz w:val="21"/>
    </w:rPr>
  </w:style>
  <w:style w:type="character" w:customStyle="1" w:styleId="263">
    <w:name w:val="font41"/>
    <w:uiPriority w:val="0"/>
    <w:rPr>
      <w:rFonts w:hint="eastAsia" w:ascii="宋体" w:hAnsi="宋体" w:eastAsia="宋体" w:cs="宋体"/>
      <w:color w:val="000000"/>
      <w:sz w:val="20"/>
      <w:szCs w:val="20"/>
      <w:u w:val="none"/>
    </w:rPr>
  </w:style>
  <w:style w:type="character" w:customStyle="1" w:styleId="264">
    <w:name w:val="页脚 Char1"/>
    <w:uiPriority w:val="0"/>
    <w:rPr>
      <w:sz w:val="18"/>
      <w:szCs w:val="18"/>
    </w:rPr>
  </w:style>
  <w:style w:type="character" w:customStyle="1" w:styleId="265">
    <w:name w:val="txt"/>
    <w:basedOn w:val="94"/>
    <w:uiPriority w:val="0"/>
  </w:style>
  <w:style w:type="character" w:customStyle="1" w:styleId="266">
    <w:name w:val="标题 5 Char Char"/>
    <w:uiPriority w:val="0"/>
    <w:rPr>
      <w:rFonts w:ascii="Calibri" w:hAnsi="Calibri" w:eastAsia="宋体" w:cs="Times New Roman"/>
      <w:b/>
      <w:bCs/>
      <w:sz w:val="28"/>
      <w:szCs w:val="28"/>
    </w:rPr>
  </w:style>
  <w:style w:type="character" w:customStyle="1" w:styleId="267">
    <w:name w:val="注释标题 Char3"/>
    <w:link w:val="18"/>
    <w:uiPriority w:val="0"/>
    <w:rPr>
      <w:sz w:val="24"/>
      <w:szCs w:val="24"/>
    </w:rPr>
  </w:style>
  <w:style w:type="character" w:customStyle="1" w:styleId="268">
    <w:name w:val="表格 Char"/>
    <w:link w:val="269"/>
    <w:uiPriority w:val="0"/>
    <w:rPr>
      <w:rFonts w:ascii="宋体" w:hAnsi="宋体" w:eastAsia="宋体" w:cs="Times New Roman"/>
      <w:kern w:val="0"/>
      <w:sz w:val="18"/>
      <w:szCs w:val="24"/>
    </w:rPr>
  </w:style>
  <w:style w:type="paragraph" w:customStyle="1" w:styleId="269">
    <w:name w:val="表格"/>
    <w:basedOn w:val="1"/>
    <w:link w:val="268"/>
    <w:qFormat/>
    <w:uiPriority w:val="0"/>
    <w:pPr>
      <w:widowControl/>
      <w:spacing w:beforeLines="0"/>
      <w:jc w:val="center"/>
    </w:pPr>
    <w:rPr>
      <w:rFonts w:ascii="宋体" w:hAnsi="宋体"/>
      <w:kern w:val="0"/>
      <w:sz w:val="18"/>
      <w:szCs w:val="24"/>
    </w:rPr>
  </w:style>
  <w:style w:type="character" w:customStyle="1" w:styleId="270">
    <w:name w:val="标题 6 Char Char"/>
    <w:uiPriority w:val="0"/>
    <w:rPr>
      <w:rFonts w:ascii="Arial" w:hAnsi="Arial" w:eastAsia="黑体" w:cs="Times New Roman"/>
      <w:b/>
      <w:bCs/>
      <w:sz w:val="24"/>
      <w:szCs w:val="24"/>
    </w:rPr>
  </w:style>
  <w:style w:type="character" w:customStyle="1" w:styleId="271">
    <w:name w:val="正文文本 3 Char3"/>
    <w:link w:val="33"/>
    <w:uiPriority w:val="0"/>
    <w:rPr>
      <w:rFonts w:hAnsi="宋体" w:eastAsia="仿宋_GB2312"/>
      <w:b/>
      <w:bCs/>
      <w:sz w:val="24"/>
    </w:rPr>
  </w:style>
  <w:style w:type="character" w:customStyle="1" w:styleId="272">
    <w:name w:val="标题 3 Char Char"/>
    <w:uiPriority w:val="0"/>
    <w:rPr>
      <w:rFonts w:ascii="Calibri" w:hAnsi="Calibri" w:eastAsia="宋体" w:cs="Times New Roman"/>
      <w:b/>
      <w:bCs/>
      <w:sz w:val="32"/>
      <w:szCs w:val="32"/>
    </w:rPr>
  </w:style>
  <w:style w:type="character" w:customStyle="1" w:styleId="273">
    <w:name w:val="pfont11"/>
    <w:uiPriority w:val="0"/>
    <w:rPr>
      <w:rFonts w:hint="default" w:ascii="Tahoma" w:hAnsi="Tahoma" w:eastAsia="宋体" w:cs="Tahoma"/>
      <w:kern w:val="2"/>
      <w:sz w:val="18"/>
      <w:szCs w:val="18"/>
      <w:lang w:val="en-US" w:eastAsia="zh-CN" w:bidi="ar-SA"/>
    </w:rPr>
  </w:style>
  <w:style w:type="character" w:customStyle="1" w:styleId="274">
    <w:name w:val="标题 1 Char1"/>
    <w:uiPriority w:val="0"/>
    <w:rPr>
      <w:rFonts w:ascii="Calibri" w:hAnsi="Calibri" w:eastAsia="仿宋"/>
      <w:b/>
      <w:bCs/>
      <w:kern w:val="44"/>
      <w:sz w:val="28"/>
      <w:szCs w:val="44"/>
    </w:rPr>
  </w:style>
  <w:style w:type="character" w:customStyle="1" w:styleId="275">
    <w:name w:val="title1"/>
    <w:uiPriority w:val="0"/>
    <w:rPr>
      <w:rFonts w:hint="eastAsia" w:ascii="宋体" w:hAnsi="宋体" w:eastAsia="宋体"/>
      <w:b/>
      <w:bCs/>
      <w:sz w:val="22"/>
      <w:szCs w:val="22"/>
    </w:rPr>
  </w:style>
  <w:style w:type="character" w:customStyle="1" w:styleId="276">
    <w:name w:val="title_emph1"/>
    <w:uiPriority w:val="0"/>
    <w:rPr>
      <w:rFonts w:hint="default" w:ascii="Arial" w:hAnsi="Arial" w:cs="Arial"/>
      <w:b/>
      <w:bCs/>
      <w:sz w:val="18"/>
      <w:szCs w:val="18"/>
    </w:rPr>
  </w:style>
  <w:style w:type="character" w:customStyle="1" w:styleId="277">
    <w:name w:val="称呼 Char2"/>
    <w:uiPriority w:val="0"/>
    <w:rPr>
      <w:kern w:val="2"/>
      <w:sz w:val="24"/>
      <w:szCs w:val="24"/>
    </w:rPr>
  </w:style>
  <w:style w:type="character" w:customStyle="1" w:styleId="278">
    <w:name w:val="列出段落 Char"/>
    <w:aliases w:val="List Char,List1 Char"/>
    <w:uiPriority w:val="0"/>
    <w:rPr>
      <w:rFonts w:ascii="Calibri" w:hAnsi="Calibri" w:eastAsia="宋体" w:cs="Times New Roman"/>
    </w:rPr>
  </w:style>
  <w:style w:type="character" w:customStyle="1" w:styleId="279">
    <w:name w:val="行号1"/>
    <w:basedOn w:val="94"/>
    <w:uiPriority w:val="0"/>
  </w:style>
  <w:style w:type="character" w:customStyle="1" w:styleId="280">
    <w:name w:val="标题 51 Char"/>
    <w:aliases w:val="H51 Char,Level 3 - i1 Char,PIM 51 Char,Titre51 Char,Block Label1 Char,1.1.11 Char,口1 Char,h52 Char,Second Subheading1 Char,51 Char,l41 Char,ds11 Char,dd11 Char,第四层条1 Char,dash12 Char,ds12 Char,dd12 Char,dash21 Char,ds21 Char,dd21 Char,标题 5 Ch"/>
    <w:uiPriority w:val="0"/>
    <w:rPr>
      <w:rFonts w:eastAsia="宋体"/>
      <w:kern w:val="2"/>
      <w:sz w:val="24"/>
      <w:szCs w:val="24"/>
      <w:lang w:val="en-US" w:eastAsia="zh-CN" w:bidi="ar-SA"/>
    </w:rPr>
  </w:style>
  <w:style w:type="character" w:customStyle="1" w:styleId="281">
    <w:name w:val="title14"/>
    <w:basedOn w:val="94"/>
    <w:uiPriority w:val="0"/>
  </w:style>
  <w:style w:type="character" w:customStyle="1" w:styleId="282">
    <w:name w:val=" Char Char1"/>
    <w:uiPriority w:val="0"/>
    <w:rPr>
      <w:rFonts w:ascii="宋体" w:hAnsi="Courier New" w:eastAsia="宋体"/>
      <w:kern w:val="2"/>
      <w:sz w:val="21"/>
      <w:lang w:val="en-US" w:eastAsia="zh-CN" w:bidi="ar-SA"/>
    </w:rPr>
  </w:style>
  <w:style w:type="character" w:customStyle="1" w:styleId="283">
    <w:name w:val="标题 9 Char1"/>
    <w:uiPriority w:val="0"/>
    <w:rPr>
      <w:rFonts w:ascii="Arial" w:hAnsi="Arial" w:eastAsia="黑体"/>
      <w:sz w:val="28"/>
    </w:rPr>
  </w:style>
  <w:style w:type="character" w:customStyle="1" w:styleId="284">
    <w:name w:val="Char Char81"/>
    <w:uiPriority w:val="0"/>
    <w:rPr>
      <w:rFonts w:eastAsia="宋体"/>
      <w:b/>
      <w:sz w:val="24"/>
      <w:lang w:val="en-GB" w:eastAsia="zh-CN"/>
    </w:rPr>
  </w:style>
  <w:style w:type="character" w:customStyle="1" w:styleId="285">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286">
    <w:name w:val="正文文本缩进 2 Char"/>
    <w:uiPriority w:val="0"/>
    <w:rPr>
      <w:rFonts w:ascii="Times New Roman" w:hAnsi="Times New Roman" w:eastAsia="宋体" w:cs="Times New Roman"/>
      <w:szCs w:val="20"/>
    </w:rPr>
  </w:style>
  <w:style w:type="character" w:customStyle="1" w:styleId="287">
    <w:name w:val="Char Char30"/>
    <w:uiPriority w:val="0"/>
    <w:rPr>
      <w:rFonts w:eastAsia="宋体"/>
      <w:b/>
      <w:spacing w:val="-2"/>
      <w:sz w:val="24"/>
      <w:lang w:val="en-US" w:eastAsia="zh-CN" w:bidi="ar-SA"/>
    </w:rPr>
  </w:style>
  <w:style w:type="character" w:customStyle="1" w:styleId="288">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uiPriority w:val="0"/>
    <w:rPr>
      <w:rFonts w:hint="default" w:ascii="Tahoma" w:hAnsi="Tahoma" w:eastAsia="宋体" w:cs="Tahoma"/>
      <w:kern w:val="2"/>
      <w:sz w:val="21"/>
      <w:szCs w:val="24"/>
      <w:lang w:val="en-US" w:eastAsia="zh-CN" w:bidi="ar-SA"/>
    </w:rPr>
  </w:style>
  <w:style w:type="character" w:customStyle="1" w:styleId="289">
    <w:name w:val="纯文本 Char2"/>
    <w:link w:val="46"/>
    <w:uiPriority w:val="0"/>
    <w:rPr>
      <w:rFonts w:ascii="宋体" w:hAnsi="Courier New"/>
      <w:sz w:val="24"/>
      <w:szCs w:val="24"/>
    </w:rPr>
  </w:style>
  <w:style w:type="character" w:customStyle="1" w:styleId="290">
    <w:name w:val="正 文 Char Char"/>
    <w:link w:val="291"/>
    <w:uiPriority w:val="0"/>
    <w:rPr>
      <w:rFonts w:ascii="Calibri" w:hAnsi="Calibri" w:eastAsia="仿宋_GB2312"/>
      <w:sz w:val="32"/>
      <w:szCs w:val="32"/>
    </w:rPr>
  </w:style>
  <w:style w:type="paragraph" w:customStyle="1" w:styleId="291">
    <w:name w:val="正 文"/>
    <w:basedOn w:val="1"/>
    <w:link w:val="290"/>
    <w:uiPriority w:val="0"/>
    <w:pPr>
      <w:spacing w:beforeLines="0"/>
      <w:ind w:firstLine="610" w:firstLineChars="200"/>
    </w:pPr>
    <w:rPr>
      <w:rFonts w:ascii="Calibri" w:hAnsi="Calibri" w:eastAsia="仿宋_GB2312"/>
      <w:kern w:val="0"/>
      <w:sz w:val="32"/>
      <w:szCs w:val="32"/>
    </w:rPr>
  </w:style>
  <w:style w:type="character" w:customStyle="1" w:styleId="292">
    <w:name w:val="正文2 Char Char"/>
    <w:uiPriority w:val="0"/>
    <w:rPr>
      <w:rFonts w:eastAsia="宋体"/>
      <w:kern w:val="2"/>
      <w:sz w:val="24"/>
      <w:lang w:val="en-US" w:eastAsia="zh-CN" w:bidi="ar-SA"/>
    </w:rPr>
  </w:style>
  <w:style w:type="character" w:customStyle="1" w:styleId="293">
    <w:name w:val="H2 Char5"/>
    <w:aliases w:val="Heading 2 Hidden Char5,Heading 2 CCBS Char5,heading 2 Char5,2nd level Char4,h2 Char5,2 Char4,Header 2 Char4,l2 Char4,Titre2 Char4,Head 2 Char4,Underrubrik1 Char4,prop2 Char4,heading 2+ Indent: Left 0.25 in Char4,标题 new2 Char4,第一章 标题 2 Char4"/>
    <w:uiPriority w:val="0"/>
    <w:rPr>
      <w:rFonts w:ascii="Arial" w:hAnsi="Arial" w:eastAsia="黑体"/>
      <w:b/>
      <w:bCs/>
      <w:kern w:val="2"/>
      <w:sz w:val="32"/>
      <w:szCs w:val="32"/>
      <w:lang w:val="en-US" w:eastAsia="zh-CN" w:bidi="ar-SA"/>
    </w:rPr>
  </w:style>
  <w:style w:type="character" w:customStyle="1" w:styleId="294">
    <w:name w:val="个人答复风格"/>
    <w:uiPriority w:val="0"/>
    <w:rPr>
      <w:rFonts w:ascii="Arial" w:hAnsi="Arial" w:eastAsia="宋体" w:cs="Arial"/>
      <w:color w:val="auto"/>
      <w:sz w:val="20"/>
    </w:rPr>
  </w:style>
  <w:style w:type="character" w:customStyle="1" w:styleId="295">
    <w:name w:val="样式 题注 + (符号) 宋体 Char"/>
    <w:link w:val="296"/>
    <w:locked/>
    <w:uiPriority w:val="0"/>
    <w:rPr>
      <w:rFonts w:ascii="Arial" w:hAnsi="Arial" w:eastAsia="黑体" w:cs="Arial"/>
    </w:rPr>
  </w:style>
  <w:style w:type="paragraph" w:customStyle="1" w:styleId="296">
    <w:name w:val="样式 题注 + (符号) 宋体"/>
    <w:basedOn w:val="24"/>
    <w:link w:val="295"/>
    <w:uiPriority w:val="0"/>
    <w:pPr>
      <w:spacing w:beforeLines="40" w:afterLines="40"/>
      <w:jc w:val="center"/>
    </w:pPr>
  </w:style>
  <w:style w:type="character" w:customStyle="1" w:styleId="297">
    <w:name w:val="12word1"/>
    <w:uiPriority w:val="0"/>
    <w:rPr>
      <w:rFonts w:hint="default" w:ascii="Tahoma" w:hAnsi="Tahoma" w:eastAsia="宋体" w:cs="Tahoma"/>
      <w:kern w:val="2"/>
      <w:sz w:val="18"/>
      <w:szCs w:val="18"/>
      <w:lang w:val="en-US" w:eastAsia="zh-CN" w:bidi="ar-SA"/>
    </w:rPr>
  </w:style>
  <w:style w:type="character" w:customStyle="1" w:styleId="298">
    <w:name w:val="标准正文格式 Char Char"/>
    <w:link w:val="299"/>
    <w:uiPriority w:val="0"/>
    <w:rPr>
      <w:rFonts w:ascii="宋体" w:eastAsia="仿宋_GB2312"/>
      <w:color w:val="000000"/>
      <w:sz w:val="24"/>
    </w:rPr>
  </w:style>
  <w:style w:type="paragraph" w:customStyle="1" w:styleId="299">
    <w:name w:val="标准正文格式"/>
    <w:basedOn w:val="1"/>
    <w:link w:val="298"/>
    <w:uiPriority w:val="0"/>
    <w:pPr>
      <w:widowControl/>
      <w:adjustRightInd w:val="0"/>
      <w:spacing w:beforeLines="0" w:after="120" w:line="360" w:lineRule="auto"/>
      <w:ind w:firstLine="200" w:firstLineChars="200"/>
      <w:textAlignment w:val="baseline"/>
    </w:pPr>
    <w:rPr>
      <w:rFonts w:ascii="宋体" w:eastAsia="仿宋_GB2312"/>
      <w:color w:val="000000"/>
      <w:kern w:val="0"/>
      <w:sz w:val="24"/>
    </w:rPr>
  </w:style>
  <w:style w:type="character" w:customStyle="1" w:styleId="300">
    <w:name w:val="fbt"/>
    <w:basedOn w:val="94"/>
    <w:uiPriority w:val="0"/>
  </w:style>
  <w:style w:type="character" w:customStyle="1" w:styleId="301">
    <w:name w:val="Header Char"/>
    <w:locked/>
    <w:uiPriority w:val="0"/>
    <w:rPr>
      <w:rFonts w:ascii="Calibri" w:hAnsi="Calibri" w:eastAsia="宋体" w:cs="Calibri"/>
      <w:sz w:val="18"/>
      <w:szCs w:val="18"/>
    </w:rPr>
  </w:style>
  <w:style w:type="character" w:customStyle="1" w:styleId="302">
    <w:name w:val="正文文本缩进 Char1"/>
    <w:link w:val="303"/>
    <w:uiPriority w:val="0"/>
    <w:rPr>
      <w:rFonts w:ascii="宋体" w:hAnsi="Courier New"/>
      <w:spacing w:val="-4"/>
      <w:sz w:val="18"/>
    </w:rPr>
  </w:style>
  <w:style w:type="paragraph" w:customStyle="1" w:styleId="303">
    <w:name w:val="正文文本缩进1"/>
    <w:basedOn w:val="1"/>
    <w:link w:val="302"/>
    <w:uiPriority w:val="0"/>
    <w:pPr>
      <w:spacing w:beforeLines="0" w:line="200" w:lineRule="exact"/>
      <w:ind w:firstLine="301"/>
    </w:pPr>
    <w:rPr>
      <w:rFonts w:ascii="宋体" w:hAnsi="Courier New"/>
      <w:spacing w:val="-4"/>
      <w:kern w:val="0"/>
      <w:sz w:val="18"/>
    </w:rPr>
  </w:style>
  <w:style w:type="character" w:customStyle="1" w:styleId="304">
    <w:name w:val="明显引用 Char"/>
    <w:link w:val="305"/>
    <w:uiPriority w:val="0"/>
    <w:rPr>
      <w:rFonts w:ascii="Calibri" w:hAnsi="Calibri"/>
      <w:b/>
      <w:bCs/>
      <w:i/>
      <w:iCs/>
      <w:color w:val="4F81BD"/>
    </w:rPr>
  </w:style>
  <w:style w:type="paragraph" w:customStyle="1" w:styleId="305">
    <w:name w:val="明显引用1"/>
    <w:basedOn w:val="1"/>
    <w:next w:val="1"/>
    <w:link w:val="304"/>
    <w:uiPriority w:val="0"/>
    <w:pPr>
      <w:pBdr>
        <w:bottom w:val="single" w:color="4F81BD" w:sz="4" w:space="4"/>
      </w:pBdr>
      <w:spacing w:beforeLines="0" w:after="280"/>
      <w:ind w:left="936" w:right="936"/>
    </w:pPr>
    <w:rPr>
      <w:rFonts w:ascii="Calibri" w:hAnsi="Calibri"/>
      <w:b/>
      <w:bCs/>
      <w:i/>
      <w:iCs/>
      <w:color w:val="4F81BD"/>
      <w:kern w:val="0"/>
      <w:sz w:val="20"/>
    </w:rPr>
  </w:style>
  <w:style w:type="character" w:customStyle="1" w:styleId="306">
    <w:name w:val="GW-正文 Char Char"/>
    <w:link w:val="307"/>
    <w:uiPriority w:val="0"/>
    <w:rPr>
      <w:rFonts w:eastAsia="仿宋_GB2312"/>
      <w:sz w:val="24"/>
      <w:szCs w:val="24"/>
    </w:rPr>
  </w:style>
  <w:style w:type="paragraph" w:customStyle="1" w:styleId="307">
    <w:name w:val="GW-正文"/>
    <w:basedOn w:val="1"/>
    <w:link w:val="306"/>
    <w:uiPriority w:val="0"/>
    <w:pPr>
      <w:spacing w:beforeLines="0" w:line="360" w:lineRule="auto"/>
      <w:ind w:firstLine="200" w:firstLineChars="200"/>
    </w:pPr>
    <w:rPr>
      <w:rFonts w:eastAsia="仿宋_GB2312"/>
      <w:kern w:val="0"/>
      <w:sz w:val="24"/>
      <w:szCs w:val="24"/>
    </w:rPr>
  </w:style>
  <w:style w:type="character" w:customStyle="1" w:styleId="308">
    <w:name w:val="签名 Char"/>
    <w:uiPriority w:val="0"/>
    <w:rPr>
      <w:sz w:val="18"/>
      <w:szCs w:val="18"/>
    </w:rPr>
  </w:style>
  <w:style w:type="character" w:customStyle="1" w:styleId="309">
    <w:name w:val="t31"/>
    <w:uiPriority w:val="0"/>
    <w:rPr>
      <w:rFonts w:hint="default" w:ascii="ˎ̥" w:hAnsi="ˎ̥"/>
      <w:color w:val="000000"/>
      <w:sz w:val="20"/>
      <w:szCs w:val="20"/>
    </w:rPr>
  </w:style>
  <w:style w:type="character" w:customStyle="1" w:styleId="310">
    <w:name w:val="Placeholder Text"/>
    <w:uiPriority w:val="0"/>
    <w:rPr>
      <w:color w:val="808080"/>
    </w:rPr>
  </w:style>
  <w:style w:type="character" w:customStyle="1" w:styleId="311">
    <w:name w:val="页码1"/>
    <w:basedOn w:val="94"/>
    <w:uiPriority w:val="0"/>
  </w:style>
  <w:style w:type="character" w:customStyle="1" w:styleId="312">
    <w:name w:val="哈哈正文 Char"/>
    <w:link w:val="313"/>
    <w:uiPriority w:val="0"/>
    <w:rPr>
      <w:rFonts w:ascii="宋体" w:hAnsi="宋体" w:cs="宋体"/>
      <w:sz w:val="24"/>
    </w:rPr>
  </w:style>
  <w:style w:type="paragraph" w:customStyle="1" w:styleId="313">
    <w:name w:val="哈哈正文"/>
    <w:basedOn w:val="1"/>
    <w:link w:val="312"/>
    <w:uiPriority w:val="0"/>
    <w:pPr>
      <w:spacing w:beforeLines="0" w:line="360" w:lineRule="auto"/>
      <w:ind w:firstLine="200" w:firstLineChars="200"/>
    </w:pPr>
    <w:rPr>
      <w:rFonts w:ascii="宋体" w:hAnsi="宋体"/>
      <w:kern w:val="0"/>
      <w:sz w:val="24"/>
    </w:rPr>
  </w:style>
  <w:style w:type="character" w:customStyle="1" w:styleId="314">
    <w:name w:val="font11"/>
    <w:uiPriority w:val="0"/>
    <w:rPr>
      <w:rFonts w:hint="default" w:ascii="Tahoma" w:hAnsi="Tahoma" w:eastAsia="宋体" w:cs="Tahoma"/>
      <w:kern w:val="2"/>
      <w:sz w:val="18"/>
      <w:szCs w:val="18"/>
      <w:lang w:val="en-US" w:eastAsia="zh-CN" w:bidi="ar-SA"/>
    </w:rPr>
  </w:style>
  <w:style w:type="character" w:customStyle="1" w:styleId="315">
    <w:name w:val="电子邮件签名 Char3"/>
    <w:link w:val="21"/>
    <w:uiPriority w:val="0"/>
    <w:rPr>
      <w:sz w:val="24"/>
      <w:szCs w:val="24"/>
    </w:rPr>
  </w:style>
  <w:style w:type="character" w:customStyle="1" w:styleId="316">
    <w:name w:val="明显强调1"/>
    <w:uiPriority w:val="0"/>
    <w:rPr>
      <w:b/>
      <w:bCs/>
      <w:i/>
      <w:iCs/>
      <w:color w:val="4F81BD"/>
    </w:rPr>
  </w:style>
  <w:style w:type="character" w:customStyle="1" w:styleId="317">
    <w:name w:val="style551"/>
    <w:uiPriority w:val="0"/>
    <w:rPr>
      <w:b/>
      <w:bCs/>
      <w:color w:val="F08511"/>
    </w:rPr>
  </w:style>
  <w:style w:type="character" w:customStyle="1" w:styleId="318">
    <w:name w:val="标准 Char Char Char Char"/>
    <w:link w:val="319"/>
    <w:locked/>
    <w:uiPriority w:val="0"/>
    <w:rPr>
      <w:rFonts w:ascii="宋体" w:hAnsi="宋体"/>
      <w:color w:val="000000"/>
      <w:sz w:val="24"/>
    </w:rPr>
  </w:style>
  <w:style w:type="paragraph" w:customStyle="1" w:styleId="319">
    <w:name w:val="标准 Char Char Char"/>
    <w:basedOn w:val="1"/>
    <w:link w:val="318"/>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320">
    <w:name w:val="正文 首行缩进:  2 字符 Char Char Char"/>
    <w:uiPriority w:val="0"/>
    <w:rPr>
      <w:rFonts w:hint="eastAsia" w:ascii="宋体" w:hAnsi="宋体" w:eastAsia="宋体" w:cs="宋体"/>
      <w:kern w:val="2"/>
      <w:sz w:val="24"/>
      <w:lang w:val="en-US" w:eastAsia="zh-CN" w:bidi="ar-SA"/>
    </w:rPr>
  </w:style>
  <w:style w:type="character" w:customStyle="1" w:styleId="321">
    <w:name w:val="正文文本 2 Char Char"/>
    <w:link w:val="322"/>
    <w:uiPriority w:val="0"/>
    <w:rPr>
      <w:rFonts w:ascii="宋体" w:hAnsi="宋体"/>
      <w:color w:val="000000"/>
      <w:sz w:val="24"/>
      <w:szCs w:val="24"/>
    </w:rPr>
  </w:style>
  <w:style w:type="paragraph" w:customStyle="1" w:styleId="322">
    <w:name w:val="正文文本 21"/>
    <w:basedOn w:val="1"/>
    <w:link w:val="321"/>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323">
    <w:name w:val="数据小节格式"/>
    <w:uiPriority w:val="0"/>
    <w:rPr>
      <w:rFonts w:ascii="新宋体" w:hAnsi="新宋体" w:eastAsia="华文中宋"/>
      <w:b/>
      <w:bCs/>
      <w:sz w:val="27"/>
      <w:szCs w:val="26"/>
      <w:shd w:val="clear" w:color="auto" w:fill="auto"/>
    </w:rPr>
  </w:style>
  <w:style w:type="character" w:customStyle="1" w:styleId="324">
    <w:name w:val="tw4winJump"/>
    <w:uiPriority w:val="0"/>
    <w:rPr>
      <w:rFonts w:ascii="Courier New" w:hAnsi="Courier New"/>
      <w:color w:val="008080"/>
    </w:rPr>
  </w:style>
  <w:style w:type="character" w:customStyle="1" w:styleId="325">
    <w:name w:val="无间隔 Char"/>
    <w:link w:val="326"/>
    <w:uiPriority w:val="0"/>
    <w:rPr>
      <w:rFonts w:eastAsia="Times New Roman"/>
      <w:kern w:val="2"/>
      <w:sz w:val="21"/>
      <w:szCs w:val="22"/>
      <w:lang w:val="en-US" w:eastAsia="zh-CN" w:bidi="ar-SA"/>
    </w:rPr>
  </w:style>
  <w:style w:type="paragraph" w:styleId="326">
    <w:name w:val="No Spacing"/>
    <w:link w:val="325"/>
    <w:qFormat/>
    <w:uiPriority w:val="0"/>
    <w:pPr>
      <w:widowControl w:val="0"/>
      <w:spacing w:beforeLines="50"/>
      <w:jc w:val="both"/>
    </w:pPr>
    <w:rPr>
      <w:rFonts w:eastAsia="Times New Roman"/>
      <w:kern w:val="2"/>
      <w:sz w:val="21"/>
      <w:szCs w:val="22"/>
      <w:lang w:val="en-US" w:eastAsia="zh-CN" w:bidi="ar-SA"/>
    </w:rPr>
  </w:style>
  <w:style w:type="character" w:customStyle="1" w:styleId="327">
    <w:name w:val="tw4winMark"/>
    <w:uiPriority w:val="0"/>
    <w:rPr>
      <w:rFonts w:ascii="Courier New" w:hAnsi="Courier New"/>
      <w:vanish/>
      <w:color w:val="800080"/>
      <w:vertAlign w:val="subscript"/>
    </w:rPr>
  </w:style>
  <w:style w:type="character" w:customStyle="1" w:styleId="328">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uiPriority w:val="0"/>
    <w:rPr>
      <w:rFonts w:ascii="Arial" w:hAnsi="Arial" w:eastAsia="黑体"/>
      <w:b/>
      <w:bCs/>
      <w:kern w:val="2"/>
      <w:sz w:val="24"/>
    </w:rPr>
  </w:style>
  <w:style w:type="character" w:customStyle="1" w:styleId="329">
    <w:name w:val="H2 Char"/>
    <w:aliases w:val="HD2 Char,PIM2 Char,Heading 2 Hidden Char,Heading 2 CCBS Char,heading 2 Char,Titre3 Char,sect 1.2 Char,H21 Char,sect 1.21 Char,H22 Char,sect 1.22 Char,H211 Char,sect 1.211 Char,H23 Char,sect 1.23 Char,H212 Char,sect 1.212 Char,h2 Char,DO Char"/>
    <w:uiPriority w:val="0"/>
    <w:rPr>
      <w:rFonts w:ascii="Arial" w:hAnsi="Arial" w:eastAsia="黑体" w:cs="Times New Roman"/>
      <w:b/>
      <w:bCs/>
      <w:sz w:val="32"/>
      <w:szCs w:val="32"/>
    </w:rPr>
  </w:style>
  <w:style w:type="character" w:customStyle="1" w:styleId="330">
    <w:name w:val="正文文本 2 Char"/>
    <w:uiPriority w:val="0"/>
    <w:rPr>
      <w:rFonts w:ascii="宋体" w:hAnsi="宋体" w:eastAsia="宋体" w:cs="Times New Roman"/>
      <w:color w:val="000000"/>
      <w:sz w:val="24"/>
      <w:szCs w:val="24"/>
    </w:rPr>
  </w:style>
  <w:style w:type="character" w:customStyle="1" w:styleId="331">
    <w:name w:val="HTML 地址 Char"/>
    <w:uiPriority w:val="0"/>
    <w:rPr>
      <w:i/>
      <w:iCs/>
      <w:sz w:val="24"/>
      <w:szCs w:val="24"/>
    </w:rPr>
  </w:style>
  <w:style w:type="character" w:customStyle="1" w:styleId="332">
    <w:name w:val="我的正文 Char"/>
    <w:uiPriority w:val="0"/>
    <w:rPr>
      <w:rFonts w:ascii="Calibri" w:hAnsi="Calibri" w:eastAsia="仿宋_GB2312" w:cs="宋体"/>
      <w:kern w:val="2"/>
      <w:sz w:val="24"/>
    </w:rPr>
  </w:style>
  <w:style w:type="character" w:customStyle="1" w:styleId="333">
    <w:name w:val="paramname3"/>
    <w:uiPriority w:val="0"/>
    <w:rPr>
      <w:color w:val="999999"/>
    </w:rPr>
  </w:style>
  <w:style w:type="character" w:customStyle="1" w:styleId="334">
    <w:name w:val="标题 2 Char3"/>
    <w:uiPriority w:val="0"/>
    <w:rPr>
      <w:rFonts w:ascii="Arial" w:hAnsi="Arial" w:eastAsia="黑体"/>
      <w:b/>
      <w:bCs/>
      <w:kern w:val="2"/>
      <w:sz w:val="32"/>
      <w:szCs w:val="32"/>
      <w:lang w:val="en-US" w:eastAsia="zh-CN" w:bidi="ar-SA"/>
    </w:rPr>
  </w:style>
  <w:style w:type="character" w:customStyle="1" w:styleId="335">
    <w:name w:val="Intense Reference"/>
    <w:uiPriority w:val="0"/>
    <w:rPr>
      <w:b/>
      <w:bCs/>
      <w:smallCaps/>
      <w:color w:val="C0504D"/>
      <w:spacing w:val="5"/>
      <w:u w:val="single"/>
    </w:rPr>
  </w:style>
  <w:style w:type="character" w:customStyle="1" w:styleId="336">
    <w:name w:val="zbggmain style9"/>
    <w:basedOn w:val="94"/>
    <w:uiPriority w:val="0"/>
  </w:style>
  <w:style w:type="character" w:customStyle="1" w:styleId="337">
    <w:name w:val="标题 8 Char2"/>
    <w:basedOn w:val="94"/>
    <w:link w:val="11"/>
    <w:uiPriority w:val="0"/>
    <w:rPr>
      <w:rFonts w:ascii="Times New Roman" w:hAnsi="Times New Roman" w:eastAsia="宋体" w:cs="Times New Roman"/>
      <w:kern w:val="24"/>
      <w:sz w:val="24"/>
      <w:szCs w:val="24"/>
    </w:rPr>
  </w:style>
  <w:style w:type="character" w:customStyle="1" w:styleId="338">
    <w:name w:val="14normal1"/>
    <w:uiPriority w:val="0"/>
    <w:rPr>
      <w:rFonts w:hint="default" w:ascii="ˎ̥" w:hAnsi="ˎ̥"/>
      <w:color w:val="000000"/>
      <w:sz w:val="21"/>
      <w:szCs w:val="21"/>
    </w:rPr>
  </w:style>
  <w:style w:type="character" w:customStyle="1" w:styleId="339">
    <w:name w:val="编写说明 Char"/>
    <w:link w:val="340"/>
    <w:uiPriority w:val="0"/>
    <w:rPr>
      <w:i/>
      <w:color w:val="0000FF"/>
      <w:szCs w:val="24"/>
    </w:rPr>
  </w:style>
  <w:style w:type="paragraph" w:customStyle="1" w:styleId="340">
    <w:name w:val="编写说明"/>
    <w:basedOn w:val="1"/>
    <w:link w:val="339"/>
    <w:uiPriority w:val="0"/>
    <w:pPr>
      <w:spacing w:beforeLines="0"/>
    </w:pPr>
    <w:rPr>
      <w:i/>
      <w:color w:val="0000FF"/>
      <w:kern w:val="0"/>
      <w:sz w:val="20"/>
      <w:szCs w:val="24"/>
    </w:rPr>
  </w:style>
  <w:style w:type="character" w:customStyle="1" w:styleId="341">
    <w:name w:val="纯文本 Char"/>
    <w:basedOn w:val="94"/>
    <w:uiPriority w:val="0"/>
    <w:rPr>
      <w:rFonts w:ascii="宋体" w:hAnsi="Courier New" w:eastAsia="宋体" w:cs="Courier New"/>
      <w:szCs w:val="21"/>
    </w:rPr>
  </w:style>
  <w:style w:type="character" w:customStyle="1" w:styleId="342">
    <w:name w:val="info4"/>
    <w:basedOn w:val="94"/>
    <w:uiPriority w:val="0"/>
  </w:style>
  <w:style w:type="character" w:customStyle="1" w:styleId="343">
    <w:name w:val="H1 Char5"/>
    <w:aliases w:val="Heading 0 Char5,h1 Char5,1 Char5,1. Char5,PIM 1 Char5,section Char5,heading 1.1 Char5,L1 Char5,dd heading 1 Char5,dh1 Char5,SITA Char5,Section Head Char5,Header1 Char5,章节 Char5,Level 1 Topic Heading Char5,Level 1 Head Char5,H11 Char5,H12 Char5"/>
    <w:uiPriority w:val="0"/>
    <w:rPr>
      <w:rFonts w:eastAsia="隶书"/>
      <w:b/>
      <w:bCs/>
      <w:sz w:val="36"/>
      <w:szCs w:val="36"/>
      <w:lang w:val="en-US" w:eastAsia="zh-CN" w:bidi="ar-SA"/>
    </w:rPr>
  </w:style>
  <w:style w:type="character" w:customStyle="1" w:styleId="344">
    <w:name w:val="标题 1 Char Char Char"/>
    <w:uiPriority w:val="0"/>
    <w:rPr>
      <w:rFonts w:ascii="Calibri" w:hAnsi="Calibri" w:eastAsia="隶书" w:cs="Times New Roman"/>
      <w:b/>
      <w:bCs/>
      <w:kern w:val="0"/>
      <w:sz w:val="36"/>
      <w:szCs w:val="36"/>
    </w:rPr>
  </w:style>
  <w:style w:type="character" w:customStyle="1" w:styleId="345">
    <w:name w:val="样式 标题 5Alt+5dashdsddh5Heading5l55Roman listH5ITT t5P...1 Char Char"/>
    <w:link w:val="346"/>
    <w:uiPriority w:val="0"/>
    <w:rPr>
      <w:rFonts w:ascii="Calibri" w:hAnsi="Calibri"/>
      <w:sz w:val="24"/>
      <w:szCs w:val="24"/>
    </w:rPr>
  </w:style>
  <w:style w:type="paragraph" w:customStyle="1" w:styleId="346">
    <w:name w:val="样式 标题 5Alt+5dashdsddh5Heading5l55Roman listH5ITT t5P...1"/>
    <w:basedOn w:val="8"/>
    <w:link w:val="345"/>
    <w:uiPriority w:val="0"/>
    <w:pPr>
      <w:tabs>
        <w:tab w:val="left" w:pos="1008"/>
      </w:tabs>
      <w:overflowPunct w:val="0"/>
      <w:spacing w:before="100" w:beforeAutospacing="1" w:after="100" w:afterAutospacing="1" w:line="240" w:lineRule="auto"/>
      <w:ind w:left="1008" w:hanging="1008"/>
    </w:pPr>
    <w:rPr>
      <w:rFonts w:ascii="Calibri" w:hAnsi="Calibri" w:eastAsia="宋体"/>
      <w:b w:val="0"/>
      <w:bCs w:val="0"/>
      <w:kern w:val="0"/>
    </w:rPr>
  </w:style>
  <w:style w:type="character" w:customStyle="1" w:styleId="347">
    <w:name w:val="正文文本缩进 Char Char1"/>
    <w:aliases w:val="正文文本缩进 Char Char1 Char"/>
    <w:uiPriority w:val="0"/>
    <w:rPr>
      <w:rFonts w:hint="default" w:ascii="Tahoma" w:hAnsi="Tahoma" w:eastAsia="宋体" w:cs="Tahoma"/>
      <w:kern w:val="2"/>
      <w:sz w:val="21"/>
      <w:szCs w:val="24"/>
      <w:lang w:val="en-US" w:eastAsia="zh-CN" w:bidi="ar-SA"/>
    </w:rPr>
  </w:style>
  <w:style w:type="character" w:customStyle="1" w:styleId="348">
    <w:name w:val="fontdz1"/>
    <w:uiPriority w:val="0"/>
    <w:rPr>
      <w:sz w:val="18"/>
      <w:szCs w:val="18"/>
    </w:rPr>
  </w:style>
  <w:style w:type="character" w:customStyle="1" w:styleId="349">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eastAsia="宋体"/>
      <w:b/>
      <w:bCs/>
      <w:kern w:val="2"/>
      <w:sz w:val="32"/>
      <w:szCs w:val="32"/>
      <w:lang w:val="en-US" w:eastAsia="zh-CN" w:bidi="ar-SA"/>
    </w:rPr>
  </w:style>
  <w:style w:type="character" w:customStyle="1" w:styleId="350">
    <w:name w:val="二级条标题 Char1"/>
    <w:link w:val="351"/>
    <w:locked/>
    <w:uiPriority w:val="0"/>
    <w:rPr>
      <w:rFonts w:ascii="黑体" w:hAnsi="Times New Roman" w:eastAsia="黑体" w:cs="Times New Roman"/>
      <w:kern w:val="0"/>
      <w:sz w:val="20"/>
      <w:szCs w:val="20"/>
    </w:rPr>
  </w:style>
  <w:style w:type="paragraph" w:customStyle="1" w:styleId="351">
    <w:name w:val="二级条标题"/>
    <w:basedOn w:val="352"/>
    <w:next w:val="170"/>
    <w:link w:val="350"/>
    <w:uiPriority w:val="0"/>
    <w:pPr>
      <w:outlineLvl w:val="3"/>
    </w:pPr>
  </w:style>
  <w:style w:type="paragraph" w:customStyle="1" w:styleId="352">
    <w:name w:val="一级条标题"/>
    <w:basedOn w:val="353"/>
    <w:next w:val="170"/>
    <w:uiPriority w:val="0"/>
    <w:pPr>
      <w:outlineLvl w:val="2"/>
    </w:pPr>
  </w:style>
  <w:style w:type="paragraph" w:customStyle="1" w:styleId="353">
    <w:name w:val="章标题"/>
    <w:next w:val="170"/>
    <w:uiPriority w:val="0"/>
    <w:pPr>
      <w:spacing w:beforeLines="50" w:afterLines="50"/>
      <w:jc w:val="both"/>
      <w:outlineLvl w:val="1"/>
    </w:pPr>
    <w:rPr>
      <w:rFonts w:ascii="黑体" w:eastAsia="黑体"/>
      <w:lang w:val="en-US" w:eastAsia="zh-CN" w:bidi="ar-SA"/>
    </w:rPr>
  </w:style>
  <w:style w:type="character" w:styleId="354">
    <w:name w:val=""/>
    <w:qFormat/>
    <w:uiPriority w:val="0"/>
    <w:rPr>
      <w:b/>
      <w:bCs/>
      <w:smallCaps/>
      <w:spacing w:val="5"/>
    </w:rPr>
  </w:style>
  <w:style w:type="character" w:customStyle="1" w:styleId="355">
    <w:name w:val="font9_black_line14"/>
    <w:basedOn w:val="94"/>
    <w:uiPriority w:val="0"/>
  </w:style>
  <w:style w:type="character" w:customStyle="1" w:styleId="356">
    <w:name w:val="常规 Char"/>
    <w:link w:val="357"/>
    <w:uiPriority w:val="0"/>
    <w:rPr>
      <w:rFonts w:ascii="Calibri" w:hAnsi="Calibri"/>
      <w:szCs w:val="21"/>
    </w:rPr>
  </w:style>
  <w:style w:type="paragraph" w:customStyle="1" w:styleId="357">
    <w:name w:val="常规"/>
    <w:basedOn w:val="1"/>
    <w:link w:val="356"/>
    <w:uiPriority w:val="0"/>
    <w:pPr>
      <w:spacing w:beforeLines="100" w:afterLines="100"/>
      <w:ind w:left="1134"/>
    </w:pPr>
    <w:rPr>
      <w:rFonts w:ascii="Calibri" w:hAnsi="Calibri"/>
      <w:kern w:val="0"/>
      <w:sz w:val="20"/>
      <w:szCs w:val="21"/>
    </w:rPr>
  </w:style>
  <w:style w:type="character" w:customStyle="1" w:styleId="358">
    <w:name w:val="页脚 Char4"/>
    <w:link w:val="56"/>
    <w:uiPriority w:val="0"/>
    <w:rPr>
      <w:sz w:val="18"/>
      <w:szCs w:val="18"/>
    </w:rPr>
  </w:style>
  <w:style w:type="character" w:customStyle="1" w:styleId="359">
    <w:name w:val="列出段落 Char Char"/>
    <w:uiPriority w:val="0"/>
    <w:rPr>
      <w:rFonts w:eastAsia="宋体"/>
      <w:szCs w:val="24"/>
      <w:lang w:bidi="ar-SA"/>
    </w:rPr>
  </w:style>
  <w:style w:type="character" w:customStyle="1" w:styleId="360">
    <w:name w:val="正文文本缩进 2 Char1"/>
    <w:uiPriority w:val="0"/>
    <w:rPr>
      <w:kern w:val="2"/>
      <w:sz w:val="21"/>
    </w:rPr>
  </w:style>
  <w:style w:type="character" w:customStyle="1" w:styleId="361">
    <w:name w:val="black10"/>
    <w:basedOn w:val="94"/>
    <w:uiPriority w:val="0"/>
  </w:style>
  <w:style w:type="character" w:customStyle="1" w:styleId="362">
    <w:name w:val="Char Char9"/>
    <w:uiPriority w:val="0"/>
    <w:rPr>
      <w:kern w:val="2"/>
      <w:sz w:val="18"/>
      <w:szCs w:val="18"/>
    </w:rPr>
  </w:style>
  <w:style w:type="character" w:customStyle="1" w:styleId="363">
    <w:name w:val="普通(网站) Char2"/>
    <w:link w:val="81"/>
    <w:uiPriority w:val="0"/>
    <w:rPr>
      <w:rFonts w:ascii="宋体" w:hAnsi="宋体" w:eastAsia="宋体" w:cs="Times New Roman"/>
      <w:kern w:val="0"/>
      <w:sz w:val="24"/>
      <w:szCs w:val="24"/>
    </w:rPr>
  </w:style>
  <w:style w:type="character" w:customStyle="1" w:styleId="364">
    <w:name w:val="纯文本 字符"/>
    <w:uiPriority w:val="0"/>
    <w:rPr>
      <w:rFonts w:ascii="宋体" w:hAnsi="Courier New" w:eastAsia="宋体"/>
      <w:kern w:val="2"/>
      <w:sz w:val="21"/>
      <w:szCs w:val="21"/>
      <w:lang w:bidi="ar-SA"/>
    </w:rPr>
  </w:style>
  <w:style w:type="character" w:customStyle="1" w:styleId="365">
    <w:name w:val="正文文本 2 Char3"/>
    <w:basedOn w:val="94"/>
    <w:link w:val="76"/>
    <w:uiPriority w:val="0"/>
    <w:rPr>
      <w:rFonts w:ascii="宋体" w:hAnsi="宋体" w:eastAsia="宋体" w:cs="Times New Roman"/>
      <w:color w:val="000000"/>
      <w:sz w:val="24"/>
      <w:szCs w:val="24"/>
    </w:rPr>
  </w:style>
  <w:style w:type="character" w:customStyle="1" w:styleId="366">
    <w:name w:val="My标题1 Char"/>
    <w:link w:val="367"/>
    <w:uiPriority w:val="0"/>
    <w:rPr>
      <w:rFonts w:ascii="Arial" w:hAnsi="Arial"/>
      <w:b/>
      <w:kern w:val="44"/>
      <w:sz w:val="32"/>
    </w:rPr>
  </w:style>
  <w:style w:type="paragraph" w:customStyle="1" w:styleId="367">
    <w:name w:val="My标题1"/>
    <w:basedOn w:val="4"/>
    <w:next w:val="1"/>
    <w:link w:val="366"/>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68">
    <w:name w:val="font101"/>
    <w:uiPriority w:val="0"/>
    <w:rPr>
      <w:rFonts w:hint="eastAsia" w:ascii="宋体" w:hAnsi="宋体" w:eastAsia="宋体" w:cs="宋体"/>
      <w:color w:val="000000"/>
      <w:sz w:val="20"/>
      <w:szCs w:val="20"/>
      <w:u w:val="none"/>
    </w:rPr>
  </w:style>
  <w:style w:type="character" w:customStyle="1" w:styleId="369">
    <w:name w:val="批注文字 Char2"/>
    <w:uiPriority w:val="0"/>
    <w:rPr>
      <w:kern w:val="2"/>
      <w:sz w:val="21"/>
      <w:szCs w:val="24"/>
      <w:lang w:bidi="ar-SA"/>
    </w:rPr>
  </w:style>
  <w:style w:type="character" w:customStyle="1" w:styleId="370">
    <w:name w:val="正文格式 Char1"/>
    <w:link w:val="371"/>
    <w:uiPriority w:val="0"/>
    <w:rPr>
      <w:rFonts w:ascii="宋体" w:hAnsi="宋体"/>
      <w:bCs/>
      <w:color w:val="000000"/>
      <w:sz w:val="24"/>
      <w:szCs w:val="24"/>
    </w:rPr>
  </w:style>
  <w:style w:type="paragraph" w:customStyle="1" w:styleId="371">
    <w:name w:val="正文格式"/>
    <w:basedOn w:val="1"/>
    <w:link w:val="370"/>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372">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373">
    <w:name w:val="标题 8 Char"/>
    <w:uiPriority w:val="0"/>
    <w:rPr>
      <w:rFonts w:ascii="Times New Roman" w:hAnsi="Times New Roman" w:eastAsia="宋体" w:cs="Times New Roman"/>
      <w:kern w:val="24"/>
      <w:sz w:val="24"/>
      <w:szCs w:val="24"/>
    </w:rPr>
  </w:style>
  <w:style w:type="character" w:customStyle="1" w:styleId="374">
    <w:name w:val="封面日期 Char Char1"/>
    <w:uiPriority w:val="0"/>
    <w:rPr>
      <w:rFonts w:eastAsia="楷体_GB2312"/>
      <w:kern w:val="2"/>
      <w:sz w:val="32"/>
      <w:lang w:val="en-US" w:eastAsia="zh-CN"/>
    </w:rPr>
  </w:style>
  <w:style w:type="character" w:customStyle="1" w:styleId="375">
    <w:name w:val="m1"/>
    <w:uiPriority w:val="0"/>
    <w:rPr>
      <w:rFonts w:hint="default" w:ascii="Tahoma" w:hAnsi="Tahoma" w:eastAsia="宋体" w:cs="Tahoma"/>
      <w:color w:val="0000FF"/>
      <w:kern w:val="2"/>
      <w:sz w:val="36"/>
      <w:szCs w:val="36"/>
      <w:lang w:val="en-US" w:eastAsia="zh-CN" w:bidi="ar-SA"/>
    </w:rPr>
  </w:style>
  <w:style w:type="character" w:customStyle="1" w:styleId="376">
    <w:name w:val="页脚 Char Char"/>
    <w:uiPriority w:val="0"/>
    <w:rPr>
      <w:rFonts w:ascii="Calibri" w:hAnsi="Calibri" w:eastAsia="宋体" w:cs="Times New Roman"/>
      <w:sz w:val="18"/>
      <w:szCs w:val="18"/>
    </w:rPr>
  </w:style>
  <w:style w:type="character" w:customStyle="1" w:styleId="377">
    <w:name w:val="point_small1"/>
    <w:uiPriority w:val="0"/>
    <w:rPr>
      <w:rFonts w:hint="default" w:ascii="Arial" w:hAnsi="Arial" w:cs="Arial"/>
      <w:sz w:val="18"/>
      <w:szCs w:val="18"/>
    </w:rPr>
  </w:style>
  <w:style w:type="character" w:customStyle="1" w:styleId="378">
    <w:name w:val="Char Char3"/>
    <w:uiPriority w:val="0"/>
    <w:rPr>
      <w:rFonts w:ascii="Arial" w:hAnsi="Arial" w:eastAsia="黑体"/>
      <w:b/>
      <w:kern w:val="2"/>
      <w:sz w:val="32"/>
      <w:lang w:val="en-US" w:eastAsia="zh-CN" w:bidi="ar-SA"/>
    </w:rPr>
  </w:style>
  <w:style w:type="character" w:customStyle="1" w:styleId="379">
    <w:name w:val="正文文本缩进 Char Char"/>
    <w:uiPriority w:val="0"/>
    <w:rPr>
      <w:rFonts w:ascii="Calibri" w:hAnsi="Calibri" w:eastAsia="宋体" w:cs="Times New Roman"/>
    </w:rPr>
  </w:style>
  <w:style w:type="character" w:customStyle="1" w:styleId="380">
    <w:name w:val="gf正文1 Char Char"/>
    <w:link w:val="381"/>
    <w:uiPriority w:val="0"/>
    <w:rPr>
      <w:rFonts w:ascii="宋体" w:hAnsi="宋体"/>
      <w:sz w:val="24"/>
      <w:szCs w:val="24"/>
    </w:rPr>
  </w:style>
  <w:style w:type="paragraph" w:customStyle="1" w:styleId="381">
    <w:name w:val="gf正文1"/>
    <w:basedOn w:val="1"/>
    <w:link w:val="380"/>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382">
    <w:name w:val="段 Char Char Char"/>
    <w:uiPriority w:val="0"/>
    <w:rPr>
      <w:rFonts w:hint="eastAsia" w:ascii="宋体" w:hAnsi="宋体" w:eastAsia="宋体"/>
      <w:sz w:val="21"/>
      <w:lang w:val="en-US" w:eastAsia="zh-CN" w:bidi="ar-SA"/>
    </w:rPr>
  </w:style>
  <w:style w:type="character" w:customStyle="1" w:styleId="383">
    <w:name w:val="a Char Char"/>
    <w:link w:val="384"/>
    <w:uiPriority w:val="0"/>
    <w:rPr>
      <w:rFonts w:ascii="宋体" w:hAnsi="宋体" w:eastAsia="仿宋_GB2312"/>
      <w:sz w:val="24"/>
    </w:rPr>
  </w:style>
  <w:style w:type="paragraph" w:customStyle="1" w:styleId="384">
    <w:name w:val="a"/>
    <w:basedOn w:val="1"/>
    <w:link w:val="383"/>
    <w:uiPriority w:val="0"/>
    <w:pPr>
      <w:widowControl/>
      <w:spacing w:beforeLines="0" w:beforeAutospacing="1" w:after="100" w:afterAutospacing="1"/>
      <w:jc w:val="left"/>
    </w:pPr>
    <w:rPr>
      <w:rFonts w:ascii="宋体" w:hAnsi="宋体" w:eastAsia="仿宋_GB2312"/>
      <w:kern w:val="0"/>
      <w:sz w:val="24"/>
    </w:rPr>
  </w:style>
  <w:style w:type="character" w:customStyle="1" w:styleId="385">
    <w:name w:val="浅色列表 - 强调文字颜色 5 Char"/>
    <w:link w:val="386"/>
    <w:locked/>
    <w:uiPriority w:val="0"/>
    <w:rPr>
      <w:rFonts w:ascii="Calibri" w:hAnsi="Calibri"/>
    </w:rPr>
  </w:style>
  <w:style w:type="paragraph" w:customStyle="1" w:styleId="386">
    <w:name w:val="浅色列表 - 强调文字颜色 52"/>
    <w:basedOn w:val="1"/>
    <w:link w:val="385"/>
    <w:qFormat/>
    <w:uiPriority w:val="0"/>
    <w:pPr>
      <w:spacing w:beforeLines="0"/>
      <w:ind w:firstLine="420" w:firstLineChars="200"/>
    </w:pPr>
    <w:rPr>
      <w:rFonts w:ascii="Calibri" w:hAnsi="Calibri"/>
      <w:kern w:val="0"/>
      <w:sz w:val="20"/>
    </w:rPr>
  </w:style>
  <w:style w:type="character" w:customStyle="1" w:styleId="387">
    <w:name w:val="正文文本 Char2"/>
    <w:uiPriority w:val="0"/>
    <w:rPr>
      <w:kern w:val="2"/>
      <w:sz w:val="28"/>
      <w:szCs w:val="24"/>
    </w:rPr>
  </w:style>
  <w:style w:type="character" w:customStyle="1" w:styleId="388">
    <w:name w:val="正文文本缩进 Char"/>
    <w:uiPriority w:val="0"/>
    <w:rPr>
      <w:rFonts w:ascii="Times New Roman" w:hAnsi="Times New Roman" w:eastAsia="宋体" w:cs="Times New Roman"/>
      <w:szCs w:val="20"/>
    </w:rPr>
  </w:style>
  <w:style w:type="character" w:customStyle="1" w:styleId="389">
    <w:name w:val="正文 首行缩进2字符 Char1"/>
    <w:link w:val="390"/>
    <w:locked/>
    <w:uiPriority w:val="0"/>
    <w:rPr>
      <w:rFonts w:ascii="宋体" w:hAnsi="宋体"/>
      <w:sz w:val="24"/>
    </w:rPr>
  </w:style>
  <w:style w:type="paragraph" w:customStyle="1" w:styleId="390">
    <w:name w:val="正文 首行缩进2字符"/>
    <w:basedOn w:val="1"/>
    <w:link w:val="389"/>
    <w:uiPriority w:val="0"/>
    <w:pPr>
      <w:spacing w:beforeLines="40" w:afterLines="40" w:line="360" w:lineRule="auto"/>
      <w:ind w:firstLine="200" w:firstLineChars="200"/>
    </w:pPr>
    <w:rPr>
      <w:rFonts w:ascii="宋体" w:hAnsi="宋体"/>
      <w:kern w:val="0"/>
      <w:sz w:val="24"/>
    </w:rPr>
  </w:style>
  <w:style w:type="character" w:customStyle="1" w:styleId="391">
    <w:name w:val="font121"/>
    <w:uiPriority w:val="0"/>
    <w:rPr>
      <w:rFonts w:hint="default" w:ascii="Arial" w:hAnsi="Arial" w:cs="Arial"/>
      <w:color w:val="666666"/>
      <w:sz w:val="18"/>
      <w:szCs w:val="18"/>
    </w:rPr>
  </w:style>
  <w:style w:type="character" w:customStyle="1" w:styleId="392">
    <w:name w:val="dectext1"/>
    <w:uiPriority w:val="0"/>
    <w:rPr>
      <w:rFonts w:ascii="宋体" w:hAnsi="宋体" w:eastAsia="宋体"/>
      <w:color w:val="333333"/>
      <w:sz w:val="21"/>
      <w:szCs w:val="21"/>
      <w:u w:val="none"/>
    </w:rPr>
  </w:style>
  <w:style w:type="character" w:customStyle="1" w:styleId="393">
    <w:name w:val="标题 7 Char2"/>
    <w:basedOn w:val="94"/>
    <w:link w:val="10"/>
    <w:uiPriority w:val="0"/>
    <w:rPr>
      <w:rFonts w:ascii="Times New Roman" w:hAnsi="Times New Roman" w:eastAsia="宋体" w:cs="Times New Roman"/>
      <w:spacing w:val="2"/>
      <w:kern w:val="24"/>
      <w:sz w:val="24"/>
      <w:szCs w:val="20"/>
    </w:rPr>
  </w:style>
  <w:style w:type="character" w:customStyle="1" w:styleId="394">
    <w:name w:val="正文文本 Char"/>
    <w:uiPriority w:val="0"/>
    <w:rPr>
      <w:rFonts w:ascii="Times New Roman" w:hAnsi="Times New Roman" w:eastAsia="宋体" w:cs="Times New Roman"/>
      <w:sz w:val="28"/>
      <w:szCs w:val="24"/>
    </w:rPr>
  </w:style>
  <w:style w:type="character" w:customStyle="1" w:styleId="395">
    <w:name w:val="题注 Char2"/>
    <w:link w:val="24"/>
    <w:uiPriority w:val="0"/>
    <w:rPr>
      <w:rFonts w:ascii="Arial" w:hAnsi="Arial" w:eastAsia="黑体" w:cs="Arial"/>
    </w:rPr>
  </w:style>
  <w:style w:type="character" w:customStyle="1" w:styleId="396">
    <w:name w:val="font141"/>
    <w:uiPriority w:val="0"/>
    <w:rPr>
      <w:rFonts w:ascii="宋体" w:eastAsia="宋体"/>
      <w:color w:val="auto"/>
      <w:sz w:val="24"/>
      <w:szCs w:val="24"/>
      <w:u w:val="none"/>
    </w:rPr>
  </w:style>
  <w:style w:type="character" w:customStyle="1" w:styleId="397">
    <w:name w:val="shadow11"/>
    <w:uiPriority w:val="0"/>
    <w:rPr>
      <w:color w:val="000000"/>
      <w:sz w:val="21"/>
    </w:rPr>
  </w:style>
  <w:style w:type="character" w:customStyle="1" w:styleId="398">
    <w:name w:val="标题 Char"/>
    <w:uiPriority w:val="0"/>
    <w:rPr>
      <w:rFonts w:ascii="Arial" w:hAnsi="Arial" w:cs="Arial"/>
      <w:b/>
      <w:bCs/>
      <w:sz w:val="32"/>
      <w:szCs w:val="32"/>
    </w:rPr>
  </w:style>
  <w:style w:type="character" w:customStyle="1" w:styleId="399">
    <w:name w:val="style31"/>
    <w:uiPriority w:val="0"/>
    <w:rPr>
      <w:b/>
      <w:bCs/>
      <w:color w:val="0033CC"/>
    </w:rPr>
  </w:style>
  <w:style w:type="character" w:customStyle="1" w:styleId="400">
    <w:name w:val="页眉 Char Char"/>
    <w:uiPriority w:val="0"/>
    <w:rPr>
      <w:rFonts w:ascii="Calibri" w:hAnsi="Calibri" w:eastAsia="宋体" w:cs="Times New Roman"/>
      <w:sz w:val="18"/>
      <w:szCs w:val="18"/>
    </w:rPr>
  </w:style>
  <w:style w:type="character" w:customStyle="1" w:styleId="401">
    <w:name w:val="正文（缩进） Char"/>
    <w:link w:val="402"/>
    <w:uiPriority w:val="0"/>
    <w:rPr>
      <w:rFonts w:ascii="Calibri" w:hAnsi="Calibri"/>
      <w:sz w:val="24"/>
      <w:szCs w:val="24"/>
    </w:rPr>
  </w:style>
  <w:style w:type="paragraph" w:customStyle="1" w:styleId="402">
    <w:name w:val="正文（缩进）"/>
    <w:basedOn w:val="1"/>
    <w:link w:val="401"/>
    <w:uiPriority w:val="0"/>
    <w:pPr>
      <w:spacing w:before="156" w:afterLines="50" w:line="360" w:lineRule="auto"/>
      <w:ind w:firstLine="480" w:firstLineChars="200"/>
    </w:pPr>
    <w:rPr>
      <w:rFonts w:ascii="Calibri" w:hAnsi="Calibri"/>
      <w:kern w:val="0"/>
      <w:sz w:val="24"/>
      <w:szCs w:val="24"/>
    </w:rPr>
  </w:style>
  <w:style w:type="character" w:customStyle="1" w:styleId="403">
    <w:name w:val="unnamed11"/>
    <w:uiPriority w:val="0"/>
    <w:rPr>
      <w:spacing w:val="360"/>
      <w:sz w:val="20"/>
      <w:szCs w:val="20"/>
    </w:rPr>
  </w:style>
  <w:style w:type="character" w:customStyle="1" w:styleId="404">
    <w:name w:val="正文文字 Char"/>
    <w:uiPriority w:val="0"/>
    <w:rPr>
      <w:rFonts w:hint="default" w:ascii="Tahoma" w:hAnsi="Tahoma" w:eastAsia="宋体" w:cs="Tahoma"/>
      <w:kern w:val="2"/>
      <w:sz w:val="21"/>
      <w:szCs w:val="24"/>
      <w:lang w:val="en-US" w:eastAsia="zh-CN" w:bidi="ar-SA"/>
    </w:rPr>
  </w:style>
  <w:style w:type="character" w:customStyle="1" w:styleId="405">
    <w:name w:val="Table Text Char1 Char Char"/>
    <w:link w:val="406"/>
    <w:uiPriority w:val="0"/>
    <w:rPr>
      <w:rFonts w:ascii="Arial" w:hAnsi="Arial"/>
      <w:kern w:val="2"/>
      <w:sz w:val="18"/>
      <w:szCs w:val="18"/>
      <w:lang w:val="en-US" w:eastAsia="zh-CN" w:bidi="ar-SA"/>
    </w:rPr>
  </w:style>
  <w:style w:type="paragraph" w:customStyle="1" w:styleId="406">
    <w:name w:val="Table Text Char1"/>
    <w:link w:val="405"/>
    <w:uiPriority w:val="0"/>
    <w:pPr>
      <w:snapToGrid w:val="0"/>
      <w:spacing w:before="80" w:after="80"/>
    </w:pPr>
    <w:rPr>
      <w:rFonts w:ascii="Arial" w:hAnsi="Arial"/>
      <w:kern w:val="2"/>
      <w:sz w:val="18"/>
      <w:szCs w:val="18"/>
      <w:lang w:val="en-US" w:eastAsia="zh-CN" w:bidi="ar-SA"/>
    </w:rPr>
  </w:style>
  <w:style w:type="character" w:customStyle="1" w:styleId="407">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408">
    <w:name w:val="文章样式1 Char Char"/>
    <w:link w:val="409"/>
    <w:uiPriority w:val="0"/>
    <w:rPr>
      <w:rFonts w:ascii="宋体" w:hAnsi="宋体" w:cs="宋体"/>
      <w:b/>
      <w:kern w:val="2"/>
      <w:sz w:val="21"/>
      <w:szCs w:val="22"/>
      <w:lang w:val="en-US" w:eastAsia="zh-CN" w:bidi="ar-SA"/>
    </w:rPr>
  </w:style>
  <w:style w:type="paragraph" w:customStyle="1" w:styleId="409">
    <w:name w:val="文章样式1"/>
    <w:link w:val="408"/>
    <w:uiPriority w:val="0"/>
    <w:pPr>
      <w:tabs>
        <w:tab w:val="left" w:pos="0"/>
      </w:tabs>
      <w:spacing w:line="360" w:lineRule="auto"/>
    </w:pPr>
    <w:rPr>
      <w:rFonts w:ascii="宋体" w:hAnsi="宋体" w:cs="宋体"/>
      <w:b/>
      <w:kern w:val="2"/>
      <w:sz w:val="21"/>
      <w:szCs w:val="22"/>
      <w:lang w:val="en-US" w:eastAsia="zh-CN" w:bidi="ar-SA"/>
    </w:rPr>
  </w:style>
  <w:style w:type="character" w:customStyle="1" w:styleId="410">
    <w:name w:val="标题 7 Char"/>
    <w:uiPriority w:val="0"/>
    <w:rPr>
      <w:rFonts w:ascii="Times New Roman" w:hAnsi="Times New Roman" w:eastAsia="宋体" w:cs="Times New Roman"/>
      <w:spacing w:val="2"/>
      <w:kern w:val="24"/>
      <w:sz w:val="24"/>
      <w:szCs w:val="20"/>
    </w:rPr>
  </w:style>
  <w:style w:type="character" w:customStyle="1" w:styleId="411">
    <w:name w:val="图文字 Char"/>
    <w:link w:val="412"/>
    <w:uiPriority w:val="0"/>
    <w:rPr>
      <w:rFonts w:eastAsia="文鼎CS仿宋体"/>
      <w:kern w:val="2"/>
      <w:sz w:val="24"/>
      <w:szCs w:val="24"/>
      <w:lang w:val="en-US" w:eastAsia="zh-CN" w:bidi="ar-SA"/>
    </w:rPr>
  </w:style>
  <w:style w:type="paragraph" w:customStyle="1" w:styleId="412">
    <w:name w:val="图文字"/>
    <w:link w:val="411"/>
    <w:uiPriority w:val="0"/>
    <w:pPr>
      <w:jc w:val="center"/>
    </w:pPr>
    <w:rPr>
      <w:rFonts w:eastAsia="文鼎CS仿宋体"/>
      <w:kern w:val="2"/>
      <w:sz w:val="24"/>
      <w:szCs w:val="24"/>
      <w:lang w:val="en-US" w:eastAsia="zh-CN" w:bidi="ar-SA"/>
    </w:rPr>
  </w:style>
  <w:style w:type="character" w:customStyle="1" w:styleId="413">
    <w:name w:val="标题 9 Char2"/>
    <w:basedOn w:val="94"/>
    <w:link w:val="12"/>
    <w:uiPriority w:val="0"/>
    <w:rPr>
      <w:rFonts w:ascii="Arial" w:hAnsi="Arial" w:eastAsia="黑体" w:cs="Times New Roman"/>
      <w:szCs w:val="20"/>
    </w:rPr>
  </w:style>
  <w:style w:type="character" w:customStyle="1" w:styleId="414">
    <w:name w:val="标题 1 Char"/>
    <w:uiPriority w:val="0"/>
    <w:rPr>
      <w:rFonts w:ascii="Calibri" w:hAnsi="Calibri" w:eastAsia="宋体" w:cs="Times New Roman"/>
      <w:b/>
      <w:bCs/>
      <w:kern w:val="44"/>
      <w:sz w:val="44"/>
      <w:szCs w:val="44"/>
    </w:rPr>
  </w:style>
  <w:style w:type="character" w:customStyle="1" w:styleId="415">
    <w:name w:val="HTML 预设格式 Char"/>
    <w:uiPriority w:val="0"/>
    <w:rPr>
      <w:rFonts w:ascii="Arial Unicode MS" w:hAnsi="Arial Unicode MS" w:eastAsia="Arial Unicode MS" w:cs="Arial Unicode MS"/>
      <w:kern w:val="0"/>
      <w:sz w:val="20"/>
      <w:szCs w:val="20"/>
    </w:rPr>
  </w:style>
  <w:style w:type="character" w:customStyle="1" w:styleId="416">
    <w:name w:val="title_black_141"/>
    <w:uiPriority w:val="0"/>
    <w:rPr>
      <w:color w:val="000000"/>
      <w:sz w:val="21"/>
      <w:szCs w:val="21"/>
      <w:u w:val="none"/>
    </w:rPr>
  </w:style>
  <w:style w:type="character" w:customStyle="1" w:styleId="417">
    <w:name w:val="标题 8 Char1"/>
    <w:uiPriority w:val="0"/>
    <w:rPr>
      <w:rFonts w:ascii="Arial" w:hAnsi="Arial" w:eastAsia="黑体"/>
      <w:sz w:val="24"/>
    </w:rPr>
  </w:style>
  <w:style w:type="character" w:customStyle="1" w:styleId="418">
    <w:name w:val="tw4winInternal"/>
    <w:uiPriority w:val="0"/>
    <w:rPr>
      <w:rFonts w:ascii="Courier New" w:hAnsi="Courier New"/>
      <w:color w:val="FF0000"/>
    </w:rPr>
  </w:style>
  <w:style w:type="character" w:customStyle="1" w:styleId="419">
    <w:name w:val="批注主题 Char1"/>
    <w:uiPriority w:val="0"/>
    <w:rPr>
      <w:b/>
      <w:bCs/>
      <w:kern w:val="2"/>
      <w:sz w:val="21"/>
      <w:szCs w:val="24"/>
      <w:lang w:bidi="ar-SA"/>
    </w:rPr>
  </w:style>
  <w:style w:type="character" w:customStyle="1" w:styleId="420">
    <w:name w:val=" Char Char37"/>
    <w:locked/>
    <w:uiPriority w:val="0"/>
    <w:rPr>
      <w:rFonts w:eastAsia="仿宋_GB2312"/>
      <w:kern w:val="2"/>
      <w:sz w:val="18"/>
      <w:lang w:val="en-US" w:eastAsia="zh-CN" w:bidi="ar-SA"/>
    </w:rPr>
  </w:style>
  <w:style w:type="character" w:customStyle="1" w:styleId="421">
    <w:name w:val="para_small2"/>
    <w:uiPriority w:val="0"/>
    <w:rPr>
      <w:rFonts w:hint="default" w:ascii="Arial" w:hAnsi="Arial" w:cs="Arial"/>
      <w:sz w:val="18"/>
      <w:szCs w:val="18"/>
    </w:rPr>
  </w:style>
  <w:style w:type="character" w:customStyle="1" w:styleId="422">
    <w:name w:val="Char Char7"/>
    <w:uiPriority w:val="0"/>
    <w:rPr>
      <w:kern w:val="2"/>
      <w:sz w:val="18"/>
      <w:szCs w:val="18"/>
    </w:rPr>
  </w:style>
  <w:style w:type="character" w:customStyle="1" w:styleId="423">
    <w:name w:val="正文缩进 字符"/>
    <w:aliases w:val="正文非缩进 字符,特点 字符,缩进 字符,ALT+Z 字符,标题4 字符,四号 字符,正文对齐 字符,正文不缩进 字符,样式3 字符,段1 字符,首行缩进 字符,标题四 字符,正文双线 字符,Normal Indent Char 字符,表正文 Char 字符,正文非缩进 Char Char 字符,标题4 Char 字符,正文编号 字符,水上软件 字符,Body Text(ch) 字符,PI 字符,正文普通文字 字符,正文缩进 Char 字符,正文缩进 Char Char Char 字符"/>
    <w:uiPriority w:val="0"/>
    <w:rPr>
      <w:rFonts w:ascii="Times New Roman" w:hAnsi="Times New Roman" w:eastAsia="宋体" w:cs="Times New Roman"/>
      <w:kern w:val="0"/>
      <w:sz w:val="20"/>
      <w:szCs w:val="20"/>
      <w:lang w:bidi="ar-SA"/>
    </w:rPr>
  </w:style>
  <w:style w:type="character" w:customStyle="1" w:styleId="424">
    <w:name w:val="标题 2 Char4"/>
    <w:basedOn w:val="94"/>
    <w:link w:val="5"/>
    <w:uiPriority w:val="0"/>
    <w:rPr>
      <w:rFonts w:ascii="Arial" w:hAnsi="Arial" w:eastAsia="黑体" w:cs="Times New Roman"/>
      <w:b/>
      <w:bCs/>
      <w:sz w:val="32"/>
      <w:szCs w:val="32"/>
    </w:rPr>
  </w:style>
  <w:style w:type="character" w:customStyle="1" w:styleId="425">
    <w:name w:val="font131"/>
    <w:uiPriority w:val="0"/>
    <w:rPr>
      <w:rFonts w:ascii="Times New Roman" w:hAnsi="Times New Roman" w:cs="Times New Roman"/>
      <w:color w:val="auto"/>
      <w:sz w:val="21"/>
      <w:szCs w:val="21"/>
      <w:u w:val="none"/>
      <w:lang w:bidi="ar-SA"/>
    </w:rPr>
  </w:style>
  <w:style w:type="character" w:customStyle="1" w:styleId="426">
    <w:name w:val="h4 Char1"/>
    <w:aliases w:val="H4 Char1,PIM 4 Char1,l4 Char1,sect 1.2.3.4 Char1,Ref Heading 1 Char1,rh1 Char1,Heading sql Char1,h41 Char1,h42 Char1,h43 Char1,h411 Char1,h44 Char1,h412 Char1,h45 Char1,h413 Char1,h46 Char1,h414 Char1,h47 Char1,h48 Char1,h415 Char1,h49 Char1"/>
    <w:uiPriority w:val="0"/>
    <w:rPr>
      <w:rFonts w:ascii="Arial" w:hAnsi="Arial" w:eastAsia="黑体"/>
      <w:b/>
      <w:bCs/>
      <w:kern w:val="2"/>
      <w:sz w:val="28"/>
      <w:szCs w:val="28"/>
      <w:lang w:val="en-US" w:eastAsia="zh-CN" w:bidi="ar-SA"/>
    </w:rPr>
  </w:style>
  <w:style w:type="character" w:customStyle="1" w:styleId="427">
    <w:name w:val="结束语 Char1"/>
    <w:basedOn w:val="94"/>
    <w:uiPriority w:val="0"/>
    <w:rPr>
      <w:rFonts w:ascii="Times New Roman" w:hAnsi="Times New Roman" w:eastAsia="宋体" w:cs="Times New Roman"/>
      <w:szCs w:val="20"/>
    </w:rPr>
  </w:style>
  <w:style w:type="character" w:customStyle="1" w:styleId="428">
    <w:name w:val="red1"/>
    <w:uiPriority w:val="0"/>
    <w:rPr>
      <w:rFonts w:hint="default" w:ascii="ˎ̥" w:hAnsi="ˎ̥"/>
      <w:color w:val="CC0001"/>
      <w:sz w:val="18"/>
      <w:szCs w:val="18"/>
    </w:rPr>
  </w:style>
  <w:style w:type="character" w:customStyle="1" w:styleId="429">
    <w:name w:val="脚注文本 Char2"/>
    <w:uiPriority w:val="0"/>
    <w:rPr>
      <w:kern w:val="2"/>
      <w:sz w:val="18"/>
      <w:szCs w:val="18"/>
    </w:rPr>
  </w:style>
  <w:style w:type="character" w:customStyle="1" w:styleId="430">
    <w:name w:val="注释标题 Char"/>
    <w:uiPriority w:val="0"/>
    <w:rPr>
      <w:sz w:val="24"/>
      <w:szCs w:val="24"/>
    </w:rPr>
  </w:style>
  <w:style w:type="character" w:customStyle="1" w:styleId="431">
    <w:name w:val="annotation reference"/>
    <w:uiPriority w:val="0"/>
    <w:rPr>
      <w:sz w:val="21"/>
      <w:szCs w:val="21"/>
    </w:rPr>
  </w:style>
  <w:style w:type="character" w:customStyle="1" w:styleId="432">
    <w:name w:val="p3"/>
    <w:basedOn w:val="94"/>
    <w:uiPriority w:val="0"/>
  </w:style>
  <w:style w:type="character" w:customStyle="1" w:styleId="433">
    <w:name w:val="font301"/>
    <w:uiPriority w:val="0"/>
    <w:rPr>
      <w:rFonts w:ascii="Times New Roman" w:hAnsi="Times New Roman" w:cs="Times New Roman"/>
      <w:color w:val="000000"/>
      <w:sz w:val="21"/>
      <w:szCs w:val="21"/>
      <w:u w:val="none"/>
      <w:lang w:bidi="ar-SA"/>
    </w:rPr>
  </w:style>
  <w:style w:type="character" w:customStyle="1" w:styleId="434">
    <w:name w:val="point_normal1"/>
    <w:uiPriority w:val="0"/>
    <w:rPr>
      <w:rFonts w:hint="default" w:ascii="Arial" w:hAnsi="Arial" w:cs="Arial"/>
      <w:sz w:val="18"/>
      <w:szCs w:val="18"/>
    </w:rPr>
  </w:style>
  <w:style w:type="character" w:customStyle="1" w:styleId="435">
    <w:name w:val="样式 首行缩进:  2 字符 Char"/>
    <w:link w:val="436"/>
    <w:uiPriority w:val="0"/>
    <w:rPr>
      <w:rFonts w:ascii="宋体" w:hAnsi="宋体" w:eastAsia="宋体" w:cs="Times New Roman"/>
      <w:bCs/>
      <w:color w:val="000000"/>
      <w:kern w:val="0"/>
      <w:sz w:val="24"/>
      <w:szCs w:val="24"/>
    </w:rPr>
  </w:style>
  <w:style w:type="paragraph" w:customStyle="1" w:styleId="436">
    <w:name w:val="样式 首行缩进:  2 字符"/>
    <w:basedOn w:val="1"/>
    <w:link w:val="435"/>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437">
    <w:name w:val="签名 Char Char"/>
    <w:link w:val="438"/>
    <w:uiPriority w:val="0"/>
    <w:rPr>
      <w:rFonts w:eastAsia="仿宋_GB2312"/>
      <w:sz w:val="24"/>
    </w:rPr>
  </w:style>
  <w:style w:type="paragraph" w:customStyle="1" w:styleId="438">
    <w:name w:val="签名1"/>
    <w:basedOn w:val="1"/>
    <w:link w:val="437"/>
    <w:uiPriority w:val="0"/>
    <w:pPr>
      <w:adjustRightInd w:val="0"/>
      <w:spacing w:beforeLines="0" w:after="600" w:line="312" w:lineRule="atLeast"/>
      <w:jc w:val="center"/>
      <w:textAlignment w:val="baseline"/>
    </w:pPr>
    <w:rPr>
      <w:rFonts w:eastAsia="仿宋_GB2312"/>
      <w:kern w:val="0"/>
      <w:sz w:val="24"/>
    </w:rPr>
  </w:style>
  <w:style w:type="character" w:customStyle="1" w:styleId="439">
    <w:name w:val="(符号)五标题1.1.1 Char Char"/>
    <w:link w:val="440"/>
    <w:uiPriority w:val="0"/>
    <w:rPr>
      <w:rFonts w:ascii="宋体" w:hAnsi="宋体"/>
      <w:color w:val="000000"/>
      <w:sz w:val="24"/>
    </w:rPr>
  </w:style>
  <w:style w:type="paragraph" w:customStyle="1" w:styleId="440">
    <w:name w:val="(符号)五标题1.1.1"/>
    <w:basedOn w:val="1"/>
    <w:link w:val="439"/>
    <w:uiPriority w:val="0"/>
    <w:pPr>
      <w:numPr>
        <w:ilvl w:val="2"/>
        <w:numId w:val="1"/>
      </w:numPr>
      <w:tabs>
        <w:tab w:val="left" w:pos="420"/>
        <w:tab w:val="left" w:pos="1000"/>
        <w:tab w:val="clear" w:pos="1260"/>
      </w:tabs>
      <w:spacing w:line="500" w:lineRule="exact"/>
      <w:ind w:firstLine="0"/>
    </w:pPr>
    <w:rPr>
      <w:rFonts w:ascii="宋体" w:hAnsi="宋体"/>
      <w:color w:val="000000"/>
      <w:kern w:val="0"/>
      <w:sz w:val="24"/>
    </w:rPr>
  </w:style>
  <w:style w:type="character" w:customStyle="1" w:styleId="441">
    <w:name w:val="正文 首行缩进:  2 字符 Char Char1"/>
    <w:uiPriority w:val="0"/>
    <w:rPr>
      <w:rFonts w:eastAsia="宋体" w:cs="宋体"/>
      <w:kern w:val="2"/>
      <w:sz w:val="24"/>
      <w:lang w:val="en-US" w:eastAsia="zh-CN" w:bidi="ar-SA"/>
    </w:rPr>
  </w:style>
  <w:style w:type="character" w:customStyle="1" w:styleId="442">
    <w:name w:val="正文文本 3 Char1"/>
    <w:basedOn w:val="94"/>
    <w:uiPriority w:val="0"/>
    <w:rPr>
      <w:rFonts w:ascii="Times New Roman" w:hAnsi="Times New Roman" w:eastAsia="宋体" w:cs="Times New Roman"/>
      <w:sz w:val="16"/>
      <w:szCs w:val="16"/>
    </w:rPr>
  </w:style>
  <w:style w:type="character" w:customStyle="1" w:styleId="443">
    <w:name w:val="样式 小四1"/>
    <w:uiPriority w:val="0"/>
    <w:rPr>
      <w:rFonts w:ascii="Tahoma" w:hAnsi="Tahoma" w:eastAsia="仿宋_GB2312"/>
      <w:kern w:val="2"/>
      <w:sz w:val="24"/>
      <w:lang w:val="en-US" w:eastAsia="zh-CN"/>
    </w:rPr>
  </w:style>
  <w:style w:type="character" w:customStyle="1" w:styleId="444">
    <w:name w:val="apple-style-span"/>
    <w:uiPriority w:val="0"/>
  </w:style>
  <w:style w:type="character" w:customStyle="1" w:styleId="445">
    <w:name w:val="Item List in Table Char Char"/>
    <w:link w:val="446"/>
    <w:locked/>
    <w:uiPriority w:val="0"/>
    <w:rPr>
      <w:rFonts w:ascii="Arial" w:hAnsi="Arial" w:eastAsia="Times New Roman"/>
      <w:kern w:val="2"/>
      <w:sz w:val="22"/>
      <w:szCs w:val="22"/>
      <w:lang w:val="en-US" w:eastAsia="zh-CN" w:bidi="ar-SA"/>
    </w:rPr>
  </w:style>
  <w:style w:type="paragraph" w:customStyle="1" w:styleId="446">
    <w:name w:val="Item List in Table"/>
    <w:link w:val="445"/>
    <w:uiPriority w:val="0"/>
    <w:pPr>
      <w:tabs>
        <w:tab w:val="left" w:pos="284"/>
      </w:tabs>
      <w:spacing w:before="40" w:after="40"/>
      <w:jc w:val="both"/>
    </w:pPr>
    <w:rPr>
      <w:rFonts w:ascii="Arial" w:hAnsi="Arial" w:eastAsia="Times New Roman"/>
      <w:kern w:val="2"/>
      <w:sz w:val="22"/>
      <w:szCs w:val="22"/>
      <w:lang w:val="en-US" w:eastAsia="zh-CN" w:bidi="ar-SA"/>
    </w:rPr>
  </w:style>
  <w:style w:type="character" w:customStyle="1" w:styleId="447">
    <w:name w:val="普通(网站) Char1"/>
    <w:uiPriority w:val="0"/>
    <w:rPr>
      <w:rFonts w:ascii="宋体" w:hAnsi="宋体" w:cs="宋体"/>
      <w:sz w:val="24"/>
      <w:szCs w:val="24"/>
    </w:rPr>
  </w:style>
  <w:style w:type="character" w:customStyle="1" w:styleId="448">
    <w:name w:val="标题 5 Char"/>
    <w:uiPriority w:val="0"/>
    <w:rPr>
      <w:rFonts w:ascii="Times New Roman" w:hAnsi="Times New Roman" w:eastAsia="微软雅黑" w:cs="Times New Roman"/>
      <w:b/>
      <w:bCs/>
      <w:sz w:val="24"/>
      <w:szCs w:val="24"/>
    </w:rPr>
  </w:style>
  <w:style w:type="character" w:customStyle="1" w:styleId="449">
    <w:name w:val="标书正文格式 Char Char"/>
    <w:link w:val="450"/>
    <w:uiPriority w:val="0"/>
    <w:rPr>
      <w:rFonts w:eastAsia="楷体_GB2312"/>
      <w:kern w:val="2"/>
      <w:sz w:val="24"/>
      <w:szCs w:val="22"/>
      <w:lang w:val="en-US" w:eastAsia="zh-CN" w:bidi="ar-SA"/>
    </w:rPr>
  </w:style>
  <w:style w:type="paragraph" w:customStyle="1" w:styleId="450">
    <w:name w:val="标书正文格式"/>
    <w:link w:val="449"/>
    <w:uiPriority w:val="0"/>
    <w:pPr>
      <w:spacing w:line="360" w:lineRule="auto"/>
      <w:ind w:firstLine="200" w:firstLineChars="200"/>
    </w:pPr>
    <w:rPr>
      <w:rFonts w:eastAsia="楷体_GB2312"/>
      <w:kern w:val="2"/>
      <w:sz w:val="24"/>
      <w:szCs w:val="22"/>
      <w:lang w:val="en-US" w:eastAsia="zh-CN" w:bidi="ar-SA"/>
    </w:rPr>
  </w:style>
  <w:style w:type="character" w:customStyle="1" w:styleId="451">
    <w:name w:val="text03"/>
    <w:uiPriority w:val="0"/>
    <w:rPr>
      <w:rFonts w:hint="default" w:ascii="Tahoma" w:hAnsi="Tahoma" w:eastAsia="宋体" w:cs="Tahoma"/>
      <w:kern w:val="2"/>
      <w:sz w:val="36"/>
      <w:szCs w:val="36"/>
      <w:lang w:val="en-US" w:eastAsia="zh-CN" w:bidi="ar-SA"/>
    </w:rPr>
  </w:style>
  <w:style w:type="character" w:customStyle="1" w:styleId="452">
    <w:name w:val="tw4winPopup"/>
    <w:uiPriority w:val="0"/>
    <w:rPr>
      <w:rFonts w:ascii="Courier New" w:hAnsi="Courier New"/>
      <w:color w:val="008000"/>
    </w:rPr>
  </w:style>
  <w:style w:type="character" w:customStyle="1" w:styleId="453">
    <w:name w:val="样式4 Char Char"/>
    <w:link w:val="454"/>
    <w:uiPriority w:val="0"/>
    <w:rPr>
      <w:rFonts w:ascii="Calibri" w:hAnsi="Calibri"/>
      <w:sz w:val="24"/>
    </w:rPr>
  </w:style>
  <w:style w:type="paragraph" w:customStyle="1" w:styleId="454">
    <w:name w:val="样式4"/>
    <w:basedOn w:val="1"/>
    <w:link w:val="453"/>
    <w:uiPriority w:val="0"/>
    <w:pPr>
      <w:spacing w:beforeLines="0" w:line="360" w:lineRule="auto"/>
    </w:pPr>
    <w:rPr>
      <w:rFonts w:ascii="Calibri" w:hAnsi="Calibri"/>
      <w:kern w:val="0"/>
      <w:sz w:val="24"/>
    </w:rPr>
  </w:style>
  <w:style w:type="character" w:customStyle="1" w:styleId="455">
    <w:name w:val="宏文本 Char1"/>
    <w:basedOn w:val="94"/>
    <w:uiPriority w:val="0"/>
    <w:rPr>
      <w:rFonts w:ascii="Courier New" w:hAnsi="Courier New" w:eastAsia="宋体" w:cs="Courier New"/>
      <w:sz w:val="24"/>
      <w:szCs w:val="24"/>
    </w:rPr>
  </w:style>
  <w:style w:type="character" w:customStyle="1" w:styleId="456">
    <w:name w:val="宏文本 Char"/>
    <w:uiPriority w:val="0"/>
    <w:rPr>
      <w:rFonts w:ascii="Courier New" w:hAnsi="Courier New"/>
      <w:sz w:val="24"/>
      <w:szCs w:val="24"/>
      <w:lang w:val="en-US" w:eastAsia="zh-CN" w:bidi="ar-SA"/>
    </w:rPr>
  </w:style>
  <w:style w:type="character" w:customStyle="1" w:styleId="457">
    <w:name w:val="正文首行缩进 Char"/>
    <w:basedOn w:val="394"/>
    <w:uiPriority w:val="0"/>
  </w:style>
  <w:style w:type="character" w:customStyle="1" w:styleId="458">
    <w:name w:val="大汉方案正文 Char Char Char"/>
    <w:link w:val="459"/>
    <w:uiPriority w:val="0"/>
    <w:rPr>
      <w:rFonts w:ascii="Arial" w:hAnsi="Arial"/>
      <w:sz w:val="24"/>
      <w:szCs w:val="24"/>
    </w:rPr>
  </w:style>
  <w:style w:type="paragraph" w:customStyle="1" w:styleId="459">
    <w:name w:val="大汉方案正文 Char"/>
    <w:basedOn w:val="1"/>
    <w:link w:val="458"/>
    <w:uiPriority w:val="0"/>
    <w:pPr>
      <w:spacing w:beforeLines="0" w:line="360" w:lineRule="auto"/>
      <w:ind w:firstLine="200" w:firstLineChars="200"/>
    </w:pPr>
    <w:rPr>
      <w:rFonts w:ascii="Arial" w:hAnsi="Arial"/>
      <w:kern w:val="0"/>
      <w:sz w:val="24"/>
      <w:szCs w:val="24"/>
    </w:rPr>
  </w:style>
  <w:style w:type="character" w:customStyle="1" w:styleId="460">
    <w:name w:val="样式  + 首行缩进:  2 字符 Char"/>
    <w:link w:val="461"/>
    <w:uiPriority w:val="0"/>
    <w:rPr>
      <w:rFonts w:ascii="Calibri" w:hAnsi="Calibri" w:cs="宋体"/>
      <w:sz w:val="24"/>
    </w:rPr>
  </w:style>
  <w:style w:type="paragraph" w:customStyle="1" w:styleId="461">
    <w:name w:val="样式  + 首行缩进:  2 字符"/>
    <w:basedOn w:val="1"/>
    <w:link w:val="460"/>
    <w:uiPriority w:val="0"/>
    <w:pPr>
      <w:spacing w:beforeLines="0" w:after="60" w:line="360" w:lineRule="auto"/>
      <w:ind w:firstLine="480" w:firstLineChars="200"/>
    </w:pPr>
    <w:rPr>
      <w:rFonts w:ascii="Calibri" w:hAnsi="Calibri"/>
      <w:kern w:val="0"/>
      <w:sz w:val="24"/>
    </w:rPr>
  </w:style>
  <w:style w:type="character" w:customStyle="1" w:styleId="462">
    <w:name w:val="Char Char71"/>
    <w:uiPriority w:val="0"/>
    <w:rPr>
      <w:rFonts w:eastAsia="宋体"/>
      <w:kern w:val="2"/>
      <w:sz w:val="18"/>
      <w:szCs w:val="18"/>
      <w:lang w:val="en-US" w:eastAsia="zh-CN" w:bidi="ar-SA"/>
    </w:rPr>
  </w:style>
  <w:style w:type="character" w:customStyle="1" w:styleId="463">
    <w:name w:val="标题 3 Char2"/>
    <w:aliases w:val="BOD 0 Char4,Level 3 Head Char4,H3 Char4,Heading 3 - old Char4,level_3 Char4,PIM 3 Char4,h3 Char4,sect1.2.3 Char4,sect1.2.31 Char4,sect1.2.32 Char4,sect1.2.311 Char4,sect1.2.33 Char4,sect1.2.312 Char4,Bold Head Char4,bh Char4,L3 Char4,3 Char1"/>
    <w:uiPriority w:val="0"/>
    <w:rPr>
      <w:rFonts w:eastAsia="宋体"/>
      <w:b/>
      <w:bCs/>
      <w:kern w:val="2"/>
      <w:sz w:val="32"/>
      <w:szCs w:val="32"/>
      <w:lang w:val="en-US" w:eastAsia="zh-CN" w:bidi="ar-SA"/>
    </w:rPr>
  </w:style>
  <w:style w:type="character" w:customStyle="1" w:styleId="464">
    <w:name w:val="Char Char21"/>
    <w:uiPriority w:val="0"/>
    <w:rPr>
      <w:rFonts w:ascii="宋体" w:hAnsi="Courier New" w:eastAsia="宋体"/>
      <w:sz w:val="21"/>
      <w:lang w:val="en-US" w:eastAsia="zh-CN" w:bidi="ar-SA"/>
    </w:rPr>
  </w:style>
  <w:style w:type="character" w:customStyle="1" w:styleId="465">
    <w:name w:val="称呼 Char1"/>
    <w:uiPriority w:val="0"/>
    <w:rPr>
      <w:rFonts w:ascii="Times New Roman" w:hAnsi="Times New Roman" w:eastAsia="宋体" w:cs="Times New Roman"/>
      <w:sz w:val="24"/>
      <w:szCs w:val="24"/>
    </w:rPr>
  </w:style>
  <w:style w:type="character" w:customStyle="1" w:styleId="466">
    <w:name w:val="font311"/>
    <w:uiPriority w:val="0"/>
    <w:rPr>
      <w:rFonts w:ascii="等线" w:eastAsia="等线"/>
      <w:color w:val="000000"/>
      <w:sz w:val="21"/>
      <w:szCs w:val="21"/>
      <w:u w:val="none"/>
    </w:rPr>
  </w:style>
  <w:style w:type="character" w:customStyle="1" w:styleId="467">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sz w:val="24"/>
      <w:lang w:val="en-US" w:eastAsia="zh-CN" w:bidi="ar-SA"/>
    </w:rPr>
  </w:style>
  <w:style w:type="character" w:customStyle="1" w:styleId="468">
    <w:name w:val="Subtle Reference"/>
    <w:uiPriority w:val="0"/>
    <w:rPr>
      <w:smallCaps/>
      <w:color w:val="C0504D"/>
      <w:u w:val="single"/>
    </w:rPr>
  </w:style>
  <w:style w:type="character" w:customStyle="1" w:styleId="469">
    <w:name w:val="正文首行缩进 Char3"/>
    <w:basedOn w:val="227"/>
    <w:link w:val="86"/>
    <w:uiPriority w:val="0"/>
  </w:style>
  <w:style w:type="character" w:customStyle="1" w:styleId="470">
    <w:name w:val="font241"/>
    <w:uiPriority w:val="0"/>
    <w:rPr>
      <w:rFonts w:ascii="仿宋" w:eastAsia="仿宋"/>
      <w:color w:val="000000"/>
      <w:sz w:val="21"/>
      <w:szCs w:val="21"/>
      <w:u w:val="none"/>
    </w:rPr>
  </w:style>
  <w:style w:type="character" w:customStyle="1" w:styleId="471">
    <w:name w:val="my正文 Char Char"/>
    <w:link w:val="472"/>
    <w:uiPriority w:val="0"/>
    <w:rPr>
      <w:sz w:val="24"/>
      <w:szCs w:val="24"/>
    </w:rPr>
  </w:style>
  <w:style w:type="paragraph" w:customStyle="1" w:styleId="472">
    <w:name w:val="my正文"/>
    <w:basedOn w:val="1"/>
    <w:link w:val="471"/>
    <w:uiPriority w:val="0"/>
    <w:pPr>
      <w:spacing w:beforeLines="0" w:line="360" w:lineRule="auto"/>
      <w:ind w:firstLine="480" w:firstLineChars="200"/>
    </w:pPr>
    <w:rPr>
      <w:kern w:val="0"/>
      <w:sz w:val="24"/>
      <w:szCs w:val="24"/>
    </w:rPr>
  </w:style>
  <w:style w:type="character" w:customStyle="1" w:styleId="473">
    <w:name w:val="明显参考1"/>
    <w:uiPriority w:val="0"/>
    <w:rPr>
      <w:b/>
      <w:bCs/>
      <w:smallCaps/>
      <w:color w:val="C0504D"/>
      <w:spacing w:val="5"/>
      <w:u w:val="single"/>
    </w:rPr>
  </w:style>
  <w:style w:type="character" w:customStyle="1" w:styleId="474">
    <w:name w:val="maywed421"/>
    <w:uiPriority w:val="0"/>
    <w:rPr>
      <w:color w:val="366FB6"/>
      <w:u w:val="none"/>
    </w:rPr>
  </w:style>
  <w:style w:type="character" w:customStyle="1" w:styleId="475">
    <w:name w:val="paragraph1 Char Char"/>
    <w:link w:val="476"/>
    <w:uiPriority w:val="0"/>
    <w:rPr>
      <w:rFonts w:ascii="Times New Roman" w:hAnsi="Times New Roman" w:eastAsia="楷体_GB2312" w:cs="Times New Roman"/>
      <w:sz w:val="24"/>
      <w:szCs w:val="20"/>
    </w:rPr>
  </w:style>
  <w:style w:type="paragraph" w:customStyle="1" w:styleId="476">
    <w:name w:val="paragraph1"/>
    <w:basedOn w:val="1"/>
    <w:link w:val="475"/>
    <w:uiPriority w:val="0"/>
    <w:pPr>
      <w:spacing w:afterLines="30" w:line="360" w:lineRule="auto"/>
      <w:ind w:firstLine="420" w:firstLineChars="200"/>
    </w:pPr>
    <w:rPr>
      <w:rFonts w:eastAsia="楷体_GB2312"/>
      <w:kern w:val="0"/>
      <w:sz w:val="24"/>
    </w:rPr>
  </w:style>
  <w:style w:type="character" w:customStyle="1" w:styleId="477">
    <w:name w:val="段 Char Char Char Char Char Char Char"/>
    <w:link w:val="478"/>
    <w:uiPriority w:val="0"/>
    <w:rPr>
      <w:rFonts w:ascii="宋体"/>
      <w:kern w:val="2"/>
      <w:sz w:val="21"/>
      <w:szCs w:val="24"/>
      <w:lang w:val="en-US" w:eastAsia="zh-CN" w:bidi="ar-SA"/>
    </w:rPr>
  </w:style>
  <w:style w:type="paragraph" w:customStyle="1" w:styleId="478">
    <w:name w:val="段 Char Char Char Char Char"/>
    <w:link w:val="477"/>
    <w:uiPriority w:val="0"/>
    <w:pPr>
      <w:autoSpaceDE w:val="0"/>
      <w:autoSpaceDN w:val="0"/>
      <w:ind w:firstLine="420" w:firstLineChars="200"/>
      <w:jc w:val="both"/>
    </w:pPr>
    <w:rPr>
      <w:rFonts w:ascii="宋体"/>
      <w:kern w:val="2"/>
      <w:sz w:val="21"/>
      <w:szCs w:val="24"/>
      <w:lang w:val="en-US" w:eastAsia="zh-CN" w:bidi="ar-SA"/>
    </w:rPr>
  </w:style>
  <w:style w:type="character" w:customStyle="1" w:styleId="479">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480">
    <w:name w:val="页眉 Char4"/>
    <w:link w:val="58"/>
    <w:locked/>
    <w:uiPriority w:val="0"/>
    <w:rPr>
      <w:rFonts w:eastAsia="仿宋_GB2312"/>
      <w:sz w:val="18"/>
    </w:rPr>
  </w:style>
  <w:style w:type="character" w:customStyle="1" w:styleId="481">
    <w:name w:val="日期 Char1"/>
    <w:basedOn w:val="94"/>
    <w:semiHidden/>
    <w:uiPriority w:val="99"/>
    <w:rPr>
      <w:rFonts w:ascii="Times New Roman" w:hAnsi="Times New Roman" w:eastAsia="宋体" w:cs="Times New Roman"/>
      <w:szCs w:val="20"/>
    </w:rPr>
  </w:style>
  <w:style w:type="character" w:customStyle="1" w:styleId="482">
    <w:name w:val="font201"/>
    <w:uiPriority w:val="0"/>
    <w:rPr>
      <w:rFonts w:hint="default" w:ascii="Times New Roman" w:hAnsi="Times New Roman" w:cs="Times New Roman"/>
      <w:color w:val="C00000"/>
      <w:sz w:val="20"/>
      <w:szCs w:val="20"/>
      <w:u w:val="none"/>
    </w:rPr>
  </w:style>
  <w:style w:type="character" w:customStyle="1" w:styleId="483">
    <w:name w:val="large1"/>
    <w:uiPriority w:val="0"/>
    <w:rPr>
      <w:rFonts w:hint="eastAsia" w:ascii="宋体" w:hAnsi="宋体" w:eastAsia="宋体"/>
      <w:sz w:val="21"/>
      <w:szCs w:val="21"/>
    </w:rPr>
  </w:style>
  <w:style w:type="character" w:customStyle="1" w:styleId="484">
    <w:name w:val="C Char Char"/>
    <w:link w:val="485"/>
    <w:uiPriority w:val="0"/>
    <w:rPr>
      <w:rFonts w:ascii="宋体"/>
      <w:sz w:val="24"/>
      <w:szCs w:val="24"/>
    </w:rPr>
  </w:style>
  <w:style w:type="paragraph" w:customStyle="1" w:styleId="485">
    <w:name w:val="C"/>
    <w:basedOn w:val="1"/>
    <w:link w:val="484"/>
    <w:uiPriority w:val="0"/>
    <w:pPr>
      <w:spacing w:beforeLines="0" w:line="360" w:lineRule="auto"/>
      <w:ind w:firstLine="480" w:firstLineChars="200"/>
    </w:pPr>
    <w:rPr>
      <w:rFonts w:ascii="宋体"/>
      <w:kern w:val="0"/>
      <w:sz w:val="24"/>
      <w:szCs w:val="24"/>
    </w:rPr>
  </w:style>
  <w:style w:type="character" w:customStyle="1" w:styleId="486">
    <w:name w:val="t1"/>
    <w:uiPriority w:val="0"/>
    <w:rPr>
      <w:rFonts w:hint="default" w:ascii="Tahoma" w:hAnsi="Tahoma" w:eastAsia="宋体" w:cs="Tahoma"/>
      <w:color w:val="990000"/>
      <w:kern w:val="2"/>
      <w:sz w:val="36"/>
      <w:szCs w:val="36"/>
      <w:lang w:val="en-US" w:eastAsia="zh-CN" w:bidi="ar-SA"/>
    </w:rPr>
  </w:style>
  <w:style w:type="character" w:customStyle="1" w:styleId="487">
    <w:name w:val="huide001"/>
    <w:uiPriority w:val="0"/>
    <w:rPr>
      <w:rFonts w:hint="default" w:ascii="Arial" w:hAnsi="Arial" w:cs="Arial"/>
      <w:color w:val="666666"/>
      <w:sz w:val="18"/>
      <w:szCs w:val="18"/>
    </w:rPr>
  </w:style>
  <w:style w:type="character" w:customStyle="1" w:styleId="488">
    <w:name w:val="副标题 Char1"/>
    <w:basedOn w:val="94"/>
    <w:uiPriority w:val="0"/>
    <w:rPr>
      <w:rFonts w:ascii="Cambria" w:hAnsi="Cambria" w:eastAsia="宋体" w:cs="Times New Roman"/>
      <w:b/>
      <w:bCs/>
      <w:kern w:val="28"/>
      <w:sz w:val="32"/>
      <w:szCs w:val="32"/>
    </w:rPr>
  </w:style>
  <w:style w:type="character" w:customStyle="1" w:styleId="489">
    <w:name w:val="pi1"/>
    <w:uiPriority w:val="0"/>
    <w:rPr>
      <w:rFonts w:hint="default" w:ascii="Tahoma" w:hAnsi="Tahoma" w:eastAsia="宋体" w:cs="Tahoma"/>
      <w:color w:val="0000FF"/>
      <w:kern w:val="2"/>
      <w:sz w:val="36"/>
      <w:szCs w:val="36"/>
      <w:lang w:val="en-US" w:eastAsia="zh-CN" w:bidi="ar-SA"/>
    </w:rPr>
  </w:style>
  <w:style w:type="character" w:customStyle="1" w:styleId="490">
    <w:name w:val="规范正文 Char Char"/>
    <w:link w:val="491"/>
    <w:uiPriority w:val="0"/>
    <w:rPr>
      <w:sz w:val="24"/>
    </w:rPr>
  </w:style>
  <w:style w:type="paragraph" w:customStyle="1" w:styleId="491">
    <w:name w:val="规范正文"/>
    <w:basedOn w:val="1"/>
    <w:link w:val="490"/>
    <w:uiPriority w:val="0"/>
    <w:pPr>
      <w:adjustRightInd w:val="0"/>
      <w:snapToGrid w:val="0"/>
      <w:spacing w:beforeLines="0" w:line="360" w:lineRule="auto"/>
      <w:jc w:val="left"/>
    </w:pPr>
    <w:rPr>
      <w:kern w:val="0"/>
      <w:sz w:val="24"/>
    </w:rPr>
  </w:style>
  <w:style w:type="character" w:customStyle="1" w:styleId="492">
    <w:name w:val="标题2 Char Char"/>
    <w:link w:val="493"/>
    <w:uiPriority w:val="0"/>
    <w:rPr>
      <w:rFonts w:ascii="Arial" w:hAnsi="Arial"/>
      <w:b/>
      <w:bCs/>
      <w:spacing w:val="20"/>
      <w:kern w:val="28"/>
      <w:sz w:val="28"/>
      <w:szCs w:val="28"/>
      <w:lang w:eastAsia="en-US"/>
    </w:rPr>
  </w:style>
  <w:style w:type="paragraph" w:customStyle="1" w:styleId="493">
    <w:name w:val="标题2"/>
    <w:basedOn w:val="5"/>
    <w:link w:val="492"/>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94">
    <w:name w:val="GW-标题2 Char Char"/>
    <w:link w:val="495"/>
    <w:uiPriority w:val="0"/>
    <w:rPr>
      <w:rFonts w:ascii="Calibri" w:hAnsi="Calibri" w:eastAsia="仿宋_GB2312"/>
      <w:b/>
      <w:bCs/>
      <w:kern w:val="44"/>
      <w:sz w:val="36"/>
      <w:szCs w:val="44"/>
    </w:rPr>
  </w:style>
  <w:style w:type="paragraph" w:customStyle="1" w:styleId="495">
    <w:name w:val="GW-标题2"/>
    <w:basedOn w:val="496"/>
    <w:link w:val="494"/>
    <w:uiPriority w:val="0"/>
    <w:pPr>
      <w:tabs>
        <w:tab w:val="left" w:pos="360"/>
        <w:tab w:val="left" w:pos="432"/>
      </w:tabs>
      <w:outlineLvl w:val="1"/>
    </w:pPr>
    <w:rPr>
      <w:rFonts w:ascii="Calibri" w:hAnsi="Calibri"/>
      <w:bCs/>
      <w:sz w:val="36"/>
    </w:rPr>
  </w:style>
  <w:style w:type="paragraph" w:customStyle="1" w:styleId="496">
    <w:name w:val="GW-标题1"/>
    <w:basedOn w:val="4"/>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97">
    <w:name w:val="mark"/>
    <w:uiPriority w:val="0"/>
    <w:rPr>
      <w:rFonts w:cs="Times New Roman"/>
    </w:rPr>
  </w:style>
  <w:style w:type="character" w:customStyle="1" w:styleId="498">
    <w:name w:val="标题1正文 Char Char Char Char Char Char Char"/>
    <w:link w:val="499"/>
    <w:uiPriority w:val="0"/>
    <w:rPr>
      <w:rFonts w:ascii="Calibri" w:hAnsi="Calibri"/>
      <w:sz w:val="18"/>
      <w:szCs w:val="24"/>
    </w:rPr>
  </w:style>
  <w:style w:type="paragraph" w:customStyle="1" w:styleId="499">
    <w:name w:val="标题1正文 Char Char Char Char"/>
    <w:basedOn w:val="1"/>
    <w:link w:val="498"/>
    <w:uiPriority w:val="0"/>
    <w:pPr>
      <w:spacing w:beforeLines="0"/>
      <w:ind w:firstLine="200" w:firstLineChars="200"/>
      <w:jc w:val="left"/>
    </w:pPr>
    <w:rPr>
      <w:rFonts w:ascii="Calibri" w:hAnsi="Calibri"/>
      <w:kern w:val="0"/>
      <w:sz w:val="18"/>
      <w:szCs w:val="24"/>
    </w:rPr>
  </w:style>
  <w:style w:type="character" w:customStyle="1" w:styleId="500">
    <w:name w:val="gf正文1 Char"/>
    <w:uiPriority w:val="0"/>
    <w:rPr>
      <w:rFonts w:ascii="宋体" w:hAnsi="宋体"/>
      <w:sz w:val="24"/>
      <w:szCs w:val="24"/>
    </w:rPr>
  </w:style>
  <w:style w:type="character" w:customStyle="1" w:styleId="501">
    <w:name w:val="font251"/>
    <w:uiPriority w:val="0"/>
    <w:rPr>
      <w:rFonts w:ascii="Times New Roman" w:hAnsi="Times New Roman" w:cs="Times New Roman"/>
      <w:color w:val="000000"/>
      <w:sz w:val="14"/>
      <w:szCs w:val="14"/>
      <w:u w:val="none"/>
      <w:lang w:bidi="ar-SA"/>
    </w:rPr>
  </w:style>
  <w:style w:type="character" w:customStyle="1" w:styleId="502">
    <w:name w:val="结束语 Char"/>
    <w:uiPriority w:val="0"/>
    <w:rPr>
      <w:sz w:val="24"/>
      <w:szCs w:val="24"/>
    </w:rPr>
  </w:style>
  <w:style w:type="character" w:customStyle="1" w:styleId="503">
    <w:name w:val="A C"/>
    <w:uiPriority w:val="0"/>
    <w:rPr>
      <w:rFonts w:ascii="仿宋_GB2312"/>
      <w:bCs/>
      <w:iCs/>
      <w:sz w:val="24"/>
    </w:rPr>
  </w:style>
  <w:style w:type="character" w:customStyle="1" w:styleId="504">
    <w:name w:val="p1"/>
    <w:uiPriority w:val="0"/>
    <w:rPr>
      <w:color w:val="000000"/>
    </w:rPr>
  </w:style>
  <w:style w:type="character" w:customStyle="1" w:styleId="505">
    <w:name w:val="font281"/>
    <w:uiPriority w:val="0"/>
    <w:rPr>
      <w:rFonts w:ascii="仿宋" w:eastAsia="仿宋"/>
      <w:color w:val="FF0000"/>
      <w:sz w:val="21"/>
      <w:szCs w:val="21"/>
      <w:u w:val="none"/>
    </w:rPr>
  </w:style>
  <w:style w:type="character" w:customStyle="1" w:styleId="506">
    <w:name w:val="Char Char8"/>
    <w:uiPriority w:val="0"/>
    <w:rPr>
      <w:rFonts w:eastAsia="宋体"/>
      <w:b/>
      <w:sz w:val="24"/>
      <w:lang w:val="en-US" w:eastAsia="zh-CN"/>
    </w:rPr>
  </w:style>
  <w:style w:type="character" w:customStyle="1" w:styleId="507">
    <w:name w:val="cucd-0 Char1"/>
    <w:link w:val="508"/>
    <w:uiPriority w:val="0"/>
    <w:rPr>
      <w:rFonts w:eastAsia="Times New Roman"/>
      <w:kern w:val="2"/>
      <w:sz w:val="24"/>
      <w:szCs w:val="24"/>
      <w:lang w:val="en-US" w:eastAsia="zh-CN" w:bidi="ar-SA"/>
    </w:rPr>
  </w:style>
  <w:style w:type="paragraph" w:customStyle="1" w:styleId="508">
    <w:name w:val="cucd-0"/>
    <w:link w:val="507"/>
    <w:uiPriority w:val="0"/>
    <w:pPr>
      <w:spacing w:beforeLines="50" w:line="360" w:lineRule="auto"/>
      <w:ind w:firstLine="480" w:firstLineChars="200"/>
    </w:pPr>
    <w:rPr>
      <w:rFonts w:eastAsia="Times New Roman"/>
      <w:kern w:val="2"/>
      <w:sz w:val="24"/>
      <w:szCs w:val="24"/>
      <w:lang w:val="en-US" w:eastAsia="zh-CN" w:bidi="ar-SA"/>
    </w:rPr>
  </w:style>
  <w:style w:type="character" w:customStyle="1" w:styleId="509">
    <w:name w:val="f141"/>
    <w:uiPriority w:val="0"/>
    <w:rPr>
      <w:sz w:val="21"/>
      <w:szCs w:val="21"/>
    </w:rPr>
  </w:style>
  <w:style w:type="character" w:customStyle="1" w:styleId="510">
    <w:name w:val="Char Char Char"/>
    <w:uiPriority w:val="0"/>
    <w:rPr>
      <w:rFonts w:ascii="宋体" w:hAnsi="Courier New" w:eastAsia="宋体"/>
      <w:kern w:val="2"/>
      <w:sz w:val="21"/>
      <w:lang w:val="en-US" w:eastAsia="zh-CN" w:bidi="ar-SA"/>
    </w:rPr>
  </w:style>
  <w:style w:type="character" w:customStyle="1" w:styleId="511">
    <w:name w:val="标题 6 Char2"/>
    <w:uiPriority w:val="0"/>
    <w:rPr>
      <w:rFonts w:ascii="Arial" w:hAnsi="Arial" w:eastAsia="黑体"/>
      <w:b/>
      <w:spacing w:val="12"/>
      <w:kern w:val="2"/>
      <w:sz w:val="24"/>
    </w:rPr>
  </w:style>
  <w:style w:type="character" w:customStyle="1" w:styleId="512">
    <w:name w:val="正文文本 3 Char"/>
    <w:uiPriority w:val="0"/>
    <w:rPr>
      <w:rFonts w:hAnsi="宋体" w:eastAsia="仿宋_GB2312"/>
      <w:b/>
      <w:bCs/>
      <w:sz w:val="24"/>
    </w:rPr>
  </w:style>
  <w:style w:type="character" w:customStyle="1" w:styleId="513">
    <w:name w:val="结束语 Char2"/>
    <w:uiPriority w:val="0"/>
    <w:rPr>
      <w:kern w:val="2"/>
      <w:sz w:val="24"/>
      <w:szCs w:val="24"/>
    </w:rPr>
  </w:style>
  <w:style w:type="character" w:customStyle="1" w:styleId="514">
    <w:name w:val="正文首行缩进 2 Char"/>
    <w:uiPriority w:val="0"/>
    <w:rPr>
      <w:rFonts w:ascii="宋体" w:hAnsi="Courier New"/>
      <w:spacing w:val="-4"/>
      <w:szCs w:val="24"/>
    </w:rPr>
  </w:style>
  <w:style w:type="character" w:customStyle="1" w:styleId="515">
    <w:name w:val="批注文字 Char3"/>
    <w:link w:val="30"/>
    <w:uiPriority w:val="0"/>
    <w:rPr>
      <w:szCs w:val="24"/>
    </w:rPr>
  </w:style>
  <w:style w:type="character" w:customStyle="1" w:styleId="516">
    <w:name w:val="批注框文本 Char1"/>
    <w:uiPriority w:val="0"/>
    <w:rPr>
      <w:kern w:val="2"/>
      <w:sz w:val="18"/>
      <w:szCs w:val="18"/>
    </w:rPr>
  </w:style>
  <w:style w:type="character" w:customStyle="1" w:styleId="517">
    <w:name w:val="样式 题注 + 黑色 Char"/>
    <w:link w:val="518"/>
    <w:locked/>
    <w:uiPriority w:val="0"/>
    <w:rPr>
      <w:rFonts w:ascii="Arial" w:hAnsi="Arial" w:eastAsia="黑体" w:cs="Arial"/>
      <w:color w:val="000000"/>
      <w:sz w:val="24"/>
    </w:rPr>
  </w:style>
  <w:style w:type="paragraph" w:customStyle="1" w:styleId="518">
    <w:name w:val="样式 题注 + 黑色"/>
    <w:basedOn w:val="24"/>
    <w:link w:val="517"/>
    <w:uiPriority w:val="0"/>
    <w:pPr>
      <w:spacing w:beforeLines="40" w:afterLines="40"/>
      <w:jc w:val="center"/>
    </w:pPr>
    <w:rPr>
      <w:color w:val="000000"/>
      <w:sz w:val="24"/>
    </w:rPr>
  </w:style>
  <w:style w:type="character" w:customStyle="1" w:styleId="519">
    <w:name w:val="Intense Emphasis"/>
    <w:uiPriority w:val="0"/>
    <w:rPr>
      <w:b/>
      <w:bCs/>
      <w:i/>
      <w:iCs/>
      <w:color w:val="4F81BD"/>
    </w:rPr>
  </w:style>
  <w:style w:type="character" w:customStyle="1" w:styleId="520">
    <w:name w:val="样式 正文 +"/>
    <w:uiPriority w:val="0"/>
    <w:rPr>
      <w:rFonts w:hint="default" w:ascii="Tahoma" w:hAnsi="Tahoma" w:eastAsia="宋体" w:cs="Tahoma"/>
      <w:kern w:val="0"/>
      <w:sz w:val="36"/>
      <w:szCs w:val="36"/>
      <w:lang w:val="en-US" w:eastAsia="zh-CN" w:bidi="ar-SA"/>
    </w:rPr>
  </w:style>
  <w:style w:type="character" w:customStyle="1" w:styleId="521">
    <w:name w:val="页脚 Char3"/>
    <w:uiPriority w:val="0"/>
    <w:rPr>
      <w:rFonts w:eastAsia="宋体"/>
      <w:kern w:val="2"/>
      <w:sz w:val="18"/>
      <w:szCs w:val="18"/>
      <w:lang w:val="en-US" w:eastAsia="zh-CN" w:bidi="ar-SA"/>
    </w:rPr>
  </w:style>
  <w:style w:type="character" w:customStyle="1" w:styleId="522">
    <w:name w:val="HTML 地址 Char3"/>
    <w:link w:val="42"/>
    <w:uiPriority w:val="0"/>
    <w:rPr>
      <w:i/>
      <w:iCs/>
      <w:sz w:val="24"/>
      <w:szCs w:val="24"/>
    </w:rPr>
  </w:style>
  <w:style w:type="character" w:customStyle="1" w:styleId="523">
    <w:name w:val="信息标题 Char1"/>
    <w:basedOn w:val="94"/>
    <w:uiPriority w:val="0"/>
    <w:rPr>
      <w:rFonts w:ascii="Cambria" w:hAnsi="Cambria" w:eastAsia="宋体" w:cs="Times New Roman"/>
      <w:sz w:val="24"/>
      <w:szCs w:val="24"/>
      <w:shd w:val="pct20" w:color="auto" w:fill="auto"/>
    </w:rPr>
  </w:style>
  <w:style w:type="character" w:customStyle="1" w:styleId="524">
    <w:name w:val="标题 2 Char"/>
    <w:aliases w:val="标题 2-1 Char Char"/>
    <w:uiPriority w:val="0"/>
    <w:rPr>
      <w:rFonts w:ascii="Arial" w:hAnsi="Arial" w:eastAsia="黑体" w:cs="Times New Roman"/>
      <w:b/>
      <w:bCs/>
      <w:sz w:val="32"/>
      <w:szCs w:val="32"/>
    </w:rPr>
  </w:style>
  <w:style w:type="character" w:customStyle="1" w:styleId="525">
    <w:name w:val="bulletintext1"/>
    <w:uiPriority w:val="0"/>
    <w:rPr>
      <w:color w:val="000000"/>
      <w:sz w:val="18"/>
      <w:szCs w:val="18"/>
    </w:rPr>
  </w:style>
  <w:style w:type="character" w:customStyle="1" w:styleId="526">
    <w:name w:val="a Char"/>
    <w:uiPriority w:val="0"/>
    <w:rPr>
      <w:rFonts w:ascii="宋体" w:hAnsi="宋体" w:eastAsia="仿宋_GB2312"/>
      <w:sz w:val="24"/>
    </w:rPr>
  </w:style>
  <w:style w:type="character" w:customStyle="1" w:styleId="527">
    <w:name w:val="批注主题 Char4"/>
    <w:basedOn w:val="131"/>
    <w:link w:val="85"/>
    <w:uiPriority w:val="0"/>
    <w:rPr>
      <w:rFonts w:ascii="Calibri" w:hAnsi="Calibri"/>
      <w:b/>
      <w:bCs/>
    </w:rPr>
  </w:style>
  <w:style w:type="character" w:customStyle="1" w:styleId="528">
    <w:name w:val=" Char Char40"/>
    <w:uiPriority w:val="0"/>
    <w:rPr>
      <w:rFonts w:eastAsia="宋体"/>
      <w:kern w:val="2"/>
      <w:sz w:val="18"/>
      <w:szCs w:val="18"/>
      <w:lang w:val="en-US" w:eastAsia="zh-CN" w:bidi="ar-SA"/>
    </w:rPr>
  </w:style>
  <w:style w:type="character" w:customStyle="1" w:styleId="529">
    <w:name w:val="Char Char1"/>
    <w:uiPriority w:val="0"/>
    <w:rPr>
      <w:rFonts w:ascii="宋体" w:hAnsi="Courier New" w:eastAsia="宋体"/>
      <w:kern w:val="2"/>
      <w:sz w:val="21"/>
      <w:lang w:val="en-US" w:eastAsia="zh-CN" w:bidi="ar-SA"/>
    </w:rPr>
  </w:style>
  <w:style w:type="character" w:customStyle="1" w:styleId="530">
    <w:name w:val="para"/>
    <w:basedOn w:val="94"/>
    <w:uiPriority w:val="0"/>
  </w:style>
  <w:style w:type="character" w:customStyle="1" w:styleId="531">
    <w:name w:val="正文文本缩进 2 Char2"/>
    <w:basedOn w:val="94"/>
    <w:link w:val="52"/>
    <w:uiPriority w:val="0"/>
    <w:rPr>
      <w:rFonts w:ascii="Times New Roman" w:hAnsi="Times New Roman" w:eastAsia="宋体" w:cs="Times New Roman"/>
      <w:szCs w:val="20"/>
    </w:rPr>
  </w:style>
  <w:style w:type="character" w:customStyle="1" w:styleId="532">
    <w:name w:val="font3"/>
    <w:basedOn w:val="94"/>
    <w:uiPriority w:val="0"/>
  </w:style>
  <w:style w:type="character" w:customStyle="1" w:styleId="533">
    <w:name w:val="正文文本缩进 3 Char Char"/>
    <w:link w:val="534"/>
    <w:uiPriority w:val="0"/>
    <w:rPr>
      <w:rFonts w:ascii="仿宋_GB2312" w:hAnsi="宋体" w:eastAsia="仿宋_GB2312"/>
      <w:color w:val="000000"/>
      <w:sz w:val="24"/>
      <w:szCs w:val="24"/>
    </w:rPr>
  </w:style>
  <w:style w:type="paragraph" w:customStyle="1" w:styleId="534">
    <w:name w:val="正文文本缩进 31"/>
    <w:basedOn w:val="1"/>
    <w:link w:val="533"/>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535">
    <w:name w:val="题注 Char"/>
    <w:uiPriority w:val="0"/>
    <w:rPr>
      <w:rFonts w:ascii="Arial" w:hAnsi="Arial" w:eastAsia="黑体" w:cs="Arial"/>
    </w:rPr>
  </w:style>
  <w:style w:type="character" w:customStyle="1" w:styleId="536">
    <w:name w:val="日期 Char2"/>
    <w:link w:val="51"/>
    <w:uiPriority w:val="0"/>
    <w:rPr>
      <w:rFonts w:eastAsia="楷体_GB2312"/>
      <w:sz w:val="32"/>
    </w:rPr>
  </w:style>
  <w:style w:type="character" w:customStyle="1" w:styleId="537">
    <w:name w:val="页脚 Char"/>
    <w:aliases w:val="FtrF Char,Footer-Even Char,fo Char,footer odd Char,odd Char,footer Final Char,Alt+J Char,proposal text Char,1page sec3 Char,Footer1 Char Char,FtrF Char1,Footer-Even Char1,fo Char1,footer odd Char1,odd Char1,footer Final Char1,Alt+J Char1"/>
    <w:basedOn w:val="94"/>
    <w:link w:val="538"/>
    <w:uiPriority w:val="0"/>
    <w:rPr>
      <w:rFonts w:ascii="Times New Roman" w:hAnsi="Times New Roman" w:eastAsia="宋体" w:cs="Times New Roman"/>
      <w:sz w:val="18"/>
      <w:szCs w:val="18"/>
    </w:rPr>
  </w:style>
  <w:style w:type="paragraph" w:customStyle="1" w:styleId="538">
    <w:name w:val="页脚1"/>
    <w:basedOn w:val="1"/>
    <w:link w:val="537"/>
    <w:uiPriority w:val="0"/>
    <w:pPr>
      <w:tabs>
        <w:tab w:val="center" w:pos="4153"/>
        <w:tab w:val="right" w:pos="8306"/>
      </w:tabs>
      <w:snapToGrid w:val="0"/>
      <w:jc w:val="left"/>
    </w:pPr>
    <w:rPr>
      <w:sz w:val="18"/>
      <w:szCs w:val="18"/>
    </w:rPr>
  </w:style>
  <w:style w:type="character" w:customStyle="1" w:styleId="539">
    <w:name w:val="日期 Char Char"/>
    <w:link w:val="540"/>
    <w:uiPriority w:val="0"/>
    <w:rPr>
      <w:rFonts w:eastAsia="楷体_GB2312"/>
      <w:sz w:val="32"/>
    </w:rPr>
  </w:style>
  <w:style w:type="paragraph" w:customStyle="1" w:styleId="540">
    <w:name w:val="日期1"/>
    <w:basedOn w:val="1"/>
    <w:next w:val="1"/>
    <w:link w:val="539"/>
    <w:uiPriority w:val="0"/>
    <w:pPr>
      <w:spacing w:beforeLines="0"/>
      <w:ind w:left="2500" w:leftChars="2500"/>
    </w:pPr>
    <w:rPr>
      <w:rFonts w:eastAsia="楷体_GB2312"/>
      <w:kern w:val="0"/>
      <w:sz w:val="32"/>
    </w:rPr>
  </w:style>
  <w:style w:type="character" w:customStyle="1" w:styleId="541">
    <w:name w:val="样式 题注 + 黑体3 Char"/>
    <w:link w:val="542"/>
    <w:locked/>
    <w:uiPriority w:val="0"/>
    <w:rPr>
      <w:rFonts w:ascii="黑体" w:hAnsi="黑体" w:eastAsia="黑体" w:cs="Arial"/>
    </w:rPr>
  </w:style>
  <w:style w:type="paragraph" w:customStyle="1" w:styleId="542">
    <w:name w:val="样式 题注 + 黑体3"/>
    <w:basedOn w:val="24"/>
    <w:link w:val="541"/>
    <w:uiPriority w:val="0"/>
    <w:pPr>
      <w:spacing w:beforeLines="40" w:afterLines="40"/>
      <w:jc w:val="center"/>
    </w:pPr>
    <w:rPr>
      <w:rFonts w:ascii="黑体" w:hAnsi="黑体"/>
    </w:rPr>
  </w:style>
  <w:style w:type="character" w:customStyle="1" w:styleId="543">
    <w:name w:val="H1 Char"/>
    <w:aliases w:val="Heading 0 Char,h1 Char,1 Char,1. Char,PIM 1 Char,section Char,heading 1.1 Char,L1 Char,dd heading 1 Char,dh1 Char,SITA Char,Section Head Char,Header1 Char,章节 Char,Level 1 Topic Heading Char,Level 1 Head Char,H11 Char,H12 Char,H111 Char,H13 Char"/>
    <w:locked/>
    <w:uiPriority w:val="0"/>
    <w:rPr>
      <w:rFonts w:eastAsia="隶书"/>
      <w:b/>
      <w:bCs/>
      <w:sz w:val="36"/>
      <w:szCs w:val="36"/>
      <w:lang w:val="en-US" w:eastAsia="zh-CN" w:bidi="ar-SA"/>
    </w:rPr>
  </w:style>
  <w:style w:type="character" w:customStyle="1" w:styleId="544">
    <w:name w:val="Char Char5"/>
    <w:uiPriority w:val="0"/>
    <w:rPr>
      <w:rFonts w:ascii="宋体" w:hAnsi="Courier New" w:eastAsia="宋体"/>
      <w:kern w:val="2"/>
      <w:sz w:val="21"/>
      <w:lang w:val="en-US" w:eastAsia="zh-CN"/>
    </w:rPr>
  </w:style>
  <w:style w:type="character" w:customStyle="1" w:styleId="545">
    <w:name w:val="Footer Char"/>
    <w:locked/>
    <w:uiPriority w:val="0"/>
    <w:rPr>
      <w:rFonts w:ascii="Calibri" w:hAnsi="Calibri" w:eastAsia="宋体" w:cs="Calibri"/>
      <w:sz w:val="18"/>
      <w:szCs w:val="18"/>
    </w:rPr>
  </w:style>
  <w:style w:type="character" w:customStyle="1" w:styleId="546">
    <w:name w:val="正文文本缩进 3 Char1"/>
    <w:basedOn w:val="94"/>
    <w:uiPriority w:val="0"/>
    <w:rPr>
      <w:rFonts w:ascii="Times New Roman" w:hAnsi="Times New Roman" w:eastAsia="宋体" w:cs="Times New Roman"/>
      <w:sz w:val="16"/>
      <w:szCs w:val="16"/>
    </w:rPr>
  </w:style>
  <w:style w:type="character" w:customStyle="1" w:styleId="547">
    <w:name w:val="强调1"/>
    <w:uiPriority w:val="0"/>
    <w:rPr>
      <w:rFonts w:ascii="Arial Black" w:hAnsi="Arial Black" w:eastAsia="黑体"/>
      <w:b/>
      <w:spacing w:val="0"/>
      <w:sz w:val="21"/>
    </w:rPr>
  </w:style>
  <w:style w:type="character" w:customStyle="1" w:styleId="548">
    <w:name w:val=" Char Char2"/>
    <w:uiPriority w:val="0"/>
    <w:rPr>
      <w:rFonts w:ascii="宋体" w:hAnsi="Courier New" w:eastAsia="宋体"/>
      <w:sz w:val="21"/>
      <w:lang w:val="en-US" w:eastAsia="zh-CN" w:bidi="ar-SA"/>
    </w:rPr>
  </w:style>
  <w:style w:type="character" w:customStyle="1" w:styleId="549">
    <w:name w:val="信息标题 Char3"/>
    <w:link w:val="79"/>
    <w:uiPriority w:val="0"/>
    <w:rPr>
      <w:rFonts w:ascii="Arial" w:hAnsi="Arial" w:cs="Arial"/>
      <w:sz w:val="24"/>
      <w:szCs w:val="24"/>
      <w:shd w:val="pct20" w:color="auto" w:fill="auto"/>
    </w:rPr>
  </w:style>
  <w:style w:type="character" w:customStyle="1" w:styleId="550">
    <w:name w:val="自定义正文 Char"/>
    <w:link w:val="551"/>
    <w:uiPriority w:val="0"/>
    <w:rPr>
      <w:rFonts w:ascii="仿宋_GB2312" w:hAnsi="Calibri" w:eastAsia="仿宋_GB2312"/>
      <w:sz w:val="28"/>
      <w:szCs w:val="24"/>
    </w:rPr>
  </w:style>
  <w:style w:type="paragraph" w:customStyle="1" w:styleId="551">
    <w:name w:val="自定义正文"/>
    <w:basedOn w:val="1"/>
    <w:link w:val="550"/>
    <w:uiPriority w:val="0"/>
    <w:pPr>
      <w:spacing w:beforeLines="0" w:after="120" w:line="480" w:lineRule="exact"/>
      <w:ind w:firstLine="200" w:firstLineChars="200"/>
      <w:jc w:val="left"/>
    </w:pPr>
    <w:rPr>
      <w:rFonts w:ascii="仿宋_GB2312" w:hAnsi="Calibri" w:eastAsia="仿宋_GB2312"/>
      <w:kern w:val="0"/>
      <w:sz w:val="28"/>
      <w:szCs w:val="24"/>
    </w:rPr>
  </w:style>
  <w:style w:type="character" w:customStyle="1" w:styleId="552">
    <w:name w:val="text_main1"/>
    <w:uiPriority w:val="0"/>
    <w:rPr>
      <w:rFonts w:hint="default" w:ascii="ˎ̥" w:hAnsi="ˎ̥" w:eastAsia="宋体"/>
      <w:color w:val="000000"/>
      <w:kern w:val="2"/>
      <w:sz w:val="22"/>
      <w:szCs w:val="22"/>
      <w:lang w:val="en-US" w:eastAsia="zh-CN" w:bidi="ar-SA"/>
    </w:rPr>
  </w:style>
  <w:style w:type="character" w:customStyle="1" w:styleId="553">
    <w:name w:val="px141"/>
    <w:uiPriority w:val="0"/>
    <w:rPr>
      <w:sz w:val="21"/>
      <w:szCs w:val="21"/>
    </w:rPr>
  </w:style>
  <w:style w:type="character" w:customStyle="1" w:styleId="554">
    <w:name w:val="标题 3 Char1"/>
    <w:uiPriority w:val="0"/>
    <w:rPr>
      <w:rFonts w:ascii="Calibri" w:hAnsi="Calibri" w:eastAsia="宋体"/>
      <w:b/>
      <w:bCs/>
      <w:kern w:val="2"/>
      <w:sz w:val="32"/>
      <w:szCs w:val="32"/>
      <w:lang w:val="en-US" w:eastAsia="zh-CN" w:bidi="ar-SA"/>
    </w:rPr>
  </w:style>
  <w:style w:type="character" w:customStyle="1" w:styleId="555">
    <w:name w:val="正文空两格 Char"/>
    <w:link w:val="556"/>
    <w:locked/>
    <w:uiPriority w:val="0"/>
    <w:rPr>
      <w:rFonts w:ascii="FuturaA Bk BT" w:hAnsi="FuturaA Bk BT" w:cs="FuturaA Bk BT"/>
      <w:sz w:val="24"/>
      <w:szCs w:val="24"/>
    </w:rPr>
  </w:style>
  <w:style w:type="paragraph" w:customStyle="1" w:styleId="556">
    <w:name w:val="正文空两格"/>
    <w:basedOn w:val="1"/>
    <w:link w:val="555"/>
    <w:uiPriority w:val="0"/>
    <w:pPr>
      <w:spacing w:beforeLines="40" w:afterLines="40" w:line="360" w:lineRule="auto"/>
      <w:ind w:firstLine="480" w:firstLineChars="200"/>
    </w:pPr>
    <w:rPr>
      <w:rFonts w:ascii="FuturaA Bk BT" w:hAnsi="FuturaA Bk BT"/>
      <w:kern w:val="0"/>
      <w:sz w:val="24"/>
      <w:szCs w:val="24"/>
    </w:rPr>
  </w:style>
  <w:style w:type="character" w:customStyle="1" w:styleId="557">
    <w:name w:val="副标题 Char"/>
    <w:uiPriority w:val="0"/>
    <w:rPr>
      <w:rFonts w:ascii="Cambria" w:hAnsi="Cambria"/>
      <w:b/>
      <w:bCs/>
      <w:kern w:val="28"/>
      <w:sz w:val="32"/>
      <w:szCs w:val="32"/>
    </w:rPr>
  </w:style>
  <w:style w:type="character" w:customStyle="1" w:styleId="558">
    <w:name w:val="正文文本缩进 3 Char4"/>
    <w:link w:val="70"/>
    <w:uiPriority w:val="0"/>
    <w:rPr>
      <w:rFonts w:ascii="仿宋_GB2312" w:hAnsi="宋体" w:eastAsia="仿宋_GB2312"/>
      <w:color w:val="000000"/>
      <w:sz w:val="24"/>
      <w:szCs w:val="24"/>
    </w:rPr>
  </w:style>
  <w:style w:type="character" w:customStyle="1" w:styleId="559">
    <w:name w:val="sony12"/>
    <w:uiPriority w:val="0"/>
    <w:rPr>
      <w:rFonts w:hint="default" w:ascii="Tahoma" w:hAnsi="Tahoma" w:eastAsia="宋体" w:cs="Tahoma"/>
      <w:kern w:val="2"/>
      <w:sz w:val="36"/>
      <w:szCs w:val="36"/>
      <w:lang w:val="en-US" w:eastAsia="zh-CN" w:bidi="ar-SA"/>
    </w:rPr>
  </w:style>
  <w:style w:type="character" w:customStyle="1" w:styleId="560">
    <w:name w:val="签名 Char2"/>
    <w:uiPriority w:val="0"/>
    <w:rPr>
      <w:kern w:val="2"/>
      <w:sz w:val="24"/>
      <w:szCs w:val="24"/>
    </w:rPr>
  </w:style>
  <w:style w:type="character" w:customStyle="1" w:styleId="561">
    <w:name w:val="标准文本 Char"/>
    <w:link w:val="562"/>
    <w:locked/>
    <w:uiPriority w:val="0"/>
    <w:rPr>
      <w:rFonts w:ascii="Calibri" w:hAnsi="Calibri" w:eastAsia="宋体" w:cs="Times New Roman"/>
      <w:sz w:val="24"/>
      <w:szCs w:val="24"/>
    </w:rPr>
  </w:style>
  <w:style w:type="paragraph" w:customStyle="1" w:styleId="562">
    <w:name w:val="标准文本"/>
    <w:basedOn w:val="1"/>
    <w:link w:val="561"/>
    <w:uiPriority w:val="0"/>
    <w:pPr>
      <w:spacing w:beforeLines="0" w:line="360" w:lineRule="auto"/>
      <w:ind w:firstLine="480" w:firstLineChars="200"/>
    </w:pPr>
    <w:rPr>
      <w:rFonts w:ascii="Calibri" w:hAnsi="Calibri"/>
      <w:kern w:val="0"/>
      <w:sz w:val="24"/>
      <w:szCs w:val="24"/>
    </w:rPr>
  </w:style>
  <w:style w:type="character" w:customStyle="1" w:styleId="563">
    <w:name w:val="hui3"/>
    <w:uiPriority w:val="0"/>
    <w:rPr>
      <w:color w:val="333333"/>
    </w:rPr>
  </w:style>
  <w:style w:type="character" w:customStyle="1" w:styleId="564">
    <w:name w:val="宏文本 Char3"/>
    <w:link w:val="3"/>
    <w:uiPriority w:val="0"/>
    <w:rPr>
      <w:rFonts w:ascii="Courier New" w:hAnsi="Courier New" w:cs="Courier New"/>
      <w:kern w:val="2"/>
      <w:sz w:val="24"/>
      <w:szCs w:val="24"/>
      <w:lang w:val="en-US" w:eastAsia="zh-CN" w:bidi="ar-SA"/>
    </w:rPr>
  </w:style>
  <w:style w:type="character" w:customStyle="1" w:styleId="565">
    <w:name w:val="ptt1"/>
    <w:uiPriority w:val="0"/>
    <w:rPr>
      <w:rFonts w:hint="eastAsia" w:ascii="宋体" w:hAnsi="宋体" w:eastAsia="宋体"/>
      <w:spacing w:val="375"/>
      <w:kern w:val="2"/>
      <w:sz w:val="18"/>
      <w:szCs w:val="18"/>
      <w:lang w:val="en-US" w:eastAsia="zh-CN" w:bidi="ar-SA"/>
    </w:rPr>
  </w:style>
  <w:style w:type="character" w:customStyle="1" w:styleId="566">
    <w:name w:val="标书表格字体格式 Char Char"/>
    <w:link w:val="567"/>
    <w:uiPriority w:val="0"/>
    <w:rPr>
      <w:kern w:val="2"/>
      <w:sz w:val="21"/>
      <w:szCs w:val="24"/>
      <w:lang w:val="en-US" w:eastAsia="zh-CN" w:bidi="ar-SA"/>
    </w:rPr>
  </w:style>
  <w:style w:type="paragraph" w:customStyle="1" w:styleId="567">
    <w:name w:val="标书表格字体格式"/>
    <w:next w:val="450"/>
    <w:link w:val="566"/>
    <w:uiPriority w:val="0"/>
    <w:rPr>
      <w:kern w:val="2"/>
      <w:sz w:val="21"/>
      <w:szCs w:val="24"/>
      <w:lang w:val="en-US" w:eastAsia="zh-CN" w:bidi="ar-SA"/>
    </w:rPr>
  </w:style>
  <w:style w:type="character" w:customStyle="1" w:styleId="568">
    <w:name w:val="nr"/>
    <w:basedOn w:val="94"/>
    <w:uiPriority w:val="0"/>
  </w:style>
  <w:style w:type="character" w:customStyle="1" w:styleId="569">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570">
    <w:name w:val="正文首行缩进 2 Char3"/>
    <w:link w:val="87"/>
    <w:uiPriority w:val="0"/>
    <w:rPr>
      <w:rFonts w:ascii="宋体" w:hAnsi="Courier New"/>
      <w:spacing w:val="-4"/>
      <w:szCs w:val="24"/>
    </w:rPr>
  </w:style>
  <w:style w:type="character" w:customStyle="1" w:styleId="571">
    <w:name w:val="尾注文本 Char"/>
    <w:uiPriority w:val="0"/>
    <w:rPr>
      <w:rFonts w:ascii="宋体"/>
      <w:snapToGrid w:val="0"/>
    </w:rPr>
  </w:style>
  <w:style w:type="character" w:customStyle="1" w:styleId="572">
    <w:name w:val="正文文本缩进 Char2"/>
    <w:uiPriority w:val="0"/>
    <w:rPr>
      <w:kern w:val="2"/>
      <w:sz w:val="21"/>
    </w:rPr>
  </w:style>
  <w:style w:type="character" w:customStyle="1" w:styleId="573">
    <w:name w:val="md"/>
    <w:basedOn w:val="94"/>
    <w:uiPriority w:val="0"/>
  </w:style>
  <w:style w:type="character" w:customStyle="1" w:styleId="574">
    <w:name w:val="article_td1"/>
    <w:uiPriority w:val="0"/>
    <w:rPr>
      <w:rFonts w:eastAsia="宋体"/>
      <w:kern w:val="2"/>
      <w:sz w:val="21"/>
      <w:szCs w:val="21"/>
      <w:lang w:val="en-US" w:eastAsia="zh-CN"/>
    </w:rPr>
  </w:style>
  <w:style w:type="character" w:customStyle="1" w:styleId="575">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uiPriority w:val="0"/>
    <w:rPr>
      <w:rFonts w:ascii="Calibri" w:hAnsi="Calibri" w:eastAsia="宋体"/>
      <w:kern w:val="2"/>
      <w:sz w:val="21"/>
      <w:szCs w:val="22"/>
      <w:lang w:val="en-US" w:eastAsia="zh-CN" w:bidi="ar-SA"/>
    </w:rPr>
  </w:style>
  <w:style w:type="character" w:customStyle="1" w:styleId="576">
    <w:name w:val="不明显参考1"/>
    <w:uiPriority w:val="0"/>
    <w:rPr>
      <w:smallCaps/>
      <w:color w:val="C0504D"/>
      <w:u w:val="single"/>
    </w:rPr>
  </w:style>
  <w:style w:type="character" w:customStyle="1" w:styleId="577">
    <w:name w:val="style13"/>
    <w:basedOn w:val="94"/>
    <w:uiPriority w:val="0"/>
  </w:style>
  <w:style w:type="character" w:customStyle="1" w:styleId="578">
    <w:name w:val="脚注文本 Char"/>
    <w:uiPriority w:val="0"/>
    <w:rPr>
      <w:sz w:val="18"/>
      <w:szCs w:val="18"/>
    </w:rPr>
  </w:style>
  <w:style w:type="character" w:customStyle="1" w:styleId="579">
    <w:name w:val="line"/>
    <w:basedOn w:val="94"/>
    <w:uiPriority w:val="0"/>
  </w:style>
  <w:style w:type="character" w:customStyle="1" w:styleId="580">
    <w:name w:val="电子邮件签名 Char"/>
    <w:uiPriority w:val="0"/>
    <w:rPr>
      <w:sz w:val="24"/>
      <w:szCs w:val="24"/>
    </w:rPr>
  </w:style>
  <w:style w:type="character" w:customStyle="1" w:styleId="581">
    <w:name w:val="页眉 Char3"/>
    <w:locked/>
    <w:uiPriority w:val="0"/>
    <w:rPr>
      <w:rFonts w:eastAsia="仿宋_GB2312"/>
      <w:kern w:val="2"/>
      <w:sz w:val="18"/>
      <w:lang w:val="en-US" w:eastAsia="zh-CN" w:bidi="ar-SA"/>
    </w:rPr>
  </w:style>
  <w:style w:type="character" w:customStyle="1" w:styleId="582">
    <w:name w:val="标题 1 Char Char"/>
    <w:uiPriority w:val="0"/>
    <w:rPr>
      <w:rFonts w:eastAsia="宋体"/>
      <w:b/>
      <w:spacing w:val="-2"/>
      <w:sz w:val="24"/>
      <w:lang w:val="en-US" w:eastAsia="zh-CN" w:bidi="ar-SA"/>
    </w:rPr>
  </w:style>
  <w:style w:type="character" w:customStyle="1" w:styleId="583">
    <w:name w:val="Char2 Char"/>
    <w:uiPriority w:val="0"/>
    <w:rPr>
      <w:rFonts w:ascii="Verdana" w:hAnsi="宋体" w:eastAsia="宋体" w:cs="Times New Roman"/>
      <w:sz w:val="28"/>
      <w:szCs w:val="28"/>
    </w:rPr>
  </w:style>
  <w:style w:type="character" w:customStyle="1" w:styleId="584">
    <w:name w:val="文本块 Char"/>
    <w:uiPriority w:val="0"/>
    <w:rPr>
      <w:rFonts w:ascii="Calibri" w:hAnsi="Calibri"/>
      <w:i/>
      <w:iCs/>
      <w:color w:val="000000"/>
    </w:rPr>
  </w:style>
  <w:style w:type="character" w:customStyle="1" w:styleId="585">
    <w:name w:val="正文文本 Char1"/>
    <w:aliases w:val="bt Char1, ändrad Char1, ändrad Char Char,正文文字(ALT+W) Char,ändrad Char1,EHPT Char1,Body Text2 Char1,正文文字 Char1 Char,Body Text(ch) Char Char,body text Char Char,bt Char Char,ändrad Char Char,EHPT Char Char,Body Text2 Char Char"/>
    <w:uiPriority w:val="0"/>
    <w:rPr>
      <w:rFonts w:ascii="Times New Roman" w:hAnsi="Times New Roman" w:eastAsia="宋体" w:cs="Times New Roman"/>
      <w:sz w:val="28"/>
      <w:szCs w:val="24"/>
    </w:rPr>
  </w:style>
  <w:style w:type="character" w:customStyle="1" w:styleId="586">
    <w:name w:val="line number"/>
    <w:basedOn w:val="94"/>
    <w:uiPriority w:val="0"/>
  </w:style>
  <w:style w:type="character" w:customStyle="1" w:styleId="587">
    <w:name w:val="标题 5 Char1"/>
    <w:uiPriority w:val="0"/>
    <w:rPr>
      <w:rFonts w:eastAsia="微软雅黑"/>
      <w:b/>
      <w:bCs/>
      <w:kern w:val="2"/>
      <w:sz w:val="24"/>
      <w:szCs w:val="24"/>
    </w:rPr>
  </w:style>
  <w:style w:type="character" w:customStyle="1" w:styleId="588">
    <w:name w:val="样式 题注 + 黑体 Char"/>
    <w:link w:val="589"/>
    <w:locked/>
    <w:uiPriority w:val="0"/>
    <w:rPr>
      <w:rFonts w:ascii="黑体" w:hAnsi="黑体" w:eastAsia="黑体" w:cs="Arial"/>
    </w:rPr>
  </w:style>
  <w:style w:type="paragraph" w:customStyle="1" w:styleId="589">
    <w:name w:val="样式 题注 + 黑体"/>
    <w:basedOn w:val="24"/>
    <w:link w:val="588"/>
    <w:uiPriority w:val="0"/>
    <w:pPr>
      <w:spacing w:beforeLines="40" w:afterLines="40"/>
      <w:jc w:val="center"/>
    </w:pPr>
    <w:rPr>
      <w:rFonts w:ascii="黑体" w:hAnsi="黑体"/>
    </w:rPr>
  </w:style>
  <w:style w:type="character" w:customStyle="1" w:styleId="590">
    <w:name w:val="信息标题 Char2"/>
    <w:uiPriority w:val="0"/>
    <w:rPr>
      <w:rFonts w:ascii="Arial" w:hAnsi="Arial" w:cs="Arial"/>
      <w:kern w:val="2"/>
      <w:sz w:val="24"/>
      <w:szCs w:val="24"/>
      <w:shd w:val="pct20" w:color="auto" w:fill="auto"/>
    </w:rPr>
  </w:style>
  <w:style w:type="character" w:customStyle="1" w:styleId="591">
    <w:name w:val="font271"/>
    <w:uiPriority w:val="0"/>
    <w:rPr>
      <w:rFonts w:ascii="仿宋" w:eastAsia="仿宋"/>
      <w:color w:val="FF0000"/>
      <w:sz w:val="21"/>
      <w:szCs w:val="21"/>
      <w:u w:val="none"/>
    </w:rPr>
  </w:style>
  <w:style w:type="character" w:customStyle="1" w:styleId="592">
    <w:name w:val="批注文字 Char"/>
    <w:uiPriority w:val="0"/>
    <w:rPr>
      <w:szCs w:val="24"/>
    </w:rPr>
  </w:style>
  <w:style w:type="character" w:customStyle="1" w:styleId="593">
    <w:name w:val="大汉方案正文 Char1"/>
    <w:link w:val="594"/>
    <w:uiPriority w:val="0"/>
    <w:rPr>
      <w:rFonts w:ascii="Arial" w:hAnsi="Arial"/>
      <w:sz w:val="24"/>
      <w:szCs w:val="24"/>
    </w:rPr>
  </w:style>
  <w:style w:type="paragraph" w:customStyle="1" w:styleId="594">
    <w:name w:val="大汉方案正文"/>
    <w:basedOn w:val="1"/>
    <w:link w:val="593"/>
    <w:uiPriority w:val="0"/>
    <w:pPr>
      <w:spacing w:beforeLines="0" w:line="360" w:lineRule="auto"/>
      <w:ind w:firstLine="200" w:firstLineChars="200"/>
    </w:pPr>
    <w:rPr>
      <w:rFonts w:ascii="Arial" w:hAnsi="Arial"/>
      <w:kern w:val="0"/>
      <w:sz w:val="24"/>
      <w:szCs w:val="24"/>
    </w:rPr>
  </w:style>
  <w:style w:type="character" w:customStyle="1" w:styleId="595">
    <w:name w:val="表格 Char Char"/>
    <w:uiPriority w:val="0"/>
    <w:rPr>
      <w:rFonts w:ascii="宋体" w:hAnsi="宋体" w:eastAsia="宋体"/>
      <w:lang w:bidi="ar-SA"/>
    </w:rPr>
  </w:style>
  <w:style w:type="character" w:customStyle="1" w:styleId="596">
    <w:name w:val="HTML 地址 Char1"/>
    <w:basedOn w:val="94"/>
    <w:uiPriority w:val="0"/>
    <w:rPr>
      <w:rFonts w:ascii="Times New Roman" w:hAnsi="Times New Roman" w:eastAsia="宋体" w:cs="Times New Roman"/>
      <w:i/>
      <w:iCs/>
      <w:szCs w:val="20"/>
    </w:rPr>
  </w:style>
  <w:style w:type="character" w:customStyle="1" w:styleId="597">
    <w:name w:val="正文首行缩进 Char1"/>
    <w:uiPriority w:val="0"/>
    <w:rPr>
      <w:kern w:val="2"/>
      <w:sz w:val="21"/>
      <w:szCs w:val="24"/>
    </w:rPr>
  </w:style>
  <w:style w:type="character" w:customStyle="1" w:styleId="598">
    <w:name w:val="文章标题3级 Char Char"/>
    <w:link w:val="599"/>
    <w:uiPriority w:val="0"/>
    <w:rPr>
      <w:b/>
      <w:bCs/>
      <w:caps/>
      <w:color w:val="000000"/>
      <w:sz w:val="24"/>
      <w:szCs w:val="18"/>
    </w:rPr>
  </w:style>
  <w:style w:type="paragraph" w:customStyle="1" w:styleId="599">
    <w:name w:val="文章标题3级"/>
    <w:basedOn w:val="600"/>
    <w:next w:val="1"/>
    <w:link w:val="598"/>
    <w:uiPriority w:val="0"/>
    <w:pPr>
      <w:tabs>
        <w:tab w:val="left" w:pos="360"/>
        <w:tab w:val="left" w:pos="780"/>
      </w:tabs>
      <w:ind w:left="540" w:firstLine="0" w:firstLineChars="0"/>
      <w:outlineLvl w:val="2"/>
    </w:pPr>
    <w:rPr>
      <w:color w:val="000000"/>
      <w:kern w:val="0"/>
      <w:sz w:val="24"/>
      <w:szCs w:val="18"/>
    </w:rPr>
  </w:style>
  <w:style w:type="paragraph" w:customStyle="1" w:styleId="600">
    <w:name w:val="文章标题2级"/>
    <w:basedOn w:val="601"/>
    <w:next w:val="1"/>
    <w:uiPriority w:val="0"/>
    <w:pPr>
      <w:pageBreakBefore w:val="0"/>
      <w:tabs>
        <w:tab w:val="left" w:pos="360"/>
        <w:tab w:val="left" w:pos="780"/>
      </w:tabs>
      <w:ind w:left="200" w:hanging="200" w:hangingChars="200"/>
      <w:jc w:val="left"/>
      <w:outlineLvl w:val="1"/>
    </w:pPr>
    <w:rPr>
      <w:sz w:val="30"/>
    </w:rPr>
  </w:style>
  <w:style w:type="paragraph" w:customStyle="1" w:styleId="601">
    <w:name w:val="文章标题1级"/>
    <w:next w:val="1"/>
    <w:uiPriority w:val="0"/>
    <w:pPr>
      <w:pageBreakBefore/>
      <w:spacing w:beforeLines="50" w:afterLines="50"/>
      <w:jc w:val="center"/>
      <w:outlineLvl w:val="0"/>
    </w:pPr>
    <w:rPr>
      <w:b/>
      <w:bCs/>
      <w:caps/>
      <w:kern w:val="2"/>
      <w:sz w:val="32"/>
      <w:szCs w:val="24"/>
      <w:lang w:val="en-US" w:eastAsia="zh-CN" w:bidi="ar-SA"/>
    </w:rPr>
  </w:style>
  <w:style w:type="character" w:customStyle="1" w:styleId="602">
    <w:name w:val="apple-converted-space"/>
    <w:basedOn w:val="94"/>
    <w:uiPriority w:val="0"/>
  </w:style>
  <w:style w:type="character" w:customStyle="1" w:styleId="603">
    <w:name w:val="正文首行缩进 2 Char2"/>
    <w:uiPriority w:val="0"/>
    <w:rPr>
      <w:rFonts w:ascii="宋体"/>
      <w:color w:val="000000"/>
      <w:kern w:val="2"/>
      <w:sz w:val="21"/>
      <w:szCs w:val="24"/>
    </w:rPr>
  </w:style>
  <w:style w:type="character" w:customStyle="1" w:styleId="604">
    <w:name w:val="标题 4 Char2"/>
    <w:basedOn w:val="94"/>
    <w:link w:val="7"/>
    <w:uiPriority w:val="0"/>
    <w:rPr>
      <w:rFonts w:ascii="Arial" w:hAnsi="Arial" w:eastAsia="黑体" w:cs="Times New Roman"/>
      <w:b/>
      <w:bCs/>
      <w:sz w:val="28"/>
      <w:szCs w:val="28"/>
    </w:rPr>
  </w:style>
  <w:style w:type="character" w:customStyle="1" w:styleId="605">
    <w:name w:val="批注主题 Char2"/>
    <w:uiPriority w:val="0"/>
    <w:rPr>
      <w:b/>
      <w:bCs/>
      <w:kern w:val="2"/>
      <w:sz w:val="21"/>
      <w:szCs w:val="24"/>
      <w:lang w:bidi="ar-SA"/>
    </w:rPr>
  </w:style>
  <w:style w:type="character" w:customStyle="1" w:styleId="606">
    <w:name w:val="样式9 Char"/>
    <w:link w:val="607"/>
    <w:uiPriority w:val="0"/>
    <w:rPr>
      <w:rFonts w:ascii="Calibri" w:hAnsi="Calibri"/>
      <w:b/>
      <w:sz w:val="24"/>
      <w:szCs w:val="24"/>
    </w:rPr>
  </w:style>
  <w:style w:type="paragraph" w:customStyle="1" w:styleId="607">
    <w:name w:val="样式9"/>
    <w:basedOn w:val="1"/>
    <w:link w:val="606"/>
    <w:qFormat/>
    <w:uiPriority w:val="0"/>
    <w:pPr>
      <w:keepNext/>
      <w:spacing w:beforeLines="0" w:line="360" w:lineRule="auto"/>
      <w:ind w:left="1151" w:hanging="1009"/>
    </w:pPr>
    <w:rPr>
      <w:rFonts w:ascii="Calibri" w:hAnsi="Calibri"/>
      <w:b/>
      <w:kern w:val="0"/>
      <w:sz w:val="24"/>
      <w:szCs w:val="24"/>
    </w:rPr>
  </w:style>
  <w:style w:type="character" w:customStyle="1" w:styleId="608">
    <w:name w:val="HTML 预设格式 Char1"/>
    <w:uiPriority w:val="0"/>
    <w:rPr>
      <w:rFonts w:ascii="Courier New" w:hAnsi="Courier New" w:eastAsia="宋体" w:cs="Courier New"/>
      <w:sz w:val="20"/>
      <w:szCs w:val="20"/>
    </w:rPr>
  </w:style>
  <w:style w:type="character" w:customStyle="1" w:styleId="609">
    <w:name w:val="正文4 Char Char"/>
    <w:link w:val="610"/>
    <w:uiPriority w:val="0"/>
    <w:rPr>
      <w:rFonts w:ascii="Calibri" w:hAnsi="Calibri"/>
      <w:sz w:val="24"/>
      <w:szCs w:val="24"/>
    </w:rPr>
  </w:style>
  <w:style w:type="paragraph" w:customStyle="1" w:styleId="610">
    <w:name w:val="正文4"/>
    <w:basedOn w:val="1"/>
    <w:link w:val="609"/>
    <w:uiPriority w:val="0"/>
    <w:pPr>
      <w:tabs>
        <w:tab w:val="left" w:pos="520"/>
      </w:tabs>
      <w:spacing w:beforeLines="0" w:after="60" w:line="360" w:lineRule="auto"/>
      <w:ind w:left="520"/>
    </w:pPr>
    <w:rPr>
      <w:rFonts w:ascii="Calibri" w:hAnsi="Calibri"/>
      <w:kern w:val="0"/>
      <w:sz w:val="24"/>
      <w:szCs w:val="24"/>
    </w:rPr>
  </w:style>
  <w:style w:type="character" w:customStyle="1" w:styleId="611">
    <w:name w:val="param-value3"/>
    <w:uiPriority w:val="0"/>
  </w:style>
  <w:style w:type="character" w:customStyle="1" w:styleId="612">
    <w:name w:val="样式 样式 正文首行缩进 + 首行缩进:  2 字符 + 首行缩进:  2 字符 Char Char"/>
    <w:uiPriority w:val="0"/>
    <w:rPr>
      <w:rFonts w:cs="宋体"/>
      <w:kern w:val="2"/>
      <w:sz w:val="24"/>
    </w:rPr>
  </w:style>
  <w:style w:type="character" w:customStyle="1" w:styleId="613">
    <w:name w:val="ca-16"/>
    <w:basedOn w:val="94"/>
    <w:uiPriority w:val="0"/>
  </w:style>
  <w:style w:type="character" w:customStyle="1" w:styleId="614">
    <w:name w:val="标题 Char2"/>
    <w:uiPriority w:val="0"/>
    <w:rPr>
      <w:rFonts w:ascii="Cambria" w:hAnsi="Cambria" w:cs="Times New Roman"/>
      <w:b/>
      <w:bCs/>
      <w:kern w:val="2"/>
      <w:sz w:val="32"/>
      <w:szCs w:val="32"/>
    </w:rPr>
  </w:style>
  <w:style w:type="character" w:customStyle="1" w:styleId="615">
    <w:name w:val="日期 Char"/>
    <w:uiPriority w:val="0"/>
    <w:rPr>
      <w:rFonts w:eastAsia="楷体_GB2312"/>
      <w:sz w:val="32"/>
    </w:rPr>
  </w:style>
  <w:style w:type="character" w:customStyle="1" w:styleId="616">
    <w:name w:val="公文正文 Char Char"/>
    <w:link w:val="617"/>
    <w:uiPriority w:val="0"/>
    <w:rPr>
      <w:rFonts w:ascii="仿宋_GB2312" w:eastAsia="仿宋_GB2312"/>
      <w:sz w:val="24"/>
      <w:szCs w:val="24"/>
    </w:rPr>
  </w:style>
  <w:style w:type="paragraph" w:customStyle="1" w:styleId="617">
    <w:name w:val="公文正文"/>
    <w:basedOn w:val="1"/>
    <w:link w:val="616"/>
    <w:uiPriority w:val="0"/>
    <w:pPr>
      <w:spacing w:beforeLines="0" w:line="360" w:lineRule="auto"/>
      <w:ind w:firstLine="360" w:firstLineChars="200"/>
    </w:pPr>
    <w:rPr>
      <w:rFonts w:ascii="仿宋_GB2312" w:eastAsia="仿宋_GB2312"/>
      <w:kern w:val="0"/>
      <w:sz w:val="24"/>
      <w:szCs w:val="24"/>
    </w:rPr>
  </w:style>
  <w:style w:type="character" w:customStyle="1" w:styleId="618">
    <w:name w:val="font81"/>
    <w:uiPriority w:val="0"/>
    <w:rPr>
      <w:rFonts w:hint="eastAsia" w:ascii="宋体" w:hAnsi="宋体" w:eastAsia="宋体" w:cs="宋体"/>
      <w:color w:val="000000"/>
      <w:sz w:val="18"/>
      <w:szCs w:val="18"/>
      <w:u w:val="none"/>
    </w:rPr>
  </w:style>
  <w:style w:type="character" w:customStyle="1" w:styleId="619">
    <w:name w:val="标题 5 Char2"/>
    <w:basedOn w:val="94"/>
    <w:link w:val="8"/>
    <w:uiPriority w:val="0"/>
    <w:rPr>
      <w:rFonts w:ascii="Times New Roman" w:hAnsi="Times New Roman" w:eastAsia="微软雅黑" w:cs="Times New Roman"/>
      <w:b/>
      <w:bCs/>
      <w:sz w:val="24"/>
      <w:szCs w:val="24"/>
    </w:rPr>
  </w:style>
  <w:style w:type="character" w:customStyle="1" w:styleId="620">
    <w:name w:val="tw4winError"/>
    <w:uiPriority w:val="0"/>
    <w:rPr>
      <w:rFonts w:ascii="Courier New" w:hAnsi="Courier New"/>
      <w:color w:val="00FF00"/>
      <w:sz w:val="40"/>
    </w:rPr>
  </w:style>
  <w:style w:type="character" w:customStyle="1" w:styleId="621">
    <w:name w:val=" Char Char4"/>
    <w:uiPriority w:val="0"/>
    <w:rPr>
      <w:rFonts w:ascii="Arial" w:hAnsi="Arial" w:eastAsia="黑体"/>
      <w:b/>
      <w:bCs/>
      <w:kern w:val="2"/>
      <w:sz w:val="32"/>
      <w:szCs w:val="32"/>
      <w:lang w:val="en-US" w:eastAsia="zh-CN" w:bidi="ar-SA"/>
    </w:rPr>
  </w:style>
  <w:style w:type="character" w:customStyle="1" w:styleId="622">
    <w:name w:val="自定义正文 Char Char"/>
    <w:uiPriority w:val="0"/>
    <w:rPr>
      <w:rFonts w:eastAsia="宋体"/>
      <w:sz w:val="24"/>
    </w:rPr>
  </w:style>
  <w:style w:type="character" w:customStyle="1" w:styleId="623">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uiPriority w:val="0"/>
    <w:rPr>
      <w:rFonts w:eastAsia="宋体"/>
      <w:kern w:val="2"/>
      <w:sz w:val="21"/>
      <w:lang w:val="en-US" w:eastAsia="zh-CN" w:bidi="ar-SA"/>
    </w:rPr>
  </w:style>
  <w:style w:type="character" w:customStyle="1" w:styleId="624">
    <w:name w:val="text1"/>
    <w:basedOn w:val="94"/>
    <w:uiPriority w:val="0"/>
  </w:style>
  <w:style w:type="character" w:customStyle="1" w:styleId="625">
    <w:name w:val="H2 Char1"/>
    <w:aliases w:val="Heading 2 Hidden Char1,Heading 2 CCBS Char1,heading 2 Char1,2nd level Char,h2 Char1,2 Char,Header 2 Char,l2 Char,Titre2 Char,Head 2 Char,Underrubrik1 Char,prop2 Char,heading 2+ Indent: Left 0.25 in Char,标题 new2 Char,第一章 标题 2 Char,ISO1 Char"/>
    <w:uiPriority w:val="0"/>
    <w:rPr>
      <w:rFonts w:ascii="Arial" w:hAnsi="Arial" w:eastAsia="黑体"/>
      <w:b/>
      <w:bCs/>
      <w:kern w:val="2"/>
      <w:sz w:val="32"/>
      <w:szCs w:val="32"/>
      <w:lang w:val="en-US" w:eastAsia="zh-CN" w:bidi="ar-SA"/>
    </w:rPr>
  </w:style>
  <w:style w:type="character" w:customStyle="1" w:styleId="626">
    <w:name w:val="Char Char11"/>
    <w:uiPriority w:val="0"/>
    <w:rPr>
      <w:kern w:val="2"/>
      <w:sz w:val="18"/>
      <w:szCs w:val="18"/>
    </w:rPr>
  </w:style>
  <w:style w:type="character" w:customStyle="1" w:styleId="627">
    <w:name w:val="b titlename wangputoptitle"/>
    <w:basedOn w:val="94"/>
    <w:uiPriority w:val="0"/>
  </w:style>
  <w:style w:type="character" w:customStyle="1" w:styleId="628">
    <w:name w:val="样式 黑体 二号 加粗"/>
    <w:uiPriority w:val="0"/>
    <w:rPr>
      <w:rFonts w:hint="eastAsia" w:ascii="黑体" w:hAnsi="黑体" w:eastAsia="黑体"/>
      <w:b/>
      <w:bCs/>
      <w:sz w:val="44"/>
    </w:rPr>
  </w:style>
  <w:style w:type="character" w:customStyle="1" w:styleId="629">
    <w:name w:val="文档结构图 Char2"/>
    <w:basedOn w:val="94"/>
    <w:semiHidden/>
    <w:uiPriority w:val="99"/>
    <w:rPr>
      <w:rFonts w:ascii="宋体" w:hAnsi="Times New Roman" w:eastAsia="宋体" w:cs="Times New Roman"/>
      <w:sz w:val="18"/>
      <w:szCs w:val="18"/>
    </w:rPr>
  </w:style>
  <w:style w:type="character" w:customStyle="1" w:styleId="630">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631">
    <w:name w:val=" Char Char9"/>
    <w:semiHidden/>
    <w:uiPriority w:val="0"/>
    <w:rPr>
      <w:kern w:val="2"/>
      <w:sz w:val="18"/>
      <w:szCs w:val="18"/>
    </w:rPr>
  </w:style>
  <w:style w:type="character" w:customStyle="1" w:styleId="632">
    <w:name w:val="Table Text Char Char"/>
    <w:link w:val="633"/>
    <w:uiPriority w:val="0"/>
    <w:rPr>
      <w:rFonts w:ascii="Calibri" w:hAnsi="Calibri"/>
      <w:sz w:val="24"/>
      <w:szCs w:val="24"/>
    </w:rPr>
  </w:style>
  <w:style w:type="paragraph" w:customStyle="1" w:styleId="633">
    <w:name w:val="Table Text"/>
    <w:basedOn w:val="1"/>
    <w:link w:val="632"/>
    <w:uiPriority w:val="0"/>
    <w:pPr>
      <w:widowControl/>
      <w:spacing w:beforeLines="0" w:after="60"/>
      <w:jc w:val="left"/>
    </w:pPr>
    <w:rPr>
      <w:rFonts w:ascii="Calibri" w:hAnsi="Calibri"/>
      <w:kern w:val="0"/>
      <w:sz w:val="24"/>
      <w:szCs w:val="24"/>
    </w:rPr>
  </w:style>
  <w:style w:type="character" w:customStyle="1" w:styleId="634">
    <w:name w:val="批注主题 Char Char"/>
    <w:link w:val="635"/>
    <w:uiPriority w:val="0"/>
    <w:rPr>
      <w:rFonts w:ascii="Calibri" w:hAnsi="Calibri"/>
      <w:b/>
      <w:bCs/>
      <w:szCs w:val="21"/>
    </w:rPr>
  </w:style>
  <w:style w:type="paragraph" w:customStyle="1" w:styleId="635">
    <w:name w:val="批注主题1"/>
    <w:basedOn w:val="30"/>
    <w:next w:val="30"/>
    <w:link w:val="634"/>
    <w:uiPriority w:val="0"/>
    <w:pPr>
      <w:spacing w:beforeLines="0"/>
    </w:pPr>
    <w:rPr>
      <w:rFonts w:ascii="Calibri" w:hAnsi="Calibri"/>
      <w:b/>
      <w:bCs/>
      <w:szCs w:val="21"/>
    </w:rPr>
  </w:style>
  <w:style w:type="character" w:customStyle="1" w:styleId="636">
    <w:name w:val="font_e1"/>
    <w:uiPriority w:val="0"/>
    <w:rPr>
      <w:rFonts w:hint="default" w:ascii="Arial" w:hAnsi="Arial" w:cs="Arial"/>
      <w:sz w:val="18"/>
      <w:szCs w:val="18"/>
      <w:u w:val="none"/>
    </w:rPr>
  </w:style>
  <w:style w:type="character" w:customStyle="1" w:styleId="637">
    <w:name w:val="签名 Char1"/>
    <w:basedOn w:val="94"/>
    <w:uiPriority w:val="0"/>
    <w:rPr>
      <w:rFonts w:ascii="Times New Roman" w:hAnsi="Times New Roman" w:eastAsia="宋体" w:cs="Times New Roman"/>
      <w:szCs w:val="20"/>
    </w:rPr>
  </w:style>
  <w:style w:type="character" w:customStyle="1" w:styleId="638">
    <w:name w:val="Item List Char"/>
    <w:link w:val="639"/>
    <w:uiPriority w:val="0"/>
    <w:rPr>
      <w:rFonts w:ascii="Arial" w:hAnsi="Arial"/>
      <w:kern w:val="2"/>
      <w:sz w:val="21"/>
      <w:szCs w:val="22"/>
      <w:lang w:val="en-US" w:eastAsia="en-US" w:bidi="ar-SA"/>
    </w:rPr>
  </w:style>
  <w:style w:type="paragraph" w:customStyle="1" w:styleId="639">
    <w:name w:val="Item List"/>
    <w:link w:val="638"/>
    <w:uiPriority w:val="0"/>
    <w:pPr>
      <w:tabs>
        <w:tab w:val="left" w:pos="2126"/>
      </w:tabs>
      <w:spacing w:line="300" w:lineRule="auto"/>
      <w:ind w:left="2126" w:hanging="425"/>
      <w:jc w:val="both"/>
    </w:pPr>
    <w:rPr>
      <w:rFonts w:ascii="Arial" w:hAnsi="Arial"/>
      <w:kern w:val="2"/>
      <w:sz w:val="21"/>
      <w:szCs w:val="22"/>
      <w:lang w:val="en-US" w:eastAsia="en-US" w:bidi="ar-SA"/>
    </w:rPr>
  </w:style>
  <w:style w:type="character" w:customStyle="1" w:styleId="640">
    <w:name w:val="正文2 Char"/>
    <w:link w:val="641"/>
    <w:uiPriority w:val="0"/>
    <w:rPr>
      <w:sz w:val="24"/>
    </w:rPr>
  </w:style>
  <w:style w:type="paragraph" w:customStyle="1" w:styleId="641">
    <w:name w:val="正文2"/>
    <w:basedOn w:val="1"/>
    <w:link w:val="640"/>
    <w:uiPriority w:val="0"/>
    <w:pPr>
      <w:spacing w:beforeLines="0" w:line="360" w:lineRule="auto"/>
      <w:ind w:left="567" w:firstLine="510"/>
    </w:pPr>
    <w:rPr>
      <w:kern w:val="0"/>
      <w:sz w:val="24"/>
    </w:rPr>
  </w:style>
  <w:style w:type="character" w:customStyle="1" w:styleId="642">
    <w:name w:val="H1 Char2"/>
    <w:aliases w:val="Heading 0 Char2,h1 Char2,1 Char2,1. Char2,PIM 1 Char2,section Char2,heading 1.1 Char2,L1 Char2,dd heading 1 Char2,dh1 Char2,SITA Char2,Section Head Char2,Header1 Char2,章节 Char2,Level 1 Topic Heading Char2,Level 1 Head Char2,H11 Char2,H12 Char2"/>
    <w:uiPriority w:val="0"/>
    <w:rPr>
      <w:rFonts w:eastAsia="隶书"/>
      <w:b/>
      <w:bCs/>
      <w:sz w:val="36"/>
      <w:szCs w:val="36"/>
      <w:lang w:val="en-US" w:eastAsia="zh-CN" w:bidi="ar-SA"/>
    </w:rPr>
  </w:style>
  <w:style w:type="character" w:customStyle="1" w:styleId="643">
    <w:name w:val="正文文本缩进 3 Char3"/>
    <w:uiPriority w:val="0"/>
    <w:rPr>
      <w:sz w:val="16"/>
      <w:szCs w:val="16"/>
    </w:rPr>
  </w:style>
  <w:style w:type="character" w:customStyle="1" w:styleId="644">
    <w:name w:val="正文文本 3 Char2"/>
    <w:uiPriority w:val="0"/>
    <w:rPr>
      <w:kern w:val="2"/>
      <w:sz w:val="16"/>
      <w:szCs w:val="16"/>
    </w:rPr>
  </w:style>
  <w:style w:type="character" w:customStyle="1" w:styleId="645">
    <w:name w:val=" Char Char13"/>
    <w:semiHidden/>
    <w:uiPriority w:val="0"/>
    <w:rPr>
      <w:rFonts w:eastAsia="楷体_GB2312"/>
      <w:kern w:val="2"/>
      <w:sz w:val="32"/>
      <w:lang w:val="en-US" w:eastAsia="zh-CN" w:bidi="ar-SA"/>
    </w:rPr>
  </w:style>
  <w:style w:type="character" w:customStyle="1" w:styleId="646">
    <w:name w:val="样式 样式 正文首行缩进 + 首行缩进:  2 字符 + 首行缩进:  2 字符 Char"/>
    <w:link w:val="647"/>
    <w:uiPriority w:val="0"/>
    <w:rPr>
      <w:rFonts w:ascii="Calibri" w:hAnsi="Calibri" w:cs="宋体"/>
      <w:sz w:val="24"/>
    </w:rPr>
  </w:style>
  <w:style w:type="paragraph" w:customStyle="1" w:styleId="647">
    <w:name w:val="样式 样式 正文首行缩进 + 首行缩进:  2 字符 + 首行缩进:  2 字符"/>
    <w:basedOn w:val="1"/>
    <w:link w:val="646"/>
    <w:uiPriority w:val="0"/>
    <w:pPr>
      <w:spacing w:beforeLines="0" w:line="440" w:lineRule="exact"/>
      <w:ind w:firstLine="200" w:firstLineChars="200"/>
    </w:pPr>
    <w:rPr>
      <w:rFonts w:ascii="Calibri" w:hAnsi="Calibri"/>
      <w:kern w:val="0"/>
      <w:sz w:val="24"/>
    </w:rPr>
  </w:style>
  <w:style w:type="character" w:customStyle="1" w:styleId="648">
    <w:name w:val="b2"/>
    <w:basedOn w:val="94"/>
    <w:uiPriority w:val="0"/>
  </w:style>
  <w:style w:type="character" w:customStyle="1" w:styleId="649">
    <w:name w:val="标准正文格式 Char"/>
    <w:uiPriority w:val="0"/>
    <w:rPr>
      <w:rFonts w:ascii="宋体" w:hAnsi="Calibri" w:eastAsia="仿宋_GB2312"/>
      <w:color w:val="000000"/>
      <w:sz w:val="24"/>
    </w:rPr>
  </w:style>
  <w:style w:type="character" w:customStyle="1" w:styleId="650">
    <w:name w:val="Char Char131"/>
    <w:semiHidden/>
    <w:uiPriority w:val="0"/>
    <w:rPr>
      <w:rFonts w:eastAsia="楷体_GB2312"/>
      <w:kern w:val="2"/>
      <w:sz w:val="32"/>
      <w:lang w:val="en-US" w:eastAsia="zh-CN" w:bidi="ar-SA"/>
    </w:rPr>
  </w:style>
  <w:style w:type="character" w:customStyle="1" w:styleId="651">
    <w:name w:val="样式 宋体"/>
    <w:uiPriority w:val="0"/>
    <w:rPr>
      <w:rFonts w:ascii="宋体" w:hAnsi="宋体" w:eastAsia="宋体"/>
      <w:sz w:val="24"/>
      <w:szCs w:val="24"/>
    </w:rPr>
  </w:style>
  <w:style w:type="character" w:customStyle="1" w:styleId="652">
    <w:name w:val="加重文字 Char"/>
    <w:link w:val="653"/>
    <w:locked/>
    <w:uiPriority w:val="0"/>
    <w:rPr>
      <w:rFonts w:ascii="Calibri" w:hAnsi="Calibri"/>
      <w:b/>
      <w:bCs/>
      <w:sz w:val="24"/>
      <w:szCs w:val="24"/>
      <w:u w:val="thick"/>
    </w:rPr>
  </w:style>
  <w:style w:type="paragraph" w:customStyle="1" w:styleId="653">
    <w:name w:val="加重文字"/>
    <w:basedOn w:val="562"/>
    <w:link w:val="652"/>
    <w:uiPriority w:val="0"/>
    <w:pPr>
      <w:ind w:firstLine="0" w:firstLineChars="0"/>
    </w:pPr>
    <w:rPr>
      <w:b/>
      <w:bCs/>
      <w:u w:val="thick"/>
    </w:rPr>
  </w:style>
  <w:style w:type="character" w:customStyle="1" w:styleId="654">
    <w:name w:val="headline-content2"/>
    <w:basedOn w:val="94"/>
    <w:uiPriority w:val="0"/>
  </w:style>
  <w:style w:type="character" w:customStyle="1" w:styleId="655">
    <w:name w:val="正文缩进 Char2"/>
    <w:link w:val="23"/>
    <w:uiPriority w:val="0"/>
    <w:rPr>
      <w:rFonts w:ascii="Times New Roman" w:hAnsi="Times New Roman" w:eastAsia="宋体" w:cs="Times New Roman"/>
      <w:szCs w:val="20"/>
    </w:rPr>
  </w:style>
  <w:style w:type="character" w:customStyle="1" w:styleId="656">
    <w:name w:val="样式 标题 5H5PIM 5h5Level 3 - iTitre5Block Label1.1.1口Secon... Char"/>
    <w:link w:val="657"/>
    <w:uiPriority w:val="0"/>
    <w:rPr>
      <w:rFonts w:ascii="Calibri" w:hAnsi="Calibri" w:eastAsia="黑体"/>
      <w:bCs/>
      <w:sz w:val="24"/>
      <w:szCs w:val="24"/>
    </w:rPr>
  </w:style>
  <w:style w:type="paragraph" w:customStyle="1" w:styleId="657">
    <w:name w:val="样式 标题 5H5PIM 5h5Level 3 - iTitre5Block Label1.1.1口Secon..."/>
    <w:basedOn w:val="8"/>
    <w:link w:val="656"/>
    <w:uiPriority w:val="0"/>
    <w:pPr>
      <w:keepLines w:val="0"/>
      <w:adjustRightInd w:val="0"/>
      <w:spacing w:before="0" w:after="0" w:line="300" w:lineRule="auto"/>
      <w:ind w:firstLine="361" w:firstLineChars="200"/>
      <w:textAlignment w:val="baseline"/>
    </w:pPr>
    <w:rPr>
      <w:rFonts w:ascii="Calibri" w:hAnsi="Calibri" w:eastAsia="黑体"/>
      <w:b w:val="0"/>
      <w:kern w:val="0"/>
    </w:rPr>
  </w:style>
  <w:style w:type="character" w:customStyle="1" w:styleId="658">
    <w:name w:val="正文缩进 Char1"/>
    <w:uiPriority w:val="0"/>
    <w:rPr>
      <w:rFonts w:ascii="Times New Roman" w:hAnsi="Times New Roman" w:eastAsia="宋体" w:cs="Times New Roman"/>
      <w:szCs w:val="20"/>
    </w:rPr>
  </w:style>
  <w:style w:type="character" w:customStyle="1" w:styleId="659">
    <w:name w:val="标题 Char3"/>
    <w:uiPriority w:val="0"/>
    <w:rPr>
      <w:kern w:val="2"/>
      <w:sz w:val="18"/>
      <w:szCs w:val="18"/>
    </w:rPr>
  </w:style>
  <w:style w:type="character" w:customStyle="1" w:styleId="660">
    <w:name w:val="标题 2 Char1"/>
    <w:aliases w:val="H2 Char6,Heading 2 Hidden Char6,Heading 2 CCBS Char6,heading 2 Char6,2nd level Char5,h2 Char6,2 Char5,Header 2 Char5,l2 Char5,Titre2 Char5,Head 2 Char5,Underrubrik1 Char5,prop2 Char5,heading 2+ Indent: Left 0.25 in Char5,标题 new2 Char5,I2 Char"/>
    <w:uiPriority w:val="0"/>
    <w:rPr>
      <w:rFonts w:ascii="Arial" w:hAnsi="Arial" w:eastAsia="黑体" w:cs="Times New Roman"/>
      <w:b/>
      <w:bCs/>
      <w:sz w:val="32"/>
      <w:szCs w:val="32"/>
    </w:rPr>
  </w:style>
  <w:style w:type="character" w:customStyle="1" w:styleId="661">
    <w:name w:val="备注说明 Char Char Char Char"/>
    <w:uiPriority w:val="0"/>
    <w:rPr>
      <w:rFonts w:hint="eastAsia" w:ascii="宋体" w:hAnsi="宋体" w:eastAsia="宋体"/>
      <w:kern w:val="2"/>
      <w:sz w:val="21"/>
      <w:lang w:val="en-US" w:eastAsia="zh-CN" w:bidi="ar-SA"/>
    </w:rPr>
  </w:style>
  <w:style w:type="character" w:customStyle="1" w:styleId="662">
    <w:name w:val="文章样式2 Char Char"/>
    <w:uiPriority w:val="0"/>
    <w:rPr>
      <w:rFonts w:ascii="ˎ̥" w:hAnsi="ˎ̥" w:eastAsia="宋体"/>
      <w:color w:val="333333"/>
      <w:kern w:val="2"/>
      <w:sz w:val="21"/>
      <w:szCs w:val="21"/>
      <w:lang w:val="en-US" w:eastAsia="zh-CN" w:bidi="ar-SA"/>
    </w:rPr>
  </w:style>
  <w:style w:type="character" w:customStyle="1" w:styleId="663">
    <w:name w:val="p121"/>
    <w:uiPriority w:val="0"/>
    <w:rPr>
      <w:color w:val="000000"/>
      <w:sz w:val="21"/>
      <w:szCs w:val="21"/>
      <w:u w:val="none"/>
    </w:rPr>
  </w:style>
  <w:style w:type="character" w:customStyle="1" w:styleId="664">
    <w:name w:val="unnamed1"/>
    <w:uiPriority w:val="0"/>
    <w:rPr>
      <w:rFonts w:hint="default" w:ascii="Tahoma" w:hAnsi="Tahoma" w:eastAsia="宋体" w:cs="Tahoma"/>
      <w:kern w:val="2"/>
      <w:sz w:val="36"/>
      <w:szCs w:val="36"/>
      <w:lang w:val="en-US" w:eastAsia="zh-CN" w:bidi="ar-SA"/>
    </w:rPr>
  </w:style>
  <w:style w:type="character" w:customStyle="1" w:styleId="665">
    <w:name w:val="page number"/>
    <w:basedOn w:val="94"/>
    <w:uiPriority w:val="0"/>
  </w:style>
  <w:style w:type="character" w:customStyle="1" w:styleId="666">
    <w:name w:val="Char Char141"/>
    <w:uiPriority w:val="0"/>
    <w:rPr>
      <w:rFonts w:ascii="Calibri" w:hAnsi="Calibri" w:eastAsia="宋体" w:cs="Times New Roman"/>
      <w:b/>
      <w:bCs/>
      <w:sz w:val="28"/>
      <w:szCs w:val="28"/>
    </w:rPr>
  </w:style>
  <w:style w:type="character" w:customStyle="1" w:styleId="667">
    <w:name w:val="style91"/>
    <w:uiPriority w:val="0"/>
    <w:rPr>
      <w:color w:val="333333"/>
    </w:rPr>
  </w:style>
  <w:style w:type="character" w:customStyle="1" w:styleId="668">
    <w:name w:val="flname7"/>
    <w:basedOn w:val="94"/>
    <w:uiPriority w:val="0"/>
  </w:style>
  <w:style w:type="character" w:customStyle="1" w:styleId="669">
    <w:name w:val="ziti1"/>
    <w:uiPriority w:val="0"/>
    <w:rPr>
      <w:rFonts w:hint="default"/>
      <w:color w:val="282726"/>
      <w:spacing w:val="360"/>
      <w:sz w:val="21"/>
      <w:szCs w:val="21"/>
      <w:u w:val="none"/>
    </w:rPr>
  </w:style>
  <w:style w:type="character" w:customStyle="1" w:styleId="670">
    <w:name w:val="签名 Char3"/>
    <w:link w:val="59"/>
    <w:uiPriority w:val="0"/>
    <w:rPr>
      <w:sz w:val="18"/>
      <w:szCs w:val="18"/>
    </w:rPr>
  </w:style>
  <w:style w:type="character" w:customStyle="1" w:styleId="671">
    <w:name w:val="Titre4 Char"/>
    <w:aliases w:val="技术标题 4 Char,H4 Char,heading 4 + Indent: Left 0.5 in Char,h4 Char,Ref Heading 1 Char,rh1 Char,Heading sql Char,sect 1.2.3.4 Char,First Subheading Char,章 Char,sect 1.2.3.41 Char,Ref Heading 11 Char,rh11 Char,sect 1.2.3.42 Char,rh12 Char,l4 Char"/>
    <w:uiPriority w:val="0"/>
    <w:rPr>
      <w:rFonts w:ascii="Arial" w:hAnsi="Arial" w:eastAsia="黑体"/>
      <w:b/>
      <w:bCs/>
      <w:kern w:val="2"/>
      <w:sz w:val="28"/>
      <w:szCs w:val="28"/>
      <w:lang w:val="en-US" w:eastAsia="zh-CN" w:bidi="ar-SA"/>
    </w:rPr>
  </w:style>
  <w:style w:type="character" w:customStyle="1" w:styleId="672">
    <w:name w:val="标题 Char4"/>
    <w:link w:val="84"/>
    <w:uiPriority w:val="0"/>
    <w:rPr>
      <w:rFonts w:ascii="Arial" w:hAnsi="Arial" w:cs="Arial"/>
      <w:b/>
      <w:bCs/>
      <w:sz w:val="32"/>
      <w:szCs w:val="32"/>
    </w:rPr>
  </w:style>
  <w:style w:type="character" w:customStyle="1" w:styleId="673">
    <w:name w:val="BOD 0 Char3"/>
    <w:aliases w:val="Level 3 Head Char3,H3 Char3,Heading 3 - old Char3,level_3 Char3,PIM 3 Char3,h3 Char3,sect1.2.3 Char3,sect1.2.31 Char3,sect1.2.32 Char3,sect1.2.311 Char3,sect1.2.33 Char3,sect1.2.312 Char3,Bold Head Char3,bh Char3,L3 Char3,dd heading 3 Char3"/>
    <w:uiPriority w:val="0"/>
    <w:rPr>
      <w:rFonts w:eastAsia="宋体"/>
      <w:b/>
      <w:bCs/>
      <w:kern w:val="2"/>
      <w:sz w:val="32"/>
      <w:szCs w:val="32"/>
      <w:lang w:val="en-US" w:eastAsia="zh-CN" w:bidi="ar-SA"/>
    </w:rPr>
  </w:style>
  <w:style w:type="character" w:customStyle="1" w:styleId="674">
    <w:name w:val="样式 正文缩进 + 首行缩进:  2 字符 Char Char"/>
    <w:link w:val="675"/>
    <w:uiPriority w:val="0"/>
    <w:rPr>
      <w:rFonts w:ascii="Calibri" w:hAnsi="Calibri"/>
      <w:sz w:val="24"/>
    </w:rPr>
  </w:style>
  <w:style w:type="paragraph" w:customStyle="1" w:styleId="675">
    <w:name w:val="样式 正文缩进 + 首行缩进:  2 字符"/>
    <w:basedOn w:val="676"/>
    <w:link w:val="674"/>
    <w:uiPriority w:val="0"/>
    <w:pPr>
      <w:spacing w:line="360" w:lineRule="auto"/>
      <w:ind w:firstLine="200" w:firstLineChars="200"/>
    </w:pPr>
    <w:rPr>
      <w:sz w:val="24"/>
    </w:rPr>
  </w:style>
  <w:style w:type="paragraph" w:customStyle="1" w:styleId="676">
    <w:name w:val="正文缩进2"/>
    <w:basedOn w:val="1"/>
    <w:uiPriority w:val="0"/>
    <w:pPr>
      <w:spacing w:beforeLines="0"/>
      <w:ind w:firstLine="420"/>
    </w:pPr>
    <w:rPr>
      <w:rFonts w:ascii="Calibri" w:hAnsi="Calibri"/>
      <w:kern w:val="0"/>
      <w:sz w:val="20"/>
    </w:rPr>
  </w:style>
  <w:style w:type="character" w:customStyle="1" w:styleId="677">
    <w:name w:val="正文标准样式ty Char2"/>
    <w:link w:val="678"/>
    <w:uiPriority w:val="0"/>
    <w:rPr>
      <w:sz w:val="24"/>
    </w:rPr>
  </w:style>
  <w:style w:type="paragraph" w:customStyle="1" w:styleId="678">
    <w:name w:val="正文标准样式ty"/>
    <w:basedOn w:val="1"/>
    <w:link w:val="677"/>
    <w:uiPriority w:val="0"/>
    <w:pPr>
      <w:spacing w:beforeLines="0" w:line="360" w:lineRule="auto"/>
      <w:ind w:firstLine="480" w:firstLineChars="200"/>
    </w:pPr>
    <w:rPr>
      <w:kern w:val="0"/>
      <w:sz w:val="24"/>
    </w:rPr>
  </w:style>
  <w:style w:type="character" w:customStyle="1" w:styleId="679">
    <w:name w:val="信息标题 Char"/>
    <w:uiPriority w:val="0"/>
    <w:rPr>
      <w:rFonts w:ascii="Arial" w:hAnsi="Arial" w:cs="Arial"/>
      <w:sz w:val="24"/>
      <w:szCs w:val="24"/>
      <w:shd w:val="pct20" w:color="auto" w:fill="auto"/>
    </w:rPr>
  </w:style>
  <w:style w:type="character" w:customStyle="1" w:styleId="680">
    <w:name w:val="普通(网站) Char"/>
    <w:uiPriority w:val="0"/>
    <w:rPr>
      <w:rFonts w:ascii="宋体" w:hAnsi="宋体" w:eastAsia="宋体" w:cs="Times New Roman"/>
      <w:kern w:val="0"/>
      <w:sz w:val="24"/>
      <w:szCs w:val="24"/>
    </w:rPr>
  </w:style>
  <w:style w:type="character" w:customStyle="1" w:styleId="681">
    <w:name w:val="Char Char12"/>
    <w:uiPriority w:val="0"/>
    <w:rPr>
      <w:rFonts w:ascii="宋体" w:hAnsi="Courier New" w:eastAsia="宋体" w:cs="Times New Roman"/>
      <w:spacing w:val="-4"/>
      <w:sz w:val="18"/>
      <w:szCs w:val="20"/>
    </w:rPr>
  </w:style>
  <w:style w:type="character" w:customStyle="1" w:styleId="682">
    <w:name w:val="尾注文本 Char1"/>
    <w:basedOn w:val="94"/>
    <w:uiPriority w:val="0"/>
    <w:rPr>
      <w:rFonts w:ascii="Times New Roman" w:hAnsi="Times New Roman" w:eastAsia="宋体" w:cs="Times New Roman"/>
      <w:szCs w:val="20"/>
    </w:rPr>
  </w:style>
  <w:style w:type="character" w:customStyle="1" w:styleId="683">
    <w:name w:val="st1"/>
    <w:uiPriority w:val="0"/>
    <w:rPr>
      <w:rFonts w:cs="Times New Roman"/>
    </w:rPr>
  </w:style>
  <w:style w:type="character" w:customStyle="1" w:styleId="684">
    <w:name w:val="标题 9 Char Char"/>
    <w:uiPriority w:val="0"/>
    <w:rPr>
      <w:rFonts w:ascii="Cambria" w:hAnsi="Cambria" w:eastAsia="宋体" w:cs="Times New Roman"/>
      <w:szCs w:val="21"/>
    </w:rPr>
  </w:style>
  <w:style w:type="character" w:customStyle="1" w:styleId="685">
    <w:name w:val="line1"/>
    <w:uiPriority w:val="0"/>
    <w:rPr>
      <w:spacing w:val="360"/>
      <w:u w:val="none"/>
    </w:rPr>
  </w:style>
  <w:style w:type="character" w:customStyle="1" w:styleId="686">
    <w:name w:val="List Paragraph Char"/>
    <w:link w:val="687"/>
    <w:locked/>
    <w:uiPriority w:val="0"/>
    <w:rPr>
      <w:szCs w:val="24"/>
    </w:rPr>
  </w:style>
  <w:style w:type="paragraph" w:customStyle="1" w:styleId="687">
    <w:name w:val="列出段落1"/>
    <w:basedOn w:val="1"/>
    <w:link w:val="686"/>
    <w:uiPriority w:val="0"/>
    <w:pPr>
      <w:ind w:firstLine="420" w:firstLineChars="200"/>
    </w:pPr>
    <w:rPr>
      <w:kern w:val="0"/>
      <w:sz w:val="20"/>
      <w:szCs w:val="24"/>
    </w:rPr>
  </w:style>
  <w:style w:type="character" w:customStyle="1" w:styleId="688">
    <w:name w:val="标题 4 Char1"/>
    <w:uiPriority w:val="0"/>
    <w:rPr>
      <w:rFonts w:ascii="Arial" w:hAnsi="Arial" w:eastAsia="黑体"/>
      <w:b/>
      <w:bCs/>
      <w:kern w:val="2"/>
      <w:sz w:val="28"/>
      <w:szCs w:val="28"/>
      <w:lang w:val="en-US" w:eastAsia="zh-CN" w:bidi="ar-SA"/>
    </w:rPr>
  </w:style>
  <w:style w:type="character" w:customStyle="1" w:styleId="689">
    <w:name w:val="H1 Char4"/>
    <w:aliases w:val="Heading 0 Char4,h1 Char4,1 Char4,1. Char4,PIM 1 Char4,section Char4,heading 1.1 Char4,L1 Char4,dd heading 1 Char4,dh1 Char4,SITA Char4,Section Head Char4,Header1 Char4,章节 Char4,Level 1 Topic Heading Char4,Level 1 Head Char4,H11 Char4,H12 Char4"/>
    <w:uiPriority w:val="0"/>
    <w:rPr>
      <w:rFonts w:eastAsia="隶书"/>
      <w:b/>
      <w:bCs/>
      <w:sz w:val="36"/>
      <w:szCs w:val="36"/>
      <w:lang w:val="en-US" w:eastAsia="zh-CN" w:bidi="ar-SA"/>
    </w:rPr>
  </w:style>
  <w:style w:type="character" w:customStyle="1" w:styleId="690">
    <w:name w:val="样式 正文首行缩进 2 + 左侧:  2 字符 首行缩进:  2 字符1 Char Char"/>
    <w:link w:val="691"/>
    <w:uiPriority w:val="0"/>
    <w:rPr>
      <w:rFonts w:ascii="宋体" w:hAnsi="宋体" w:cs="宋体"/>
      <w:color w:val="000000"/>
      <w:kern w:val="2"/>
      <w:sz w:val="21"/>
      <w:szCs w:val="21"/>
      <w:lang w:val="en-US" w:eastAsia="zh-CN" w:bidi="ar-SA"/>
    </w:rPr>
  </w:style>
  <w:style w:type="paragraph" w:customStyle="1" w:styleId="691">
    <w:name w:val="样式 正文首行缩进 2 + 左侧:  2 字符 首行缩进:  2 字符1"/>
    <w:next w:val="1"/>
    <w:link w:val="690"/>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692">
    <w:name w:val="Char Char14"/>
    <w:uiPriority w:val="0"/>
    <w:rPr>
      <w:rFonts w:ascii="楷体_GB2312" w:eastAsia="楷体_GB2312"/>
      <w:kern w:val="2"/>
      <w:sz w:val="32"/>
      <w:lang w:val="en-US" w:eastAsia="zh-CN"/>
    </w:rPr>
  </w:style>
  <w:style w:type="character" w:customStyle="1" w:styleId="693">
    <w:name w:val="HTML 预设格式 Char2"/>
    <w:uiPriority w:val="0"/>
    <w:rPr>
      <w:rFonts w:ascii="宋体" w:hAnsi="宋体" w:cs="宋体"/>
      <w:sz w:val="24"/>
      <w:szCs w:val="24"/>
    </w:rPr>
  </w:style>
  <w:style w:type="character" w:customStyle="1" w:styleId="694">
    <w:name w:val="页脚 Char2"/>
    <w:uiPriority w:val="0"/>
    <w:rPr>
      <w:rFonts w:eastAsia="宋体"/>
      <w:kern w:val="2"/>
      <w:sz w:val="18"/>
      <w:szCs w:val="18"/>
      <w:lang w:val="en-US" w:eastAsia="zh-CN"/>
    </w:rPr>
  </w:style>
  <w:style w:type="character" w:customStyle="1" w:styleId="695">
    <w:name w:val="标题 1 Char2"/>
    <w:basedOn w:val="94"/>
    <w:link w:val="4"/>
    <w:uiPriority w:val="0"/>
    <w:rPr>
      <w:rFonts w:ascii="Calibri" w:hAnsi="Calibri" w:eastAsia="宋体" w:cs="Times New Roman"/>
      <w:b/>
      <w:bCs/>
      <w:kern w:val="44"/>
      <w:sz w:val="44"/>
      <w:szCs w:val="44"/>
    </w:rPr>
  </w:style>
  <w:style w:type="character" w:customStyle="1" w:styleId="696">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97">
    <w:name w:val="批注主题 Char"/>
    <w:uiPriority w:val="0"/>
    <w:rPr>
      <w:rFonts w:ascii="Calibri" w:hAnsi="Calibri" w:eastAsia="宋体" w:cs="Times New Roman"/>
      <w:b/>
      <w:bCs/>
      <w:szCs w:val="20"/>
    </w:rPr>
  </w:style>
  <w:style w:type="character" w:customStyle="1" w:styleId="698">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uiPriority w:val="0"/>
    <w:rPr>
      <w:rFonts w:ascii="宋体" w:hAnsi="Courier New" w:eastAsia="宋体" w:cs="Times New Roman"/>
      <w:sz w:val="24"/>
      <w:szCs w:val="24"/>
    </w:rPr>
  </w:style>
  <w:style w:type="character" w:customStyle="1" w:styleId="699">
    <w:name w:val="标题 3 Char"/>
    <w:aliases w:val="Bold Head Char Char,bh Char Char,h3 Char Char,H3 Char Char,level_3 Char Char,PIM 3 Char Char,Level 3 Head Char Char,Heading 3 - old Char Char,sect1.2.3 Char Char,sect1.2.31 Char Char,sect1.2.32 Char Char,H3 C"/>
    <w:uiPriority w:val="0"/>
    <w:rPr>
      <w:rFonts w:ascii="Calibri" w:hAnsi="Calibri" w:eastAsia="宋体" w:cs="Times New Roman"/>
      <w:b/>
      <w:bCs/>
      <w:sz w:val="32"/>
      <w:szCs w:val="32"/>
    </w:rPr>
  </w:style>
  <w:style w:type="character" w:customStyle="1" w:styleId="700">
    <w:name w:val="正文文本缩进 3 Char"/>
    <w:uiPriority w:val="0"/>
    <w:rPr>
      <w:rFonts w:ascii="仿宋_GB2312" w:hAnsi="宋体" w:eastAsia="仿宋_GB2312"/>
      <w:color w:val="000000"/>
      <w:sz w:val="24"/>
      <w:szCs w:val="24"/>
    </w:rPr>
  </w:style>
  <w:style w:type="character" w:customStyle="1" w:styleId="701">
    <w:name w:val="脚注文本 Char3"/>
    <w:link w:val="67"/>
    <w:uiPriority w:val="0"/>
    <w:rPr>
      <w:sz w:val="18"/>
      <w:szCs w:val="18"/>
    </w:rPr>
  </w:style>
  <w:style w:type="character" w:customStyle="1" w:styleId="702">
    <w:name w:val="批注引用1"/>
    <w:uiPriority w:val="0"/>
    <w:rPr>
      <w:sz w:val="21"/>
      <w:szCs w:val="21"/>
    </w:rPr>
  </w:style>
  <w:style w:type="character" w:customStyle="1" w:styleId="703">
    <w:name w:val="b11_01b Char Char"/>
    <w:link w:val="704"/>
    <w:uiPriority w:val="0"/>
    <w:rPr>
      <w:rFonts w:ascii="Verdana" w:hAnsi="Verdana"/>
      <w:b/>
      <w:bCs/>
      <w:color w:val="4A82CA"/>
      <w:sz w:val="17"/>
      <w:szCs w:val="17"/>
    </w:rPr>
  </w:style>
  <w:style w:type="paragraph" w:customStyle="1" w:styleId="704">
    <w:name w:val="b11_01b"/>
    <w:basedOn w:val="1"/>
    <w:next w:val="1"/>
    <w:link w:val="703"/>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705">
    <w:name w:val="style101"/>
    <w:uiPriority w:val="0"/>
    <w:rPr>
      <w:color w:val="000000"/>
    </w:rPr>
  </w:style>
  <w:style w:type="character" w:customStyle="1" w:styleId="706">
    <w:name w:val="个人撰写风格"/>
    <w:uiPriority w:val="0"/>
    <w:rPr>
      <w:rFonts w:ascii="Arial" w:hAnsi="Arial" w:eastAsia="宋体" w:cs="Arial"/>
      <w:color w:val="auto"/>
      <w:sz w:val="20"/>
    </w:rPr>
  </w:style>
  <w:style w:type="character" w:customStyle="1" w:styleId="707">
    <w:name w:val="我的正文 Char Char"/>
    <w:link w:val="708"/>
    <w:uiPriority w:val="0"/>
    <w:rPr>
      <w:rFonts w:ascii="Calibri" w:hAnsi="Calibri" w:eastAsia="仿宋_GB2312"/>
      <w:sz w:val="24"/>
    </w:rPr>
  </w:style>
  <w:style w:type="paragraph" w:customStyle="1" w:styleId="708">
    <w:name w:val="我的正文"/>
    <w:basedOn w:val="1"/>
    <w:link w:val="707"/>
    <w:uiPriority w:val="0"/>
    <w:pPr>
      <w:spacing w:beforeLines="0" w:afterLines="100" w:line="360" w:lineRule="auto"/>
      <w:ind w:firstLine="480" w:firstLineChars="200"/>
    </w:pPr>
    <w:rPr>
      <w:rFonts w:ascii="Calibri" w:hAnsi="Calibri" w:eastAsia="仿宋_GB2312"/>
      <w:kern w:val="0"/>
      <w:sz w:val="24"/>
    </w:rPr>
  </w:style>
  <w:style w:type="character" w:customStyle="1" w:styleId="709">
    <w:name w:val="页眉 Char1"/>
    <w:locked/>
    <w:uiPriority w:val="0"/>
    <w:rPr>
      <w:rFonts w:eastAsia="仿宋_GB2312"/>
      <w:sz w:val="18"/>
    </w:rPr>
  </w:style>
  <w:style w:type="character" w:customStyle="1" w:styleId="710">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uiPriority w:val="0"/>
    <w:rPr>
      <w:rFonts w:hint="default" w:ascii="Tahoma" w:hAnsi="Tahoma" w:eastAsia="宋体" w:cs="Tahoma"/>
      <w:b/>
      <w:kern w:val="2"/>
      <w:sz w:val="24"/>
      <w:szCs w:val="36"/>
      <w:lang w:val="en-US" w:eastAsia="zh-CN" w:bidi="ar-SA"/>
    </w:rPr>
  </w:style>
  <w:style w:type="character" w:customStyle="1" w:styleId="711">
    <w:name w:val="称呼 Char3"/>
    <w:basedOn w:val="94"/>
    <w:link w:val="32"/>
    <w:uiPriority w:val="0"/>
    <w:rPr>
      <w:rFonts w:ascii="Times New Roman" w:hAnsi="Times New Roman" w:eastAsia="宋体" w:cs="Times New Roman"/>
      <w:sz w:val="24"/>
      <w:szCs w:val="24"/>
    </w:rPr>
  </w:style>
  <w:style w:type="character" w:customStyle="1" w:styleId="712">
    <w:name w:val=" Char Char3"/>
    <w:uiPriority w:val="0"/>
    <w:rPr>
      <w:rFonts w:ascii="Arial" w:hAnsi="Arial" w:eastAsia="黑体"/>
      <w:b/>
      <w:kern w:val="2"/>
      <w:sz w:val="32"/>
      <w:lang w:val="en-US" w:eastAsia="zh-CN" w:bidi="ar-SA"/>
    </w:rPr>
  </w:style>
  <w:style w:type="character" w:customStyle="1" w:styleId="713">
    <w:name w:val="副标题 Char3"/>
    <w:link w:val="64"/>
    <w:uiPriority w:val="0"/>
    <w:rPr>
      <w:rFonts w:ascii="Cambria" w:hAnsi="Cambria"/>
      <w:b/>
      <w:bCs/>
      <w:kern w:val="28"/>
      <w:sz w:val="32"/>
      <w:szCs w:val="32"/>
    </w:rPr>
  </w:style>
  <w:style w:type="character" w:customStyle="1" w:styleId="714">
    <w:name w:val="样式 标题 2 + Arial Char"/>
    <w:link w:val="715"/>
    <w:uiPriority w:val="0"/>
    <w:rPr>
      <w:rFonts w:ascii="Arial" w:hAnsi="Arial" w:eastAsia="黑体"/>
      <w:sz w:val="30"/>
      <w:szCs w:val="30"/>
    </w:rPr>
  </w:style>
  <w:style w:type="paragraph" w:customStyle="1" w:styleId="715">
    <w:name w:val="样式 标题 2 + Arial"/>
    <w:basedOn w:val="5"/>
    <w:link w:val="714"/>
    <w:uiPriority w:val="0"/>
    <w:pPr>
      <w:tabs>
        <w:tab w:val="left" w:pos="576"/>
      </w:tabs>
      <w:spacing w:before="0" w:after="0" w:line="360" w:lineRule="auto"/>
    </w:pPr>
    <w:rPr>
      <w:b w:val="0"/>
      <w:bCs w:val="0"/>
      <w:kern w:val="0"/>
      <w:sz w:val="30"/>
      <w:szCs w:val="30"/>
    </w:rPr>
  </w:style>
  <w:style w:type="character" w:customStyle="1" w:styleId="716">
    <w:name w:val="书籍标题1"/>
    <w:uiPriority w:val="0"/>
    <w:rPr>
      <w:b/>
      <w:bCs/>
      <w:smallCaps/>
      <w:spacing w:val="5"/>
    </w:rPr>
  </w:style>
  <w:style w:type="character" w:customStyle="1" w:styleId="717">
    <w:name w:val="不明显强调1"/>
    <w:uiPriority w:val="0"/>
    <w:rPr>
      <w:i/>
      <w:iCs/>
      <w:color w:val="808080"/>
    </w:rPr>
  </w:style>
  <w:style w:type="character" w:customStyle="1" w:styleId="718">
    <w:name w:val="font161"/>
    <w:uiPriority w:val="0"/>
    <w:rPr>
      <w:rFonts w:hint="default" w:ascii="Times New Roman" w:hAnsi="Times New Roman" w:cs="Times New Roman"/>
      <w:b/>
      <w:color w:val="FF0000"/>
      <w:sz w:val="20"/>
      <w:szCs w:val="20"/>
      <w:u w:val="none"/>
    </w:rPr>
  </w:style>
  <w:style w:type="character" w:customStyle="1" w:styleId="719">
    <w:name w:val="华电 正文 Char Char"/>
    <w:link w:val="720"/>
    <w:uiPriority w:val="0"/>
    <w:rPr>
      <w:rFonts w:ascii="宋体" w:hAnsi="宋体"/>
      <w:sz w:val="22"/>
    </w:rPr>
  </w:style>
  <w:style w:type="paragraph" w:customStyle="1" w:styleId="720">
    <w:name w:val="华电 正文"/>
    <w:basedOn w:val="1"/>
    <w:link w:val="719"/>
    <w:uiPriority w:val="0"/>
    <w:pPr>
      <w:widowControl/>
      <w:spacing w:beforeLines="0" w:line="360" w:lineRule="auto"/>
      <w:ind w:firstLine="440" w:firstLineChars="200"/>
      <w:jc w:val="left"/>
    </w:pPr>
    <w:rPr>
      <w:rFonts w:ascii="宋体" w:hAnsi="宋体"/>
      <w:kern w:val="0"/>
      <w:sz w:val="22"/>
    </w:rPr>
  </w:style>
  <w:style w:type="character" w:customStyle="1" w:styleId="721">
    <w:name w:val="小标题 Char Char"/>
    <w:link w:val="722"/>
    <w:uiPriority w:val="0"/>
    <w:rPr>
      <w:rFonts w:ascii="宋体" w:hAnsi="宋体" w:cs="宋体"/>
      <w:b/>
      <w:sz w:val="24"/>
      <w:szCs w:val="24"/>
    </w:rPr>
  </w:style>
  <w:style w:type="paragraph" w:customStyle="1" w:styleId="722">
    <w:name w:val="小标题"/>
    <w:basedOn w:val="1"/>
    <w:next w:val="1"/>
    <w:link w:val="721"/>
    <w:uiPriority w:val="0"/>
    <w:pPr>
      <w:widowControl/>
      <w:spacing w:beforeLines="0"/>
      <w:ind w:left="900" w:hanging="420"/>
      <w:jc w:val="left"/>
    </w:pPr>
    <w:rPr>
      <w:rFonts w:ascii="宋体" w:hAnsi="宋体"/>
      <w:b/>
      <w:kern w:val="0"/>
      <w:sz w:val="24"/>
      <w:szCs w:val="24"/>
    </w:rPr>
  </w:style>
  <w:style w:type="character" w:customStyle="1" w:styleId="723">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link w:val="724"/>
    <w:uiPriority w:val="0"/>
    <w:rPr>
      <w:rFonts w:ascii="Calibri" w:hAnsi="Calibri"/>
    </w:rPr>
  </w:style>
  <w:style w:type="paragraph" w:customStyle="1" w:styleId="724">
    <w:name w:val="正文缩进1"/>
    <w:basedOn w:val="1"/>
    <w:link w:val="723"/>
    <w:uiPriority w:val="0"/>
    <w:pPr>
      <w:ind w:firstLine="420" w:firstLineChars="200"/>
    </w:pPr>
    <w:rPr>
      <w:rFonts w:ascii="Calibri" w:hAnsi="Calibri"/>
      <w:kern w:val="0"/>
      <w:sz w:val="20"/>
    </w:rPr>
  </w:style>
  <w:style w:type="character" w:customStyle="1" w:styleId="725">
    <w:name w:val="Char Char4"/>
    <w:uiPriority w:val="0"/>
    <w:rPr>
      <w:rFonts w:ascii="Arial" w:hAnsi="Arial" w:eastAsia="黑体"/>
      <w:b/>
      <w:bCs/>
      <w:kern w:val="2"/>
      <w:sz w:val="32"/>
      <w:szCs w:val="32"/>
      <w:lang w:val="en-US" w:eastAsia="zh-CN" w:bidi="ar-SA"/>
    </w:rPr>
  </w:style>
  <w:style w:type="character" w:customStyle="1" w:styleId="726">
    <w:name w:val="注释标题 Char1"/>
    <w:basedOn w:val="94"/>
    <w:uiPriority w:val="0"/>
    <w:rPr>
      <w:rFonts w:ascii="Times New Roman" w:hAnsi="Times New Roman" w:eastAsia="宋体" w:cs="Times New Roman"/>
      <w:szCs w:val="20"/>
    </w:rPr>
  </w:style>
  <w:style w:type="character" w:customStyle="1" w:styleId="727">
    <w:name w:val="mark8"/>
    <w:uiPriority w:val="0"/>
    <w:rPr>
      <w:b/>
      <w:bCs/>
      <w:sz w:val="21"/>
      <w:szCs w:val="21"/>
    </w:rPr>
  </w:style>
  <w:style w:type="character" w:customStyle="1" w:styleId="728">
    <w:name w:val="Indent Normal Char"/>
    <w:link w:val="729"/>
    <w:uiPriority w:val="0"/>
  </w:style>
  <w:style w:type="paragraph" w:customStyle="1" w:styleId="729">
    <w:name w:val="Indent Normal"/>
    <w:basedOn w:val="1"/>
    <w:link w:val="728"/>
    <w:uiPriority w:val="0"/>
    <w:pPr>
      <w:spacing w:beforeLines="0"/>
      <w:ind w:firstLine="420"/>
    </w:pPr>
    <w:rPr>
      <w:rFonts w:ascii="Calibri" w:hAnsi="Calibri" w:eastAsia="宋体" w:cs="Times New Roman"/>
      <w:szCs w:val="22"/>
    </w:rPr>
  </w:style>
  <w:style w:type="character" w:customStyle="1" w:styleId="730">
    <w:name w:val="尾注文本 Char3"/>
    <w:link w:val="53"/>
    <w:uiPriority w:val="0"/>
    <w:rPr>
      <w:rFonts w:ascii="宋体"/>
      <w:snapToGrid w:val="0"/>
    </w:rPr>
  </w:style>
  <w:style w:type="character" w:customStyle="1" w:styleId="731">
    <w:name w:val="样式 标题 5Alt+5dashdsddh5Heading5l55Roman listH5ITT t5P...2 Char Char"/>
    <w:link w:val="732"/>
    <w:uiPriority w:val="0"/>
    <w:rPr>
      <w:rFonts w:ascii="仿宋_GB2312" w:hAnsi="仿宋_GB2312" w:eastAsia="仿宋_GB2312"/>
      <w:sz w:val="28"/>
    </w:rPr>
  </w:style>
  <w:style w:type="paragraph" w:customStyle="1" w:styleId="732">
    <w:name w:val="样式 标题 5Alt+5dashdsddh5Heading5l55Roman listH5ITT t5P...2"/>
    <w:basedOn w:val="8"/>
    <w:link w:val="731"/>
    <w:uiPriority w:val="0"/>
    <w:pPr>
      <w:tabs>
        <w:tab w:val="left" w:pos="1008"/>
      </w:tabs>
      <w:overflowPunct w:val="0"/>
      <w:spacing w:before="0" w:after="0" w:line="240" w:lineRule="auto"/>
      <w:ind w:left="1008" w:hanging="1008"/>
    </w:pPr>
    <w:rPr>
      <w:rFonts w:ascii="仿宋_GB2312" w:hAnsi="仿宋_GB2312" w:eastAsia="仿宋_GB2312"/>
      <w:b w:val="0"/>
      <w:bCs w:val="0"/>
      <w:kern w:val="0"/>
      <w:sz w:val="28"/>
      <w:szCs w:val="20"/>
    </w:rPr>
  </w:style>
  <w:style w:type="character" w:customStyle="1" w:styleId="733">
    <w:name w:val="ca-8"/>
    <w:basedOn w:val="94"/>
    <w:uiPriority w:val="0"/>
  </w:style>
  <w:style w:type="character" w:customStyle="1" w:styleId="734">
    <w:name w:val="tpc_content1"/>
    <w:uiPriority w:val="0"/>
    <w:rPr>
      <w:sz w:val="20"/>
    </w:rPr>
  </w:style>
  <w:style w:type="character" w:customStyle="1" w:styleId="735">
    <w:name w:val="font71"/>
    <w:uiPriority w:val="0"/>
    <w:rPr>
      <w:rFonts w:hint="eastAsia" w:ascii="宋体" w:hAnsi="宋体" w:eastAsia="宋体" w:cs="宋体"/>
      <w:color w:val="000000"/>
      <w:sz w:val="20"/>
      <w:szCs w:val="20"/>
      <w:u w:val="none"/>
    </w:rPr>
  </w:style>
  <w:style w:type="character" w:customStyle="1" w:styleId="736">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737">
    <w:name w:val="表正文 Char2"/>
    <w:uiPriority w:val="0"/>
    <w:rPr>
      <w:rFonts w:eastAsia="宋体"/>
      <w:kern w:val="2"/>
      <w:sz w:val="21"/>
      <w:lang w:val="en-US" w:eastAsia="zh-CN"/>
    </w:rPr>
  </w:style>
  <w:style w:type="character" w:customStyle="1" w:styleId="738">
    <w:name w:val="题注 Char1"/>
    <w:uiPriority w:val="0"/>
    <w:rPr>
      <w:rFonts w:ascii="Arial" w:hAnsi="Arial" w:eastAsia="黑体" w:cs="Arial"/>
      <w:kern w:val="2"/>
      <w:lang w:val="en-US" w:eastAsia="zh-CN" w:bidi="ar-SA"/>
    </w:rPr>
  </w:style>
  <w:style w:type="character" w:customStyle="1" w:styleId="739">
    <w:name w:val="标题 6 Char3"/>
    <w:basedOn w:val="94"/>
    <w:link w:val="9"/>
    <w:uiPriority w:val="0"/>
    <w:rPr>
      <w:rFonts w:ascii="Times New Roman" w:hAnsi="Times New Roman" w:eastAsia="宋体" w:cs="Times New Roman"/>
      <w:kern w:val="24"/>
      <w:sz w:val="24"/>
      <w:szCs w:val="20"/>
    </w:rPr>
  </w:style>
  <w:style w:type="character" w:customStyle="1" w:styleId="740">
    <w:name w:val=" Char Char8"/>
    <w:uiPriority w:val="0"/>
    <w:rPr>
      <w:rFonts w:eastAsia="隶书"/>
      <w:b/>
      <w:bCs/>
      <w:sz w:val="36"/>
      <w:szCs w:val="36"/>
      <w:lang w:val="en-US" w:eastAsia="zh-CN" w:bidi="ar-SA"/>
    </w:rPr>
  </w:style>
  <w:style w:type="character" w:customStyle="1" w:styleId="741">
    <w:name w:val="爱爱爱 Char Char"/>
    <w:link w:val="742"/>
    <w:uiPriority w:val="0"/>
    <w:rPr>
      <w:rFonts w:ascii="仿宋_GB2312" w:hAnsi="宋体" w:eastAsia="仿宋_GB2312"/>
      <w:sz w:val="28"/>
    </w:rPr>
  </w:style>
  <w:style w:type="paragraph" w:customStyle="1" w:styleId="742">
    <w:name w:val="爱爱爱"/>
    <w:basedOn w:val="1"/>
    <w:link w:val="741"/>
    <w:uiPriority w:val="0"/>
    <w:pPr>
      <w:spacing w:beforeLines="0"/>
      <w:jc w:val="center"/>
    </w:pPr>
    <w:rPr>
      <w:rFonts w:ascii="仿宋_GB2312" w:hAnsi="宋体" w:eastAsia="仿宋_GB2312"/>
      <w:kern w:val="0"/>
      <w:sz w:val="28"/>
    </w:rPr>
  </w:style>
  <w:style w:type="character" w:customStyle="1" w:styleId="743">
    <w:name w:val="公司一级标题"/>
    <w:uiPriority w:val="0"/>
    <w:rPr>
      <w:rFonts w:ascii="黑体" w:hAnsi="黑体" w:eastAsia="黑体"/>
      <w:color w:val="333300"/>
      <w:sz w:val="30"/>
    </w:rPr>
  </w:style>
  <w:style w:type="character" w:customStyle="1" w:styleId="744">
    <w:name w:val="文档结构图 Char1"/>
    <w:uiPriority w:val="0"/>
    <w:rPr>
      <w:szCs w:val="24"/>
      <w:shd w:val="clear" w:color="auto" w:fill="000080"/>
    </w:rPr>
  </w:style>
  <w:style w:type="character" w:customStyle="1" w:styleId="745">
    <w:name w:val="注释标题 Char2"/>
    <w:uiPriority w:val="0"/>
    <w:rPr>
      <w:kern w:val="2"/>
      <w:sz w:val="24"/>
      <w:szCs w:val="24"/>
    </w:rPr>
  </w:style>
  <w:style w:type="character" w:customStyle="1" w:styleId="746">
    <w:name w:val="14_black1"/>
    <w:uiPriority w:val="0"/>
    <w:rPr>
      <w:color w:val="000000"/>
      <w:sz w:val="21"/>
    </w:rPr>
  </w:style>
  <w:style w:type="character" w:customStyle="1" w:styleId="747">
    <w:name w:val="font261"/>
    <w:uiPriority w:val="0"/>
    <w:rPr>
      <w:rFonts w:ascii="Times New Roman" w:hAnsi="Times New Roman" w:cs="Times New Roman"/>
      <w:color w:val="FF0000"/>
      <w:sz w:val="14"/>
      <w:szCs w:val="14"/>
      <w:u w:val="none"/>
      <w:lang w:bidi="ar-SA"/>
    </w:rPr>
  </w:style>
  <w:style w:type="character" w:customStyle="1" w:styleId="748">
    <w:name w:val="Table Heading Char Char"/>
    <w:link w:val="749"/>
    <w:uiPriority w:val="0"/>
    <w:rPr>
      <w:rFonts w:ascii="Calibri" w:hAnsi="Calibri"/>
      <w:b/>
      <w:sz w:val="16"/>
      <w:szCs w:val="24"/>
    </w:rPr>
  </w:style>
  <w:style w:type="paragraph" w:customStyle="1" w:styleId="749">
    <w:name w:val="Table Heading"/>
    <w:basedOn w:val="633"/>
    <w:link w:val="748"/>
    <w:uiPriority w:val="0"/>
    <w:pPr>
      <w:keepLines/>
      <w:widowControl w:val="0"/>
      <w:spacing w:beforeLines="40" w:afterLines="40"/>
      <w:jc w:val="both"/>
    </w:pPr>
    <w:rPr>
      <w:b/>
      <w:sz w:val="16"/>
    </w:rPr>
  </w:style>
  <w:style w:type="character" w:customStyle="1" w:styleId="750">
    <w:name w:val="标题 7 Char1"/>
    <w:uiPriority w:val="0"/>
    <w:rPr>
      <w:b/>
      <w:spacing w:val="12"/>
      <w:kern w:val="2"/>
      <w:sz w:val="24"/>
    </w:rPr>
  </w:style>
  <w:style w:type="character" w:customStyle="1" w:styleId="751">
    <w:name w:val="正文文本缩进 2 Char Char"/>
    <w:link w:val="752"/>
    <w:uiPriority w:val="0"/>
    <w:rPr>
      <w:rFonts w:ascii="仿宋_GB2312" w:hAnsi="宋体"/>
      <w:b/>
      <w:bCs/>
      <w:color w:val="000000"/>
      <w:sz w:val="24"/>
      <w:szCs w:val="24"/>
    </w:rPr>
  </w:style>
  <w:style w:type="paragraph" w:customStyle="1" w:styleId="752">
    <w:name w:val="正文文本缩进 21"/>
    <w:basedOn w:val="1"/>
    <w:link w:val="751"/>
    <w:uiPriority w:val="0"/>
    <w:pPr>
      <w:snapToGrid w:val="0"/>
      <w:spacing w:beforeLines="0"/>
      <w:ind w:firstLine="542" w:firstLineChars="225"/>
    </w:pPr>
    <w:rPr>
      <w:rFonts w:ascii="仿宋_GB2312" w:hAnsi="宋体"/>
      <w:b/>
      <w:bCs/>
      <w:color w:val="000000"/>
      <w:kern w:val="0"/>
      <w:sz w:val="24"/>
      <w:szCs w:val="24"/>
    </w:rPr>
  </w:style>
  <w:style w:type="character" w:customStyle="1" w:styleId="753">
    <w:name w:val="Char Char91"/>
    <w:uiPriority w:val="0"/>
    <w:rPr>
      <w:rFonts w:eastAsia="宋体"/>
      <w:kern w:val="2"/>
      <w:sz w:val="18"/>
      <w:szCs w:val="18"/>
      <w:lang w:val="en-US" w:eastAsia="zh-CN" w:bidi="ar-SA"/>
    </w:rPr>
  </w:style>
  <w:style w:type="character" w:customStyle="1" w:styleId="754">
    <w:name w:val="style81"/>
    <w:uiPriority w:val="0"/>
    <w:rPr>
      <w:color w:val="003366"/>
    </w:rPr>
  </w:style>
  <w:style w:type="character" w:customStyle="1" w:styleId="755">
    <w:name w:val="hui"/>
    <w:basedOn w:val="94"/>
    <w:uiPriority w:val="0"/>
  </w:style>
  <w:style w:type="paragraph" w:customStyle="1" w:styleId="756">
    <w:name w:val="标题 35"/>
    <w:basedOn w:val="1"/>
    <w:uiPriority w:val="0"/>
    <w:pPr>
      <w:adjustRightInd w:val="0"/>
      <w:snapToGrid w:val="0"/>
      <w:spacing w:beforeLines="0"/>
      <w:ind w:left="-2" w:leftChars="-1"/>
    </w:pPr>
    <w:rPr>
      <w:rFonts w:ascii="Arial" w:hAnsi="Arial" w:cs="Arial"/>
      <w:szCs w:val="24"/>
    </w:rPr>
  </w:style>
  <w:style w:type="paragraph" w:customStyle="1" w:styleId="757">
    <w:name w:val="strike"/>
    <w:basedOn w:val="1"/>
    <w:uiPriority w:val="0"/>
    <w:pPr>
      <w:widowControl/>
      <w:spacing w:beforeLines="40" w:afterLines="40"/>
      <w:jc w:val="left"/>
    </w:pPr>
    <w:rPr>
      <w:rFonts w:ascii="宋体" w:hAnsi="宋体" w:cs="宋体"/>
      <w:strike/>
      <w:color w:val="000000"/>
      <w:kern w:val="0"/>
      <w:sz w:val="24"/>
      <w:szCs w:val="24"/>
    </w:rPr>
  </w:style>
  <w:style w:type="paragraph" w:customStyle="1" w:styleId="758">
    <w:name w:val="color000000bg"/>
    <w:basedOn w:val="1"/>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759">
    <w:name w:val="三级条标题"/>
    <w:basedOn w:val="351"/>
    <w:next w:val="170"/>
    <w:uiPriority w:val="0"/>
    <w:pPr>
      <w:outlineLvl w:val="4"/>
    </w:pPr>
  </w:style>
  <w:style w:type="paragraph" w:customStyle="1" w:styleId="760">
    <w:name w:val="文档正文"/>
    <w:basedOn w:val="1"/>
    <w:uiPriority w:val="0"/>
    <w:pPr>
      <w:tabs>
        <w:tab w:val="left" w:pos="900"/>
      </w:tabs>
      <w:spacing w:line="360" w:lineRule="auto"/>
      <w:ind w:left="840" w:hanging="420"/>
    </w:pPr>
    <w:rPr>
      <w:sz w:val="24"/>
    </w:rPr>
  </w:style>
  <w:style w:type="paragraph" w:customStyle="1" w:styleId="761">
    <w:name w:val="封面副标题"/>
    <w:basedOn w:val="1"/>
    <w:uiPriority w:val="0"/>
    <w:pPr>
      <w:spacing w:beforeLines="0"/>
      <w:jc w:val="center"/>
    </w:pPr>
    <w:rPr>
      <w:rFonts w:ascii="宋体" w:hAnsi="宋体"/>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762">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763">
    <w:name w:val="样式 标题 3h3H3sect1.2.33Heading Three1.1.1.标题 31.1.1 Heading..."/>
    <w:basedOn w:val="6"/>
    <w:uiPriority w:val="0"/>
    <w:pPr>
      <w:tabs>
        <w:tab w:val="left" w:pos="720"/>
      </w:tabs>
      <w:overflowPunct w:val="0"/>
      <w:spacing w:before="120"/>
      <w:ind w:left="720" w:hanging="720"/>
    </w:pPr>
    <w:rPr>
      <w:rFonts w:ascii="Times New Roman" w:hAnsi="Times New Roman"/>
      <w:sz w:val="24"/>
    </w:rPr>
  </w:style>
  <w:style w:type="paragraph" w:customStyle="1" w:styleId="764">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765">
    <w:name w:val="样式 样式 样式 标题 2 + 段前: 1 行 段后: 1 行 + 段前: 1 行 段后: 0.5 行 + 段前: 1 行 段..."/>
    <w:basedOn w:val="766"/>
    <w:uiPriority w:val="0"/>
    <w:pPr>
      <w:spacing w:line="240" w:lineRule="auto"/>
      <w:ind w:left="567" w:hanging="567"/>
    </w:pPr>
    <w:rPr>
      <w:sz w:val="32"/>
      <w:szCs w:val="20"/>
    </w:rPr>
  </w:style>
  <w:style w:type="paragraph" w:customStyle="1" w:styleId="766">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767">
    <w:name w:val="样式 标题 2"/>
    <w:basedOn w:val="5"/>
    <w:next w:val="768"/>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768">
    <w:name w:val="最新标题3"/>
    <w:basedOn w:val="769"/>
    <w:next w:val="770"/>
    <w:uiPriority w:val="0"/>
    <w:pPr>
      <w:tabs>
        <w:tab w:val="left" w:pos="720"/>
        <w:tab w:val="left" w:pos="1425"/>
      </w:tabs>
      <w:spacing w:afterLines="0"/>
    </w:pPr>
  </w:style>
  <w:style w:type="paragraph" w:customStyle="1" w:styleId="769">
    <w:name w:val="样式 标题 3"/>
    <w:basedOn w:val="6"/>
    <w:next w:val="770"/>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70">
    <w:name w:val="最新标题4"/>
    <w:basedOn w:val="771"/>
    <w:next w:val="1"/>
    <w:uiPriority w:val="0"/>
    <w:pPr>
      <w:tabs>
        <w:tab w:val="left" w:pos="1305"/>
      </w:tabs>
      <w:spacing w:after="120"/>
      <w:ind w:left="0" w:firstLine="0"/>
    </w:pPr>
  </w:style>
  <w:style w:type="paragraph" w:customStyle="1" w:styleId="771">
    <w:name w:val="样式 标题 4"/>
    <w:basedOn w:val="772"/>
    <w:next w:val="774"/>
    <w:uiPriority w:val="0"/>
    <w:pPr>
      <w:tabs>
        <w:tab w:val="left" w:pos="1778"/>
      </w:tabs>
      <w:spacing w:after="50"/>
      <w:ind w:left="1758" w:hanging="340"/>
    </w:pPr>
  </w:style>
  <w:style w:type="paragraph" w:customStyle="1" w:styleId="772">
    <w:name w:val="样式 标题 4Chapter X.X.X.X. + 段后: 0.5 行1"/>
    <w:basedOn w:val="773"/>
    <w:uiPriority w:val="0"/>
    <w:pPr>
      <w:tabs>
        <w:tab w:val="left" w:pos="864"/>
      </w:tabs>
      <w:spacing w:afterLines="0"/>
    </w:pPr>
  </w:style>
  <w:style w:type="paragraph" w:customStyle="1" w:styleId="773">
    <w:name w:val="样式 标题 4 + 段后: 0.5 行"/>
    <w:basedOn w:val="7"/>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74">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775">
    <w:name w:val="図"/>
    <w:basedOn w:val="36"/>
    <w:next w:val="1"/>
    <w:uiPriority w:val="0"/>
    <w:pPr>
      <w:spacing w:before="156" w:after="0"/>
      <w:jc w:val="center"/>
    </w:pPr>
    <w:rPr>
      <w:rFonts w:ascii="Century" w:hAnsi="Century" w:eastAsia="MS PMincho"/>
      <w:sz w:val="21"/>
      <w:lang w:eastAsia="ja-JP"/>
    </w:rPr>
  </w:style>
  <w:style w:type="paragraph" w:customStyle="1" w:styleId="776">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77">
    <w:name w:val=" Char Char Char Char Char Char Char Char Char Char Char Char Char Char Char Char Char Char Char"/>
    <w:basedOn w:val="1"/>
    <w:uiPriority w:val="0"/>
    <w:pPr>
      <w:spacing w:beforeLines="0"/>
    </w:pPr>
    <w:rPr>
      <w:rFonts w:ascii="Calibri" w:hAnsi="Calibri" w:cs="Calibri"/>
      <w:szCs w:val="22"/>
    </w:rPr>
  </w:style>
  <w:style w:type="paragraph" w:customStyle="1" w:styleId="778">
    <w:name w:val="我的标题2"/>
    <w:next w:val="708"/>
    <w:qFormat/>
    <w:uiPriority w:val="0"/>
    <w:pPr>
      <w:tabs>
        <w:tab w:val="left" w:pos="1680"/>
      </w:tabs>
      <w:spacing w:beforeLines="50" w:afterLines="50" w:line="360" w:lineRule="auto"/>
      <w:ind w:left="840" w:hanging="420"/>
      <w:outlineLvl w:val="1"/>
    </w:pPr>
    <w:rPr>
      <w:rFonts w:ascii="Arial" w:hAnsi="Arial"/>
      <w:b/>
      <w:kern w:val="2"/>
      <w:sz w:val="30"/>
      <w:szCs w:val="21"/>
      <w:lang w:val="en-US" w:eastAsia="zh-CN" w:bidi="ar-SA"/>
    </w:rPr>
  </w:style>
  <w:style w:type="paragraph" w:customStyle="1" w:styleId="779">
    <w:name w:val="二级项目符号"/>
    <w:basedOn w:val="1"/>
    <w:uiPriority w:val="0"/>
    <w:pPr>
      <w:widowControl/>
      <w:tabs>
        <w:tab w:val="left" w:pos="964"/>
      </w:tabs>
      <w:spacing w:beforeLines="0" w:line="360" w:lineRule="auto"/>
      <w:ind w:left="964" w:hanging="482"/>
    </w:pPr>
    <w:rPr>
      <w:kern w:val="0"/>
      <w:sz w:val="24"/>
    </w:rPr>
  </w:style>
  <w:style w:type="paragraph" w:styleId="780">
    <w:name w:val="List Paragraph"/>
    <w:basedOn w:val="1"/>
    <w:qFormat/>
    <w:uiPriority w:val="0"/>
    <w:pPr>
      <w:ind w:firstLine="420" w:firstLineChars="200"/>
    </w:pPr>
    <w:rPr>
      <w:rFonts w:ascii="Calibri" w:hAnsi="Calibri"/>
      <w:szCs w:val="22"/>
    </w:rPr>
  </w:style>
  <w:style w:type="paragraph" w:customStyle="1" w:styleId="781">
    <w:name w:val="表格内容"/>
    <w:basedOn w:val="1"/>
    <w:uiPriority w:val="0"/>
    <w:pPr>
      <w:adjustRightInd w:val="0"/>
      <w:spacing w:beforeLines="0"/>
      <w:jc w:val="left"/>
      <w:textAlignment w:val="baseline"/>
    </w:pPr>
    <w:rPr>
      <w:sz w:val="24"/>
    </w:rPr>
  </w:style>
  <w:style w:type="paragraph" w:customStyle="1" w:styleId="782">
    <w:name w:val="Char Char Char Char Char Char Char Char Char Char1"/>
    <w:basedOn w:val="1"/>
    <w:uiPriority w:val="0"/>
    <w:pPr>
      <w:spacing w:beforeLines="0"/>
    </w:pPr>
    <w:rPr>
      <w:rFonts w:ascii="仿宋_GB2312" w:eastAsia="仿宋_GB2312"/>
      <w:b/>
      <w:sz w:val="32"/>
      <w:szCs w:val="32"/>
    </w:rPr>
  </w:style>
  <w:style w:type="paragraph" w:customStyle="1" w:styleId="783">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784">
    <w:name w:val="方案正文"/>
    <w:basedOn w:val="1"/>
    <w:qFormat/>
    <w:uiPriority w:val="0"/>
    <w:pPr>
      <w:spacing w:before="156" w:line="300" w:lineRule="auto"/>
      <w:ind w:left="210" w:leftChars="100" w:firstLine="480" w:firstLineChars="200"/>
    </w:pPr>
    <w:rPr>
      <w:color w:val="000000"/>
      <w:sz w:val="24"/>
      <w:szCs w:val="24"/>
    </w:rPr>
  </w:style>
  <w:style w:type="paragraph" w:customStyle="1" w:styleId="785">
    <w:name w:val="Char2 Char Char"/>
    <w:basedOn w:val="1"/>
    <w:uiPriority w:val="0"/>
    <w:pPr>
      <w:adjustRightInd w:val="0"/>
      <w:spacing w:beforeLines="0" w:line="360" w:lineRule="auto"/>
    </w:pPr>
  </w:style>
  <w:style w:type="paragraph" w:customStyle="1" w:styleId="786">
    <w:name w:val="Char2"/>
    <w:basedOn w:val="1"/>
    <w:uiPriority w:val="0"/>
    <w:pPr>
      <w:spacing w:beforeLines="0"/>
    </w:pPr>
    <w:rPr>
      <w:rFonts w:ascii="仿宋_GB2312" w:eastAsia="仿宋_GB2312"/>
      <w:b/>
      <w:sz w:val="32"/>
      <w:szCs w:val="32"/>
    </w:rPr>
  </w:style>
  <w:style w:type="paragraph" w:customStyle="1" w:styleId="787">
    <w:name w:val="msolistparagraph"/>
    <w:basedOn w:val="1"/>
    <w:uiPriority w:val="0"/>
    <w:pPr>
      <w:spacing w:beforeLines="0"/>
      <w:ind w:firstLine="420" w:firstLineChars="200"/>
    </w:pPr>
    <w:rPr>
      <w:rFonts w:ascii="Calibri" w:hAnsi="Calibri"/>
      <w:szCs w:val="22"/>
    </w:rPr>
  </w:style>
  <w:style w:type="paragraph" w:customStyle="1" w:styleId="788">
    <w:name w:val="贷方"/>
    <w:basedOn w:val="1"/>
    <w:uiPriority w:val="0"/>
    <w:pPr>
      <w:spacing w:beforeLines="0"/>
      <w:ind w:left="1890" w:leftChars="900"/>
    </w:pPr>
    <w:rPr>
      <w:sz w:val="24"/>
      <w:szCs w:val="24"/>
    </w:rPr>
  </w:style>
  <w:style w:type="paragraph" w:customStyle="1" w:styleId="789">
    <w:name w:val="公文标题 2"/>
    <w:basedOn w:val="790"/>
    <w:next w:val="617"/>
    <w:uiPriority w:val="0"/>
    <w:pPr>
      <w:numPr>
        <w:ilvl w:val="0"/>
        <w:numId w:val="0"/>
      </w:numPr>
      <w:tabs>
        <w:tab w:val="left" w:pos="1260"/>
      </w:tabs>
      <w:ind w:left="840" w:hanging="420"/>
      <w:outlineLvl w:val="1"/>
    </w:pPr>
  </w:style>
  <w:style w:type="paragraph" w:customStyle="1" w:styleId="790">
    <w:name w:val="公文标题 1"/>
    <w:basedOn w:val="617"/>
    <w:next w:val="617"/>
    <w:uiPriority w:val="0"/>
    <w:pPr>
      <w:tabs>
        <w:tab w:val="left" w:pos="1260"/>
      </w:tabs>
      <w:ind w:left="360" w:hanging="360" w:firstLineChars="0"/>
      <w:outlineLvl w:val="0"/>
    </w:pPr>
    <w:rPr>
      <w:rFonts w:hAnsi="宋体"/>
      <w:kern w:val="28"/>
      <w:sz w:val="28"/>
    </w:rPr>
  </w:style>
  <w:style w:type="paragraph" w:customStyle="1" w:styleId="791">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792">
    <w:name w:val="样式 标题 1H1章PIM 1Section Headh1l1Heading 0H11H12H111H13..."/>
    <w:basedOn w:val="4"/>
    <w:uiPriority w:val="0"/>
    <w:pPr>
      <w:pageBreakBefore/>
      <w:tabs>
        <w:tab w:val="clear" w:pos="360"/>
      </w:tabs>
      <w:spacing w:beforeLines="40" w:afterLines="40"/>
      <w:ind w:left="432" w:hanging="432"/>
    </w:pPr>
    <w:rPr>
      <w:rFonts w:ascii="黑体" w:eastAsia="黑体"/>
      <w:color w:val="000000"/>
      <w:szCs w:val="20"/>
    </w:rPr>
  </w:style>
  <w:style w:type="paragraph" w:customStyle="1" w:styleId="793">
    <w:name w:val="无标题条"/>
    <w:next w:val="170"/>
    <w:uiPriority w:val="0"/>
    <w:pPr>
      <w:jc w:val="both"/>
    </w:pPr>
    <w:rPr>
      <w:sz w:val="21"/>
      <w:lang w:val="en-US" w:eastAsia="zh-CN" w:bidi="ar-SA"/>
    </w:rPr>
  </w:style>
  <w:style w:type="paragraph" w:customStyle="1" w:styleId="794">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795">
    <w:name w:val="正文lzq"/>
    <w:basedOn w:val="1"/>
    <w:uiPriority w:val="0"/>
    <w:pPr>
      <w:adjustRightInd w:val="0"/>
      <w:spacing w:beforeLines="40" w:afterLines="40" w:line="360" w:lineRule="auto"/>
      <w:ind w:firstLine="480"/>
    </w:pPr>
    <w:rPr>
      <w:kern w:val="0"/>
      <w:sz w:val="24"/>
    </w:rPr>
  </w:style>
  <w:style w:type="paragraph" w:customStyle="1" w:styleId="796">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797">
    <w:name w:val="正文内"/>
    <w:basedOn w:val="1"/>
    <w:uiPriority w:val="0"/>
    <w:pPr>
      <w:spacing w:beforeLines="0" w:line="400" w:lineRule="exact"/>
      <w:ind w:firstLine="200" w:firstLineChars="200"/>
    </w:pPr>
    <w:rPr>
      <w:rFonts w:ascii="宋体" w:hAnsi="宋体"/>
    </w:rPr>
  </w:style>
  <w:style w:type="paragraph" w:customStyle="1" w:styleId="798">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799">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00">
    <w:name w:val="样式 标题 1 + 五号1 Char Char Char Char Char Char Char Char Char Char Char Char Char Char Char Char Char"/>
    <w:basedOn w:val="4"/>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801">
    <w:name w:val="列出段落12"/>
    <w:basedOn w:val="1"/>
    <w:uiPriority w:val="0"/>
    <w:pPr>
      <w:ind w:firstLine="420" w:firstLineChars="200"/>
    </w:pPr>
    <w:rPr>
      <w:rFonts w:ascii="Calibri" w:hAnsi="Calibri"/>
      <w:szCs w:val="22"/>
    </w:rPr>
  </w:style>
  <w:style w:type="paragraph" w:customStyle="1" w:styleId="802">
    <w:name w:val="PP 行"/>
    <w:basedOn w:val="59"/>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803">
    <w:name w:val="linyang-正文"/>
    <w:basedOn w:val="1"/>
    <w:uiPriority w:val="0"/>
    <w:pPr>
      <w:spacing w:beforeLines="0" w:after="120" w:line="400" w:lineRule="exact"/>
      <w:ind w:firstLine="200" w:firstLineChars="200"/>
    </w:pPr>
    <w:rPr>
      <w:sz w:val="24"/>
      <w:szCs w:val="24"/>
    </w:rPr>
  </w:style>
  <w:style w:type="paragraph" w:customStyle="1" w:styleId="804">
    <w:name w:val="样式 题注 + 宋体 居中"/>
    <w:basedOn w:val="24"/>
    <w:uiPriority w:val="0"/>
    <w:pPr>
      <w:spacing w:beforeLines="40" w:afterLines="40" w:line="360" w:lineRule="auto"/>
      <w:jc w:val="center"/>
    </w:pPr>
    <w:rPr>
      <w:rFonts w:ascii="宋体" w:hAnsi="宋体" w:eastAsia="宋体" w:cs="Times New Roman"/>
      <w:sz w:val="24"/>
    </w:rPr>
  </w:style>
  <w:style w:type="paragraph" w:customStyle="1" w:styleId="805">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806">
    <w:name w:val="正文段"/>
    <w:basedOn w:val="1"/>
    <w:uiPriority w:val="0"/>
    <w:pPr>
      <w:widowControl/>
      <w:snapToGrid w:val="0"/>
      <w:spacing w:afterLines="50"/>
      <w:ind w:firstLine="200" w:firstLineChars="200"/>
    </w:pPr>
    <w:rPr>
      <w:kern w:val="0"/>
      <w:sz w:val="24"/>
    </w:rPr>
  </w:style>
  <w:style w:type="paragraph" w:customStyle="1" w:styleId="807">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808">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809">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810">
    <w:name w:val="中文标题 1"/>
    <w:basedOn w:val="37"/>
    <w:next w:val="37"/>
    <w:uiPriority w:val="0"/>
    <w:pPr>
      <w:keepNext/>
      <w:tabs>
        <w:tab w:val="left" w:pos="1260"/>
      </w:tabs>
      <w:spacing w:before="156" w:after="100" w:afterAutospacing="1" w:line="360" w:lineRule="auto"/>
      <w:ind w:left="0" w:leftChars="0" w:hanging="420"/>
      <w:outlineLvl w:val="0"/>
    </w:pPr>
    <w:rPr>
      <w:kern w:val="28"/>
      <w:sz w:val="24"/>
      <w:szCs w:val="24"/>
    </w:rPr>
  </w:style>
  <w:style w:type="paragraph" w:customStyle="1" w:styleId="811">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812">
    <w:name w:val="目录"/>
    <w:basedOn w:val="1"/>
    <w:uiPriority w:val="0"/>
    <w:pPr>
      <w:widowControl/>
      <w:spacing w:beforeLines="0"/>
      <w:jc w:val="center"/>
    </w:pPr>
    <w:rPr>
      <w:rFonts w:ascii="宋体"/>
      <w:b/>
      <w:kern w:val="0"/>
      <w:sz w:val="36"/>
    </w:rPr>
  </w:style>
  <w:style w:type="paragraph" w:customStyle="1" w:styleId="813">
    <w:name w:val="Bullet2"/>
    <w:basedOn w:val="1"/>
    <w:uiPriority w:val="0"/>
    <w:pPr>
      <w:spacing w:beforeLines="0" w:afterLines="50"/>
      <w:ind w:left="1440" w:hanging="360"/>
      <w:jc w:val="left"/>
    </w:pPr>
    <w:rPr>
      <w:rFonts w:ascii="宋体"/>
      <w:snapToGrid w:val="0"/>
      <w:color w:val="000080"/>
      <w:kern w:val="0"/>
    </w:rPr>
  </w:style>
  <w:style w:type="paragraph" w:customStyle="1" w:styleId="814">
    <w:name w:val="签名 - 公司"/>
    <w:basedOn w:val="59"/>
    <w:next w:val="1"/>
    <w:uiPriority w:val="0"/>
    <w:pPr>
      <w:ind w:right="360"/>
    </w:pPr>
  </w:style>
  <w:style w:type="paragraph" w:customStyle="1" w:styleId="815">
    <w:name w:val="正文缩进21"/>
    <w:basedOn w:val="1"/>
    <w:uiPriority w:val="0"/>
    <w:pPr>
      <w:widowControl/>
      <w:spacing w:beforeLines="0"/>
      <w:ind w:firstLine="420"/>
      <w:jc w:val="left"/>
    </w:pPr>
    <w:rPr>
      <w:rFonts w:ascii="Calibri" w:hAnsi="Calibri"/>
      <w:kern w:val="0"/>
      <w:sz w:val="20"/>
    </w:rPr>
  </w:style>
  <w:style w:type="paragraph" w:customStyle="1" w:styleId="816">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817">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818">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19">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820">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821">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22">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823">
    <w:name w:val="Date3"/>
    <w:basedOn w:val="1"/>
    <w:next w:val="1"/>
    <w:uiPriority w:val="0"/>
    <w:pPr>
      <w:adjustRightInd w:val="0"/>
      <w:spacing w:beforeLines="40" w:afterLines="40" w:line="312" w:lineRule="atLeast"/>
    </w:pPr>
    <w:rPr>
      <w:kern w:val="0"/>
      <w:sz w:val="24"/>
    </w:rPr>
  </w:style>
  <w:style w:type="paragraph" w:customStyle="1" w:styleId="824">
    <w:name w:val="样式 标题 3C Sub-Sub/Italich3 sub headingHead 3Head 31Head 32C..."/>
    <w:basedOn w:val="6"/>
    <w:uiPriority w:val="0"/>
    <w:pPr>
      <w:tabs>
        <w:tab w:val="left" w:pos="720"/>
      </w:tabs>
      <w:spacing w:line="360" w:lineRule="auto"/>
      <w:ind w:left="720" w:hanging="720"/>
    </w:pPr>
    <w:rPr>
      <w:rFonts w:ascii="Times New Roman" w:hAnsi="Times New Roman" w:cs="宋体"/>
      <w:bCs w:val="0"/>
    </w:rPr>
  </w:style>
  <w:style w:type="paragraph" w:customStyle="1" w:styleId="825">
    <w:name w:val="M1"/>
    <w:basedOn w:val="1"/>
    <w:uiPriority w:val="0"/>
    <w:pPr>
      <w:spacing w:beforeLines="0" w:line="360" w:lineRule="auto"/>
      <w:ind w:left="270" w:leftChars="270" w:firstLine="250" w:firstLineChars="250"/>
    </w:pPr>
    <w:rPr>
      <w:rFonts w:ascii="宋体" w:hAnsi="Calibri"/>
    </w:rPr>
  </w:style>
  <w:style w:type="paragraph" w:customStyle="1" w:styleId="826">
    <w:name w:val="样式 仿宋_GB2312 小四 左侧:  0.63 厘米"/>
    <w:basedOn w:val="1"/>
    <w:uiPriority w:val="0"/>
    <w:pPr>
      <w:spacing w:beforeLines="40" w:afterLines="40" w:line="360" w:lineRule="auto"/>
      <w:ind w:left="357" w:firstLine="200" w:firstLineChars="200"/>
    </w:pPr>
    <w:rPr>
      <w:rFonts w:ascii="仿宋_GB2312" w:hAnsi="仿宋_GB2312" w:eastAsia="仿宋_GB2312" w:cs="宋体"/>
      <w:sz w:val="24"/>
    </w:rPr>
  </w:style>
  <w:style w:type="paragraph" w:customStyle="1" w:styleId="827">
    <w:name w:val="Bullet1"/>
    <w:basedOn w:val="1"/>
    <w:uiPriority w:val="0"/>
    <w:pPr>
      <w:spacing w:beforeLines="0" w:afterLines="50"/>
      <w:ind w:left="720" w:hanging="432"/>
      <w:jc w:val="left"/>
    </w:pPr>
    <w:rPr>
      <w:rFonts w:ascii="宋体"/>
      <w:snapToGrid w:val="0"/>
      <w:kern w:val="0"/>
    </w:rPr>
  </w:style>
  <w:style w:type="paragraph" w:customStyle="1" w:styleId="828">
    <w:name w:val="附录一级条标题"/>
    <w:basedOn w:val="1"/>
    <w:uiPriority w:val="0"/>
    <w:pPr>
      <w:spacing w:beforeLines="0" w:line="312" w:lineRule="auto"/>
      <w:ind w:left="1260" w:hanging="420"/>
    </w:pPr>
    <w:rPr>
      <w:szCs w:val="24"/>
    </w:rPr>
  </w:style>
  <w:style w:type="paragraph" w:customStyle="1" w:styleId="829">
    <w:name w:val="Body tex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830">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831">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832">
    <w:name w:val="贰"/>
    <w:uiPriority w:val="0"/>
    <w:pPr>
      <w:widowControl w:val="0"/>
      <w:jc w:val="both"/>
    </w:pPr>
    <w:rPr>
      <w:kern w:val="2"/>
      <w:sz w:val="21"/>
      <w:lang w:val="en-US" w:eastAsia="zh-CN" w:bidi="ar-SA"/>
    </w:rPr>
  </w:style>
  <w:style w:type="paragraph" w:customStyle="1" w:styleId="833">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834">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35">
    <w:name w:val="Char Char1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36">
    <w:name w:val="注意事项"/>
    <w:basedOn w:val="1"/>
    <w:uiPriority w:val="0"/>
    <w:pPr>
      <w:spacing w:before="156" w:afterLines="50" w:line="360" w:lineRule="auto"/>
      <w:ind w:firstLine="600" w:firstLineChars="200"/>
    </w:pPr>
    <w:rPr>
      <w:rFonts w:ascii="仿宋_GB2312" w:eastAsia="仿宋_GB2312" w:cs="Latha"/>
      <w:bCs/>
      <w:color w:val="000000"/>
      <w:sz w:val="30"/>
      <w:szCs w:val="30"/>
    </w:rPr>
  </w:style>
  <w:style w:type="paragraph" w:customStyle="1" w:styleId="837">
    <w:name w:val="Paragraph2"/>
    <w:basedOn w:val="1"/>
    <w:uiPriority w:val="0"/>
    <w:pPr>
      <w:spacing w:beforeLines="0" w:afterLines="50"/>
      <w:ind w:left="720"/>
    </w:pPr>
    <w:rPr>
      <w:rFonts w:ascii="宋体"/>
      <w:snapToGrid w:val="0"/>
      <w:color w:val="000000"/>
      <w:kern w:val="0"/>
      <w:lang w:val="en-AU"/>
    </w:rPr>
  </w:style>
  <w:style w:type="paragraph" w:customStyle="1" w:styleId="838">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839">
    <w:name w:val="Char Char1 Char2"/>
    <w:basedOn w:val="1"/>
    <w:uiPriority w:val="0"/>
    <w:pPr>
      <w:spacing w:beforeLines="0"/>
    </w:pPr>
    <w:rPr>
      <w:rFonts w:ascii="Tahoma" w:hAnsi="Tahoma"/>
      <w:sz w:val="24"/>
    </w:rPr>
  </w:style>
  <w:style w:type="paragraph" w:customStyle="1" w:styleId="840">
    <w:name w:val="技术方案正文样式"/>
    <w:basedOn w:val="1"/>
    <w:uiPriority w:val="0"/>
    <w:pPr>
      <w:autoSpaceDE w:val="0"/>
      <w:autoSpaceDN w:val="0"/>
      <w:adjustRightInd w:val="0"/>
      <w:spacing w:beforeLines="0" w:line="400" w:lineRule="exact"/>
      <w:ind w:firstLine="480" w:firstLineChars="200"/>
    </w:pPr>
    <w:rPr>
      <w:rFonts w:ascii="宋体" w:hAnsi="宋体" w:cs="宋体"/>
      <w:sz w:val="24"/>
      <w:szCs w:val="21"/>
    </w:rPr>
  </w:style>
  <w:style w:type="paragraph" w:customStyle="1" w:styleId="841">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842">
    <w:name w:val="Char Char Char Char Char Char Char Char Char1 Char Char Char Char1"/>
    <w:basedOn w:val="1"/>
    <w:uiPriority w:val="0"/>
    <w:pPr>
      <w:adjustRightInd w:val="0"/>
      <w:spacing w:beforeLines="0" w:line="360" w:lineRule="auto"/>
    </w:pPr>
    <w:rPr>
      <w:kern w:val="0"/>
      <w:sz w:val="24"/>
    </w:rPr>
  </w:style>
  <w:style w:type="paragraph" w:customStyle="1" w:styleId="843">
    <w:name w:val="表标题"/>
    <w:basedOn w:val="1"/>
    <w:uiPriority w:val="0"/>
    <w:pPr>
      <w:spacing w:beforeLines="40" w:afterLines="40" w:line="300" w:lineRule="exact"/>
      <w:jc w:val="center"/>
    </w:pPr>
    <w:rPr>
      <w:rFonts w:ascii="黑体" w:eastAsia="黑体"/>
      <w:sz w:val="28"/>
    </w:rPr>
  </w:style>
  <w:style w:type="paragraph" w:customStyle="1" w:styleId="844">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845">
    <w:name w:val="Char21"/>
    <w:basedOn w:val="1"/>
    <w:uiPriority w:val="0"/>
    <w:pPr>
      <w:spacing w:beforeLines="0"/>
    </w:pPr>
    <w:rPr>
      <w:rFonts w:ascii="Tahoma" w:hAnsi="Tahoma"/>
      <w:sz w:val="24"/>
    </w:rPr>
  </w:style>
  <w:style w:type="paragraph" w:customStyle="1" w:styleId="846">
    <w:name w:val="内容"/>
    <w:basedOn w:val="1"/>
    <w:uiPriority w:val="0"/>
    <w:pPr>
      <w:adjustRightInd w:val="0"/>
      <w:spacing w:beforeLines="0"/>
      <w:jc w:val="left"/>
      <w:textAlignment w:val="baseline"/>
    </w:pPr>
    <w:rPr>
      <w:rFonts w:eastAsia="微软大黑体"/>
      <w:spacing w:val="40"/>
      <w:sz w:val="32"/>
    </w:rPr>
  </w:style>
  <w:style w:type="paragraph" w:customStyle="1" w:styleId="847">
    <w:name w:val="标准标题1"/>
    <w:basedOn w:val="4"/>
    <w:uiPriority w:val="0"/>
    <w:pPr>
      <w:pageBreakBefore/>
      <w:tabs>
        <w:tab w:val="left" w:pos="1080"/>
        <w:tab w:val="clear" w:pos="360"/>
        <w:tab w:val="clear" w:pos="432"/>
      </w:tabs>
      <w:ind w:left="425" w:hanging="425"/>
    </w:pPr>
    <w:rPr>
      <w:rFonts w:ascii="Times New Roman" w:hAnsi="Times New Roman" w:eastAsia="仿宋_GB2312"/>
      <w:bCs w:val="0"/>
      <w:sz w:val="32"/>
      <w:lang w:val="en-US" w:eastAsia="zh-CN"/>
    </w:rPr>
  </w:style>
  <w:style w:type="paragraph" w:customStyle="1" w:styleId="848">
    <w:name w:val="正文--表格内正文"/>
    <w:basedOn w:val="1"/>
    <w:uiPriority w:val="0"/>
    <w:pPr>
      <w:spacing w:before="156" w:line="0" w:lineRule="atLeast"/>
      <w:jc w:val="center"/>
    </w:pPr>
    <w:rPr>
      <w:rFonts w:ascii="宋体" w:hAnsi="宋体"/>
      <w:sz w:val="24"/>
      <w:szCs w:val="24"/>
    </w:rPr>
  </w:style>
  <w:style w:type="paragraph" w:customStyle="1" w:styleId="849">
    <w:name w:val="封面版本"/>
    <w:basedOn w:val="1"/>
    <w:uiPriority w:val="0"/>
    <w:pPr>
      <w:spacing w:beforeLines="0"/>
      <w:jc w:val="center"/>
    </w:pPr>
    <w:rPr>
      <w:rFonts w:ascii="宋体" w:hAnsi="宋体" w:cs="宋体"/>
      <w:sz w:val="30"/>
    </w:rPr>
  </w:style>
  <w:style w:type="paragraph" w:customStyle="1" w:styleId="850">
    <w:name w:val="样式1-2"/>
    <w:basedOn w:val="851"/>
    <w:uiPriority w:val="0"/>
  </w:style>
  <w:style w:type="paragraph" w:customStyle="1" w:styleId="851">
    <w:name w:val="表格1-1"/>
    <w:basedOn w:val="1"/>
    <w:uiPriority w:val="0"/>
    <w:pPr>
      <w:spacing w:beforeLines="40" w:afterLines="40"/>
    </w:pPr>
  </w:style>
  <w:style w:type="paragraph" w:customStyle="1" w:styleId="852">
    <w:name w:val=" Char Char2 Char Char Char Char Char Char Char Char Char Char"/>
    <w:basedOn w:val="1"/>
    <w:uiPriority w:val="0"/>
    <w:pPr>
      <w:spacing w:beforeLines="0"/>
    </w:pPr>
    <w:rPr>
      <w:rFonts w:ascii="Tahoma" w:hAnsi="Tahoma"/>
      <w:sz w:val="24"/>
    </w:rPr>
  </w:style>
  <w:style w:type="paragraph" w:customStyle="1" w:styleId="853">
    <w:name w:val=" Char Char2 Char Char Char Char Char Char Char Char"/>
    <w:basedOn w:val="1"/>
    <w:uiPriority w:val="0"/>
    <w:pPr>
      <w:spacing w:beforeLines="0"/>
    </w:pPr>
    <w:rPr>
      <w:rFonts w:ascii="Tahoma" w:hAnsi="Tahoma"/>
      <w:sz w:val="24"/>
    </w:rPr>
  </w:style>
  <w:style w:type="paragraph" w:customStyle="1" w:styleId="854">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855">
    <w:name w:val="标题 310"/>
    <w:basedOn w:val="1"/>
    <w:uiPriority w:val="0"/>
    <w:pPr>
      <w:adjustRightInd w:val="0"/>
      <w:snapToGrid w:val="0"/>
      <w:spacing w:beforeLines="0"/>
      <w:ind w:left="-2" w:leftChars="-1"/>
    </w:pPr>
    <w:rPr>
      <w:rFonts w:ascii="Arial" w:hAnsi="Arial" w:cs="Arial"/>
      <w:szCs w:val="24"/>
    </w:rPr>
  </w:style>
  <w:style w:type="paragraph" w:customStyle="1" w:styleId="856">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857">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858">
    <w:name w:val="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59">
    <w:name w:val="表身"/>
    <w:basedOn w:val="1"/>
    <w:uiPriority w:val="0"/>
    <w:pPr>
      <w:autoSpaceDE w:val="0"/>
      <w:autoSpaceDN w:val="0"/>
      <w:adjustRightInd w:val="0"/>
      <w:spacing w:beforeLines="0" w:line="300" w:lineRule="auto"/>
      <w:jc w:val="left"/>
    </w:pPr>
    <w:rPr>
      <w:kern w:val="0"/>
      <w:sz w:val="18"/>
    </w:rPr>
  </w:style>
  <w:style w:type="paragraph" w:customStyle="1" w:styleId="860">
    <w:name w:val="四级条标题"/>
    <w:basedOn w:val="759"/>
    <w:next w:val="170"/>
    <w:uiPriority w:val="0"/>
    <w:pPr>
      <w:outlineLvl w:val="5"/>
    </w:pPr>
  </w:style>
  <w:style w:type="paragraph" w:customStyle="1" w:styleId="861">
    <w:name w:val="数字标题6"/>
    <w:basedOn w:val="9"/>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862">
    <w:name w:val="Table Paragraph"/>
    <w:basedOn w:val="1"/>
    <w:qFormat/>
    <w:uiPriority w:val="1"/>
    <w:rPr>
      <w:rFonts w:ascii="宋体" w:hAnsi="宋体" w:eastAsia="宋体" w:cs="宋体"/>
      <w:lang w:val="zh-CN" w:eastAsia="zh-CN" w:bidi="zh-CN"/>
    </w:rPr>
  </w:style>
  <w:style w:type="paragraph" w:customStyle="1" w:styleId="863">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864">
    <w:name w:val="Bullet_Indent"/>
    <w:basedOn w:val="1"/>
    <w:uiPriority w:val="0"/>
    <w:pPr>
      <w:widowControl/>
      <w:tabs>
        <w:tab w:val="left" w:pos="1860"/>
      </w:tabs>
      <w:spacing w:beforeLines="40" w:afterLines="40"/>
      <w:ind w:left="420"/>
    </w:pPr>
    <w:rPr>
      <w:kern w:val="0"/>
      <w:sz w:val="24"/>
      <w:szCs w:val="24"/>
      <w:lang w:eastAsia="en-US"/>
    </w:rPr>
  </w:style>
  <w:style w:type="paragraph" w:customStyle="1" w:styleId="865">
    <w:name w:val="÷"/>
    <w:uiPriority w:val="0"/>
    <w:pPr>
      <w:widowControl w:val="0"/>
      <w:jc w:val="both"/>
    </w:pPr>
    <w:rPr>
      <w:kern w:val="2"/>
      <w:sz w:val="21"/>
      <w:lang w:val="en-US" w:eastAsia="zh-CN" w:bidi="ar-SA"/>
    </w:rPr>
  </w:style>
  <w:style w:type="paragraph" w:customStyle="1" w:styleId="866">
    <w:name w:val="xl36"/>
    <w:basedOn w:val="1"/>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867">
    <w:name w:val="Tabletext"/>
    <w:basedOn w:val="1"/>
    <w:uiPriority w:val="0"/>
    <w:pPr>
      <w:keepLines/>
      <w:spacing w:beforeLines="0" w:afterLines="50"/>
      <w:jc w:val="left"/>
    </w:pPr>
    <w:rPr>
      <w:rFonts w:ascii="宋体"/>
      <w:snapToGrid w:val="0"/>
      <w:kern w:val="0"/>
    </w:rPr>
  </w:style>
  <w:style w:type="paragraph" w:customStyle="1" w:styleId="868">
    <w:name w:val="样式 样式 样式 我的正文首行缩进 + 首行缩进:  2 字符 + 首行缩进:  2 字符 + 首行缩进:  2 字符"/>
    <w:basedOn w:val="1"/>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869">
    <w:name w:val="样式 标题 3Chapter X.X.X. + 段后: 0.5 行"/>
    <w:basedOn w:val="6"/>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870">
    <w:name w:val="默认段落字体 Para Char Char"/>
    <w:basedOn w:val="1"/>
    <w:semiHidden/>
    <w:uiPriority w:val="0"/>
    <w:pPr>
      <w:spacing w:beforeLines="0"/>
    </w:pPr>
    <w:rPr>
      <w:szCs w:val="24"/>
    </w:rPr>
  </w:style>
  <w:style w:type="paragraph" w:customStyle="1" w:styleId="871">
    <w:name w:val="样式4 Char"/>
    <w:basedOn w:val="1"/>
    <w:uiPriority w:val="0"/>
    <w:pPr>
      <w:widowControl/>
      <w:spacing w:beforeLines="40" w:afterLines="40" w:line="360" w:lineRule="auto"/>
      <w:ind w:firstLine="480"/>
      <w:jc w:val="left"/>
    </w:pPr>
    <w:rPr>
      <w:rFonts w:cs="宋体"/>
      <w:color w:val="000000"/>
      <w:kern w:val="0"/>
      <w:sz w:val="24"/>
      <w:szCs w:val="24"/>
    </w:rPr>
  </w:style>
  <w:style w:type="paragraph" w:customStyle="1" w:styleId="872">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873">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874">
    <w:name w:val="文本段落"/>
    <w:basedOn w:val="1"/>
    <w:uiPriority w:val="0"/>
    <w:pPr>
      <w:spacing w:beforeLines="0" w:after="60" w:line="360" w:lineRule="auto"/>
      <w:ind w:left="709" w:firstLine="200" w:firstLineChars="200"/>
    </w:pPr>
    <w:rPr>
      <w:kern w:val="0"/>
      <w:sz w:val="24"/>
    </w:rPr>
  </w:style>
  <w:style w:type="paragraph" w:customStyle="1" w:styleId="875">
    <w:name w:val="标题3，章节第三层"/>
    <w:basedOn w:val="1"/>
    <w:next w:val="371"/>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876">
    <w:name w:val="Char Char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77">
    <w:name w:val="123"/>
    <w:basedOn w:val="878"/>
    <w:uiPriority w:val="0"/>
    <w:pPr/>
    <w:rPr>
      <w:rFonts w:ascii="Tahoma" w:hAnsi="Tahoma"/>
      <w:sz w:val="24"/>
    </w:rPr>
  </w:style>
  <w:style w:type="paragraph" w:customStyle="1" w:styleId="878">
    <w:name w:val="样式 标题 7标题 7 Char2标题 7 Char Char1标题 7 Char1 Char Char1标题 7 Ch..."/>
    <w:basedOn w:val="10"/>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79">
    <w:name w:val="My标题4"/>
    <w:basedOn w:val="6"/>
    <w:next w:val="1"/>
    <w:uiPriority w:val="0"/>
    <w:pPr>
      <w:tabs>
        <w:tab w:val="left" w:pos="851"/>
        <w:tab w:val="left" w:pos="1050"/>
      </w:tabs>
      <w:spacing w:line="416" w:lineRule="auto"/>
      <w:ind w:left="1050" w:hanging="720"/>
    </w:pPr>
    <w:rPr>
      <w:b w:val="0"/>
      <w:bCs w:val="0"/>
      <w:kern w:val="0"/>
      <w:sz w:val="24"/>
    </w:rPr>
  </w:style>
  <w:style w:type="paragraph" w:customStyle="1" w:styleId="880">
    <w:name w:val="Table Contents"/>
    <w:basedOn w:val="1"/>
    <w:uiPriority w:val="0"/>
    <w:pPr>
      <w:suppressAutoHyphens/>
      <w:autoSpaceDE w:val="0"/>
      <w:spacing w:beforeLines="0" w:after="120"/>
      <w:jc w:val="left"/>
    </w:pPr>
    <w:rPr>
      <w:rFonts w:ascii="Helvetica" w:hAnsi="Helvetica"/>
      <w:kern w:val="1"/>
      <w:sz w:val="20"/>
    </w:rPr>
  </w:style>
  <w:style w:type="paragraph" w:customStyle="1" w:styleId="881">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kern w:val="0"/>
      <w:sz w:val="28"/>
      <w:szCs w:val="20"/>
    </w:rPr>
  </w:style>
  <w:style w:type="paragraph" w:customStyle="1" w:styleId="882">
    <w:name w:val="样式 标题 3BOD 0Level 3 HeadH3Heading 3 - oldlevel_3PIM 3h3s..."/>
    <w:basedOn w:val="6"/>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83">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884">
    <w:name w:val="无间隔2"/>
    <w:uiPriority w:val="0"/>
    <w:pPr>
      <w:widowControl w:val="0"/>
      <w:jc w:val="both"/>
    </w:pPr>
    <w:rPr>
      <w:kern w:val="2"/>
      <w:sz w:val="24"/>
      <w:szCs w:val="24"/>
      <w:lang w:val="en-US" w:eastAsia="zh-CN" w:bidi="ar-SA"/>
    </w:rPr>
  </w:style>
  <w:style w:type="paragraph" w:customStyle="1" w:styleId="885">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886">
    <w:name w:val="符号 2"/>
    <w:basedOn w:val="887"/>
    <w:uiPriority w:val="0"/>
    <w:pPr>
      <w:numPr>
        <w:ilvl w:val="0"/>
        <w:numId w:val="0"/>
      </w:numPr>
      <w:tabs>
        <w:tab w:val="left" w:pos="1320"/>
      </w:tabs>
      <w:spacing w:beforeLines="40" w:afterLines="40"/>
      <w:ind w:left="1320" w:hanging="420"/>
    </w:pPr>
  </w:style>
  <w:style w:type="paragraph" w:customStyle="1" w:styleId="887">
    <w:name w:val="符号 1"/>
    <w:basedOn w:val="37"/>
    <w:uiPriority w:val="0"/>
    <w:pPr>
      <w:tabs>
        <w:tab w:val="left" w:pos="900"/>
      </w:tabs>
      <w:spacing w:beforeLines="0" w:after="0" w:line="360" w:lineRule="auto"/>
      <w:ind w:left="900" w:leftChars="0" w:hanging="420"/>
    </w:pPr>
    <w:rPr>
      <w:kern w:val="28"/>
      <w:sz w:val="24"/>
      <w:szCs w:val="24"/>
    </w:rPr>
  </w:style>
  <w:style w:type="paragraph" w:customStyle="1" w:styleId="888">
    <w:name w:val="标题 1（绿盟科技）"/>
    <w:basedOn w:val="4"/>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889">
    <w:name w:val="首信标准正文 Char Char Char Char"/>
    <w:basedOn w:val="1"/>
    <w:uiPriority w:val="0"/>
    <w:pPr>
      <w:spacing w:beforeLines="40" w:afterLines="40" w:line="360" w:lineRule="auto"/>
    </w:pPr>
    <w:rPr>
      <w:rFonts w:ascii="Tahoma" w:hAnsi="Tahoma"/>
      <w:sz w:val="24"/>
    </w:rPr>
  </w:style>
  <w:style w:type="paragraph" w:customStyle="1" w:styleId="890">
    <w:name w:val="table text"/>
    <w:basedOn w:val="1"/>
    <w:uiPriority w:val="0"/>
    <w:pPr>
      <w:widowControl/>
      <w:spacing w:beforeLines="0"/>
    </w:pPr>
    <w:rPr>
      <w:rFonts w:ascii="Arial" w:hAnsi="Arial"/>
      <w:bCs/>
      <w:kern w:val="0"/>
      <w:sz w:val="20"/>
    </w:rPr>
  </w:style>
  <w:style w:type="paragraph" w:customStyle="1" w:styleId="891">
    <w:name w:val="正文首行缩进11"/>
    <w:basedOn w:val="36"/>
    <w:uiPriority w:val="0"/>
    <w:pPr>
      <w:suppressAutoHyphens/>
      <w:spacing w:beforeLines="0"/>
      <w:ind w:firstLine="420"/>
      <w:jc w:val="left"/>
    </w:pPr>
    <w:rPr>
      <w:rFonts w:ascii="Calibri" w:hAnsi="Calibri"/>
      <w:kern w:val="1"/>
      <w:lang w:eastAsia="ar-SA"/>
    </w:rPr>
  </w:style>
  <w:style w:type="paragraph" w:customStyle="1" w:styleId="892">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893">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894">
    <w:name w:val="Char Char5 Char Char Char Char1"/>
    <w:basedOn w:val="1"/>
    <w:uiPriority w:val="0"/>
    <w:pPr>
      <w:spacing w:beforeLines="0" w:line="360" w:lineRule="auto"/>
    </w:pPr>
    <w:rPr>
      <w:rFonts w:ascii="Tahoma" w:hAnsi="Tahoma"/>
      <w:sz w:val="36"/>
      <w:szCs w:val="36"/>
    </w:rPr>
  </w:style>
  <w:style w:type="paragraph" w:customStyle="1" w:styleId="895">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896">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897">
    <w:name w:val="标题 5l"/>
    <w:basedOn w:val="8"/>
    <w:uiPriority w:val="0"/>
    <w:pPr>
      <w:tabs>
        <w:tab w:val="left" w:pos="0"/>
      </w:tabs>
      <w:adjustRightInd w:val="0"/>
      <w:spacing w:beforeLines="40" w:afterLines="40" w:line="376" w:lineRule="atLeast"/>
    </w:pPr>
    <w:rPr>
      <w:rFonts w:eastAsia="宋体"/>
      <w:kern w:val="0"/>
      <w:sz w:val="28"/>
      <w:szCs w:val="28"/>
      <w:lang w:val="en-US" w:eastAsia="zh-CN"/>
    </w:rPr>
  </w:style>
  <w:style w:type="paragraph" w:customStyle="1" w:styleId="898">
    <w:name w:val="样式 标题 4Chapter X.X.X. + 段后: 0.5 行1"/>
    <w:basedOn w:val="7"/>
    <w:next w:val="7"/>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99">
    <w:name w:val="xl91"/>
    <w:basedOn w:val="1"/>
    <w:uiPriority w:val="0"/>
    <w:pPr>
      <w:widowControl/>
      <w:spacing w:beforeLines="0" w:beforeAutospacing="1" w:after="100" w:afterAutospacing="1"/>
      <w:jc w:val="left"/>
    </w:pPr>
    <w:rPr>
      <w:rFonts w:ascii="宋体" w:hAnsi="宋体" w:cs="宋体"/>
      <w:kern w:val="0"/>
      <w:sz w:val="20"/>
    </w:rPr>
  </w:style>
  <w:style w:type="paragraph" w:customStyle="1" w:styleId="900">
    <w:name w:val="样式 标题 5H5Level 3 - iPIM 5Titre5Block Label1.1.1口h5Secon..."/>
    <w:basedOn w:val="8"/>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901">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902">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903">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904">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905">
    <w:name w:val="pa-7"/>
    <w:basedOn w:val="1"/>
    <w:uiPriority w:val="0"/>
    <w:pPr>
      <w:widowControl/>
      <w:spacing w:beforeLines="0" w:after="150"/>
      <w:jc w:val="left"/>
    </w:pPr>
    <w:rPr>
      <w:rFonts w:ascii="宋体" w:hAnsi="宋体" w:cs="宋体"/>
      <w:kern w:val="0"/>
      <w:sz w:val="24"/>
      <w:szCs w:val="24"/>
    </w:rPr>
  </w:style>
  <w:style w:type="paragraph" w:customStyle="1" w:styleId="906">
    <w:name w:val="secbutton"/>
    <w:basedOn w:val="1"/>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szCs w:val="22"/>
    </w:rPr>
  </w:style>
  <w:style w:type="paragraph" w:customStyle="1" w:styleId="907">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908">
    <w:name w:val="样式 标题 3H3 + 两端对齐"/>
    <w:basedOn w:val="6"/>
    <w:uiPriority w:val="0"/>
    <w:pPr>
      <w:keepLines w:val="0"/>
      <w:spacing w:before="0" w:after="0" w:line="240" w:lineRule="auto"/>
      <w:jc w:val="left"/>
    </w:pPr>
    <w:rPr>
      <w:rFonts w:ascii="Times New Roman" w:hAnsi="Times New Roman" w:cs="宋体"/>
      <w:sz w:val="21"/>
      <w:szCs w:val="20"/>
    </w:rPr>
  </w:style>
  <w:style w:type="paragraph" w:customStyle="1" w:styleId="909">
    <w:name w:val="正文 首行缩进"/>
    <w:basedOn w:val="1"/>
    <w:uiPriority w:val="0"/>
    <w:pPr>
      <w:spacing w:beforeLines="40" w:afterLines="40" w:line="360" w:lineRule="auto"/>
      <w:ind w:firstLine="200" w:firstLineChars="200"/>
    </w:pPr>
    <w:rPr>
      <w:sz w:val="28"/>
    </w:rPr>
  </w:style>
  <w:style w:type="paragraph" w:customStyle="1" w:styleId="910">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911">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912">
    <w:name w:val="Paragraph3"/>
    <w:basedOn w:val="1"/>
    <w:uiPriority w:val="0"/>
    <w:pPr>
      <w:spacing w:beforeLines="0" w:afterLines="50"/>
      <w:ind w:left="1530"/>
    </w:pPr>
    <w:rPr>
      <w:rFonts w:ascii="宋体"/>
      <w:snapToGrid w:val="0"/>
      <w:kern w:val="0"/>
    </w:rPr>
  </w:style>
  <w:style w:type="paragraph" w:customStyle="1" w:styleId="913">
    <w:name w:val="Paragraph1"/>
    <w:basedOn w:val="1"/>
    <w:uiPriority w:val="0"/>
    <w:pPr>
      <w:spacing w:beforeLines="0" w:afterLines="50"/>
    </w:pPr>
    <w:rPr>
      <w:rFonts w:ascii="宋体"/>
      <w:snapToGrid w:val="0"/>
      <w:kern w:val="0"/>
    </w:rPr>
  </w:style>
  <w:style w:type="paragraph" w:customStyle="1" w:styleId="914">
    <w:name w:val="最新标题2"/>
    <w:basedOn w:val="767"/>
    <w:next w:val="768"/>
    <w:uiPriority w:val="0"/>
    <w:pPr>
      <w:tabs>
        <w:tab w:val="left" w:pos="360"/>
        <w:tab w:val="clear" w:pos="576"/>
        <w:tab w:val="clear" w:pos="1440"/>
      </w:tabs>
      <w:spacing w:afterLines="0"/>
    </w:pPr>
  </w:style>
  <w:style w:type="paragraph" w:customStyle="1" w:styleId="915">
    <w:name w:val="Char Char Char Char Char Char Char1"/>
    <w:basedOn w:val="1"/>
    <w:uiPriority w:val="0"/>
    <w:pPr>
      <w:tabs>
        <w:tab w:val="left" w:pos="432"/>
      </w:tabs>
      <w:spacing w:beforeLines="0"/>
      <w:ind w:left="432" w:hanging="432"/>
    </w:pPr>
    <w:rPr>
      <w:rFonts w:ascii="Tahoma" w:hAnsi="Tahoma"/>
      <w:sz w:val="24"/>
    </w:rPr>
  </w:style>
  <w:style w:type="paragraph" w:customStyle="1" w:styleId="916">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917">
    <w:name w:val="正文 + 宋体"/>
    <w:basedOn w:val="81"/>
    <w:uiPriority w:val="0"/>
    <w:pPr>
      <w:spacing w:beforeLines="40" w:beforeAutospacing="0" w:afterLines="40" w:afterAutospacing="0" w:line="480" w:lineRule="auto"/>
      <w:ind w:firstLine="560" w:firstLineChars="200"/>
    </w:pPr>
    <w:rPr>
      <w:spacing w:val="20"/>
      <w:kern w:val="2"/>
      <w:lang w:val="zh-CN" w:eastAsia="zh-CN"/>
    </w:rPr>
  </w:style>
  <w:style w:type="paragraph" w:customStyle="1" w:styleId="918">
    <w:name w:val="地址2"/>
    <w:basedOn w:val="919"/>
    <w:uiPriority w:val="0"/>
    <w:rPr>
      <w:rFonts w:ascii="Arial" w:hAnsi="Arial"/>
      <w:b/>
      <w:i/>
      <w:sz w:val="18"/>
    </w:rPr>
  </w:style>
  <w:style w:type="paragraph" w:customStyle="1" w:styleId="919">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920">
    <w:name w:val="图5"/>
    <w:basedOn w:val="1"/>
    <w:uiPriority w:val="0"/>
    <w:pPr>
      <w:spacing w:beforeLines="40" w:afterLines="40" w:line="240" w:lineRule="exact"/>
      <w:jc w:val="center"/>
    </w:pPr>
  </w:style>
  <w:style w:type="paragraph" w:customStyle="1" w:styleId="921">
    <w:name w:val="正文，首行缩进:"/>
    <w:basedOn w:val="1"/>
    <w:uiPriority w:val="0"/>
    <w:pPr>
      <w:spacing w:beforeLines="0" w:line="360" w:lineRule="auto"/>
      <w:ind w:firstLine="480" w:firstLineChars="200"/>
      <w:jc w:val="left"/>
    </w:pPr>
    <w:rPr>
      <w:rFonts w:ascii="宋体" w:hAnsi="宋体" w:cs="宋体"/>
      <w:sz w:val="24"/>
    </w:rPr>
  </w:style>
  <w:style w:type="paragraph" w:customStyle="1" w:styleId="922">
    <w:name w:val="公文标题 4"/>
    <w:basedOn w:val="923"/>
    <w:next w:val="617"/>
    <w:uiPriority w:val="0"/>
    <w:pPr>
      <w:numPr>
        <w:ilvl w:val="0"/>
        <w:numId w:val="0"/>
      </w:numPr>
      <w:tabs>
        <w:tab w:val="left" w:pos="1260"/>
      </w:tabs>
      <w:ind w:left="1680" w:hanging="420"/>
      <w:outlineLvl w:val="9"/>
    </w:pPr>
  </w:style>
  <w:style w:type="paragraph" w:customStyle="1" w:styleId="923">
    <w:name w:val="公文标题 3"/>
    <w:basedOn w:val="789"/>
    <w:next w:val="617"/>
    <w:uiPriority w:val="0"/>
    <w:pPr>
      <w:numPr>
        <w:ilvl w:val="0"/>
        <w:numId w:val="0"/>
      </w:numPr>
      <w:ind w:left="1260" w:hanging="420"/>
      <w:outlineLvl w:val="2"/>
    </w:pPr>
  </w:style>
  <w:style w:type="paragraph" w:customStyle="1" w:styleId="924">
    <w:name w:val="图1"/>
    <w:basedOn w:val="73"/>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925">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926">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927">
    <w:name w:val="infoblue"/>
    <w:basedOn w:val="1"/>
    <w:uiPriority w:val="0"/>
    <w:pPr>
      <w:widowControl/>
      <w:spacing w:beforeLines="40" w:afterLines="40" w:line="240" w:lineRule="atLeast"/>
      <w:jc w:val="left"/>
    </w:pPr>
    <w:rPr>
      <w:i/>
      <w:iCs/>
      <w:color w:val="0000FF"/>
      <w:kern w:val="0"/>
      <w:sz w:val="20"/>
    </w:rPr>
  </w:style>
  <w:style w:type="paragraph" w:customStyle="1" w:styleId="928">
    <w:name w:val="S4-B-L15"/>
    <w:basedOn w:val="1"/>
    <w:uiPriority w:val="0"/>
    <w:pPr>
      <w:spacing w:beforeLines="0" w:line="360" w:lineRule="auto"/>
    </w:pPr>
    <w:rPr>
      <w:b/>
      <w:bCs/>
      <w:sz w:val="24"/>
      <w:szCs w:val="24"/>
    </w:rPr>
  </w:style>
  <w:style w:type="paragraph" w:customStyle="1" w:styleId="929">
    <w:name w:val="Char Char31"/>
    <w:basedOn w:val="1"/>
    <w:uiPriority w:val="0"/>
    <w:pPr>
      <w:spacing w:beforeLines="40" w:afterLines="40" w:line="360" w:lineRule="auto"/>
    </w:pPr>
    <w:rPr>
      <w:rFonts w:ascii="Tahoma" w:hAnsi="Tahoma"/>
      <w:sz w:val="36"/>
      <w:szCs w:val="36"/>
    </w:rPr>
  </w:style>
  <w:style w:type="paragraph" w:customStyle="1" w:styleId="930">
    <w:name w:val="叩请金安！"/>
    <w:uiPriority w:val="0"/>
    <w:pPr>
      <w:widowControl w:val="0"/>
      <w:jc w:val="both"/>
    </w:pPr>
    <w:rPr>
      <w:kern w:val="2"/>
      <w:sz w:val="21"/>
      <w:szCs w:val="24"/>
      <w:lang w:val="en-US" w:eastAsia="zh-CN" w:bidi="ar-SA"/>
    </w:rPr>
  </w:style>
  <w:style w:type="paragraph" w:customStyle="1" w:styleId="931">
    <w:name w:val="标准"/>
    <w:basedOn w:val="1"/>
    <w:uiPriority w:val="0"/>
    <w:pPr>
      <w:adjustRightInd w:val="0"/>
      <w:spacing w:beforeLines="40" w:afterLines="40" w:line="312" w:lineRule="atLeast"/>
    </w:pPr>
    <w:rPr>
      <w:rFonts w:ascii="宋体" w:cs="Angsana New"/>
      <w:kern w:val="0"/>
    </w:rPr>
  </w:style>
  <w:style w:type="paragraph" w:customStyle="1" w:styleId="932">
    <w:name w:val="Char Char Char1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33">
    <w:name w:val="tabletext"/>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934">
    <w:name w:val="8 Char"/>
    <w:basedOn w:val="1"/>
    <w:uiPriority w:val="0"/>
    <w:pPr>
      <w:spacing w:beforeLines="0"/>
    </w:pPr>
    <w:rPr>
      <w:szCs w:val="24"/>
    </w:rPr>
  </w:style>
  <w:style w:type="paragraph" w:customStyle="1" w:styleId="935">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936">
    <w:name w:val="Char Char1 Char Char Char Char Char Char2"/>
    <w:basedOn w:val="1"/>
    <w:uiPriority w:val="0"/>
    <w:pPr>
      <w:spacing w:beforeLines="0"/>
    </w:pPr>
    <w:rPr>
      <w:rFonts w:ascii="仿宋_GB2312" w:eastAsia="仿宋_GB2312"/>
      <w:b/>
      <w:sz w:val="32"/>
    </w:rPr>
  </w:style>
  <w:style w:type="paragraph" w:customStyle="1" w:styleId="937">
    <w:name w:val="Char Char5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938">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939">
    <w:name w:val="主题:"/>
    <w:uiPriority w:val="0"/>
    <w:pPr>
      <w:widowControl w:val="0"/>
      <w:jc w:val="both"/>
    </w:pPr>
    <w:rPr>
      <w:kern w:val="2"/>
      <w:sz w:val="21"/>
      <w:lang w:val="en-US" w:eastAsia="zh-CN" w:bidi="ar-SA"/>
    </w:rPr>
  </w:style>
  <w:style w:type="paragraph" w:customStyle="1" w:styleId="940">
    <w:name w:val="我的标题4"/>
    <w:next w:val="708"/>
    <w:qFormat/>
    <w:uiPriority w:val="0"/>
    <w:pPr>
      <w:spacing w:beforeLines="50" w:afterLines="50" w:line="0" w:lineRule="atLeast"/>
      <w:ind w:left="1680" w:hanging="420"/>
      <w:outlineLvl w:val="3"/>
    </w:pPr>
    <w:rPr>
      <w:rFonts w:ascii="Arial" w:hAnsi="Arial"/>
      <w:b/>
      <w:kern w:val="2"/>
      <w:sz w:val="24"/>
      <w:szCs w:val="21"/>
      <w:lang w:val="en-US" w:eastAsia="zh-CN" w:bidi="ar-SA"/>
    </w:rPr>
  </w:style>
  <w:style w:type="paragraph" w:customStyle="1" w:styleId="941">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942">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943">
    <w:name w:val="标题 5 New New"/>
    <w:basedOn w:val="1"/>
    <w:next w:val="944"/>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944">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945">
    <w:name w:val="样式 文档正文 + 首行缩进:  2 字符1"/>
    <w:basedOn w:val="760"/>
    <w:uiPriority w:val="0"/>
    <w:pPr>
      <w:numPr>
        <w:ilvl w:val="0"/>
        <w:numId w:val="0"/>
      </w:numPr>
      <w:spacing w:beforeLines="40" w:afterLines="40"/>
      <w:ind w:left="900" w:hanging="420"/>
    </w:pPr>
    <w:rPr>
      <w:rFonts w:eastAsia="Times New Roman" w:cs="宋体"/>
      <w:color w:val="000000"/>
      <w:sz w:val="28"/>
      <w:szCs w:val="28"/>
    </w:rPr>
  </w:style>
  <w:style w:type="paragraph" w:customStyle="1" w:styleId="946">
    <w:name w:val="样式2"/>
    <w:basedOn w:val="24"/>
    <w:uiPriority w:val="0"/>
    <w:pPr>
      <w:keepNext/>
      <w:numPr>
        <w:ilvl w:val="0"/>
        <w:numId w:val="1"/>
      </w:numPr>
      <w:spacing w:before="360" w:after="0"/>
    </w:pPr>
    <w:rPr>
      <w:rFonts w:ascii="Cambria" w:hAnsi="Cambria" w:cs="Times New Roman"/>
      <w:lang w:eastAsia="en-US"/>
    </w:rPr>
  </w:style>
  <w:style w:type="paragraph" w:customStyle="1" w:styleId="947">
    <w:name w:val="my title2"/>
    <w:basedOn w:val="1"/>
    <w:uiPriority w:val="0"/>
    <w:pPr>
      <w:widowControl/>
      <w:spacing w:beforeLines="0"/>
    </w:pPr>
    <w:rPr>
      <w:rFonts w:eastAsia="仿宋_GB2312"/>
      <w:kern w:val="0"/>
      <w:sz w:val="24"/>
    </w:rPr>
  </w:style>
  <w:style w:type="paragraph" w:customStyle="1" w:styleId="948">
    <w:name w:val="²"/>
    <w:uiPriority w:val="0"/>
    <w:pPr>
      <w:widowControl w:val="0"/>
      <w:jc w:val="both"/>
    </w:pPr>
    <w:rPr>
      <w:kern w:val="2"/>
      <w:sz w:val="21"/>
      <w:lang w:val="en-US" w:eastAsia="zh-CN" w:bidi="ar-SA"/>
    </w:rPr>
  </w:style>
  <w:style w:type="paragraph" w:styleId="949">
    <w:name w:val=""/>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950">
    <w:name w:val="封面正文"/>
    <w:uiPriority w:val="0"/>
    <w:pPr>
      <w:jc w:val="both"/>
    </w:pPr>
    <w:rPr>
      <w:lang w:val="en-US" w:eastAsia="zh-CN" w:bidi="ar-SA"/>
    </w:rPr>
  </w:style>
  <w:style w:type="paragraph" w:customStyle="1" w:styleId="951">
    <w:name w:val="body"/>
    <w:basedOn w:val="1"/>
    <w:uiPriority w:val="0"/>
    <w:pPr>
      <w:snapToGrid w:val="0"/>
      <w:spacing w:beforeLines="0" w:after="120"/>
    </w:pPr>
    <w:rPr>
      <w:rFonts w:eastAsia="仿宋_GB2312"/>
      <w:kern w:val="0"/>
      <w:sz w:val="20"/>
      <w:szCs w:val="24"/>
    </w:rPr>
  </w:style>
  <w:style w:type="paragraph" w:customStyle="1" w:styleId="952">
    <w:name w:val="样式 标题 3(A-3)sect1.2.3h3H3level_3PIM 3Level 3 HeadHeading..."/>
    <w:basedOn w:val="6"/>
    <w:uiPriority w:val="0"/>
    <w:pPr>
      <w:spacing w:line="416" w:lineRule="auto"/>
    </w:pPr>
    <w:rPr>
      <w:rFonts w:ascii="Arial" w:hAnsi="Arial"/>
      <w:sz w:val="30"/>
    </w:rPr>
  </w:style>
  <w:style w:type="paragraph" w:customStyle="1" w:styleId="953">
    <w:name w:val="样式 标题 1 + 左侧:  0 厘米 首行缩进:  0 厘米"/>
    <w:basedOn w:val="4"/>
    <w:uiPriority w:val="0"/>
    <w:pPr>
      <w:tabs>
        <w:tab w:val="clear" w:pos="360"/>
      </w:tabs>
      <w:spacing w:before="0" w:after="120" w:line="360" w:lineRule="auto"/>
      <w:ind w:left="432" w:hanging="432"/>
    </w:pPr>
    <w:rPr>
      <w:rFonts w:ascii="黑体" w:eastAsia="黑体" w:cs="宋体"/>
      <w:sz w:val="36"/>
      <w:szCs w:val="36"/>
    </w:rPr>
  </w:style>
  <w:style w:type="paragraph" w:customStyle="1" w:styleId="954">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955">
    <w:name w:val="数字编号列项（二级）"/>
    <w:uiPriority w:val="0"/>
    <w:pPr>
      <w:ind w:left="1260" w:leftChars="400" w:hanging="420" w:hangingChars="200"/>
      <w:jc w:val="both"/>
    </w:pPr>
    <w:rPr>
      <w:rFonts w:ascii="宋体"/>
      <w:sz w:val="21"/>
      <w:lang w:val="en-US" w:eastAsia="zh-CN" w:bidi="ar-SA"/>
    </w:rPr>
  </w:style>
  <w:style w:type="paragraph" w:customStyle="1" w:styleId="956">
    <w:name w:val="样式 样式4 + 宋体 两端对齐"/>
    <w:basedOn w:val="871"/>
    <w:uiPriority w:val="0"/>
    <w:pPr>
      <w:ind w:firstLine="200" w:firstLineChars="200"/>
      <w:jc w:val="both"/>
    </w:pPr>
  </w:style>
  <w:style w:type="paragraph" w:customStyle="1" w:styleId="957">
    <w:name w:val="S4-L15-C"/>
    <w:basedOn w:val="1"/>
    <w:uiPriority w:val="0"/>
    <w:pPr>
      <w:spacing w:beforeLines="0" w:after="120" w:line="360" w:lineRule="auto"/>
      <w:jc w:val="center"/>
    </w:pPr>
    <w:rPr>
      <w:szCs w:val="21"/>
    </w:rPr>
  </w:style>
  <w:style w:type="paragraph" w:customStyle="1" w:styleId="958">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959">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960">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paragraph" w:customStyle="1" w:styleId="961">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962">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963">
    <w:name w:val=" Char Char1 Char Char Char Char Char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64">
    <w:name w:val="Char Char Char Char Char Char Char Char"/>
    <w:basedOn w:val="1"/>
    <w:uiPriority w:val="0"/>
    <w:pPr>
      <w:spacing w:beforeLines="0"/>
    </w:pPr>
    <w:rPr>
      <w:rFonts w:ascii="仿宋_GB2312" w:eastAsia="仿宋_GB2312"/>
      <w:b/>
      <w:sz w:val="32"/>
      <w:szCs w:val="32"/>
    </w:rPr>
  </w:style>
  <w:style w:type="paragraph" w:customStyle="1" w:styleId="965">
    <w:name w:val="标题 4（绿盟科技）"/>
    <w:basedOn w:val="7"/>
    <w:next w:val="1"/>
    <w:uiPriority w:val="0"/>
    <w:pPr>
      <w:widowControl/>
      <w:spacing w:after="156" w:line="376" w:lineRule="auto"/>
      <w:jc w:val="left"/>
    </w:pPr>
    <w:rPr>
      <w:bCs w:val="0"/>
      <w:kern w:val="0"/>
    </w:rPr>
  </w:style>
  <w:style w:type="paragraph" w:customStyle="1" w:styleId="966">
    <w:name w:val="aspnumfaautoadjustrightr"/>
    <w:uiPriority w:val="0"/>
    <w:pPr>
      <w:widowControl w:val="0"/>
      <w:autoSpaceDE w:val="0"/>
      <w:autoSpaceDN w:val="0"/>
      <w:adjustRightInd w:val="0"/>
      <w:ind w:firstLine="720"/>
      <w:jc w:val="both"/>
    </w:pPr>
    <w:rPr>
      <w:lang w:val="en-US" w:eastAsia="zh-CN" w:bidi="ar-SA"/>
    </w:rPr>
  </w:style>
  <w:style w:type="paragraph" w:customStyle="1" w:styleId="967">
    <w:name w:val="数字标题5"/>
    <w:basedOn w:val="8"/>
    <w:next w:val="1"/>
    <w:uiPriority w:val="0"/>
    <w:pPr>
      <w:tabs>
        <w:tab w:val="left" w:pos="480"/>
        <w:tab w:val="left" w:pos="1080"/>
      </w:tabs>
      <w:spacing w:after="290" w:line="374" w:lineRule="auto"/>
      <w:ind w:left="1080" w:hanging="1080"/>
    </w:pPr>
    <w:rPr>
      <w:rFonts w:eastAsia="宋体"/>
      <w:sz w:val="28"/>
      <w:szCs w:val="28"/>
    </w:rPr>
  </w:style>
  <w:style w:type="paragraph" w:customStyle="1" w:styleId="968">
    <w:name w:val="中文标题 3"/>
    <w:basedOn w:val="37"/>
    <w:uiPriority w:val="0"/>
    <w:pPr>
      <w:spacing w:beforeLines="0" w:beforeAutospacing="1" w:after="100" w:afterAutospacing="1" w:line="360" w:lineRule="auto"/>
      <w:ind w:left="0" w:leftChars="0" w:hanging="420"/>
    </w:pPr>
    <w:rPr>
      <w:kern w:val="28"/>
      <w:sz w:val="24"/>
      <w:szCs w:val="24"/>
    </w:rPr>
  </w:style>
  <w:style w:type="paragraph" w:customStyle="1" w:styleId="969">
    <w:name w:val=" Char4 Char Char Char Char Char Char Char Char"/>
    <w:basedOn w:val="1"/>
    <w:uiPriority w:val="0"/>
    <w:pPr>
      <w:spacing w:beforeLines="0" w:line="360" w:lineRule="auto"/>
    </w:pPr>
    <w:rPr>
      <w:rFonts w:ascii="Tahoma" w:hAnsi="Tahoma"/>
      <w:sz w:val="36"/>
      <w:szCs w:val="36"/>
    </w:rPr>
  </w:style>
  <w:style w:type="paragraph" w:customStyle="1" w:styleId="970">
    <w:name w:val="项目圆"/>
    <w:basedOn w:val="1"/>
    <w:uiPriority w:val="0"/>
    <w:pPr>
      <w:tabs>
        <w:tab w:val="left" w:pos="454"/>
        <w:tab w:val="left" w:pos="840"/>
      </w:tabs>
      <w:spacing w:before="156" w:afterLines="50" w:line="360" w:lineRule="auto"/>
      <w:ind w:left="454"/>
    </w:pPr>
    <w:rPr>
      <w:sz w:val="30"/>
      <w:szCs w:val="30"/>
    </w:rPr>
  </w:style>
  <w:style w:type="paragraph" w:customStyle="1" w:styleId="971">
    <w:name w:val="Char3"/>
    <w:basedOn w:val="1"/>
    <w:uiPriority w:val="0"/>
    <w:pPr>
      <w:spacing w:beforeLines="0"/>
    </w:pPr>
    <w:rPr>
      <w:rFonts w:ascii="Tahoma" w:hAnsi="Tahoma"/>
      <w:sz w:val="24"/>
    </w:rPr>
  </w:style>
  <w:style w:type="paragraph" w:customStyle="1" w:styleId="972">
    <w:name w:val="标准书眉一"/>
    <w:uiPriority w:val="0"/>
    <w:pPr>
      <w:tabs>
        <w:tab w:val="left" w:pos="1440"/>
      </w:tabs>
      <w:spacing w:beforeLines="40" w:afterLines="40"/>
      <w:jc w:val="both"/>
    </w:pPr>
    <w:rPr>
      <w:lang w:val="en-US" w:eastAsia="zh-CN" w:bidi="ar-SA"/>
    </w:rPr>
  </w:style>
  <w:style w:type="paragraph" w:customStyle="1" w:styleId="973">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974">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975">
    <w:name w:val="Body"/>
    <w:basedOn w:val="1"/>
    <w:uiPriority w:val="0"/>
    <w:pPr>
      <w:widowControl/>
      <w:spacing w:beforeLines="0" w:afterLines="50"/>
    </w:pPr>
    <w:rPr>
      <w:rFonts w:ascii="宋体"/>
      <w:snapToGrid w:val="0"/>
      <w:kern w:val="0"/>
    </w:rPr>
  </w:style>
  <w:style w:type="paragraph" w:customStyle="1" w:styleId="976">
    <w:name w:val="Char1 Char Char Char Char Char Char Char Char Char Char Char1 Char Char Char Char Char Char Char Char Char Char Char Char Char Char1 Char Char Char Char"/>
    <w:basedOn w:val="1"/>
    <w:uiPriority w:val="0"/>
    <w:pPr>
      <w:adjustRightInd w:val="0"/>
      <w:spacing w:beforeLines="0" w:line="360" w:lineRule="auto"/>
    </w:pPr>
    <w:rPr>
      <w:kern w:val="0"/>
      <w:sz w:val="24"/>
    </w:rPr>
  </w:style>
  <w:style w:type="paragraph" w:customStyle="1" w:styleId="977">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978">
    <w:name w:val="有符号正文"/>
    <w:basedOn w:val="1"/>
    <w:uiPriority w:val="0"/>
    <w:pPr>
      <w:tabs>
        <w:tab w:val="left" w:pos="420"/>
      </w:tabs>
      <w:spacing w:beforeLines="0" w:line="400" w:lineRule="exact"/>
      <w:ind w:left="420" w:firstLine="120" w:firstLineChars="57"/>
    </w:pPr>
    <w:rPr>
      <w:rFonts w:ascii="Arial" w:hAnsi="Arial"/>
      <w:szCs w:val="24"/>
    </w:rPr>
  </w:style>
  <w:style w:type="paragraph" w:customStyle="1" w:styleId="979">
    <w:name w:val="样式 标题 3Chapter X.X.X"/>
    <w:basedOn w:val="980"/>
    <w:uiPriority w:val="0"/>
    <w:pPr>
      <w:tabs>
        <w:tab w:val="left" w:pos="720"/>
        <w:tab w:val="left" w:pos="3360"/>
      </w:tabs>
      <w:spacing w:afterLines="0"/>
    </w:pPr>
  </w:style>
  <w:style w:type="paragraph" w:customStyle="1" w:styleId="980">
    <w:name w:val="标题 3Chapter X.X.X. + 段后: 0.5 行 + 段后: 0.5 行 + 段后: 0.5 行1"/>
    <w:basedOn w:val="981"/>
    <w:uiPriority w:val="0"/>
    <w:pPr>
      <w:tabs>
        <w:tab w:val="left" w:pos="720"/>
        <w:tab w:val="left" w:pos="3360"/>
      </w:tabs>
    </w:pPr>
  </w:style>
  <w:style w:type="paragraph" w:customStyle="1" w:styleId="981">
    <w:name w:val="样式 样式 标题 3Chapter X.X.X. + 段后: 0.5 行 + 段后: 0.5 行"/>
    <w:basedOn w:val="869"/>
    <w:uiPriority w:val="0"/>
  </w:style>
  <w:style w:type="paragraph" w:customStyle="1" w:styleId="982">
    <w:name w:val=" Char2"/>
    <w:basedOn w:val="1"/>
    <w:uiPriority w:val="0"/>
    <w:pPr>
      <w:spacing w:beforeLines="0"/>
    </w:pPr>
    <w:rPr>
      <w:rFonts w:ascii="Tahoma" w:hAnsi="Tahoma"/>
      <w:sz w:val="24"/>
    </w:rPr>
  </w:style>
  <w:style w:type="paragraph" w:customStyle="1" w:styleId="983">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984">
    <w:name w:val="字母编号列项（一级）"/>
    <w:uiPriority w:val="0"/>
    <w:pPr>
      <w:ind w:left="840" w:leftChars="200" w:hanging="420" w:hangingChars="200"/>
      <w:jc w:val="both"/>
    </w:pPr>
    <w:rPr>
      <w:rFonts w:ascii="宋体"/>
      <w:sz w:val="21"/>
      <w:lang w:val="en-US" w:eastAsia="zh-CN" w:bidi="ar-SA"/>
    </w:rPr>
  </w:style>
  <w:style w:type="paragraph" w:customStyle="1" w:styleId="985">
    <w:name w:val="InfoBlue"/>
    <w:basedOn w:val="1"/>
    <w:next w:val="36"/>
    <w:uiPriority w:val="0"/>
    <w:pPr>
      <w:spacing w:beforeLines="0" w:afterLines="50"/>
      <w:ind w:left="720"/>
      <w:jc w:val="left"/>
    </w:pPr>
    <w:rPr>
      <w:rFonts w:ascii="宋体"/>
      <w:i/>
      <w:snapToGrid w:val="0"/>
      <w:color w:val="0000FF"/>
      <w:kern w:val="0"/>
    </w:rPr>
  </w:style>
  <w:style w:type="paragraph" w:customStyle="1" w:styleId="986">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987">
    <w:name w:val="Char Char Char1 Char Char Char Char Char Char Char Char Char Char1"/>
    <w:basedOn w:val="1"/>
    <w:uiPriority w:val="0"/>
    <w:pPr>
      <w:spacing w:beforeLines="0"/>
    </w:pPr>
    <w:rPr>
      <w:rFonts w:ascii="Tahoma" w:hAnsi="Tahoma"/>
      <w:sz w:val="24"/>
    </w:rPr>
  </w:style>
  <w:style w:type="paragraph" w:customStyle="1" w:styleId="988">
    <w:name w:val="Char Char1 Char Char1 Char Char1"/>
    <w:basedOn w:val="1"/>
    <w:uiPriority w:val="0"/>
    <w:pPr>
      <w:tabs>
        <w:tab w:val="left" w:pos="840"/>
      </w:tabs>
      <w:spacing w:beforeLines="0"/>
      <w:ind w:left="840" w:hanging="420"/>
    </w:pPr>
    <w:rPr>
      <w:rFonts w:ascii="Tahoma" w:hAnsi="Tahoma"/>
      <w:sz w:val="24"/>
      <w:szCs w:val="24"/>
    </w:rPr>
  </w:style>
  <w:style w:type="paragraph" w:customStyle="1" w:styleId="989">
    <w:name w:val="Char1"/>
    <w:basedOn w:val="28"/>
    <w:uiPriority w:val="0"/>
    <w:pPr>
      <w:tabs>
        <w:tab w:val="left" w:pos="1200"/>
      </w:tabs>
      <w:spacing w:beforeLines="0"/>
      <w:ind w:left="1200" w:hanging="660"/>
    </w:pPr>
  </w:style>
  <w:style w:type="paragraph" w:customStyle="1" w:styleId="990">
    <w:name w:val="标题 34"/>
    <w:basedOn w:val="1"/>
    <w:uiPriority w:val="0"/>
    <w:pPr>
      <w:adjustRightInd w:val="0"/>
      <w:snapToGrid w:val="0"/>
      <w:spacing w:beforeLines="0"/>
      <w:ind w:left="-2" w:leftChars="-1"/>
    </w:pPr>
    <w:rPr>
      <w:rFonts w:ascii="Arial" w:hAnsi="Arial" w:cs="Arial"/>
      <w:szCs w:val="24"/>
    </w:rPr>
  </w:style>
  <w:style w:type="paragraph" w:customStyle="1" w:styleId="991">
    <w:name w:val="样式 标题 2 + 五号"/>
    <w:basedOn w:val="5"/>
    <w:uiPriority w:val="0"/>
    <w:pPr>
      <w:tabs>
        <w:tab w:val="left" w:pos="576"/>
      </w:tabs>
      <w:spacing w:before="0" w:after="0" w:line="240" w:lineRule="auto"/>
      <w:ind w:left="576" w:hanging="576"/>
    </w:pPr>
    <w:rPr>
      <w:rFonts w:ascii="宋体" w:hAnsi="宋体" w:eastAsia="宋体"/>
      <w:sz w:val="21"/>
    </w:rPr>
  </w:style>
  <w:style w:type="paragraph" w:customStyle="1" w:styleId="992">
    <w:name w:val="实施日期"/>
    <w:basedOn w:val="817"/>
    <w:uiPriority w:val="0"/>
    <w:pPr>
      <w:framePr w:hSpace="0" w:vAnchor="margin" w:hAnchor="text" w:xAlign="right"/>
      <w:jc w:val="right"/>
    </w:pPr>
  </w:style>
  <w:style w:type="paragraph" w:customStyle="1" w:styleId="993">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994">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995">
    <w:name w:val=" Char Char1 Char Char Char Char"/>
    <w:basedOn w:val="1"/>
    <w:uiPriority w:val="0"/>
    <w:pPr>
      <w:widowControl/>
      <w:spacing w:beforeLines="0" w:after="160" w:line="240" w:lineRule="exact"/>
      <w:jc w:val="left"/>
    </w:pPr>
    <w:rPr>
      <w:rFonts w:ascii="Calibri" w:hAnsi="Calibri" w:cs="Calibri"/>
    </w:rPr>
  </w:style>
  <w:style w:type="paragraph" w:customStyle="1" w:styleId="996">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997">
    <w:name w:val="MM Topic 8"/>
    <w:basedOn w:val="11"/>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998">
    <w:name w:val="Char Char Char1"/>
    <w:basedOn w:val="1"/>
    <w:uiPriority w:val="0"/>
    <w:pPr>
      <w:spacing w:beforeLines="0"/>
    </w:pPr>
    <w:rPr>
      <w:rFonts w:ascii="Tahoma" w:hAnsi="Tahoma"/>
      <w:sz w:val="24"/>
    </w:rPr>
  </w:style>
  <w:style w:type="paragraph" w:customStyle="1" w:styleId="999">
    <w:name w:val="样式 标题 4H4bulletblbbh4First Subheadingsect 1.2.3.4Ref Hea..."/>
    <w:basedOn w:val="7"/>
    <w:uiPriority w:val="0"/>
    <w:pPr>
      <w:widowControl/>
      <w:tabs>
        <w:tab w:val="left" w:pos="-420"/>
      </w:tabs>
      <w:spacing w:beforeLines="50" w:afterLines="50" w:line="300" w:lineRule="auto"/>
      <w:jc w:val="left"/>
    </w:pPr>
    <w:rPr>
      <w:rFonts w:eastAsia="仿宋" w:cs="宋体"/>
      <w:szCs w:val="20"/>
    </w:rPr>
  </w:style>
  <w:style w:type="paragraph" w:customStyle="1" w:styleId="1000">
    <w:name w:val="my标题5"/>
    <w:basedOn w:val="1"/>
    <w:uiPriority w:val="0"/>
    <w:pPr>
      <w:tabs>
        <w:tab w:val="left" w:pos="992"/>
        <w:tab w:val="left" w:pos="1050"/>
      </w:tabs>
      <w:spacing w:beforeLines="0"/>
      <w:ind w:left="1050" w:hanging="720"/>
    </w:pPr>
    <w:rPr>
      <w:sz w:val="24"/>
      <w:szCs w:val="24"/>
    </w:rPr>
  </w:style>
  <w:style w:type="paragraph" w:customStyle="1" w:styleId="1001">
    <w:name w:val="bz6"/>
    <w:uiPriority w:val="0"/>
    <w:pPr>
      <w:widowControl w:val="0"/>
      <w:adjustRightInd w:val="0"/>
      <w:textAlignment w:val="baseline"/>
    </w:pPr>
    <w:rPr>
      <w:kern w:val="2"/>
      <w:sz w:val="24"/>
      <w:lang w:val="en-US" w:eastAsia="zh-CN" w:bidi="ar-SA"/>
    </w:rPr>
  </w:style>
  <w:style w:type="paragraph" w:customStyle="1" w:styleId="1002">
    <w:name w:val="Char Char2 Char Char Char Char Char Char Char Char"/>
    <w:basedOn w:val="1"/>
    <w:uiPriority w:val="0"/>
    <w:pPr>
      <w:spacing w:beforeLines="40" w:afterLines="40"/>
    </w:pPr>
    <w:rPr>
      <w:rFonts w:ascii="Tahoma" w:hAnsi="Tahoma"/>
      <w:sz w:val="24"/>
    </w:rPr>
  </w:style>
  <w:style w:type="paragraph" w:customStyle="1" w:styleId="1003">
    <w:name w:val="样式 标题 1H1篇标题 1(章)第一章h1L1bocLevel 1 Topic Heading标书11st..."/>
    <w:basedOn w:val="4"/>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004">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005">
    <w:name w:val="themeheader"/>
    <w:basedOn w:val="1"/>
    <w:uiPriority w:val="0"/>
    <w:pPr>
      <w:widowControl/>
      <w:spacing w:beforeLines="40" w:afterLines="40"/>
      <w:jc w:val="left"/>
    </w:pPr>
    <w:rPr>
      <w:rFonts w:ascii="宋体" w:hAnsi="宋体" w:cs="宋体"/>
      <w:b/>
      <w:bCs/>
      <w:color w:val="FFFFFF"/>
      <w:kern w:val="0"/>
      <w:sz w:val="24"/>
      <w:szCs w:val="24"/>
    </w:rPr>
  </w:style>
  <w:style w:type="paragraph" w:customStyle="1" w:styleId="1006">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07">
    <w:name w:val="Char4 Char Char Char Char Char Char Char Char"/>
    <w:basedOn w:val="1"/>
    <w:uiPriority w:val="0"/>
    <w:pPr>
      <w:spacing w:beforeLines="0" w:line="360" w:lineRule="auto"/>
    </w:pPr>
    <w:rPr>
      <w:rFonts w:ascii="Tahoma" w:hAnsi="Tahoma"/>
      <w:sz w:val="36"/>
      <w:szCs w:val="36"/>
    </w:rPr>
  </w:style>
  <w:style w:type="paragraph" w:customStyle="1" w:styleId="1008">
    <w:name w:val="公司名"/>
    <w:basedOn w:val="1"/>
    <w:uiPriority w:val="0"/>
    <w:pPr>
      <w:widowControl/>
      <w:adjustRightInd w:val="0"/>
      <w:spacing w:beforeLines="0" w:line="280" w:lineRule="atLeast"/>
      <w:jc w:val="left"/>
      <w:textAlignment w:val="baseline"/>
    </w:pPr>
    <w:rPr>
      <w:rFonts w:ascii="Arial Black" w:hAnsi="Arial Black" w:eastAsia="楷体_GB2312"/>
      <w:spacing w:val="-25"/>
      <w:kern w:val="0"/>
      <w:sz w:val="48"/>
    </w:rPr>
  </w:style>
  <w:style w:type="paragraph" w:customStyle="1" w:styleId="1009">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010">
    <w:name w:val="Char Char41"/>
    <w:basedOn w:val="1"/>
    <w:uiPriority w:val="0"/>
    <w:pPr>
      <w:spacing w:beforeLines="40" w:afterLines="40" w:line="360" w:lineRule="auto"/>
    </w:pPr>
    <w:rPr>
      <w:rFonts w:ascii="Tahoma" w:hAnsi="Tahoma"/>
      <w:sz w:val="36"/>
      <w:szCs w:val="36"/>
    </w:rPr>
  </w:style>
  <w:style w:type="paragraph" w:customStyle="1" w:styleId="1011">
    <w:name w:val="Date"/>
    <w:basedOn w:val="1"/>
    <w:next w:val="1"/>
    <w:uiPriority w:val="0"/>
    <w:pPr>
      <w:spacing w:beforeLines="0"/>
      <w:ind w:leftChars="2500"/>
    </w:pPr>
    <w:rPr>
      <w:rFonts w:eastAsia="楷体_GB2312"/>
      <w:kern w:val="0"/>
      <w:sz w:val="32"/>
    </w:rPr>
  </w:style>
  <w:style w:type="paragraph" w:customStyle="1" w:styleId="1012">
    <w:name w:val="SS正文首行缩进 +"/>
    <w:next w:val="1"/>
    <w:uiPriority w:val="0"/>
    <w:pPr>
      <w:widowControl w:val="0"/>
      <w:spacing w:beforeLines="50" w:afterLines="50" w:line="360" w:lineRule="auto"/>
      <w:ind w:firstLine="200" w:firstLineChars="200"/>
      <w:jc w:val="both"/>
    </w:pPr>
    <w:rPr>
      <w:rFonts w:cs="Lucida Sans"/>
      <w:kern w:val="2"/>
      <w:sz w:val="24"/>
      <w:lang w:val="en-US" w:eastAsia="zh-CN" w:bidi="ar-SA"/>
    </w:rPr>
  </w:style>
  <w:style w:type="paragraph" w:customStyle="1" w:styleId="1013">
    <w:name w:val="节"/>
    <w:basedOn w:val="5"/>
    <w:uiPriority w:val="0"/>
    <w:pPr>
      <w:spacing w:before="160" w:after="160" w:line="720" w:lineRule="exact"/>
      <w:jc w:val="center"/>
    </w:pPr>
    <w:rPr>
      <w:b w:val="0"/>
      <w:bCs w:val="0"/>
      <w:spacing w:val="14"/>
      <w:kern w:val="24"/>
      <w:szCs w:val="20"/>
    </w:rPr>
  </w:style>
  <w:style w:type="paragraph" w:customStyle="1" w:styleId="1014">
    <w:name w:val="封面标准文稿类别"/>
    <w:uiPriority w:val="0"/>
    <w:pPr>
      <w:spacing w:before="440" w:line="400" w:lineRule="exact"/>
      <w:jc w:val="center"/>
    </w:pPr>
    <w:rPr>
      <w:rFonts w:ascii="宋体"/>
      <w:sz w:val="24"/>
      <w:lang w:val="en-US" w:eastAsia="zh-CN" w:bidi="ar-SA"/>
    </w:rPr>
  </w:style>
  <w:style w:type="paragraph" w:customStyle="1" w:styleId="1015">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016">
    <w:name w:val="样式 正文首行缩进 + 首行缩进:  1 字符"/>
    <w:basedOn w:val="86"/>
    <w:uiPriority w:val="0"/>
    <w:pPr>
      <w:widowControl/>
      <w:spacing w:beforeLines="40" w:afterLines="40"/>
      <w:ind w:firstLine="200" w:firstLineChars="200"/>
      <w:jc w:val="left"/>
    </w:pPr>
    <w:rPr>
      <w:rFonts w:eastAsia="华文细黑"/>
      <w:kern w:val="0"/>
      <w:sz w:val="24"/>
    </w:rPr>
  </w:style>
  <w:style w:type="paragraph" w:customStyle="1" w:styleId="1017">
    <w:name w:val="段 Char"/>
    <w:uiPriority w:val="0"/>
    <w:pPr>
      <w:autoSpaceDE w:val="0"/>
      <w:autoSpaceDN w:val="0"/>
      <w:ind w:firstLine="200" w:firstLineChars="200"/>
      <w:jc w:val="both"/>
    </w:pPr>
    <w:rPr>
      <w:rFonts w:ascii="宋体"/>
      <w:sz w:val="21"/>
      <w:lang w:val="en-US" w:eastAsia="zh-CN" w:bidi="ar-SA"/>
    </w:rPr>
  </w:style>
  <w:style w:type="paragraph" w:customStyle="1" w:styleId="1018">
    <w:name w:val="标题1，章节第一层"/>
    <w:basedOn w:val="1"/>
    <w:next w:val="371"/>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019">
    <w:name w:val="此正文"/>
    <w:basedOn w:val="784"/>
    <w:uiPriority w:val="0"/>
    <w:pPr>
      <w:ind w:firstLine="0" w:firstLineChars="0"/>
    </w:pPr>
  </w:style>
  <w:style w:type="paragraph" w:customStyle="1" w:styleId="1020">
    <w:name w:val="Signature"/>
    <w:basedOn w:val="1"/>
    <w:uiPriority w:val="0"/>
    <w:pPr>
      <w:adjustRightInd w:val="0"/>
      <w:spacing w:beforeLines="0" w:after="600" w:line="312" w:lineRule="atLeast"/>
      <w:jc w:val="center"/>
      <w:textAlignment w:val="baseline"/>
    </w:pPr>
    <w:rPr>
      <w:rFonts w:eastAsia="仿宋_GB2312"/>
      <w:kern w:val="0"/>
      <w:sz w:val="24"/>
    </w:rPr>
  </w:style>
  <w:style w:type="paragraph" w:customStyle="1" w:styleId="1021">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022">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023">
    <w:name w:val="bodycopy"/>
    <w:basedOn w:val="1"/>
    <w:uiPriority w:val="0"/>
    <w:pPr>
      <w:widowControl/>
      <w:spacing w:beforeLines="40" w:afterLines="40" w:line="234" w:lineRule="atLeast"/>
      <w:jc w:val="left"/>
    </w:pPr>
    <w:rPr>
      <w:rFonts w:ascii="Arial" w:hAnsi="Arial" w:cs="Arial"/>
      <w:color w:val="000000"/>
      <w:kern w:val="0"/>
      <w:sz w:val="20"/>
    </w:rPr>
  </w:style>
  <w:style w:type="paragraph" w:customStyle="1" w:styleId="1024">
    <w:name w:val="xl53"/>
    <w:basedOn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1025">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026">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027">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1028">
    <w:name w:val="插图"/>
    <w:basedOn w:val="6"/>
    <w:next w:val="1"/>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1029">
    <w:name w:val="目录标题"/>
    <w:basedOn w:val="1"/>
    <w:uiPriority w:val="0"/>
    <w:pPr>
      <w:spacing w:beforeLines="40" w:afterLines="40"/>
      <w:ind w:right="2" w:firstLine="630" w:firstLineChars="225"/>
      <w:jc w:val="center"/>
    </w:pPr>
    <w:rPr>
      <w:rFonts w:ascii="仿宋_GB2312" w:eastAsia="仿宋_GB2312"/>
      <w:b/>
      <w:sz w:val="28"/>
      <w:szCs w:val="28"/>
    </w:rPr>
  </w:style>
  <w:style w:type="paragraph" w:customStyle="1" w:styleId="1030">
    <w:name w:val="Char13"/>
    <w:basedOn w:val="1"/>
    <w:uiPriority w:val="0"/>
    <w:pPr>
      <w:spacing w:beforeLines="0"/>
    </w:pPr>
    <w:rPr>
      <w:rFonts w:ascii="仿宋_GB2312" w:eastAsia="仿宋_GB2312"/>
      <w:b/>
      <w:sz w:val="32"/>
      <w:szCs w:val="32"/>
    </w:rPr>
  </w:style>
  <w:style w:type="paragraph" w:customStyle="1" w:styleId="1031">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032">
    <w:name w:val="附图标注"/>
    <w:basedOn w:val="23"/>
    <w:uiPriority w:val="0"/>
    <w:pPr>
      <w:tabs>
        <w:tab w:val="left" w:pos="420"/>
      </w:tabs>
      <w:spacing w:beforeLines="0" w:line="360" w:lineRule="auto"/>
      <w:ind w:left="420" w:hanging="420"/>
    </w:pPr>
    <w:rPr>
      <w:rFonts w:ascii="Calibri" w:hAnsi="Calibri"/>
      <w:szCs w:val="24"/>
    </w:rPr>
  </w:style>
  <w:style w:type="paragraph" w:customStyle="1" w:styleId="1033">
    <w:name w:val="Bc"/>
    <w:uiPriority w:val="0"/>
    <w:pPr>
      <w:widowControl w:val="0"/>
      <w:adjustRightInd w:val="0"/>
      <w:spacing w:line="312" w:lineRule="atLeast"/>
      <w:jc w:val="both"/>
      <w:textAlignment w:val="baseline"/>
    </w:pPr>
    <w:rPr>
      <w:sz w:val="21"/>
      <w:lang w:val="en-US" w:eastAsia="zh-CN" w:bidi="ar-SA"/>
    </w:rPr>
  </w:style>
  <w:style w:type="paragraph" w:customStyle="1" w:styleId="1034">
    <w:name w:val="正文文字表格居中"/>
    <w:basedOn w:val="1"/>
    <w:next w:val="322"/>
    <w:uiPriority w:val="0"/>
    <w:pPr>
      <w:snapToGrid w:val="0"/>
      <w:spacing w:beforeLines="0" w:line="360" w:lineRule="auto"/>
    </w:pPr>
    <w:rPr>
      <w:rFonts w:ascii="宋体"/>
      <w:b/>
      <w:sz w:val="24"/>
    </w:rPr>
  </w:style>
  <w:style w:type="paragraph" w:customStyle="1" w:styleId="1035">
    <w:name w:val="图表"/>
    <w:basedOn w:val="24"/>
    <w:next w:val="36"/>
    <w:uiPriority w:val="0"/>
    <w:pPr>
      <w:spacing w:beforeLines="40" w:afterLines="40"/>
      <w:ind w:firstLine="420"/>
      <w:jc w:val="center"/>
    </w:pPr>
    <w:rPr>
      <w:rFonts w:cs="Times New Roman"/>
      <w:szCs w:val="24"/>
    </w:rPr>
  </w:style>
  <w:style w:type="paragraph" w:customStyle="1" w:styleId="1036">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1037">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1038">
    <w:name w:val="样式 正文缩进 + (中文) 仿宋_GB2312 小四 Char"/>
    <w:basedOn w:val="23"/>
    <w:uiPriority w:val="0"/>
    <w:pPr>
      <w:spacing w:beforeLines="40" w:afterLines="40" w:line="360" w:lineRule="auto"/>
      <w:ind w:firstLine="480" w:firstLineChars="200"/>
    </w:pPr>
    <w:rPr>
      <w:rFonts w:ascii="宋体" w:hAnsi="宋体"/>
      <w:sz w:val="24"/>
      <w:szCs w:val="24"/>
    </w:rPr>
  </w:style>
  <w:style w:type="paragraph" w:customStyle="1" w:styleId="1039">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40">
    <w:name w:val="标题3"/>
    <w:basedOn w:val="6"/>
    <w:uiPriority w:val="0"/>
    <w:pPr>
      <w:spacing w:line="416" w:lineRule="auto"/>
    </w:pPr>
    <w:rPr>
      <w:rFonts w:ascii="宋体" w:hAnsi="宋体"/>
      <w:sz w:val="28"/>
      <w:szCs w:val="28"/>
    </w:rPr>
  </w:style>
  <w:style w:type="paragraph" w:customStyle="1" w:styleId="1041">
    <w:name w:val="柒"/>
    <w:uiPriority w:val="0"/>
    <w:pPr>
      <w:widowControl w:val="0"/>
      <w:jc w:val="both"/>
    </w:pPr>
    <w:rPr>
      <w:kern w:val="2"/>
      <w:sz w:val="21"/>
      <w:lang w:val="en-US" w:eastAsia="zh-CN" w:bidi="ar-SA"/>
    </w:rPr>
  </w:style>
  <w:style w:type="paragraph" w:customStyle="1" w:styleId="1042">
    <w:name w:val="S4-L15"/>
    <w:basedOn w:val="1"/>
    <w:uiPriority w:val="0"/>
    <w:pPr>
      <w:spacing w:beforeLines="0" w:after="120" w:line="360" w:lineRule="auto"/>
      <w:ind w:left="720" w:firstLine="392"/>
    </w:pPr>
    <w:rPr>
      <w:szCs w:val="21"/>
      <w:lang w:val="fr-FR"/>
    </w:rPr>
  </w:style>
  <w:style w:type="paragraph" w:customStyle="1" w:styleId="1043">
    <w:name w:val="样式 样式 标题 4 + 段后: 0.5 行1"/>
    <w:basedOn w:val="773"/>
    <w:next w:val="53"/>
    <w:uiPriority w:val="0"/>
    <w:pPr>
      <w:spacing w:afterLines="0"/>
    </w:pPr>
  </w:style>
  <w:style w:type="paragraph" w:customStyle="1" w:styleId="1044">
    <w:name w:val=" Char Char Char Char Char"/>
    <w:basedOn w:val="1"/>
    <w:uiPriority w:val="0"/>
    <w:pPr>
      <w:spacing w:beforeLines="0"/>
      <w:ind w:firstLine="360" w:firstLineChars="150"/>
    </w:pPr>
    <w:rPr>
      <w:rFonts w:ascii="Tahoma" w:hAnsi="Tahoma"/>
      <w:sz w:val="24"/>
    </w:rPr>
  </w:style>
  <w:style w:type="paragraph" w:customStyle="1" w:styleId="1045">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046">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047">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048">
    <w:name w:val="样式 标题 5 + 加粗"/>
    <w:basedOn w:val="8"/>
    <w:uiPriority w:val="0"/>
    <w:pPr>
      <w:spacing w:after="290" w:line="376" w:lineRule="auto"/>
    </w:pPr>
    <w:rPr>
      <w:rFonts w:eastAsia="宋体"/>
      <w:b w:val="0"/>
      <w:szCs w:val="28"/>
      <w:lang w:val="en-US" w:eastAsia="zh-CN"/>
    </w:rPr>
  </w:style>
  <w:style w:type="paragraph" w:customStyle="1" w:styleId="1049">
    <w:name w:val="首行缩进正文"/>
    <w:basedOn w:val="1"/>
    <w:uiPriority w:val="0"/>
    <w:pPr>
      <w:spacing w:beforeLines="40" w:afterLines="40" w:line="360" w:lineRule="auto"/>
      <w:ind w:firstLine="480"/>
    </w:pPr>
    <w:rPr>
      <w:sz w:val="24"/>
    </w:rPr>
  </w:style>
  <w:style w:type="paragraph" w:customStyle="1" w:styleId="1050">
    <w:name w:val="序号"/>
    <w:basedOn w:val="1"/>
    <w:uiPriority w:val="0"/>
    <w:pPr>
      <w:tabs>
        <w:tab w:val="left" w:pos="840"/>
      </w:tabs>
      <w:spacing w:beforeLines="0" w:line="360" w:lineRule="auto"/>
      <w:ind w:left="840" w:hanging="420"/>
    </w:pPr>
    <w:rPr>
      <w:bCs/>
      <w:sz w:val="30"/>
      <w:szCs w:val="30"/>
    </w:rPr>
  </w:style>
  <w:style w:type="paragraph" w:customStyle="1" w:styleId="1051">
    <w:name w:val="内部地址名"/>
    <w:basedOn w:val="959"/>
    <w:next w:val="959"/>
    <w:uiPriority w:val="0"/>
    <w:pPr>
      <w:spacing w:line="240" w:lineRule="exact"/>
    </w:pPr>
    <w:rPr>
      <w:rFonts w:ascii="Arial Black" w:hAnsi="Arial Black" w:eastAsia="中圆体"/>
      <w:spacing w:val="40"/>
      <w:sz w:val="24"/>
    </w:rPr>
  </w:style>
  <w:style w:type="paragraph" w:customStyle="1" w:styleId="1052">
    <w:name w:val="样式 正文缩进四号特点表正文正文非缩进段1ALT+ZPI正文文字首行缩进正文1缩进正文双线水上软件样式..."/>
    <w:basedOn w:val="23"/>
    <w:uiPriority w:val="0"/>
    <w:pPr>
      <w:spacing w:before="156" w:afterLines="50" w:line="360" w:lineRule="auto"/>
      <w:ind w:firstLine="480" w:firstLineChars="200"/>
    </w:pPr>
    <w:rPr>
      <w:rFonts w:ascii="Calibri" w:hAnsi="宋体" w:cs="宋体"/>
      <w:sz w:val="24"/>
      <w:szCs w:val="24"/>
    </w:rPr>
  </w:style>
  <w:style w:type="paragraph" w:customStyle="1" w:styleId="1053">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1054">
    <w:name w:val="annotation subject"/>
    <w:basedOn w:val="30"/>
    <w:next w:val="30"/>
    <w:uiPriority w:val="0"/>
    <w:pPr>
      <w:spacing w:beforeLines="0"/>
    </w:pPr>
    <w:rPr>
      <w:b/>
      <w:bCs/>
      <w:kern w:val="2"/>
      <w:sz w:val="21"/>
      <w:szCs w:val="21"/>
      <w:lang w:val="en-US" w:eastAsia="zh-CN"/>
    </w:rPr>
  </w:style>
  <w:style w:type="paragraph" w:customStyle="1" w:styleId="1055">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56">
    <w:name w:val="样式 标题 5H5Level 3 - iPIM 5Titre5Block Label1.1.1口h5Secon...1"/>
    <w:basedOn w:val="8"/>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057">
    <w:name w:val="段落"/>
    <w:basedOn w:val="1"/>
    <w:uiPriority w:val="0"/>
    <w:pPr>
      <w:spacing w:beforeLines="40" w:afterLines="40" w:line="480" w:lineRule="auto"/>
      <w:ind w:firstLine="540" w:firstLineChars="225"/>
    </w:pPr>
    <w:rPr>
      <w:rFonts w:ascii="宋体" w:hAnsi="宋体"/>
      <w:sz w:val="24"/>
      <w:szCs w:val="24"/>
    </w:rPr>
  </w:style>
  <w:style w:type="paragraph" w:customStyle="1" w:styleId="1058">
    <w:name w:val="回信地址"/>
    <w:basedOn w:val="1"/>
    <w:uiPriority w:val="0"/>
    <w:pPr>
      <w:keepLines/>
      <w:widowControl/>
      <w:tabs>
        <w:tab w:val="left" w:pos="-18551"/>
      </w:tabs>
      <w:adjustRightInd w:val="0"/>
      <w:spacing w:beforeLines="0" w:line="160" w:lineRule="atLeast"/>
      <w:jc w:val="left"/>
      <w:textAlignment w:val="baseline"/>
    </w:pPr>
    <w:rPr>
      <w:rFonts w:ascii="Arial" w:hAnsi="Arial"/>
      <w:kern w:val="0"/>
      <w:sz w:val="18"/>
    </w:rPr>
  </w:style>
  <w:style w:type="paragraph" w:customStyle="1" w:styleId="1059">
    <w:name w:val="PMintroText"/>
    <w:basedOn w:val="1"/>
    <w:uiPriority w:val="0"/>
    <w:pPr>
      <w:widowControl/>
      <w:spacing w:beforeLines="0" w:after="120"/>
      <w:ind w:left="720"/>
      <w:jc w:val="left"/>
    </w:pPr>
    <w:rPr>
      <w:rFonts w:ascii="Tahoma" w:hAnsi="Tahoma"/>
      <w:kern w:val="0"/>
      <w:sz w:val="22"/>
      <w:lang w:eastAsia="en-US"/>
    </w:rPr>
  </w:style>
  <w:style w:type="paragraph" w:customStyle="1" w:styleId="1060">
    <w:name w:val="Char Char Char Char Char Char1 Char1"/>
    <w:basedOn w:val="1"/>
    <w:uiPriority w:val="0"/>
    <w:pPr>
      <w:widowControl/>
      <w:spacing w:beforeLines="0" w:after="160" w:line="240" w:lineRule="exact"/>
      <w:jc w:val="left"/>
    </w:pPr>
    <w:rPr>
      <w:rFonts w:ascii="Verdana" w:hAnsi="Verdana"/>
      <w:kern w:val="0"/>
      <w:lang w:eastAsia="en-US"/>
    </w:rPr>
  </w:style>
  <w:style w:type="paragraph" w:customStyle="1" w:styleId="1061">
    <w:name w:val="0正文"/>
    <w:basedOn w:val="1"/>
    <w:uiPriority w:val="0"/>
    <w:pPr>
      <w:spacing w:beforeLines="0" w:line="560" w:lineRule="exact"/>
      <w:ind w:firstLine="200" w:firstLineChars="200"/>
    </w:pPr>
    <w:rPr>
      <w:rFonts w:ascii="Tahoma" w:hAnsi="Tahoma"/>
      <w:sz w:val="24"/>
      <w:szCs w:val="22"/>
    </w:rPr>
  </w:style>
  <w:style w:type="paragraph" w:customStyle="1" w:styleId="1062">
    <w:name w:val="庄制定的正文"/>
    <w:basedOn w:val="1"/>
    <w:uiPriority w:val="0"/>
    <w:pPr>
      <w:spacing w:beforeLines="0" w:after="50" w:line="360" w:lineRule="auto"/>
      <w:ind w:firstLine="454"/>
    </w:pPr>
    <w:rPr>
      <w:rFonts w:ascii="宋体" w:hAnsi="Calibri" w:cs="宋体"/>
      <w:kern w:val="44"/>
      <w:sz w:val="24"/>
    </w:rPr>
  </w:style>
  <w:style w:type="paragraph" w:customStyle="1" w:styleId="1063">
    <w:name w:val="文本框文字"/>
    <w:basedOn w:val="1"/>
    <w:uiPriority w:val="0"/>
    <w:pPr>
      <w:adjustRightInd w:val="0"/>
      <w:snapToGrid w:val="0"/>
      <w:spacing w:beforeLines="40" w:afterLines="40"/>
    </w:pPr>
    <w:rPr>
      <w:rFonts w:cs="Angsana New"/>
      <w:sz w:val="24"/>
      <w:szCs w:val="24"/>
    </w:rPr>
  </w:style>
  <w:style w:type="paragraph" w:customStyle="1" w:styleId="1064">
    <w:name w:val="样式 首行缩进:  0.74 厘米"/>
    <w:basedOn w:val="1"/>
    <w:uiPriority w:val="0"/>
    <w:pPr>
      <w:spacing w:beforeLines="40" w:afterLines="40" w:line="360" w:lineRule="auto"/>
      <w:ind w:firstLine="200" w:firstLineChars="200"/>
    </w:pPr>
    <w:rPr>
      <w:rFonts w:cs="宋体"/>
      <w:sz w:val="24"/>
    </w:rPr>
  </w:style>
  <w:style w:type="paragraph" w:customStyle="1" w:styleId="1065">
    <w:name w:val="Char1 Char Char Char3"/>
    <w:basedOn w:val="1"/>
    <w:uiPriority w:val="0"/>
    <w:pPr>
      <w:spacing w:beforeLines="0"/>
    </w:pPr>
    <w:rPr>
      <w:rFonts w:ascii="Tahoma" w:hAnsi="Tahoma"/>
      <w:sz w:val="24"/>
    </w:rPr>
  </w:style>
  <w:style w:type="paragraph" w:customStyle="1" w:styleId="1066">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067">
    <w:name w:val="目次、索引正文"/>
    <w:uiPriority w:val="0"/>
    <w:pPr>
      <w:spacing w:line="320" w:lineRule="exact"/>
      <w:jc w:val="both"/>
    </w:pPr>
    <w:rPr>
      <w:rFonts w:ascii="宋体"/>
      <w:sz w:val="21"/>
      <w:lang w:val="en-US" w:eastAsia="zh-CN" w:bidi="ar-SA"/>
    </w:rPr>
  </w:style>
  <w:style w:type="paragraph" w:customStyle="1" w:styleId="1068">
    <w:name w:val="sty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69">
    <w:name w:val="正文1"/>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070">
    <w:name w:val="样式 标题 1Heading 0H1PIM 1123321Title1卷标题h11.ch章节标题第*部分..."/>
    <w:basedOn w:val="4"/>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71">
    <w:name w:val="WW序号样式"/>
    <w:basedOn w:val="1072"/>
    <w:uiPriority w:val="0"/>
    <w:pPr>
      <w:tabs>
        <w:tab w:val="left" w:pos="900"/>
      </w:tabs>
      <w:ind w:left="420" w:firstLine="0" w:firstLineChars="0"/>
    </w:pPr>
  </w:style>
  <w:style w:type="paragraph" w:customStyle="1" w:styleId="1072">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073">
    <w:name w:val="B6MHSANYO"/>
    <w:uiPriority w:val="0"/>
    <w:pPr>
      <w:widowControl w:val="0"/>
      <w:adjustRightInd w:val="0"/>
      <w:textAlignment w:val="baseline"/>
    </w:pPr>
    <w:rPr>
      <w:kern w:val="2"/>
      <w:sz w:val="24"/>
      <w:lang w:val="en-US" w:eastAsia="zh-CN" w:bidi="ar-SA"/>
    </w:rPr>
  </w:style>
  <w:style w:type="paragraph" w:customStyle="1" w:styleId="1074">
    <w:name w:val="图表说明"/>
    <w:basedOn w:val="1"/>
    <w:uiPriority w:val="0"/>
    <w:pPr>
      <w:widowControl/>
      <w:overflowPunct w:val="0"/>
      <w:autoSpaceDE w:val="0"/>
      <w:autoSpaceDN w:val="0"/>
      <w:adjustRightInd w:val="0"/>
      <w:spacing w:beforeLines="40" w:afterLines="40"/>
      <w:jc w:val="center"/>
    </w:pPr>
    <w:rPr>
      <w:rFonts w:cs="Angsana New"/>
      <w:kern w:val="0"/>
      <w:sz w:val="24"/>
      <w:lang w:val="en-GB"/>
    </w:rPr>
  </w:style>
  <w:style w:type="paragraph" w:customStyle="1" w:styleId="1075">
    <w:name w:val="正文首行缩进两字符"/>
    <w:basedOn w:val="1"/>
    <w:uiPriority w:val="0"/>
    <w:pPr>
      <w:spacing w:beforeLines="0" w:line="360" w:lineRule="auto"/>
      <w:ind w:firstLine="200" w:firstLineChars="200"/>
    </w:pPr>
    <w:rPr>
      <w:sz w:val="24"/>
    </w:rPr>
  </w:style>
  <w:style w:type="paragraph" w:customStyle="1" w:styleId="1076">
    <w:name w:val="P1"/>
    <w:basedOn w:val="1"/>
    <w:uiPriority w:val="0"/>
    <w:pPr>
      <w:widowControl/>
      <w:spacing w:beforeLines="0" w:line="240" w:lineRule="atLeast"/>
      <w:jc w:val="left"/>
    </w:pPr>
    <w:rPr>
      <w:b/>
      <w:kern w:val="0"/>
      <w:szCs w:val="21"/>
      <w:lang w:val="en-AU" w:eastAsia="en-US"/>
    </w:rPr>
  </w:style>
  <w:style w:type="paragraph" w:customStyle="1" w:styleId="1077">
    <w:name w:val="Char Char2 Char Char Char Char Char Char Char Char Char Char"/>
    <w:basedOn w:val="1"/>
    <w:uiPriority w:val="0"/>
    <w:pPr>
      <w:spacing w:beforeLines="40" w:afterLines="40"/>
    </w:pPr>
    <w:rPr>
      <w:rFonts w:ascii="Tahoma" w:hAnsi="Tahoma"/>
      <w:sz w:val="24"/>
    </w:rPr>
  </w:style>
  <w:style w:type="paragraph" w:customStyle="1" w:styleId="1078">
    <w:name w:val="自动更正"/>
    <w:uiPriority w:val="0"/>
    <w:pPr>
      <w:widowControl w:val="0"/>
      <w:jc w:val="both"/>
    </w:pPr>
    <w:rPr>
      <w:kern w:val="2"/>
      <w:sz w:val="21"/>
      <w:szCs w:val="24"/>
      <w:lang w:val="en-US" w:eastAsia="zh-CN" w:bidi="ar-SA"/>
    </w:rPr>
  </w:style>
  <w:style w:type="paragraph" w:customStyle="1" w:styleId="1079">
    <w:name w:val="样式5"/>
    <w:basedOn w:val="10"/>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1080">
    <w:name w:val="四级无标题条"/>
    <w:basedOn w:val="1"/>
    <w:uiPriority w:val="0"/>
    <w:pPr>
      <w:spacing w:beforeLines="40" w:afterLines="40"/>
      <w:ind w:left="2520" w:hanging="420"/>
    </w:pPr>
    <w:rPr>
      <w:szCs w:val="24"/>
    </w:rPr>
  </w:style>
  <w:style w:type="paragraph" w:customStyle="1" w:styleId="1081">
    <w:name w:val="标题1正文 Char Char Char"/>
    <w:basedOn w:val="1"/>
    <w:uiPriority w:val="0"/>
    <w:pPr>
      <w:spacing w:beforeLines="0"/>
      <w:ind w:firstLine="200" w:firstLineChars="200"/>
      <w:jc w:val="left"/>
    </w:pPr>
    <w:rPr>
      <w:sz w:val="18"/>
      <w:szCs w:val="24"/>
    </w:rPr>
  </w:style>
  <w:style w:type="paragraph" w:customStyle="1" w:styleId="1082">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1083">
    <w:name w:val="cLevel2"/>
    <w:basedOn w:val="5"/>
    <w:uiPriority w:val="0"/>
    <w:pPr>
      <w:tabs>
        <w:tab w:val="left" w:pos="576"/>
        <w:tab w:val="left" w:pos="1433"/>
      </w:tabs>
      <w:spacing w:before="220" w:after="220" w:line="360" w:lineRule="auto"/>
      <w:ind w:left="1433" w:hanging="420"/>
      <w:jc w:val="left"/>
    </w:pPr>
    <w:rPr>
      <w:rFonts w:eastAsia="宋体"/>
      <w:sz w:val="28"/>
    </w:rPr>
  </w:style>
  <w:style w:type="paragraph" w:customStyle="1" w:styleId="1084">
    <w:name w:val="标准书眉_奇数页"/>
    <w:next w:val="1"/>
    <w:uiPriority w:val="0"/>
    <w:pPr>
      <w:tabs>
        <w:tab w:val="center" w:pos="4154"/>
        <w:tab w:val="right" w:pos="8306"/>
      </w:tabs>
      <w:spacing w:after="120"/>
      <w:jc w:val="right"/>
    </w:pPr>
    <w:rPr>
      <w:lang w:val="en-US" w:eastAsia="zh-CN" w:bidi="ar-SA"/>
    </w:rPr>
  </w:style>
  <w:style w:type="paragraph" w:customStyle="1" w:styleId="1085">
    <w:name w:val="Main Title"/>
    <w:basedOn w:val="1"/>
    <w:uiPriority w:val="0"/>
    <w:pPr>
      <w:spacing w:beforeLines="0" w:afterLines="50"/>
      <w:jc w:val="center"/>
    </w:pPr>
    <w:rPr>
      <w:rFonts w:ascii="宋体"/>
      <w:b/>
      <w:snapToGrid w:val="0"/>
      <w:kern w:val="28"/>
      <w:sz w:val="32"/>
    </w:rPr>
  </w:style>
  <w:style w:type="paragraph" w:customStyle="1" w:styleId="1086">
    <w:name w:val="中等深浅列表 1 - 着色 6"/>
    <w:basedOn w:val="1"/>
    <w:qFormat/>
    <w:uiPriority w:val="0"/>
    <w:pPr>
      <w:adjustRightInd w:val="0"/>
      <w:spacing w:beforeLines="0" w:line="360" w:lineRule="auto"/>
      <w:ind w:firstLine="420" w:firstLineChars="200"/>
    </w:pPr>
    <w:rPr>
      <w:kern w:val="0"/>
      <w:sz w:val="20"/>
      <w:lang w:val="zh-CN"/>
    </w:rPr>
  </w:style>
  <w:style w:type="paragraph" w:customStyle="1" w:styleId="1087">
    <w:name w:val="样式 样式 正文首行缩进 + 小四 首行缩进:  1 字符 + 首行缩进:  2 字符"/>
    <w:basedOn w:val="1088"/>
    <w:uiPriority w:val="0"/>
    <w:pPr>
      <w:spacing w:line="360" w:lineRule="auto"/>
    </w:pPr>
  </w:style>
  <w:style w:type="paragraph" w:customStyle="1" w:styleId="1088">
    <w:name w:val="样式 正文首行缩进 + 小四 首行缩进:  1 字符"/>
    <w:basedOn w:val="86"/>
    <w:uiPriority w:val="0"/>
    <w:pPr>
      <w:spacing w:beforeLines="40" w:afterLines="40"/>
      <w:ind w:firstLine="200" w:firstLineChars="200"/>
    </w:pPr>
    <w:rPr>
      <w:rFonts w:cs="宋体"/>
      <w:sz w:val="24"/>
      <w:szCs w:val="20"/>
    </w:rPr>
  </w:style>
  <w:style w:type="paragraph" w:customStyle="1" w:styleId="1089">
    <w:name w:val="修订1"/>
    <w:uiPriority w:val="0"/>
    <w:rPr>
      <w:lang w:val="en-US" w:eastAsia="zh-CN" w:bidi="ar-SA"/>
    </w:rPr>
  </w:style>
  <w:style w:type="paragraph" w:customStyle="1" w:styleId="1090">
    <w:name w:val="标题1"/>
    <w:basedOn w:val="46"/>
    <w:uiPriority w:val="0"/>
    <w:pPr>
      <w:spacing w:beforeLines="0" w:afterLines="0" w:line="360" w:lineRule="auto"/>
    </w:pPr>
    <w:rPr>
      <w:b/>
      <w:sz w:val="30"/>
      <w:szCs w:val="20"/>
    </w:rPr>
  </w:style>
  <w:style w:type="paragraph" w:customStyle="1" w:styleId="1091">
    <w:name w:val="封面标准文稿编辑信息"/>
    <w:uiPriority w:val="0"/>
    <w:pPr>
      <w:spacing w:before="180" w:line="180" w:lineRule="exact"/>
      <w:jc w:val="center"/>
    </w:pPr>
    <w:rPr>
      <w:rFonts w:ascii="宋体"/>
      <w:sz w:val="21"/>
      <w:lang w:val="en-US" w:eastAsia="zh-CN" w:bidi="ar-SA"/>
    </w:rPr>
  </w:style>
  <w:style w:type="paragraph" w:customStyle="1" w:styleId="1092">
    <w:name w:val="List Number 4"/>
    <w:basedOn w:val="1"/>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1093">
    <w:name w:val="Char Char3 Char Char Char Char Char Char Char Char Char Char Char Char2 Char Char Char Char"/>
    <w:basedOn w:val="1"/>
    <w:uiPriority w:val="0"/>
    <w:pPr>
      <w:spacing w:beforeLines="40" w:afterLines="40" w:line="360" w:lineRule="auto"/>
    </w:pPr>
    <w:rPr>
      <w:rFonts w:ascii="Tahoma" w:hAnsi="Tahoma"/>
      <w:sz w:val="36"/>
      <w:szCs w:val="36"/>
    </w:rPr>
  </w:style>
  <w:style w:type="paragraph" w:customStyle="1" w:styleId="1094">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1095">
    <w:name w:val="Char Char Char1 Char Char Char Char"/>
    <w:basedOn w:val="1"/>
    <w:uiPriority w:val="0"/>
    <w:pPr>
      <w:spacing w:beforeLines="0"/>
    </w:pPr>
    <w:rPr>
      <w:szCs w:val="24"/>
    </w:rPr>
  </w:style>
  <w:style w:type="paragraph" w:customStyle="1" w:styleId="1096">
    <w:name w:val="newmarker"/>
    <w:basedOn w:val="1"/>
    <w:uiPriority w:val="0"/>
    <w:pPr>
      <w:widowControl/>
      <w:spacing w:beforeLines="40" w:afterLines="40"/>
      <w:jc w:val="left"/>
    </w:pPr>
    <w:rPr>
      <w:rFonts w:ascii="宋体" w:hAnsi="宋体" w:cs="宋体"/>
      <w:b/>
      <w:bCs/>
      <w:color w:val="FF0000"/>
      <w:kern w:val="0"/>
      <w:sz w:val="22"/>
      <w:szCs w:val="22"/>
    </w:rPr>
  </w:style>
  <w:style w:type="paragraph" w:customStyle="1" w:styleId="1097">
    <w:name w:val="GW-标题3"/>
    <w:basedOn w:val="6"/>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1098">
    <w:name w:val="Char41"/>
    <w:basedOn w:val="1"/>
    <w:uiPriority w:val="0"/>
    <w:pPr>
      <w:spacing w:beforeLines="0"/>
    </w:pPr>
    <w:rPr>
      <w:rFonts w:ascii="仿宋_GB2312" w:eastAsia="仿宋_GB2312"/>
      <w:b/>
      <w:sz w:val="32"/>
      <w:szCs w:val="32"/>
    </w:rPr>
  </w:style>
  <w:style w:type="paragraph" w:customStyle="1" w:styleId="1099">
    <w:name w:val=" Char2 Char Char Char Char Char Char"/>
    <w:basedOn w:val="1"/>
    <w:uiPriority w:val="0"/>
    <w:pPr>
      <w:spacing w:beforeLines="0"/>
    </w:pPr>
    <w:rPr>
      <w:rFonts w:ascii="仿宋_GB2312"/>
      <w:b/>
      <w:sz w:val="30"/>
      <w:szCs w:val="32"/>
    </w:rPr>
  </w:style>
  <w:style w:type="paragraph" w:customStyle="1" w:styleId="1100">
    <w:name w:val="正文 首行缩进:  2 字符 Char"/>
    <w:basedOn w:val="1"/>
    <w:uiPriority w:val="0"/>
    <w:pPr>
      <w:spacing w:beforeLines="0" w:line="360" w:lineRule="auto"/>
      <w:ind w:firstLine="480"/>
    </w:pPr>
    <w:rPr>
      <w:rFonts w:cs="宋体"/>
      <w:sz w:val="24"/>
    </w:rPr>
  </w:style>
  <w:style w:type="paragraph" w:customStyle="1" w:styleId="1101">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102">
    <w:name w:val="f1"/>
    <w:basedOn w:val="1"/>
    <w:uiPriority w:val="0"/>
    <w:pPr>
      <w:widowControl/>
      <w:spacing w:beforeLines="0" w:beforeAutospacing="1" w:after="100" w:afterAutospacing="1"/>
      <w:jc w:val="center"/>
    </w:pPr>
    <w:rPr>
      <w:rFonts w:ascii="Helvetica" w:hAnsi="Helvetica" w:cs="Helvetica"/>
      <w:b/>
      <w:bCs/>
      <w:color w:val="FF8080"/>
      <w:spacing w:val="160"/>
      <w:kern w:val="0"/>
      <w:sz w:val="80"/>
      <w:szCs w:val="80"/>
    </w:rPr>
  </w:style>
  <w:style w:type="paragraph" w:customStyle="1" w:styleId="1103">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04">
    <w:name w:val="样式 标题 4Chapter X.X.X. + 段后: 0.5 行1 + 段后: 0.5 行"/>
    <w:basedOn w:val="898"/>
    <w:uiPriority w:val="0"/>
    <w:rPr>
      <w:szCs w:val="21"/>
    </w:rPr>
  </w:style>
  <w:style w:type="paragraph" w:customStyle="1" w:styleId="1105">
    <w:name w:val="封面单位"/>
    <w:basedOn w:val="1"/>
    <w:uiPriority w:val="0"/>
    <w:pPr>
      <w:spacing w:beforeLines="0"/>
      <w:jc w:val="center"/>
    </w:pPr>
    <w:rPr>
      <w:rFonts w:ascii="楷体_GB2312" w:eastAsia="楷体_GB2312" w:cs="宋体"/>
      <w:b/>
      <w:bCs/>
      <w:sz w:val="32"/>
    </w:rPr>
  </w:style>
  <w:style w:type="paragraph" w:customStyle="1" w:styleId="1106">
    <w:name w:val="标准有序列表（L1）"/>
    <w:basedOn w:val="676"/>
    <w:uiPriority w:val="0"/>
    <w:pPr>
      <w:tabs>
        <w:tab w:val="left" w:pos="0"/>
      </w:tabs>
      <w:spacing w:line="360" w:lineRule="auto"/>
      <w:ind w:firstLine="0"/>
    </w:pPr>
    <w:rPr>
      <w:rFonts w:ascii="黑体" w:hAnsi="Times New Roman" w:eastAsia="黑体"/>
      <w:color w:val="000000"/>
      <w:sz w:val="24"/>
    </w:rPr>
  </w:style>
  <w:style w:type="paragraph" w:customStyle="1" w:styleId="1107">
    <w:name w:val=" Char Char Char Char Char Char Char Char Char"/>
    <w:basedOn w:val="28"/>
    <w:uiPriority w:val="0"/>
    <w:pPr>
      <w:spacing w:beforeLines="0"/>
    </w:pPr>
    <w:rPr>
      <w:rFonts w:ascii="Tahoma" w:hAnsi="Tahoma"/>
      <w:kern w:val="2"/>
      <w:sz w:val="24"/>
      <w:lang w:val="en-US" w:eastAsia="zh-CN"/>
    </w:rPr>
  </w:style>
  <w:style w:type="paragraph" w:customStyle="1" w:styleId="1108">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109">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110">
    <w:name w:val=" Char"/>
    <w:basedOn w:val="1"/>
    <w:uiPriority w:val="0"/>
    <w:pPr>
      <w:spacing w:beforeLines="0"/>
    </w:pPr>
  </w:style>
  <w:style w:type="paragraph" w:customStyle="1" w:styleId="1111">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112">
    <w:name w:val=" Char Char3 Char Char Char Char Char Char Char Char Char Char Char Char"/>
    <w:basedOn w:val="1"/>
    <w:uiPriority w:val="0"/>
    <w:pPr>
      <w:spacing w:beforeLines="0" w:line="360" w:lineRule="auto"/>
    </w:pPr>
    <w:rPr>
      <w:rFonts w:ascii="Tahoma" w:hAnsi="Tahoma"/>
      <w:sz w:val="36"/>
      <w:szCs w:val="36"/>
    </w:rPr>
  </w:style>
  <w:style w:type="paragraph" w:customStyle="1" w:styleId="1113">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114">
    <w:name w:val="Char6"/>
    <w:basedOn w:val="1"/>
    <w:uiPriority w:val="0"/>
    <w:pPr>
      <w:spacing w:beforeLines="0"/>
    </w:pPr>
    <w:rPr>
      <w:rFonts w:ascii="Tahoma" w:hAnsi="Tahoma"/>
      <w:sz w:val="24"/>
    </w:rPr>
  </w:style>
  <w:style w:type="paragraph" w:customStyle="1" w:styleId="1115">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1116">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1117">
    <w:name w:val="样式 目录 1 + 段前: 0.2 行 段后: 0.2 行"/>
    <w:basedOn w:val="2"/>
    <w:uiPriority w:val="0"/>
    <w:pPr>
      <w:spacing w:beforeLines="40" w:afterLines="40" w:line="300" w:lineRule="auto"/>
      <w:jc w:val="left"/>
    </w:pPr>
    <w:rPr>
      <w:rFonts w:eastAsia="黑体" w:cs="宋体"/>
      <w:caps/>
      <w:sz w:val="24"/>
      <w:szCs w:val="20"/>
      <w:lang w:val="en-US" w:eastAsia="zh-CN"/>
    </w:rPr>
  </w:style>
  <w:style w:type="paragraph" w:customStyle="1" w:styleId="1118">
    <w:name w:val="p0"/>
    <w:basedOn w:val="1"/>
    <w:uiPriority w:val="0"/>
    <w:pPr>
      <w:widowControl/>
      <w:spacing w:beforeLines="0"/>
    </w:pPr>
    <w:rPr>
      <w:rFonts w:ascii="Calibri" w:hAnsi="Calibri" w:cs="Calibri"/>
      <w:kern w:val="0"/>
      <w:szCs w:val="21"/>
    </w:rPr>
  </w:style>
  <w:style w:type="paragraph" w:customStyle="1" w:styleId="1119">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1120">
    <w:name w:val="MM Topic 6"/>
    <w:basedOn w:val="9"/>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121">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1122">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1123">
    <w:name w:val="Default"/>
    <w:uiPriority w:val="0"/>
    <w:pPr>
      <w:widowControl w:val="0"/>
      <w:autoSpaceDE w:val="0"/>
      <w:autoSpaceDN w:val="0"/>
      <w:adjustRightInd w:val="0"/>
    </w:pPr>
    <w:rPr>
      <w:color w:val="000000"/>
      <w:sz w:val="24"/>
      <w:szCs w:val="24"/>
      <w:lang w:val="en-US" w:eastAsia="zh-CN" w:bidi="ar-SA"/>
    </w:rPr>
  </w:style>
  <w:style w:type="paragraph" w:customStyle="1" w:styleId="1124">
    <w:name w:val="OUT-3"/>
    <w:basedOn w:val="1"/>
    <w:uiPriority w:val="0"/>
    <w:pPr>
      <w:autoSpaceDE w:val="0"/>
      <w:autoSpaceDN w:val="0"/>
      <w:adjustRightInd w:val="0"/>
      <w:spacing w:beforeLines="0" w:line="440" w:lineRule="exact"/>
      <w:ind w:left="300" w:hanging="300" w:hangingChars="300"/>
      <w:jc w:val="left"/>
      <w:textAlignment w:val="baseline"/>
    </w:pPr>
    <w:rPr>
      <w:rFonts w:eastAsia="PMingLiU"/>
      <w:kern w:val="0"/>
      <w:sz w:val="24"/>
      <w:lang w:eastAsia="zh-TW"/>
    </w:rPr>
  </w:style>
  <w:style w:type="paragraph" w:customStyle="1" w:styleId="1125">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126">
    <w:name w:val="Char Char Char Char Char Char Char Char Char1"/>
    <w:basedOn w:val="28"/>
    <w:uiPriority w:val="0"/>
    <w:pPr>
      <w:spacing w:beforeLines="0"/>
    </w:pPr>
    <w:rPr>
      <w:rFonts w:ascii="Tahoma" w:hAnsi="Tahoma"/>
      <w:sz w:val="24"/>
    </w:rPr>
  </w:style>
  <w:style w:type="paragraph" w:customStyle="1" w:styleId="1127">
    <w:name w:val="正文无缩进"/>
    <w:basedOn w:val="1"/>
    <w:uiPriority w:val="0"/>
    <w:pPr>
      <w:tabs>
        <w:tab w:val="left" w:pos="420"/>
      </w:tabs>
      <w:spacing w:beforeLines="40" w:afterLines="40" w:line="360" w:lineRule="auto"/>
      <w:ind w:right="-154"/>
    </w:pPr>
    <w:rPr>
      <w:sz w:val="24"/>
      <w:szCs w:val="24"/>
    </w:rPr>
  </w:style>
  <w:style w:type="paragraph" w:customStyle="1" w:styleId="1128">
    <w:name w:val="Char Char Char Char Char Char Char Char1"/>
    <w:basedOn w:val="1"/>
    <w:uiPriority w:val="0"/>
    <w:pPr>
      <w:tabs>
        <w:tab w:val="left" w:pos="360"/>
      </w:tabs>
      <w:spacing w:beforeLines="0"/>
    </w:pPr>
    <w:rPr>
      <w:sz w:val="24"/>
    </w:rPr>
  </w:style>
  <w:style w:type="paragraph" w:customStyle="1" w:styleId="1129">
    <w:name w:val=" Char4 Char Char Char"/>
    <w:basedOn w:val="1"/>
    <w:uiPriority w:val="0"/>
    <w:pPr>
      <w:spacing w:beforeLines="0"/>
    </w:pPr>
    <w:rPr>
      <w:rFonts w:ascii="仿宋_GB2312" w:eastAsia="仿宋_GB2312"/>
      <w:b/>
      <w:sz w:val="32"/>
      <w:szCs w:val="32"/>
    </w:rPr>
  </w:style>
  <w:style w:type="paragraph" w:customStyle="1" w:styleId="1130">
    <w:name w:val="我的标题3"/>
    <w:next w:val="708"/>
    <w:qFormat/>
    <w:uiPriority w:val="0"/>
    <w:pPr>
      <w:spacing w:beforeLines="50" w:afterLines="50" w:line="360" w:lineRule="auto"/>
      <w:ind w:left="1260" w:hanging="420"/>
      <w:outlineLvl w:val="2"/>
    </w:pPr>
    <w:rPr>
      <w:rFonts w:ascii="Arial" w:hAnsi="Arial"/>
      <w:b/>
      <w:kern w:val="2"/>
      <w:sz w:val="28"/>
      <w:szCs w:val="21"/>
      <w:lang w:val="en-US" w:eastAsia="zh-CN" w:bidi="ar-SA"/>
    </w:rPr>
  </w:style>
  <w:style w:type="paragraph" w:customStyle="1" w:styleId="1131">
    <w:name w:val="Char1 Char Char Char1"/>
    <w:basedOn w:val="1"/>
    <w:uiPriority w:val="0"/>
    <w:pPr>
      <w:spacing w:beforeLines="0"/>
    </w:pPr>
    <w:rPr>
      <w:rFonts w:ascii="Tahoma" w:hAnsi="Tahoma"/>
      <w:sz w:val="24"/>
    </w:rPr>
  </w:style>
  <w:style w:type="paragraph" w:customStyle="1" w:styleId="1132">
    <w:name w:val="大纲正文"/>
    <w:basedOn w:val="1"/>
    <w:uiPriority w:val="0"/>
    <w:pPr>
      <w:spacing w:beforeLines="0" w:line="360" w:lineRule="auto"/>
      <w:ind w:firstLine="480" w:firstLineChars="200"/>
    </w:pPr>
    <w:rPr>
      <w:rFonts w:cs="宋体"/>
      <w:sz w:val="24"/>
    </w:rPr>
  </w:style>
  <w:style w:type="paragraph" w:customStyle="1" w:styleId="1133">
    <w:name w:val="Char Char2 Char Char Char Char Char Char Char Char1"/>
    <w:basedOn w:val="1"/>
    <w:uiPriority w:val="0"/>
    <w:pPr>
      <w:spacing w:beforeLines="0"/>
    </w:pPr>
    <w:rPr>
      <w:rFonts w:ascii="Tahoma" w:hAnsi="Tahoma"/>
      <w:sz w:val="24"/>
    </w:rPr>
  </w:style>
  <w:style w:type="paragraph" w:customStyle="1" w:styleId="1134">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1135">
    <w:name w:val="hik-正文"/>
    <w:qFormat/>
    <w:uiPriority w:val="0"/>
    <w:pPr>
      <w:spacing w:line="360" w:lineRule="auto"/>
      <w:ind w:firstLine="480" w:firstLineChars="200"/>
    </w:pPr>
    <w:rPr>
      <w:rFonts w:ascii="仿宋" w:hAnsi="仿宋" w:eastAsia="仿宋"/>
      <w:kern w:val="2"/>
      <w:sz w:val="24"/>
      <w:szCs w:val="24"/>
      <w:lang w:val="en-US" w:eastAsia="zh-CN" w:bidi="ar-SA"/>
    </w:rPr>
  </w:style>
  <w:style w:type="paragraph" w:customStyle="1" w:styleId="1136">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37">
    <w:name w:val="默认段落字体 Para Char Char Char1 Char"/>
    <w:basedOn w:val="1"/>
    <w:uiPriority w:val="0"/>
    <w:pPr>
      <w:spacing w:beforeLines="0" w:line="240" w:lineRule="atLeast"/>
      <w:ind w:left="420" w:firstLine="420"/>
    </w:pPr>
    <w:rPr>
      <w:sz w:val="24"/>
      <w:szCs w:val="24"/>
    </w:rPr>
  </w:style>
  <w:style w:type="paragraph" w:customStyle="1" w:styleId="1138">
    <w:name w:val="样式　标题4"/>
    <w:basedOn w:val="898"/>
    <w:next w:val="1"/>
    <w:uiPriority w:val="0"/>
    <w:pPr>
      <w:tabs>
        <w:tab w:val="left" w:pos="360"/>
        <w:tab w:val="clear" w:pos="864"/>
      </w:tabs>
      <w:ind w:left="360" w:hanging="360" w:hangingChars="200"/>
    </w:pPr>
  </w:style>
  <w:style w:type="paragraph" w:customStyle="1" w:styleId="1139">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140">
    <w:name w:val="_Style 882"/>
    <w:next w:val="1"/>
    <w:uiPriority w:val="0"/>
    <w:pPr>
      <w:widowControl w:val="0"/>
      <w:jc w:val="both"/>
    </w:pPr>
    <w:rPr>
      <w:kern w:val="2"/>
      <w:sz w:val="21"/>
      <w:lang w:val="en-US" w:eastAsia="zh-CN" w:bidi="ar-SA"/>
    </w:rPr>
  </w:style>
  <w:style w:type="paragraph" w:customStyle="1" w:styleId="1141">
    <w:name w:val="连续正文文字"/>
    <w:basedOn w:val="36"/>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142">
    <w:name w:val="列表（编号二级）（绿盟科技）"/>
    <w:basedOn w:val="1143"/>
    <w:qFormat/>
    <w:uiPriority w:val="0"/>
    <w:pPr>
      <w:numPr>
        <w:ilvl w:val="0"/>
        <w:numId w:val="0"/>
      </w:numPr>
      <w:tabs>
        <w:tab w:val="left" w:pos="1260"/>
      </w:tabs>
      <w:spacing w:beforeLines="0"/>
      <w:ind w:left="420" w:hanging="420"/>
    </w:pPr>
  </w:style>
  <w:style w:type="paragraph" w:customStyle="1" w:styleId="1143">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1144">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45">
    <w:name w:val="我的标题1"/>
    <w:next w:val="708"/>
    <w:qFormat/>
    <w:uiPriority w:val="0"/>
    <w:pPr>
      <w:tabs>
        <w:tab w:val="left" w:pos="1260"/>
      </w:tabs>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1146">
    <w:name w:val="样式 目录 2 + 段前: 0.2 行 段后: 0.2 行"/>
    <w:basedOn w:val="74"/>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1147">
    <w:name w:val="样式 标题 3H3标题 3 CharH3 Charl3CTh3Level 3 Topic HeadingHead..."/>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spacing w:val="0"/>
      <w:kern w:val="2"/>
    </w:rPr>
  </w:style>
  <w:style w:type="paragraph" w:customStyle="1" w:styleId="1148">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149">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1150">
    <w:name w:val="签名 - 职位"/>
    <w:basedOn w:val="59"/>
    <w:next w:val="814"/>
    <w:uiPriority w:val="0"/>
    <w:pPr>
      <w:spacing w:before="880"/>
    </w:pPr>
    <w:rPr>
      <w:lang w:val="en-US" w:eastAsia="zh-CN"/>
    </w:rPr>
  </w:style>
  <w:style w:type="paragraph" w:customStyle="1" w:styleId="1151">
    <w:name w:val="样式 标题 3Chapter X.X.X. + 段后: 0.5 行1"/>
    <w:basedOn w:val="6"/>
    <w:next w:val="1"/>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152">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153">
    <w:name w:val="图名"/>
    <w:basedOn w:val="23"/>
    <w:uiPriority w:val="0"/>
    <w:pPr>
      <w:spacing w:beforeLines="40" w:afterLines="40" w:line="300" w:lineRule="auto"/>
      <w:ind w:firstLine="0"/>
      <w:jc w:val="center"/>
    </w:pPr>
    <w:rPr>
      <w:rFonts w:ascii="宋体" w:hAnsi="宋体" w:eastAsia="黑体"/>
      <w:b/>
    </w:rPr>
  </w:style>
  <w:style w:type="paragraph" w:customStyle="1" w:styleId="1154">
    <w:name w:val="雪鹰"/>
    <w:uiPriority w:val="0"/>
    <w:pPr>
      <w:widowControl w:val="0"/>
      <w:jc w:val="both"/>
    </w:pPr>
    <w:rPr>
      <w:kern w:val="2"/>
      <w:sz w:val="21"/>
      <w:szCs w:val="24"/>
      <w:lang w:val="en-US" w:eastAsia="zh-CN" w:bidi="ar-SA"/>
    </w:rPr>
  </w:style>
  <w:style w:type="paragraph" w:customStyle="1" w:styleId="1155">
    <w:name w:val="样式 标题 2 + 段前: 1 行 段后: 1 行"/>
    <w:basedOn w:val="5"/>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156">
    <w:name w:val="样式 标题 3标题 3 Char第二层条h33Bold Headbh章标题1小标题level_3PIM 3..."/>
    <w:basedOn w:val="6"/>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57">
    <w:name w:val="沈标题四"/>
    <w:basedOn w:val="7"/>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1158">
    <w:name w:val="样式 样式 标题 4H4PIM 4h4bulletblbb标题 4 Charsect 1.2.3.4Ref Head... + ..."/>
    <w:basedOn w:val="1"/>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1159">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1160">
    <w:name w:val="标题 38"/>
    <w:basedOn w:val="1"/>
    <w:uiPriority w:val="0"/>
    <w:pPr>
      <w:adjustRightInd w:val="0"/>
      <w:snapToGrid w:val="0"/>
      <w:spacing w:beforeLines="0"/>
      <w:ind w:left="-2" w:leftChars="-1"/>
    </w:pPr>
    <w:rPr>
      <w:rFonts w:ascii="Arial" w:hAnsi="Arial" w:cs="Arial"/>
      <w:szCs w:val="24"/>
    </w:rPr>
  </w:style>
  <w:style w:type="paragraph" w:customStyle="1" w:styleId="1161">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1162">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163">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1164">
    <w:name w:val="pa-30"/>
    <w:basedOn w:val="1"/>
    <w:uiPriority w:val="0"/>
    <w:pPr>
      <w:widowControl/>
      <w:spacing w:beforeLines="0" w:after="150"/>
      <w:jc w:val="left"/>
    </w:pPr>
    <w:rPr>
      <w:rFonts w:ascii="宋体" w:hAnsi="宋体" w:cs="宋体"/>
      <w:kern w:val="0"/>
      <w:sz w:val="24"/>
      <w:szCs w:val="24"/>
    </w:rPr>
  </w:style>
  <w:style w:type="paragraph" w:customStyle="1" w:styleId="1165">
    <w:name w:val="*Heading 4"/>
    <w:next w:val="1"/>
    <w:uiPriority w:val="0"/>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lang w:val="en-US" w:eastAsia="zh-CN" w:bidi="ar-SA"/>
    </w:rPr>
  </w:style>
  <w:style w:type="paragraph" w:customStyle="1" w:styleId="1166">
    <w:name w:val="文章标题4级"/>
    <w:basedOn w:val="599"/>
    <w:next w:val="1"/>
    <w:uiPriority w:val="0"/>
    <w:pPr>
      <w:tabs>
        <w:tab w:val="left" w:pos="1034"/>
        <w:tab w:val="left" w:pos="1680"/>
        <w:tab w:val="left" w:pos="2760"/>
        <w:tab w:val="clear" w:pos="360"/>
        <w:tab w:val="clear" w:pos="780"/>
      </w:tabs>
      <w:ind w:left="1680" w:hanging="420"/>
      <w:outlineLvl w:val="3"/>
    </w:pPr>
    <w:rPr>
      <w:color w:val="auto"/>
    </w:rPr>
  </w:style>
  <w:style w:type="paragraph" w:customStyle="1" w:styleId="1167">
    <w:name w:val="Salutation"/>
    <w:basedOn w:val="1"/>
    <w:next w:val="1"/>
    <w:uiPriority w:val="0"/>
    <w:pPr>
      <w:widowControl/>
      <w:adjustRightInd w:val="0"/>
      <w:spacing w:beforeLines="0"/>
      <w:jc w:val="left"/>
      <w:textAlignment w:val="baseline"/>
    </w:pPr>
    <w:rPr>
      <w:rFonts w:ascii="Arial" w:hAnsi="Arial"/>
      <w:spacing w:val="-5"/>
      <w:kern w:val="0"/>
      <w:sz w:val="24"/>
    </w:rPr>
  </w:style>
  <w:style w:type="paragraph" w:customStyle="1" w:styleId="1168">
    <w:name w:val="Char Char Char1 Char Char Char Char Char Char Char Char Char Char"/>
    <w:basedOn w:val="1"/>
    <w:uiPriority w:val="0"/>
    <w:pPr>
      <w:spacing w:beforeLines="40" w:afterLines="40"/>
    </w:pPr>
    <w:rPr>
      <w:rFonts w:ascii="Tahoma" w:hAnsi="Tahoma"/>
      <w:sz w:val="24"/>
    </w:rPr>
  </w:style>
  <w:style w:type="paragraph" w:customStyle="1" w:styleId="1169">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170">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1171">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1172">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173">
    <w:name w:val="样式 标题 4h4First SubheadingH4sect 1.2.3.4Ref Heading 1rh1se..."/>
    <w:basedOn w:val="7"/>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174">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175">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176">
    <w:name w:val="文献分类号"/>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177">
    <w:name w:val="正文1)"/>
    <w:basedOn w:val="1"/>
    <w:uiPriority w:val="0"/>
    <w:pPr>
      <w:tabs>
        <w:tab w:val="left" w:pos="525"/>
      </w:tabs>
      <w:spacing w:beforeLines="40" w:afterLines="40" w:line="360" w:lineRule="auto"/>
      <w:ind w:left="525" w:hanging="525"/>
    </w:pPr>
    <w:rPr>
      <w:rFonts w:ascii="Arial" w:hAnsi="Arial"/>
      <w:sz w:val="24"/>
    </w:rPr>
  </w:style>
  <w:style w:type="paragraph" w:customStyle="1" w:styleId="1178">
    <w:name w:val="样式 模板描述"/>
    <w:basedOn w:val="1"/>
    <w:next w:val="774"/>
    <w:uiPriority w:val="0"/>
    <w:pPr>
      <w:spacing w:beforeLines="0" w:afterLines="50"/>
      <w:jc w:val="left"/>
    </w:pPr>
    <w:rPr>
      <w:rFonts w:ascii="宋体" w:cs="宋体"/>
      <w:i/>
      <w:iCs/>
      <w:snapToGrid w:val="0"/>
      <w:color w:val="0000FF"/>
      <w:kern w:val="0"/>
      <w:szCs w:val="21"/>
    </w:rPr>
  </w:style>
  <w:style w:type="paragraph" w:customStyle="1" w:styleId="1179">
    <w:name w:val="Revision"/>
    <w:uiPriority w:val="0"/>
    <w:rPr>
      <w:rFonts w:cs="Calibri"/>
      <w:lang w:val="en-US" w:eastAsia="zh-CN" w:bidi="ar-SA"/>
    </w:rPr>
  </w:style>
  <w:style w:type="paragraph" w:customStyle="1" w:styleId="1180">
    <w:name w:val="样式 标题 2H2 + 黑体"/>
    <w:basedOn w:val="5"/>
    <w:uiPriority w:val="0"/>
    <w:pPr>
      <w:widowControl/>
      <w:spacing w:beforeLines="40" w:afterLines="40"/>
      <w:jc w:val="left"/>
    </w:pPr>
    <w:rPr>
      <w:kern w:val="0"/>
      <w:szCs w:val="20"/>
    </w:rPr>
  </w:style>
  <w:style w:type="paragraph" w:customStyle="1" w:styleId="1181">
    <w:name w:val="Test2"/>
    <w:basedOn w:val="5"/>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182">
    <w:name w:val="常用正文"/>
    <w:uiPriority w:val="0"/>
    <w:pPr>
      <w:widowControl w:val="0"/>
      <w:spacing w:beforeLines="40" w:afterLines="40" w:line="360" w:lineRule="auto"/>
      <w:ind w:firstLine="200"/>
    </w:pPr>
    <w:rPr>
      <w:rFonts w:ascii="Arial" w:hAnsi="Arial" w:eastAsia="楷体_GB2312"/>
      <w:sz w:val="28"/>
      <w:lang w:val="en-US" w:eastAsia="zh-CN" w:bidi="ar-SA"/>
    </w:rPr>
  </w:style>
  <w:style w:type="paragraph" w:customStyle="1" w:styleId="1183">
    <w:name w:val="示例"/>
    <w:next w:val="170"/>
    <w:uiPriority w:val="0"/>
    <w:pPr>
      <w:spacing w:beforeLines="40" w:afterLines="40"/>
      <w:ind w:firstLine="233" w:firstLineChars="233"/>
      <w:jc w:val="both"/>
    </w:pPr>
    <w:rPr>
      <w:rFonts w:ascii="宋体"/>
      <w:sz w:val="18"/>
      <w:lang w:val="en-US" w:eastAsia="zh-CN" w:bidi="ar-SA"/>
    </w:rPr>
  </w:style>
  <w:style w:type="paragraph" w:customStyle="1" w:styleId="1184">
    <w:name w:val="Char2 Char Char Char Char Char Char1"/>
    <w:basedOn w:val="1"/>
    <w:uiPriority w:val="0"/>
    <w:pPr>
      <w:spacing w:beforeLines="40" w:afterLines="40"/>
    </w:pPr>
    <w:rPr>
      <w:rFonts w:ascii="仿宋_GB2312"/>
      <w:b/>
      <w:sz w:val="30"/>
      <w:szCs w:val="32"/>
    </w:rPr>
  </w:style>
  <w:style w:type="paragraph" w:customStyle="1" w:styleId="1185">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186">
    <w:name w:val="正文无缩进 Char"/>
    <w:basedOn w:val="1"/>
    <w:uiPriority w:val="0"/>
    <w:pPr>
      <w:tabs>
        <w:tab w:val="left" w:pos="420"/>
      </w:tabs>
      <w:spacing w:beforeLines="40" w:afterLines="40" w:line="360" w:lineRule="auto"/>
    </w:pPr>
    <w:rPr>
      <w:sz w:val="24"/>
      <w:szCs w:val="24"/>
    </w:rPr>
  </w:style>
  <w:style w:type="paragraph" w:customStyle="1" w:styleId="1187">
    <w:name w:val="p18"/>
    <w:basedOn w:val="1"/>
    <w:uiPriority w:val="0"/>
    <w:pPr>
      <w:widowControl/>
      <w:spacing w:beforeLines="0" w:after="156" w:line="360" w:lineRule="auto"/>
      <w:ind w:firstLine="420"/>
      <w:jc w:val="left"/>
    </w:pPr>
    <w:rPr>
      <w:kern w:val="0"/>
      <w:sz w:val="24"/>
      <w:szCs w:val="24"/>
    </w:rPr>
  </w:style>
  <w:style w:type="paragraph" w:customStyle="1" w:styleId="1188">
    <w:name w:val="Char4 Char Char Char"/>
    <w:basedOn w:val="1"/>
    <w:uiPriority w:val="0"/>
    <w:pPr>
      <w:spacing w:beforeLines="0"/>
    </w:pPr>
    <w:rPr>
      <w:rFonts w:ascii="仿宋_GB2312" w:eastAsia="仿宋_GB2312"/>
      <w:b/>
      <w:sz w:val="32"/>
      <w:szCs w:val="32"/>
    </w:rPr>
  </w:style>
  <w:style w:type="paragraph" w:customStyle="1" w:styleId="1189">
    <w:name w:val="Char Char Char Char Char Char Char Char Char Char"/>
    <w:basedOn w:val="1"/>
    <w:uiPriority w:val="0"/>
    <w:pPr>
      <w:spacing w:beforeLines="0"/>
    </w:pPr>
    <w:rPr>
      <w:rFonts w:ascii="仿宋_GB2312" w:eastAsia="仿宋_GB2312"/>
      <w:b/>
      <w:sz w:val="32"/>
      <w:szCs w:val="32"/>
    </w:rPr>
  </w:style>
  <w:style w:type="paragraph" w:customStyle="1" w:styleId="1190">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1191">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1192">
    <w:name w:val="±"/>
    <w:uiPriority w:val="0"/>
    <w:pPr>
      <w:widowControl w:val="0"/>
      <w:jc w:val="both"/>
    </w:pPr>
    <w:rPr>
      <w:kern w:val="2"/>
      <w:sz w:val="21"/>
      <w:lang w:val="en-US" w:eastAsia="zh-CN" w:bidi="ar-SA"/>
    </w:rPr>
  </w:style>
  <w:style w:type="paragraph" w:customStyle="1" w:styleId="1193">
    <w:name w:val="样式 标题 3h33rd levelHeading 3 - oldH3Fab-3level_3PIM 3Leve..."/>
    <w:basedOn w:val="6"/>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194">
    <w:name w:val="数字标题1"/>
    <w:basedOn w:val="4"/>
    <w:next w:val="1"/>
    <w:uiPriority w:val="0"/>
    <w:pPr>
      <w:tabs>
        <w:tab w:val="left" w:pos="480"/>
        <w:tab w:val="clear" w:pos="360"/>
        <w:tab w:val="clear" w:pos="432"/>
      </w:tabs>
      <w:ind w:left="480" w:hanging="480"/>
    </w:pPr>
    <w:rPr>
      <w:rFonts w:ascii="Times New Roman" w:hAnsi="Times New Roman"/>
      <w:lang w:val="en-US" w:eastAsia="zh-CN"/>
    </w:rPr>
  </w:style>
  <w:style w:type="paragraph" w:customStyle="1" w:styleId="1195">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1196">
    <w:name w:val="cxLevel5"/>
    <w:basedOn w:val="8"/>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197">
    <w:name w:val="文章正文 Char Char1"/>
    <w:basedOn w:val="1"/>
    <w:uiPriority w:val="0"/>
    <w:pPr>
      <w:spacing w:beforeLines="40" w:afterLines="40" w:line="360" w:lineRule="auto"/>
      <w:ind w:firstLine="420"/>
    </w:pPr>
    <w:rPr>
      <w:sz w:val="24"/>
      <w:szCs w:val="24"/>
    </w:rPr>
  </w:style>
  <w:style w:type="paragraph" w:customStyle="1" w:styleId="1198">
    <w:name w:val="Body Text Indent 3"/>
    <w:basedOn w:val="1"/>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1199">
    <w:name w:val="Char1 Char Char Char"/>
    <w:basedOn w:val="1"/>
    <w:uiPriority w:val="0"/>
    <w:pPr>
      <w:spacing w:beforeLines="0"/>
    </w:pPr>
    <w:rPr>
      <w:rFonts w:ascii="Tahoma" w:hAnsi="Tahoma"/>
      <w:sz w:val="24"/>
    </w:rPr>
  </w:style>
  <w:style w:type="paragraph" w:customStyle="1" w:styleId="1200">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201">
    <w:name w:val="×"/>
    <w:uiPriority w:val="0"/>
    <w:pPr>
      <w:widowControl w:val="0"/>
      <w:jc w:val="both"/>
    </w:pPr>
    <w:rPr>
      <w:kern w:val="2"/>
      <w:sz w:val="21"/>
      <w:lang w:val="en-US" w:eastAsia="zh-CN" w:bidi="ar-SA"/>
    </w:rPr>
  </w:style>
  <w:style w:type="paragraph" w:customStyle="1" w:styleId="1202">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1203">
    <w:name w:val="段落正文"/>
    <w:basedOn w:val="1"/>
    <w:uiPriority w:val="0"/>
    <w:pPr>
      <w:spacing w:before="156" w:line="360" w:lineRule="atLeast"/>
      <w:ind w:left="100" w:leftChars="100" w:firstLine="200" w:firstLineChars="200"/>
    </w:pPr>
    <w:rPr>
      <w:spacing w:val="2"/>
      <w:sz w:val="24"/>
    </w:rPr>
  </w:style>
  <w:style w:type="paragraph" w:customStyle="1" w:styleId="1204">
    <w:name w:val="A- Arial.9 Normal"/>
    <w:uiPriority w:val="0"/>
    <w:pPr>
      <w:widowControl w:val="0"/>
      <w:spacing w:beforeLines="40" w:afterLines="40" w:line="218" w:lineRule="exact"/>
      <w:ind w:left="3572"/>
    </w:pPr>
    <w:rPr>
      <w:rFonts w:ascii="Arial" w:hAnsi="Arial"/>
      <w:color w:val="000000"/>
      <w:sz w:val="18"/>
      <w:lang w:val="fr-FR" w:eastAsia="en-US" w:bidi="ar-SA"/>
    </w:rPr>
  </w:style>
  <w:style w:type="paragraph" w:customStyle="1" w:styleId="1205">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206">
    <w:name w:val="列点"/>
    <w:qFormat/>
    <w:uiPriority w:val="0"/>
    <w:pPr>
      <w:tabs>
        <w:tab w:val="left" w:pos="1260"/>
      </w:tabs>
      <w:spacing w:line="360" w:lineRule="auto"/>
      <w:ind w:left="420" w:hanging="420"/>
    </w:pPr>
    <w:rPr>
      <w:rFonts w:ascii="Arial" w:hAnsi="Arial"/>
      <w:kern w:val="2"/>
      <w:sz w:val="24"/>
      <w:szCs w:val="21"/>
      <w:lang w:val="en-US" w:eastAsia="zh-CN" w:bidi="ar-SA"/>
    </w:rPr>
  </w:style>
  <w:style w:type="paragraph" w:customStyle="1" w:styleId="1207">
    <w:name w:val="列表 21"/>
    <w:basedOn w:val="1"/>
    <w:uiPriority w:val="0"/>
    <w:pPr>
      <w:spacing w:beforeLines="0"/>
      <w:ind w:left="100" w:leftChars="200" w:hanging="200" w:hangingChars="200"/>
    </w:pPr>
    <w:rPr>
      <w:sz w:val="28"/>
      <w:szCs w:val="24"/>
    </w:rPr>
  </w:style>
  <w:style w:type="paragraph" w:customStyle="1" w:styleId="1208">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209">
    <w:name w:val="附录五级条标题"/>
    <w:basedOn w:val="1"/>
    <w:uiPriority w:val="0"/>
    <w:pPr>
      <w:spacing w:beforeLines="0" w:line="312" w:lineRule="auto"/>
      <w:ind w:left="2940" w:hanging="420"/>
    </w:pPr>
    <w:rPr>
      <w:szCs w:val="24"/>
    </w:rPr>
  </w:style>
  <w:style w:type="paragraph" w:customStyle="1" w:styleId="1210">
    <w:name w:val="样式 标题 2Chapter X.X. Statementh22Header 2l2Level 2 Headhea..."/>
    <w:basedOn w:val="5"/>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211">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212">
    <w:name w:val="Char2 Char Char Char"/>
    <w:basedOn w:val="1"/>
    <w:uiPriority w:val="0"/>
    <w:pPr>
      <w:spacing w:beforeLines="0"/>
    </w:pPr>
    <w:rPr>
      <w:rFonts w:ascii="仿宋_GB2312" w:eastAsia="仿宋_GB2312"/>
      <w:b/>
      <w:sz w:val="32"/>
      <w:szCs w:val="32"/>
    </w:rPr>
  </w:style>
  <w:style w:type="paragraph" w:customStyle="1" w:styleId="1213">
    <w:name w:val="GW-标题4"/>
    <w:basedOn w:val="1097"/>
    <w:uiPriority w:val="0"/>
    <w:pPr>
      <w:outlineLvl w:val="3"/>
    </w:pPr>
    <w:rPr>
      <w:sz w:val="30"/>
    </w:rPr>
  </w:style>
  <w:style w:type="paragraph" w:customStyle="1" w:styleId="1214">
    <w:name w:val="其他标准称谓"/>
    <w:uiPriority w:val="0"/>
    <w:pPr>
      <w:spacing w:line="0" w:lineRule="atLeast"/>
      <w:jc w:val="distribute"/>
    </w:pPr>
    <w:rPr>
      <w:rFonts w:ascii="黑体" w:hAnsi="宋体" w:eastAsia="黑体"/>
      <w:sz w:val="52"/>
      <w:lang w:val="en-US" w:eastAsia="zh-CN" w:bidi="ar-SA"/>
    </w:rPr>
  </w:style>
  <w:style w:type="paragraph" w:customStyle="1" w:styleId="1215">
    <w:name w:val="Char Char Char Char Char Char Char Char2"/>
    <w:basedOn w:val="1"/>
    <w:uiPriority w:val="0"/>
    <w:pPr>
      <w:widowControl/>
      <w:spacing w:beforeLines="0" w:after="160" w:line="240" w:lineRule="exact"/>
      <w:jc w:val="left"/>
    </w:pPr>
    <w:rPr>
      <w:rFonts w:ascii="Verdana" w:hAnsi="Verdana"/>
      <w:kern w:val="0"/>
      <w:sz w:val="20"/>
      <w:lang w:eastAsia="en-US"/>
    </w:rPr>
  </w:style>
  <w:style w:type="paragraph" w:customStyle="1" w:styleId="1216">
    <w:name w:val="标题 01"/>
    <w:basedOn w:val="5"/>
    <w:uiPriority w:val="0"/>
    <w:pPr>
      <w:tabs>
        <w:tab w:val="left" w:pos="-420"/>
        <w:tab w:val="left" w:pos="448"/>
        <w:tab w:val="left" w:pos="576"/>
      </w:tabs>
      <w:spacing w:beforeLines="40" w:afterLines="40" w:line="240" w:lineRule="auto"/>
      <w:jc w:val="left"/>
    </w:pPr>
    <w:rPr>
      <w:rFonts w:eastAsia="宋体" w:cs="Angsana New"/>
      <w:i/>
      <w:iCs/>
      <w:sz w:val="30"/>
      <w:szCs w:val="20"/>
      <w:u w:val="single"/>
    </w:rPr>
  </w:style>
  <w:style w:type="paragraph" w:customStyle="1" w:styleId="1217">
    <w:name w:val="正文文字格式"/>
    <w:basedOn w:val="1"/>
    <w:uiPriority w:val="0"/>
    <w:pPr>
      <w:spacing w:beforeLines="0" w:line="460" w:lineRule="exact"/>
      <w:ind w:firstLine="505"/>
      <w:jc w:val="left"/>
    </w:pPr>
    <w:rPr>
      <w:rFonts w:ascii="宋体"/>
      <w:kern w:val="24"/>
      <w:sz w:val="24"/>
    </w:rPr>
  </w:style>
  <w:style w:type="paragraph" w:customStyle="1" w:styleId="1218">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219">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1220">
    <w:name w:val="CL1"/>
    <w:uiPriority w:val="0"/>
    <w:pPr>
      <w:widowControl w:val="0"/>
      <w:adjustRightInd w:val="0"/>
      <w:textAlignment w:val="baseline"/>
    </w:pPr>
    <w:rPr>
      <w:kern w:val="2"/>
      <w:sz w:val="24"/>
      <w:lang w:val="en-US" w:eastAsia="zh-CN" w:bidi="ar-SA"/>
    </w:rPr>
  </w:style>
  <w:style w:type="paragraph" w:customStyle="1" w:styleId="1221">
    <w:name w:val=" Char2 Char Char Char"/>
    <w:basedOn w:val="1"/>
    <w:uiPriority w:val="0"/>
    <w:pPr>
      <w:spacing w:beforeLines="0"/>
    </w:pPr>
    <w:rPr>
      <w:rFonts w:ascii="仿宋_GB2312"/>
      <w:b/>
      <w:sz w:val="30"/>
      <w:szCs w:val="32"/>
    </w:rPr>
  </w:style>
  <w:style w:type="paragraph" w:customStyle="1" w:styleId="1222">
    <w:name w:val="xl80"/>
    <w:basedOn w:val="1"/>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223">
    <w:name w:val="样式 标题 3 + 非加粗 自动设置"/>
    <w:basedOn w:val="6"/>
    <w:uiPriority w:val="0"/>
    <w:pPr>
      <w:spacing w:before="120" w:after="120" w:line="700" w:lineRule="exact"/>
      <w:jc w:val="left"/>
    </w:pPr>
    <w:rPr>
      <w:rFonts w:ascii="宋体" w:hAnsi="宋体"/>
      <w:b w:val="0"/>
      <w:bCs w:val="0"/>
      <w:spacing w:val="10"/>
      <w:kern w:val="24"/>
      <w:sz w:val="28"/>
    </w:rPr>
  </w:style>
  <w:style w:type="paragraph" w:customStyle="1" w:styleId="1224">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225">
    <w:name w:val="佰"/>
    <w:uiPriority w:val="0"/>
    <w:pPr>
      <w:widowControl w:val="0"/>
      <w:jc w:val="both"/>
    </w:pPr>
    <w:rPr>
      <w:kern w:val="2"/>
      <w:sz w:val="21"/>
      <w:lang w:val="en-US" w:eastAsia="zh-CN" w:bidi="ar-SA"/>
    </w:rPr>
  </w:style>
  <w:style w:type="paragraph" w:customStyle="1" w:styleId="1226">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27">
    <w:name w:val="xl4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228">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229">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230">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231">
    <w:name w:val="xl9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232">
    <w:name w:val=" Char Char Char Char Char Char1"/>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233">
    <w:name w:val="theme"/>
    <w:basedOn w:val="1"/>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1234">
    <w:name w:val="P3"/>
    <w:basedOn w:val="1"/>
    <w:uiPriority w:val="0"/>
    <w:pPr>
      <w:widowControl/>
      <w:spacing w:beforeLines="0" w:line="240" w:lineRule="atLeast"/>
      <w:ind w:left="1152"/>
      <w:jc w:val="left"/>
    </w:pPr>
    <w:rPr>
      <w:b/>
      <w:kern w:val="0"/>
      <w:szCs w:val="21"/>
      <w:lang w:val="en-AU" w:eastAsia="en-US"/>
    </w:rPr>
  </w:style>
  <w:style w:type="paragraph" w:customStyle="1" w:styleId="1235">
    <w:name w:val="数字标题3"/>
    <w:basedOn w:val="6"/>
    <w:next w:val="1"/>
    <w:uiPriority w:val="0"/>
    <w:pPr>
      <w:spacing w:line="240" w:lineRule="auto"/>
    </w:pPr>
    <w:rPr>
      <w:rFonts w:ascii="Times New Roman" w:hAnsi="Times New Roman"/>
      <w:sz w:val="28"/>
      <w:szCs w:val="28"/>
    </w:rPr>
  </w:style>
  <w:style w:type="paragraph" w:customStyle="1" w:styleId="1236">
    <w:name w:val="List"/>
    <w:basedOn w:val="1"/>
    <w:uiPriority w:val="0"/>
    <w:pPr>
      <w:spacing w:beforeLines="0"/>
      <w:ind w:left="200" w:hanging="200" w:hangingChars="200"/>
    </w:pPr>
    <w:rPr>
      <w:rFonts w:ascii="Calibri" w:hAnsi="Calibri" w:cs="Calibri"/>
      <w:sz w:val="28"/>
      <w:szCs w:val="24"/>
    </w:rPr>
  </w:style>
  <w:style w:type="paragraph" w:customStyle="1" w:styleId="1237">
    <w:name w:val="font6"/>
    <w:basedOn w:val="1"/>
    <w:uiPriority w:val="0"/>
    <w:pPr>
      <w:widowControl/>
      <w:spacing w:beforeLines="0" w:beforeAutospacing="1" w:after="100" w:afterAutospacing="1"/>
      <w:jc w:val="left"/>
    </w:pPr>
    <w:rPr>
      <w:rFonts w:ascii="宋体" w:hAnsi="宋体" w:cs="宋体"/>
      <w:kern w:val="0"/>
      <w:sz w:val="18"/>
      <w:szCs w:val="18"/>
    </w:rPr>
  </w:style>
  <w:style w:type="paragraph" w:customStyle="1" w:styleId="1238">
    <w:name w:val="插图标注（绿盟科技）"/>
    <w:next w:val="1"/>
    <w:uiPriority w:val="0"/>
    <w:pPr>
      <w:spacing w:after="156"/>
      <w:jc w:val="center"/>
    </w:pPr>
    <w:rPr>
      <w:rFonts w:ascii="Arial" w:hAnsi="Arial" w:cs="Arial"/>
      <w:sz w:val="21"/>
      <w:szCs w:val="21"/>
      <w:lang w:val="en-US" w:eastAsia="zh-CN" w:bidi="ar-SA"/>
    </w:rPr>
  </w:style>
  <w:style w:type="paragraph" w:customStyle="1" w:styleId="1239">
    <w:name w:val="默认段落样式"/>
    <w:basedOn w:val="641"/>
    <w:qFormat/>
    <w:uiPriority w:val="0"/>
    <w:pPr>
      <w:spacing w:before="0"/>
      <w:ind w:left="0" w:firstLine="480" w:firstLineChars="200"/>
      <w:outlineLvl w:val="2"/>
    </w:pPr>
    <w:rPr>
      <w:rFonts w:ascii="仿宋_GB2312" w:hAnsi="宋体" w:eastAsia="仿宋_GB2312"/>
      <w:color w:val="000000"/>
      <w:szCs w:val="24"/>
    </w:rPr>
  </w:style>
  <w:style w:type="paragraph" w:customStyle="1" w:styleId="1240">
    <w:name w:val=" Char3"/>
    <w:basedOn w:val="1"/>
    <w:uiPriority w:val="0"/>
    <w:pPr>
      <w:spacing w:beforeLines="0"/>
    </w:pPr>
    <w:rPr>
      <w:rFonts w:ascii="Tahoma" w:hAnsi="Tahoma" w:cs="Calibri"/>
      <w:sz w:val="24"/>
    </w:rPr>
  </w:style>
  <w:style w:type="paragraph" w:customStyle="1" w:styleId="1241">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42">
    <w:name w:val="表格内容1"/>
    <w:basedOn w:val="1"/>
    <w:uiPriority w:val="0"/>
    <w:pPr>
      <w:spacing w:beforeLines="40" w:afterLines="40"/>
    </w:pPr>
    <w:rPr>
      <w:sz w:val="24"/>
    </w:rPr>
  </w:style>
  <w:style w:type="paragraph" w:customStyle="1" w:styleId="1243">
    <w:name w:val="Intense Quote"/>
    <w:basedOn w:val="1"/>
    <w:next w:val="1"/>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1244">
    <w:name w:val="发布部门"/>
    <w:next w:val="170"/>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1245">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246">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1247">
    <w:name w:val="部分1"/>
    <w:basedOn w:val="1"/>
    <w:uiPriority w:val="0"/>
    <w:pPr>
      <w:keepNext/>
      <w:pageBreakBefore/>
      <w:tabs>
        <w:tab w:val="left" w:pos="720"/>
      </w:tabs>
      <w:spacing w:beforeLines="0" w:line="360" w:lineRule="auto"/>
      <w:jc w:val="center"/>
      <w:outlineLvl w:val="0"/>
    </w:pPr>
    <w:rPr>
      <w:rFonts w:eastAsia="黑体"/>
      <w:b/>
      <w:kern w:val="44"/>
      <w:sz w:val="36"/>
    </w:rPr>
  </w:style>
  <w:style w:type="paragraph" w:customStyle="1" w:styleId="1248">
    <w:name w:val="Document Map"/>
    <w:basedOn w:val="1"/>
    <w:uiPriority w:val="0"/>
    <w:pPr>
      <w:spacing w:beforeLines="0"/>
    </w:pPr>
    <w:rPr>
      <w:rFonts w:ascii="宋体" w:hAnsi="Calibri"/>
      <w:kern w:val="0"/>
      <w:sz w:val="18"/>
      <w:szCs w:val="18"/>
    </w:rPr>
  </w:style>
  <w:style w:type="paragraph" w:customStyle="1" w:styleId="1249">
    <w:name w:val="正文-带编号1)"/>
    <w:basedOn w:val="1"/>
    <w:uiPriority w:val="0"/>
    <w:pPr>
      <w:spacing w:beforeLines="0" w:line="400" w:lineRule="exact"/>
      <w:ind w:left="420" w:hanging="420"/>
    </w:pPr>
    <w:rPr>
      <w:rFonts w:ascii="Arial" w:hAnsi="Arial"/>
      <w:szCs w:val="24"/>
    </w:rPr>
  </w:style>
  <w:style w:type="paragraph" w:customStyle="1" w:styleId="1250">
    <w:name w:val="封面标题"/>
    <w:uiPriority w:val="0"/>
    <w:pPr>
      <w:spacing w:line="360" w:lineRule="auto"/>
      <w:jc w:val="center"/>
    </w:pPr>
    <w:rPr>
      <w:b/>
      <w:color w:val="000000"/>
      <w:sz w:val="44"/>
      <w:lang w:val="en-US" w:eastAsia="zh-CN" w:bidi="ar-SA"/>
    </w:rPr>
  </w:style>
  <w:style w:type="paragraph" w:customStyle="1" w:styleId="1251">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252">
    <w:name w:val="color333333bg"/>
    <w:basedOn w:val="1"/>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1253">
    <w:name w:val="标记1"/>
    <w:basedOn w:val="1"/>
    <w:uiPriority w:val="0"/>
    <w:pPr>
      <w:spacing w:beforeLines="40" w:afterLines="40"/>
    </w:pPr>
    <w:rPr>
      <w:rFonts w:eastAsia="楷体_GB2312"/>
      <w:b/>
      <w:bCs/>
      <w:sz w:val="28"/>
    </w:rPr>
  </w:style>
  <w:style w:type="paragraph" w:customStyle="1" w:styleId="1254">
    <w:name w:val="样式 表格正文 +"/>
    <w:basedOn w:val="1"/>
    <w:uiPriority w:val="0"/>
    <w:pPr>
      <w:spacing w:beforeLines="40" w:afterLines="40" w:line="300" w:lineRule="auto"/>
    </w:pPr>
    <w:rPr>
      <w:rFonts w:ascii="宋体" w:hAnsi="宋体" w:cs="宋体"/>
      <w:sz w:val="24"/>
    </w:rPr>
  </w:style>
  <w:style w:type="paragraph" w:customStyle="1" w:styleId="1255">
    <w:name w:val="WW-纯文本"/>
    <w:basedOn w:val="1"/>
    <w:uiPriority w:val="0"/>
    <w:pPr>
      <w:suppressAutoHyphens/>
      <w:spacing w:beforeLines="40" w:afterLines="40"/>
    </w:pPr>
    <w:rPr>
      <w:rFonts w:ascii="宋体" w:hAnsi="宋体"/>
    </w:rPr>
  </w:style>
  <w:style w:type="paragraph" w:customStyle="1" w:styleId="1256">
    <w:name w:val="msoaccenttext3"/>
    <w:uiPriority w:val="0"/>
    <w:rPr>
      <w:rFonts w:ascii="Century Schoolbook" w:hAnsi="Century Schoolbook" w:cs="宋体"/>
      <w:color w:val="FFFFFF"/>
      <w:kern w:val="28"/>
      <w:sz w:val="13"/>
      <w:szCs w:val="13"/>
      <w:lang w:val="en-US" w:eastAsia="zh-CN" w:bidi="ar-SA"/>
    </w:rPr>
  </w:style>
  <w:style w:type="paragraph" w:customStyle="1" w:styleId="1257">
    <w:name w:val="标书标题3"/>
    <w:basedOn w:val="6"/>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258">
    <w:name w:val="数标题1"/>
    <w:basedOn w:val="1"/>
    <w:uiPriority w:val="0"/>
    <w:pPr>
      <w:tabs>
        <w:tab w:val="left" w:pos="1440"/>
      </w:tabs>
      <w:adjustRightInd w:val="0"/>
      <w:spacing w:beforeLines="40" w:afterLines="40" w:line="360" w:lineRule="auto"/>
    </w:pPr>
    <w:rPr>
      <w:b/>
      <w:kern w:val="0"/>
    </w:rPr>
  </w:style>
  <w:style w:type="paragraph" w:customStyle="1" w:styleId="1259">
    <w:name w:val="列项——"/>
    <w:uiPriority w:val="0"/>
    <w:pPr>
      <w:widowControl w:val="0"/>
      <w:tabs>
        <w:tab w:val="left" w:pos="854"/>
        <w:tab w:val="left" w:pos="1260"/>
      </w:tabs>
      <w:ind w:left="200" w:leftChars="200" w:hanging="200" w:hangingChars="200"/>
      <w:jc w:val="both"/>
    </w:pPr>
    <w:rPr>
      <w:rFonts w:ascii="宋体"/>
      <w:sz w:val="21"/>
      <w:lang w:val="en-US" w:eastAsia="zh-CN" w:bidi="ar-SA"/>
    </w:rPr>
  </w:style>
  <w:style w:type="paragraph" w:customStyle="1" w:styleId="1260">
    <w:name w:val="样式 标题 3 + 四号"/>
    <w:basedOn w:val="6"/>
    <w:uiPriority w:val="0"/>
    <w:pPr>
      <w:tabs>
        <w:tab w:val="left" w:pos="720"/>
      </w:tabs>
      <w:spacing w:line="416" w:lineRule="auto"/>
      <w:ind w:left="720" w:hanging="720"/>
    </w:pPr>
    <w:rPr>
      <w:rFonts w:eastAsia="黑体"/>
      <w:b w:val="0"/>
      <w:sz w:val="28"/>
    </w:rPr>
  </w:style>
  <w:style w:type="paragraph" w:customStyle="1" w:styleId="1261">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62">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263">
    <w:name w:val="文章总标题"/>
    <w:basedOn w:val="1"/>
    <w:next w:val="1"/>
    <w:uiPriority w:val="0"/>
    <w:pPr>
      <w:widowControl/>
      <w:spacing w:beforeLines="0" w:after="544" w:line="566" w:lineRule="atLeast"/>
      <w:jc w:val="center"/>
      <w:textAlignment w:val="baseline"/>
    </w:pPr>
    <w:rPr>
      <w:rFonts w:ascii="Arial" w:eastAsia="黑体"/>
      <w:color w:val="000000"/>
      <w:kern w:val="0"/>
      <w:sz w:val="54"/>
      <w:u w:val="none" w:color="000000"/>
    </w:rPr>
  </w:style>
  <w:style w:type="paragraph" w:customStyle="1" w:styleId="1264">
    <w:name w:val="Char Char2 Char Char Char Char Char Char Char Char Char Char1"/>
    <w:basedOn w:val="1"/>
    <w:uiPriority w:val="0"/>
    <w:pPr>
      <w:spacing w:beforeLines="0"/>
    </w:pPr>
    <w:rPr>
      <w:rFonts w:ascii="Tahoma" w:hAnsi="Tahoma"/>
      <w:sz w:val="24"/>
    </w:rPr>
  </w:style>
  <w:style w:type="paragraph" w:customStyle="1" w:styleId="1265">
    <w:name w:val="图标注"/>
    <w:basedOn w:val="1"/>
    <w:uiPriority w:val="0"/>
    <w:pPr>
      <w:spacing w:beforeLines="40" w:afterLines="40" w:line="300" w:lineRule="auto"/>
      <w:ind w:firstLine="420"/>
      <w:jc w:val="center"/>
    </w:pPr>
    <w:rPr>
      <w:rFonts w:ascii="黑体" w:eastAsia="黑体" w:cs="宋体"/>
      <w:sz w:val="24"/>
    </w:rPr>
  </w:style>
  <w:style w:type="paragraph" w:customStyle="1" w:styleId="1266">
    <w:name w:val="样式 标题 4 + 左 段前: 15.6 磅 段后: 15.6 磅 行距: 1.5 倍行距"/>
    <w:basedOn w:val="7"/>
    <w:uiPriority w:val="0"/>
    <w:pPr>
      <w:spacing w:before="312" w:after="312" w:line="360" w:lineRule="auto"/>
      <w:ind w:firstLine="482"/>
      <w:jc w:val="left"/>
    </w:pPr>
    <w:rPr>
      <w:rFonts w:eastAsia="仿宋" w:cs="宋体"/>
      <w:b w:val="0"/>
      <w:sz w:val="24"/>
      <w:szCs w:val="20"/>
    </w:rPr>
  </w:style>
  <w:style w:type="paragraph" w:customStyle="1" w:styleId="1267">
    <w:name w:val="二级无标题条"/>
    <w:basedOn w:val="1"/>
    <w:uiPriority w:val="0"/>
    <w:pPr>
      <w:spacing w:beforeLines="40" w:afterLines="40"/>
      <w:ind w:left="1680" w:hanging="420"/>
    </w:pPr>
    <w:rPr>
      <w:szCs w:val="24"/>
    </w:rPr>
  </w:style>
  <w:style w:type="paragraph" w:customStyle="1" w:styleId="1268">
    <w:name w:val="日期/注释"/>
    <w:basedOn w:val="1"/>
    <w:next w:val="1051"/>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1269">
    <w:name w:val="样式 (西文) Arial (中文) 仿宋_GB2312 四号 段前: 0.4 行 段后: 0.4 行 行距: 1.5..."/>
    <w:basedOn w:val="1"/>
    <w:uiPriority w:val="0"/>
    <w:pPr>
      <w:spacing w:beforeLines="40" w:line="360" w:lineRule="auto"/>
      <w:ind w:firstLine="560" w:firstLineChars="200"/>
    </w:pPr>
    <w:rPr>
      <w:rFonts w:ascii="Arial" w:hAnsi="Arial" w:cs="宋体"/>
      <w:sz w:val="24"/>
      <w:szCs w:val="24"/>
    </w:rPr>
  </w:style>
  <w:style w:type="paragraph" w:customStyle="1" w:styleId="1270">
    <w:name w:val="xl122"/>
    <w:basedOn w:val="1"/>
    <w:uiPriority w:val="0"/>
    <w:pPr>
      <w:widowControl/>
      <w:pBdr>
        <w:top w:val="single" w:color="auto" w:sz="4" w:space="0"/>
        <w:left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271">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272">
    <w:name w:val="样式 (西文) Arial (中文) 仿宋_GB2312 四号 加粗 段前: 0.4 行 段后: 0.4 行 行距:..."/>
    <w:basedOn w:val="1"/>
    <w:uiPriority w:val="0"/>
    <w:pPr>
      <w:spacing w:beforeLines="40" w:line="360" w:lineRule="auto"/>
      <w:ind w:firstLine="562" w:firstLineChars="200"/>
    </w:pPr>
    <w:rPr>
      <w:rFonts w:ascii="Arial" w:hAnsi="Arial" w:cs="宋体"/>
      <w:b/>
      <w:bCs/>
      <w:sz w:val="24"/>
      <w:szCs w:val="24"/>
    </w:rPr>
  </w:style>
  <w:style w:type="paragraph" w:customStyle="1" w:styleId="1273">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274">
    <w:name w:val="S4-L15-No"/>
    <w:basedOn w:val="1042"/>
    <w:uiPriority w:val="0"/>
    <w:pPr>
      <w:tabs>
        <w:tab w:val="left" w:pos="720"/>
      </w:tabs>
      <w:ind w:hanging="720"/>
    </w:pPr>
  </w:style>
  <w:style w:type="paragraph" w:customStyle="1" w:styleId="1275">
    <w:name w:val="样式 样式 样式 标题 3Chapter X.X.X. + 段后: 0.5 行 + 段后: 0.5 行 + 段后: 0.5 行"/>
    <w:basedOn w:val="981"/>
    <w:uiPriority w:val="0"/>
    <w:pPr>
      <w:spacing w:afterLines="0"/>
    </w:pPr>
  </w:style>
  <w:style w:type="paragraph" w:customStyle="1" w:styleId="1276">
    <w:name w:val="MM Topic 7"/>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spacing w:val="0"/>
      <w:kern w:val="2"/>
      <w:szCs w:val="24"/>
    </w:rPr>
  </w:style>
  <w:style w:type="paragraph" w:customStyle="1" w:styleId="1277">
    <w:name w:val="列出段落2"/>
    <w:basedOn w:val="1"/>
    <w:uiPriority w:val="0"/>
    <w:pPr>
      <w:spacing w:beforeLines="0"/>
      <w:ind w:firstLine="420" w:firstLineChars="200"/>
    </w:pPr>
    <w:rPr>
      <w:rFonts w:ascii="Calibri" w:hAnsi="Calibri"/>
      <w:szCs w:val="24"/>
    </w:rPr>
  </w:style>
  <w:style w:type="paragraph" w:customStyle="1" w:styleId="1278">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279">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280">
    <w:name w:val="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281">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1282">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283">
    <w:name w:val="xl9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84">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1285">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286">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1287">
    <w:name w:val="GP标题4"/>
    <w:basedOn w:val="1"/>
    <w:next w:val="1"/>
    <w:uiPriority w:val="0"/>
    <w:pPr>
      <w:widowControl/>
      <w:numPr>
        <w:ilvl w:val="3"/>
        <w:numId w:val="2"/>
      </w:numPr>
      <w:spacing w:before="156" w:afterLines="50" w:line="360" w:lineRule="auto"/>
      <w:jc w:val="left"/>
      <w:outlineLvl w:val="3"/>
    </w:pPr>
    <w:rPr>
      <w:rFonts w:ascii="华文细黑" w:hAnsi="华文细黑" w:eastAsia="华文细黑"/>
      <w:b/>
      <w:sz w:val="28"/>
      <w:szCs w:val="21"/>
    </w:rPr>
  </w:style>
  <w:style w:type="paragraph" w:customStyle="1" w:styleId="1288">
    <w:name w:val="15"/>
    <w:basedOn w:val="1"/>
    <w:uiPriority w:val="0"/>
    <w:pPr>
      <w:widowControl/>
      <w:spacing w:beforeLines="0" w:line="312" w:lineRule="auto"/>
      <w:ind w:firstLine="202"/>
    </w:pPr>
    <w:rPr>
      <w:kern w:val="0"/>
      <w:sz w:val="24"/>
      <w:szCs w:val="24"/>
    </w:rPr>
  </w:style>
  <w:style w:type="paragraph" w:customStyle="1" w:styleId="1289">
    <w:name w:val="小四正文"/>
    <w:basedOn w:val="1"/>
    <w:uiPriority w:val="0"/>
    <w:pPr>
      <w:spacing w:beforeLines="0" w:line="360" w:lineRule="auto"/>
      <w:ind w:firstLine="200" w:firstLineChars="200"/>
    </w:pPr>
    <w:rPr>
      <w:rFonts w:eastAsia="仿宋_GB2312" w:cs="宋体"/>
      <w:sz w:val="24"/>
      <w:szCs w:val="24"/>
    </w:rPr>
  </w:style>
  <w:style w:type="paragraph" w:customStyle="1" w:styleId="1290">
    <w:name w:val="S4-I-L15-U"/>
    <w:basedOn w:val="1"/>
    <w:uiPriority w:val="0"/>
    <w:pPr>
      <w:spacing w:beforeLines="0" w:line="360" w:lineRule="auto"/>
    </w:pPr>
    <w:rPr>
      <w:b/>
      <w:i/>
      <w:sz w:val="24"/>
      <w:szCs w:val="24"/>
      <w:u w:val="single"/>
    </w:rPr>
  </w:style>
  <w:style w:type="paragraph" w:customStyle="1" w:styleId="1291">
    <w:name w:val="第一条"/>
    <w:basedOn w:val="617"/>
    <w:uiPriority w:val="0"/>
    <w:pPr>
      <w:tabs>
        <w:tab w:val="left" w:pos="1050"/>
      </w:tabs>
      <w:ind w:left="1050" w:hanging="720" w:firstLineChars="0"/>
    </w:pPr>
    <w:rPr>
      <w:rFonts w:hAnsi="宋体"/>
      <w:kern w:val="28"/>
      <w:sz w:val="28"/>
      <w:szCs w:val="28"/>
    </w:rPr>
  </w:style>
  <w:style w:type="paragraph" w:customStyle="1" w:styleId="1292">
    <w:name w:val=" Char Char Char Char Char Char Char"/>
    <w:basedOn w:val="1"/>
    <w:uiPriority w:val="0"/>
    <w:pPr>
      <w:tabs>
        <w:tab w:val="left" w:pos="432"/>
      </w:tabs>
      <w:spacing w:beforeLines="0"/>
      <w:ind w:left="432" w:hanging="432"/>
    </w:pPr>
    <w:rPr>
      <w:rFonts w:ascii="Tahoma" w:hAnsi="Tahoma"/>
      <w:sz w:val="24"/>
    </w:rPr>
  </w:style>
  <w:style w:type="paragraph" w:customStyle="1" w:styleId="1293">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294">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295">
    <w:name w:val="pa-17"/>
    <w:basedOn w:val="1"/>
    <w:uiPriority w:val="0"/>
    <w:pPr>
      <w:widowControl/>
      <w:spacing w:beforeLines="0" w:after="150"/>
      <w:jc w:val="left"/>
    </w:pPr>
    <w:rPr>
      <w:rFonts w:ascii="宋体" w:hAnsi="宋体" w:cs="宋体"/>
      <w:kern w:val="0"/>
      <w:sz w:val="24"/>
      <w:szCs w:val="24"/>
    </w:rPr>
  </w:style>
  <w:style w:type="paragraph" w:customStyle="1" w:styleId="1296">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297">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298">
    <w:name w:val="列表1"/>
    <w:basedOn w:val="1"/>
    <w:uiPriority w:val="0"/>
    <w:pPr>
      <w:spacing w:beforeLines="0"/>
      <w:ind w:left="200" w:hanging="200" w:hangingChars="200"/>
    </w:pPr>
    <w:rPr>
      <w:sz w:val="28"/>
      <w:szCs w:val="24"/>
    </w:rPr>
  </w:style>
  <w:style w:type="paragraph" w:customStyle="1" w:styleId="1299">
    <w:name w:val="标准小四"/>
    <w:basedOn w:val="1"/>
    <w:uiPriority w:val="0"/>
    <w:pPr>
      <w:spacing w:beforeLines="0" w:line="360" w:lineRule="auto"/>
      <w:ind w:firstLine="480" w:firstLineChars="200"/>
    </w:pPr>
    <w:rPr>
      <w:rFonts w:ascii="Arial" w:hAnsi="Arial"/>
      <w:sz w:val="24"/>
      <w:szCs w:val="21"/>
    </w:rPr>
  </w:style>
  <w:style w:type="paragraph" w:customStyle="1" w:styleId="1300">
    <w:name w:val=" Char Char Char Char Char Char Char Char Char1 Char Char Char Char"/>
    <w:basedOn w:val="1"/>
    <w:uiPriority w:val="0"/>
    <w:pPr>
      <w:adjustRightInd w:val="0"/>
      <w:spacing w:beforeLines="0" w:line="360" w:lineRule="auto"/>
    </w:pPr>
    <w:rPr>
      <w:kern w:val="0"/>
      <w:sz w:val="24"/>
    </w:rPr>
  </w:style>
  <w:style w:type="paragraph" w:customStyle="1" w:styleId="1301">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1302">
    <w:name w:val="Char Char Char Char3"/>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03">
    <w:name w:val="5级"/>
    <w:basedOn w:val="1"/>
    <w:next w:val="23"/>
    <w:uiPriority w:val="0"/>
    <w:pPr>
      <w:spacing w:beforeLines="0"/>
      <w:ind w:left="2100" w:hanging="420"/>
    </w:pPr>
    <w:rPr>
      <w:rFonts w:ascii="Calibri" w:hAnsi="Calibri" w:eastAsia="黑体"/>
      <w:kern w:val="0"/>
      <w:sz w:val="24"/>
    </w:rPr>
  </w:style>
  <w:style w:type="paragraph" w:customStyle="1" w:styleId="1304">
    <w:name w:val="xl49"/>
    <w:basedOn w:val="1"/>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305">
    <w:name w:val="Char Char1 Char Char Char Char"/>
    <w:basedOn w:val="1"/>
    <w:uiPriority w:val="0"/>
    <w:pPr>
      <w:widowControl/>
      <w:spacing w:beforeLines="0" w:after="160" w:line="240" w:lineRule="exact"/>
      <w:jc w:val="left"/>
    </w:pPr>
  </w:style>
  <w:style w:type="paragraph" w:customStyle="1" w:styleId="1306">
    <w:name w:val="_Style 490"/>
    <w:next w:val="1"/>
    <w:uiPriority w:val="99"/>
    <w:pPr>
      <w:widowControl w:val="0"/>
      <w:spacing w:beforeLines="50"/>
      <w:jc w:val="both"/>
    </w:pPr>
    <w:rPr>
      <w:kern w:val="2"/>
      <w:sz w:val="21"/>
      <w:lang w:val="en-US" w:eastAsia="zh-CN" w:bidi="ar-SA"/>
    </w:rPr>
  </w:style>
  <w:style w:type="paragraph" w:customStyle="1" w:styleId="1307">
    <w:name w:val="Char12"/>
    <w:basedOn w:val="1"/>
    <w:uiPriority w:val="0"/>
    <w:pPr>
      <w:spacing w:beforeLines="0"/>
    </w:pPr>
    <w:rPr>
      <w:rFonts w:ascii="Tahoma" w:hAnsi="Tahoma"/>
      <w:sz w:val="24"/>
    </w:rPr>
  </w:style>
  <w:style w:type="paragraph" w:customStyle="1" w:styleId="1308">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309">
    <w:name w:val="MM Topic 2"/>
    <w:basedOn w:val="5"/>
    <w:uiPriority w:val="0"/>
    <w:pPr>
      <w:tabs>
        <w:tab w:val="left" w:pos="992"/>
      </w:tabs>
      <w:spacing w:beforeLines="40" w:afterLines="40"/>
    </w:pPr>
  </w:style>
  <w:style w:type="paragraph" w:customStyle="1" w:styleId="1310">
    <w:name w:val="标题5，章节第五层"/>
    <w:basedOn w:val="1"/>
    <w:next w:val="371"/>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1311">
    <w:name w:val=" Char Char1 Char Char Char"/>
    <w:basedOn w:val="1"/>
    <w:uiPriority w:val="0"/>
    <w:pPr>
      <w:spacing w:beforeLines="0"/>
    </w:pPr>
    <w:rPr>
      <w:rFonts w:ascii="仿宋_GB2312" w:hAnsi="Calibri" w:eastAsia="仿宋_GB2312" w:cs="Calibri"/>
      <w:b/>
      <w:sz w:val="32"/>
      <w:szCs w:val="32"/>
    </w:rPr>
  </w:style>
  <w:style w:type="paragraph" w:customStyle="1" w:styleId="1312">
    <w:name w:val="样式1"/>
    <w:basedOn w:val="1"/>
    <w:uiPriority w:val="0"/>
    <w:pPr>
      <w:widowControl/>
      <w:tabs>
        <w:tab w:val="left" w:pos="1212"/>
        <w:tab w:val="left" w:pos="3888"/>
      </w:tabs>
      <w:snapToGrid w:val="0"/>
      <w:spacing w:beforeLines="0" w:line="336" w:lineRule="auto"/>
      <w:ind w:firstLine="432"/>
      <w:jc w:val="left"/>
    </w:pPr>
    <w:rPr>
      <w:rFonts w:ascii="宋体" w:hAnsi="宋体"/>
      <w:kern w:val="0"/>
      <w:sz w:val="24"/>
    </w:rPr>
  </w:style>
  <w:style w:type="paragraph" w:customStyle="1" w:styleId="1313">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314">
    <w:name w:val=" Char Char Char"/>
    <w:basedOn w:val="1"/>
    <w:uiPriority w:val="0"/>
    <w:pPr>
      <w:spacing w:beforeLines="0"/>
    </w:pPr>
    <w:rPr>
      <w:rFonts w:ascii="Tahoma" w:hAnsi="Tahoma"/>
      <w:sz w:val="24"/>
    </w:rPr>
  </w:style>
  <w:style w:type="paragraph" w:customStyle="1" w:styleId="1315">
    <w:name w:val="Body Text 3"/>
    <w:basedOn w:val="1"/>
    <w:uiPriority w:val="0"/>
    <w:pPr>
      <w:snapToGrid w:val="0"/>
      <w:spacing w:before="50" w:beforeLines="0" w:after="50"/>
    </w:pPr>
    <w:rPr>
      <w:rFonts w:hAnsi="宋体" w:eastAsia="仿宋_GB2312"/>
      <w:b/>
      <w:bCs/>
      <w:kern w:val="0"/>
      <w:sz w:val="24"/>
    </w:rPr>
  </w:style>
  <w:style w:type="paragraph" w:customStyle="1" w:styleId="1316">
    <w:name w:val="MM Topic 5"/>
    <w:basedOn w:val="8"/>
    <w:uiPriority w:val="0"/>
    <w:pPr>
      <w:tabs>
        <w:tab w:val="left" w:pos="2551"/>
      </w:tabs>
      <w:spacing w:beforeLines="40" w:afterLines="40" w:line="374" w:lineRule="auto"/>
    </w:pPr>
    <w:rPr>
      <w:rFonts w:eastAsia="宋体"/>
      <w:sz w:val="28"/>
      <w:szCs w:val="28"/>
      <w:lang w:val="en-US" w:eastAsia="zh-CN"/>
    </w:rPr>
  </w:style>
  <w:style w:type="paragraph" w:customStyle="1" w:styleId="1317">
    <w:name w:val="No Spacing"/>
    <w:uiPriority w:val="0"/>
    <w:pPr>
      <w:widowControl w:val="0"/>
      <w:jc w:val="both"/>
    </w:pPr>
    <w:rPr>
      <w:kern w:val="2"/>
      <w:sz w:val="21"/>
      <w:szCs w:val="24"/>
      <w:lang w:val="en-US" w:eastAsia="zh-CN" w:bidi="ar-SA"/>
    </w:rPr>
  </w:style>
  <w:style w:type="paragraph" w:customStyle="1" w:styleId="1318">
    <w:name w:val="样式 标题1"/>
    <w:basedOn w:val="1319"/>
    <w:next w:val="914"/>
    <w:uiPriority w:val="0"/>
    <w:pPr>
      <w:tabs>
        <w:tab w:val="left" w:pos="840"/>
        <w:tab w:val="left" w:pos="900"/>
      </w:tabs>
      <w:spacing w:afterLines="0"/>
      <w:ind w:left="900" w:hanging="420"/>
    </w:pPr>
    <w:rPr>
      <w:bCs/>
      <w:sz w:val="32"/>
    </w:rPr>
  </w:style>
  <w:style w:type="paragraph" w:customStyle="1" w:styleId="1319">
    <w:name w:val="样式 标题 1 + 段后: 0.5 行"/>
    <w:basedOn w:val="4"/>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1320">
    <w:name w:val="表格文字"/>
    <w:basedOn w:val="1"/>
    <w:uiPriority w:val="0"/>
    <w:pPr>
      <w:spacing w:beforeLines="0"/>
      <w:jc w:val="left"/>
      <w:textAlignment w:val="top"/>
    </w:pPr>
    <w:rPr>
      <w:sz w:val="18"/>
      <w:szCs w:val="24"/>
    </w:rPr>
  </w:style>
  <w:style w:type="paragraph" w:customStyle="1" w:styleId="1321">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1322">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1323">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24">
    <w:name w:val="List Number 3"/>
    <w:basedOn w:val="1"/>
    <w:uiPriority w:val="0"/>
    <w:pPr>
      <w:tabs>
        <w:tab w:val="left" w:pos="1200"/>
      </w:tabs>
      <w:spacing w:beforeLines="0"/>
      <w:ind w:left="1200" w:leftChars="400" w:hanging="360" w:hangingChars="200"/>
    </w:pPr>
    <w:rPr>
      <w:rFonts w:ascii="Calibri" w:hAnsi="Calibri" w:cs="Calibri"/>
      <w:szCs w:val="24"/>
    </w:rPr>
  </w:style>
  <w:style w:type="paragraph" w:customStyle="1" w:styleId="1325">
    <w:name w:val="Char Char"/>
    <w:basedOn w:val="1"/>
    <w:uiPriority w:val="0"/>
    <w:pPr>
      <w:spacing w:beforeLines="0" w:line="360" w:lineRule="auto"/>
    </w:pPr>
    <w:rPr>
      <w:rFonts w:ascii="Tahoma" w:hAnsi="Tahoma"/>
      <w:sz w:val="24"/>
    </w:rPr>
  </w:style>
  <w:style w:type="paragraph" w:customStyle="1" w:styleId="1326">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27">
    <w:name w:val=" Char Char Char Char Char Char Char Char Char Char Char Char Char Char Char Char"/>
    <w:basedOn w:val="1"/>
    <w:uiPriority w:val="0"/>
    <w:pPr>
      <w:tabs>
        <w:tab w:val="left" w:pos="360"/>
      </w:tabs>
      <w:spacing w:beforeLines="0"/>
    </w:pPr>
    <w:rPr>
      <w:sz w:val="24"/>
      <w:szCs w:val="24"/>
    </w:rPr>
  </w:style>
  <w:style w:type="paragraph" w:customStyle="1" w:styleId="1328">
    <w:name w:val="v1"/>
    <w:basedOn w:val="1"/>
    <w:uiPriority w:val="0"/>
    <w:pPr>
      <w:widowControl/>
      <w:spacing w:beforeLines="40" w:afterLines="40" w:line="280" w:lineRule="atLeast"/>
      <w:jc w:val="left"/>
    </w:pPr>
    <w:rPr>
      <w:color w:val="000000"/>
      <w:kern w:val="0"/>
      <w:sz w:val="18"/>
      <w:szCs w:val="18"/>
    </w:rPr>
  </w:style>
  <w:style w:type="paragraph" w:customStyle="1" w:styleId="1329">
    <w:name w:val=" Char Char Char1 Char"/>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30">
    <w:name w:val="仟"/>
    <w:uiPriority w:val="0"/>
    <w:pPr>
      <w:widowControl w:val="0"/>
      <w:jc w:val="both"/>
    </w:pPr>
    <w:rPr>
      <w:kern w:val="2"/>
      <w:sz w:val="21"/>
      <w:lang w:val="en-US" w:eastAsia="zh-CN" w:bidi="ar-SA"/>
    </w:rPr>
  </w:style>
  <w:style w:type="paragraph" w:customStyle="1" w:styleId="1331">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332">
    <w:name w:val="Char Char Char Char"/>
    <w:basedOn w:val="1"/>
    <w:uiPriority w:val="0"/>
  </w:style>
  <w:style w:type="paragraph" w:customStyle="1" w:styleId="1333">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334">
    <w:name w:val="样式 标题 4h4First SubheadingH4sect 1.2.3.4Ref Heading 1rh1se...1"/>
    <w:basedOn w:val="7"/>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335">
    <w:name w:val="表文字"/>
    <w:uiPriority w:val="0"/>
    <w:rPr>
      <w:rFonts w:ascii="宋体"/>
      <w:lang w:val="en-US" w:eastAsia="zh-CN" w:bidi="ar-SA"/>
    </w:rPr>
  </w:style>
  <w:style w:type="paragraph" w:customStyle="1" w:styleId="1336">
    <w:name w:val="_Style 1150"/>
    <w:next w:val="1"/>
    <w:uiPriority w:val="0"/>
    <w:pPr>
      <w:widowControl w:val="0"/>
      <w:jc w:val="both"/>
    </w:pPr>
    <w:rPr>
      <w:kern w:val="2"/>
      <w:sz w:val="21"/>
      <w:lang w:val="en-US" w:eastAsia="zh-CN" w:bidi="ar-SA"/>
    </w:rPr>
  </w:style>
  <w:style w:type="paragraph" w:customStyle="1" w:styleId="1337">
    <w:name w:val="样式 目录 3 + 段前: 0.2 行 段后: 0.2 行"/>
    <w:basedOn w:val="45"/>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1338">
    <w:name w:val="标题 37"/>
    <w:basedOn w:val="1"/>
    <w:uiPriority w:val="0"/>
    <w:pPr>
      <w:adjustRightInd w:val="0"/>
      <w:snapToGrid w:val="0"/>
      <w:spacing w:beforeLines="0"/>
      <w:ind w:left="-2" w:leftChars="-1"/>
    </w:pPr>
    <w:rPr>
      <w:rFonts w:ascii="Arial" w:hAnsi="Arial" w:cs="Arial"/>
      <w:szCs w:val="24"/>
    </w:rPr>
  </w:style>
  <w:style w:type="paragraph" w:customStyle="1" w:styleId="1339">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340">
    <w:name w:val="图片"/>
    <w:basedOn w:val="1"/>
    <w:next w:val="24"/>
    <w:uiPriority w:val="0"/>
    <w:pPr>
      <w:keepNext/>
      <w:widowControl/>
      <w:spacing w:beforeLines="40" w:afterLines="40"/>
      <w:jc w:val="left"/>
    </w:pPr>
    <w:rPr>
      <w:rFonts w:ascii="Garamond" w:hAnsi="Garamond"/>
      <w:kern w:val="0"/>
      <w:sz w:val="22"/>
    </w:rPr>
  </w:style>
  <w:style w:type="paragraph" w:customStyle="1" w:styleId="1341">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342">
    <w:name w:val="附录图标题"/>
    <w:next w:val="170"/>
    <w:uiPriority w:val="0"/>
    <w:pPr>
      <w:jc w:val="center"/>
    </w:pPr>
    <w:rPr>
      <w:rFonts w:ascii="黑体" w:eastAsia="黑体"/>
      <w:sz w:val="21"/>
      <w:lang w:val="en-US" w:eastAsia="zh-CN" w:bidi="ar-SA"/>
    </w:rPr>
  </w:style>
  <w:style w:type="paragraph" w:customStyle="1" w:styleId="1343">
    <w:name w:val="xl46"/>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1344">
    <w:name w:val="标准标题2"/>
    <w:basedOn w:val="5"/>
    <w:uiPriority w:val="0"/>
    <w:pPr>
      <w:tabs>
        <w:tab w:val="left" w:pos="576"/>
      </w:tabs>
      <w:spacing w:line="360" w:lineRule="auto"/>
      <w:ind w:left="576" w:hanging="576"/>
    </w:pPr>
    <w:rPr>
      <w:rFonts w:eastAsia="仿宋_GB2312"/>
      <w:bCs w:val="0"/>
      <w:sz w:val="28"/>
    </w:rPr>
  </w:style>
  <w:style w:type="paragraph" w:customStyle="1" w:styleId="1345">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1346">
    <w:name w:val="样式 题注 + 居中"/>
    <w:basedOn w:val="24"/>
    <w:uiPriority w:val="0"/>
    <w:pPr>
      <w:spacing w:beforeLines="40" w:afterLines="40"/>
      <w:jc w:val="center"/>
    </w:pPr>
    <w:rPr>
      <w:rFonts w:cs="宋体"/>
      <w:sz w:val="24"/>
    </w:rPr>
  </w:style>
  <w:style w:type="paragraph" w:customStyle="1" w:styleId="1347">
    <w:name w:val="msoaccenttext2"/>
    <w:uiPriority w:val="0"/>
    <w:rPr>
      <w:rFonts w:ascii="Century Schoolbook" w:hAnsi="Century Schoolbook" w:cs="宋体"/>
      <w:color w:val="000000"/>
      <w:kern w:val="28"/>
      <w:sz w:val="15"/>
      <w:szCs w:val="15"/>
      <w:lang w:val="en-US" w:eastAsia="zh-CN" w:bidi="ar-SA"/>
    </w:rPr>
  </w:style>
  <w:style w:type="paragraph" w:customStyle="1" w:styleId="1348">
    <w:name w:val="Body Text 2"/>
    <w:basedOn w:val="1"/>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349">
    <w:name w:val="Char Char1 Char1"/>
    <w:basedOn w:val="1"/>
    <w:uiPriority w:val="0"/>
    <w:pPr>
      <w:spacing w:beforeLines="0"/>
    </w:pPr>
    <w:rPr>
      <w:rFonts w:ascii="仿宋_GB2312" w:eastAsia="仿宋_GB2312"/>
      <w:b/>
      <w:sz w:val="32"/>
      <w:szCs w:val="32"/>
    </w:rPr>
  </w:style>
  <w:style w:type="paragraph" w:customStyle="1" w:styleId="1350">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351">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352">
    <w:name w:val="普通 (Web)"/>
    <w:basedOn w:val="1"/>
    <w:uiPriority w:val="0"/>
    <w:pPr>
      <w:widowControl/>
      <w:spacing w:beforeLines="40" w:afterLines="40"/>
      <w:jc w:val="left"/>
    </w:pPr>
    <w:rPr>
      <w:rFonts w:ascii="宋体" w:hAnsi="宋体"/>
      <w:kern w:val="0"/>
      <w:sz w:val="24"/>
      <w:szCs w:val="24"/>
    </w:rPr>
  </w:style>
  <w:style w:type="paragraph" w:customStyle="1" w:styleId="1353">
    <w:name w:val="首行缩进"/>
    <w:basedOn w:val="1"/>
    <w:uiPriority w:val="0"/>
    <w:pPr>
      <w:spacing w:beforeLines="0" w:line="360" w:lineRule="auto"/>
      <w:ind w:firstLine="420" w:firstLineChars="200"/>
    </w:pPr>
    <w:rPr>
      <w:rFonts w:ascii="宋体" w:hAnsi="宋体"/>
      <w:szCs w:val="24"/>
    </w:rPr>
  </w:style>
  <w:style w:type="paragraph" w:customStyle="1" w:styleId="1354">
    <w:name w:val="*Heading 2"/>
    <w:next w:val="1"/>
    <w:uiPriority w:val="0"/>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lang w:val="en-US" w:eastAsia="zh-CN" w:bidi="ar-SA"/>
    </w:rPr>
  </w:style>
  <w:style w:type="paragraph" w:customStyle="1" w:styleId="1355">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1356">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1357">
    <w:name w:val="正文表标题"/>
    <w:next w:val="170"/>
    <w:uiPriority w:val="0"/>
    <w:pPr>
      <w:ind w:left="3240"/>
      <w:jc w:val="center"/>
    </w:pPr>
    <w:rPr>
      <w:rFonts w:ascii="黑体" w:eastAsia="黑体"/>
      <w:lang w:val="en-US" w:eastAsia="zh-CN" w:bidi="ar-SA"/>
    </w:rPr>
  </w:style>
  <w:style w:type="paragraph" w:customStyle="1" w:styleId="1358">
    <w:name w:val="正文（首行缩进2字符）"/>
    <w:basedOn w:val="1"/>
    <w:uiPriority w:val="0"/>
    <w:pPr>
      <w:spacing w:beforeLines="0" w:line="360" w:lineRule="auto"/>
      <w:ind w:firstLine="480" w:firstLineChars="200"/>
    </w:pPr>
    <w:rPr>
      <w:sz w:val="24"/>
    </w:rPr>
  </w:style>
  <w:style w:type="paragraph" w:customStyle="1" w:styleId="1359">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1360">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361">
    <w:name w:val="枚举项"/>
    <w:basedOn w:val="1"/>
    <w:uiPriority w:val="0"/>
    <w:pPr>
      <w:widowControl/>
      <w:tabs>
        <w:tab w:val="left" w:pos="1440"/>
      </w:tabs>
      <w:spacing w:beforeLines="40" w:afterLines="40" w:line="360" w:lineRule="auto"/>
      <w:jc w:val="left"/>
    </w:pPr>
    <w:rPr>
      <w:kern w:val="0"/>
      <w:sz w:val="24"/>
      <w:szCs w:val="24"/>
    </w:rPr>
  </w:style>
  <w:style w:type="paragraph" w:customStyle="1" w:styleId="1362">
    <w:name w:val="Body Text First Indent"/>
    <w:basedOn w:val="36"/>
    <w:uiPriority w:val="0"/>
    <w:pPr>
      <w:spacing w:beforeLines="0"/>
      <w:ind w:firstLine="420" w:firstLineChars="100"/>
    </w:pPr>
    <w:rPr>
      <w:rFonts w:ascii="Calibri" w:hAnsi="Calibri"/>
      <w:kern w:val="0"/>
      <w:sz w:val="20"/>
      <w:szCs w:val="20"/>
    </w:rPr>
  </w:style>
  <w:style w:type="paragraph" w:customStyle="1" w:styleId="1363">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1364">
    <w:name w:val="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365">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1366">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1367">
    <w:name w:val="xl10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368">
    <w:name w:val="List Paragraph"/>
    <w:basedOn w:val="1"/>
    <w:uiPriority w:val="0"/>
    <w:pPr>
      <w:spacing w:before="50"/>
      <w:ind w:firstLine="420" w:firstLineChars="200"/>
    </w:pPr>
    <w:rPr>
      <w:szCs w:val="24"/>
    </w:rPr>
  </w:style>
  <w:style w:type="paragraph" w:customStyle="1" w:styleId="1369">
    <w:name w:val="作者"/>
    <w:basedOn w:val="1"/>
    <w:uiPriority w:val="0"/>
    <w:pPr>
      <w:spacing w:beforeLines="40" w:afterLines="40"/>
      <w:jc w:val="center"/>
    </w:pPr>
    <w:rPr>
      <w:rFonts w:cs="Angsana New"/>
      <w:szCs w:val="24"/>
    </w:rPr>
  </w:style>
  <w:style w:type="paragraph" w:customStyle="1" w:styleId="1370">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371">
    <w:name w:val="标准书眉_偶数页"/>
    <w:basedOn w:val="1084"/>
    <w:next w:val="1"/>
    <w:uiPriority w:val="0"/>
    <w:pPr>
      <w:jc w:val="left"/>
    </w:pPr>
    <w:rPr>
      <w:sz w:val="21"/>
    </w:rPr>
  </w:style>
  <w:style w:type="paragraph" w:customStyle="1" w:styleId="1372">
    <w:name w:val="样式 标题 3Chapter X.X.X. + 五号 段后: 0.5 行"/>
    <w:basedOn w:val="6"/>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373">
    <w:name w:val="样式 标题 6标题 6 Char Char Char标题 6 Char1标题 6 Char Char1h6Third..."/>
    <w:basedOn w:val="9"/>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1374">
    <w:name w:val="保留正文"/>
    <w:basedOn w:val="36"/>
    <w:uiPriority w:val="0"/>
    <w:pPr>
      <w:keepNext/>
      <w:spacing w:beforeLines="0" w:after="160"/>
    </w:pPr>
    <w:rPr>
      <w:sz w:val="21"/>
      <w:szCs w:val="20"/>
      <w:lang w:val="en-US" w:eastAsia="zh-CN"/>
    </w:rPr>
  </w:style>
  <w:style w:type="paragraph" w:customStyle="1" w:styleId="1375">
    <w:name w:val="mod_selection1"/>
    <w:basedOn w:val="1"/>
    <w:uiPriority w:val="0"/>
    <w:pPr>
      <w:widowControl/>
      <w:spacing w:beforeLines="0"/>
      <w:ind w:left="75"/>
      <w:jc w:val="left"/>
    </w:pPr>
    <w:rPr>
      <w:rFonts w:ascii="Arial" w:hAnsi="Arial" w:cs="Arial"/>
      <w:b/>
      <w:bCs/>
      <w:kern w:val="0"/>
      <w:sz w:val="20"/>
    </w:rPr>
  </w:style>
  <w:style w:type="paragraph" w:customStyle="1" w:styleId="1376">
    <w:name w:val="IBM 正文"/>
    <w:basedOn w:val="1"/>
    <w:uiPriority w:val="0"/>
    <w:pPr>
      <w:spacing w:beforeLines="0" w:line="360" w:lineRule="atLeast"/>
    </w:pPr>
    <w:rPr>
      <w:sz w:val="24"/>
    </w:rPr>
  </w:style>
  <w:style w:type="paragraph" w:customStyle="1" w:styleId="1377">
    <w:name w:val="MM Title"/>
    <w:basedOn w:val="84"/>
    <w:uiPriority w:val="0"/>
    <w:rPr>
      <w:rFonts w:ascii="Cambria" w:hAnsi="Cambria"/>
    </w:rPr>
  </w:style>
  <w:style w:type="paragraph" w:customStyle="1" w:styleId="1378">
    <w:name w:val="默认段落字体 Para Char Char Char Char Char Char Char Char Char1 Char Char Char Char"/>
    <w:basedOn w:val="1"/>
    <w:uiPriority w:val="0"/>
    <w:rPr>
      <w:rFonts w:ascii="Tahoma" w:hAnsi="Tahoma"/>
      <w:sz w:val="24"/>
    </w:rPr>
  </w:style>
  <w:style w:type="paragraph" w:customStyle="1" w:styleId="1379">
    <w:name w:val="Char Char51"/>
    <w:basedOn w:val="1"/>
    <w:uiPriority w:val="0"/>
    <w:pPr>
      <w:spacing w:beforeLines="40" w:afterLines="40" w:line="360" w:lineRule="auto"/>
    </w:pPr>
    <w:rPr>
      <w:rFonts w:ascii="Tahoma" w:hAnsi="Tahoma"/>
      <w:sz w:val="36"/>
      <w:szCs w:val="36"/>
    </w:rPr>
  </w:style>
  <w:style w:type="paragraph" w:customStyle="1" w:styleId="1380">
    <w:name w:val="我的标题5"/>
    <w:next w:val="708"/>
    <w:qFormat/>
    <w:uiPriority w:val="0"/>
    <w:pPr>
      <w:spacing w:beforeLines="50" w:afterLines="50" w:line="0" w:lineRule="atLeast"/>
      <w:ind w:left="2100" w:hanging="420"/>
      <w:outlineLvl w:val="4"/>
    </w:pPr>
    <w:rPr>
      <w:rFonts w:ascii="Arial" w:hAnsi="Arial" w:eastAsia="黑体"/>
      <w:b/>
      <w:kern w:val="2"/>
      <w:sz w:val="24"/>
      <w:szCs w:val="21"/>
      <w:lang w:val="en-US" w:eastAsia="zh-CN" w:bidi="ar-SA"/>
    </w:rPr>
  </w:style>
  <w:style w:type="paragraph" w:customStyle="1" w:styleId="1381">
    <w:name w:val="样式 标题 3 + 红色"/>
    <w:basedOn w:val="6"/>
    <w:uiPriority w:val="0"/>
    <w:pPr>
      <w:spacing w:before="120" w:after="120" w:line="700" w:lineRule="exact"/>
      <w:jc w:val="left"/>
    </w:pPr>
    <w:rPr>
      <w:rFonts w:ascii="宋体" w:hAnsi="宋体"/>
      <w:color w:val="FF0000"/>
      <w:spacing w:val="10"/>
      <w:kern w:val="24"/>
      <w:sz w:val="28"/>
    </w:rPr>
  </w:style>
  <w:style w:type="paragraph" w:customStyle="1" w:styleId="1382">
    <w:name w:val="无间隔1"/>
    <w:uiPriority w:val="0"/>
    <w:pPr>
      <w:widowControl w:val="0"/>
      <w:spacing w:beforeLines="50"/>
      <w:jc w:val="both"/>
    </w:pPr>
    <w:rPr>
      <w:rFonts w:hint="eastAsia"/>
      <w:kern w:val="2"/>
      <w:sz w:val="21"/>
      <w:lang w:val="en-US" w:eastAsia="zh-CN" w:bidi="ar-SA"/>
    </w:rPr>
  </w:style>
  <w:style w:type="paragraph" w:customStyle="1" w:styleId="1383">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84">
    <w:name w:val="段落文字"/>
    <w:basedOn w:val="86"/>
    <w:uiPriority w:val="0"/>
    <w:pPr>
      <w:spacing w:beforeLines="0" w:after="60"/>
      <w:ind w:left="420" w:firstLine="200" w:firstLineChars="200"/>
    </w:pPr>
  </w:style>
  <w:style w:type="paragraph" w:customStyle="1" w:styleId="1385">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86">
    <w:name w:val="封面标准英文名称"/>
    <w:uiPriority w:val="0"/>
    <w:pPr>
      <w:widowControl w:val="0"/>
      <w:spacing w:before="370" w:line="400" w:lineRule="exact"/>
      <w:jc w:val="center"/>
    </w:pPr>
    <w:rPr>
      <w:sz w:val="28"/>
      <w:lang w:val="en-US" w:eastAsia="zh-CN" w:bidi="ar-SA"/>
    </w:rPr>
  </w:style>
  <w:style w:type="paragraph" w:customStyle="1" w:styleId="1387">
    <w:name w:val="样式 文档正文 + 首行缩进:  2 字符2"/>
    <w:basedOn w:val="760"/>
    <w:uiPriority w:val="0"/>
    <w:pPr>
      <w:numPr>
        <w:ilvl w:val="0"/>
        <w:numId w:val="0"/>
      </w:numPr>
      <w:spacing w:beforeLines="40" w:afterLines="40"/>
      <w:ind w:left="900" w:hanging="420"/>
    </w:pPr>
    <w:rPr>
      <w:rFonts w:eastAsia="Times New Roman" w:cs="宋体"/>
      <w:color w:val="000000"/>
      <w:sz w:val="28"/>
      <w:szCs w:val="28"/>
    </w:rPr>
  </w:style>
  <w:style w:type="paragraph" w:customStyle="1" w:styleId="1388">
    <w:name w:val="表格头"/>
    <w:basedOn w:val="1"/>
    <w:uiPriority w:val="0"/>
    <w:pPr>
      <w:spacing w:beforeLines="0"/>
      <w:jc w:val="center"/>
    </w:pPr>
    <w:rPr>
      <w:rFonts w:cs="宋体"/>
      <w:b/>
      <w:bCs/>
      <w:sz w:val="24"/>
    </w:rPr>
  </w:style>
  <w:style w:type="paragraph" w:customStyle="1" w:styleId="1389">
    <w:name w:val="壹"/>
    <w:uiPriority w:val="0"/>
    <w:pPr>
      <w:widowControl w:val="0"/>
      <w:jc w:val="both"/>
    </w:pPr>
    <w:rPr>
      <w:kern w:val="2"/>
      <w:sz w:val="21"/>
      <w:lang w:val="en-US" w:eastAsia="zh-CN" w:bidi="ar-SA"/>
    </w:rPr>
  </w:style>
  <w:style w:type="paragraph" w:customStyle="1" w:styleId="1390">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391">
    <w:name w:val="附录标识"/>
    <w:basedOn w:val="1"/>
    <w:uiPriority w:val="0"/>
    <w:pPr>
      <w:tabs>
        <w:tab w:val="left" w:pos="1260"/>
      </w:tabs>
      <w:spacing w:beforeLines="0" w:line="312" w:lineRule="auto"/>
      <w:ind w:left="420" w:hanging="420"/>
    </w:pPr>
    <w:rPr>
      <w:szCs w:val="24"/>
    </w:rPr>
  </w:style>
  <w:style w:type="paragraph" w:customStyle="1" w:styleId="1392">
    <w:name w:val="样式 纯文本 + 首行缩进:  2 字符 Char Char Char Char Char Char Char Char Char Char Char Char Char Char Char Char Char Char Char Char Char Char Char Char"/>
    <w:basedOn w:val="46"/>
    <w:uiPriority w:val="0"/>
    <w:pPr>
      <w:spacing w:beforeLines="0" w:afterLines="0" w:line="360" w:lineRule="auto"/>
      <w:jc w:val="left"/>
    </w:pPr>
    <w:rPr>
      <w:rFonts w:eastAsia="仿宋_GB2312" w:cs="Arial"/>
      <w:sz w:val="28"/>
      <w:szCs w:val="20"/>
    </w:rPr>
  </w:style>
  <w:style w:type="paragraph" w:customStyle="1" w:styleId="1393">
    <w:name w:val="注×："/>
    <w:uiPriority w:val="0"/>
    <w:pPr>
      <w:widowControl w:val="0"/>
      <w:tabs>
        <w:tab w:val="left" w:pos="630"/>
        <w:tab w:val="left" w:pos="1260"/>
      </w:tabs>
      <w:autoSpaceDE w:val="0"/>
      <w:autoSpaceDN w:val="0"/>
      <w:ind w:left="420" w:hanging="420"/>
      <w:jc w:val="both"/>
    </w:pPr>
    <w:rPr>
      <w:rFonts w:ascii="宋体"/>
      <w:sz w:val="18"/>
      <w:lang w:val="en-US" w:eastAsia="zh-CN" w:bidi="ar-SA"/>
    </w:rPr>
  </w:style>
  <w:style w:type="paragraph" w:customStyle="1" w:styleId="1394">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1395">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1396">
    <w:name w:val="最新标题1"/>
    <w:basedOn w:val="1318"/>
    <w:next w:val="914"/>
    <w:uiPriority w:val="0"/>
    <w:pPr>
      <w:spacing w:after="120"/>
    </w:pPr>
    <w:rPr>
      <w:bCs w:val="0"/>
    </w:rPr>
  </w:style>
  <w:style w:type="paragraph" w:customStyle="1" w:styleId="1397">
    <w:name w:val="正文（首行缩进）"/>
    <w:basedOn w:val="1"/>
    <w:uiPriority w:val="0"/>
    <w:pPr>
      <w:spacing w:beforeLines="40" w:afterLines="40" w:line="360" w:lineRule="auto"/>
      <w:ind w:firstLine="420"/>
    </w:pPr>
    <w:rPr>
      <w:rFonts w:cs="宋体"/>
      <w:sz w:val="24"/>
    </w:rPr>
  </w:style>
  <w:style w:type="paragraph" w:customStyle="1" w:styleId="1398">
    <w:name w:val="捌"/>
    <w:uiPriority w:val="0"/>
    <w:pPr>
      <w:widowControl w:val="0"/>
      <w:jc w:val="both"/>
    </w:pPr>
    <w:rPr>
      <w:kern w:val="2"/>
      <w:sz w:val="21"/>
      <w:lang w:val="en-US" w:eastAsia="zh-CN" w:bidi="ar-SA"/>
    </w:rPr>
  </w:style>
  <w:style w:type="paragraph" w:customStyle="1" w:styleId="1399">
    <w:name w:val="Char Char Char Char Char Char Char"/>
    <w:basedOn w:val="1"/>
    <w:uiPriority w:val="0"/>
    <w:pPr>
      <w:tabs>
        <w:tab w:val="left" w:pos="432"/>
      </w:tabs>
      <w:spacing w:beforeLines="0"/>
      <w:ind w:left="432" w:hanging="432"/>
    </w:pPr>
    <w:rPr>
      <w:rFonts w:ascii="Tahoma" w:hAnsi="Tahoma"/>
      <w:sz w:val="24"/>
    </w:rPr>
  </w:style>
  <w:style w:type="paragraph" w:customStyle="1" w:styleId="1400">
    <w:name w:val="Block Text"/>
    <w:basedOn w:val="1"/>
    <w:uiPriority w:val="0"/>
    <w:pPr>
      <w:spacing w:beforeLines="0"/>
      <w:ind w:left="-359" w:leftChars="-171" w:rightChars="-244" w:firstLine="501" w:firstLineChars="239"/>
    </w:pPr>
    <w:rPr>
      <w:rFonts w:ascii="仿宋_GB2312" w:hAnsi="Calibri" w:eastAsia="仿宋_GB2312" w:cs="Calibri"/>
      <w:sz w:val="30"/>
    </w:rPr>
  </w:style>
  <w:style w:type="paragraph" w:customStyle="1" w:styleId="1401">
    <w:name w:val="肆"/>
    <w:uiPriority w:val="0"/>
    <w:pPr>
      <w:widowControl w:val="0"/>
      <w:jc w:val="both"/>
    </w:pPr>
    <w:rPr>
      <w:kern w:val="2"/>
      <w:sz w:val="21"/>
      <w:lang w:val="en-US" w:eastAsia="zh-CN" w:bidi="ar-SA"/>
    </w:rPr>
  </w:style>
  <w:style w:type="paragraph" w:customStyle="1" w:styleId="1402">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403">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1404">
    <w:name w:val="Char1 Char Char Char2"/>
    <w:basedOn w:val="1"/>
    <w:uiPriority w:val="0"/>
    <w:pPr>
      <w:spacing w:beforeLines="40" w:afterLines="40"/>
    </w:pPr>
    <w:rPr>
      <w:rFonts w:ascii="Tahoma" w:hAnsi="Tahoma"/>
      <w:sz w:val="24"/>
    </w:rPr>
  </w:style>
  <w:style w:type="paragraph" w:customStyle="1" w:styleId="1405">
    <w:name w:val="封面标准号2"/>
    <w:basedOn w:val="1152"/>
    <w:uiPriority w:val="0"/>
    <w:pPr>
      <w:framePr w:w="9138" w:h="1244" w:hRule="exact" w:wrap="around" w:vAnchor="page" w:hAnchor="margin" w:y="2908"/>
      <w:adjustRightInd w:val="0"/>
      <w:spacing w:before="357" w:line="280" w:lineRule="exact"/>
    </w:pPr>
  </w:style>
  <w:style w:type="paragraph" w:customStyle="1" w:styleId="1406">
    <w:name w:val="List Paragraph1"/>
    <w:basedOn w:val="1"/>
    <w:uiPriority w:val="0"/>
    <w:pPr>
      <w:spacing w:beforeLines="0"/>
      <w:ind w:firstLine="420" w:firstLineChars="200"/>
    </w:pPr>
    <w:rPr>
      <w:rFonts w:ascii="Calibri" w:hAnsi="Calibri"/>
      <w:szCs w:val="24"/>
    </w:rPr>
  </w:style>
  <w:style w:type="paragraph" w:customStyle="1" w:styleId="1407">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1408">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1409">
    <w:name w:val="大表 mt"/>
    <w:basedOn w:val="1"/>
    <w:uiPriority w:val="0"/>
    <w:pPr>
      <w:widowControl/>
      <w:spacing w:beforeLines="0"/>
      <w:jc w:val="left"/>
    </w:pPr>
    <w:rPr>
      <w:rFonts w:ascii="宋体" w:hAnsi="宋体" w:cs="宋体"/>
      <w:kern w:val="0"/>
      <w:szCs w:val="21"/>
    </w:rPr>
  </w:style>
  <w:style w:type="paragraph" w:customStyle="1" w:styleId="1410">
    <w:name w:val="正文（标题三）"/>
    <w:basedOn w:val="1"/>
    <w:uiPriority w:val="0"/>
    <w:pPr>
      <w:spacing w:beforeLines="0" w:line="360" w:lineRule="auto"/>
      <w:ind w:firstLine="200" w:firstLineChars="200"/>
    </w:pPr>
    <w:rPr>
      <w:sz w:val="24"/>
      <w:szCs w:val="24"/>
    </w:rPr>
  </w:style>
  <w:style w:type="paragraph" w:customStyle="1" w:styleId="1411">
    <w:name w:val="colore7e7e7bg"/>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12">
    <w:name w:val="样式 样式 标题 5 + 段前: 0.5 行 段后: 0.5 行 + 段前: 0.5 行 段后: 0.5 行"/>
    <w:basedOn w:val="8"/>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413">
    <w:name w:val="Char4"/>
    <w:basedOn w:val="1"/>
    <w:uiPriority w:val="0"/>
    <w:pPr>
      <w:spacing w:beforeLines="0"/>
    </w:pPr>
    <w:rPr>
      <w:rFonts w:ascii="仿宋_GB2312" w:eastAsia="仿宋_GB2312"/>
      <w:b/>
      <w:sz w:val="32"/>
      <w:szCs w:val="32"/>
    </w:rPr>
  </w:style>
  <w:style w:type="paragraph" w:customStyle="1" w:styleId="1414">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15">
    <w:name w:val="样式 样式 正文文本缩进 + 仿宋_GB2312 小四 首行缩进:  0 厘米 行距: 1.5 倍行距 + (中文) 仿宋_GB..."/>
    <w:basedOn w:val="1416"/>
    <w:uiPriority w:val="0"/>
    <w:pPr>
      <w:ind w:firstLine="480" w:firstLineChars="200"/>
    </w:pPr>
  </w:style>
  <w:style w:type="paragraph" w:customStyle="1" w:styleId="1416">
    <w:name w:val="样式 正文文本缩进 + 仿宋_GB2312 小四 首行缩进:  0 厘米 行距: 1.5 倍行距"/>
    <w:basedOn w:val="37"/>
    <w:uiPriority w:val="0"/>
    <w:pPr>
      <w:spacing w:beforeLines="0" w:after="0" w:line="360" w:lineRule="auto"/>
      <w:ind w:left="0" w:leftChars="0"/>
    </w:pPr>
    <w:rPr>
      <w:rFonts w:ascii="仿宋_GB2312" w:eastAsia="新宋体"/>
      <w:sz w:val="24"/>
    </w:rPr>
  </w:style>
  <w:style w:type="paragraph" w:customStyle="1" w:styleId="1417">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418">
    <w:name w:val="_Style 883"/>
    <w:next w:val="1"/>
    <w:uiPriority w:val="0"/>
    <w:pPr>
      <w:widowControl w:val="0"/>
      <w:jc w:val="both"/>
    </w:pPr>
    <w:rPr>
      <w:kern w:val="2"/>
      <w:sz w:val="21"/>
      <w:lang w:val="en-US" w:eastAsia="zh-CN" w:bidi="ar-SA"/>
    </w:rPr>
  </w:style>
  <w:style w:type="paragraph" w:customStyle="1" w:styleId="1419">
    <w:name w:val="Char Char15"/>
    <w:basedOn w:val="1"/>
    <w:uiPriority w:val="0"/>
    <w:pPr>
      <w:widowControl/>
      <w:spacing w:beforeLines="0" w:after="160" w:line="240" w:lineRule="exact"/>
      <w:jc w:val="left"/>
    </w:pPr>
    <w:rPr>
      <w:rFonts w:eastAsia="仿宋_GB2312"/>
      <w:sz w:val="28"/>
      <w:szCs w:val="24"/>
    </w:rPr>
  </w:style>
  <w:style w:type="paragraph" w:customStyle="1" w:styleId="1420">
    <w:name w:val="表项"/>
    <w:next w:val="859"/>
    <w:uiPriority w:val="0"/>
    <w:pPr>
      <w:keepNext/>
      <w:spacing w:beforeLines="40" w:afterLines="40" w:line="300" w:lineRule="auto"/>
      <w:jc w:val="center"/>
    </w:pPr>
    <w:rPr>
      <w:rFonts w:ascii="Arial" w:hAnsi="Arial" w:eastAsia="黑体"/>
      <w:sz w:val="21"/>
      <w:lang w:val="en-US" w:eastAsia="zh-CN" w:bidi="ar-SA"/>
    </w:rPr>
  </w:style>
  <w:style w:type="paragraph" w:customStyle="1" w:styleId="1421">
    <w:name w:val="Body Text Indent 2"/>
    <w:basedOn w:val="1"/>
    <w:uiPriority w:val="0"/>
    <w:pPr>
      <w:snapToGrid w:val="0"/>
      <w:spacing w:beforeLines="0"/>
      <w:ind w:firstLine="542" w:firstLineChars="225"/>
    </w:pPr>
    <w:rPr>
      <w:rFonts w:ascii="仿宋_GB2312" w:hAnsi="宋体"/>
      <w:b/>
      <w:bCs/>
      <w:color w:val="000000"/>
      <w:kern w:val="0"/>
      <w:sz w:val="24"/>
      <w:szCs w:val="24"/>
    </w:rPr>
  </w:style>
  <w:style w:type="paragraph" w:customStyle="1" w:styleId="1422">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423">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1424">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425">
    <w:name w:val="Char4 Char Char Char Char Char"/>
    <w:basedOn w:val="1"/>
    <w:uiPriority w:val="0"/>
    <w:pPr>
      <w:spacing w:beforeLines="0" w:line="360" w:lineRule="auto"/>
    </w:pPr>
    <w:rPr>
      <w:rFonts w:ascii="Tahoma" w:hAnsi="Tahoma"/>
      <w:sz w:val="36"/>
      <w:szCs w:val="36"/>
    </w:rPr>
  </w:style>
  <w:style w:type="paragraph" w:customStyle="1" w:styleId="1426">
    <w:name w:val="陆"/>
    <w:uiPriority w:val="0"/>
    <w:pPr>
      <w:widowControl w:val="0"/>
      <w:jc w:val="both"/>
    </w:pPr>
    <w:rPr>
      <w:kern w:val="2"/>
      <w:sz w:val="21"/>
      <w:lang w:val="en-US" w:eastAsia="zh-CN" w:bidi="ar-SA"/>
    </w:rPr>
  </w:style>
  <w:style w:type="paragraph" w:customStyle="1" w:styleId="1427">
    <w:name w:val="附录章标题"/>
    <w:next w:val="170"/>
    <w:uiPriority w:val="0"/>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lang w:val="en-US" w:eastAsia="zh-CN" w:bidi="ar-SA"/>
    </w:rPr>
  </w:style>
  <w:style w:type="paragraph" w:customStyle="1" w:styleId="1428">
    <w:name w:val="样式 标题 2h2Level 2 Topic HeadingHD2Heading 2 HiddenHeading 2 ..."/>
    <w:basedOn w:val="4"/>
    <w:uiPriority w:val="0"/>
    <w:pPr>
      <w:tabs>
        <w:tab w:val="clear" w:pos="360"/>
        <w:tab w:val="clear" w:pos="432"/>
      </w:tabs>
      <w:spacing w:beforeLines="40" w:afterLines="40"/>
      <w:ind w:left="425" w:hanging="425"/>
    </w:pPr>
    <w:rPr>
      <w:szCs w:val="36"/>
    </w:rPr>
  </w:style>
  <w:style w:type="paragraph" w:customStyle="1" w:styleId="1429">
    <w:name w:val="msoacetate"/>
    <w:basedOn w:val="1"/>
    <w:uiPriority w:val="0"/>
    <w:pPr>
      <w:spacing w:beforeLines="40" w:afterLines="40"/>
    </w:pPr>
    <w:rPr>
      <w:sz w:val="18"/>
      <w:szCs w:val="18"/>
    </w:rPr>
  </w:style>
  <w:style w:type="paragraph" w:customStyle="1" w:styleId="1430">
    <w:name w:val="style82 f9a f9a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431">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1432">
    <w:name w:val="数字标题4"/>
    <w:basedOn w:val="7"/>
    <w:uiPriority w:val="0"/>
    <w:pPr>
      <w:tabs>
        <w:tab w:val="left" w:pos="0"/>
      </w:tabs>
      <w:spacing w:before="0" w:after="0" w:line="360" w:lineRule="auto"/>
      <w:ind w:left="1"/>
    </w:pPr>
    <w:rPr>
      <w:rFonts w:eastAsia="仿宋_GB2312" w:cs="Arial"/>
      <w:b w:val="0"/>
      <w:bCs w:val="0"/>
      <w:color w:val="000000"/>
      <w:kern w:val="0"/>
      <w:sz w:val="24"/>
      <w:szCs w:val="24"/>
    </w:rPr>
  </w:style>
  <w:style w:type="paragraph" w:customStyle="1" w:styleId="1433">
    <w:name w:val=" Char1 Char Char Char Char Char Char Char Char Char Char Char1 Char Char Char Char Char Char Char Char Char Char Char Char Char Char1 Char Char Char Char"/>
    <w:basedOn w:val="1"/>
    <w:uiPriority w:val="0"/>
    <w:pPr>
      <w:adjustRightInd w:val="0"/>
      <w:spacing w:beforeLines="0" w:line="360" w:lineRule="auto"/>
    </w:pPr>
    <w:rPr>
      <w:rFonts w:ascii="Calibri" w:hAnsi="Calibri" w:cs="Calibri"/>
      <w:kern w:val="0"/>
      <w:sz w:val="24"/>
    </w:rPr>
  </w:style>
  <w:style w:type="paragraph" w:customStyle="1" w:styleId="1434">
    <w:name w:val="中文标题 4"/>
    <w:basedOn w:val="37"/>
    <w:uiPriority w:val="0"/>
    <w:pPr>
      <w:spacing w:beforeLines="0" w:beforeAutospacing="1" w:after="100" w:afterAutospacing="1" w:line="360" w:lineRule="auto"/>
      <w:ind w:left="0" w:leftChars="0" w:hanging="420"/>
    </w:pPr>
    <w:rPr>
      <w:kern w:val="28"/>
      <w:sz w:val="24"/>
      <w:szCs w:val="24"/>
    </w:rPr>
  </w:style>
  <w:style w:type="paragraph" w:customStyle="1" w:styleId="1435">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436">
    <w:name w:val="分项斜体"/>
    <w:basedOn w:val="1"/>
    <w:uiPriority w:val="0"/>
    <w:pPr>
      <w:widowControl/>
      <w:spacing w:beforeLines="40" w:afterLines="40" w:line="360" w:lineRule="auto"/>
      <w:jc w:val="left"/>
    </w:pPr>
    <w:rPr>
      <w:i/>
      <w:kern w:val="0"/>
      <w:sz w:val="24"/>
      <w:szCs w:val="24"/>
    </w:rPr>
  </w:style>
  <w:style w:type="paragraph" w:customStyle="1" w:styleId="1437">
    <w:name w:val="标题 3（绿盟科技）"/>
    <w:basedOn w:val="6"/>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438">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439">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440">
    <w:name w:val="五级无标题条"/>
    <w:basedOn w:val="1"/>
    <w:uiPriority w:val="0"/>
    <w:pPr>
      <w:spacing w:beforeLines="40" w:afterLines="40"/>
      <w:ind w:left="2940" w:hanging="420"/>
    </w:pPr>
    <w:rPr>
      <w:szCs w:val="24"/>
    </w:rPr>
  </w:style>
  <w:style w:type="paragraph" w:customStyle="1" w:styleId="1441">
    <w:name w:val="复选框1"/>
    <w:basedOn w:val="1"/>
    <w:uiPriority w:val="0"/>
    <w:pPr>
      <w:widowControl/>
      <w:tabs>
        <w:tab w:val="left" w:pos="630"/>
      </w:tabs>
      <w:adjustRightInd w:val="0"/>
      <w:spacing w:beforeLines="0" w:line="240" w:lineRule="exact"/>
      <w:ind w:firstLine="357"/>
      <w:jc w:val="left"/>
      <w:textAlignment w:val="baseline"/>
    </w:pPr>
    <w:rPr>
      <w:kern w:val="0"/>
      <w:sz w:val="15"/>
    </w:rPr>
  </w:style>
  <w:style w:type="paragraph" w:customStyle="1" w:styleId="1442">
    <w:name w:val="注："/>
    <w:next w:val="170"/>
    <w:uiPriority w:val="0"/>
    <w:pPr>
      <w:widowControl w:val="0"/>
      <w:tabs>
        <w:tab w:val="left" w:pos="1260"/>
      </w:tabs>
      <w:autoSpaceDE w:val="0"/>
      <w:autoSpaceDN w:val="0"/>
      <w:ind w:left="420" w:hanging="420"/>
      <w:jc w:val="both"/>
    </w:pPr>
    <w:rPr>
      <w:rFonts w:ascii="宋体"/>
      <w:sz w:val="18"/>
      <w:lang w:val="en-US" w:eastAsia="zh-CN" w:bidi="ar-SA"/>
    </w:rPr>
  </w:style>
  <w:style w:type="paragraph" w:customStyle="1" w:styleId="1443">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444">
    <w:name w:val="不可偏离参数"/>
    <w:basedOn w:val="8"/>
    <w:uiPriority w:val="0"/>
    <w:pPr>
      <w:tabs>
        <w:tab w:val="left" w:pos="630"/>
        <w:tab w:val="left" w:pos="1008"/>
      </w:tabs>
      <w:spacing w:before="0" w:after="0" w:line="240" w:lineRule="auto"/>
      <w:ind w:left="1008" w:hanging="1008"/>
    </w:pPr>
    <w:rPr>
      <w:rFonts w:eastAsia="黑体"/>
      <w:b w:val="0"/>
      <w:szCs w:val="28"/>
    </w:rPr>
  </w:style>
  <w:style w:type="paragraph" w:customStyle="1" w:styleId="1445">
    <w:name w:val="列出段落11"/>
    <w:basedOn w:val="1"/>
    <w:uiPriority w:val="0"/>
    <w:pPr>
      <w:spacing w:beforeLines="0"/>
      <w:ind w:firstLine="420" w:firstLineChars="200"/>
    </w:pPr>
    <w:rPr>
      <w:rFonts w:ascii="Calibri" w:hAnsi="Calibri"/>
      <w:szCs w:val="22"/>
    </w:rPr>
  </w:style>
  <w:style w:type="paragraph" w:customStyle="1" w:styleId="1446">
    <w:name w:val="Char2 Char Char Char2"/>
    <w:basedOn w:val="1"/>
    <w:uiPriority w:val="0"/>
    <w:pPr>
      <w:spacing w:beforeLines="0"/>
    </w:pPr>
    <w:rPr>
      <w:rFonts w:ascii="仿宋_GB2312" w:eastAsia="仿宋_GB2312"/>
      <w:b/>
      <w:sz w:val="32"/>
      <w:szCs w:val="32"/>
    </w:rPr>
  </w:style>
  <w:style w:type="paragraph" w:customStyle="1" w:styleId="1447">
    <w:name w:val="Date1"/>
    <w:basedOn w:val="1"/>
    <w:next w:val="1"/>
    <w:uiPriority w:val="0"/>
    <w:pPr>
      <w:adjustRightInd w:val="0"/>
      <w:spacing w:beforeLines="40" w:afterLines="40" w:line="312" w:lineRule="atLeast"/>
    </w:pPr>
    <w:rPr>
      <w:kern w:val="0"/>
      <w:sz w:val="24"/>
    </w:rPr>
  </w:style>
  <w:style w:type="paragraph" w:customStyle="1" w:styleId="1448">
    <w:name w:val="样式 小四 行距: 1.5 倍行距"/>
    <w:basedOn w:val="1"/>
    <w:uiPriority w:val="0"/>
    <w:pPr>
      <w:spacing w:beforeLines="40" w:afterLines="40" w:line="360" w:lineRule="auto"/>
      <w:ind w:firstLine="420" w:firstLineChars="200"/>
    </w:pPr>
    <w:rPr>
      <w:sz w:val="24"/>
    </w:rPr>
  </w:style>
  <w:style w:type="paragraph" w:customStyle="1" w:styleId="1449">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450">
    <w:name w:val=" Char Char Char Char Char Char"/>
    <w:basedOn w:val="1"/>
    <w:uiPriority w:val="0"/>
    <w:pPr>
      <w:spacing w:beforeLines="0"/>
    </w:pPr>
    <w:rPr>
      <w:rFonts w:ascii="Tahoma" w:hAnsi="Tahoma"/>
      <w:sz w:val="24"/>
      <w:szCs w:val="24"/>
    </w:rPr>
  </w:style>
  <w:style w:type="paragraph" w:customStyle="1" w:styleId="1451">
    <w:name w:val="默认段落字体 Para Char Char Char Char"/>
    <w:basedOn w:val="1"/>
    <w:uiPriority w:val="0"/>
    <w:pPr>
      <w:spacing w:beforeLines="0"/>
    </w:pPr>
    <w:rPr>
      <w:szCs w:val="24"/>
    </w:rPr>
  </w:style>
  <w:style w:type="paragraph" w:customStyle="1" w:styleId="1452">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453">
    <w:name w:val=" Char Char1 Char Char Char Char Char Char Char Char"/>
    <w:basedOn w:val="1"/>
    <w:uiPriority w:val="0"/>
    <w:pPr>
      <w:widowControl/>
      <w:spacing w:beforeLines="0" w:after="160" w:line="240" w:lineRule="exact"/>
      <w:jc w:val="left"/>
    </w:pPr>
    <w:rPr>
      <w:rFonts w:ascii="Verdana" w:hAnsi="Verdana" w:cs="Calibri"/>
      <w:kern w:val="0"/>
      <w:sz w:val="20"/>
      <w:lang w:eastAsia="en-US"/>
    </w:rPr>
  </w:style>
  <w:style w:type="paragraph" w:customStyle="1" w:styleId="1454">
    <w:name w:val="_Style 164"/>
    <w:basedOn w:val="1"/>
    <w:uiPriority w:val="0"/>
    <w:pPr>
      <w:spacing w:beforeLines="0"/>
    </w:pPr>
  </w:style>
  <w:style w:type="paragraph" w:customStyle="1" w:styleId="1455">
    <w:name w:val="模板页脚"/>
    <w:basedOn w:val="56"/>
    <w:uiPriority w:val="0"/>
    <w:pPr>
      <w:spacing w:beforeLines="40" w:afterLines="40"/>
    </w:pPr>
    <w:rPr>
      <w:rFonts w:ascii="宋体" w:hAnsi="宋体"/>
      <w:bCs/>
    </w:rPr>
  </w:style>
  <w:style w:type="paragraph" w:customStyle="1" w:styleId="1456">
    <w:name w:val="正文5"/>
    <w:basedOn w:val="1"/>
    <w:uiPriority w:val="0"/>
    <w:pPr>
      <w:spacing w:before="156" w:afterLines="50" w:line="360" w:lineRule="auto"/>
      <w:ind w:firstLine="420" w:firstLineChars="200"/>
    </w:pPr>
    <w:rPr>
      <w:szCs w:val="24"/>
    </w:rPr>
  </w:style>
  <w:style w:type="paragraph" w:customStyle="1" w:styleId="1457">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1458">
    <w:name w:val="CHX1"/>
    <w:basedOn w:val="1"/>
    <w:uiPriority w:val="0"/>
    <w:pPr>
      <w:spacing w:beforeLines="0" w:line="480" w:lineRule="auto"/>
    </w:pPr>
    <w:rPr>
      <w:rFonts w:ascii="黑体" w:eastAsia="黑体"/>
      <w:b/>
      <w:bCs/>
      <w:sz w:val="28"/>
      <w:szCs w:val="28"/>
    </w:rPr>
  </w:style>
  <w:style w:type="paragraph" w:customStyle="1" w:styleId="1459">
    <w:name w:val="段(正文）"/>
    <w:uiPriority w:val="0"/>
    <w:pPr>
      <w:autoSpaceDE w:val="0"/>
      <w:autoSpaceDN w:val="0"/>
      <w:ind w:firstLine="420"/>
      <w:jc w:val="both"/>
    </w:pPr>
    <w:rPr>
      <w:rFonts w:ascii="宋体"/>
      <w:sz w:val="21"/>
      <w:lang w:val="en-US" w:eastAsia="zh-CN" w:bidi="ar-SA"/>
    </w:rPr>
  </w:style>
  <w:style w:type="paragraph" w:customStyle="1" w:styleId="1460">
    <w:name w:val="默认段落字体 Para Char Char Char"/>
    <w:basedOn w:val="1"/>
    <w:uiPriority w:val="0"/>
    <w:pPr>
      <w:spacing w:beforeLines="0"/>
    </w:pPr>
    <w:rPr>
      <w:szCs w:val="24"/>
    </w:rPr>
  </w:style>
  <w:style w:type="paragraph" w:customStyle="1" w:styleId="1461">
    <w:name w:val="正文格式 Char"/>
    <w:basedOn w:val="1"/>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1462">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1463">
    <w:name w:val="样式 表格栏目b"/>
    <w:basedOn w:val="1"/>
    <w:uiPriority w:val="0"/>
    <w:pPr>
      <w:widowControl/>
      <w:spacing w:beforeLines="0" w:after="124"/>
      <w:jc w:val="center"/>
    </w:pPr>
    <w:rPr>
      <w:rFonts w:ascii="宋体" w:hAnsi="宋体" w:cs="宋体"/>
      <w:b/>
      <w:bCs/>
      <w:sz w:val="24"/>
    </w:rPr>
  </w:style>
  <w:style w:type="paragraph" w:customStyle="1" w:styleId="1464">
    <w:name w:val="4"/>
    <w:basedOn w:val="1"/>
    <w:next w:val="752"/>
    <w:uiPriority w:val="0"/>
    <w:pPr>
      <w:spacing w:beforeLines="0" w:after="120" w:line="480" w:lineRule="auto"/>
      <w:ind w:left="420" w:leftChars="200"/>
    </w:pPr>
    <w:rPr>
      <w:sz w:val="24"/>
    </w:rPr>
  </w:style>
  <w:style w:type="paragraph" w:customStyle="1" w:styleId="1465">
    <w:name w:val="图"/>
    <w:basedOn w:val="1"/>
    <w:uiPriority w:val="0"/>
    <w:pPr>
      <w:spacing w:beforeLines="40" w:afterLines="40" w:line="360" w:lineRule="auto"/>
      <w:jc w:val="center"/>
    </w:pPr>
    <w:rPr>
      <w:sz w:val="28"/>
      <w:szCs w:val="24"/>
    </w:rPr>
  </w:style>
  <w:style w:type="paragraph" w:customStyle="1" w:styleId="1466">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467">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468">
    <w:name w:val="其他发布部门"/>
    <w:basedOn w:val="1244"/>
    <w:uiPriority w:val="0"/>
    <w:pPr>
      <w:spacing w:line="0" w:lineRule="atLeast"/>
    </w:pPr>
    <w:rPr>
      <w:rFonts w:ascii="黑体" w:eastAsia="黑体"/>
      <w:b w:val="0"/>
    </w:rPr>
  </w:style>
  <w:style w:type="paragraph" w:customStyle="1" w:styleId="1469">
    <w:name w:val="参考文献、索引标题"/>
    <w:basedOn w:val="1134"/>
    <w:next w:val="1"/>
    <w:uiPriority w:val="0"/>
    <w:pPr>
      <w:spacing w:before="0" w:after="0"/>
    </w:pPr>
    <w:rPr>
      <w:sz w:val="21"/>
    </w:rPr>
  </w:style>
  <w:style w:type="paragraph" w:customStyle="1" w:styleId="1470">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471">
    <w:name w:val="陈泽滨"/>
    <w:uiPriority w:val="0"/>
    <w:pPr>
      <w:widowControl w:val="0"/>
      <w:jc w:val="both"/>
    </w:pPr>
    <w:rPr>
      <w:kern w:val="2"/>
      <w:sz w:val="21"/>
      <w:szCs w:val="24"/>
      <w:lang w:val="en-US" w:eastAsia="zh-CN" w:bidi="ar-SA"/>
    </w:rPr>
  </w:style>
  <w:style w:type="paragraph" w:customStyle="1" w:styleId="1472">
    <w:name w:val="a02"/>
    <w:basedOn w:val="5"/>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73">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474">
    <w:name w:val="样式 仿宋_GB2312 小三 行距: 固定值 25 磅"/>
    <w:basedOn w:val="1"/>
    <w:uiPriority w:val="0"/>
    <w:pPr>
      <w:spacing w:beforeLines="0" w:line="500" w:lineRule="exact"/>
    </w:pPr>
    <w:rPr>
      <w:rFonts w:ascii="Arial" w:eastAsia="Arial" w:cs="Arial"/>
      <w:sz w:val="28"/>
    </w:rPr>
  </w:style>
  <w:style w:type="paragraph" w:customStyle="1" w:styleId="1475">
    <w:name w:val="Table"/>
    <w:uiPriority w:val="0"/>
    <w:pPr>
      <w:spacing w:beforeLines="40" w:afterLines="40"/>
    </w:pPr>
    <w:rPr>
      <w:sz w:val="21"/>
      <w:lang w:val="en-US" w:eastAsia="en-US" w:bidi="ar-SA"/>
    </w:rPr>
  </w:style>
  <w:style w:type="paragraph" w:customStyle="1" w:styleId="1476">
    <w:name w:val="cjk"/>
    <w:basedOn w:val="1"/>
    <w:uiPriority w:val="0"/>
    <w:pPr>
      <w:widowControl/>
      <w:spacing w:beforeLines="0" w:beforeAutospacing="1" w:after="119"/>
    </w:pPr>
    <w:rPr>
      <w:rFonts w:ascii="宋体" w:hAnsi="宋体" w:cs="宋体"/>
      <w:color w:val="000000"/>
      <w:kern w:val="0"/>
      <w:sz w:val="20"/>
    </w:rPr>
  </w:style>
  <w:style w:type="paragraph" w:customStyle="1" w:styleId="1477">
    <w:name w:val="正文文本 211"/>
    <w:basedOn w:val="1"/>
    <w:uiPriority w:val="0"/>
    <w:pPr>
      <w:widowControl/>
      <w:overflowPunct w:val="0"/>
      <w:autoSpaceDE w:val="0"/>
      <w:autoSpaceDN w:val="0"/>
      <w:adjustRightInd w:val="0"/>
      <w:spacing w:beforeLines="0"/>
      <w:ind w:left="720" w:hanging="720"/>
      <w:textAlignment w:val="baseline"/>
    </w:pPr>
    <w:rPr>
      <w:kern w:val="0"/>
      <w:sz w:val="24"/>
      <w:lang w:val="en-US"/>
    </w:rPr>
  </w:style>
  <w:style w:type="paragraph" w:customStyle="1" w:styleId="1478">
    <w:name w:val="Char Char Char Char Char"/>
    <w:basedOn w:val="1"/>
    <w:uiPriority w:val="0"/>
    <w:pPr>
      <w:spacing w:beforeLines="0"/>
      <w:ind w:firstLine="360" w:firstLineChars="150"/>
    </w:pPr>
    <w:rPr>
      <w:rFonts w:ascii="Tahoma" w:hAnsi="Tahoma"/>
      <w:sz w:val="24"/>
    </w:rPr>
  </w:style>
  <w:style w:type="paragraph" w:customStyle="1" w:styleId="1479">
    <w:name w:val="附录二级条标题"/>
    <w:basedOn w:val="1"/>
    <w:uiPriority w:val="0"/>
    <w:pPr>
      <w:spacing w:beforeLines="0" w:line="312" w:lineRule="auto"/>
      <w:ind w:left="1680" w:hanging="420"/>
    </w:pPr>
    <w:rPr>
      <w:szCs w:val="24"/>
    </w:rPr>
  </w:style>
  <w:style w:type="paragraph" w:customStyle="1" w:styleId="1480">
    <w:name w:val=" Char Char5 Char Char Char Char"/>
    <w:basedOn w:val="1"/>
    <w:uiPriority w:val="0"/>
    <w:pPr>
      <w:spacing w:beforeLines="0" w:line="360" w:lineRule="auto"/>
    </w:pPr>
    <w:rPr>
      <w:rFonts w:ascii="Tahoma" w:hAnsi="Tahoma"/>
      <w:sz w:val="36"/>
      <w:szCs w:val="36"/>
    </w:rPr>
  </w:style>
  <w:style w:type="paragraph" w:customStyle="1" w:styleId="1481">
    <w:name w:val="标题6"/>
    <w:basedOn w:val="1"/>
    <w:next w:val="4"/>
    <w:uiPriority w:val="0"/>
    <w:pPr>
      <w:widowControl/>
      <w:snapToGrid w:val="0"/>
      <w:spacing w:before="156" w:afterLines="50" w:line="520" w:lineRule="atLeast"/>
      <w:ind w:firstLine="200" w:firstLineChars="200"/>
    </w:pPr>
    <w:rPr>
      <w:rFonts w:cs="Arial"/>
      <w:b/>
      <w:sz w:val="24"/>
      <w:szCs w:val="24"/>
    </w:rPr>
  </w:style>
  <w:style w:type="paragraph" w:customStyle="1" w:styleId="1482">
    <w:name w:val="_Style 27"/>
    <w:basedOn w:val="1"/>
    <w:uiPriority w:val="0"/>
    <w:pPr>
      <w:spacing w:beforeLines="0"/>
    </w:pPr>
    <w:rPr>
      <w:szCs w:val="24"/>
    </w:rPr>
  </w:style>
  <w:style w:type="paragraph" w:customStyle="1" w:styleId="1483">
    <w:name w:val="Style-正文"/>
    <w:basedOn w:val="1"/>
    <w:uiPriority w:val="0"/>
    <w:pPr>
      <w:spacing w:beforeLines="0" w:line="360" w:lineRule="auto"/>
      <w:ind w:firstLine="420"/>
    </w:pPr>
    <w:rPr>
      <w:rFonts w:ascii="宋体" w:hAnsi="宋体"/>
      <w:sz w:val="24"/>
      <w:szCs w:val="24"/>
    </w:rPr>
  </w:style>
  <w:style w:type="paragraph" w:customStyle="1" w:styleId="1484">
    <w:name w:val="附图标题"/>
    <w:basedOn w:val="1"/>
    <w:next w:val="23"/>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485">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86">
    <w:name w:val="xl9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487">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488">
    <w:name w:val="小节"/>
    <w:basedOn w:val="6"/>
    <w:uiPriority w:val="0"/>
    <w:pPr>
      <w:spacing w:before="200" w:after="200" w:line="560" w:lineRule="exact"/>
      <w:jc w:val="left"/>
    </w:pPr>
    <w:rPr>
      <w:rFonts w:ascii="宋体" w:hAnsi="宋体"/>
      <w:bCs w:val="0"/>
      <w:color w:val="000000"/>
      <w:spacing w:val="10"/>
      <w:kern w:val="24"/>
      <w:sz w:val="28"/>
    </w:rPr>
  </w:style>
  <w:style w:type="paragraph" w:customStyle="1" w:styleId="1489">
    <w:name w:val="首行缩进:  2 字符"/>
    <w:basedOn w:val="1"/>
    <w:uiPriority w:val="0"/>
    <w:pPr>
      <w:spacing w:beforeLines="40" w:afterLines="40" w:line="288" w:lineRule="auto"/>
      <w:ind w:firstLine="420" w:firstLineChars="200"/>
    </w:pPr>
    <w:rPr>
      <w:rFonts w:cs="宋体"/>
    </w:rPr>
  </w:style>
  <w:style w:type="paragraph" w:customStyle="1" w:styleId="1490">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491">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492">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493">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94">
    <w:name w:val="Char3 Char Char Char1"/>
    <w:basedOn w:val="1"/>
    <w:uiPriority w:val="0"/>
    <w:pPr>
      <w:widowControl/>
      <w:spacing w:beforeLines="0" w:after="160" w:line="240" w:lineRule="exact"/>
      <w:jc w:val="left"/>
    </w:pPr>
  </w:style>
  <w:style w:type="paragraph" w:customStyle="1" w:styleId="1495">
    <w:name w:val=" 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96">
    <w:name w:val="默认段落字体 Para Char Char Char Char Char Char Char Char Char1 Char Char Char Char Char Char Char"/>
    <w:basedOn w:val="28"/>
    <w:uiPriority w:val="0"/>
    <w:pPr>
      <w:spacing w:beforeLines="0"/>
    </w:pPr>
    <w:rPr>
      <w:sz w:val="24"/>
    </w:rPr>
  </w:style>
  <w:style w:type="paragraph" w:customStyle="1" w:styleId="1497">
    <w:name w:val="附录四级条标题"/>
    <w:basedOn w:val="1"/>
    <w:uiPriority w:val="0"/>
    <w:pPr>
      <w:spacing w:beforeLines="0" w:line="312" w:lineRule="auto"/>
      <w:ind w:left="2520" w:hanging="420"/>
    </w:pPr>
    <w:rPr>
      <w:szCs w:val="24"/>
    </w:rPr>
  </w:style>
  <w:style w:type="paragraph" w:customStyle="1" w:styleId="1498">
    <w:name w:val="normal"/>
    <w:basedOn w:val="1"/>
    <w:uiPriority w:val="0"/>
    <w:pPr>
      <w:adjustRightInd w:val="0"/>
      <w:spacing w:beforeLines="40" w:afterLines="40" w:line="312" w:lineRule="atLeast"/>
      <w:ind w:firstLine="425"/>
    </w:pPr>
    <w:rPr>
      <w:kern w:val="0"/>
    </w:rPr>
  </w:style>
  <w:style w:type="paragraph" w:customStyle="1" w:styleId="1499">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1500">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501">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502">
    <w:name w:val="样式 标题 2 + 四号"/>
    <w:basedOn w:val="1"/>
    <w:uiPriority w:val="0"/>
    <w:pPr>
      <w:tabs>
        <w:tab w:val="left" w:pos="420"/>
      </w:tabs>
      <w:spacing w:beforeLines="0"/>
      <w:ind w:left="1185" w:hanging="765"/>
    </w:pPr>
    <w:rPr>
      <w:rFonts w:ascii="Calibri" w:hAnsi="Calibri"/>
      <w:szCs w:val="22"/>
    </w:rPr>
  </w:style>
  <w:style w:type="paragraph" w:customStyle="1" w:styleId="1503">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504">
    <w:name w:val="Char Char1 Char3"/>
    <w:basedOn w:val="1"/>
    <w:uiPriority w:val="0"/>
    <w:pPr>
      <w:spacing w:beforeLines="0"/>
    </w:pPr>
    <w:rPr>
      <w:rFonts w:ascii="仿宋_GB2312" w:eastAsia="仿宋_GB2312"/>
      <w:b/>
      <w:sz w:val="32"/>
      <w:szCs w:val="32"/>
    </w:rPr>
  </w:style>
  <w:style w:type="paragraph" w:customStyle="1" w:styleId="1505">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506">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1507">
    <w:name w:val="Char Char Char Char Char Char11"/>
    <w:basedOn w:val="1"/>
    <w:uiPriority w:val="0"/>
    <w:pPr>
      <w:spacing w:beforeLines="0"/>
    </w:pPr>
    <w:rPr>
      <w:rFonts w:ascii="Tahoma" w:hAnsi="Tahoma"/>
      <w:sz w:val="24"/>
      <w:szCs w:val="24"/>
    </w:rPr>
  </w:style>
  <w:style w:type="paragraph" w:customStyle="1" w:styleId="1508">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1509">
    <w:name w:val="萝卜家园"/>
    <w:uiPriority w:val="0"/>
    <w:pPr>
      <w:widowControl w:val="0"/>
      <w:jc w:val="both"/>
    </w:pPr>
    <w:rPr>
      <w:kern w:val="2"/>
      <w:sz w:val="21"/>
      <w:szCs w:val="24"/>
      <w:lang w:val="en-US" w:eastAsia="zh-CN" w:bidi="ar-SA"/>
    </w:rPr>
  </w:style>
  <w:style w:type="paragraph" w:customStyle="1" w:styleId="1510">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511">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512">
    <w:name w:val=" Char Char Char Char Char Char1 Char"/>
    <w:basedOn w:val="1"/>
    <w:uiPriority w:val="0"/>
    <w:pPr>
      <w:widowControl/>
      <w:spacing w:beforeLines="0" w:after="160" w:line="240" w:lineRule="exact"/>
      <w:jc w:val="left"/>
    </w:pPr>
    <w:rPr>
      <w:rFonts w:ascii="Verdana" w:hAnsi="Verdana" w:cs="Calibri"/>
      <w:kern w:val="0"/>
      <w:lang w:eastAsia="en-US"/>
    </w:rPr>
  </w:style>
  <w:style w:type="paragraph" w:customStyle="1" w:styleId="1513">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514">
    <w:name w:val="正文 首行缩进2字符 Char Char"/>
    <w:basedOn w:val="1"/>
    <w:uiPriority w:val="0"/>
    <w:pPr>
      <w:spacing w:beforeLines="40" w:afterLines="40" w:line="360" w:lineRule="auto"/>
      <w:ind w:firstLine="200" w:firstLineChars="200"/>
    </w:pPr>
    <w:rPr>
      <w:sz w:val="24"/>
      <w:szCs w:val="24"/>
    </w:rPr>
  </w:style>
  <w:style w:type="paragraph" w:customStyle="1" w:styleId="1515">
    <w:name w:val="样式 标题 5Alt+5dashdsddh5Heading5l55Roman listH5ITT t5P..."/>
    <w:basedOn w:val="8"/>
    <w:uiPriority w:val="0"/>
    <w:pPr>
      <w:tabs>
        <w:tab w:val="left" w:pos="1008"/>
      </w:tabs>
      <w:overflowPunct w:val="0"/>
      <w:spacing w:before="0" w:after="0" w:line="240" w:lineRule="auto"/>
      <w:ind w:left="1008" w:hanging="1008"/>
    </w:pPr>
    <w:rPr>
      <w:rFonts w:eastAsia="宋体"/>
      <w:b w:val="0"/>
      <w:bCs w:val="0"/>
      <w:sz w:val="28"/>
      <w:szCs w:val="20"/>
    </w:rPr>
  </w:style>
  <w:style w:type="paragraph" w:customStyle="1" w:styleId="1516">
    <w:name w:val="样式 标题 1 + 五号"/>
    <w:basedOn w:val="4"/>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517">
    <w:name w:val="样式 标题 4H4PIM 5h4blbbPIM 44th level + 右侧:  0 厘米 行距: 1.5 倍..."/>
    <w:basedOn w:val="7"/>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518">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519">
    <w:name w:val="样式 四号 行距: 1.5 倍行距"/>
    <w:basedOn w:val="1"/>
    <w:uiPriority w:val="0"/>
    <w:pPr>
      <w:spacing w:beforeLines="0" w:line="312" w:lineRule="auto"/>
      <w:ind w:firstLine="202" w:firstLineChars="202"/>
    </w:pPr>
    <w:rPr>
      <w:rFonts w:cs="宋体"/>
      <w:sz w:val="24"/>
    </w:rPr>
  </w:style>
  <w:style w:type="paragraph" w:customStyle="1" w:styleId="1520">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1521">
    <w:name w:val="Char Char5 Char Char Char Char Char Char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522">
    <w:name w:val="要点2"/>
    <w:basedOn w:val="1"/>
    <w:uiPriority w:val="0"/>
    <w:pPr>
      <w:tabs>
        <w:tab w:val="left" w:pos="840"/>
      </w:tabs>
      <w:spacing w:beforeLines="0"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1523">
    <w:name w:val="Char Char2 Char Char"/>
    <w:basedOn w:val="1"/>
    <w:uiPriority w:val="0"/>
    <w:pPr>
      <w:spacing w:beforeLines="40" w:afterLines="40"/>
    </w:pPr>
    <w:rPr>
      <w:rFonts w:ascii="Tahoma" w:hAnsi="Tahoma"/>
      <w:sz w:val="24"/>
    </w:rPr>
  </w:style>
  <w:style w:type="paragraph" w:customStyle="1" w:styleId="1524">
    <w:name w:val="样式 标题 3Heading 3 - oldh3sect1.2.3BOD 0H3第二层条3 bulletb2..."/>
    <w:basedOn w:val="6"/>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525">
    <w:name w:val="编号小标题"/>
    <w:basedOn w:val="1333"/>
    <w:uiPriority w:val="0"/>
    <w:pPr>
      <w:tabs>
        <w:tab w:val="left" w:pos="1440"/>
      </w:tabs>
      <w:spacing w:beforeLines="40" w:afterLines="40"/>
      <w:ind w:firstLine="0" w:firstLineChars="0"/>
    </w:pPr>
    <w:rPr>
      <w:rFonts w:ascii="Times New Roman" w:eastAsia="宋体"/>
    </w:rPr>
  </w:style>
  <w:style w:type="paragraph" w:customStyle="1" w:styleId="1526">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527">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1528">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529">
    <w:name w:val="MM Topic 4"/>
    <w:basedOn w:val="7"/>
    <w:uiPriority w:val="0"/>
    <w:pPr>
      <w:tabs>
        <w:tab w:val="left" w:pos="1984"/>
      </w:tabs>
      <w:spacing w:beforeLines="40" w:afterLines="40" w:line="374" w:lineRule="auto"/>
    </w:pPr>
    <w:rPr>
      <w:rFonts w:eastAsia="仿宋"/>
    </w:rPr>
  </w:style>
  <w:style w:type="paragraph" w:customStyle="1" w:styleId="1530">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531">
    <w:name w:val="O"/>
    <w:uiPriority w:val="0"/>
    <w:pPr>
      <w:widowControl w:val="0"/>
      <w:adjustRightInd w:val="0"/>
      <w:textAlignment w:val="baseline"/>
    </w:pPr>
    <w:rPr>
      <w:kern w:val="2"/>
      <w:sz w:val="24"/>
      <w:lang w:val="en-US" w:eastAsia="zh-CN" w:bidi="ar-SA"/>
    </w:rPr>
  </w:style>
  <w:style w:type="paragraph" w:customStyle="1" w:styleId="1532">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533">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1534">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535">
    <w:name w:val="标题四"/>
    <w:basedOn w:val="1"/>
    <w:next w:val="1"/>
    <w:uiPriority w:val="0"/>
    <w:pPr>
      <w:spacing w:beforeLines="0"/>
    </w:pPr>
    <w:rPr>
      <w:rFonts w:eastAsia="黑体"/>
      <w:sz w:val="24"/>
      <w:szCs w:val="24"/>
    </w:rPr>
  </w:style>
  <w:style w:type="paragraph" w:customStyle="1" w:styleId="1536">
    <w:name w:val="Char Char Char Char Char Char Char Char Char Char Char Char1 Char"/>
    <w:basedOn w:val="1"/>
    <w:uiPriority w:val="0"/>
    <w:pPr>
      <w:spacing w:beforeLines="0"/>
    </w:pPr>
    <w:rPr>
      <w:rFonts w:ascii="Tahoma" w:hAnsi="Tahoma" w:cs="仿宋_GB2312"/>
      <w:sz w:val="24"/>
    </w:rPr>
  </w:style>
  <w:style w:type="paragraph" w:customStyle="1" w:styleId="1537">
    <w:name w:val="段落正文 Char"/>
    <w:basedOn w:val="1"/>
    <w:uiPriority w:val="0"/>
    <w:pPr>
      <w:spacing w:beforeLines="0" w:line="360" w:lineRule="auto"/>
      <w:ind w:firstLine="461" w:firstLineChars="192"/>
    </w:pPr>
    <w:rPr>
      <w:rFonts w:ascii="宋体" w:hAnsi="宋体"/>
      <w:sz w:val="24"/>
      <w:szCs w:val="24"/>
      <w:lang w:val="en-US" w:eastAsia="zh-CN"/>
    </w:rPr>
  </w:style>
  <w:style w:type="paragraph" w:customStyle="1" w:styleId="1538">
    <w:name w:val="中文标题 2"/>
    <w:basedOn w:val="37"/>
    <w:next w:val="37"/>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539">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540">
    <w:name w:val="样式 标题 3Heading 3 - oldH3h3l3CT3rd levelLevel 3 HeadBold ..."/>
    <w:basedOn w:val="6"/>
    <w:uiPriority w:val="0"/>
    <w:pPr>
      <w:widowControl/>
      <w:tabs>
        <w:tab w:val="left" w:pos="567"/>
      </w:tabs>
      <w:spacing w:beforeLines="50" w:afterLines="50" w:line="360" w:lineRule="auto"/>
      <w:jc w:val="left"/>
    </w:pPr>
    <w:rPr>
      <w:rFonts w:eastAsia="黑体" w:cs="宋体"/>
      <w:sz w:val="24"/>
      <w:szCs w:val="24"/>
    </w:rPr>
  </w:style>
  <w:style w:type="paragraph" w:customStyle="1" w:styleId="1541">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1542">
    <w:name w:val="样式 标题 2Chapter X.X. Statementh22Header 2l2Level 2 Headhea...1"/>
    <w:basedOn w:val="6"/>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543">
    <w:name w:val="表格(五号)"/>
    <w:basedOn w:val="1"/>
    <w:uiPriority w:val="0"/>
    <w:pPr>
      <w:adjustRightInd w:val="0"/>
      <w:snapToGrid w:val="0"/>
      <w:spacing w:beforeLines="40" w:afterLines="40"/>
      <w:ind w:left="11"/>
      <w:jc w:val="center"/>
    </w:pPr>
    <w:rPr>
      <w:kern w:val="0"/>
      <w:lang w:val="en-US" w:eastAsia="zh-CN"/>
    </w:rPr>
  </w:style>
  <w:style w:type="paragraph" w:customStyle="1" w:styleId="1544">
    <w:name w:val="MM Topic 9"/>
    <w:basedOn w:val="12"/>
    <w:uiPriority w:val="0"/>
    <w:pPr>
      <w:tabs>
        <w:tab w:val="left" w:pos="4284"/>
      </w:tabs>
      <w:spacing w:beforeLines="40" w:afterLines="40" w:line="319" w:lineRule="auto"/>
      <w:ind w:left="4284" w:hanging="420"/>
    </w:pPr>
    <w:rPr>
      <w:szCs w:val="21"/>
    </w:rPr>
  </w:style>
  <w:style w:type="paragraph" w:customStyle="1" w:styleId="1545">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546">
    <w:name w:val="表格正文"/>
    <w:basedOn w:val="1"/>
    <w:uiPriority w:val="0"/>
    <w:pPr>
      <w:adjustRightInd w:val="0"/>
      <w:snapToGrid w:val="0"/>
      <w:spacing w:beforeLines="0" w:after="60"/>
      <w:jc w:val="center"/>
      <w:textAlignment w:val="baseline"/>
    </w:pPr>
    <w:rPr>
      <w:kern w:val="0"/>
      <w:sz w:val="24"/>
    </w:rPr>
  </w:style>
  <w:style w:type="paragraph" w:customStyle="1" w:styleId="1547">
    <w:name w:val="°"/>
    <w:uiPriority w:val="0"/>
    <w:pPr>
      <w:widowControl w:val="0"/>
      <w:jc w:val="both"/>
    </w:pPr>
    <w:rPr>
      <w:kern w:val="2"/>
      <w:sz w:val="21"/>
      <w:lang w:val="en-US" w:eastAsia="zh-CN" w:bidi="ar-SA"/>
    </w:rPr>
  </w:style>
  <w:style w:type="paragraph" w:customStyle="1" w:styleId="1548">
    <w:name w:val="附图居中"/>
    <w:basedOn w:val="1"/>
    <w:next w:val="1484"/>
    <w:uiPriority w:val="0"/>
    <w:pPr>
      <w:keepNext/>
      <w:spacing w:beforeLines="0"/>
      <w:jc w:val="center"/>
    </w:pPr>
    <w:rPr>
      <w:szCs w:val="24"/>
    </w:rPr>
  </w:style>
  <w:style w:type="paragraph" w:customStyle="1" w:styleId="1549">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1550">
    <w:name w:val="Normal Indent"/>
    <w:basedOn w:val="1"/>
    <w:uiPriority w:val="0"/>
    <w:pPr>
      <w:widowControl/>
      <w:spacing w:beforeLines="0"/>
      <w:ind w:firstLine="420"/>
      <w:jc w:val="left"/>
    </w:pPr>
    <w:rPr>
      <w:kern w:val="0"/>
      <w:sz w:val="20"/>
      <w:lang/>
    </w:rPr>
  </w:style>
  <w:style w:type="paragraph" w:customStyle="1" w:styleId="1551">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1552">
    <w:name w:val="Char2 Char Char Char1"/>
    <w:basedOn w:val="1"/>
    <w:uiPriority w:val="0"/>
    <w:pPr>
      <w:spacing w:beforeLines="0"/>
    </w:pPr>
    <w:rPr>
      <w:rFonts w:ascii="仿宋_GB2312"/>
      <w:b/>
      <w:sz w:val="30"/>
      <w:szCs w:val="32"/>
    </w:rPr>
  </w:style>
  <w:style w:type="paragraph" w:customStyle="1" w:styleId="1553">
    <w:name w:val="a1"/>
    <w:basedOn w:val="1"/>
    <w:uiPriority w:val="0"/>
    <w:pPr>
      <w:widowControl/>
      <w:spacing w:beforeLines="0" w:line="300" w:lineRule="atLeast"/>
      <w:jc w:val="left"/>
    </w:pPr>
    <w:rPr>
      <w:rFonts w:ascii="宋体" w:hAnsi="宋体"/>
      <w:kern w:val="0"/>
      <w:sz w:val="18"/>
    </w:rPr>
  </w:style>
  <w:style w:type="paragraph" w:customStyle="1" w:styleId="1554">
    <w:name w:val="项目符号：二级"/>
    <w:basedOn w:val="371"/>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555">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556">
    <w:name w:val="数字标题2"/>
    <w:basedOn w:val="5"/>
    <w:next w:val="1"/>
    <w:uiPriority w:val="0"/>
    <w:pPr>
      <w:tabs>
        <w:tab w:val="left" w:pos="480"/>
      </w:tabs>
      <w:ind w:left="480" w:hanging="480"/>
    </w:pPr>
    <w:rPr>
      <w:rFonts w:ascii="Times New Roman" w:hAnsi="Times New Roman" w:eastAsia="宋体"/>
      <w:i/>
      <w:sz w:val="36"/>
      <w:szCs w:val="36"/>
    </w:rPr>
  </w:style>
  <w:style w:type="paragraph" w:customStyle="1" w:styleId="1557">
    <w:name w:val="标题 36"/>
    <w:basedOn w:val="1"/>
    <w:uiPriority w:val="0"/>
    <w:pPr>
      <w:adjustRightInd w:val="0"/>
      <w:snapToGrid w:val="0"/>
      <w:spacing w:beforeLines="0"/>
      <w:ind w:left="-2" w:leftChars="-1"/>
    </w:pPr>
    <w:rPr>
      <w:rFonts w:ascii="Arial" w:hAnsi="Arial" w:cs="Arial"/>
      <w:szCs w:val="24"/>
    </w:rPr>
  </w:style>
  <w:style w:type="paragraph" w:customStyle="1" w:styleId="1558">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559">
    <w:name w:val="正文图标题"/>
    <w:next w:val="1"/>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1560">
    <w:name w:val="二期正文"/>
    <w:basedOn w:val="1"/>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1561">
    <w:name w:val="章正文"/>
    <w:basedOn w:val="1"/>
    <w:uiPriority w:val="0"/>
    <w:pPr>
      <w:spacing w:before="156" w:after="120" w:line="300" w:lineRule="auto"/>
      <w:ind w:firstLine="480"/>
    </w:pPr>
    <w:rPr>
      <w:rFonts w:ascii="Helvetica" w:hAnsi="Helvetica"/>
      <w:kern w:val="0"/>
      <w:sz w:val="24"/>
      <w:szCs w:val="24"/>
    </w:rPr>
  </w:style>
  <w:style w:type="paragraph" w:customStyle="1" w:styleId="1562">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563">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564">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565">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566">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1567">
    <w:name w:val="0"/>
    <w:basedOn w:val="1"/>
    <w:uiPriority w:val="0"/>
    <w:pPr>
      <w:widowControl/>
      <w:spacing w:beforeLines="0"/>
    </w:pPr>
    <w:rPr>
      <w:kern w:val="0"/>
      <w:sz w:val="24"/>
    </w:rPr>
  </w:style>
  <w:style w:type="paragraph" w:customStyle="1" w:styleId="1568">
    <w:name w:val="Char Char Char2"/>
    <w:basedOn w:val="1"/>
    <w:uiPriority w:val="0"/>
    <w:pPr>
      <w:spacing w:beforeLines="0"/>
    </w:pPr>
    <w:rPr>
      <w:szCs w:val="24"/>
    </w:rPr>
  </w:style>
  <w:style w:type="paragraph" w:customStyle="1" w:styleId="1569">
    <w:name w:val="标题一"/>
    <w:basedOn w:val="4"/>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570">
    <w:name w:val="xl106"/>
    <w:basedOn w:val="1"/>
    <w:uiPriority w:val="0"/>
    <w:pPr>
      <w:widowControl/>
      <w:spacing w:beforeLines="0" w:beforeAutospacing="1" w:after="100" w:afterAutospacing="1"/>
      <w:jc w:val="center"/>
    </w:pPr>
    <w:rPr>
      <w:rFonts w:ascii="宋体" w:hAnsi="宋体" w:cs="宋体"/>
      <w:kern w:val="0"/>
      <w:sz w:val="20"/>
    </w:rPr>
  </w:style>
  <w:style w:type="paragraph" w:customStyle="1" w:styleId="1571">
    <w:name w:val="样式 样式 标题 3Heading 3 - oldH3h3l3CT3rd levelLevel 3 HeadBold ... +..."/>
    <w:basedOn w:val="1540"/>
    <w:uiPriority w:val="0"/>
    <w:pPr>
      <w:spacing w:line="300" w:lineRule="auto"/>
    </w:pPr>
    <w:rPr>
      <w:sz w:val="30"/>
      <w:szCs w:val="20"/>
    </w:rPr>
  </w:style>
  <w:style w:type="paragraph" w:customStyle="1" w:styleId="1572">
    <w:name w:val="样式 正文（首行缩进两字） + 首行缩进:  2 字符 段后: 0.5 行 行距: 1.5 倍行距"/>
    <w:basedOn w:val="676"/>
    <w:uiPriority w:val="0"/>
    <w:pPr>
      <w:spacing w:line="360" w:lineRule="auto"/>
    </w:pPr>
    <w:rPr>
      <w:sz w:val="24"/>
      <w:szCs w:val="24"/>
    </w:rPr>
  </w:style>
  <w:style w:type="paragraph" w:customStyle="1" w:styleId="1573">
    <w:name w:val="样式 GP标题3 + 段前: 0.5 行 段后: 0.5 行"/>
    <w:basedOn w:val="1"/>
    <w:uiPriority w:val="0"/>
    <w:pPr>
      <w:widowControl/>
      <w:numPr>
        <w:ilvl w:val="0"/>
        <w:numId w:val="3"/>
      </w:numPr>
      <w:spacing w:before="156" w:afterLines="50"/>
      <w:jc w:val="left"/>
      <w:outlineLvl w:val="2"/>
    </w:pPr>
    <w:rPr>
      <w:rFonts w:ascii="华文细黑" w:hAnsi="华文细黑" w:eastAsia="华文细黑" w:cs="宋体"/>
      <w:b/>
      <w:bCs/>
      <w:sz w:val="30"/>
    </w:rPr>
  </w:style>
  <w:style w:type="paragraph" w:customStyle="1" w:styleId="1574">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575">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576">
    <w:name w:val="标书标题4"/>
    <w:basedOn w:val="7"/>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1577">
    <w:name w:val="图样式"/>
    <w:basedOn w:val="1"/>
    <w:uiPriority w:val="0"/>
    <w:pPr>
      <w:keepNext/>
      <w:widowControl/>
      <w:spacing w:beforeLines="0" w:after="80"/>
      <w:jc w:val="center"/>
    </w:pPr>
  </w:style>
  <w:style w:type="paragraph" w:customStyle="1" w:styleId="1578">
    <w:name w:val=" Char Char Char1 Char Char Char Char Char Char Char Char Char Char"/>
    <w:basedOn w:val="1"/>
    <w:uiPriority w:val="0"/>
    <w:pPr>
      <w:spacing w:beforeLines="0"/>
    </w:pPr>
    <w:rPr>
      <w:rFonts w:ascii="Tahoma" w:hAnsi="Tahoma"/>
      <w:sz w:val="24"/>
    </w:rPr>
  </w:style>
  <w:style w:type="paragraph" w:customStyle="1" w:styleId="1579">
    <w:name w:val="af17cgridlangnp1033langf"/>
    <w:uiPriority w:val="0"/>
    <w:pPr>
      <w:widowControl w:val="0"/>
      <w:autoSpaceDE w:val="0"/>
      <w:autoSpaceDN w:val="0"/>
      <w:adjustRightInd w:val="0"/>
      <w:spacing w:beforeLines="50" w:line="360" w:lineRule="atLeast"/>
      <w:ind w:left="567" w:firstLine="510"/>
      <w:jc w:val="both"/>
    </w:pPr>
    <w:rPr>
      <w:lang w:val="en-US" w:eastAsia="zh-CN" w:bidi="ar-SA"/>
    </w:rPr>
  </w:style>
  <w:style w:type="paragraph" w:customStyle="1" w:styleId="1580">
    <w:name w:val="表格内文"/>
    <w:uiPriority w:val="0"/>
    <w:pPr>
      <w:widowControl w:val="0"/>
      <w:spacing w:line="360" w:lineRule="auto"/>
      <w:jc w:val="both"/>
    </w:pPr>
    <w:rPr>
      <w:rFonts w:ascii="宋体"/>
      <w:color w:val="000000"/>
      <w:lang w:val="en-US" w:eastAsia="zh-CN" w:bidi="ar-SA"/>
    </w:rPr>
  </w:style>
  <w:style w:type="paragraph" w:customStyle="1" w:styleId="1581">
    <w:name w:val="封面_项目建设单位"/>
    <w:basedOn w:val="46"/>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1582">
    <w:name w:val="Char Char Char Char Char Char Char Char Char Char3"/>
    <w:basedOn w:val="1"/>
    <w:uiPriority w:val="0"/>
    <w:pPr>
      <w:tabs>
        <w:tab w:val="left" w:pos="360"/>
      </w:tabs>
      <w:spacing w:beforeLines="0"/>
      <w:ind w:left="480" w:hanging="480" w:hangingChars="200"/>
    </w:pPr>
    <w:rPr>
      <w:rFonts w:ascii="仿宋_GB2312" w:eastAsia="仿宋_GB2312"/>
      <w:b/>
      <w:sz w:val="24"/>
      <w:szCs w:val="24"/>
    </w:rPr>
  </w:style>
  <w:style w:type="paragraph" w:customStyle="1" w:styleId="1583">
    <w:name w:val="样式 样式 标题 4 + 段后: 0.5 行 + 段后: 0.5 行"/>
    <w:basedOn w:val="773"/>
    <w:uiPriority w:val="0"/>
  </w:style>
  <w:style w:type="paragraph" w:customStyle="1" w:styleId="1584">
    <w:name w:val="smallbold"/>
    <w:basedOn w:val="1"/>
    <w:uiPriority w:val="0"/>
    <w:pPr>
      <w:widowControl/>
      <w:spacing w:beforeLines="40" w:afterLines="40"/>
      <w:jc w:val="left"/>
    </w:pPr>
    <w:rPr>
      <w:rFonts w:ascii="宋体" w:hAnsi="宋体" w:cs="宋体"/>
      <w:b/>
      <w:bCs/>
      <w:color w:val="000000"/>
      <w:kern w:val="0"/>
      <w:sz w:val="22"/>
      <w:szCs w:val="22"/>
    </w:rPr>
  </w:style>
  <w:style w:type="paragraph" w:customStyle="1" w:styleId="1585">
    <w:name w:val="U2标题"/>
    <w:basedOn w:val="5"/>
    <w:uiPriority w:val="0"/>
    <w:pPr>
      <w:spacing w:beforeLines="40" w:afterLines="40"/>
    </w:pPr>
    <w:rPr>
      <w:rFonts w:eastAsia="宋体"/>
      <w:color w:val="000000"/>
      <w:sz w:val="24"/>
      <w:szCs w:val="24"/>
    </w:rPr>
  </w:style>
  <w:style w:type="paragraph" w:customStyle="1" w:styleId="1586">
    <w:name w:val=" Char4 Char Char Char Char Char"/>
    <w:basedOn w:val="1"/>
    <w:uiPriority w:val="0"/>
    <w:pPr>
      <w:spacing w:beforeLines="0" w:line="360" w:lineRule="auto"/>
    </w:pPr>
    <w:rPr>
      <w:rFonts w:ascii="Tahoma" w:hAnsi="Tahoma"/>
      <w:sz w:val="36"/>
      <w:szCs w:val="36"/>
    </w:rPr>
  </w:style>
  <w:style w:type="paragraph" w:customStyle="1" w:styleId="1587">
    <w:name w:val="Char"/>
    <w:basedOn w:val="1"/>
    <w:uiPriority w:val="0"/>
    <w:pPr>
      <w:widowControl/>
      <w:spacing w:beforeLines="0" w:after="160" w:line="240" w:lineRule="exact"/>
      <w:jc w:val="left"/>
    </w:pPr>
    <w:rPr>
      <w:sz w:val="24"/>
      <w:szCs w:val="24"/>
    </w:rPr>
  </w:style>
  <w:style w:type="paragraph" w:customStyle="1" w:styleId="1588">
    <w:name w:val="_Style 4901"/>
    <w:next w:val="1"/>
    <w:uiPriority w:val="0"/>
    <w:pPr>
      <w:widowControl w:val="0"/>
      <w:spacing w:before="50" w:beforeLines="50"/>
      <w:jc w:val="both"/>
    </w:pPr>
    <w:rPr>
      <w:rFonts w:cs="Calibri"/>
      <w:kern w:val="2"/>
      <w:sz w:val="21"/>
      <w:lang w:val="en-US" w:eastAsia="zh-CN" w:bidi="ar-SA"/>
    </w:rPr>
  </w:style>
  <w:style w:type="paragraph" w:customStyle="1" w:styleId="158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590">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1591">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592">
    <w:name w:val="标题 39"/>
    <w:basedOn w:val="1"/>
    <w:uiPriority w:val="0"/>
    <w:pPr>
      <w:adjustRightInd w:val="0"/>
      <w:snapToGrid w:val="0"/>
      <w:spacing w:beforeLines="0"/>
      <w:ind w:left="-2" w:leftChars="-1"/>
    </w:pPr>
    <w:rPr>
      <w:rFonts w:ascii="Arial" w:hAnsi="Arial" w:cs="Arial"/>
      <w:szCs w:val="24"/>
    </w:rPr>
  </w:style>
  <w:style w:type="paragraph" w:customStyle="1" w:styleId="1593">
    <w:name w:val="样式 标题 2h2Level 2 Topic HeadingHD2Heading 2 HiddenHeading 2 ...1"/>
    <w:basedOn w:val="9"/>
    <w:next w:val="1373"/>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1594">
    <w:name w:val="文本框内文字"/>
    <w:basedOn w:val="1"/>
    <w:uiPriority w:val="0"/>
    <w:pPr>
      <w:spacing w:beforeLines="0" w:line="0" w:lineRule="atLeast"/>
    </w:pPr>
    <w:rPr>
      <w:rFonts w:eastAsia="仿宋_GB2312"/>
      <w:sz w:val="22"/>
      <w:szCs w:val="24"/>
    </w:rPr>
  </w:style>
  <w:style w:type="paragraph" w:customStyle="1" w:styleId="1595">
    <w:name w:val="标准标题3"/>
    <w:basedOn w:val="6"/>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596">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597">
    <w:name w:val="样式 正文文本缩进 2 + 仿宋_GB2312 黑色 行距: 1.5 倍行距"/>
    <w:basedOn w:val="752"/>
    <w:uiPriority w:val="0"/>
    <w:pPr>
      <w:snapToGrid/>
      <w:spacing w:line="360" w:lineRule="auto"/>
      <w:ind w:firstLine="560" w:firstLineChars="200"/>
    </w:pPr>
    <w:rPr>
      <w:rFonts w:ascii="宋体" w:cs="宋体"/>
      <w:b w:val="0"/>
      <w:bCs w:val="0"/>
      <w:szCs w:val="20"/>
    </w:rPr>
  </w:style>
  <w:style w:type="paragraph" w:customStyle="1" w:styleId="1598">
    <w:name w:val="样式 标题 5Alt+5dashdsddh5Heading5l55Roman listH5ITT t5P...3"/>
    <w:basedOn w:val="8"/>
    <w:uiPriority w:val="0"/>
    <w:pPr>
      <w:tabs>
        <w:tab w:val="left" w:pos="1008"/>
      </w:tabs>
      <w:overflowPunct w:val="0"/>
      <w:spacing w:before="0" w:after="0" w:line="240" w:lineRule="auto"/>
      <w:ind w:left="1008" w:hanging="1008"/>
    </w:pPr>
    <w:rPr>
      <w:rFonts w:eastAsia="宋体" w:cs="宋体"/>
      <w:szCs w:val="20"/>
    </w:rPr>
  </w:style>
  <w:style w:type="paragraph" w:customStyle="1" w:styleId="1599">
    <w:name w:val="1"/>
    <w:basedOn w:val="1"/>
    <w:next w:val="37"/>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1600">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601">
    <w:name w:val=" Char1"/>
    <w:basedOn w:val="1"/>
    <w:uiPriority w:val="0"/>
    <w:pPr>
      <w:spacing w:beforeLines="0"/>
    </w:pPr>
    <w:rPr>
      <w:rFonts w:ascii="Tahoma" w:hAnsi="Tahoma"/>
      <w:sz w:val="24"/>
    </w:rPr>
  </w:style>
  <w:style w:type="paragraph" w:customStyle="1" w:styleId="1602">
    <w:name w:val=" Char Char2 Char Char"/>
    <w:basedOn w:val="1"/>
    <w:uiPriority w:val="0"/>
    <w:pPr>
      <w:spacing w:beforeLines="0"/>
    </w:pPr>
    <w:rPr>
      <w:rFonts w:ascii="Tahoma" w:hAnsi="Tahoma"/>
      <w:sz w:val="24"/>
    </w:rPr>
  </w:style>
  <w:style w:type="paragraph" w:customStyle="1" w:styleId="1603">
    <w:name w:val="Date2"/>
    <w:basedOn w:val="1"/>
    <w:next w:val="1"/>
    <w:uiPriority w:val="0"/>
    <w:pPr>
      <w:adjustRightInd w:val="0"/>
      <w:spacing w:beforeLines="40" w:afterLines="40" w:line="312" w:lineRule="atLeast"/>
    </w:pPr>
    <w:rPr>
      <w:kern w:val="0"/>
      <w:sz w:val="24"/>
    </w:rPr>
  </w:style>
  <w:style w:type="paragraph" w:customStyle="1" w:styleId="1604">
    <w:name w:val="默认段落字体 Para Char Char Char Char Char Char Char"/>
    <w:basedOn w:val="1"/>
    <w:uiPriority w:val="0"/>
    <w:pPr>
      <w:spacing w:beforeLines="0"/>
    </w:pPr>
    <w:rPr>
      <w:rFonts w:eastAsia="仿宋_GB2312"/>
      <w:sz w:val="28"/>
    </w:rPr>
  </w:style>
  <w:style w:type="paragraph" w:customStyle="1" w:styleId="1605">
    <w:name w:val="段 1"/>
    <w:basedOn w:val="1"/>
    <w:uiPriority w:val="0"/>
    <w:pPr>
      <w:spacing w:beforeLines="0" w:line="360" w:lineRule="auto"/>
    </w:pPr>
    <w:rPr>
      <w:b/>
      <w:bCs/>
      <w:sz w:val="24"/>
      <w:szCs w:val="24"/>
    </w:rPr>
  </w:style>
  <w:style w:type="paragraph" w:customStyle="1" w:styleId="1606">
    <w:name w:val="主题行"/>
    <w:basedOn w:val="1"/>
    <w:next w:val="36"/>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607">
    <w:name w:val="文章样式2"/>
    <w:basedOn w:val="1"/>
    <w:uiPriority w:val="0"/>
    <w:pPr>
      <w:widowControl/>
      <w:adjustRightInd w:val="0"/>
      <w:snapToGrid w:val="0"/>
      <w:spacing w:beforeLines="0" w:line="360" w:lineRule="auto"/>
      <w:ind w:firstLine="540" w:firstLineChars="257"/>
    </w:pPr>
    <w:rPr>
      <w:rFonts w:ascii="Arial" w:hAnsi="Arial" w:cs="Arial"/>
      <w:szCs w:val="21"/>
    </w:rPr>
  </w:style>
  <w:style w:type="paragraph" w:customStyle="1" w:styleId="1608">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styleId="1609">
    <w:name w:val=""/>
    <w:uiPriority w:val="0"/>
    <w:rPr>
      <w:kern w:val="2"/>
      <w:sz w:val="21"/>
      <w:szCs w:val="24"/>
      <w:lang w:val="en-US" w:eastAsia="zh-CN" w:bidi="ar-SA"/>
    </w:rPr>
  </w:style>
  <w:style w:type="paragraph" w:customStyle="1" w:styleId="1610">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1611">
    <w:name w:val="公文标题"/>
    <w:basedOn w:val="617"/>
    <w:next w:val="617"/>
    <w:uiPriority w:val="0"/>
    <w:pPr>
      <w:spacing w:before="0"/>
      <w:ind w:firstLine="0" w:firstLineChars="0"/>
      <w:jc w:val="center"/>
    </w:pPr>
    <w:rPr>
      <w:rFonts w:hAnsi="宋体"/>
      <w:b/>
      <w:bCs/>
      <w:kern w:val="28"/>
      <w:sz w:val="44"/>
    </w:rPr>
  </w:style>
  <w:style w:type="paragraph" w:customStyle="1" w:styleId="1612">
    <w:name w:val="leveld"/>
    <w:basedOn w:val="1"/>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1613">
    <w:name w:val="招标标题4"/>
    <w:basedOn w:val="7"/>
    <w:next w:val="158"/>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614">
    <w:name w:val="表格中序号"/>
    <w:basedOn w:val="1"/>
    <w:uiPriority w:val="0"/>
    <w:pPr>
      <w:spacing w:beforeLines="0" w:line="288" w:lineRule="auto"/>
      <w:jc w:val="center"/>
    </w:pPr>
    <w:rPr>
      <w:rFonts w:ascii="新宋体" w:eastAsia="新宋体"/>
      <w:sz w:val="24"/>
      <w:szCs w:val="24"/>
    </w:rPr>
  </w:style>
  <w:style w:type="paragraph" w:customStyle="1" w:styleId="1615">
    <w:name w:val="左对齐的表内文字"/>
    <w:basedOn w:val="1"/>
    <w:uiPriority w:val="0"/>
    <w:pPr>
      <w:spacing w:beforeLines="0"/>
    </w:pPr>
    <w:rPr>
      <w:rFonts w:eastAsia="仿宋_GB2312" w:cs="宋体"/>
    </w:rPr>
  </w:style>
  <w:style w:type="paragraph" w:customStyle="1" w:styleId="1616">
    <w:name w:val=" 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17">
    <w:name w:val="a03"/>
    <w:basedOn w:val="6"/>
    <w:uiPriority w:val="0"/>
    <w:pPr>
      <w:adjustRightInd w:val="0"/>
      <w:spacing w:beforeLines="40" w:afterLines="40" w:line="416" w:lineRule="atLeast"/>
    </w:pPr>
    <w:rPr>
      <w:bCs w:val="0"/>
      <w:kern w:val="0"/>
      <w:sz w:val="28"/>
    </w:rPr>
  </w:style>
  <w:style w:type="paragraph" w:customStyle="1" w:styleId="1618">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1619">
    <w:name w:val="标题4，章节第四层"/>
    <w:basedOn w:val="1"/>
    <w:next w:val="371"/>
    <w:uiPriority w:val="0"/>
    <w:pPr>
      <w:tabs>
        <w:tab w:val="left" w:pos="630"/>
      </w:tabs>
      <w:spacing w:beforeLines="40" w:afterLines="40"/>
      <w:ind w:left="1680" w:hanging="420"/>
      <w:outlineLvl w:val="3"/>
    </w:pPr>
    <w:rPr>
      <w:rFonts w:ascii="Arial" w:hAnsi="Arial" w:eastAsia="华文细黑"/>
      <w:sz w:val="30"/>
      <w:szCs w:val="24"/>
    </w:rPr>
  </w:style>
  <w:style w:type="paragraph" w:customStyle="1" w:styleId="1620">
    <w:name w:val="列项·"/>
    <w:uiPriority w:val="0"/>
    <w:pPr>
      <w:tabs>
        <w:tab w:val="left" w:pos="840"/>
        <w:tab w:val="left" w:pos="1260"/>
      </w:tabs>
      <w:ind w:left="840" w:leftChars="200" w:hanging="200" w:hangingChars="200"/>
      <w:jc w:val="both"/>
    </w:pPr>
    <w:rPr>
      <w:rFonts w:ascii="宋体"/>
      <w:sz w:val="21"/>
      <w:lang w:val="en-US" w:eastAsia="zh-CN" w:bidi="ar-SA"/>
    </w:rPr>
  </w:style>
  <w:style w:type="paragraph" w:customStyle="1" w:styleId="1621">
    <w:name w:val="段落内容"/>
    <w:basedOn w:val="1"/>
    <w:uiPriority w:val="0"/>
    <w:pPr>
      <w:spacing w:beforeLines="0" w:afterLines="50"/>
      <w:ind w:firstLine="560" w:firstLineChars="200"/>
    </w:pPr>
    <w:rPr>
      <w:rFonts w:cs="宋体"/>
      <w:sz w:val="28"/>
    </w:rPr>
  </w:style>
  <w:style w:type="paragraph" w:customStyle="1" w:styleId="1622">
    <w:name w:val="拾"/>
    <w:uiPriority w:val="0"/>
    <w:pPr>
      <w:widowControl w:val="0"/>
      <w:jc w:val="both"/>
    </w:pPr>
    <w:rPr>
      <w:kern w:val="2"/>
      <w:sz w:val="21"/>
      <w:lang w:val="en-US" w:eastAsia="zh-CN" w:bidi="ar-SA"/>
    </w:rPr>
  </w:style>
  <w:style w:type="paragraph" w:customStyle="1" w:styleId="1623">
    <w:name w:val="正文样式1"/>
    <w:basedOn w:val="1"/>
    <w:uiPriority w:val="0"/>
    <w:pPr>
      <w:spacing w:beforeLines="40" w:afterLines="40" w:line="360" w:lineRule="auto"/>
      <w:ind w:firstLine="510"/>
    </w:pPr>
    <w:rPr>
      <w:rFonts w:ascii="Arial" w:hAnsi="Arial"/>
      <w:sz w:val="24"/>
    </w:rPr>
  </w:style>
  <w:style w:type="paragraph" w:customStyle="1" w:styleId="1624">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625">
    <w:name w:val=" Char1 Char Char Char"/>
    <w:basedOn w:val="1"/>
    <w:uiPriority w:val="0"/>
    <w:pPr>
      <w:spacing w:beforeLines="0"/>
    </w:pPr>
    <w:rPr>
      <w:rFonts w:ascii="Tahoma" w:hAnsi="Tahoma"/>
      <w:sz w:val="24"/>
    </w:rPr>
  </w:style>
  <w:style w:type="paragraph" w:customStyle="1" w:styleId="1626">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627">
    <w:name w:val="WPS Plain"/>
    <w:uiPriority w:val="0"/>
    <w:rPr>
      <w:lang w:val="en-US" w:eastAsia="zh-CN" w:bidi="ar-SA"/>
    </w:rPr>
  </w:style>
  <w:style w:type="paragraph" w:customStyle="1" w:styleId="1628">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629">
    <w:name w:val="MM Topic 3"/>
    <w:basedOn w:val="6"/>
    <w:uiPriority w:val="0"/>
    <w:pPr>
      <w:tabs>
        <w:tab w:val="left" w:pos="1418"/>
      </w:tabs>
      <w:spacing w:beforeLines="40" w:afterLines="40" w:line="415" w:lineRule="auto"/>
    </w:pPr>
  </w:style>
  <w:style w:type="paragraph" w:customStyle="1" w:styleId="1630">
    <w:name w:val="文本块1"/>
    <w:basedOn w:val="1"/>
    <w:uiPriority w:val="0"/>
    <w:pPr>
      <w:spacing w:beforeLines="0"/>
      <w:ind w:left="-359" w:leftChars="-171" w:right="-244" w:rightChars="-244" w:firstLine="501" w:firstLineChars="239"/>
    </w:pPr>
    <w:rPr>
      <w:rFonts w:ascii="仿宋_GB2312" w:eastAsia="仿宋_GB2312"/>
      <w:sz w:val="30"/>
    </w:rPr>
  </w:style>
  <w:style w:type="paragraph" w:customStyle="1" w:styleId="1631">
    <w:name w:val="模板普通正文"/>
    <w:basedOn w:val="37"/>
    <w:uiPriority w:val="0"/>
    <w:pPr>
      <w:spacing w:before="156" w:after="10" w:line="360" w:lineRule="auto"/>
      <w:ind w:left="0" w:leftChars="0" w:firstLine="490" w:firstLineChars="175"/>
      <w:jc w:val="left"/>
    </w:pPr>
    <w:rPr>
      <w:sz w:val="24"/>
      <w:szCs w:val="24"/>
    </w:rPr>
  </w:style>
  <w:style w:type="paragraph" w:customStyle="1" w:styleId="1632">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633">
    <w:name w:val="cxLevel4"/>
    <w:basedOn w:val="7"/>
    <w:uiPriority w:val="0"/>
    <w:pPr>
      <w:tabs>
        <w:tab w:val="left" w:pos="864"/>
        <w:tab w:val="left" w:pos="2100"/>
        <w:tab w:val="left" w:pos="2273"/>
      </w:tabs>
      <w:spacing w:before="140" w:after="140" w:line="360" w:lineRule="auto"/>
      <w:ind w:left="2273" w:hanging="420"/>
    </w:pPr>
    <w:rPr>
      <w:rFonts w:eastAsia="宋体"/>
    </w:rPr>
  </w:style>
  <w:style w:type="paragraph" w:customStyle="1" w:styleId="1634">
    <w:name w:val="xl29"/>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635">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636">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637">
    <w:name w:val="红日标题"/>
    <w:basedOn w:val="84"/>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1638">
    <w:name w:val="标题二"/>
    <w:basedOn w:val="5"/>
    <w:next w:val="36"/>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639">
    <w:name w:val="Bullet 2"/>
    <w:basedOn w:val="36"/>
    <w:uiPriority w:val="0"/>
    <w:pPr>
      <w:tabs>
        <w:tab w:val="left" w:pos="1260"/>
      </w:tabs>
      <w:spacing w:beforeLines="10" w:afterLines="10" w:line="264" w:lineRule="auto"/>
      <w:ind w:left="420" w:hanging="420"/>
    </w:pPr>
    <w:rPr>
      <w:rFonts w:ascii="Arial" w:hAnsi="Arial"/>
      <w:sz w:val="21"/>
      <w:szCs w:val="21"/>
    </w:rPr>
  </w:style>
  <w:style w:type="paragraph" w:customStyle="1" w:styleId="1640">
    <w:name w:val="表格标注（绿盟科技）"/>
    <w:basedOn w:val="1238"/>
    <w:next w:val="1"/>
    <w:uiPriority w:val="0"/>
  </w:style>
  <w:style w:type="paragraph" w:customStyle="1" w:styleId="1641">
    <w:name w:val="样式 文档正文 + 首行缩进:  2 字符"/>
    <w:basedOn w:val="760"/>
    <w:uiPriority w:val="0"/>
    <w:pPr>
      <w:numPr>
        <w:ilvl w:val="0"/>
        <w:numId w:val="0"/>
      </w:numPr>
      <w:spacing w:beforeLines="40" w:afterLines="40"/>
      <w:ind w:left="900" w:hanging="420"/>
    </w:pPr>
    <w:rPr>
      <w:rFonts w:eastAsia="Times New Roman" w:cs="宋体"/>
      <w:color w:val="000000"/>
      <w:sz w:val="28"/>
      <w:szCs w:val="28"/>
    </w:rPr>
  </w:style>
  <w:style w:type="paragraph" w:customStyle="1" w:styleId="1642">
    <w:name w:val="TOC Heading"/>
    <w:basedOn w:val="4"/>
    <w:next w:val="1"/>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1643">
    <w:name w:val="Char2 Char Char Char Char Char Char"/>
    <w:basedOn w:val="1"/>
    <w:uiPriority w:val="0"/>
    <w:pPr>
      <w:spacing w:beforeLines="0"/>
    </w:pPr>
    <w:rPr>
      <w:rFonts w:ascii="仿宋_GB2312"/>
      <w:b/>
      <w:sz w:val="30"/>
      <w:szCs w:val="32"/>
    </w:rPr>
  </w:style>
  <w:style w:type="paragraph" w:customStyle="1" w:styleId="1644">
    <w:name w:val="font0"/>
    <w:basedOn w:val="1"/>
    <w:uiPriority w:val="0"/>
    <w:pPr>
      <w:widowControl/>
      <w:spacing w:beforeLines="0" w:after="100"/>
      <w:jc w:val="left"/>
    </w:pPr>
    <w:rPr>
      <w:rFonts w:hint="eastAsia" w:ascii="宋体" w:hAnsi="宋体"/>
      <w:kern w:val="0"/>
      <w:sz w:val="24"/>
    </w:rPr>
  </w:style>
  <w:style w:type="paragraph" w:customStyle="1" w:styleId="1645">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646">
    <w:name w:val="图表脚注"/>
    <w:next w:val="170"/>
    <w:uiPriority w:val="0"/>
    <w:pPr>
      <w:ind w:left="300" w:leftChars="200" w:hanging="100" w:hangingChars="100"/>
      <w:jc w:val="both"/>
    </w:pPr>
    <w:rPr>
      <w:rFonts w:ascii="宋体"/>
      <w:sz w:val="18"/>
      <w:lang w:val="en-US" w:eastAsia="zh-CN" w:bidi="ar-SA"/>
    </w:rPr>
  </w:style>
  <w:style w:type="paragraph" w:customStyle="1" w:styleId="1647">
    <w:name w:val="标准正文"/>
    <w:basedOn w:val="1"/>
    <w:uiPriority w:val="0"/>
    <w:pPr>
      <w:spacing w:beforeLines="0" w:afterLines="50"/>
      <w:ind w:firstLine="200" w:firstLineChars="200"/>
    </w:pPr>
    <w:rPr>
      <w:sz w:val="24"/>
      <w:szCs w:val="21"/>
    </w:rPr>
  </w:style>
  <w:style w:type="paragraph" w:customStyle="1" w:styleId="1648">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649">
    <w:name w:val="Char Char1 Char Char Char2"/>
    <w:basedOn w:val="1"/>
    <w:uiPriority w:val="0"/>
    <w:pPr>
      <w:spacing w:beforeLines="0"/>
    </w:pPr>
    <w:rPr>
      <w:rFonts w:ascii="仿宋_GB2312" w:eastAsia="仿宋_GB2312"/>
      <w:b/>
      <w:sz w:val="32"/>
      <w:szCs w:val="32"/>
    </w:rPr>
  </w:style>
  <w:style w:type="paragraph" w:customStyle="1" w:styleId="1650">
    <w:name w:val="xl10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651">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1652">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653">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654">
    <w:name w:val="_"/>
    <w:basedOn w:val="1"/>
    <w:uiPriority w:val="0"/>
    <w:pPr>
      <w:adjustRightInd w:val="0"/>
      <w:spacing w:beforeLines="40" w:afterLines="40" w:line="360" w:lineRule="auto"/>
      <w:ind w:left="480"/>
    </w:pPr>
    <w:rPr>
      <w:kern w:val="0"/>
      <w:sz w:val="24"/>
    </w:rPr>
  </w:style>
  <w:style w:type="paragraph" w:customStyle="1" w:styleId="1655">
    <w:name w:val="标题 2（绿盟科技）"/>
    <w:basedOn w:val="5"/>
    <w:next w:val="1"/>
    <w:uiPriority w:val="0"/>
    <w:pPr>
      <w:ind w:left="794" w:hanging="794"/>
      <w:jc w:val="left"/>
    </w:pPr>
    <w:rPr>
      <w:bCs w:val="0"/>
    </w:rPr>
  </w:style>
  <w:style w:type="paragraph" w:customStyle="1" w:styleId="1656">
    <w:name w:val="编号 2"/>
    <w:basedOn w:val="1246"/>
    <w:uiPriority w:val="0"/>
    <w:rPr>
      <w:szCs w:val="20"/>
    </w:rPr>
  </w:style>
  <w:style w:type="paragraph" w:customStyle="1" w:styleId="1657">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658">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1659">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660">
    <w:name w:val="备注说明 Char Char Char"/>
    <w:basedOn w:val="66"/>
    <w:uiPriority w:val="0"/>
    <w:pPr>
      <w:adjustRightInd w:val="0"/>
      <w:spacing w:beforeLines="40" w:afterLines="40" w:line="312" w:lineRule="atLeast"/>
      <w:ind w:left="420" w:hanging="420"/>
    </w:pPr>
    <w:rPr>
      <w:sz w:val="21"/>
      <w:szCs w:val="20"/>
    </w:rPr>
  </w:style>
  <w:style w:type="paragraph" w:customStyle="1" w:styleId="1661">
    <w:name w:val="..(......)"/>
    <w:basedOn w:val="1"/>
    <w:next w:val="1"/>
    <w:uiPriority w:val="0"/>
    <w:pPr>
      <w:autoSpaceDE w:val="0"/>
      <w:autoSpaceDN w:val="0"/>
      <w:adjustRightInd w:val="0"/>
      <w:spacing w:beforeLines="40" w:afterLines="40"/>
      <w:jc w:val="left"/>
    </w:pPr>
    <w:rPr>
      <w:rFonts w:ascii=".." w:eastAsia=".."/>
      <w:kern w:val="0"/>
      <w:sz w:val="24"/>
      <w:szCs w:val="24"/>
    </w:rPr>
  </w:style>
  <w:style w:type="paragraph" w:customStyle="1" w:styleId="1662">
    <w:name w:val="标书正文样式"/>
    <w:basedOn w:val="1"/>
    <w:uiPriority w:val="0"/>
    <w:pPr>
      <w:spacing w:beforeLines="0" w:line="360" w:lineRule="auto"/>
      <w:ind w:firstLine="200" w:firstLineChars="200"/>
    </w:pPr>
    <w:rPr>
      <w:rFonts w:ascii="仿宋_GB2312" w:hAnsi="Calibri" w:eastAsia="仿宋_GB2312"/>
      <w:kern w:val="0"/>
      <w:sz w:val="20"/>
      <w:szCs w:val="24"/>
    </w:rPr>
  </w:style>
  <w:style w:type="paragraph" w:customStyle="1" w:styleId="1663">
    <w:name w:val="四级标题"/>
    <w:basedOn w:val="6"/>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1664">
    <w:name w:val="Char Char1 Char Char Char"/>
    <w:basedOn w:val="1"/>
    <w:uiPriority w:val="0"/>
    <w:pPr>
      <w:spacing w:beforeLines="0"/>
    </w:pPr>
    <w:rPr>
      <w:rFonts w:ascii="仿宋_GB2312" w:eastAsia="仿宋_GB2312"/>
      <w:b/>
      <w:sz w:val="32"/>
      <w:szCs w:val="32"/>
    </w:rPr>
  </w:style>
  <w:style w:type="paragraph" w:customStyle="1" w:styleId="1665">
    <w:name w:val="列表标题"/>
    <w:basedOn w:val="1"/>
    <w:next w:val="1"/>
    <w:uiPriority w:val="0"/>
    <w:pPr>
      <w:spacing w:beforeLines="40" w:afterLines="40"/>
      <w:jc w:val="center"/>
    </w:pPr>
    <w:rPr>
      <w:sz w:val="24"/>
    </w:rPr>
  </w:style>
  <w:style w:type="paragraph" w:customStyle="1" w:styleId="1666">
    <w:name w:val="首信标准正文 Char Char Char Char Char Char Char Char Char Char Char Char Char Char Char Char Char Char Char Char Char Char"/>
    <w:basedOn w:val="1"/>
    <w:uiPriority w:val="0"/>
    <w:pPr>
      <w:spacing w:beforeLines="40" w:afterLines="40" w:line="360" w:lineRule="auto"/>
    </w:pPr>
    <w:rPr>
      <w:rFonts w:ascii="Tahoma" w:hAnsi="Tahoma"/>
      <w:sz w:val="24"/>
    </w:rPr>
  </w:style>
  <w:style w:type="paragraph" w:customStyle="1" w:styleId="1667">
    <w:name w:val="Paragraph4"/>
    <w:basedOn w:val="1"/>
    <w:uiPriority w:val="0"/>
    <w:pPr>
      <w:spacing w:beforeLines="0" w:afterLines="50"/>
      <w:ind w:left="2250"/>
    </w:pPr>
    <w:rPr>
      <w:rFonts w:ascii="宋体"/>
      <w:snapToGrid w:val="0"/>
      <w:kern w:val="0"/>
    </w:rPr>
  </w:style>
  <w:style w:type="paragraph" w:customStyle="1" w:styleId="1668">
    <w:name w:val="Char22"/>
    <w:basedOn w:val="1"/>
    <w:uiPriority w:val="0"/>
    <w:pPr>
      <w:spacing w:beforeLines="0"/>
    </w:pPr>
    <w:rPr>
      <w:rFonts w:ascii="仿宋_GB2312" w:eastAsia="仿宋_GB2312"/>
      <w:b/>
      <w:sz w:val="32"/>
      <w:szCs w:val="32"/>
    </w:rPr>
  </w:style>
  <w:style w:type="paragraph" w:customStyle="1" w:styleId="1669">
    <w:name w:val="Char1 Char Char Char Char Char Char"/>
    <w:basedOn w:val="1"/>
    <w:uiPriority w:val="0"/>
    <w:pPr>
      <w:spacing w:beforeLines="0"/>
    </w:pPr>
  </w:style>
  <w:style w:type="paragraph" w:customStyle="1" w:styleId="1670">
    <w:name w:val="标题 0（绿盟科技）"/>
    <w:basedOn w:val="84"/>
    <w:uiPriority w:val="0"/>
    <w:pPr>
      <w:keepNext/>
      <w:keepLines/>
      <w:widowControl/>
      <w:spacing w:before="0" w:after="0" w:line="300" w:lineRule="auto"/>
    </w:pPr>
    <w:rPr>
      <w:rFonts w:eastAsia="黑体"/>
      <w:kern w:val="0"/>
      <w:sz w:val="52"/>
    </w:rPr>
  </w:style>
  <w:style w:type="paragraph" w:customStyle="1" w:styleId="1671">
    <w:name w:val="样式"/>
    <w:basedOn w:val="1"/>
    <w:uiPriority w:val="0"/>
    <w:pPr>
      <w:autoSpaceDE w:val="0"/>
      <w:autoSpaceDN w:val="0"/>
      <w:snapToGrid w:val="0"/>
      <w:spacing w:beforeLines="0" w:after="120" w:line="360" w:lineRule="auto"/>
    </w:pPr>
    <w:rPr>
      <w:rFonts w:ascii="宋体"/>
      <w:sz w:val="24"/>
    </w:rPr>
  </w:style>
  <w:style w:type="paragraph" w:customStyle="1" w:styleId="1672">
    <w:name w:val="久不通函，至以为念。"/>
    <w:uiPriority w:val="0"/>
    <w:pPr>
      <w:widowControl w:val="0"/>
      <w:jc w:val="both"/>
    </w:pPr>
    <w:rPr>
      <w:kern w:val="2"/>
      <w:sz w:val="21"/>
      <w:szCs w:val="24"/>
      <w:lang w:val="en-US" w:eastAsia="zh-CN" w:bidi="ar-SA"/>
    </w:rPr>
  </w:style>
  <w:style w:type="paragraph" w:customStyle="1" w:styleId="1673">
    <w:name w:val="TOC 标题1"/>
    <w:basedOn w:val="4"/>
    <w:next w:val="1"/>
    <w:uiPriority w:val="0"/>
    <w:pPr>
      <w:tabs>
        <w:tab w:val="clear" w:pos="360"/>
        <w:tab w:val="clear" w:pos="432"/>
      </w:tabs>
      <w:ind w:left="0" w:firstLine="0"/>
      <w:outlineLvl w:val="9"/>
    </w:pPr>
    <w:rPr>
      <w:rFonts w:ascii="Times New Roman" w:hAnsi="Times New Roman"/>
      <w:lang w:val="en-US" w:eastAsia="zh-CN"/>
    </w:rPr>
  </w:style>
  <w:style w:type="paragraph" w:customStyle="1" w:styleId="1674">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675">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676">
    <w:name w:val="玖"/>
    <w:uiPriority w:val="0"/>
    <w:pPr>
      <w:widowControl w:val="0"/>
      <w:jc w:val="both"/>
    </w:pPr>
    <w:rPr>
      <w:kern w:val="2"/>
      <w:sz w:val="21"/>
      <w:lang w:val="en-US" w:eastAsia="zh-CN" w:bidi="ar-SA"/>
    </w:rPr>
  </w:style>
  <w:style w:type="paragraph" w:customStyle="1" w:styleId="1677">
    <w:name w:val="正文段落"/>
    <w:basedOn w:val="1"/>
    <w:uiPriority w:val="0"/>
    <w:pPr>
      <w:spacing w:beforeLines="0" w:line="300" w:lineRule="auto"/>
      <w:ind w:firstLine="510"/>
    </w:pPr>
    <w:rPr>
      <w:sz w:val="24"/>
    </w:rPr>
  </w:style>
  <w:style w:type="paragraph" w:customStyle="1" w:styleId="1678">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679">
    <w:name w:val="Char Char1 Char"/>
    <w:basedOn w:val="1"/>
    <w:uiPriority w:val="0"/>
    <w:pPr>
      <w:spacing w:beforeLines="0"/>
    </w:pPr>
    <w:rPr>
      <w:rFonts w:ascii="仿宋_GB2312" w:eastAsia="仿宋_GB2312"/>
      <w:b/>
      <w:sz w:val="32"/>
      <w:szCs w:val="32"/>
    </w:rPr>
  </w:style>
  <w:style w:type="paragraph" w:customStyle="1" w:styleId="1680">
    <w:name w:val="标准书脚_偶数页"/>
    <w:uiPriority w:val="0"/>
    <w:pPr>
      <w:spacing w:before="120"/>
    </w:pPr>
    <w:rPr>
      <w:sz w:val="18"/>
      <w:lang w:val="en-US" w:eastAsia="zh-CN" w:bidi="ar-SA"/>
    </w:rPr>
  </w:style>
  <w:style w:type="paragraph" w:customStyle="1" w:styleId="1681">
    <w:name w:val="Body Text Indent"/>
    <w:basedOn w:val="1"/>
    <w:uiPriority w:val="0"/>
    <w:pPr>
      <w:spacing w:beforeLines="0" w:line="200" w:lineRule="exact"/>
      <w:ind w:firstLine="301"/>
    </w:pPr>
  </w:style>
  <w:style w:type="paragraph" w:customStyle="1" w:styleId="1682">
    <w:name w:val="表格标注"/>
    <w:basedOn w:val="1"/>
    <w:uiPriority w:val="0"/>
    <w:pPr>
      <w:spacing w:beforeLines="0" w:after="160" w:line="300" w:lineRule="auto"/>
      <w:jc w:val="right"/>
    </w:pPr>
    <w:rPr>
      <w:rFonts w:ascii="黑体" w:hAnsi="Arial" w:eastAsia="黑体" w:cs="宋体"/>
      <w:sz w:val="24"/>
    </w:rPr>
  </w:style>
  <w:style w:type="paragraph" w:customStyle="1" w:styleId="1683">
    <w:name w:val="封面标准代替信息"/>
    <w:basedOn w:val="1405"/>
    <w:uiPriority w:val="0"/>
    <w:pPr>
      <w:spacing w:before="57"/>
    </w:pPr>
    <w:rPr>
      <w:rFonts w:ascii="宋体"/>
      <w:sz w:val="21"/>
    </w:rPr>
  </w:style>
  <w:style w:type="paragraph" w:customStyle="1" w:styleId="1684">
    <w:name w:val="样式 宋体 小四 行距: 1.5 倍行距1"/>
    <w:basedOn w:val="1"/>
    <w:uiPriority w:val="0"/>
    <w:pPr>
      <w:spacing w:beforeLines="40" w:afterLines="40" w:line="360" w:lineRule="auto"/>
    </w:pPr>
    <w:rPr>
      <w:rFonts w:ascii="宋体" w:hAnsi="宋体"/>
      <w:sz w:val="24"/>
    </w:rPr>
  </w:style>
  <w:style w:type="paragraph" w:customStyle="1" w:styleId="1685">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686">
    <w:name w:val="标准书脚_奇数页"/>
    <w:uiPriority w:val="0"/>
    <w:pPr>
      <w:spacing w:before="120"/>
      <w:jc w:val="right"/>
    </w:pPr>
    <w:rPr>
      <w:sz w:val="18"/>
      <w:lang w:val="en-US" w:eastAsia="zh-CN" w:bidi="ar-SA"/>
    </w:rPr>
  </w:style>
  <w:style w:type="paragraph" w:customStyle="1" w:styleId="1687">
    <w:name w:val="条文脚注"/>
    <w:basedOn w:val="67"/>
    <w:uiPriority w:val="0"/>
    <w:pPr>
      <w:spacing w:line="240" w:lineRule="auto"/>
      <w:ind w:left="780" w:leftChars="200" w:hanging="360" w:hangingChars="200"/>
      <w:jc w:val="both"/>
    </w:pPr>
    <w:rPr>
      <w:rFonts w:ascii="宋体"/>
    </w:rPr>
  </w:style>
  <w:style w:type="paragraph" w:customStyle="1" w:styleId="1688">
    <w:name w:val="样式 标题 2第一章 标题 2Heading 2 HiddenHeading 2 CCBSheading 2H2h2..."/>
    <w:basedOn w:val="5"/>
    <w:uiPriority w:val="0"/>
    <w:pPr>
      <w:keepLines w:val="0"/>
      <w:tabs>
        <w:tab w:val="left" w:pos="360"/>
      </w:tabs>
      <w:adjustRightInd w:val="0"/>
      <w:spacing w:beforeLines="50" w:afterLines="50" w:line="240" w:lineRule="auto"/>
      <w:jc w:val="center"/>
      <w:textAlignment w:val="baseline"/>
    </w:pPr>
    <w:rPr>
      <w:rFonts w:ascii="黑体" w:hAnsi="Times New Roman" w:cs="宋体"/>
      <w:b w:val="0"/>
      <w:bCs w:val="0"/>
      <w:kern w:val="0"/>
      <w:szCs w:val="20"/>
    </w:rPr>
  </w:style>
  <w:style w:type="paragraph" w:customStyle="1" w:styleId="1689">
    <w:name w:val="Char Char Char Char Char Char Char Char Char Char Char Char1 Char1"/>
    <w:basedOn w:val="1"/>
    <w:uiPriority w:val="0"/>
    <w:pPr>
      <w:spacing w:beforeLines="0"/>
    </w:pPr>
    <w:rPr>
      <w:rFonts w:ascii="Tahoma" w:hAnsi="Tahoma" w:cs="仿宋_GB2312"/>
      <w:sz w:val="24"/>
    </w:rPr>
  </w:style>
  <w:style w:type="paragraph" w:customStyle="1" w:styleId="1690">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1691">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1692">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693">
    <w:name w:val="cLevel1"/>
    <w:basedOn w:val="4"/>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694">
    <w:name w:val="My标题3"/>
    <w:basedOn w:val="6"/>
    <w:next w:val="1"/>
    <w:uiPriority w:val="0"/>
    <w:pPr>
      <w:tabs>
        <w:tab w:val="left" w:pos="1050"/>
        <w:tab w:val="left" w:pos="1080"/>
      </w:tabs>
      <w:spacing w:line="416" w:lineRule="auto"/>
      <w:ind w:left="1050" w:hanging="720"/>
    </w:pPr>
    <w:rPr>
      <w:rFonts w:ascii="Arial" w:hAnsi="Arial"/>
      <w:b w:val="0"/>
      <w:bCs w:val="0"/>
      <w:kern w:val="0"/>
      <w:sz w:val="24"/>
      <w:szCs w:val="20"/>
    </w:rPr>
  </w:style>
  <w:style w:type="paragraph" w:customStyle="1" w:styleId="1695">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696">
    <w:name w:val="Char Char2 Char Char1"/>
    <w:basedOn w:val="1"/>
    <w:uiPriority w:val="0"/>
    <w:pPr>
      <w:spacing w:beforeLines="0"/>
    </w:pPr>
    <w:rPr>
      <w:rFonts w:ascii="Tahoma" w:hAnsi="Tahoma"/>
      <w:sz w:val="24"/>
    </w:rPr>
  </w:style>
  <w:style w:type="paragraph" w:customStyle="1" w:styleId="1697">
    <w:name w:val="正文样式"/>
    <w:basedOn w:val="1"/>
    <w:uiPriority w:val="0"/>
    <w:pPr>
      <w:spacing w:beforeLines="0" w:line="360" w:lineRule="auto"/>
      <w:ind w:firstLine="200" w:firstLineChars="200"/>
    </w:pPr>
    <w:rPr>
      <w:rFonts w:ascii="宋体"/>
      <w:sz w:val="24"/>
      <w:szCs w:val="24"/>
    </w:rPr>
  </w:style>
  <w:style w:type="paragraph" w:customStyle="1" w:styleId="1698">
    <w:name w:val="样式 标题 1 + Arial 段前: 0.5 行 段后: 0.5 行"/>
    <w:basedOn w:val="4"/>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1699">
    <w:name w:val="Char Char1 Char Char Char1"/>
    <w:basedOn w:val="1"/>
    <w:uiPriority w:val="0"/>
    <w:pPr>
      <w:spacing w:beforeLines="0"/>
    </w:pPr>
    <w:rPr>
      <w:rFonts w:ascii="仿宋_GB2312" w:eastAsia="仿宋_GB2312"/>
      <w:b/>
      <w:sz w:val="32"/>
    </w:rPr>
  </w:style>
  <w:style w:type="paragraph" w:customStyle="1" w:styleId="1700">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1701">
    <w:name w:val=" Char Char Char Char Char Char Char Char Char Char Char Char1 Char"/>
    <w:basedOn w:val="1"/>
    <w:uiPriority w:val="0"/>
    <w:pPr>
      <w:spacing w:beforeLines="0"/>
    </w:pPr>
    <w:rPr>
      <w:rFonts w:ascii="Tahoma" w:hAnsi="Tahoma" w:cs="仿宋_GB2312"/>
      <w:sz w:val="24"/>
    </w:rPr>
  </w:style>
  <w:style w:type="paragraph" w:customStyle="1" w:styleId="1702">
    <w:name w:val="6"/>
    <w:basedOn w:val="1"/>
    <w:next w:val="33"/>
    <w:uiPriority w:val="0"/>
    <w:pPr>
      <w:adjustRightInd w:val="0"/>
      <w:spacing w:beforeLines="0" w:line="320" w:lineRule="atLeast"/>
      <w:textAlignment w:val="baseline"/>
    </w:pPr>
    <w:rPr>
      <w:rFonts w:ascii="楷体_GB2312" w:eastAsia="楷体_GB2312"/>
      <w:kern w:val="0"/>
      <w:sz w:val="28"/>
      <w:szCs w:val="28"/>
    </w:rPr>
  </w:style>
  <w:style w:type="paragraph" w:customStyle="1" w:styleId="1703">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1704">
    <w:name w:val="样式 标题 5 + 段前: 0.5 行 段后: 0.5 行"/>
    <w:basedOn w:val="8"/>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1705">
    <w:name w:val="一级无标题条"/>
    <w:basedOn w:val="1"/>
    <w:uiPriority w:val="0"/>
    <w:pPr>
      <w:spacing w:beforeLines="40" w:afterLines="40"/>
      <w:ind w:left="1260" w:hanging="420"/>
    </w:pPr>
    <w:rPr>
      <w:szCs w:val="24"/>
    </w:rPr>
  </w:style>
  <w:style w:type="paragraph" w:customStyle="1" w:styleId="1706">
    <w:name w:val=" Char Char Char1 Char Char Char Char"/>
    <w:basedOn w:val="1"/>
    <w:uiPriority w:val="0"/>
    <w:pPr>
      <w:spacing w:beforeLines="0"/>
    </w:pPr>
    <w:rPr>
      <w:rFonts w:ascii="Calibri" w:hAnsi="Calibri" w:cs="Calibri"/>
      <w:szCs w:val="24"/>
    </w:rPr>
  </w:style>
  <w:style w:type="paragraph" w:customStyle="1" w:styleId="1707">
    <w:name w:val="样式 样式3 + 宋体 五号 Char Char Char"/>
    <w:basedOn w:val="1"/>
    <w:uiPriority w:val="0"/>
    <w:pPr>
      <w:keepNext/>
      <w:keepLines/>
      <w:tabs>
        <w:tab w:val="left" w:pos="1050"/>
      </w:tabs>
      <w:spacing w:beforeLines="0"/>
      <w:ind w:left="1050" w:hanging="450"/>
      <w:jc w:val="left"/>
      <w:outlineLvl w:val="7"/>
    </w:pPr>
    <w:rPr>
      <w:rFonts w:ascii="宋体" w:hAnsi="宋体"/>
      <w:b/>
      <w:bCs/>
      <w:szCs w:val="24"/>
    </w:rPr>
  </w:style>
  <w:style w:type="paragraph" w:customStyle="1" w:styleId="1708">
    <w:name w:val="列表编号 31"/>
    <w:basedOn w:val="1"/>
    <w:uiPriority w:val="0"/>
    <w:pPr>
      <w:tabs>
        <w:tab w:val="left" w:pos="1200"/>
      </w:tabs>
      <w:spacing w:beforeLines="0"/>
      <w:ind w:left="1200" w:leftChars="400" w:hanging="360" w:hangingChars="200"/>
    </w:pPr>
    <w:rPr>
      <w:szCs w:val="24"/>
    </w:rPr>
  </w:style>
  <w:style w:type="paragraph" w:customStyle="1" w:styleId="1709">
    <w:name w:val="封面一致性程度标识"/>
    <w:uiPriority w:val="0"/>
    <w:pPr>
      <w:spacing w:before="440" w:line="400" w:lineRule="exact"/>
      <w:jc w:val="center"/>
    </w:pPr>
    <w:rPr>
      <w:rFonts w:ascii="宋体"/>
      <w:sz w:val="28"/>
      <w:lang w:val="en-US" w:eastAsia="zh-CN" w:bidi="ar-SA"/>
    </w:rPr>
  </w:style>
  <w:style w:type="paragraph" w:customStyle="1" w:styleId="1710">
    <w:name w:val="附录表标题"/>
    <w:next w:val="170"/>
    <w:uiPriority w:val="0"/>
    <w:pPr>
      <w:jc w:val="center"/>
      <w:textAlignment w:val="baseline"/>
    </w:pPr>
    <w:rPr>
      <w:rFonts w:ascii="黑体" w:eastAsia="黑体"/>
      <w:kern w:val="21"/>
      <w:sz w:val="21"/>
      <w:lang w:val="en-US" w:eastAsia="zh-CN" w:bidi="ar-SA"/>
    </w:rPr>
  </w:style>
  <w:style w:type="paragraph" w:customStyle="1" w:styleId="1711">
    <w:name w:val="五级条标题"/>
    <w:basedOn w:val="860"/>
    <w:next w:val="170"/>
    <w:uiPriority w:val="0"/>
    <w:pPr>
      <w:outlineLvl w:val="6"/>
    </w:pPr>
  </w:style>
  <w:style w:type="paragraph" w:customStyle="1" w:styleId="1712">
    <w:name w:val="zzLc5"/>
    <w:basedOn w:val="1"/>
    <w:next w:val="1"/>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lang w:val="en-GB"/>
    </w:rPr>
  </w:style>
  <w:style w:type="paragraph" w:customStyle="1" w:styleId="1713">
    <w:name w:val="³"/>
    <w:uiPriority w:val="0"/>
    <w:pPr>
      <w:widowControl w:val="0"/>
      <w:jc w:val="both"/>
    </w:pPr>
    <w:rPr>
      <w:kern w:val="2"/>
      <w:sz w:val="21"/>
      <w:lang w:val="en-US" w:eastAsia="zh-CN" w:bidi="ar-SA"/>
    </w:rPr>
  </w:style>
  <w:style w:type="paragraph" w:customStyle="1" w:styleId="1714">
    <w:name w:val="样式 宋体 小四 黑色 左"/>
    <w:basedOn w:val="1"/>
    <w:uiPriority w:val="0"/>
    <w:pPr>
      <w:spacing w:beforeLines="0" w:line="360" w:lineRule="auto"/>
      <w:ind w:right="22" w:rightChars="9" w:firstLine="420"/>
      <w:jc w:val="left"/>
    </w:pPr>
    <w:rPr>
      <w:rFonts w:ascii="宋体" w:hAnsi="宋体" w:cs="宋体"/>
      <w:color w:val="000000"/>
      <w:kern w:val="0"/>
      <w:sz w:val="24"/>
    </w:rPr>
  </w:style>
  <w:style w:type="paragraph" w:customStyle="1" w:styleId="1715">
    <w:name w:val="MM Topic 1"/>
    <w:basedOn w:val="4"/>
    <w:uiPriority w:val="0"/>
    <w:pPr>
      <w:tabs>
        <w:tab w:val="clear" w:pos="360"/>
        <w:tab w:val="clear" w:pos="432"/>
      </w:tabs>
      <w:spacing w:beforeLines="40" w:afterLines="40"/>
      <w:ind w:left="0" w:firstLine="0"/>
    </w:pPr>
  </w:style>
  <w:style w:type="paragraph" w:customStyle="1" w:styleId="1716">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1717">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718">
    <w:name w:val="标题2，章节第二层"/>
    <w:basedOn w:val="1"/>
    <w:next w:val="371"/>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719">
    <w:name w:val="标书_正文"/>
    <w:basedOn w:val="1"/>
    <w:uiPriority w:val="0"/>
    <w:pPr>
      <w:spacing w:beforeLines="0" w:line="360" w:lineRule="auto"/>
    </w:pPr>
    <w:rPr>
      <w:rFonts w:ascii="宋体"/>
      <w:b/>
      <w:kern w:val="0"/>
      <w:sz w:val="32"/>
      <w:szCs w:val="32"/>
    </w:rPr>
  </w:style>
  <w:style w:type="paragraph" w:customStyle="1" w:styleId="1720">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721">
    <w:name w:val="cx标题三"/>
    <w:basedOn w:val="6"/>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722">
    <w:name w:val="公司标题"/>
    <w:basedOn w:val="1"/>
    <w:uiPriority w:val="0"/>
    <w:pPr>
      <w:adjustRightInd w:val="0"/>
      <w:spacing w:beforeLines="0"/>
      <w:jc w:val="left"/>
      <w:textAlignment w:val="baseline"/>
    </w:pPr>
    <w:rPr>
      <w:rFonts w:eastAsia="微软大黑体"/>
      <w:sz w:val="28"/>
    </w:rPr>
  </w:style>
  <w:style w:type="paragraph" w:customStyle="1" w:styleId="1723">
    <w:name w:val="Norm"/>
    <w:uiPriority w:val="0"/>
    <w:pPr>
      <w:spacing w:beforeLines="40" w:afterLines="40"/>
      <w:jc w:val="both"/>
    </w:pPr>
    <w:rPr>
      <w:color w:val="000000"/>
      <w:sz w:val="22"/>
      <w:lang w:val="en-US" w:eastAsia="en-US" w:bidi="ar-SA"/>
    </w:rPr>
  </w:style>
  <w:style w:type="paragraph" w:customStyle="1" w:styleId="1724">
    <w:name w:val="样式 标题 5H5ITT t5PA Pico Section5H5-Heading 5h5l5heading5...1"/>
    <w:basedOn w:val="8"/>
    <w:uiPriority w:val="0"/>
    <w:pPr>
      <w:widowControl/>
      <w:tabs>
        <w:tab w:val="left" w:pos="1008"/>
        <w:tab w:val="left" w:pos="1800"/>
      </w:tabs>
      <w:spacing w:before="0" w:after="0"/>
      <w:ind w:left="346" w:hanging="1008"/>
      <w:jc w:val="left"/>
    </w:pPr>
    <w:rPr>
      <w:rFonts w:ascii="宋体" w:hAnsi="宋体" w:eastAsia="宋体"/>
      <w:bCs w:val="0"/>
      <w:spacing w:val="-2"/>
      <w:kern w:val="28"/>
      <w:sz w:val="30"/>
      <w:szCs w:val="30"/>
    </w:rPr>
  </w:style>
  <w:style w:type="paragraph" w:customStyle="1" w:styleId="1725">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726">
    <w:name w:val="Char Char Char Char Char Char Char2"/>
    <w:basedOn w:val="1"/>
    <w:uiPriority w:val="0"/>
    <w:pPr>
      <w:tabs>
        <w:tab w:val="left" w:pos="432"/>
      </w:tabs>
      <w:spacing w:beforeLines="0"/>
      <w:ind w:left="432" w:hanging="432"/>
    </w:pPr>
    <w:rPr>
      <w:rFonts w:ascii="Tahoma" w:hAnsi="Tahoma"/>
      <w:sz w:val="24"/>
    </w:rPr>
  </w:style>
  <w:style w:type="paragraph" w:customStyle="1" w:styleId="1727">
    <w:name w:val="Char5"/>
    <w:basedOn w:val="1"/>
    <w:uiPriority w:val="0"/>
    <w:pPr>
      <w:spacing w:beforeLines="0"/>
    </w:pPr>
    <w:rPr>
      <w:rFonts w:ascii="仿宋_GB2312" w:eastAsia="仿宋_GB2312"/>
      <w:b/>
      <w:sz w:val="32"/>
      <w:szCs w:val="32"/>
    </w:rPr>
  </w:style>
  <w:style w:type="paragraph" w:customStyle="1" w:styleId="1728">
    <w:name w:val="Char Char5 Char Char Char Char"/>
    <w:basedOn w:val="1"/>
    <w:uiPriority w:val="0"/>
    <w:pPr>
      <w:spacing w:beforeLines="40" w:afterLines="40" w:line="360" w:lineRule="auto"/>
    </w:pPr>
    <w:rPr>
      <w:rFonts w:ascii="Tahoma" w:hAnsi="Tahoma"/>
      <w:sz w:val="36"/>
      <w:szCs w:val="36"/>
    </w:rPr>
  </w:style>
  <w:style w:type="paragraph" w:customStyle="1" w:styleId="1729">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730">
    <w:name w:val="a样式"/>
    <w:basedOn w:val="52"/>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1731">
    <w:name w:val="零"/>
    <w:uiPriority w:val="0"/>
    <w:pPr>
      <w:widowControl w:val="0"/>
      <w:jc w:val="both"/>
    </w:pPr>
    <w:rPr>
      <w:kern w:val="2"/>
      <w:sz w:val="21"/>
      <w:lang w:val="en-US" w:eastAsia="zh-CN" w:bidi="ar-SA"/>
    </w:rPr>
  </w:style>
  <w:style w:type="paragraph" w:customStyle="1" w:styleId="1732">
    <w:name w:val="无间隔21"/>
    <w:uiPriority w:val="0"/>
    <w:pPr>
      <w:widowControl w:val="0"/>
      <w:jc w:val="both"/>
    </w:pPr>
    <w:rPr>
      <w:kern w:val="2"/>
      <w:sz w:val="21"/>
      <w:szCs w:val="24"/>
      <w:lang w:val="en-US" w:eastAsia="zh-CN" w:bidi="ar-SA"/>
    </w:rPr>
  </w:style>
  <w:style w:type="paragraph" w:customStyle="1" w:styleId="1733">
    <w:name w:val="Table - Text"/>
    <w:basedOn w:val="1"/>
    <w:uiPriority w:val="0"/>
    <w:pPr>
      <w:widowControl/>
      <w:spacing w:beforeLines="0" w:afterLines="50"/>
      <w:jc w:val="left"/>
    </w:pPr>
    <w:rPr>
      <w:kern w:val="0"/>
      <w:lang w:eastAsia="en-US"/>
    </w:rPr>
  </w:style>
  <w:style w:type="paragraph" w:customStyle="1" w:styleId="1734">
    <w:name w:val="_Style 52"/>
    <w:basedOn w:val="1"/>
    <w:uiPriority w:val="0"/>
    <w:pPr>
      <w:spacing w:beforeLines="0"/>
    </w:pPr>
    <w:rPr>
      <w:szCs w:val="24"/>
    </w:rPr>
  </w:style>
  <w:style w:type="paragraph" w:customStyle="1" w:styleId="1735">
    <w:name w:val="三级无标题条"/>
    <w:basedOn w:val="1"/>
    <w:uiPriority w:val="0"/>
    <w:pPr>
      <w:spacing w:beforeLines="40" w:afterLines="40"/>
      <w:ind w:left="2100" w:hanging="420"/>
    </w:pPr>
    <w:rPr>
      <w:szCs w:val="24"/>
    </w:rPr>
  </w:style>
  <w:style w:type="paragraph" w:customStyle="1" w:styleId="1736">
    <w:name w:val="xl73"/>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737">
    <w:name w:val=" Char Char1 Char"/>
    <w:basedOn w:val="1"/>
    <w:uiPriority w:val="0"/>
    <w:pPr>
      <w:spacing w:beforeLines="0"/>
    </w:pPr>
    <w:rPr>
      <w:rFonts w:ascii="Tahoma" w:hAnsi="Tahoma"/>
      <w:sz w:val="24"/>
    </w:rPr>
  </w:style>
  <w:style w:type="paragraph" w:customStyle="1" w:styleId="1738">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739">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1740">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1741">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742">
    <w:name w:val="List 2"/>
    <w:basedOn w:val="1"/>
    <w:uiPriority w:val="0"/>
    <w:pPr>
      <w:spacing w:beforeLines="0"/>
      <w:ind w:left="100" w:leftChars="200" w:hanging="200" w:hangingChars="200"/>
    </w:pPr>
    <w:rPr>
      <w:rFonts w:ascii="Calibri" w:hAnsi="Calibri" w:cs="Calibri"/>
      <w:sz w:val="28"/>
      <w:szCs w:val="24"/>
    </w:rPr>
  </w:style>
  <w:style w:type="paragraph" w:customStyle="1" w:styleId="1743">
    <w:name w:val="Char Char1 Char Char Char Char Char Char"/>
    <w:basedOn w:val="1"/>
    <w:uiPriority w:val="0"/>
    <w:pPr>
      <w:spacing w:beforeLines="0"/>
    </w:pPr>
    <w:rPr>
      <w:rFonts w:ascii="仿宋_GB2312" w:eastAsia="仿宋_GB2312"/>
      <w:b/>
      <w:sz w:val="32"/>
    </w:rPr>
  </w:style>
  <w:style w:type="paragraph" w:customStyle="1" w:styleId="1744">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745">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746">
    <w:name w:val="伍"/>
    <w:uiPriority w:val="0"/>
    <w:pPr>
      <w:widowControl w:val="0"/>
      <w:jc w:val="both"/>
    </w:pPr>
    <w:rPr>
      <w:kern w:val="2"/>
      <w:sz w:val="21"/>
      <w:lang w:val="en-US" w:eastAsia="zh-CN" w:bidi="ar-SA"/>
    </w:rPr>
  </w:style>
  <w:style w:type="paragraph" w:customStyle="1" w:styleId="1747">
    <w:name w:val="Char31"/>
    <w:basedOn w:val="1"/>
    <w:uiPriority w:val="0"/>
    <w:pPr>
      <w:spacing w:beforeLines="0"/>
    </w:pPr>
    <w:rPr>
      <w:rFonts w:ascii="仿宋_GB2312" w:eastAsia="仿宋_GB2312"/>
      <w:b/>
      <w:sz w:val="32"/>
      <w:szCs w:val="32"/>
    </w:rPr>
  </w:style>
  <w:style w:type="paragraph" w:customStyle="1" w:styleId="1748">
    <w:name w:val="附录三级条标题"/>
    <w:basedOn w:val="1"/>
    <w:uiPriority w:val="0"/>
    <w:pPr>
      <w:spacing w:beforeLines="0" w:line="312" w:lineRule="auto"/>
      <w:ind w:left="2100" w:hanging="420"/>
    </w:pPr>
    <w:rPr>
      <w:szCs w:val="24"/>
    </w:rPr>
  </w:style>
  <w:style w:type="paragraph" w:customStyle="1" w:styleId="1749">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750">
    <w:name w:val="*Heading 3"/>
    <w:next w:val="1"/>
    <w:uiPriority w:val="0"/>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lang w:val="en-US" w:eastAsia="zh-CN" w:bidi="ar-SA"/>
    </w:rPr>
  </w:style>
  <w:style w:type="paragraph" w:customStyle="1" w:styleId="1751">
    <w:name w:val="表格样式"/>
    <w:basedOn w:val="1"/>
    <w:uiPriority w:val="0"/>
    <w:pPr>
      <w:spacing w:beforeLines="40" w:afterLines="40"/>
    </w:pPr>
    <w:rPr>
      <w:rFonts w:eastAsia="幼圆"/>
    </w:rPr>
  </w:style>
  <w:style w:type="paragraph" w:customStyle="1" w:styleId="1752">
    <w:name w:val=" Char4"/>
    <w:basedOn w:val="1"/>
    <w:uiPriority w:val="0"/>
    <w:pPr>
      <w:spacing w:beforeLines="0"/>
    </w:pPr>
    <w:rPr>
      <w:rFonts w:ascii="Tahoma" w:hAnsi="Tahoma"/>
      <w:sz w:val="24"/>
    </w:rPr>
  </w:style>
  <w:style w:type="paragraph" w:customStyle="1" w:styleId="1753">
    <w:name w:val="P2"/>
    <w:basedOn w:val="1"/>
    <w:uiPriority w:val="0"/>
    <w:pPr>
      <w:widowControl/>
      <w:spacing w:beforeLines="0" w:line="240" w:lineRule="atLeast"/>
      <w:ind w:left="578"/>
      <w:jc w:val="left"/>
    </w:pPr>
    <w:rPr>
      <w:b/>
      <w:kern w:val="0"/>
      <w:szCs w:val="21"/>
      <w:lang w:val="en-AU" w:eastAsia="en-US"/>
    </w:rPr>
  </w:style>
  <w:style w:type="paragraph" w:customStyle="1" w:styleId="1754">
    <w:name w:val="Char Char Char Char Char Char Char Char Char1 Char Char Char Char"/>
    <w:basedOn w:val="1"/>
    <w:uiPriority w:val="0"/>
    <w:pPr>
      <w:adjustRightInd w:val="0"/>
      <w:spacing w:beforeLines="0" w:line="360" w:lineRule="auto"/>
    </w:pPr>
    <w:rPr>
      <w:kern w:val="0"/>
      <w:sz w:val="24"/>
    </w:rPr>
  </w:style>
  <w:style w:type="paragraph" w:customStyle="1" w:styleId="1755">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756">
    <w:name w:val="目次、标准名称标题"/>
    <w:basedOn w:val="1134"/>
    <w:next w:val="170"/>
    <w:uiPriority w:val="0"/>
    <w:pPr>
      <w:spacing w:before="0" w:after="0" w:line="460" w:lineRule="exact"/>
    </w:pPr>
  </w:style>
  <w:style w:type="paragraph" w:customStyle="1" w:styleId="1757">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1758">
    <w:name w:val="样式 正文格式 +"/>
    <w:basedOn w:val="371"/>
    <w:uiPriority w:val="0"/>
    <w:pPr>
      <w:spacing w:beforeLines="40" w:afterLines="40" w:line="300" w:lineRule="auto"/>
      <w:jc w:val="both"/>
    </w:pPr>
    <w:rPr>
      <w:rFonts w:hAnsi="Arial"/>
      <w:bCs w:val="0"/>
      <w:color w:val="auto"/>
    </w:rPr>
  </w:style>
  <w:style w:type="paragraph" w:customStyle="1" w:styleId="1759">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760">
    <w:name w:val="叁"/>
    <w:uiPriority w:val="0"/>
    <w:pPr>
      <w:widowControl w:val="0"/>
      <w:jc w:val="both"/>
    </w:pPr>
    <w:rPr>
      <w:kern w:val="2"/>
      <w:sz w:val="21"/>
      <w:lang w:val="en-US" w:eastAsia="zh-CN" w:bidi="ar-SA"/>
    </w:rPr>
  </w:style>
  <w:style w:type="paragraph" w:customStyle="1" w:styleId="1761">
    <w:name w:val="Char Char1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762">
    <w:name w:val="版本控制标题"/>
    <w:basedOn w:val="1"/>
    <w:uiPriority w:val="0"/>
    <w:pPr>
      <w:spacing w:beforeLines="0" w:after="156"/>
    </w:pPr>
    <w:rPr>
      <w:rFonts w:cs="宋体"/>
      <w:b/>
      <w:bCs/>
      <w:sz w:val="24"/>
    </w:rPr>
  </w:style>
  <w:style w:type="paragraph" w:customStyle="1" w:styleId="1763">
    <w:name w:val="简单回函地址"/>
    <w:basedOn w:val="1"/>
    <w:uiPriority w:val="0"/>
    <w:pPr>
      <w:spacing w:beforeLines="0" w:line="460" w:lineRule="exact"/>
      <w:ind w:firstLine="200" w:firstLineChars="200"/>
    </w:pPr>
    <w:rPr>
      <w:spacing w:val="12"/>
      <w:sz w:val="24"/>
    </w:rPr>
  </w:style>
  <w:style w:type="paragraph" w:customStyle="1" w:styleId="1764">
    <w:name w:val="内文正文"/>
    <w:basedOn w:val="1"/>
    <w:uiPriority w:val="0"/>
    <w:pPr>
      <w:adjustRightInd w:val="0"/>
      <w:snapToGrid w:val="0"/>
      <w:spacing w:beforeLines="0" w:line="400" w:lineRule="atLeast"/>
      <w:ind w:firstLine="200" w:firstLineChars="200"/>
    </w:pPr>
    <w:rPr>
      <w:rFonts w:ascii="宋体"/>
      <w:szCs w:val="24"/>
    </w:rPr>
  </w:style>
  <w:style w:type="paragraph" w:customStyle="1" w:styleId="1765">
    <w:name w:val="标书_标题2"/>
    <w:basedOn w:val="5"/>
    <w:uiPriority w:val="0"/>
    <w:pPr>
      <w:tabs>
        <w:tab w:val="left" w:pos="576"/>
      </w:tabs>
      <w:spacing w:after="0" w:line="413" w:lineRule="auto"/>
      <w:ind w:left="576" w:hanging="576"/>
    </w:pPr>
    <w:rPr>
      <w:sz w:val="28"/>
      <w:szCs w:val="20"/>
    </w:rPr>
  </w:style>
  <w:style w:type="paragraph" w:customStyle="1" w:styleId="1766">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1767">
    <w:name w:val="标书标题2"/>
    <w:basedOn w:val="5"/>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768">
    <w:name w:val="封面落款"/>
    <w:basedOn w:val="1"/>
    <w:uiPriority w:val="0"/>
    <w:pPr>
      <w:adjustRightInd w:val="0"/>
      <w:spacing w:beforeLines="0" w:line="300" w:lineRule="auto"/>
      <w:jc w:val="center"/>
      <w:textAlignment w:val="baseline"/>
    </w:pPr>
    <w:rPr>
      <w:spacing w:val="10"/>
      <w:kern w:val="0"/>
      <w:sz w:val="30"/>
    </w:rPr>
  </w:style>
  <w:style w:type="table" w:customStyle="1" w:styleId="1769">
    <w:name w:val="Light List Accent 5"/>
    <w:uiPriority w:val="0"/>
    <w:rPr>
      <w:lang w:val="en-US" w:eastAsia="zh-CN" w:bidi="ar-SA"/>
    </w:rPr>
    <w:tblPr>
      <w:tblStyle w:val="88"/>
      <w:tblStyleRowBandSize w:val="1"/>
      <w:tblStyleColBandSize w:val="1"/>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footer8.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53</Pages>
  <Words>5153</Words>
  <Characters>29375</Characters>
  <Lines>244</Lines>
  <Paragraphs>68</Paragraphs>
  <TotalTime>3</TotalTime>
  <ScaleCrop>false</ScaleCrop>
  <LinksUpToDate>false</LinksUpToDate>
  <CharactersWithSpaces>34460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2016-06-08T07:21:00Z</dcterms:created>
  <dc:creator>USER</dc:creator>
  <cp:lastModifiedBy>WPS_1701756769</cp:lastModifiedBy>
  <cp:lastPrinted>2020-06-08T01:53:40Z</cp:lastPrinted>
  <dcterms:modified xsi:type="dcterms:W3CDTF">2024-02-26T01:45:26Z</dcterms:modified>
  <cp:revision>4</cp:revision>
  <dc:title>杭州市富阳区教育局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FCF98BDB165048ECBA3F02BDF835217A_13</vt:lpwstr>
  </property>
</Properties>
</file>