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Cs/>
          <w:sz w:val="44"/>
          <w:szCs w:val="44"/>
          <w:lang w:val="zh-CN"/>
        </w:rPr>
      </w:pPr>
      <w:bookmarkStart w:id="0" w:name="_Toc152042286"/>
      <w:bookmarkStart w:id="1" w:name="_Toc144974478"/>
      <w:bookmarkStart w:id="291" w:name="_GoBack"/>
      <w:bookmarkEnd w:id="291"/>
      <w:r>
        <w:rPr>
          <w:rFonts w:hint="eastAsia" w:ascii="黑体" w:hAnsi="黑体" w:eastAsia="黑体" w:cs="黑体"/>
          <w:bCs/>
          <w:sz w:val="44"/>
          <w:szCs w:val="44"/>
          <w:lang w:val="zh-CN"/>
        </w:rPr>
        <w:t>椒江区基于城市医疗中枢系统的区域卫生信息化建设项目</w:t>
      </w:r>
    </w:p>
    <w:p>
      <w:pPr>
        <w:spacing w:line="360" w:lineRule="auto"/>
        <w:jc w:val="center"/>
        <w:rPr>
          <w:rFonts w:ascii="黑体" w:hAnsi="黑体" w:eastAsia="黑体" w:cs="黑体"/>
          <w:b/>
          <w:sz w:val="84"/>
          <w:szCs w:val="84"/>
        </w:rPr>
      </w:pPr>
    </w:p>
    <w:p>
      <w:pPr>
        <w:spacing w:line="360" w:lineRule="auto"/>
        <w:jc w:val="center"/>
        <w:rPr>
          <w:rFonts w:ascii="黑体" w:hAnsi="黑体" w:eastAsia="黑体" w:cs="黑体"/>
          <w:b/>
          <w:sz w:val="84"/>
          <w:szCs w:val="84"/>
        </w:rPr>
      </w:pPr>
      <w:r>
        <w:rPr>
          <w:rFonts w:hint="eastAsia" w:ascii="黑体" w:hAnsi="黑体" w:eastAsia="黑体" w:cs="黑体"/>
          <w:b/>
          <w:sz w:val="84"/>
          <w:szCs w:val="84"/>
        </w:rPr>
        <w:t>招 标 文 件</w:t>
      </w:r>
    </w:p>
    <w:p>
      <w:pPr>
        <w:adjustRightInd w:val="0"/>
        <w:snapToGrid w:val="0"/>
        <w:rPr>
          <w:rFonts w:ascii="黑体" w:hAnsi="黑体" w:eastAsia="黑体" w:cs="黑体"/>
          <w:bCs/>
          <w:kern w:val="0"/>
          <w:sz w:val="28"/>
          <w:szCs w:val="28"/>
        </w:rPr>
      </w:pPr>
    </w:p>
    <w:p>
      <w:pPr>
        <w:adjustRightInd w:val="0"/>
        <w:snapToGrid w:val="0"/>
        <w:jc w:val="center"/>
        <w:rPr>
          <w:rFonts w:ascii="黑体" w:hAnsi="黑体" w:eastAsia="黑体" w:cs="黑体"/>
          <w:bCs/>
          <w:kern w:val="0"/>
          <w:sz w:val="28"/>
          <w:szCs w:val="28"/>
        </w:rPr>
      </w:pPr>
      <w:r>
        <w:rPr>
          <w:rFonts w:hint="eastAsia" w:ascii="黑体" w:hAnsi="黑体" w:eastAsia="黑体" w:cs="黑体"/>
          <w:bCs/>
          <w:kern w:val="0"/>
          <w:sz w:val="30"/>
          <w:szCs w:val="30"/>
        </w:rPr>
        <w:t>招标编号：TZFD(2020)-1065</w:t>
      </w:r>
    </w:p>
    <w:p>
      <w:pPr>
        <w:jc w:val="center"/>
        <w:rPr>
          <w:rFonts w:ascii="黑体" w:hAnsi="黑体" w:eastAsia="黑体" w:cs="黑体"/>
          <w:b/>
          <w:sz w:val="72"/>
          <w:szCs w:val="22"/>
        </w:rPr>
      </w:pPr>
    </w:p>
    <w:p>
      <w:pPr>
        <w:jc w:val="center"/>
        <w:rPr>
          <w:rFonts w:ascii="黑体" w:hAnsi="黑体" w:eastAsia="黑体" w:cs="黑体"/>
          <w:b/>
          <w:sz w:val="72"/>
          <w:szCs w:val="22"/>
        </w:rPr>
      </w:pPr>
    </w:p>
    <w:p>
      <w:pPr>
        <w:pStyle w:val="29"/>
        <w:tabs>
          <w:tab w:val="left" w:pos="720"/>
          <w:tab w:val="left" w:pos="900"/>
          <w:tab w:val="left" w:pos="1260"/>
          <w:tab w:val="left" w:pos="2160"/>
          <w:tab w:val="left" w:pos="2880"/>
          <w:tab w:val="left" w:pos="3600"/>
          <w:tab w:val="left" w:pos="4320"/>
          <w:tab w:val="left" w:pos="5040"/>
          <w:tab w:val="left" w:pos="5760"/>
        </w:tabs>
        <w:ind w:firstLine="1446"/>
        <w:rPr>
          <w:rFonts w:ascii="黑体" w:hAnsi="黑体" w:eastAsia="黑体" w:cs="黑体"/>
          <w:b/>
          <w:sz w:val="72"/>
          <w:szCs w:val="22"/>
        </w:rPr>
      </w:pPr>
    </w:p>
    <w:p>
      <w:pPr>
        <w:rPr>
          <w:rFonts w:ascii="黑体" w:hAnsi="黑体" w:eastAsia="黑体" w:cs="黑体"/>
          <w:b/>
          <w:sz w:val="72"/>
          <w:szCs w:val="22"/>
        </w:rPr>
      </w:pPr>
    </w:p>
    <w:p>
      <w:pPr>
        <w:adjustRightInd w:val="0"/>
        <w:snapToGrid w:val="0"/>
        <w:rPr>
          <w:rFonts w:ascii="黑体" w:hAnsi="黑体" w:eastAsia="黑体" w:cs="黑体"/>
          <w:bCs/>
          <w:sz w:val="30"/>
          <w:szCs w:val="30"/>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firstLine="900" w:firstLineChars="300"/>
        <w:rPr>
          <w:rFonts w:ascii="黑体" w:hAnsi="黑体" w:eastAsia="黑体" w:cs="黑体"/>
          <w:bCs/>
          <w:sz w:val="30"/>
          <w:szCs w:val="30"/>
        </w:rPr>
      </w:pPr>
      <w:r>
        <w:rPr>
          <w:rFonts w:hint="eastAsia" w:ascii="黑体" w:hAnsi="黑体" w:eastAsia="黑体" w:cs="黑体"/>
          <w:bCs/>
          <w:sz w:val="30"/>
          <w:szCs w:val="30"/>
        </w:rPr>
        <w:t>采购人：台州市椒江区卫生健康局</w:t>
      </w:r>
    </w:p>
    <w:p>
      <w:pPr>
        <w:widowControl/>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ind w:left="-531" w:leftChars="-253" w:right="23" w:firstLine="420"/>
        <w:jc w:val="left"/>
        <w:rPr>
          <w:rFonts w:ascii="黑体" w:hAnsi="黑体" w:eastAsia="黑体" w:cs="黑体"/>
          <w:bCs/>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rPr>
          <w:rFonts w:ascii="黑体" w:hAnsi="黑体" w:eastAsia="黑体" w:cs="黑体"/>
          <w:bCs/>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900" w:firstLineChars="300"/>
        <w:rPr>
          <w:rFonts w:ascii="黑体" w:hAnsi="黑体" w:eastAsia="黑体" w:cs="黑体"/>
          <w:bCs/>
          <w:sz w:val="30"/>
          <w:szCs w:val="30"/>
        </w:rPr>
      </w:pPr>
      <w:r>
        <w:rPr>
          <w:rFonts w:hint="eastAsia" w:ascii="黑体" w:hAnsi="黑体" w:eastAsia="黑体" w:cs="黑体"/>
          <w:bCs/>
          <w:sz w:val="30"/>
          <w:szCs w:val="30"/>
        </w:rPr>
        <w:t>采购代理机构：台州锋鼎工程项目管理有限公司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300" w:firstLineChars="100"/>
        <w:jc w:val="center"/>
        <w:rPr>
          <w:rFonts w:ascii="黑体" w:hAnsi="黑体" w:eastAsia="黑体" w:cs="黑体"/>
          <w:bCs/>
          <w:sz w:val="30"/>
          <w:szCs w:val="30"/>
        </w:rPr>
      </w:pPr>
    </w:p>
    <w:p>
      <w:pPr>
        <w:autoSpaceDE w:val="0"/>
        <w:autoSpaceDN w:val="0"/>
        <w:adjustRightInd w:val="0"/>
        <w:spacing w:line="360" w:lineRule="atLeast"/>
        <w:ind w:firstLine="900" w:firstLineChars="300"/>
        <w:rPr>
          <w:rFonts w:ascii="黑体" w:hAnsi="黑体" w:eastAsia="黑体" w:cs="黑体"/>
          <w:bCs/>
          <w:sz w:val="30"/>
          <w:szCs w:val="30"/>
        </w:rPr>
      </w:pPr>
      <w:r>
        <w:rPr>
          <w:rFonts w:hint="eastAsia" w:ascii="黑体" w:hAnsi="黑体" w:eastAsia="黑体" w:cs="黑体"/>
          <w:bCs/>
          <w:sz w:val="30"/>
          <w:szCs w:val="30"/>
        </w:rPr>
        <w:t>联系人：蔡小素     联系电话：13385863781</w:t>
      </w:r>
    </w:p>
    <w:p>
      <w:pPr>
        <w:spacing w:line="400" w:lineRule="exact"/>
        <w:jc w:val="center"/>
        <w:rPr>
          <w:rFonts w:ascii="黑体" w:hAnsi="黑体" w:eastAsia="黑体" w:cs="黑体"/>
          <w:bCs/>
          <w:sz w:val="30"/>
          <w:szCs w:val="30"/>
        </w:rPr>
      </w:pPr>
    </w:p>
    <w:p>
      <w:pPr>
        <w:spacing w:line="400" w:lineRule="exact"/>
        <w:jc w:val="center"/>
        <w:rPr>
          <w:rFonts w:ascii="黑体" w:hAnsi="黑体" w:eastAsia="黑体" w:cs="黑体"/>
          <w:bCs/>
          <w:sz w:val="30"/>
          <w:szCs w:val="30"/>
        </w:rPr>
      </w:pPr>
    </w:p>
    <w:p>
      <w:pPr>
        <w:spacing w:line="400" w:lineRule="exact"/>
        <w:jc w:val="center"/>
        <w:rPr>
          <w:rFonts w:ascii="黑体" w:hAnsi="黑体" w:eastAsia="黑体" w:cs="黑体"/>
          <w:bCs/>
          <w:sz w:val="30"/>
          <w:szCs w:val="30"/>
        </w:rPr>
      </w:pPr>
      <w:r>
        <w:rPr>
          <w:rFonts w:hint="eastAsia" w:ascii="黑体" w:hAnsi="黑体" w:eastAsia="黑体" w:cs="黑体"/>
          <w:bCs/>
          <w:sz w:val="30"/>
          <w:szCs w:val="30"/>
        </w:rPr>
        <w:t>2020年8月</w:t>
      </w:r>
      <w:bookmarkEnd w:id="0"/>
      <w:bookmarkEnd w:id="1"/>
      <w:r>
        <w:rPr>
          <w:rFonts w:hint="eastAsia" w:ascii="宋体" w:hAnsi="宋体" w:cs="宋体"/>
          <w:bCs/>
          <w:sz w:val="30"/>
          <w:szCs w:val="30"/>
        </w:rPr>
        <w:br w:type="page"/>
      </w:r>
    </w:p>
    <w:p>
      <w:pPr>
        <w:jc w:val="center"/>
        <w:rPr>
          <w:rFonts w:ascii="黑体" w:hAnsi="黑体" w:eastAsia="黑体" w:cs="黑体"/>
          <w:sz w:val="44"/>
          <w:szCs w:val="44"/>
        </w:rPr>
      </w:pPr>
      <w:r>
        <w:rPr>
          <w:rFonts w:hint="eastAsia" w:ascii="黑体" w:hAnsi="黑体" w:eastAsia="黑体" w:cs="黑体"/>
          <w:sz w:val="44"/>
          <w:szCs w:val="44"/>
        </w:rPr>
        <w:t>目录</w:t>
      </w:r>
    </w:p>
    <w:p>
      <w:pPr>
        <w:pStyle w:val="29"/>
        <w:tabs>
          <w:tab w:val="left" w:pos="720"/>
          <w:tab w:val="left" w:pos="900"/>
          <w:tab w:val="left" w:pos="1260"/>
          <w:tab w:val="left" w:pos="2160"/>
          <w:tab w:val="left" w:pos="2880"/>
          <w:tab w:val="left" w:pos="3600"/>
          <w:tab w:val="left" w:pos="4320"/>
          <w:tab w:val="left" w:pos="5040"/>
          <w:tab w:val="left" w:pos="5760"/>
        </w:tabs>
      </w:pPr>
    </w:p>
    <w:p>
      <w:pPr>
        <w:jc w:val="center"/>
      </w:pPr>
      <w:r>
        <w:rPr>
          <w:rFonts w:ascii="宋体" w:hAnsi="宋体"/>
        </w:rPr>
        <w:t>目录</w:t>
      </w:r>
    </w:p>
    <w:p>
      <w:pPr>
        <w:pStyle w:val="69"/>
        <w:tabs>
          <w:tab w:val="right" w:leader="dot" w:pos="8620"/>
        </w:tabs>
      </w:pPr>
      <w:r>
        <w:fldChar w:fldCharType="begin"/>
      </w:r>
      <w:r>
        <w:instrText xml:space="preserve">TOC \o "1-1" \h \u </w:instrText>
      </w:r>
      <w:r>
        <w:fldChar w:fldCharType="separate"/>
      </w:r>
      <w:r>
        <w:fldChar w:fldCharType="begin"/>
      </w:r>
      <w:r>
        <w:instrText xml:space="preserve"> HYPERLINK \l "_Toc30456" </w:instrText>
      </w:r>
      <w:r>
        <w:fldChar w:fldCharType="separate"/>
      </w:r>
      <w:r>
        <w:rPr>
          <w:rFonts w:hint="eastAsia" w:ascii="黑体" w:hAnsi="黑体" w:eastAsia="黑体" w:cs="黑体"/>
        </w:rPr>
        <w:t>第一章 招标公告</w:t>
      </w:r>
      <w:r>
        <w:tab/>
      </w:r>
      <w:r>
        <w:fldChar w:fldCharType="end"/>
      </w:r>
    </w:p>
    <w:p>
      <w:pPr>
        <w:pStyle w:val="69"/>
        <w:tabs>
          <w:tab w:val="right" w:leader="dot" w:pos="8620"/>
        </w:tabs>
      </w:pPr>
      <w:r>
        <w:fldChar w:fldCharType="begin"/>
      </w:r>
      <w:r>
        <w:instrText xml:space="preserve"> HYPERLINK \l "_Toc11250" </w:instrText>
      </w:r>
      <w:r>
        <w:fldChar w:fldCharType="separate"/>
      </w:r>
      <w:r>
        <w:rPr>
          <w:rFonts w:hint="eastAsia" w:eastAsia="黑体"/>
        </w:rPr>
        <w:t>第二章 招标需求</w:t>
      </w:r>
      <w:r>
        <w:tab/>
      </w:r>
      <w:r>
        <w:fldChar w:fldCharType="end"/>
      </w:r>
    </w:p>
    <w:p>
      <w:pPr>
        <w:pStyle w:val="69"/>
        <w:tabs>
          <w:tab w:val="right" w:leader="dot" w:pos="8620"/>
        </w:tabs>
      </w:pPr>
      <w:r>
        <w:fldChar w:fldCharType="begin"/>
      </w:r>
      <w:r>
        <w:instrText xml:space="preserve"> HYPERLINK \l "_Toc31266" </w:instrText>
      </w:r>
      <w:r>
        <w:fldChar w:fldCharType="separate"/>
      </w:r>
      <w:r>
        <w:rPr>
          <w:rFonts w:hint="eastAsia" w:ascii="宋体" w:hAnsi="宋体" w:cs="宋体"/>
          <w:szCs w:val="24"/>
        </w:rPr>
        <w:t>一、总体要求</w:t>
      </w:r>
      <w:r>
        <w:tab/>
      </w:r>
      <w:r>
        <w:fldChar w:fldCharType="end"/>
      </w:r>
    </w:p>
    <w:p>
      <w:pPr>
        <w:pStyle w:val="69"/>
        <w:tabs>
          <w:tab w:val="right" w:leader="dot" w:pos="8620"/>
        </w:tabs>
      </w:pPr>
      <w:r>
        <w:fldChar w:fldCharType="begin"/>
      </w:r>
      <w:r>
        <w:instrText xml:space="preserve"> HYPERLINK \l "_Toc27760" </w:instrText>
      </w:r>
      <w:r>
        <w:fldChar w:fldCharType="separate"/>
      </w:r>
      <w:r>
        <w:rPr>
          <w:rFonts w:hint="eastAsia" w:ascii="宋体" w:hAnsi="宋体" w:cs="宋体"/>
          <w:szCs w:val="24"/>
        </w:rPr>
        <w:t>二、</w:t>
      </w:r>
      <w:r>
        <w:rPr>
          <w:rFonts w:ascii="宋体" w:hAnsi="宋体" w:cs="宋体"/>
          <w:szCs w:val="24"/>
        </w:rPr>
        <w:t>采购</w:t>
      </w:r>
      <w:r>
        <w:rPr>
          <w:rFonts w:hint="eastAsia" w:ascii="宋体" w:hAnsi="宋体" w:cs="宋体"/>
          <w:szCs w:val="24"/>
        </w:rPr>
        <w:t>清单</w:t>
      </w:r>
      <w:r>
        <w:tab/>
      </w:r>
      <w:r>
        <w:fldChar w:fldCharType="end"/>
      </w:r>
    </w:p>
    <w:p>
      <w:pPr>
        <w:pStyle w:val="69"/>
        <w:tabs>
          <w:tab w:val="right" w:leader="dot" w:pos="8620"/>
        </w:tabs>
      </w:pPr>
      <w:r>
        <w:fldChar w:fldCharType="begin"/>
      </w:r>
      <w:r>
        <w:instrText xml:space="preserve"> HYPERLINK \l "_Toc21083" </w:instrText>
      </w:r>
      <w:r>
        <w:fldChar w:fldCharType="separate"/>
      </w:r>
      <w:r>
        <w:rPr>
          <w:rFonts w:hint="eastAsia" w:ascii="宋体" w:hAnsi="宋体" w:cs="宋体"/>
          <w:szCs w:val="24"/>
        </w:rPr>
        <w:t>三、</w:t>
      </w:r>
      <w:r>
        <w:rPr>
          <w:rFonts w:ascii="宋体" w:hAnsi="宋体" w:cs="宋体"/>
          <w:szCs w:val="24"/>
        </w:rPr>
        <w:t>技术需求</w:t>
      </w:r>
      <w:r>
        <w:tab/>
      </w:r>
      <w:r>
        <w:fldChar w:fldCharType="end"/>
      </w:r>
    </w:p>
    <w:p>
      <w:pPr>
        <w:pStyle w:val="69"/>
        <w:tabs>
          <w:tab w:val="right" w:leader="dot" w:pos="8620"/>
        </w:tabs>
      </w:pPr>
      <w:r>
        <w:fldChar w:fldCharType="begin"/>
      </w:r>
      <w:r>
        <w:instrText xml:space="preserve"> HYPERLINK \l "_Toc12231" </w:instrText>
      </w:r>
      <w:r>
        <w:fldChar w:fldCharType="separate"/>
      </w:r>
      <w:r>
        <w:rPr>
          <w:rFonts w:hint="eastAsia" w:ascii="宋体" w:hAnsi="宋体" w:cs="宋体"/>
          <w:szCs w:val="24"/>
        </w:rPr>
        <w:t>四、项目实施及服务要求</w:t>
      </w:r>
      <w:r>
        <w:tab/>
      </w:r>
      <w:r>
        <w:fldChar w:fldCharType="end"/>
      </w:r>
    </w:p>
    <w:p>
      <w:pPr>
        <w:pStyle w:val="69"/>
        <w:tabs>
          <w:tab w:val="right" w:leader="dot" w:pos="8620"/>
        </w:tabs>
      </w:pPr>
      <w:r>
        <w:fldChar w:fldCharType="begin"/>
      </w:r>
      <w:r>
        <w:instrText xml:space="preserve"> HYPERLINK \l "_Toc22758" </w:instrText>
      </w:r>
      <w:r>
        <w:fldChar w:fldCharType="separate"/>
      </w:r>
      <w:r>
        <w:rPr>
          <w:rFonts w:hint="eastAsia" w:ascii="宋体" w:hAnsi="宋体" w:cs="宋体"/>
          <w:bCs/>
          <w:szCs w:val="48"/>
        </w:rPr>
        <w:t>第三章 投标人须知</w:t>
      </w:r>
      <w:r>
        <w:tab/>
      </w:r>
      <w:r>
        <w:fldChar w:fldCharType="end"/>
      </w:r>
    </w:p>
    <w:p>
      <w:pPr>
        <w:pStyle w:val="69"/>
        <w:tabs>
          <w:tab w:val="right" w:leader="dot" w:pos="8620"/>
        </w:tabs>
      </w:pPr>
      <w:r>
        <w:fldChar w:fldCharType="begin"/>
      </w:r>
      <w:r>
        <w:instrText xml:space="preserve"> HYPERLINK \l "_Toc3216" </w:instrText>
      </w:r>
      <w:r>
        <w:fldChar w:fldCharType="separate"/>
      </w:r>
      <w:r>
        <w:rPr>
          <w:rFonts w:ascii="宋体" w:hAnsi="宋体" w:cs="宋体"/>
        </w:rPr>
        <w:t xml:space="preserve">（1） </w:t>
      </w:r>
      <w:r>
        <w:rPr>
          <w:rFonts w:hint="eastAsia" w:ascii="宋体" w:hAnsi="宋体" w:cs="宋体"/>
          <w:bCs/>
        </w:rPr>
        <w:t>投标函</w:t>
      </w:r>
      <w:r>
        <w:rPr>
          <w:rFonts w:hint="eastAsia" w:ascii="宋体" w:hAnsi="宋体" w:cs="宋体"/>
        </w:rPr>
        <w:t>；</w:t>
      </w:r>
      <w:r>
        <w:tab/>
      </w:r>
      <w:r>
        <w:fldChar w:fldCharType="end"/>
      </w:r>
    </w:p>
    <w:p>
      <w:pPr>
        <w:pStyle w:val="69"/>
        <w:tabs>
          <w:tab w:val="right" w:leader="dot" w:pos="8620"/>
        </w:tabs>
      </w:pPr>
      <w:r>
        <w:fldChar w:fldCharType="begin"/>
      </w:r>
      <w:r>
        <w:instrText xml:space="preserve"> HYPERLINK \l "_Toc19182" </w:instrText>
      </w:r>
      <w:r>
        <w:fldChar w:fldCharType="separate"/>
      </w:r>
      <w:r>
        <w:rPr>
          <w:rFonts w:ascii="宋体" w:hAnsi="宋体" w:cs="宋体"/>
        </w:rPr>
        <w:t xml:space="preserve">（2） </w:t>
      </w:r>
      <w:r>
        <w:rPr>
          <w:rFonts w:hint="eastAsia" w:ascii="宋体" w:hAnsi="宋体" w:cs="宋体"/>
        </w:rPr>
        <w:t>授权委托书（法定代表人亲自办理投标事宜的，则无须提交)；</w:t>
      </w:r>
      <w:r>
        <w:tab/>
      </w:r>
      <w:r>
        <w:fldChar w:fldCharType="end"/>
      </w:r>
    </w:p>
    <w:p>
      <w:pPr>
        <w:pStyle w:val="69"/>
        <w:tabs>
          <w:tab w:val="right" w:leader="dot" w:pos="8620"/>
        </w:tabs>
      </w:pPr>
      <w:r>
        <w:fldChar w:fldCharType="begin"/>
      </w:r>
      <w:r>
        <w:instrText xml:space="preserve"> HYPERLINK \l "_Toc4210" </w:instrText>
      </w:r>
      <w:r>
        <w:fldChar w:fldCharType="separate"/>
      </w:r>
      <w:r>
        <w:rPr>
          <w:rFonts w:ascii="宋体" w:hAnsi="宋体" w:cs="宋体"/>
        </w:rPr>
        <w:t xml:space="preserve">（3） </w:t>
      </w:r>
      <w:r>
        <w:rPr>
          <w:rFonts w:hint="eastAsia" w:ascii="宋体" w:hAnsi="宋体" w:cs="宋体"/>
        </w:rPr>
        <w:t>法人或者其他组织的营业执照等证明文件，自然人的身份证明；</w:t>
      </w:r>
      <w:r>
        <w:tab/>
      </w:r>
      <w:r>
        <w:fldChar w:fldCharType="end"/>
      </w:r>
    </w:p>
    <w:p>
      <w:pPr>
        <w:pStyle w:val="69"/>
        <w:tabs>
          <w:tab w:val="right" w:leader="dot" w:pos="8620"/>
        </w:tabs>
      </w:pPr>
      <w:r>
        <w:fldChar w:fldCharType="begin"/>
      </w:r>
      <w:r>
        <w:instrText xml:space="preserve"> HYPERLINK \l "_Toc22523" </w:instrText>
      </w:r>
      <w:r>
        <w:fldChar w:fldCharType="separate"/>
      </w:r>
      <w:r>
        <w:rPr>
          <w:rFonts w:ascii="宋体" w:hAnsi="宋体" w:cs="宋体"/>
        </w:rPr>
        <w:t xml:space="preserve">（4） </w:t>
      </w:r>
      <w:r>
        <w:rPr>
          <w:rFonts w:hint="eastAsia" w:ascii="宋体" w:hAnsi="宋体" w:cs="宋体"/>
        </w:rPr>
        <w:t>财务状况报告；</w:t>
      </w:r>
      <w:r>
        <w:tab/>
      </w:r>
      <w:r>
        <w:fldChar w:fldCharType="end"/>
      </w:r>
    </w:p>
    <w:p>
      <w:pPr>
        <w:pStyle w:val="69"/>
        <w:tabs>
          <w:tab w:val="right" w:leader="dot" w:pos="8620"/>
        </w:tabs>
      </w:pPr>
      <w:r>
        <w:fldChar w:fldCharType="begin"/>
      </w:r>
      <w:r>
        <w:instrText xml:space="preserve"> HYPERLINK \l "_Toc11084" </w:instrText>
      </w:r>
      <w:r>
        <w:fldChar w:fldCharType="separate"/>
      </w:r>
      <w:r>
        <w:rPr>
          <w:rFonts w:hint="eastAsia" w:ascii="宋体" w:hAnsi="宋体" w:cs="宋体"/>
        </w:rPr>
        <w:t>（5）完税凭证或税务部门出具的证明，新成立单位出具银行资信证明</w:t>
      </w:r>
      <w:r>
        <w:tab/>
      </w:r>
      <w:r>
        <w:fldChar w:fldCharType="end"/>
      </w:r>
    </w:p>
    <w:p>
      <w:pPr>
        <w:pStyle w:val="69"/>
        <w:tabs>
          <w:tab w:val="right" w:leader="dot" w:pos="8620"/>
        </w:tabs>
      </w:pPr>
      <w:r>
        <w:fldChar w:fldCharType="begin"/>
      </w:r>
      <w:r>
        <w:instrText xml:space="preserve"> HYPERLINK \l "_Toc7431" </w:instrText>
      </w:r>
      <w:r>
        <w:fldChar w:fldCharType="separate"/>
      </w:r>
      <w:r>
        <w:rPr>
          <w:rFonts w:hint="eastAsia" w:ascii="宋体" w:hAnsi="宋体" w:cs="宋体"/>
        </w:rPr>
        <w:t>（6）近三个月社保缴纳凭证或人社部门出具的证明；</w:t>
      </w:r>
      <w:r>
        <w:tab/>
      </w:r>
      <w:r>
        <w:fldChar w:fldCharType="end"/>
      </w:r>
    </w:p>
    <w:p>
      <w:pPr>
        <w:pStyle w:val="69"/>
        <w:tabs>
          <w:tab w:val="right" w:leader="dot" w:pos="8620"/>
        </w:tabs>
      </w:pPr>
      <w:r>
        <w:fldChar w:fldCharType="begin"/>
      </w:r>
      <w:r>
        <w:instrText xml:space="preserve"> HYPERLINK \l "_Toc2175" </w:instrText>
      </w:r>
      <w:r>
        <w:fldChar w:fldCharType="separate"/>
      </w:r>
      <w:r>
        <w:rPr>
          <w:rFonts w:hint="eastAsia" w:ascii="宋体" w:hAnsi="宋体" w:cs="宋体"/>
        </w:rPr>
        <w:t>（7）提供采购公告中符合供应商特定条件的有效资质证书复印件（投标供应商特定条件中有要求的必须提供），以及需要说明的其他资料。</w:t>
      </w:r>
      <w:r>
        <w:tab/>
      </w:r>
      <w:r>
        <w:fldChar w:fldCharType="end"/>
      </w:r>
    </w:p>
    <w:p>
      <w:pPr>
        <w:pStyle w:val="69"/>
        <w:tabs>
          <w:tab w:val="right" w:leader="dot" w:pos="8620"/>
        </w:tabs>
      </w:pPr>
      <w:r>
        <w:fldChar w:fldCharType="begin"/>
      </w:r>
      <w:r>
        <w:instrText xml:space="preserve"> HYPERLINK \l "_Toc14605" </w:instrText>
      </w:r>
      <w:r>
        <w:fldChar w:fldCharType="separate"/>
      </w:r>
      <w:r>
        <w:rPr>
          <w:rFonts w:hint="eastAsia" w:ascii="宋体" w:hAnsi="宋体"/>
          <w:bCs/>
        </w:rPr>
        <w:t>1.签订合同前，中标人应根据招标文件确定的履约保证金的金额，向采购人交纳履约保证金。</w:t>
      </w:r>
      <w:r>
        <w:tab/>
      </w:r>
      <w:r>
        <w:fldChar w:fldCharType="end"/>
      </w:r>
    </w:p>
    <w:p>
      <w:pPr>
        <w:pStyle w:val="69"/>
        <w:tabs>
          <w:tab w:val="right" w:leader="dot" w:pos="8620"/>
        </w:tabs>
      </w:pPr>
      <w:r>
        <w:fldChar w:fldCharType="begin"/>
      </w:r>
      <w:r>
        <w:instrText xml:space="preserve"> HYPERLINK \l "_Toc28593" </w:instrText>
      </w:r>
      <w:r>
        <w:fldChar w:fldCharType="separate"/>
      </w:r>
      <w:r>
        <w:rPr>
          <w:rFonts w:hint="eastAsia" w:ascii="宋体" w:hAnsi="宋体"/>
          <w:bCs/>
        </w:rPr>
        <w:t>2.签订合同后，如中标人不按双方合同约定履约，则其全部履约保证金不予退回，履约保证金不足以赔偿损失的，按实际损失赔偿。</w:t>
      </w:r>
      <w:r>
        <w:tab/>
      </w:r>
      <w:r>
        <w:fldChar w:fldCharType="end"/>
      </w:r>
    </w:p>
    <w:p>
      <w:pPr>
        <w:pStyle w:val="69"/>
        <w:tabs>
          <w:tab w:val="right" w:leader="dot" w:pos="8620"/>
        </w:tabs>
      </w:pPr>
      <w:r>
        <w:fldChar w:fldCharType="begin"/>
      </w:r>
      <w:r>
        <w:instrText xml:space="preserve"> HYPERLINK \l "_Toc20304" </w:instrText>
      </w:r>
      <w:r>
        <w:fldChar w:fldCharType="separate"/>
      </w:r>
      <w:r>
        <w:rPr>
          <w:rFonts w:hint="eastAsia" w:eastAsia="黑体"/>
        </w:rPr>
        <w:t>第四章  评标办法及评分标准</w:t>
      </w:r>
      <w:r>
        <w:tab/>
      </w:r>
      <w:r>
        <w:fldChar w:fldCharType="end"/>
      </w:r>
    </w:p>
    <w:p>
      <w:pPr>
        <w:pStyle w:val="69"/>
        <w:tabs>
          <w:tab w:val="right" w:leader="dot" w:pos="8620"/>
        </w:tabs>
      </w:pPr>
      <w:r>
        <w:fldChar w:fldCharType="begin"/>
      </w:r>
      <w:r>
        <w:instrText xml:space="preserve"> HYPERLINK \l "_Toc20608" </w:instrText>
      </w:r>
      <w:r>
        <w:fldChar w:fldCharType="separate"/>
      </w:r>
      <w:r>
        <w:rPr>
          <w:rFonts w:hint="eastAsia" w:ascii="黑体" w:hAnsi="宋体" w:eastAsia="黑体"/>
          <w:szCs w:val="44"/>
        </w:rPr>
        <w:t>第五章 合同格式（供参考）</w:t>
      </w:r>
      <w:r>
        <w:tab/>
      </w:r>
      <w:r>
        <w:fldChar w:fldCharType="end"/>
      </w:r>
    </w:p>
    <w:p>
      <w:pPr>
        <w:pStyle w:val="69"/>
        <w:tabs>
          <w:tab w:val="right" w:leader="dot" w:pos="8620"/>
        </w:tabs>
      </w:pPr>
    </w:p>
    <w:p>
      <w:r>
        <w:fldChar w:fldCharType="end"/>
      </w:r>
    </w:p>
    <w:p>
      <w:pPr>
        <w:pStyle w:val="69"/>
        <w:tabs>
          <w:tab w:val="right" w:leader="dot" w:pos="8312"/>
        </w:tabs>
      </w:pPr>
    </w:p>
    <w:p>
      <w:pPr>
        <w:pStyle w:val="69"/>
        <w:tabs>
          <w:tab w:val="right" w:leader="dot" w:pos="8312"/>
        </w:tabs>
      </w:pPr>
    </w:p>
    <w:p>
      <w:pPr>
        <w:pStyle w:val="69"/>
        <w:tabs>
          <w:tab w:val="right" w:leader="dot" w:pos="8312"/>
        </w:tabs>
        <w:sectPr>
          <w:headerReference r:id="rId5" w:type="first"/>
          <w:footerReference r:id="rId8" w:type="first"/>
          <w:headerReference r:id="rId3" w:type="default"/>
          <w:footerReference r:id="rId6" w:type="default"/>
          <w:headerReference r:id="rId4" w:type="even"/>
          <w:footerReference r:id="rId7" w:type="even"/>
          <w:pgSz w:w="11906" w:h="16838"/>
          <w:pgMar w:top="1440" w:right="1489" w:bottom="1440" w:left="1797" w:header="851" w:footer="992" w:gutter="0"/>
          <w:pgNumType w:start="1"/>
          <w:cols w:space="720" w:num="1"/>
          <w:docGrid w:linePitch="312" w:charSpace="0"/>
        </w:sectPr>
      </w:pPr>
    </w:p>
    <w:p>
      <w:pPr>
        <w:pStyle w:val="3"/>
        <w:numPr>
          <w:ilvl w:val="0"/>
          <w:numId w:val="2"/>
        </w:numPr>
        <w:jc w:val="center"/>
        <w:rPr>
          <w:rFonts w:ascii="黑体" w:hAnsi="黑体" w:eastAsia="黑体" w:cs="黑体"/>
        </w:rPr>
      </w:pPr>
      <w:bookmarkStart w:id="2" w:name="_Toc15833_WPSOffice_Level1"/>
      <w:bookmarkStart w:id="3" w:name="_Toc14739"/>
      <w:bookmarkStart w:id="4" w:name="_Toc394573879"/>
      <w:bookmarkStart w:id="5" w:name="_Toc30456"/>
      <w:bookmarkStart w:id="6" w:name="_Toc22226_WPSOffice_Level1"/>
      <w:bookmarkStart w:id="7" w:name="_Toc11365_WPSOffice_Level1"/>
      <w:bookmarkStart w:id="8" w:name="_Toc21238_WPSOffice_Level1"/>
      <w:bookmarkStart w:id="9" w:name="_Toc445383745"/>
      <w:bookmarkStart w:id="10" w:name="_Toc445383866"/>
      <w:bookmarkStart w:id="11" w:name="_Toc445383535"/>
      <w:bookmarkStart w:id="12" w:name="_Toc450813788"/>
      <w:bookmarkStart w:id="13" w:name="_Toc15317_WPSOffice_Level1"/>
      <w:bookmarkStart w:id="14" w:name="_Toc23419"/>
      <w:bookmarkStart w:id="15" w:name="_Toc8691_WPSOffice_Level1"/>
      <w:bookmarkStart w:id="16" w:name="_Toc24575"/>
      <w:bookmarkStart w:id="17" w:name="_Toc448994026"/>
      <w:bookmarkStart w:id="18" w:name="_Toc30953"/>
      <w:r>
        <w:rPr>
          <w:rFonts w:hint="eastAsia" w:ascii="黑体" w:hAnsi="黑体" w:eastAsia="黑体" w:cs="黑体"/>
        </w:rPr>
        <w:t>招标公告</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3"/>
        <w:numPr>
          <w:ilvl w:val="0"/>
          <w:numId w:val="0"/>
        </w:numPr>
        <w:tabs>
          <w:tab w:val="left" w:pos="0"/>
          <w:tab w:val="left" w:pos="3165"/>
          <w:tab w:val="center" w:pos="4153"/>
        </w:tabs>
        <w:autoSpaceDE w:val="0"/>
        <w:autoSpaceDN w:val="0"/>
        <w:adjustRightInd w:val="0"/>
        <w:jc w:val="left"/>
        <w:rPr>
          <w:rFonts w:ascii="华文中宋" w:hAnsi="华文中宋" w:eastAsia="华文中宋"/>
        </w:rPr>
      </w:pP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椒江区基于城市医疗中枢系统的区域卫生信息化建设项目</w:t>
      </w:r>
      <w:r>
        <w:rPr>
          <w:rFonts w:hint="eastAsia" w:ascii="仿宋" w:hAnsi="仿宋" w:eastAsia="仿宋"/>
          <w:sz w:val="28"/>
          <w:szCs w:val="28"/>
        </w:rPr>
        <w:t xml:space="preserve"> 招标项目的潜在投标人应在</w:t>
      </w:r>
      <w:r>
        <w:rPr>
          <w:rFonts w:hint="eastAsia" w:ascii="仿宋" w:hAnsi="仿宋" w:eastAsia="仿宋"/>
          <w:sz w:val="28"/>
          <w:szCs w:val="28"/>
          <w:u w:val="single"/>
        </w:rPr>
        <w:t>（浙江政府采购网本项目公告附件）</w:t>
      </w:r>
      <w:r>
        <w:rPr>
          <w:rFonts w:hint="eastAsia" w:ascii="仿宋" w:hAnsi="仿宋" w:eastAsia="仿宋"/>
          <w:sz w:val="28"/>
          <w:szCs w:val="28"/>
        </w:rPr>
        <w:t>获取招标文件，并于</w:t>
      </w:r>
      <w:r>
        <w:rPr>
          <w:rFonts w:ascii="仿宋" w:hAnsi="仿宋" w:eastAsia="仿宋"/>
          <w:sz w:val="28"/>
          <w:szCs w:val="28"/>
          <w:u w:val="single"/>
        </w:rPr>
        <w:t xml:space="preserve">    </w:t>
      </w:r>
      <w:r>
        <w:rPr>
          <w:rFonts w:hint="eastAsia" w:ascii="仿宋" w:hAnsi="仿宋" w:eastAsia="仿宋"/>
          <w:sz w:val="28"/>
          <w:szCs w:val="28"/>
          <w:u w:val="single"/>
        </w:rPr>
        <w:t>2020</w:t>
      </w:r>
      <w:r>
        <w:rPr>
          <w:rFonts w:hint="eastAsia" w:ascii="仿宋" w:hAnsi="仿宋" w:eastAsia="仿宋"/>
          <w:bCs/>
          <w:sz w:val="28"/>
          <w:szCs w:val="28"/>
          <w:u w:val="single"/>
        </w:rPr>
        <w:t>年09月</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日09点00分（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rPr>
          <w:sz w:val="28"/>
          <w:szCs w:val="28"/>
        </w:rPr>
      </w:pPr>
    </w:p>
    <w:p>
      <w:pPr>
        <w:pStyle w:val="4"/>
        <w:numPr>
          <w:ilvl w:val="1"/>
          <w:numId w:val="0"/>
        </w:numPr>
        <w:tabs>
          <w:tab w:val="left" w:pos="0"/>
        </w:tabs>
        <w:rPr>
          <w:rFonts w:ascii="黑体" w:hAnsi="黑体" w:cs="宋体"/>
          <w:b w:val="0"/>
          <w:sz w:val="28"/>
          <w:szCs w:val="28"/>
        </w:rPr>
      </w:pPr>
      <w:bookmarkStart w:id="19" w:name="_Toc35393621"/>
      <w:bookmarkStart w:id="20" w:name="_Toc28359079"/>
      <w:bookmarkStart w:id="21" w:name="_Toc35393790"/>
      <w:bookmarkStart w:id="22" w:name="_Toc28359002"/>
      <w:bookmarkStart w:id="23" w:name="_Hlk24379207"/>
      <w:r>
        <w:rPr>
          <w:rFonts w:hint="eastAsia" w:ascii="黑体" w:hAnsi="黑体" w:cs="宋体"/>
          <w:b w:val="0"/>
          <w:sz w:val="28"/>
          <w:szCs w:val="28"/>
        </w:rPr>
        <w:t>一、项目基本情况</w:t>
      </w:r>
      <w:bookmarkEnd w:id="19"/>
      <w:bookmarkEnd w:id="20"/>
      <w:bookmarkEnd w:id="21"/>
      <w:bookmarkEnd w:id="22"/>
    </w:p>
    <w:p>
      <w:pPr>
        <w:ind w:firstLine="560" w:firstLineChars="200"/>
        <w:rPr>
          <w:rFonts w:ascii="仿宋" w:hAnsi="仿宋" w:eastAsia="仿宋"/>
          <w:color w:val="FF0000"/>
          <w:sz w:val="28"/>
          <w:szCs w:val="28"/>
        </w:rPr>
      </w:pPr>
      <w:r>
        <w:rPr>
          <w:rFonts w:hint="eastAsia" w:ascii="仿宋" w:hAnsi="仿宋" w:eastAsia="仿宋"/>
          <w:sz w:val="28"/>
          <w:szCs w:val="28"/>
        </w:rPr>
        <w:t>项目编号：TZFD(2020)-1065</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椒江区基于城市医疗中枢系统的区域卫生信息化建设项目</w:t>
      </w:r>
    </w:p>
    <w:bookmarkEnd w:id="23"/>
    <w:p>
      <w:pPr>
        <w:ind w:firstLine="560" w:firstLineChars="200"/>
        <w:rPr>
          <w:rFonts w:ascii="仿宋" w:hAnsi="仿宋" w:eastAsia="仿宋"/>
          <w:sz w:val="28"/>
          <w:szCs w:val="28"/>
        </w:rPr>
      </w:pPr>
      <w:r>
        <w:rPr>
          <w:rFonts w:hint="eastAsia" w:ascii="仿宋" w:hAnsi="仿宋" w:eastAsia="仿宋"/>
          <w:sz w:val="28"/>
          <w:szCs w:val="28"/>
        </w:rPr>
        <w:t>预算金额：842万元</w:t>
      </w:r>
    </w:p>
    <w:p>
      <w:pPr>
        <w:ind w:firstLine="560" w:firstLineChars="200"/>
        <w:rPr>
          <w:rFonts w:ascii="仿宋" w:hAnsi="仿宋" w:eastAsia="仿宋"/>
          <w:sz w:val="28"/>
          <w:szCs w:val="28"/>
        </w:rPr>
      </w:pPr>
      <w:r>
        <w:rPr>
          <w:rFonts w:hint="eastAsia" w:ascii="仿宋" w:hAnsi="仿宋" w:eastAsia="仿宋"/>
          <w:sz w:val="28"/>
          <w:szCs w:val="28"/>
        </w:rPr>
        <w:t>最高限价：/</w:t>
      </w:r>
    </w:p>
    <w:p>
      <w:pPr>
        <w:ind w:firstLine="560" w:firstLineChars="200"/>
        <w:rPr>
          <w:rFonts w:ascii="仿宋" w:hAnsi="仿宋" w:eastAsia="仿宋"/>
          <w:sz w:val="28"/>
          <w:szCs w:val="28"/>
        </w:rPr>
      </w:pPr>
      <w:r>
        <w:rPr>
          <w:rFonts w:hint="eastAsia" w:ascii="仿宋" w:hAnsi="仿宋" w:eastAsia="仿宋"/>
          <w:sz w:val="28"/>
          <w:szCs w:val="28"/>
        </w:rPr>
        <w:t>采购需求：</w:t>
      </w:r>
    </w:p>
    <w:tbl>
      <w:tblPr>
        <w:tblStyle w:val="30"/>
        <w:tblpPr w:leftFromText="180" w:rightFromText="180" w:vertAnchor="text" w:horzAnchor="page" w:tblpX="2192" w:tblpY="183"/>
        <w:tblOverlap w:val="never"/>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821"/>
        <w:gridCol w:w="663"/>
        <w:gridCol w:w="831"/>
        <w:gridCol w:w="1426"/>
        <w:gridCol w:w="1818"/>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28" w:type="dxa"/>
            <w:vAlign w:val="center"/>
          </w:tcPr>
          <w:p>
            <w:pPr>
              <w:jc w:val="left"/>
              <w:rPr>
                <w:rFonts w:ascii="仿宋" w:hAnsi="仿宋" w:eastAsia="仿宋"/>
                <w:sz w:val="28"/>
                <w:szCs w:val="28"/>
              </w:rPr>
            </w:pPr>
            <w:r>
              <w:rPr>
                <w:rFonts w:hint="eastAsia" w:ascii="仿宋" w:hAnsi="仿宋" w:eastAsia="仿宋"/>
                <w:sz w:val="28"/>
                <w:szCs w:val="28"/>
              </w:rPr>
              <w:t>序号</w:t>
            </w:r>
          </w:p>
        </w:tc>
        <w:tc>
          <w:tcPr>
            <w:tcW w:w="1821" w:type="dxa"/>
            <w:vAlign w:val="center"/>
          </w:tcPr>
          <w:p>
            <w:pPr>
              <w:jc w:val="left"/>
              <w:rPr>
                <w:rFonts w:ascii="仿宋" w:hAnsi="仿宋" w:eastAsia="仿宋"/>
                <w:sz w:val="28"/>
                <w:szCs w:val="28"/>
              </w:rPr>
            </w:pPr>
            <w:r>
              <w:rPr>
                <w:rFonts w:hint="eastAsia" w:ascii="仿宋" w:hAnsi="仿宋" w:eastAsia="仿宋"/>
                <w:sz w:val="28"/>
                <w:szCs w:val="28"/>
              </w:rPr>
              <w:t>项目名称</w:t>
            </w:r>
          </w:p>
        </w:tc>
        <w:tc>
          <w:tcPr>
            <w:tcW w:w="663" w:type="dxa"/>
            <w:vAlign w:val="center"/>
          </w:tcPr>
          <w:p>
            <w:pPr>
              <w:jc w:val="left"/>
              <w:rPr>
                <w:rFonts w:ascii="仿宋" w:hAnsi="仿宋" w:eastAsia="仿宋"/>
                <w:sz w:val="28"/>
                <w:szCs w:val="28"/>
              </w:rPr>
            </w:pPr>
            <w:r>
              <w:rPr>
                <w:rFonts w:hint="eastAsia" w:ascii="仿宋" w:hAnsi="仿宋" w:eastAsia="仿宋"/>
                <w:sz w:val="28"/>
                <w:szCs w:val="28"/>
              </w:rPr>
              <w:t>数量</w:t>
            </w:r>
          </w:p>
        </w:tc>
        <w:tc>
          <w:tcPr>
            <w:tcW w:w="831" w:type="dxa"/>
            <w:vAlign w:val="center"/>
          </w:tcPr>
          <w:p>
            <w:pPr>
              <w:jc w:val="left"/>
              <w:rPr>
                <w:rFonts w:ascii="仿宋" w:hAnsi="仿宋" w:eastAsia="仿宋"/>
                <w:sz w:val="28"/>
                <w:szCs w:val="28"/>
              </w:rPr>
            </w:pPr>
            <w:r>
              <w:rPr>
                <w:rFonts w:hint="eastAsia" w:ascii="仿宋" w:hAnsi="仿宋" w:eastAsia="仿宋"/>
                <w:sz w:val="28"/>
                <w:szCs w:val="28"/>
              </w:rPr>
              <w:t>单位</w:t>
            </w:r>
          </w:p>
        </w:tc>
        <w:tc>
          <w:tcPr>
            <w:tcW w:w="1426" w:type="dxa"/>
            <w:vAlign w:val="center"/>
          </w:tcPr>
          <w:p>
            <w:pPr>
              <w:jc w:val="left"/>
              <w:rPr>
                <w:rFonts w:ascii="仿宋" w:hAnsi="仿宋" w:eastAsia="仿宋"/>
                <w:sz w:val="28"/>
                <w:szCs w:val="28"/>
              </w:rPr>
            </w:pPr>
            <w:r>
              <w:rPr>
                <w:rFonts w:hint="eastAsia" w:ascii="仿宋" w:hAnsi="仿宋" w:eastAsia="仿宋"/>
                <w:sz w:val="28"/>
                <w:szCs w:val="28"/>
              </w:rPr>
              <w:t>预算金额</w:t>
            </w:r>
          </w:p>
        </w:tc>
        <w:tc>
          <w:tcPr>
            <w:tcW w:w="1818" w:type="dxa"/>
            <w:vAlign w:val="center"/>
          </w:tcPr>
          <w:p>
            <w:pPr>
              <w:jc w:val="left"/>
              <w:rPr>
                <w:rFonts w:ascii="仿宋" w:hAnsi="仿宋" w:eastAsia="仿宋"/>
                <w:sz w:val="28"/>
                <w:szCs w:val="28"/>
              </w:rPr>
            </w:pPr>
            <w:r>
              <w:rPr>
                <w:rFonts w:hint="eastAsia" w:ascii="仿宋" w:hAnsi="仿宋" w:eastAsia="仿宋"/>
                <w:sz w:val="28"/>
                <w:szCs w:val="28"/>
              </w:rPr>
              <w:t>简要技术要求、用途</w:t>
            </w:r>
          </w:p>
        </w:tc>
        <w:tc>
          <w:tcPr>
            <w:tcW w:w="913" w:type="dxa"/>
            <w:vAlign w:val="center"/>
          </w:tcPr>
          <w:p>
            <w:pPr>
              <w:jc w:val="left"/>
              <w:rPr>
                <w:rFonts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28" w:type="dxa"/>
            <w:vAlign w:val="center"/>
          </w:tcPr>
          <w:p>
            <w:pPr>
              <w:jc w:val="left"/>
              <w:rPr>
                <w:rFonts w:ascii="仿宋" w:hAnsi="仿宋" w:eastAsia="仿宋"/>
                <w:sz w:val="28"/>
                <w:szCs w:val="28"/>
              </w:rPr>
            </w:pPr>
            <w:r>
              <w:rPr>
                <w:rFonts w:hint="eastAsia" w:ascii="仿宋" w:hAnsi="仿宋" w:eastAsia="仿宋"/>
                <w:sz w:val="28"/>
                <w:szCs w:val="28"/>
              </w:rPr>
              <w:t>1</w:t>
            </w:r>
          </w:p>
        </w:tc>
        <w:tc>
          <w:tcPr>
            <w:tcW w:w="1821" w:type="dxa"/>
            <w:vAlign w:val="center"/>
          </w:tcPr>
          <w:p>
            <w:pPr>
              <w:jc w:val="left"/>
              <w:rPr>
                <w:rFonts w:ascii="仿宋" w:hAnsi="仿宋" w:eastAsia="仿宋"/>
                <w:sz w:val="28"/>
                <w:szCs w:val="28"/>
              </w:rPr>
            </w:pPr>
            <w:r>
              <w:rPr>
                <w:rFonts w:hint="eastAsia" w:ascii="仿宋" w:hAnsi="仿宋" w:eastAsia="仿宋"/>
                <w:sz w:val="28"/>
                <w:szCs w:val="28"/>
              </w:rPr>
              <w:t>椒江区基于城市医疗中枢系统的区域卫生信息化建设项目</w:t>
            </w:r>
          </w:p>
        </w:tc>
        <w:tc>
          <w:tcPr>
            <w:tcW w:w="663" w:type="dxa"/>
            <w:vAlign w:val="center"/>
          </w:tcPr>
          <w:p>
            <w:pPr>
              <w:jc w:val="left"/>
              <w:rPr>
                <w:rFonts w:ascii="仿宋" w:hAnsi="仿宋" w:eastAsia="仿宋"/>
                <w:sz w:val="28"/>
                <w:szCs w:val="28"/>
              </w:rPr>
            </w:pPr>
            <w:r>
              <w:rPr>
                <w:rFonts w:hint="eastAsia" w:ascii="仿宋" w:hAnsi="仿宋" w:eastAsia="仿宋"/>
                <w:sz w:val="28"/>
                <w:szCs w:val="28"/>
              </w:rPr>
              <w:t>1</w:t>
            </w:r>
          </w:p>
        </w:tc>
        <w:tc>
          <w:tcPr>
            <w:tcW w:w="831" w:type="dxa"/>
            <w:vAlign w:val="center"/>
          </w:tcPr>
          <w:p>
            <w:pPr>
              <w:jc w:val="left"/>
              <w:rPr>
                <w:rFonts w:ascii="仿宋" w:hAnsi="仿宋" w:eastAsia="仿宋"/>
                <w:sz w:val="28"/>
                <w:szCs w:val="28"/>
              </w:rPr>
            </w:pPr>
            <w:r>
              <w:rPr>
                <w:rFonts w:hint="eastAsia" w:ascii="仿宋" w:hAnsi="仿宋" w:eastAsia="仿宋"/>
                <w:sz w:val="28"/>
                <w:szCs w:val="28"/>
              </w:rPr>
              <w:t>项</w:t>
            </w:r>
          </w:p>
        </w:tc>
        <w:tc>
          <w:tcPr>
            <w:tcW w:w="1426" w:type="dxa"/>
            <w:vAlign w:val="center"/>
          </w:tcPr>
          <w:p>
            <w:pPr>
              <w:jc w:val="left"/>
              <w:rPr>
                <w:rFonts w:ascii="仿宋" w:hAnsi="仿宋" w:eastAsia="仿宋"/>
                <w:sz w:val="28"/>
                <w:szCs w:val="28"/>
              </w:rPr>
            </w:pPr>
            <w:r>
              <w:rPr>
                <w:rFonts w:hint="eastAsia" w:ascii="仿宋" w:hAnsi="仿宋" w:eastAsia="仿宋"/>
                <w:sz w:val="28"/>
                <w:szCs w:val="28"/>
              </w:rPr>
              <w:t>842万元</w:t>
            </w:r>
          </w:p>
        </w:tc>
        <w:tc>
          <w:tcPr>
            <w:tcW w:w="1818" w:type="dxa"/>
            <w:vAlign w:val="center"/>
          </w:tcPr>
          <w:p>
            <w:pPr>
              <w:jc w:val="left"/>
              <w:rPr>
                <w:rFonts w:ascii="仿宋" w:hAnsi="仿宋" w:eastAsia="仿宋"/>
                <w:sz w:val="28"/>
                <w:szCs w:val="28"/>
              </w:rPr>
            </w:pPr>
            <w:r>
              <w:rPr>
                <w:rFonts w:hint="eastAsia" w:ascii="仿宋" w:hAnsi="仿宋" w:eastAsia="仿宋"/>
                <w:sz w:val="28"/>
                <w:szCs w:val="28"/>
              </w:rPr>
              <w:t>详见招标文件第二章招标需求</w:t>
            </w:r>
          </w:p>
        </w:tc>
        <w:tc>
          <w:tcPr>
            <w:tcW w:w="913" w:type="dxa"/>
            <w:vAlign w:val="center"/>
          </w:tcPr>
          <w:p>
            <w:pPr>
              <w:jc w:val="left"/>
              <w:rPr>
                <w:rFonts w:ascii="仿宋" w:hAnsi="仿宋" w:eastAsia="仿宋"/>
                <w:sz w:val="28"/>
                <w:szCs w:val="28"/>
              </w:rPr>
            </w:pPr>
          </w:p>
        </w:tc>
      </w:tr>
    </w:tbl>
    <w:p>
      <w:pPr>
        <w:ind w:firstLine="560" w:firstLineChars="200"/>
        <w:rPr>
          <w:rFonts w:ascii="仿宋" w:hAnsi="仿宋" w:eastAsia="仿宋"/>
          <w:sz w:val="28"/>
          <w:szCs w:val="28"/>
          <w:u w:val="single"/>
        </w:rPr>
      </w:pPr>
      <w:r>
        <w:rPr>
          <w:rFonts w:hint="eastAsia" w:ascii="仿宋" w:hAnsi="仿宋" w:eastAsia="仿宋"/>
          <w:sz w:val="28"/>
          <w:szCs w:val="28"/>
        </w:rPr>
        <w:t>合同履行期限：/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）接受联合体投标。</w:t>
      </w:r>
    </w:p>
    <w:p>
      <w:pPr>
        <w:pStyle w:val="4"/>
        <w:numPr>
          <w:ilvl w:val="1"/>
          <w:numId w:val="0"/>
        </w:numPr>
        <w:tabs>
          <w:tab w:val="left" w:pos="0"/>
        </w:tabs>
        <w:rPr>
          <w:rFonts w:ascii="黑体" w:hAnsi="黑体" w:cs="宋体"/>
          <w:bCs w:val="0"/>
          <w:sz w:val="28"/>
          <w:szCs w:val="28"/>
        </w:rPr>
      </w:pPr>
      <w:bookmarkStart w:id="24" w:name="_Toc28359003"/>
      <w:bookmarkStart w:id="25" w:name="_Toc28359080"/>
      <w:bookmarkStart w:id="26" w:name="_Toc35393622"/>
      <w:bookmarkStart w:id="27" w:name="_Toc35393791"/>
      <w:r>
        <w:rPr>
          <w:rFonts w:hint="eastAsia" w:ascii="黑体" w:hAnsi="黑体" w:cs="宋体"/>
          <w:bCs w:val="0"/>
          <w:sz w:val="28"/>
          <w:szCs w:val="28"/>
        </w:rPr>
        <w:t>二、申请人的资格要求：</w:t>
      </w:r>
      <w:bookmarkEnd w:id="24"/>
      <w:bookmarkEnd w:id="25"/>
      <w:bookmarkEnd w:id="26"/>
      <w:bookmarkEnd w:id="27"/>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28" w:name="_Toc28359081"/>
      <w:bookmarkStart w:id="29" w:name="_Toc28359004"/>
      <w:r>
        <w:rPr>
          <w:rFonts w:ascii="仿宋" w:hAnsi="仿宋" w:eastAsia="仿宋"/>
          <w:sz w:val="28"/>
          <w:szCs w:val="28"/>
        </w:rPr>
        <w:t>2</w:t>
      </w:r>
      <w:r>
        <w:rPr>
          <w:rFonts w:hint="eastAsia" w:ascii="仿宋" w:hAnsi="仿宋" w:eastAsia="仿宋"/>
          <w:sz w:val="28"/>
          <w:szCs w:val="28"/>
        </w:rPr>
        <w:t>.落实政府采购政策需满足的资格要求：/</w:t>
      </w:r>
    </w:p>
    <w:p>
      <w:pPr>
        <w:ind w:firstLine="560" w:firstLineChars="200"/>
        <w:rPr>
          <w:rFonts w:ascii="仿宋" w:hAnsi="仿宋" w:eastAsia="仿宋"/>
          <w:sz w:val="28"/>
          <w:szCs w:val="28"/>
        </w:rPr>
      </w:pPr>
      <w:r>
        <w:rPr>
          <w:rFonts w:hint="eastAsia" w:ascii="仿宋" w:hAnsi="仿宋" w:eastAsia="仿宋"/>
          <w:sz w:val="28"/>
          <w:szCs w:val="28"/>
        </w:rPr>
        <w:t>3.未被“信用中国”、中国政府采购网列入失信被执行人、重大税收违法案件当事人名单、政府采购严重违法失信行为记录名单；</w:t>
      </w:r>
    </w:p>
    <w:p>
      <w:pPr>
        <w:ind w:firstLine="560" w:firstLineChars="200"/>
        <w:rPr>
          <w:rFonts w:ascii="宋体" w:hAnsi="宋体" w:cs="宋体"/>
          <w:sz w:val="24"/>
        </w:rPr>
      </w:pPr>
      <w:r>
        <w:rPr>
          <w:rFonts w:hint="eastAsia" w:ascii="仿宋" w:hAnsi="仿宋" w:eastAsia="仿宋"/>
          <w:sz w:val="28"/>
          <w:szCs w:val="28"/>
        </w:rPr>
        <w:t>4.本项目的特定资格要求：/</w:t>
      </w:r>
      <w:bookmarkStart w:id="30" w:name="_Toc35393623"/>
      <w:bookmarkStart w:id="31" w:name="_Toc35393792"/>
      <w:r>
        <w:rPr>
          <w:rFonts w:hint="eastAsia" w:ascii="宋体" w:hAnsi="宋体" w:cs="宋体"/>
          <w:sz w:val="24"/>
        </w:rPr>
        <w:t>。</w:t>
      </w:r>
    </w:p>
    <w:p>
      <w:pPr>
        <w:rPr>
          <w:rFonts w:ascii="黑体" w:hAnsi="黑体" w:cs="宋体"/>
          <w:sz w:val="28"/>
          <w:szCs w:val="28"/>
        </w:rPr>
      </w:pPr>
      <w:r>
        <w:rPr>
          <w:rFonts w:hint="eastAsia" w:ascii="黑体" w:hAnsi="黑体" w:cs="宋体"/>
          <w:sz w:val="28"/>
          <w:szCs w:val="28"/>
        </w:rPr>
        <w:t>三、获取招标文件</w:t>
      </w:r>
      <w:bookmarkEnd w:id="28"/>
      <w:bookmarkEnd w:id="29"/>
      <w:bookmarkEnd w:id="30"/>
      <w:bookmarkEnd w:id="31"/>
    </w:p>
    <w:p>
      <w:pPr>
        <w:ind w:firstLine="540"/>
        <w:rPr>
          <w:rFonts w:ascii="仿宋" w:hAnsi="仿宋" w:eastAsia="仿宋" w:cs="宋体"/>
          <w:sz w:val="28"/>
          <w:szCs w:val="28"/>
        </w:rPr>
      </w:pPr>
      <w:r>
        <w:rPr>
          <w:rFonts w:hint="eastAsia" w:ascii="仿宋" w:hAnsi="仿宋" w:eastAsia="仿宋" w:cs="宋体"/>
          <w:sz w:val="28"/>
          <w:szCs w:val="28"/>
        </w:rPr>
        <w:t>1、时间： 公告发布时间 / 至  2020年</w:t>
      </w:r>
      <w:r>
        <w:rPr>
          <w:rFonts w:hint="eastAsia" w:ascii="仿宋" w:hAnsi="仿宋" w:eastAsia="仿宋" w:cs="宋体"/>
          <w:sz w:val="28"/>
          <w:szCs w:val="28"/>
          <w:lang w:val="en-US" w:eastAsia="zh-CN"/>
        </w:rPr>
        <w:t>09</w:t>
      </w:r>
      <w:r>
        <w:rPr>
          <w:rFonts w:hint="eastAsia" w:ascii="仿宋" w:hAnsi="仿宋" w:eastAsia="仿宋" w:cs="宋体"/>
          <w:sz w:val="28"/>
          <w:szCs w:val="28"/>
        </w:rPr>
        <w:t>月</w:t>
      </w:r>
      <w:r>
        <w:rPr>
          <w:rFonts w:hint="eastAsia" w:ascii="仿宋" w:hAnsi="仿宋" w:eastAsia="仿宋" w:cs="宋体"/>
          <w:sz w:val="28"/>
          <w:szCs w:val="28"/>
          <w:lang w:val="en-US" w:eastAsia="zh-CN"/>
        </w:rPr>
        <w:t>14</w:t>
      </w:r>
      <w:r>
        <w:rPr>
          <w:rFonts w:hint="eastAsia" w:ascii="仿宋" w:hAnsi="仿宋" w:eastAsia="仿宋" w:cs="宋体"/>
          <w:sz w:val="28"/>
          <w:szCs w:val="28"/>
        </w:rPr>
        <w:t>日 ，每天上午 00:00至12:00 ，下午 12:00至23:59 （北京时间，线上获取法定节假日均可，线下获取文件法定节假日除外）</w:t>
      </w:r>
    </w:p>
    <w:p>
      <w:pPr>
        <w:ind w:firstLine="540"/>
        <w:rPr>
          <w:rFonts w:ascii="仿宋" w:hAnsi="仿宋" w:cs="宋体"/>
          <w:sz w:val="28"/>
          <w:szCs w:val="28"/>
          <w:u w:val="single"/>
        </w:rPr>
      </w:pPr>
      <w:r>
        <w:rPr>
          <w:rFonts w:hint="eastAsia" w:ascii="仿宋" w:hAnsi="仿宋" w:eastAsia="仿宋" w:cs="宋体"/>
          <w:sz w:val="28"/>
          <w:szCs w:val="28"/>
        </w:rPr>
        <w:t>2、地点：政采云平台http://www.zcygov.cn/ </w:t>
      </w:r>
      <w:r>
        <w:rPr>
          <w:rFonts w:hint="eastAsia" w:ascii="宋体" w:hAnsi="宋体" w:cs="宋体"/>
          <w:sz w:val="24"/>
        </w:rPr>
        <w:t>浙江政府采购网本项目公告附件 。</w:t>
      </w:r>
    </w:p>
    <w:p>
      <w:pPr>
        <w:ind w:firstLine="540"/>
        <w:rPr>
          <w:rFonts w:ascii="仿宋" w:hAnsi="仿宋" w:eastAsia="仿宋" w:cs="宋体"/>
          <w:sz w:val="28"/>
          <w:szCs w:val="28"/>
          <w:u w:val="single"/>
        </w:rPr>
      </w:pPr>
      <w:r>
        <w:rPr>
          <w:rFonts w:hint="eastAsia" w:ascii="仿宋" w:hAnsi="仿宋" w:eastAsia="仿宋" w:cs="宋体"/>
          <w:sz w:val="28"/>
          <w:szCs w:val="28"/>
        </w:rPr>
        <w:t>3、方式：浙江政府采购网-政采云网上注册后按获取流程下载采购文件。</w:t>
      </w:r>
    </w:p>
    <w:p>
      <w:pPr>
        <w:ind w:firstLine="540"/>
        <w:rPr>
          <w:rFonts w:ascii="仿宋" w:hAnsi="仿宋" w:eastAsia="仿宋" w:cs="宋体"/>
          <w:sz w:val="28"/>
          <w:szCs w:val="28"/>
        </w:rPr>
      </w:pPr>
      <w:r>
        <w:rPr>
          <w:rFonts w:hint="eastAsia" w:ascii="仿宋" w:hAnsi="仿宋" w:eastAsia="仿宋" w:cs="宋体"/>
          <w:sz w:val="28"/>
          <w:szCs w:val="28"/>
        </w:rPr>
        <w:t>4、售价：0元</w:t>
      </w:r>
    </w:p>
    <w:p>
      <w:pPr>
        <w:pStyle w:val="29"/>
        <w:tabs>
          <w:tab w:val="left" w:pos="720"/>
          <w:tab w:val="left" w:pos="900"/>
          <w:tab w:val="left" w:pos="1260"/>
          <w:tab w:val="left" w:pos="2160"/>
          <w:tab w:val="left" w:pos="2880"/>
          <w:tab w:val="left" w:pos="3600"/>
          <w:tab w:val="left" w:pos="4320"/>
          <w:tab w:val="left" w:pos="5040"/>
          <w:tab w:val="left" w:pos="5760"/>
        </w:tabs>
        <w:ind w:left="0" w:leftChars="0" w:firstLine="560"/>
        <w:rPr>
          <w:rFonts w:ascii="仿宋" w:hAnsi="仿宋" w:eastAsia="仿宋"/>
          <w:sz w:val="28"/>
          <w:szCs w:val="28"/>
        </w:rPr>
      </w:pPr>
      <w:r>
        <w:rPr>
          <w:rFonts w:hint="eastAsia" w:ascii="仿宋" w:hAnsi="仿宋" w:eastAsia="仿宋"/>
          <w:sz w:val="28"/>
          <w:szCs w:val="28"/>
        </w:rPr>
        <w:t>5、获取流程：</w:t>
      </w:r>
    </w:p>
    <w:p>
      <w:pPr>
        <w:pStyle w:val="29"/>
        <w:tabs>
          <w:tab w:val="left" w:pos="720"/>
          <w:tab w:val="left" w:pos="900"/>
          <w:tab w:val="left" w:pos="1260"/>
          <w:tab w:val="left" w:pos="2160"/>
          <w:tab w:val="left" w:pos="2880"/>
          <w:tab w:val="left" w:pos="3600"/>
          <w:tab w:val="left" w:pos="4320"/>
          <w:tab w:val="left" w:pos="5040"/>
          <w:tab w:val="left" w:pos="5760"/>
        </w:tabs>
        <w:ind w:left="0" w:leftChars="0" w:firstLine="560"/>
        <w:rPr>
          <w:rFonts w:ascii="仿宋" w:hAnsi="仿宋" w:eastAsia="仿宋"/>
          <w:sz w:val="28"/>
          <w:szCs w:val="28"/>
        </w:rPr>
      </w:pPr>
      <w:r>
        <w:rPr>
          <w:rFonts w:hint="eastAsia" w:ascii="仿宋" w:hAnsi="仿宋" w:eastAsia="仿宋"/>
          <w:sz w:val="28"/>
          <w:szCs w:val="28"/>
        </w:rPr>
        <w:t>（1）尚未注册浙江政府采购网正式供应商的应先进行注册申请，注册流程详见“浙江政府采购网—网上办事指南—供应商注册申请”，注册申请免费。</w:t>
      </w:r>
    </w:p>
    <w:p>
      <w:pPr>
        <w:pStyle w:val="29"/>
        <w:tabs>
          <w:tab w:val="left" w:pos="720"/>
          <w:tab w:val="left" w:pos="900"/>
          <w:tab w:val="left" w:pos="1260"/>
          <w:tab w:val="left" w:pos="2160"/>
          <w:tab w:val="left" w:pos="2880"/>
          <w:tab w:val="left" w:pos="3600"/>
          <w:tab w:val="left" w:pos="4320"/>
          <w:tab w:val="left" w:pos="5040"/>
          <w:tab w:val="left" w:pos="5760"/>
        </w:tabs>
        <w:ind w:left="0" w:leftChars="0" w:firstLine="560"/>
        <w:rPr>
          <w:rFonts w:ascii="仿宋" w:hAnsi="仿宋" w:eastAsia="仿宋"/>
          <w:sz w:val="28"/>
          <w:szCs w:val="28"/>
        </w:rPr>
      </w:pPr>
      <w:r>
        <w:rPr>
          <w:rFonts w:hint="eastAsia" w:ascii="仿宋" w:hAnsi="仿宋" w:eastAsia="仿宋"/>
          <w:sz w:val="28"/>
          <w:szCs w:val="28"/>
        </w:rPr>
        <w:t>（2）供应商注册成功后，登录“政采云”平台进入“项目采购”应用模块，点击菜单的“申请获取采购文件”，填写获取采购文件的申请信息。点击“下载采购文件”即可获取采购文件。</w:t>
      </w:r>
    </w:p>
    <w:p>
      <w:pPr>
        <w:pStyle w:val="29"/>
        <w:tabs>
          <w:tab w:val="left" w:pos="720"/>
          <w:tab w:val="left" w:pos="900"/>
          <w:tab w:val="left" w:pos="1260"/>
          <w:tab w:val="left" w:pos="2160"/>
          <w:tab w:val="left" w:pos="2880"/>
          <w:tab w:val="left" w:pos="3600"/>
          <w:tab w:val="left" w:pos="4320"/>
          <w:tab w:val="left" w:pos="5040"/>
          <w:tab w:val="left" w:pos="5760"/>
        </w:tabs>
        <w:ind w:left="0" w:leftChars="0" w:firstLine="560"/>
        <w:rPr>
          <w:rFonts w:ascii="仿宋" w:hAnsi="仿宋" w:eastAsia="仿宋"/>
          <w:sz w:val="28"/>
          <w:szCs w:val="28"/>
        </w:rPr>
      </w:pPr>
      <w:r>
        <w:rPr>
          <w:rFonts w:hint="eastAsia" w:ascii="仿宋" w:hAnsi="仿宋" w:eastAsia="仿宋"/>
          <w:sz w:val="28"/>
          <w:szCs w:val="28"/>
        </w:rPr>
        <w:t>（3）采购公告上附件里的采购文件仅供阅览使用，供应商应当在“政采云”平台注册登记后再获取采购文件，没有通过注册登记而获取采购文件的潜在供应商，对采购文件提起质疑投诉的，不予受理。</w:t>
      </w:r>
    </w:p>
    <w:p>
      <w:pPr>
        <w:pStyle w:val="29"/>
        <w:tabs>
          <w:tab w:val="left" w:pos="720"/>
          <w:tab w:val="left" w:pos="900"/>
          <w:tab w:val="left" w:pos="1260"/>
          <w:tab w:val="left" w:pos="2160"/>
          <w:tab w:val="left" w:pos="2880"/>
          <w:tab w:val="left" w:pos="3600"/>
          <w:tab w:val="left" w:pos="4320"/>
          <w:tab w:val="left" w:pos="5040"/>
          <w:tab w:val="left" w:pos="5760"/>
        </w:tabs>
        <w:ind w:left="0" w:leftChars="0" w:firstLine="560"/>
      </w:pPr>
      <w:r>
        <w:rPr>
          <w:rFonts w:hint="eastAsia" w:ascii="仿宋" w:hAnsi="仿宋" w:eastAsia="仿宋"/>
          <w:sz w:val="28"/>
          <w:szCs w:val="28"/>
        </w:rPr>
        <w:t>6、采购代理机构将拒绝接受非通过以上方式获取采购文件的供应商投标文件。</w:t>
      </w:r>
    </w:p>
    <w:p>
      <w:pPr>
        <w:pStyle w:val="4"/>
        <w:numPr>
          <w:ilvl w:val="1"/>
          <w:numId w:val="0"/>
        </w:numPr>
        <w:tabs>
          <w:tab w:val="left" w:pos="0"/>
        </w:tabs>
        <w:spacing w:line="240" w:lineRule="auto"/>
        <w:rPr>
          <w:rFonts w:ascii="黑体" w:hAnsi="黑体" w:cs="宋体"/>
          <w:b w:val="0"/>
          <w:sz w:val="28"/>
          <w:szCs w:val="28"/>
        </w:rPr>
      </w:pPr>
      <w:bookmarkStart w:id="32" w:name="_Toc28359082"/>
      <w:bookmarkStart w:id="33" w:name="_Toc28359005"/>
      <w:bookmarkStart w:id="34" w:name="_Toc35393793"/>
      <w:bookmarkStart w:id="35" w:name="_Toc35393624"/>
      <w:r>
        <w:rPr>
          <w:rFonts w:hint="eastAsia" w:ascii="黑体" w:hAnsi="黑体" w:cs="宋体"/>
          <w:b w:val="0"/>
          <w:sz w:val="28"/>
          <w:szCs w:val="28"/>
        </w:rPr>
        <w:t>四、提交投标文件</w:t>
      </w:r>
      <w:bookmarkEnd w:id="32"/>
      <w:bookmarkEnd w:id="33"/>
      <w:r>
        <w:rPr>
          <w:rFonts w:hint="eastAsia" w:ascii="黑体" w:hAnsi="黑体" w:cs="宋体"/>
          <w:b w:val="0"/>
          <w:sz w:val="28"/>
          <w:szCs w:val="28"/>
        </w:rPr>
        <w:t>截止时间、开标时间和地点</w:t>
      </w:r>
      <w:bookmarkEnd w:id="34"/>
      <w:bookmarkEnd w:id="35"/>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 xml:space="preserve"> 2020年</w:t>
      </w:r>
      <w:r>
        <w:rPr>
          <w:rFonts w:hint="eastAsia" w:ascii="仿宋" w:hAnsi="仿宋" w:eastAsia="仿宋"/>
          <w:bCs/>
          <w:sz w:val="28"/>
          <w:szCs w:val="28"/>
          <w:u w:val="single"/>
          <w:lang w:val="en-US" w:eastAsia="zh-CN"/>
        </w:rPr>
        <w:t>09</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日09点00分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i/>
          <w:sz w:val="28"/>
          <w:szCs w:val="28"/>
          <w:u w:val="single"/>
        </w:rPr>
        <w:t>自招标文件开始发出之日起至投标人提交投标文件截止之日止，不得少于20日</w:t>
      </w:r>
      <w:r>
        <w:rPr>
          <w:rFonts w:hint="eastAsia" w:ascii="仿宋" w:hAnsi="仿宋" w:eastAsia="仿宋" w:cs="宋体"/>
          <w:iCs/>
          <w:sz w:val="28"/>
          <w:szCs w:val="28"/>
          <w:u w:val="single"/>
        </w:rPr>
        <w:t>）</w:t>
      </w:r>
    </w:p>
    <w:p>
      <w:pPr>
        <w:ind w:firstLine="560" w:firstLineChars="200"/>
        <w:rPr>
          <w:rFonts w:ascii="仿宋" w:hAnsi="仿宋" w:eastAsia="仿宋"/>
          <w:sz w:val="28"/>
          <w:szCs w:val="28"/>
        </w:rPr>
      </w:pPr>
      <w:r>
        <w:rPr>
          <w:rFonts w:hint="eastAsia" w:ascii="仿宋" w:hAnsi="仿宋" w:eastAsia="仿宋"/>
          <w:sz w:val="28"/>
          <w:szCs w:val="28"/>
        </w:rPr>
        <w:t>地点：“政府采购云平台”线上开标（http://www.zcygov.cn/）</w:t>
      </w:r>
    </w:p>
    <w:p>
      <w:pPr>
        <w:ind w:firstLine="560" w:firstLineChars="200"/>
        <w:rPr>
          <w:rFonts w:ascii="仿宋" w:hAnsi="仿宋" w:eastAsia="仿宋"/>
          <w:bCs/>
          <w:sz w:val="28"/>
          <w:szCs w:val="28"/>
          <w:u w:val="single"/>
        </w:rPr>
      </w:pPr>
    </w:p>
    <w:p>
      <w:pPr>
        <w:pStyle w:val="4"/>
        <w:numPr>
          <w:ilvl w:val="1"/>
          <w:numId w:val="0"/>
        </w:numPr>
        <w:tabs>
          <w:tab w:val="left" w:pos="0"/>
        </w:tabs>
        <w:spacing w:line="240" w:lineRule="auto"/>
        <w:rPr>
          <w:rFonts w:ascii="黑体" w:hAnsi="黑体" w:cs="宋体"/>
          <w:b w:val="0"/>
          <w:sz w:val="28"/>
          <w:szCs w:val="28"/>
        </w:rPr>
      </w:pPr>
      <w:bookmarkStart w:id="36" w:name="_Toc28359084"/>
      <w:bookmarkStart w:id="37" w:name="_Toc28359007"/>
      <w:bookmarkStart w:id="38" w:name="_Toc35393625"/>
      <w:bookmarkStart w:id="39" w:name="_Toc35393794"/>
      <w:r>
        <w:rPr>
          <w:rFonts w:hint="eastAsia" w:ascii="黑体" w:hAnsi="黑体" w:cs="宋体"/>
          <w:b w:val="0"/>
          <w:sz w:val="28"/>
          <w:szCs w:val="28"/>
        </w:rPr>
        <w:t>五、公告期限</w:t>
      </w:r>
      <w:bookmarkEnd w:id="36"/>
      <w:bookmarkEnd w:id="37"/>
      <w:bookmarkEnd w:id="38"/>
      <w:bookmarkEnd w:id="39"/>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4"/>
        <w:numPr>
          <w:ilvl w:val="0"/>
          <w:numId w:val="3"/>
        </w:numPr>
        <w:tabs>
          <w:tab w:val="left" w:pos="0"/>
        </w:tabs>
        <w:spacing w:line="240" w:lineRule="auto"/>
        <w:rPr>
          <w:rFonts w:ascii="黑体" w:hAnsi="黑体" w:cs="宋体"/>
          <w:b w:val="0"/>
          <w:sz w:val="28"/>
          <w:szCs w:val="28"/>
        </w:rPr>
      </w:pPr>
      <w:bookmarkStart w:id="40" w:name="_Toc35393626"/>
      <w:bookmarkStart w:id="41" w:name="_Toc35393795"/>
      <w:r>
        <w:rPr>
          <w:rFonts w:hint="eastAsia" w:ascii="黑体" w:hAnsi="黑体" w:cs="宋体"/>
          <w:b w:val="0"/>
          <w:sz w:val="28"/>
          <w:szCs w:val="28"/>
        </w:rPr>
        <w:t>其他补充事宜</w:t>
      </w:r>
      <w:bookmarkEnd w:id="40"/>
      <w:bookmarkEnd w:id="41"/>
    </w:p>
    <w:p>
      <w:pPr>
        <w:snapToGrid w:val="0"/>
        <w:ind w:firstLine="560" w:firstLineChars="200"/>
        <w:rPr>
          <w:rFonts w:ascii="仿宋" w:hAnsi="仿宋" w:eastAsia="仿宋" w:cs="仿宋"/>
          <w:b/>
          <w:sz w:val="28"/>
          <w:szCs w:val="28"/>
        </w:rPr>
      </w:pPr>
      <w:r>
        <w:rPr>
          <w:rFonts w:hint="eastAsia" w:ascii="仿宋" w:hAnsi="仿宋" w:eastAsia="仿宋" w:cs="仿宋"/>
          <w:sz w:val="28"/>
          <w:szCs w:val="28"/>
        </w:rPr>
        <w:t>（一）</w:t>
      </w:r>
      <w:r>
        <w:rPr>
          <w:rFonts w:hint="eastAsia" w:ascii="仿宋" w:hAnsi="仿宋" w:eastAsia="仿宋" w:cs="仿宋"/>
          <w:b/>
          <w:sz w:val="28"/>
          <w:szCs w:val="28"/>
        </w:rPr>
        <w:t>投标人信用信息查询渠道及截止时点、信用信息查询记录和证据留存的具体方式、信用信息的使用规则：</w:t>
      </w:r>
    </w:p>
    <w:p>
      <w:pPr>
        <w:ind w:firstLine="686" w:firstLineChars="245"/>
        <w:rPr>
          <w:rFonts w:ascii="仿宋" w:hAnsi="仿宋" w:eastAsia="仿宋" w:cs="仿宋"/>
          <w:sz w:val="28"/>
          <w:szCs w:val="28"/>
        </w:rPr>
      </w:pPr>
      <w:r>
        <w:rPr>
          <w:rFonts w:hint="eastAsia" w:ascii="仿宋" w:hAnsi="仿宋" w:eastAsia="仿宋" w:cs="仿宋"/>
          <w:sz w:val="28"/>
          <w:szCs w:val="28"/>
        </w:rPr>
        <w:t>1、查询渠道：信用中国（网址：</w:t>
      </w:r>
      <w:r>
        <w:fldChar w:fldCharType="begin"/>
      </w:r>
      <w:r>
        <w:instrText xml:space="preserve"> HYPERLINK "http://www.creditchina.gov.cn" </w:instrText>
      </w:r>
      <w:r>
        <w:fldChar w:fldCharType="separate"/>
      </w:r>
      <w:r>
        <w:rPr>
          <w:rFonts w:hint="eastAsia" w:ascii="仿宋" w:hAnsi="仿宋" w:eastAsia="仿宋" w:cs="仿宋"/>
          <w:sz w:val="28"/>
          <w:szCs w:val="28"/>
        </w:rPr>
        <w:t>http://www.creditchina.gov.cn</w:t>
      </w:r>
      <w:r>
        <w:rPr>
          <w:rFonts w:hint="eastAsia" w:ascii="仿宋" w:hAnsi="仿宋" w:eastAsia="仿宋" w:cs="仿宋"/>
          <w:sz w:val="28"/>
          <w:szCs w:val="28"/>
        </w:rPr>
        <w:fldChar w:fldCharType="end"/>
      </w:r>
      <w:r>
        <w:rPr>
          <w:rFonts w:hint="eastAsia" w:ascii="仿宋" w:hAnsi="仿宋" w:eastAsia="仿宋" w:cs="仿宋"/>
          <w:sz w:val="28"/>
          <w:szCs w:val="28"/>
        </w:rPr>
        <w:t>）、中国政府采购网(网址：http://www.ccgp.gov.cn）、国家企业信用信息公示系统（http://www.gsxt.gov.cn/index.html）。</w:t>
      </w:r>
    </w:p>
    <w:p>
      <w:pPr>
        <w:snapToGrid w:val="0"/>
        <w:ind w:firstLine="560" w:firstLineChars="200"/>
        <w:rPr>
          <w:rFonts w:ascii="仿宋" w:hAnsi="仿宋" w:eastAsia="仿宋" w:cs="仿宋"/>
          <w:b/>
          <w:bCs/>
          <w:sz w:val="28"/>
          <w:szCs w:val="28"/>
          <w:shd w:val="clear" w:color="FFFFFF" w:fill="D9D9D9"/>
        </w:rPr>
      </w:pPr>
      <w:r>
        <w:rPr>
          <w:rFonts w:hint="eastAsia" w:ascii="仿宋" w:hAnsi="仿宋" w:eastAsia="仿宋" w:cs="仿宋"/>
          <w:sz w:val="28"/>
          <w:szCs w:val="28"/>
        </w:rPr>
        <w:t>2、截止时点：开标后评标前。</w:t>
      </w:r>
    </w:p>
    <w:p>
      <w:pPr>
        <w:snapToGrid w:val="0"/>
        <w:ind w:firstLine="560" w:firstLineChars="200"/>
        <w:rPr>
          <w:rFonts w:ascii="仿宋" w:hAnsi="仿宋" w:eastAsia="仿宋" w:cs="仿宋"/>
          <w:sz w:val="28"/>
          <w:szCs w:val="28"/>
        </w:rPr>
      </w:pPr>
      <w:r>
        <w:rPr>
          <w:rFonts w:hint="eastAsia" w:ascii="仿宋" w:hAnsi="仿宋" w:eastAsia="仿宋" w:cs="仿宋"/>
          <w:sz w:val="28"/>
          <w:szCs w:val="28"/>
        </w:rPr>
        <w:t>3、信用信息查询记录和证据留存的具体方式：由采购组织机构在规定查询时间内打印信用信息查询记录并归入项目档案。</w:t>
      </w:r>
    </w:p>
    <w:p>
      <w:pPr>
        <w:tabs>
          <w:tab w:val="left" w:pos="180"/>
          <w:tab w:val="left" w:pos="360"/>
          <w:tab w:val="left" w:pos="540"/>
          <w:tab w:val="left" w:pos="8280"/>
        </w:tabs>
        <w:autoSpaceDE w:val="0"/>
        <w:autoSpaceDN w:val="0"/>
        <w:adjustRightInd w:val="0"/>
        <w:ind w:right="23" w:firstLine="560" w:firstLineChars="200"/>
        <w:rPr>
          <w:rFonts w:ascii="仿宋" w:hAnsi="仿宋" w:eastAsia="仿宋" w:cs="仿宋"/>
          <w:b/>
          <w:sz w:val="28"/>
          <w:szCs w:val="28"/>
        </w:rPr>
      </w:pPr>
      <w:r>
        <w:rPr>
          <w:rFonts w:hint="eastAsia" w:ascii="仿宋" w:hAnsi="仿宋" w:eastAsia="仿宋" w:cs="仿宋"/>
          <w:sz w:val="28"/>
          <w:szCs w:val="28"/>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pPr>
        <w:tabs>
          <w:tab w:val="left" w:pos="180"/>
          <w:tab w:val="left" w:pos="360"/>
          <w:tab w:val="left" w:pos="540"/>
          <w:tab w:val="left" w:pos="8280"/>
        </w:tabs>
        <w:autoSpaceDE w:val="0"/>
        <w:autoSpaceDN w:val="0"/>
        <w:adjustRightInd w:val="0"/>
        <w:ind w:right="23"/>
        <w:rPr>
          <w:rFonts w:ascii="仿宋" w:hAnsi="仿宋" w:eastAsia="仿宋" w:cs="仿宋"/>
          <w:b/>
          <w:sz w:val="28"/>
          <w:szCs w:val="28"/>
        </w:rPr>
      </w:pPr>
      <w:r>
        <w:rPr>
          <w:rFonts w:hint="eastAsia" w:ascii="仿宋" w:hAnsi="仿宋" w:eastAsia="仿宋" w:cs="仿宋"/>
          <w:b/>
          <w:sz w:val="28"/>
          <w:szCs w:val="28"/>
        </w:rPr>
        <w:t>（二）其他事项：</w:t>
      </w:r>
    </w:p>
    <w:p>
      <w:pPr>
        <w:pStyle w:val="26"/>
        <w:ind w:firstLine="480"/>
        <w:rPr>
          <w:rFonts w:ascii="仿宋" w:hAnsi="仿宋" w:eastAsia="仿宋" w:cs="仿宋"/>
          <w:color w:val="auto"/>
          <w:sz w:val="28"/>
          <w:szCs w:val="28"/>
        </w:rPr>
      </w:pPr>
      <w:r>
        <w:rPr>
          <w:rFonts w:hint="eastAsia" w:ascii="仿宋" w:hAnsi="仿宋" w:eastAsia="仿宋" w:cs="仿宋"/>
          <w:color w:val="auto"/>
          <w:sz w:val="28"/>
          <w:szCs w:val="28"/>
        </w:rPr>
        <w:t>1.采购公告期限：质疑和投诉中对采购公告信息（含供应商资格条件）提出质疑的，质疑期限自采购公告期限届满之日起7个工作日内。</w:t>
      </w:r>
    </w:p>
    <w:p>
      <w:pPr>
        <w:pStyle w:val="26"/>
        <w:ind w:firstLine="480"/>
        <w:rPr>
          <w:rFonts w:ascii="仿宋" w:hAnsi="仿宋" w:eastAsia="仿宋" w:cs="仿宋"/>
          <w:color w:val="auto"/>
          <w:sz w:val="28"/>
          <w:szCs w:val="28"/>
        </w:rPr>
      </w:pPr>
      <w:r>
        <w:rPr>
          <w:rFonts w:hint="eastAsia" w:ascii="仿宋" w:hAnsi="仿宋" w:eastAsia="仿宋" w:cs="仿宋"/>
          <w:color w:val="auto"/>
          <w:sz w:val="28"/>
          <w:szCs w:val="28"/>
        </w:rPr>
        <w:t>2.获取采购文件的时间期限截止之日之后有潜在供应商提出获取采购文件的，采购代理机构将允许其获取，但该供应商如对采购文件有异议的，应于自报名成功后获取采购文件的时间期限截止之日起七个工作日内以书面形式向采购代理机构提出。质疑供应商对采购人、采购代理机构的答复不满意或者采购人、采购代理机构未在规定的时间内作出答复的，可以在答复期满后十五个工作日内向同级政府采购监督管理部门投诉。</w:t>
      </w:r>
    </w:p>
    <w:p>
      <w:pPr>
        <w:pStyle w:val="26"/>
        <w:ind w:firstLine="480"/>
        <w:rPr>
          <w:rFonts w:ascii="仿宋" w:hAnsi="仿宋" w:eastAsia="仿宋" w:cs="仿宋"/>
          <w:color w:val="auto"/>
          <w:sz w:val="28"/>
          <w:szCs w:val="28"/>
        </w:rPr>
      </w:pPr>
      <w:r>
        <w:rPr>
          <w:rFonts w:hint="eastAsia" w:ascii="仿宋" w:hAnsi="仿宋" w:eastAsia="仿宋" w:cs="仿宋"/>
          <w:color w:val="auto"/>
          <w:sz w:val="28"/>
          <w:szCs w:val="28"/>
        </w:rPr>
        <w:t>3.中标公告期限：对中标结果提出质疑的，应当在中标结果公告期限届满之日起7个工作日内。</w:t>
      </w:r>
    </w:p>
    <w:p>
      <w:pPr>
        <w:pStyle w:val="26"/>
        <w:ind w:firstLine="480"/>
        <w:rPr>
          <w:rFonts w:ascii="仿宋" w:hAnsi="仿宋" w:eastAsia="仿宋" w:cs="仿宋"/>
          <w:color w:val="auto"/>
          <w:sz w:val="28"/>
          <w:szCs w:val="28"/>
        </w:rPr>
      </w:pPr>
      <w:r>
        <w:rPr>
          <w:rFonts w:hint="eastAsia" w:ascii="仿宋" w:hAnsi="仿宋" w:eastAsia="仿宋" w:cs="仿宋"/>
          <w:color w:val="auto"/>
          <w:sz w:val="28"/>
          <w:szCs w:val="28"/>
        </w:rPr>
        <w:t>4.采购文件发售截止时间之后有潜在供应商提出要求获取采购文件的允许其报名获取，但对采购文件有异议应按规定的时间提出，逾期提出的，采购组织机构可不予受理、答复。</w:t>
      </w:r>
    </w:p>
    <w:p>
      <w:pPr>
        <w:pStyle w:val="26"/>
        <w:ind w:firstLine="480"/>
        <w:rPr>
          <w:rFonts w:ascii="仿宋" w:hAnsi="仿宋" w:eastAsia="仿宋" w:cs="仿宋"/>
          <w:color w:val="auto"/>
          <w:sz w:val="28"/>
          <w:szCs w:val="28"/>
        </w:rPr>
      </w:pPr>
      <w:r>
        <w:rPr>
          <w:rFonts w:hint="eastAsia" w:ascii="仿宋" w:hAnsi="仿宋" w:eastAsia="仿宋" w:cs="仿宋"/>
          <w:color w:val="auto"/>
          <w:sz w:val="28"/>
          <w:szCs w:val="28"/>
        </w:rPr>
        <w:t>5.</w:t>
      </w:r>
      <w:r>
        <w:rPr>
          <w:rStyle w:val="33"/>
          <w:rFonts w:hint="eastAsia" w:ascii="仿宋" w:hAnsi="仿宋" w:eastAsia="仿宋" w:cs="仿宋"/>
          <w:color w:val="auto"/>
          <w:sz w:val="28"/>
          <w:szCs w:val="28"/>
        </w:rPr>
        <w:t>在线投标响应（电子投标）相关说明：</w:t>
      </w:r>
    </w:p>
    <w:p>
      <w:pPr>
        <w:pStyle w:val="26"/>
        <w:ind w:firstLine="480"/>
        <w:rPr>
          <w:rFonts w:ascii="仿宋" w:hAnsi="仿宋" w:eastAsia="仿宋" w:cs="仿宋"/>
          <w:color w:val="auto"/>
          <w:sz w:val="28"/>
          <w:szCs w:val="28"/>
        </w:rPr>
      </w:pPr>
      <w:r>
        <w:rPr>
          <w:rFonts w:hint="eastAsia" w:ascii="仿宋" w:hAnsi="仿宋" w:eastAsia="仿宋" w:cs="仿宋"/>
          <w:color w:val="auto"/>
          <w:sz w:val="28"/>
          <w:szCs w:val="28"/>
        </w:rPr>
        <w:t>①标前准备（CA驱动及政采云电子交易客户端的下载）：各潜在供应商应在投标截止时间前注册成为浙江省政府采购网（政府采购云平台）正式供应商，并完成CA数字证书办理及电子交易客户端的下载。因未注册入库、未办理CA数字证书等原因造成无法投标或投标失败等后果由投标人自行承担。</w:t>
      </w:r>
    </w:p>
    <w:p>
      <w:pPr>
        <w:pStyle w:val="26"/>
        <w:ind w:firstLine="480"/>
        <w:rPr>
          <w:rFonts w:ascii="仿宋" w:hAnsi="仿宋" w:eastAsia="仿宋" w:cs="仿宋"/>
          <w:color w:val="auto"/>
          <w:sz w:val="28"/>
          <w:szCs w:val="28"/>
        </w:rPr>
      </w:pPr>
      <w:r>
        <w:rPr>
          <w:rStyle w:val="33"/>
          <w:rFonts w:hint="eastAsia" w:ascii="仿宋" w:hAnsi="仿宋" w:eastAsia="仿宋" w:cs="仿宋"/>
          <w:color w:val="auto"/>
          <w:sz w:val="28"/>
          <w:szCs w:val="28"/>
        </w:rPr>
        <w:t>注：“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pStyle w:val="26"/>
        <w:ind w:firstLine="480"/>
        <w:rPr>
          <w:rFonts w:ascii="仿宋" w:hAnsi="仿宋" w:eastAsia="仿宋" w:cs="仿宋"/>
          <w:color w:val="auto"/>
          <w:sz w:val="28"/>
          <w:szCs w:val="28"/>
        </w:rPr>
      </w:pPr>
      <w:r>
        <w:rPr>
          <w:rStyle w:val="33"/>
          <w:rFonts w:hint="eastAsia" w:ascii="仿宋" w:hAnsi="仿宋" w:eastAsia="仿宋" w:cs="仿宋"/>
          <w:color w:val="auto"/>
          <w:sz w:val="28"/>
          <w:szCs w:val="28"/>
        </w:rPr>
        <w:t>使用“政采云电子交易客户端”需要提前申领CA数字证书，申领流程请自行前往“浙江政府采购网-下载专区-电子交易客户端-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Style w:val="34"/>
          <w:rFonts w:hint="eastAsia" w:ascii="仿宋" w:hAnsi="仿宋" w:eastAsia="仿宋" w:cs="仿宋"/>
          <w:color w:val="auto"/>
          <w:sz w:val="28"/>
          <w:szCs w:val="28"/>
        </w:rPr>
        <w:t>CA驱动和申领流程</w:t>
      </w:r>
      <w:r>
        <w:rPr>
          <w:rStyle w:val="34"/>
          <w:rFonts w:hint="eastAsia" w:ascii="仿宋" w:hAnsi="仿宋" w:eastAsia="仿宋" w:cs="仿宋"/>
          <w:color w:val="auto"/>
          <w:sz w:val="28"/>
          <w:szCs w:val="28"/>
        </w:rPr>
        <w:fldChar w:fldCharType="end"/>
      </w:r>
      <w:r>
        <w:rPr>
          <w:rStyle w:val="33"/>
          <w:rFonts w:hint="eastAsia" w:ascii="仿宋" w:hAnsi="仿宋" w:eastAsia="仿宋" w:cs="仿宋"/>
          <w:color w:val="auto"/>
          <w:sz w:val="28"/>
          <w:szCs w:val="28"/>
        </w:rPr>
        <w:t>”进行查阅；完成CA数字证书办理预计需耗时7个工作日，建议各投标人合理安排时间办理。</w:t>
      </w:r>
    </w:p>
    <w:p>
      <w:pPr>
        <w:pStyle w:val="26"/>
        <w:ind w:firstLine="480"/>
        <w:rPr>
          <w:rFonts w:ascii="仿宋" w:hAnsi="仿宋" w:eastAsia="仿宋" w:cs="仿宋"/>
          <w:color w:val="auto"/>
          <w:sz w:val="28"/>
          <w:szCs w:val="28"/>
        </w:rPr>
      </w:pPr>
      <w:r>
        <w:rPr>
          <w:rFonts w:hint="eastAsia" w:ascii="仿宋" w:hAnsi="仿宋" w:eastAsia="仿宋" w:cs="仿宋"/>
          <w:color w:val="auto"/>
          <w:sz w:val="28"/>
          <w:szCs w:val="28"/>
        </w:rPr>
        <w:t>②为确保网上操作合法、有效和安全，投标供应商应当在投标截止时间前完成在“政府采购云平台”的身份认证，确保在电子投标过程中能够对相关数据电文进行加密和使用电子签章。</w:t>
      </w:r>
    </w:p>
    <w:p>
      <w:pPr>
        <w:pStyle w:val="26"/>
        <w:ind w:firstLine="480"/>
        <w:rPr>
          <w:rFonts w:ascii="仿宋" w:hAnsi="仿宋" w:eastAsia="仿宋" w:cs="仿宋"/>
          <w:color w:val="auto"/>
          <w:sz w:val="28"/>
          <w:szCs w:val="28"/>
        </w:rPr>
      </w:pPr>
      <w:r>
        <w:rPr>
          <w:rFonts w:hint="eastAsia" w:ascii="仿宋" w:hAnsi="仿宋" w:eastAsia="仿宋" w:cs="仿宋"/>
          <w:color w:val="auto"/>
          <w:sz w:val="28"/>
          <w:szCs w:val="28"/>
        </w:rPr>
        <w:t>③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pPr>
        <w:pStyle w:val="26"/>
        <w:ind w:firstLine="480"/>
        <w:rPr>
          <w:rFonts w:ascii="仿宋" w:hAnsi="仿宋" w:eastAsia="仿宋" w:cs="仿宋"/>
          <w:color w:val="auto"/>
          <w:sz w:val="28"/>
          <w:szCs w:val="28"/>
        </w:rPr>
      </w:pPr>
      <w:r>
        <w:rPr>
          <w:rFonts w:hint="eastAsia" w:ascii="仿宋" w:hAnsi="仿宋" w:eastAsia="仿宋" w:cs="仿宋"/>
          <w:color w:val="auto"/>
          <w:sz w:val="28"/>
          <w:szCs w:val="28"/>
        </w:rPr>
        <w:t>④投标文件的递交：本项目实行电子投标，供应商应准备电子投标文件、以介质（U盘）存储的数据电文形式、纸质备份投标文件三类：</w:t>
      </w:r>
    </w:p>
    <w:p>
      <w:pPr>
        <w:pStyle w:val="26"/>
        <w:ind w:firstLine="480"/>
        <w:rPr>
          <w:rFonts w:ascii="仿宋" w:hAnsi="仿宋" w:eastAsia="仿宋" w:cs="仿宋"/>
          <w:color w:val="auto"/>
          <w:sz w:val="28"/>
          <w:szCs w:val="28"/>
        </w:rPr>
      </w:pPr>
      <w:r>
        <w:rPr>
          <w:rFonts w:hint="eastAsia" w:ascii="仿宋" w:hAnsi="仿宋" w:eastAsia="仿宋" w:cs="仿宋"/>
          <w:color w:val="auto"/>
          <w:sz w:val="28"/>
          <w:szCs w:val="28"/>
        </w:rPr>
        <w:t>a.电子投标文件，按政采云平台项目采购--电子招投标操作指南及本招标文件要求编制。</w:t>
      </w:r>
    </w:p>
    <w:p>
      <w:pPr>
        <w:pStyle w:val="26"/>
        <w:ind w:firstLine="480"/>
        <w:rPr>
          <w:rFonts w:ascii="仿宋" w:hAnsi="仿宋" w:eastAsia="仿宋" w:cs="仿宋"/>
          <w:color w:val="auto"/>
          <w:sz w:val="28"/>
          <w:szCs w:val="28"/>
        </w:rPr>
      </w:pPr>
      <w:r>
        <w:rPr>
          <w:rFonts w:hint="eastAsia" w:ascii="仿宋" w:hAnsi="仿宋" w:eastAsia="仿宋" w:cs="仿宋"/>
          <w:color w:val="auto"/>
          <w:sz w:val="28"/>
          <w:szCs w:val="28"/>
        </w:rPr>
        <w:t>b.纸质备份投标文件以纸质文件的形式编制，数量均为2份（正本一份，副本一份）。</w:t>
      </w:r>
    </w:p>
    <w:p>
      <w:pPr>
        <w:pStyle w:val="26"/>
        <w:ind w:firstLine="480"/>
        <w:rPr>
          <w:rFonts w:ascii="仿宋" w:hAnsi="仿宋" w:eastAsia="仿宋" w:cs="仿宋"/>
          <w:color w:val="auto"/>
          <w:sz w:val="28"/>
          <w:szCs w:val="28"/>
        </w:rPr>
      </w:pPr>
      <w:r>
        <w:rPr>
          <w:rFonts w:hint="eastAsia" w:ascii="仿宋" w:hAnsi="仿宋" w:eastAsia="仿宋" w:cs="仿宋"/>
          <w:color w:val="auto"/>
          <w:sz w:val="28"/>
          <w:szCs w:val="28"/>
        </w:rPr>
        <w:t>c.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pStyle w:val="26"/>
        <w:ind w:firstLine="480"/>
        <w:rPr>
          <w:rFonts w:ascii="仿宋" w:hAnsi="仿宋" w:eastAsia="仿宋" w:cs="仿宋"/>
          <w:color w:val="auto"/>
          <w:sz w:val="28"/>
          <w:szCs w:val="28"/>
        </w:rPr>
      </w:pPr>
      <w:r>
        <w:rPr>
          <w:rFonts w:hint="eastAsia" w:ascii="仿宋" w:hAnsi="仿宋" w:eastAsia="仿宋" w:cs="仿宋"/>
          <w:color w:val="auto"/>
          <w:sz w:val="28"/>
          <w:szCs w:val="28"/>
        </w:rPr>
        <w:t>c1在投标截止时间前送交到开标地点；</w:t>
      </w:r>
    </w:p>
    <w:p>
      <w:pPr>
        <w:pStyle w:val="26"/>
        <w:ind w:firstLine="480"/>
        <w:rPr>
          <w:rFonts w:ascii="仿宋" w:hAnsi="仿宋" w:eastAsia="仿宋" w:cs="仿宋"/>
          <w:color w:val="auto"/>
          <w:sz w:val="28"/>
          <w:szCs w:val="28"/>
        </w:rPr>
      </w:pPr>
      <w:r>
        <w:rPr>
          <w:rFonts w:hint="eastAsia" w:ascii="仿宋" w:hAnsi="仿宋" w:eastAsia="仿宋" w:cs="仿宋"/>
          <w:color w:val="auto"/>
          <w:sz w:val="28"/>
          <w:szCs w:val="28"/>
        </w:rPr>
        <w:t>c2采用邮寄方式，邮寄公司统一采用顺丰（包裹外包装上请注明单位、项目名称、联系电话等信息，以便代理机构作接收登记工作），邮寄接收截止时间为投标截止时间前一个工作日下午16:00整（邮寄地址：台州锋鼎工程项目管理有限公司（浙江省台州市椒江区华中大厦2单元2102室，联系人：蔡女士，电话：13385863781/0576-88786369。)。</w:t>
      </w:r>
    </w:p>
    <w:p>
      <w:pPr>
        <w:pStyle w:val="26"/>
        <w:ind w:firstLine="480"/>
        <w:rPr>
          <w:rFonts w:ascii="仿宋" w:hAnsi="仿宋" w:eastAsia="仿宋" w:cs="仿宋"/>
          <w:color w:val="auto"/>
          <w:sz w:val="28"/>
          <w:szCs w:val="28"/>
        </w:rPr>
      </w:pPr>
      <w:r>
        <w:rPr>
          <w:rFonts w:hint="eastAsia" w:ascii="仿宋" w:hAnsi="仿宋" w:eastAsia="仿宋" w:cs="仿宋"/>
          <w:color w:val="auto"/>
          <w:sz w:val="28"/>
          <w:szCs w:val="28"/>
        </w:rPr>
        <w:t>⑤投标文件的解密：投标人须在开标时间前准备好电脑与本单位制作电子加密投标文件同一个的CA锁，并打开“政采云电子交易客户端”软件，进行在线等候解密，解密时间为投标截止时间（或开标时间）开始后</w:t>
      </w:r>
      <w:r>
        <w:rPr>
          <w:rStyle w:val="33"/>
          <w:rFonts w:hint="eastAsia" w:ascii="仿宋" w:hAnsi="仿宋" w:eastAsia="仿宋" w:cs="仿宋"/>
          <w:color w:val="auto"/>
          <w:sz w:val="28"/>
          <w:szCs w:val="28"/>
        </w:rPr>
        <w:t>30分钟</w:t>
      </w:r>
      <w:r>
        <w:rPr>
          <w:rFonts w:hint="eastAsia" w:ascii="仿宋" w:hAnsi="仿宋" w:eastAsia="仿宋" w:cs="仿宋"/>
          <w:color w:val="auto"/>
          <w:sz w:val="28"/>
          <w:szCs w:val="28"/>
        </w:rPr>
        <w:t>内。</w:t>
      </w:r>
    </w:p>
    <w:p>
      <w:pPr>
        <w:pStyle w:val="26"/>
        <w:ind w:firstLine="480"/>
        <w:rPr>
          <w:rFonts w:ascii="仿宋" w:hAnsi="仿宋" w:eastAsia="仿宋" w:cs="仿宋"/>
          <w:color w:val="auto"/>
          <w:sz w:val="28"/>
          <w:szCs w:val="28"/>
        </w:rPr>
      </w:pPr>
      <w:r>
        <w:rPr>
          <w:rFonts w:hint="eastAsia" w:ascii="仿宋" w:hAnsi="仿宋" w:eastAsia="仿宋" w:cs="仿宋"/>
          <w:color w:val="auto"/>
          <w:sz w:val="28"/>
          <w:szCs w:val="28"/>
        </w:rPr>
        <w:t>⑥开标时间后30分钟内，供应商须登录“政采云”平台，用“项目采购-开标评标”功能解密投标文件，投标人未按时解密或解密失败的，其上传的电子投标文件自动失效。电脑及CA解密设备自备。</w:t>
      </w:r>
    </w:p>
    <w:p>
      <w:pPr>
        <w:pStyle w:val="26"/>
        <w:ind w:firstLine="480"/>
        <w:rPr>
          <w:rFonts w:ascii="仿宋" w:hAnsi="仿宋" w:eastAsia="仿宋" w:cs="仿宋"/>
          <w:color w:val="auto"/>
          <w:sz w:val="28"/>
          <w:szCs w:val="28"/>
        </w:rPr>
      </w:pPr>
      <w:r>
        <w:rPr>
          <w:rFonts w:hint="eastAsia" w:ascii="仿宋" w:hAnsi="仿宋" w:eastAsia="仿宋" w:cs="仿宋"/>
          <w:color w:val="auto"/>
          <w:sz w:val="28"/>
          <w:szCs w:val="28"/>
        </w:rPr>
        <w:t>⑦投标文件启用顺序和效力：投标文件的启用，按先后顺位分别为电子投标文件、以介质（U盘）存储的数据电文形式的备份投标文件和纸质备份投标文件。全部投标人的电子投标文件均已按时解密的，备份投标文件自动失效，全部投标人的电子投标文件均无法按时解密的，启用纸质备份投标文件进行线下开评标。如果某位投标人的电子投标文件无法按时解密的，其投标文件为无效标，不启用纸质备份投标文件。</w:t>
      </w:r>
    </w:p>
    <w:p>
      <w:pPr>
        <w:pStyle w:val="26"/>
        <w:ind w:firstLine="480"/>
        <w:rPr>
          <w:rFonts w:ascii="仿宋" w:hAnsi="仿宋" w:eastAsia="仿宋" w:cs="仿宋"/>
          <w:sz w:val="28"/>
          <w:szCs w:val="28"/>
        </w:rPr>
      </w:pPr>
      <w:r>
        <w:rPr>
          <w:rFonts w:hint="eastAsia" w:ascii="仿宋" w:hAnsi="仿宋" w:eastAsia="仿宋" w:cs="仿宋"/>
          <w:b/>
          <w:bCs/>
          <w:color w:val="auto"/>
          <w:sz w:val="28"/>
          <w:szCs w:val="28"/>
        </w:rPr>
        <w:t>注:</w:t>
      </w:r>
      <w:r>
        <w:rPr>
          <w:rFonts w:hint="eastAsia" w:ascii="仿宋" w:hAnsi="仿宋" w:eastAsia="仿宋" w:cs="仿宋"/>
          <w:b/>
          <w:bCs/>
          <w:sz w:val="28"/>
          <w:szCs w:val="28"/>
          <w:u w:val="single"/>
        </w:rPr>
        <w:t>▲未传输递交电子投标文件的，投标无效。未按规定提供相应的备份投标文件，造成项目开评标活动无法进行下去的，投标无效.</w:t>
      </w:r>
    </w:p>
    <w:p>
      <w:pPr>
        <w:pStyle w:val="48"/>
        <w:ind w:left="495" w:firstLine="0" w:firstLineChars="0"/>
        <w:rPr>
          <w:sz w:val="28"/>
          <w:szCs w:val="28"/>
        </w:rPr>
      </w:pPr>
    </w:p>
    <w:p>
      <w:pPr>
        <w:pStyle w:val="4"/>
        <w:numPr>
          <w:ilvl w:val="1"/>
          <w:numId w:val="0"/>
        </w:numPr>
        <w:tabs>
          <w:tab w:val="left" w:pos="0"/>
        </w:tabs>
        <w:spacing w:line="240" w:lineRule="auto"/>
        <w:rPr>
          <w:rFonts w:ascii="黑体" w:hAnsi="黑体" w:cs="宋体"/>
          <w:b w:val="0"/>
          <w:sz w:val="28"/>
          <w:szCs w:val="28"/>
        </w:rPr>
      </w:pPr>
      <w:bookmarkStart w:id="42" w:name="_Toc35393627"/>
      <w:bookmarkStart w:id="43" w:name="_Toc28359085"/>
      <w:bookmarkStart w:id="44" w:name="_Toc28359008"/>
      <w:bookmarkStart w:id="45" w:name="_Toc35393796"/>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42"/>
      <w:bookmarkEnd w:id="43"/>
      <w:bookmarkEnd w:id="44"/>
      <w:bookmarkEnd w:id="45"/>
    </w:p>
    <w:p>
      <w:pPr>
        <w:widowControl/>
        <w:jc w:val="left"/>
        <w:rPr>
          <w:rFonts w:ascii="仿宋_GB2312" w:eastAsia="仿宋_GB2312"/>
          <w:sz w:val="28"/>
          <w:szCs w:val="28"/>
        </w:rPr>
      </w:pPr>
      <w:r>
        <w:rPr>
          <w:rFonts w:hint="eastAsia" w:ascii="仿宋" w:hAnsi="仿宋" w:eastAsia="仿宋" w:cs="宋体"/>
          <w:sz w:val="28"/>
          <w:szCs w:val="28"/>
        </w:rPr>
        <w:t>　　　1.采购人信息</w:t>
      </w:r>
    </w:p>
    <w:p>
      <w:pPr>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台州市椒江区卫生健康局　</w:t>
      </w:r>
    </w:p>
    <w:p>
      <w:pPr>
        <w:ind w:left="1129" w:leftChars="371" w:hanging="350" w:hangingChars="125"/>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浙江省台州市椒江区星明路98号</w:t>
      </w:r>
    </w:p>
    <w:p>
      <w:pPr>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陶先生   </w:t>
      </w:r>
    </w:p>
    <w:p>
      <w:pPr>
        <w:ind w:left="1129" w:leftChars="371" w:hanging="350" w:hangingChars="125"/>
        <w:jc w:val="left"/>
        <w:rPr>
          <w:rFonts w:ascii="仿宋" w:hAnsi="仿宋" w:eastAsia="仿宋"/>
          <w:sz w:val="28"/>
          <w:szCs w:val="28"/>
          <w:u w:val="single"/>
        </w:rPr>
      </w:pPr>
      <w:r>
        <w:rPr>
          <w:rFonts w:hint="eastAsia" w:ascii="仿宋" w:hAnsi="仿宋" w:eastAsia="仿宋"/>
          <w:sz w:val="28"/>
          <w:szCs w:val="28"/>
          <w:u w:val="single"/>
        </w:rPr>
        <w:t>联系电话：0576-89039600</w:t>
      </w:r>
    </w:p>
    <w:p>
      <w:pPr>
        <w:ind w:left="1129" w:leftChars="371" w:hanging="350" w:hangingChars="125"/>
        <w:jc w:val="left"/>
        <w:rPr>
          <w:rFonts w:ascii="仿宋" w:hAnsi="仿宋" w:eastAsia="仿宋"/>
          <w:sz w:val="28"/>
          <w:szCs w:val="28"/>
        </w:rPr>
      </w:pPr>
      <w:bookmarkStart w:id="46" w:name="_Toc28359086"/>
      <w:bookmarkStart w:id="47" w:name="_Toc28359009"/>
      <w:r>
        <w:rPr>
          <w:rFonts w:hint="eastAsia" w:ascii="仿宋" w:hAnsi="仿宋" w:eastAsia="仿宋" w:cs="宋体"/>
          <w:sz w:val="28"/>
          <w:szCs w:val="28"/>
        </w:rPr>
        <w:t>2.采购代理机构信息</w:t>
      </w:r>
      <w:bookmarkEnd w:id="46"/>
      <w:bookmarkEnd w:id="47"/>
    </w:p>
    <w:p>
      <w:pPr>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台州锋鼎工程项目管理有限公司　</w:t>
      </w:r>
    </w:p>
    <w:p>
      <w:pPr>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浙江省台州市椒江区华中大厦2单元2102室　</w:t>
      </w:r>
    </w:p>
    <w:p>
      <w:pPr>
        <w:ind w:firstLine="840" w:firstLineChars="300"/>
        <w:rPr>
          <w:rFonts w:ascii="仿宋" w:hAnsi="仿宋" w:eastAsia="仿宋" w:cs="宋体"/>
          <w:sz w:val="28"/>
          <w:szCs w:val="28"/>
        </w:rPr>
      </w:pPr>
      <w:bookmarkStart w:id="48" w:name="_Toc28359087"/>
      <w:bookmarkStart w:id="49" w:name="_Toc28359010"/>
      <w:r>
        <w:rPr>
          <w:rFonts w:hint="eastAsia" w:ascii="仿宋" w:hAnsi="仿宋" w:eastAsia="仿宋" w:cs="宋体"/>
          <w:sz w:val="28"/>
          <w:szCs w:val="28"/>
        </w:rPr>
        <w:t>传    真：0576-88786369   　</w:t>
      </w:r>
    </w:p>
    <w:p>
      <w:pPr>
        <w:ind w:firstLine="840" w:firstLineChars="300"/>
        <w:rPr>
          <w:rFonts w:ascii="仿宋" w:hAnsi="仿宋" w:eastAsia="仿宋" w:cs="宋体"/>
          <w:sz w:val="28"/>
          <w:szCs w:val="28"/>
        </w:rPr>
      </w:pPr>
      <w:r>
        <w:rPr>
          <w:rFonts w:hint="eastAsia" w:ascii="仿宋" w:hAnsi="仿宋" w:eastAsia="仿宋" w:cs="宋体"/>
          <w:sz w:val="28"/>
          <w:szCs w:val="28"/>
        </w:rPr>
        <w:t>项目联系人（询问）：</w:t>
      </w:r>
      <w:r>
        <w:rPr>
          <w:rFonts w:hint="eastAsia" w:ascii="仿宋" w:hAnsi="仿宋" w:eastAsia="仿宋" w:cs="宋体"/>
          <w:sz w:val="28"/>
          <w:szCs w:val="28"/>
          <w:u w:val="single"/>
        </w:rPr>
        <w:t>蔡女士　</w:t>
      </w:r>
      <w:r>
        <w:rPr>
          <w:rFonts w:hint="eastAsia" w:ascii="仿宋" w:hAnsi="仿宋" w:eastAsia="仿宋" w:cs="宋体"/>
          <w:sz w:val="28"/>
          <w:szCs w:val="28"/>
        </w:rPr>
        <w:t>   　　　　　　　　　　　</w:t>
      </w:r>
    </w:p>
    <w:p>
      <w:pPr>
        <w:ind w:firstLine="840" w:firstLineChars="300"/>
        <w:rPr>
          <w:rFonts w:ascii="仿宋" w:hAnsi="仿宋" w:eastAsia="仿宋" w:cs="宋体"/>
          <w:sz w:val="28"/>
          <w:szCs w:val="28"/>
          <w:u w:val="single"/>
        </w:rPr>
      </w:pPr>
      <w:r>
        <w:rPr>
          <w:rFonts w:hint="eastAsia" w:ascii="仿宋" w:hAnsi="仿宋" w:eastAsia="仿宋" w:cs="宋体"/>
          <w:sz w:val="28"/>
          <w:szCs w:val="28"/>
        </w:rPr>
        <w:t>项目联系方式（询问）： </w:t>
      </w:r>
      <w:r>
        <w:rPr>
          <w:rFonts w:hint="eastAsia" w:ascii="仿宋" w:hAnsi="仿宋" w:eastAsia="仿宋" w:cs="宋体"/>
          <w:sz w:val="28"/>
          <w:szCs w:val="28"/>
          <w:u w:val="single"/>
        </w:rPr>
        <w:t>13385863781</w:t>
      </w:r>
    </w:p>
    <w:p>
      <w:pPr>
        <w:ind w:firstLine="840" w:firstLineChars="300"/>
        <w:rPr>
          <w:rFonts w:ascii="仿宋" w:hAnsi="仿宋" w:eastAsia="仿宋" w:cs="宋体"/>
          <w:sz w:val="28"/>
          <w:szCs w:val="28"/>
          <w:u w:val="single"/>
        </w:rPr>
      </w:pPr>
      <w:r>
        <w:rPr>
          <w:rFonts w:hint="eastAsia" w:ascii="仿宋" w:hAnsi="仿宋" w:eastAsia="仿宋" w:cs="宋体"/>
          <w:sz w:val="28"/>
          <w:szCs w:val="28"/>
        </w:rPr>
        <w:t>质疑联系人：</w:t>
      </w:r>
      <w:r>
        <w:rPr>
          <w:rFonts w:hint="eastAsia" w:ascii="仿宋" w:hAnsi="仿宋" w:eastAsia="仿宋" w:cs="宋体"/>
          <w:sz w:val="28"/>
          <w:szCs w:val="28"/>
          <w:u w:val="single"/>
        </w:rPr>
        <w:t> 陶女士 </w:t>
      </w:r>
    </w:p>
    <w:p>
      <w:pPr>
        <w:ind w:firstLine="840" w:firstLineChars="300"/>
        <w:rPr>
          <w:rFonts w:ascii="仿宋" w:hAnsi="仿宋" w:eastAsia="仿宋" w:cs="宋体"/>
          <w:sz w:val="28"/>
          <w:szCs w:val="28"/>
        </w:rPr>
      </w:pPr>
      <w:r>
        <w:rPr>
          <w:rFonts w:hint="eastAsia" w:ascii="仿宋" w:hAnsi="仿宋" w:eastAsia="仿宋" w:cs="宋体"/>
          <w:sz w:val="28"/>
          <w:szCs w:val="28"/>
        </w:rPr>
        <w:t>质疑联系方式：  </w:t>
      </w:r>
      <w:r>
        <w:rPr>
          <w:rFonts w:hint="eastAsia" w:ascii="仿宋" w:hAnsi="仿宋" w:eastAsia="仿宋" w:cs="宋体"/>
          <w:sz w:val="28"/>
          <w:szCs w:val="28"/>
          <w:u w:val="single"/>
        </w:rPr>
        <w:t>0576-88228375　</w:t>
      </w:r>
    </w:p>
    <w:bookmarkEnd w:id="48"/>
    <w:bookmarkEnd w:id="49"/>
    <w:p>
      <w:pPr>
        <w:ind w:left="918" w:leftChars="437" w:firstLine="67" w:firstLineChars="24"/>
        <w:rPr>
          <w:rFonts w:ascii="仿宋" w:hAnsi="仿宋" w:eastAsia="仿宋" w:cs="宋体"/>
          <w:sz w:val="28"/>
          <w:szCs w:val="28"/>
        </w:rPr>
      </w:pPr>
      <w:r>
        <w:rPr>
          <w:rFonts w:ascii="仿宋" w:hAnsi="仿宋" w:eastAsia="仿宋" w:cs="宋体"/>
          <w:sz w:val="28"/>
          <w:szCs w:val="28"/>
        </w:rPr>
        <w:t>3.同级政府采购监督管理部门</w:t>
      </w:r>
    </w:p>
    <w:p>
      <w:pPr>
        <w:ind w:left="850" w:leftChars="304" w:hanging="212" w:hangingChars="76"/>
        <w:rPr>
          <w:rFonts w:ascii="仿宋" w:hAnsi="仿宋" w:eastAsia="仿宋" w:cs="宋体"/>
          <w:sz w:val="28"/>
          <w:szCs w:val="28"/>
        </w:rPr>
      </w:pPr>
      <w:r>
        <w:rPr>
          <w:rFonts w:hint="eastAsia" w:ascii="仿宋" w:hAnsi="仿宋" w:eastAsia="仿宋" w:cs="宋体"/>
          <w:sz w:val="28"/>
          <w:szCs w:val="28"/>
        </w:rPr>
        <w:t> 名    称： 台州市椒江区财政局采购监管科 　　　　　　　　　　　</w:t>
      </w:r>
    </w:p>
    <w:p>
      <w:pPr>
        <w:ind w:left="850" w:leftChars="304" w:hanging="212" w:hangingChars="76"/>
        <w:rPr>
          <w:rFonts w:ascii="仿宋" w:hAnsi="仿宋" w:eastAsia="仿宋" w:cs="宋体"/>
          <w:sz w:val="28"/>
          <w:szCs w:val="28"/>
        </w:rPr>
      </w:pPr>
      <w:r>
        <w:rPr>
          <w:rFonts w:hint="eastAsia" w:ascii="仿宋" w:hAnsi="仿宋" w:eastAsia="仿宋" w:cs="宋体"/>
          <w:sz w:val="28"/>
          <w:szCs w:val="28"/>
        </w:rPr>
        <w:t> 地    址： 台州市椒江区建设路6号  　　　　　　　　　　　</w:t>
      </w:r>
    </w:p>
    <w:p>
      <w:pPr>
        <w:ind w:left="850" w:leftChars="304" w:hanging="212" w:hangingChars="76"/>
        <w:rPr>
          <w:rFonts w:ascii="仿宋" w:hAnsi="仿宋" w:eastAsia="仿宋" w:cs="宋体"/>
          <w:sz w:val="28"/>
          <w:szCs w:val="28"/>
        </w:rPr>
      </w:pPr>
      <w:r>
        <w:rPr>
          <w:rFonts w:hint="eastAsia" w:ascii="仿宋" w:hAnsi="仿宋" w:eastAsia="仿宋" w:cs="宋体"/>
          <w:sz w:val="28"/>
          <w:szCs w:val="28"/>
        </w:rPr>
        <w:t> 传    真： 0576-88223583　   </w:t>
      </w:r>
    </w:p>
    <w:p>
      <w:pPr>
        <w:ind w:left="850" w:leftChars="304" w:hanging="212" w:hangingChars="76"/>
        <w:rPr>
          <w:rFonts w:ascii="仿宋" w:hAnsi="仿宋" w:eastAsia="仿宋" w:cs="宋体"/>
          <w:sz w:val="28"/>
          <w:szCs w:val="28"/>
        </w:rPr>
      </w:pPr>
      <w:r>
        <w:rPr>
          <w:rFonts w:hint="eastAsia" w:ascii="仿宋" w:hAnsi="仿宋" w:eastAsia="仿宋" w:cs="宋体"/>
          <w:sz w:val="28"/>
          <w:szCs w:val="28"/>
        </w:rPr>
        <w:t> 联系人 ： 杨女士   　　　　　　　　　　　</w:t>
      </w:r>
    </w:p>
    <w:p>
      <w:pPr>
        <w:ind w:firstLine="840" w:firstLineChars="300"/>
        <w:rPr>
          <w:rFonts w:ascii="仿宋" w:hAnsi="仿宋" w:eastAsia="仿宋" w:cs="宋体"/>
          <w:sz w:val="28"/>
          <w:szCs w:val="28"/>
        </w:rPr>
      </w:pPr>
      <w:r>
        <w:rPr>
          <w:rFonts w:hint="eastAsia" w:ascii="仿宋" w:hAnsi="仿宋" w:eastAsia="仿宋" w:cs="宋体"/>
          <w:sz w:val="28"/>
          <w:szCs w:val="28"/>
        </w:rPr>
        <w:t>监督投诉电话：0576-88225817 　　</w:t>
      </w:r>
    </w:p>
    <w:p>
      <w:pPr>
        <w:ind w:firstLine="840" w:firstLineChars="300"/>
        <w:rPr>
          <w:rFonts w:ascii="仿宋" w:hAnsi="仿宋" w:eastAsia="仿宋" w:cs="宋体"/>
          <w:sz w:val="28"/>
          <w:szCs w:val="28"/>
        </w:rPr>
      </w:pPr>
      <w:r>
        <w:rPr>
          <w:rFonts w:hint="eastAsia" w:ascii="仿宋" w:hAnsi="仿宋" w:eastAsia="仿宋" w:cs="宋体"/>
          <w:sz w:val="28"/>
          <w:szCs w:val="28"/>
        </w:rPr>
        <w:t>　</w:t>
      </w:r>
    </w:p>
    <w:p>
      <w:pPr>
        <w:pStyle w:val="14"/>
        <w:rPr>
          <w:rFonts w:ascii="黑体" w:hAnsi="黑体" w:eastAsia="黑体" w:cs="黑体"/>
          <w:sz w:val="28"/>
          <w:szCs w:val="28"/>
        </w:rPr>
      </w:pPr>
      <w:r>
        <w:rPr>
          <w:rFonts w:hint="eastAsia" w:ascii="黑体" w:hAnsi="黑体" w:eastAsia="黑体" w:cs="黑体"/>
          <w:sz w:val="28"/>
          <w:szCs w:val="28"/>
        </w:rPr>
        <w:t>八、中标供应商如有融资需求，可使用以下银行的政采贷服务</w:t>
      </w:r>
    </w:p>
    <w:p>
      <w:pPr>
        <w:pStyle w:val="14"/>
        <w:rPr>
          <w:rFonts w:ascii="宋体" w:hAnsi="宋体" w:cs="宋体"/>
          <w:sz w:val="24"/>
          <w:szCs w:val="32"/>
        </w:rPr>
      </w:pPr>
    </w:p>
    <w:p>
      <w:pPr>
        <w:pStyle w:val="14"/>
        <w:rPr>
          <w:rFonts w:ascii="宋体" w:hAnsi="宋体" w:cs="宋体"/>
          <w:sz w:val="24"/>
          <w:szCs w:val="32"/>
        </w:rPr>
      </w:pP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7"/>
        <w:gridCol w:w="1699"/>
        <w:gridCol w:w="1555"/>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10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银行</w:t>
            </w:r>
          </w:p>
        </w:tc>
        <w:tc>
          <w:tcPr>
            <w:tcW w:w="1699"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贷款年利率</w:t>
            </w:r>
          </w:p>
        </w:tc>
        <w:tc>
          <w:tcPr>
            <w:tcW w:w="1555"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联系人</w:t>
            </w:r>
          </w:p>
        </w:tc>
        <w:tc>
          <w:tcPr>
            <w:tcW w:w="216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10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中国工商银行</w:t>
            </w:r>
          </w:p>
        </w:tc>
        <w:tc>
          <w:tcPr>
            <w:tcW w:w="1699"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3.8%起</w:t>
            </w:r>
          </w:p>
        </w:tc>
        <w:tc>
          <w:tcPr>
            <w:tcW w:w="1555"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王霖</w:t>
            </w:r>
          </w:p>
        </w:tc>
        <w:tc>
          <w:tcPr>
            <w:tcW w:w="216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0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中国农业银行</w:t>
            </w:r>
          </w:p>
        </w:tc>
        <w:tc>
          <w:tcPr>
            <w:tcW w:w="1699"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3.8%起</w:t>
            </w:r>
          </w:p>
        </w:tc>
        <w:tc>
          <w:tcPr>
            <w:tcW w:w="1555"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龚盛</w:t>
            </w:r>
          </w:p>
        </w:tc>
        <w:tc>
          <w:tcPr>
            <w:tcW w:w="216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10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中国建设银行</w:t>
            </w:r>
          </w:p>
        </w:tc>
        <w:tc>
          <w:tcPr>
            <w:tcW w:w="1699"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3.8%起</w:t>
            </w:r>
          </w:p>
        </w:tc>
        <w:tc>
          <w:tcPr>
            <w:tcW w:w="1555"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梅晶晶</w:t>
            </w:r>
          </w:p>
        </w:tc>
        <w:tc>
          <w:tcPr>
            <w:tcW w:w="216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88525339</w:t>
            </w:r>
          </w:p>
          <w:p>
            <w:pPr>
              <w:pStyle w:val="14"/>
              <w:ind w:firstLine="480" w:firstLineChars="200"/>
              <w:rPr>
                <w:rFonts w:ascii="宋体" w:hAnsi="宋体" w:cs="宋体"/>
                <w:sz w:val="24"/>
                <w:szCs w:val="32"/>
              </w:rPr>
            </w:pPr>
            <w:r>
              <w:rPr>
                <w:rFonts w:hint="eastAsia" w:ascii="宋体" w:hAnsi="宋体" w:cs="宋体"/>
                <w:sz w:val="24"/>
                <w:szCs w:val="32"/>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0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中国银行</w:t>
            </w:r>
          </w:p>
        </w:tc>
        <w:tc>
          <w:tcPr>
            <w:tcW w:w="1699"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3.75%起</w:t>
            </w:r>
          </w:p>
        </w:tc>
        <w:tc>
          <w:tcPr>
            <w:tcW w:w="1555"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任茜</w:t>
            </w:r>
          </w:p>
        </w:tc>
        <w:tc>
          <w:tcPr>
            <w:tcW w:w="216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0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浦发银行台州分行</w:t>
            </w:r>
          </w:p>
        </w:tc>
        <w:tc>
          <w:tcPr>
            <w:tcW w:w="1699"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4.05%起</w:t>
            </w:r>
          </w:p>
        </w:tc>
        <w:tc>
          <w:tcPr>
            <w:tcW w:w="1555"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王渊</w:t>
            </w:r>
          </w:p>
        </w:tc>
        <w:tc>
          <w:tcPr>
            <w:tcW w:w="216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0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浦发银行椒江分行</w:t>
            </w:r>
          </w:p>
        </w:tc>
        <w:tc>
          <w:tcPr>
            <w:tcW w:w="1699"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4.05%起</w:t>
            </w:r>
          </w:p>
        </w:tc>
        <w:tc>
          <w:tcPr>
            <w:tcW w:w="1555"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孙瑞华</w:t>
            </w:r>
          </w:p>
        </w:tc>
        <w:tc>
          <w:tcPr>
            <w:tcW w:w="216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0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交通银行台州分行</w:t>
            </w:r>
          </w:p>
        </w:tc>
        <w:tc>
          <w:tcPr>
            <w:tcW w:w="1699"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3.75%起</w:t>
            </w:r>
          </w:p>
        </w:tc>
        <w:tc>
          <w:tcPr>
            <w:tcW w:w="1555"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周翔宇</w:t>
            </w:r>
          </w:p>
        </w:tc>
        <w:tc>
          <w:tcPr>
            <w:tcW w:w="216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0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招商银行台州分行</w:t>
            </w:r>
          </w:p>
        </w:tc>
        <w:tc>
          <w:tcPr>
            <w:tcW w:w="1699"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4.32%起</w:t>
            </w:r>
          </w:p>
        </w:tc>
        <w:tc>
          <w:tcPr>
            <w:tcW w:w="1555"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王海玲</w:t>
            </w:r>
          </w:p>
        </w:tc>
        <w:tc>
          <w:tcPr>
            <w:tcW w:w="216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10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浙商银行台州分行</w:t>
            </w:r>
          </w:p>
        </w:tc>
        <w:tc>
          <w:tcPr>
            <w:tcW w:w="1699"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5.01%起</w:t>
            </w:r>
          </w:p>
        </w:tc>
        <w:tc>
          <w:tcPr>
            <w:tcW w:w="1555"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章涉漪</w:t>
            </w:r>
          </w:p>
        </w:tc>
        <w:tc>
          <w:tcPr>
            <w:tcW w:w="216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81880185</w:t>
            </w:r>
          </w:p>
          <w:p>
            <w:pPr>
              <w:pStyle w:val="14"/>
              <w:ind w:firstLine="480" w:firstLineChars="200"/>
              <w:rPr>
                <w:rFonts w:ascii="宋体" w:hAnsi="宋体" w:cs="宋体"/>
                <w:sz w:val="24"/>
                <w:szCs w:val="32"/>
              </w:rPr>
            </w:pPr>
            <w:r>
              <w:rPr>
                <w:rFonts w:hint="eastAsia" w:ascii="宋体" w:hAnsi="宋体" w:cs="宋体"/>
                <w:sz w:val="24"/>
                <w:szCs w:val="32"/>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0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中信银行台州分行</w:t>
            </w:r>
          </w:p>
        </w:tc>
        <w:tc>
          <w:tcPr>
            <w:tcW w:w="1699"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4.15%起</w:t>
            </w:r>
          </w:p>
        </w:tc>
        <w:tc>
          <w:tcPr>
            <w:tcW w:w="1555"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陈金园</w:t>
            </w:r>
          </w:p>
        </w:tc>
        <w:tc>
          <w:tcPr>
            <w:tcW w:w="216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10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华夏银行台州分行</w:t>
            </w:r>
          </w:p>
        </w:tc>
        <w:tc>
          <w:tcPr>
            <w:tcW w:w="1699"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4.5%起</w:t>
            </w:r>
          </w:p>
        </w:tc>
        <w:tc>
          <w:tcPr>
            <w:tcW w:w="1555"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邱明达</w:t>
            </w:r>
          </w:p>
        </w:tc>
        <w:tc>
          <w:tcPr>
            <w:tcW w:w="216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81871518</w:t>
            </w:r>
          </w:p>
          <w:p>
            <w:pPr>
              <w:pStyle w:val="14"/>
              <w:ind w:firstLine="480" w:firstLineChars="200"/>
              <w:rPr>
                <w:rFonts w:ascii="宋体" w:hAnsi="宋体" w:cs="宋体"/>
                <w:sz w:val="24"/>
                <w:szCs w:val="32"/>
              </w:rPr>
            </w:pPr>
            <w:r>
              <w:rPr>
                <w:rFonts w:hint="eastAsia" w:ascii="宋体" w:hAnsi="宋体" w:cs="宋体"/>
                <w:sz w:val="24"/>
                <w:szCs w:val="32"/>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0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泰隆银行开发区支行</w:t>
            </w:r>
          </w:p>
        </w:tc>
        <w:tc>
          <w:tcPr>
            <w:tcW w:w="1699"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5.6%起</w:t>
            </w:r>
          </w:p>
        </w:tc>
        <w:tc>
          <w:tcPr>
            <w:tcW w:w="1555"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梁宛莉</w:t>
            </w:r>
          </w:p>
        </w:tc>
        <w:tc>
          <w:tcPr>
            <w:tcW w:w="216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0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民泰银行椒江支行</w:t>
            </w:r>
          </w:p>
        </w:tc>
        <w:tc>
          <w:tcPr>
            <w:tcW w:w="1699"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5.8%起</w:t>
            </w:r>
          </w:p>
        </w:tc>
        <w:tc>
          <w:tcPr>
            <w:tcW w:w="1555"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陈慧珠</w:t>
            </w:r>
          </w:p>
        </w:tc>
        <w:tc>
          <w:tcPr>
            <w:tcW w:w="216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0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绍兴银行台州分行</w:t>
            </w:r>
          </w:p>
        </w:tc>
        <w:tc>
          <w:tcPr>
            <w:tcW w:w="1699"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5.1%起</w:t>
            </w:r>
          </w:p>
        </w:tc>
        <w:tc>
          <w:tcPr>
            <w:tcW w:w="1555"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郭庭斌</w:t>
            </w:r>
          </w:p>
        </w:tc>
        <w:tc>
          <w:tcPr>
            <w:tcW w:w="216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0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温州银行台州分行</w:t>
            </w:r>
          </w:p>
        </w:tc>
        <w:tc>
          <w:tcPr>
            <w:tcW w:w="1699"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4.55%起</w:t>
            </w:r>
          </w:p>
        </w:tc>
        <w:tc>
          <w:tcPr>
            <w:tcW w:w="1555"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王晓波</w:t>
            </w:r>
          </w:p>
        </w:tc>
        <w:tc>
          <w:tcPr>
            <w:tcW w:w="216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0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平安银行台州分行</w:t>
            </w:r>
          </w:p>
        </w:tc>
        <w:tc>
          <w:tcPr>
            <w:tcW w:w="1699"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6.53%起</w:t>
            </w:r>
          </w:p>
        </w:tc>
        <w:tc>
          <w:tcPr>
            <w:tcW w:w="1555"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李俊丽</w:t>
            </w:r>
          </w:p>
        </w:tc>
        <w:tc>
          <w:tcPr>
            <w:tcW w:w="216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0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宁波银行台州分行</w:t>
            </w:r>
          </w:p>
        </w:tc>
        <w:tc>
          <w:tcPr>
            <w:tcW w:w="1699"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4.35%起</w:t>
            </w:r>
          </w:p>
        </w:tc>
        <w:tc>
          <w:tcPr>
            <w:tcW w:w="1555"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戴莉丽</w:t>
            </w:r>
          </w:p>
        </w:tc>
        <w:tc>
          <w:tcPr>
            <w:tcW w:w="216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10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金华银行台州分行</w:t>
            </w:r>
          </w:p>
        </w:tc>
        <w:tc>
          <w:tcPr>
            <w:tcW w:w="1699"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4.05%起</w:t>
            </w:r>
          </w:p>
        </w:tc>
        <w:tc>
          <w:tcPr>
            <w:tcW w:w="1555"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金雪婷</w:t>
            </w:r>
          </w:p>
        </w:tc>
        <w:tc>
          <w:tcPr>
            <w:tcW w:w="216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81886670</w:t>
            </w:r>
          </w:p>
          <w:p>
            <w:pPr>
              <w:pStyle w:val="14"/>
              <w:ind w:firstLine="480" w:firstLineChars="200"/>
              <w:rPr>
                <w:rFonts w:ascii="宋体" w:hAnsi="宋体" w:cs="宋体"/>
                <w:sz w:val="24"/>
                <w:szCs w:val="32"/>
              </w:rPr>
            </w:pPr>
            <w:r>
              <w:rPr>
                <w:rFonts w:hint="eastAsia" w:ascii="宋体" w:hAnsi="宋体" w:cs="宋体"/>
                <w:sz w:val="24"/>
                <w:szCs w:val="32"/>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10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台州银行</w:t>
            </w:r>
          </w:p>
        </w:tc>
        <w:tc>
          <w:tcPr>
            <w:tcW w:w="1699"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5.6%起</w:t>
            </w:r>
          </w:p>
        </w:tc>
        <w:tc>
          <w:tcPr>
            <w:tcW w:w="1555"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洪婷</w:t>
            </w:r>
          </w:p>
        </w:tc>
        <w:tc>
          <w:tcPr>
            <w:tcW w:w="2167" w:type="dxa"/>
            <w:tcBorders>
              <w:top w:val="single" w:color="auto" w:sz="4" w:space="0"/>
              <w:left w:val="single" w:color="auto" w:sz="4" w:space="0"/>
              <w:bottom w:val="single" w:color="auto" w:sz="4" w:space="0"/>
              <w:right w:val="single" w:color="auto" w:sz="4" w:space="0"/>
            </w:tcBorders>
            <w:noWrap/>
            <w:vAlign w:val="center"/>
          </w:tcPr>
          <w:p>
            <w:pPr>
              <w:pStyle w:val="14"/>
              <w:ind w:firstLine="480" w:firstLineChars="200"/>
              <w:rPr>
                <w:rFonts w:ascii="宋体" w:hAnsi="宋体" w:cs="宋体"/>
                <w:sz w:val="24"/>
                <w:szCs w:val="32"/>
              </w:rPr>
            </w:pPr>
            <w:r>
              <w:rPr>
                <w:rFonts w:hint="eastAsia" w:ascii="宋体" w:hAnsi="宋体" w:cs="宋体"/>
                <w:sz w:val="24"/>
                <w:szCs w:val="32"/>
              </w:rPr>
              <w:t>15858624999</w:t>
            </w:r>
          </w:p>
        </w:tc>
      </w:tr>
    </w:tbl>
    <w:p>
      <w:pPr>
        <w:rPr>
          <w:rFonts w:ascii="宋体" w:hAnsi="宋体" w:cs="宋体"/>
          <w:sz w:val="24"/>
        </w:rPr>
      </w:pPr>
    </w:p>
    <w:p>
      <w:pPr>
        <w:pStyle w:val="26"/>
        <w:ind w:firstLine="480"/>
        <w:rPr>
          <w:color w:val="auto"/>
          <w:sz w:val="28"/>
          <w:szCs w:val="28"/>
        </w:rPr>
      </w:pPr>
      <w:r>
        <w:rPr>
          <w:rStyle w:val="33"/>
          <w:rFonts w:hint="eastAsia"/>
          <w:color w:val="auto"/>
          <w:sz w:val="28"/>
          <w:szCs w:val="28"/>
        </w:rPr>
        <w:t>注：本次招标采用电子招投标，实行网上投标（非现场方式实施）。投标文件应当通过“政采云电子交易客户端”上传，在项目开、评标活动过程中，投标人需时刻与采购代理机构保持联系。</w:t>
      </w:r>
    </w:p>
    <w:p>
      <w:pPr>
        <w:pStyle w:val="29"/>
        <w:tabs>
          <w:tab w:val="left" w:pos="720"/>
          <w:tab w:val="left" w:pos="900"/>
          <w:tab w:val="left" w:pos="1260"/>
          <w:tab w:val="left" w:pos="2160"/>
          <w:tab w:val="left" w:pos="2880"/>
          <w:tab w:val="left" w:pos="3600"/>
          <w:tab w:val="left" w:pos="4320"/>
          <w:tab w:val="left" w:pos="5040"/>
          <w:tab w:val="left" w:pos="5760"/>
        </w:tabs>
      </w:pPr>
    </w:p>
    <w:p>
      <w:pPr>
        <w:rPr>
          <w:rFonts w:ascii="仿宋" w:hAnsi="仿宋" w:eastAsia="仿宋" w:cs="仿宋"/>
          <w:sz w:val="28"/>
          <w:szCs w:val="28"/>
        </w:rPr>
        <w:sectPr>
          <w:headerReference r:id="rId9" w:type="default"/>
          <w:footerReference r:id="rId10" w:type="default"/>
          <w:pgSz w:w="11906" w:h="16838"/>
          <w:pgMar w:top="1440" w:right="1797" w:bottom="1440" w:left="1797" w:header="851" w:footer="992" w:gutter="0"/>
          <w:pgNumType w:start="1"/>
          <w:cols w:space="720" w:num="1"/>
          <w:docGrid w:linePitch="312" w:charSpace="0"/>
        </w:sectPr>
      </w:pPr>
      <w:r>
        <w:rPr>
          <w:rFonts w:hint="eastAsia" w:ascii="仿宋" w:hAnsi="仿宋" w:eastAsia="仿宋" w:cs="仿宋"/>
          <w:sz w:val="28"/>
          <w:szCs w:val="28"/>
        </w:rPr>
        <w:t>若对项目采购电子交易系统操作有疑问，可登录政采云（https://www.zcygov.cn/），点击右侧咨询小采，获取采小蜜智能服务管家帮助，或拨打政采云服务热线400-881-7190获取热线服务帮助。</w:t>
      </w:r>
    </w:p>
    <w:p>
      <w:pPr>
        <w:pStyle w:val="3"/>
        <w:numPr>
          <w:ilvl w:val="0"/>
          <w:numId w:val="2"/>
        </w:numPr>
        <w:jc w:val="center"/>
        <w:rPr>
          <w:rFonts w:ascii="黑体" w:hAnsi="黑体" w:eastAsia="黑体" w:cs="黑体"/>
        </w:rPr>
      </w:pPr>
      <w:r>
        <w:rPr>
          <w:rFonts w:hint="eastAsia" w:ascii="黑体" w:hAnsi="黑体" w:eastAsia="黑体" w:cs="黑体"/>
        </w:rPr>
        <w:t>招标需求</w:t>
      </w:r>
    </w:p>
    <w:p>
      <w:pPr>
        <w:snapToGrid w:val="0"/>
        <w:spacing w:line="360" w:lineRule="auto"/>
        <w:rPr>
          <w:rFonts w:ascii="宋体" w:hAnsi="宋体" w:eastAsia="宋体"/>
          <w:sz w:val="24"/>
          <w:szCs w:val="24"/>
        </w:rPr>
      </w:pPr>
      <w:r>
        <w:rPr>
          <w:rFonts w:hint="eastAsia" w:ascii="宋体" w:hAnsi="宋体" w:eastAsia="宋体"/>
          <w:sz w:val="24"/>
          <w:szCs w:val="24"/>
        </w:rPr>
        <w:t>招标项目一览表</w:t>
      </w:r>
    </w:p>
    <w:p>
      <w:pPr>
        <w:snapToGrid w:val="0"/>
        <w:spacing w:line="360" w:lineRule="auto"/>
        <w:rPr>
          <w:rFonts w:ascii="宋体" w:hAnsi="宋体" w:eastAsia="宋体"/>
          <w:sz w:val="24"/>
          <w:szCs w:val="24"/>
        </w:rPr>
      </w:pPr>
      <w:r>
        <w:rPr>
          <w:rFonts w:ascii="宋体" w:hAnsi="宋体" w:eastAsia="宋体"/>
          <w:sz w:val="24"/>
          <w:szCs w:val="24"/>
        </w:rPr>
        <w:t>本次招标共 一 个标项，具体内容如下表：</w:t>
      </w:r>
    </w:p>
    <w:tbl>
      <w:tblPr>
        <w:tblStyle w:val="3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544"/>
        <w:gridCol w:w="992"/>
        <w:gridCol w:w="1134"/>
        <w:gridCol w:w="1134"/>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napToGrid w:val="0"/>
              <w:spacing w:line="360" w:lineRule="auto"/>
              <w:rPr>
                <w:rFonts w:ascii="宋体" w:hAnsi="宋体" w:eastAsia="宋体"/>
                <w:b/>
                <w:bCs/>
              </w:rPr>
            </w:pPr>
            <w:r>
              <w:rPr>
                <w:rFonts w:hint="eastAsia" w:ascii="宋体" w:hAnsi="宋体" w:eastAsia="宋体"/>
                <w:b/>
                <w:bCs/>
              </w:rPr>
              <w:t>序号</w:t>
            </w:r>
          </w:p>
        </w:tc>
        <w:tc>
          <w:tcPr>
            <w:tcW w:w="3544" w:type="dxa"/>
            <w:vAlign w:val="center"/>
          </w:tcPr>
          <w:p>
            <w:pPr>
              <w:snapToGrid w:val="0"/>
              <w:spacing w:line="360" w:lineRule="auto"/>
              <w:rPr>
                <w:rFonts w:ascii="宋体" w:hAnsi="宋体" w:eastAsia="宋体"/>
                <w:b/>
                <w:bCs/>
              </w:rPr>
            </w:pPr>
            <w:r>
              <w:rPr>
                <w:rFonts w:ascii="宋体" w:hAnsi="宋体" w:eastAsia="宋体"/>
                <w:b/>
                <w:bCs/>
              </w:rPr>
              <w:t>采购内容</w:t>
            </w:r>
          </w:p>
        </w:tc>
        <w:tc>
          <w:tcPr>
            <w:tcW w:w="992" w:type="dxa"/>
            <w:vAlign w:val="center"/>
          </w:tcPr>
          <w:p>
            <w:pPr>
              <w:snapToGrid w:val="0"/>
              <w:spacing w:line="360" w:lineRule="auto"/>
              <w:rPr>
                <w:rFonts w:ascii="宋体" w:hAnsi="宋体" w:eastAsia="宋体"/>
                <w:b/>
                <w:bCs/>
              </w:rPr>
            </w:pPr>
            <w:r>
              <w:rPr>
                <w:rFonts w:ascii="宋体" w:hAnsi="宋体" w:eastAsia="宋体"/>
                <w:b/>
                <w:bCs/>
              </w:rPr>
              <w:t>数量及单位</w:t>
            </w:r>
          </w:p>
        </w:tc>
        <w:tc>
          <w:tcPr>
            <w:tcW w:w="1134" w:type="dxa"/>
            <w:vAlign w:val="center"/>
          </w:tcPr>
          <w:p>
            <w:pPr>
              <w:snapToGrid w:val="0"/>
              <w:spacing w:line="360" w:lineRule="auto"/>
              <w:rPr>
                <w:rFonts w:ascii="宋体" w:hAnsi="宋体" w:eastAsia="宋体"/>
                <w:b/>
                <w:bCs/>
              </w:rPr>
            </w:pPr>
            <w:r>
              <w:rPr>
                <w:rFonts w:ascii="宋体" w:hAnsi="宋体" w:eastAsia="宋体"/>
                <w:b/>
                <w:bCs/>
              </w:rPr>
              <w:t>预算金额</w:t>
            </w:r>
          </w:p>
        </w:tc>
        <w:tc>
          <w:tcPr>
            <w:tcW w:w="1134" w:type="dxa"/>
            <w:vAlign w:val="center"/>
          </w:tcPr>
          <w:p>
            <w:pPr>
              <w:snapToGrid w:val="0"/>
              <w:spacing w:line="360" w:lineRule="auto"/>
              <w:rPr>
                <w:rFonts w:ascii="宋体" w:hAnsi="宋体" w:eastAsia="宋体"/>
                <w:b/>
                <w:bCs/>
              </w:rPr>
            </w:pPr>
            <w:r>
              <w:rPr>
                <w:rFonts w:ascii="宋体" w:hAnsi="宋体" w:eastAsia="宋体"/>
                <w:b/>
                <w:bCs/>
              </w:rPr>
              <w:t>最高限价</w:t>
            </w:r>
          </w:p>
        </w:tc>
        <w:tc>
          <w:tcPr>
            <w:tcW w:w="646" w:type="dxa"/>
            <w:vAlign w:val="center"/>
          </w:tcPr>
          <w:p>
            <w:pPr>
              <w:snapToGrid w:val="0"/>
              <w:spacing w:line="360" w:lineRule="auto"/>
              <w:rPr>
                <w:rFonts w:ascii="宋体" w:hAnsi="宋体" w:eastAsia="宋体"/>
                <w:b/>
                <w:bCs/>
              </w:rPr>
            </w:pPr>
            <w:r>
              <w:rPr>
                <w:rFonts w:ascii="宋体" w:hAnsi="宋体" w:eastAsia="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napToGrid w:val="0"/>
              <w:spacing w:line="360" w:lineRule="auto"/>
              <w:rPr>
                <w:rFonts w:ascii="宋体" w:hAnsi="宋体" w:eastAsia="宋体"/>
              </w:rPr>
            </w:pPr>
            <w:r>
              <w:rPr>
                <w:rFonts w:ascii="宋体" w:hAnsi="宋体" w:eastAsia="宋体"/>
              </w:rPr>
              <w:t>1</w:t>
            </w:r>
          </w:p>
        </w:tc>
        <w:tc>
          <w:tcPr>
            <w:tcW w:w="3544" w:type="dxa"/>
            <w:vAlign w:val="center"/>
          </w:tcPr>
          <w:p>
            <w:pPr>
              <w:snapToGrid w:val="0"/>
              <w:spacing w:line="360" w:lineRule="auto"/>
              <w:rPr>
                <w:rFonts w:ascii="宋体" w:hAnsi="宋体" w:eastAsia="宋体"/>
              </w:rPr>
            </w:pPr>
            <w:r>
              <w:rPr>
                <w:rFonts w:ascii="宋体" w:hAnsi="宋体" w:eastAsia="宋体"/>
              </w:rPr>
              <w:t>椒江区基于城市医疗中枢系统的区域卫生信息化建设项目</w:t>
            </w:r>
          </w:p>
        </w:tc>
        <w:tc>
          <w:tcPr>
            <w:tcW w:w="992" w:type="dxa"/>
            <w:vAlign w:val="center"/>
          </w:tcPr>
          <w:p>
            <w:pPr>
              <w:snapToGrid w:val="0"/>
              <w:spacing w:line="360" w:lineRule="auto"/>
              <w:rPr>
                <w:rFonts w:ascii="宋体" w:hAnsi="宋体" w:eastAsia="宋体"/>
              </w:rPr>
            </w:pPr>
            <w:r>
              <w:rPr>
                <w:rFonts w:ascii="宋体" w:hAnsi="宋体" w:eastAsia="宋体"/>
              </w:rPr>
              <w:t>1项</w:t>
            </w:r>
          </w:p>
        </w:tc>
        <w:tc>
          <w:tcPr>
            <w:tcW w:w="1134" w:type="dxa"/>
            <w:vAlign w:val="center"/>
          </w:tcPr>
          <w:p>
            <w:pPr>
              <w:snapToGrid w:val="0"/>
              <w:spacing w:line="360" w:lineRule="auto"/>
              <w:rPr>
                <w:rFonts w:ascii="宋体" w:hAnsi="宋体" w:eastAsia="宋体"/>
              </w:rPr>
            </w:pPr>
            <w:r>
              <w:rPr>
                <w:rFonts w:ascii="宋体" w:hAnsi="宋体" w:eastAsia="宋体"/>
              </w:rPr>
              <w:t>842万元</w:t>
            </w:r>
          </w:p>
        </w:tc>
        <w:tc>
          <w:tcPr>
            <w:tcW w:w="1134" w:type="dxa"/>
            <w:vAlign w:val="center"/>
          </w:tcPr>
          <w:p>
            <w:pPr>
              <w:snapToGrid w:val="0"/>
              <w:spacing w:line="360" w:lineRule="auto"/>
              <w:rPr>
                <w:rFonts w:ascii="宋体" w:hAnsi="宋体" w:eastAsia="宋体"/>
              </w:rPr>
            </w:pPr>
          </w:p>
        </w:tc>
        <w:tc>
          <w:tcPr>
            <w:tcW w:w="646" w:type="dxa"/>
            <w:vAlign w:val="center"/>
          </w:tcPr>
          <w:p>
            <w:pPr>
              <w:snapToGrid w:val="0"/>
              <w:spacing w:line="360" w:lineRule="auto"/>
              <w:rPr>
                <w:rFonts w:ascii="宋体" w:hAnsi="宋体" w:eastAsia="宋体"/>
              </w:rPr>
            </w:pPr>
          </w:p>
        </w:tc>
      </w:tr>
    </w:tbl>
    <w:p>
      <w:pPr>
        <w:spacing w:line="360" w:lineRule="auto"/>
        <w:rPr>
          <w:rFonts w:ascii="宋体" w:hAnsi="宋体" w:eastAsia="宋体"/>
          <w:b/>
          <w:bCs/>
          <w:sz w:val="30"/>
          <w:szCs w:val="30"/>
        </w:rPr>
      </w:pPr>
      <w:r>
        <w:rPr>
          <w:rFonts w:hint="eastAsia" w:ascii="宋体" w:hAnsi="宋体" w:eastAsia="宋体"/>
          <w:b/>
          <w:bCs/>
          <w:sz w:val="30"/>
          <w:szCs w:val="30"/>
        </w:rPr>
        <w:t>项目概况</w:t>
      </w:r>
    </w:p>
    <w:p>
      <w:pPr>
        <w:pStyle w:val="4"/>
        <w:rPr>
          <w:rFonts w:ascii="宋体" w:hAnsi="宋体"/>
        </w:rPr>
      </w:pPr>
      <w:bookmarkStart w:id="50" w:name="_Toc48647081"/>
      <w:r>
        <w:rPr>
          <w:rFonts w:hint="eastAsia" w:ascii="宋体" w:hAnsi="宋体"/>
        </w:rPr>
        <w:t>总体要求</w:t>
      </w:r>
      <w:bookmarkEnd w:id="50"/>
    </w:p>
    <w:p>
      <w:pPr>
        <w:snapToGrid w:val="0"/>
        <w:spacing w:line="360" w:lineRule="auto"/>
        <w:ind w:firstLine="480" w:firstLineChars="200"/>
        <w:rPr>
          <w:rFonts w:ascii="宋体" w:hAnsi="宋体" w:eastAsia="宋体"/>
          <w:sz w:val="24"/>
          <w:szCs w:val="24"/>
        </w:rPr>
      </w:pPr>
      <w:r>
        <w:rPr>
          <w:rFonts w:ascii="宋体" w:hAnsi="宋体" w:eastAsia="宋体"/>
          <w:sz w:val="24"/>
          <w:szCs w:val="24"/>
        </w:rPr>
        <w:t>1、项目建设包含需求调研、软件设计、系统开发、测试、实施部署、培训和基层医疗机构及区域平台的软件调整改造，即一直到整个项目调试验收合格交付业主使用，招标人不再另行支付费用。</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2、项目在试运行期内，用户需求仍有可能不断完善，投标人须承诺在采购需求和政策法规范围内，随着用户需求的变动随时作出响应，修改应用软件。</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3、中标单位应成立项目小组，并指定一名专职的项目经理，负责项目协调和调度工作。除项目经理外，项目组须配备专职的技术负责人，同时应按照项目实施的要求，配置相应的项目管理、系统设计、开发、测试、集成、培训、质量保证等人员。</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4、中标单位提供的所有产品所涉及到的知识产权和所提供的软件、技术资料是合法取得，不会因为采购人的使用而被责令停止使用、追偿或者要求赔偿，如出现上述问题，一切经济损失和法律责任均由中标人承担。投标人所投标项目内子系统若采用第三方软件，投标人需提供满足椒江区卫健局需要的正版授权，采购方不承担该项费用，也不再另行采购。</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5、投标人提供的资信证明、证明等材料应在法律规定的有效期内且须在本招标公告日前取得。</w:t>
      </w:r>
    </w:p>
    <w:p>
      <w:pPr>
        <w:pStyle w:val="4"/>
        <w:rPr>
          <w:rFonts w:ascii="Arial Narrow" w:hAnsi="Arial Narrow"/>
        </w:rPr>
      </w:pPr>
      <w:r>
        <w:rPr>
          <w:rFonts w:hint="eastAsia" w:ascii="Arial Narrow" w:hAnsi="Arial Narrow"/>
        </w:rPr>
        <w:t>采购清单</w:t>
      </w:r>
    </w:p>
    <w:tbl>
      <w:tblPr>
        <w:tblStyle w:val="31"/>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036"/>
        <w:gridCol w:w="5638"/>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777" w:type="dxa"/>
          </w:tcPr>
          <w:p>
            <w:pPr>
              <w:snapToGrid w:val="0"/>
              <w:rPr>
                <w:rFonts w:ascii="Arial Narrow" w:hAnsi="Arial Narrow" w:eastAsia="宋体"/>
                <w:b/>
                <w:bCs/>
                <w:sz w:val="24"/>
                <w:szCs w:val="24"/>
              </w:rPr>
            </w:pPr>
            <w:r>
              <w:rPr>
                <w:rFonts w:hint="eastAsia" w:ascii="Arial Narrow" w:hAnsi="Arial Narrow" w:eastAsia="宋体"/>
                <w:b/>
                <w:bCs/>
                <w:sz w:val="24"/>
                <w:szCs w:val="24"/>
              </w:rPr>
              <w:t>序号</w:t>
            </w:r>
          </w:p>
        </w:tc>
        <w:tc>
          <w:tcPr>
            <w:tcW w:w="2036" w:type="dxa"/>
          </w:tcPr>
          <w:p>
            <w:pPr>
              <w:snapToGrid w:val="0"/>
              <w:rPr>
                <w:rFonts w:ascii="Arial Narrow" w:hAnsi="Arial Narrow" w:eastAsia="宋体"/>
                <w:b/>
                <w:bCs/>
                <w:sz w:val="24"/>
                <w:szCs w:val="24"/>
              </w:rPr>
            </w:pPr>
            <w:r>
              <w:rPr>
                <w:rFonts w:ascii="Arial Narrow" w:hAnsi="Arial Narrow" w:eastAsia="宋体"/>
                <w:b/>
                <w:bCs/>
                <w:sz w:val="24"/>
                <w:szCs w:val="24"/>
              </w:rPr>
              <w:t>名称</w:t>
            </w:r>
          </w:p>
        </w:tc>
        <w:tc>
          <w:tcPr>
            <w:tcW w:w="5638" w:type="dxa"/>
          </w:tcPr>
          <w:p>
            <w:pPr>
              <w:snapToGrid w:val="0"/>
              <w:rPr>
                <w:rFonts w:ascii="Arial Narrow" w:hAnsi="Arial Narrow" w:eastAsia="宋体"/>
                <w:b/>
                <w:bCs/>
                <w:sz w:val="24"/>
                <w:szCs w:val="24"/>
              </w:rPr>
            </w:pPr>
            <w:r>
              <w:rPr>
                <w:rFonts w:ascii="Arial Narrow" w:hAnsi="Arial Narrow" w:eastAsia="宋体"/>
                <w:b/>
                <w:bCs/>
                <w:sz w:val="24"/>
                <w:szCs w:val="24"/>
              </w:rPr>
              <w:t>建设内容</w:t>
            </w:r>
          </w:p>
        </w:tc>
        <w:tc>
          <w:tcPr>
            <w:tcW w:w="713" w:type="dxa"/>
          </w:tcPr>
          <w:p>
            <w:pPr>
              <w:snapToGrid w:val="0"/>
              <w:rPr>
                <w:rFonts w:ascii="Arial Narrow" w:hAnsi="Arial Narrow" w:eastAsia="宋体"/>
                <w:b/>
                <w:bCs/>
                <w:sz w:val="24"/>
                <w:szCs w:val="24"/>
              </w:rPr>
            </w:pPr>
            <w:r>
              <w:rPr>
                <w:rFonts w:ascii="Arial Narrow" w:hAnsi="Arial Narrow" w:eastAsia="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7" w:type="dxa"/>
            <w:vAlign w:val="center"/>
          </w:tcPr>
          <w:p>
            <w:pPr>
              <w:snapToGrid w:val="0"/>
              <w:jc w:val="center"/>
              <w:rPr>
                <w:rFonts w:ascii="Arial Narrow" w:hAnsi="Arial Narrow" w:eastAsia="宋体"/>
                <w:sz w:val="24"/>
                <w:szCs w:val="24"/>
              </w:rPr>
            </w:pPr>
            <w:r>
              <w:rPr>
                <w:rFonts w:hint="eastAsia" w:ascii="Arial Narrow" w:hAnsi="Arial Narrow" w:eastAsia="宋体" w:cs="宋体"/>
                <w:color w:val="000000"/>
                <w:kern w:val="0"/>
                <w:sz w:val="24"/>
                <w:szCs w:val="24"/>
              </w:rPr>
              <w:t>1</w:t>
            </w:r>
          </w:p>
        </w:tc>
        <w:tc>
          <w:tcPr>
            <w:tcW w:w="2036"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全民健康信息平台</w:t>
            </w:r>
          </w:p>
        </w:tc>
        <w:tc>
          <w:tcPr>
            <w:tcW w:w="5638"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含标准规范体系、三级等保测评要求、数据资产中心、数据中台、技术中台、业务中台、平台互联互通建设部分</w:t>
            </w:r>
          </w:p>
        </w:tc>
        <w:tc>
          <w:tcPr>
            <w:tcW w:w="713"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7" w:type="dxa"/>
            <w:vAlign w:val="center"/>
          </w:tcPr>
          <w:p>
            <w:pPr>
              <w:snapToGrid w:val="0"/>
              <w:jc w:val="center"/>
              <w:rPr>
                <w:rFonts w:ascii="Arial Narrow" w:hAnsi="Arial Narrow" w:eastAsia="宋体"/>
                <w:sz w:val="24"/>
                <w:szCs w:val="24"/>
              </w:rPr>
            </w:pPr>
            <w:r>
              <w:rPr>
                <w:rFonts w:hint="eastAsia" w:ascii="Arial Narrow" w:hAnsi="Arial Narrow" w:eastAsia="宋体" w:cs="宋体"/>
                <w:color w:val="000000"/>
                <w:kern w:val="0"/>
                <w:sz w:val="24"/>
                <w:szCs w:val="24"/>
              </w:rPr>
              <w:t>2</w:t>
            </w:r>
          </w:p>
        </w:tc>
        <w:tc>
          <w:tcPr>
            <w:tcW w:w="2036"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平台基础应用</w:t>
            </w:r>
          </w:p>
        </w:tc>
        <w:tc>
          <w:tcPr>
            <w:tcW w:w="5638" w:type="dxa"/>
            <w:vAlign w:val="center"/>
          </w:tcPr>
          <w:p>
            <w:pPr>
              <w:widowControl/>
              <w:snapToGrid w:val="0"/>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含电子健康档案浏览器、电子病历浏览器、个人电子健康档案浏览器</w:t>
            </w:r>
          </w:p>
        </w:tc>
        <w:tc>
          <w:tcPr>
            <w:tcW w:w="713"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7" w:type="dxa"/>
            <w:vAlign w:val="center"/>
          </w:tcPr>
          <w:p>
            <w:pPr>
              <w:snapToGrid w:val="0"/>
              <w:jc w:val="center"/>
              <w:rPr>
                <w:rFonts w:ascii="Arial Narrow" w:hAnsi="Arial Narrow" w:eastAsia="宋体"/>
                <w:sz w:val="24"/>
                <w:szCs w:val="24"/>
              </w:rPr>
            </w:pPr>
            <w:r>
              <w:rPr>
                <w:rFonts w:hint="eastAsia" w:ascii="Arial Narrow" w:hAnsi="Arial Narrow" w:eastAsia="宋体" w:cs="宋体"/>
                <w:color w:val="000000"/>
                <w:kern w:val="0"/>
                <w:sz w:val="24"/>
                <w:szCs w:val="24"/>
              </w:rPr>
              <w:t>3</w:t>
            </w:r>
          </w:p>
        </w:tc>
        <w:tc>
          <w:tcPr>
            <w:tcW w:w="2036"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医联体资源共享中心</w:t>
            </w:r>
          </w:p>
        </w:tc>
        <w:tc>
          <w:tcPr>
            <w:tcW w:w="5638"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区域影像中心、区域心电中心、区域检验中心、</w:t>
            </w:r>
            <w:r>
              <w:rPr>
                <w:rFonts w:hint="eastAsia" w:ascii="Arial Narrow" w:hAnsi="Arial Narrow" w:eastAsia="宋体" w:cs="宋体"/>
                <w:color w:val="000000" w:themeColor="text1"/>
                <w:kern w:val="0"/>
                <w:sz w:val="24"/>
                <w:szCs w:val="24"/>
              </w:rPr>
              <w:t>区域消毒供应中心、椒江区卫生资源池、区域预约管理平台</w:t>
            </w:r>
          </w:p>
        </w:tc>
        <w:tc>
          <w:tcPr>
            <w:tcW w:w="713"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7" w:type="dxa"/>
            <w:vAlign w:val="center"/>
          </w:tcPr>
          <w:p>
            <w:pPr>
              <w:snapToGrid w:val="0"/>
              <w:jc w:val="center"/>
              <w:rPr>
                <w:rFonts w:ascii="Arial Narrow" w:hAnsi="Arial Narrow" w:eastAsia="宋体"/>
                <w:sz w:val="24"/>
                <w:szCs w:val="24"/>
              </w:rPr>
            </w:pPr>
            <w:r>
              <w:rPr>
                <w:rFonts w:hint="eastAsia" w:ascii="Arial Narrow" w:hAnsi="Arial Narrow" w:eastAsia="宋体" w:cs="宋体"/>
                <w:color w:val="000000"/>
                <w:kern w:val="0"/>
                <w:sz w:val="24"/>
                <w:szCs w:val="24"/>
              </w:rPr>
              <w:t>4</w:t>
            </w:r>
          </w:p>
        </w:tc>
        <w:tc>
          <w:tcPr>
            <w:tcW w:w="2036"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基层一体化</w:t>
            </w:r>
          </w:p>
        </w:tc>
        <w:tc>
          <w:tcPr>
            <w:tcW w:w="5638"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含区域云H</w:t>
            </w:r>
            <w:r>
              <w:rPr>
                <w:rFonts w:ascii="Arial Narrow" w:hAnsi="Arial Narrow" w:eastAsia="宋体" w:cs="宋体"/>
                <w:color w:val="000000"/>
                <w:kern w:val="0"/>
                <w:sz w:val="24"/>
                <w:szCs w:val="24"/>
              </w:rPr>
              <w:t>IS</w:t>
            </w:r>
            <w:r>
              <w:rPr>
                <w:rFonts w:hint="eastAsia" w:ascii="Arial Narrow" w:hAnsi="Arial Narrow" w:eastAsia="宋体" w:cs="宋体"/>
                <w:color w:val="000000"/>
                <w:kern w:val="0"/>
                <w:sz w:val="24"/>
                <w:szCs w:val="24"/>
              </w:rPr>
              <w:t>（公立医疗机构）、区域云H</w:t>
            </w:r>
            <w:r>
              <w:rPr>
                <w:rFonts w:ascii="Arial Narrow" w:hAnsi="Arial Narrow" w:eastAsia="宋体" w:cs="宋体"/>
                <w:color w:val="000000"/>
                <w:kern w:val="0"/>
                <w:sz w:val="24"/>
                <w:szCs w:val="24"/>
              </w:rPr>
              <w:t>IS</w:t>
            </w:r>
            <w:r>
              <w:rPr>
                <w:rFonts w:hint="eastAsia" w:ascii="Arial Narrow" w:hAnsi="Arial Narrow" w:eastAsia="宋体" w:cs="宋体"/>
                <w:color w:val="000000"/>
                <w:kern w:val="0"/>
                <w:sz w:val="24"/>
                <w:szCs w:val="24"/>
              </w:rPr>
              <w:t>（民营医疗机构）、基本公共卫生系统、家庭医生签约系统、基本公共卫生服务项目质量控制系统、国家基层高血压医防融合系统改造、区域健康体检系统、区域健康证系统、区域电子病历系统、区域合理用药系统</w:t>
            </w:r>
          </w:p>
        </w:tc>
        <w:tc>
          <w:tcPr>
            <w:tcW w:w="713"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7" w:type="dxa"/>
            <w:vAlign w:val="center"/>
          </w:tcPr>
          <w:p>
            <w:pPr>
              <w:snapToGrid w:val="0"/>
              <w:jc w:val="center"/>
              <w:rPr>
                <w:rFonts w:ascii="Arial Narrow" w:hAnsi="Arial Narrow" w:eastAsia="宋体"/>
                <w:sz w:val="24"/>
                <w:szCs w:val="24"/>
              </w:rPr>
            </w:pPr>
            <w:r>
              <w:rPr>
                <w:rFonts w:hint="eastAsia" w:ascii="Arial Narrow" w:hAnsi="Arial Narrow" w:eastAsia="宋体" w:cs="宋体"/>
                <w:color w:val="000000"/>
                <w:kern w:val="0"/>
                <w:sz w:val="24"/>
                <w:szCs w:val="24"/>
              </w:rPr>
              <w:t>5</w:t>
            </w:r>
          </w:p>
        </w:tc>
        <w:tc>
          <w:tcPr>
            <w:tcW w:w="2036"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区域绩效考核系统</w:t>
            </w:r>
          </w:p>
        </w:tc>
        <w:tc>
          <w:tcPr>
            <w:tcW w:w="5638"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含机构绩效考核系统、机构内部绩效考核系统</w:t>
            </w:r>
          </w:p>
        </w:tc>
        <w:tc>
          <w:tcPr>
            <w:tcW w:w="713"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7" w:type="dxa"/>
            <w:vAlign w:val="center"/>
          </w:tcPr>
          <w:p>
            <w:pPr>
              <w:snapToGrid w:val="0"/>
              <w:jc w:val="center"/>
              <w:rPr>
                <w:rFonts w:ascii="Arial Narrow" w:hAnsi="Arial Narrow" w:eastAsia="宋体"/>
                <w:sz w:val="24"/>
                <w:szCs w:val="24"/>
              </w:rPr>
            </w:pPr>
            <w:r>
              <w:rPr>
                <w:rFonts w:hint="eastAsia" w:ascii="Arial Narrow" w:hAnsi="Arial Narrow" w:eastAsia="宋体" w:cs="宋体"/>
                <w:color w:val="000000"/>
                <w:kern w:val="0"/>
                <w:sz w:val="24"/>
                <w:szCs w:val="24"/>
              </w:rPr>
              <w:t>6</w:t>
            </w:r>
          </w:p>
        </w:tc>
        <w:tc>
          <w:tcPr>
            <w:tcW w:w="2036"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综合管理信息平台</w:t>
            </w:r>
          </w:p>
        </w:tc>
        <w:tc>
          <w:tcPr>
            <w:tcW w:w="5638"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含医疗服务运营监管、公共卫生服务监管、基本药物监管、医疗保障监管、卫生资源监管、领导驾驶舱、移动综管</w:t>
            </w:r>
          </w:p>
        </w:tc>
        <w:tc>
          <w:tcPr>
            <w:tcW w:w="713"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7" w:type="dxa"/>
            <w:vAlign w:val="center"/>
          </w:tcPr>
          <w:p>
            <w:pPr>
              <w:snapToGrid w:val="0"/>
              <w:jc w:val="center"/>
              <w:rPr>
                <w:rFonts w:ascii="Arial Narrow" w:hAnsi="Arial Narrow" w:eastAsia="宋体"/>
                <w:sz w:val="24"/>
                <w:szCs w:val="24"/>
              </w:rPr>
            </w:pPr>
            <w:r>
              <w:rPr>
                <w:rFonts w:hint="eastAsia" w:ascii="Arial Narrow" w:hAnsi="Arial Narrow" w:eastAsia="宋体" w:cs="宋体"/>
                <w:color w:val="000000"/>
                <w:kern w:val="0"/>
                <w:sz w:val="24"/>
                <w:szCs w:val="24"/>
              </w:rPr>
              <w:t>7</w:t>
            </w:r>
          </w:p>
        </w:tc>
        <w:tc>
          <w:tcPr>
            <w:tcW w:w="2036"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互联网+便民惠民服务应用</w:t>
            </w:r>
          </w:p>
        </w:tc>
        <w:tc>
          <w:tcPr>
            <w:tcW w:w="5638"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区域智慧结算平台</w:t>
            </w:r>
          </w:p>
        </w:tc>
        <w:tc>
          <w:tcPr>
            <w:tcW w:w="713"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7" w:type="dxa"/>
            <w:vAlign w:val="center"/>
          </w:tcPr>
          <w:p>
            <w:pPr>
              <w:snapToGrid w:val="0"/>
              <w:jc w:val="center"/>
              <w:rPr>
                <w:rFonts w:ascii="Arial Narrow" w:hAnsi="Arial Narrow" w:eastAsia="宋体"/>
                <w:sz w:val="24"/>
                <w:szCs w:val="24"/>
              </w:rPr>
            </w:pPr>
            <w:r>
              <w:rPr>
                <w:rFonts w:hint="eastAsia" w:ascii="Arial Narrow" w:hAnsi="Arial Narrow" w:eastAsia="宋体" w:cs="宋体"/>
                <w:color w:val="000000"/>
                <w:kern w:val="0"/>
                <w:sz w:val="24"/>
                <w:szCs w:val="24"/>
              </w:rPr>
              <w:t>8</w:t>
            </w:r>
          </w:p>
        </w:tc>
        <w:tc>
          <w:tcPr>
            <w:tcW w:w="2036"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接口建设</w:t>
            </w:r>
          </w:p>
        </w:tc>
        <w:tc>
          <w:tcPr>
            <w:tcW w:w="5638"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推进医疗卫生服务领域“最多跑一次”改革加快落地，满足台州市年度基本公共卫生服务项目考核和浙江省基本公共卫生服务项目绩效考核要求</w:t>
            </w:r>
          </w:p>
        </w:tc>
        <w:tc>
          <w:tcPr>
            <w:tcW w:w="713"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7" w:type="dxa"/>
            <w:vAlign w:val="center"/>
          </w:tcPr>
          <w:p>
            <w:pPr>
              <w:snapToGrid w:val="0"/>
              <w:jc w:val="center"/>
              <w:rPr>
                <w:rFonts w:ascii="Arial Narrow" w:hAnsi="Arial Narrow" w:eastAsia="宋体"/>
                <w:sz w:val="24"/>
                <w:szCs w:val="24"/>
              </w:rPr>
            </w:pPr>
            <w:r>
              <w:rPr>
                <w:rFonts w:hint="eastAsia" w:ascii="Arial Narrow" w:hAnsi="Arial Narrow" w:eastAsia="宋体" w:cs="宋体"/>
                <w:color w:val="000000"/>
                <w:kern w:val="0"/>
                <w:sz w:val="24"/>
                <w:szCs w:val="24"/>
              </w:rPr>
              <w:t>9</w:t>
            </w:r>
          </w:p>
        </w:tc>
        <w:tc>
          <w:tcPr>
            <w:tcW w:w="2036"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云服务</w:t>
            </w:r>
          </w:p>
        </w:tc>
        <w:tc>
          <w:tcPr>
            <w:tcW w:w="5638"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本项目硬件资源采用云数据中心租赁云服务方式，采购包括一年的云计算资源和1年的云安全资源，同时包括首年等保三级评测费（按等保2.0要求）、第三方软件评测费和互联互通四甲测评费等。</w:t>
            </w:r>
          </w:p>
        </w:tc>
        <w:tc>
          <w:tcPr>
            <w:tcW w:w="713" w:type="dxa"/>
            <w:vAlign w:val="center"/>
          </w:tcPr>
          <w:p>
            <w:pPr>
              <w:snapToGrid w:val="0"/>
              <w:rPr>
                <w:rFonts w:ascii="Arial Narrow" w:hAnsi="Arial Narrow" w:eastAsia="宋体"/>
                <w:sz w:val="24"/>
                <w:szCs w:val="24"/>
              </w:rPr>
            </w:pPr>
            <w:r>
              <w:rPr>
                <w:rFonts w:hint="eastAsia" w:ascii="Arial Narrow" w:hAnsi="Arial Narrow" w:eastAsia="宋体" w:cs="宋体"/>
                <w:color w:val="000000"/>
                <w:kern w:val="0"/>
                <w:sz w:val="24"/>
                <w:szCs w:val="24"/>
              </w:rPr>
              <w:t>1套</w:t>
            </w:r>
          </w:p>
        </w:tc>
      </w:tr>
    </w:tbl>
    <w:p>
      <w:pPr>
        <w:pStyle w:val="4"/>
        <w:rPr>
          <w:rFonts w:ascii="Arial Narrow" w:hAnsi="Arial Narrow"/>
        </w:rPr>
      </w:pPr>
      <w:bookmarkStart w:id="51" w:name="_Toc48647083"/>
      <w:bookmarkStart w:id="52" w:name="_Toc12231"/>
      <w:bookmarkStart w:id="53" w:name="_Toc48647093"/>
      <w:r>
        <w:rPr>
          <w:rFonts w:hint="eastAsia" w:ascii="Arial Narrow" w:hAnsi="Arial Narrow"/>
        </w:rPr>
        <w:t>技术需求</w:t>
      </w:r>
      <w:bookmarkEnd w:id="51"/>
    </w:p>
    <w:p>
      <w:pPr>
        <w:pStyle w:val="5"/>
        <w:rPr>
          <w:rFonts w:ascii="Arial Narrow" w:hAnsi="Arial Narrow" w:eastAsia="宋体"/>
        </w:rPr>
      </w:pPr>
      <w:bookmarkStart w:id="54" w:name="_Toc48647084"/>
      <w:r>
        <w:rPr>
          <w:rFonts w:ascii="Arial Narrow" w:hAnsi="Arial Narrow" w:eastAsia="宋体"/>
        </w:rPr>
        <w:t>全民健康信息平台</w:t>
      </w:r>
      <w:bookmarkEnd w:id="54"/>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城市医疗中枢平台覆盖整个椒江区域的数据交互标准、交换引擎、数据中台、业务中台、技术中台、安全与标准等服务，以及内嵌的消息主动推送、门户等技术。通过平台的可延展性，实现区域内所有医疗机构信息实时共享，同时为未来更多的创新服务、第三方应用加载和接入，提供即插即用的服务支撑，以通过国家区域互联互通四甲测评为目标，建设椒江区全民健康信息平台，接入区域内的基层医疗卫生机构、公共卫生机构，与台州市全民健康信息平台对接，实现区域内跨机构间信息共享与业务协同。</w:t>
      </w:r>
    </w:p>
    <w:p>
      <w:pPr>
        <w:pStyle w:val="6"/>
        <w:rPr>
          <w:rFonts w:ascii="Arial Narrow" w:hAnsi="Arial Narrow" w:eastAsia="宋体"/>
        </w:rPr>
      </w:pPr>
      <w:r>
        <w:rPr>
          <w:rFonts w:ascii="Arial Narrow" w:hAnsi="Arial Narrow" w:eastAsia="宋体"/>
        </w:rPr>
        <w:t>标准规范体系</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全民健康信息服务体系不仅仅要实现各级医疗卫生部门的业务系统的互通，而且要实现各级部门之间的信息共享和业务协同。数据标准不统一、业务流程不连续、信息孤岛是困扰系统建设的难点问题，因此标准化是信息化建设的最重要也是最基础的一项工作，也是制约各系统实现互连互通、信息共享、业务协同、安全可靠的前提。</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国家特别关注医疗健康信息标准体系，开展了标准研发，标准的应用和落地。目前标准分为四大类，基础类，管理类，数据类和技术类。目前共发布和正在实施</w:t>
      </w:r>
      <w:r>
        <w:rPr>
          <w:rFonts w:ascii="Arial Narrow" w:hAnsi="Arial Narrow" w:eastAsia="宋体"/>
          <w:sz w:val="24"/>
          <w:szCs w:val="24"/>
        </w:rPr>
        <w:t>214项标准。为了促进标准的落地和互联互通，国家卫健委还开展了标准的成熟度测试，从数据集、技术规范、功能应用等方面促进信息化水平。标准成熟度测试共分成五级七档，由第三方严格测评。</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本项目结合椒江实际，积极稳妥推进建设项目，发挥标准规范的指导、协调和优化作用，确保平台建设能够发挥预期效能。</w:t>
      </w:r>
    </w:p>
    <w:p>
      <w:pPr>
        <w:pStyle w:val="6"/>
        <w:rPr>
          <w:rFonts w:ascii="Arial Narrow" w:hAnsi="Arial Narrow" w:eastAsia="宋体"/>
        </w:rPr>
      </w:pPr>
      <w:r>
        <w:rPr>
          <w:rFonts w:ascii="Arial Narrow" w:hAnsi="Arial Narrow" w:eastAsia="宋体"/>
        </w:rPr>
        <w:t>三级等保测评要求</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项目系统集中部署在台州健康云，与省市各级平台互联互通、数据共享，按照三级等保要求进行建设，配合完成三级等保测评。</w:t>
      </w:r>
    </w:p>
    <w:p>
      <w:pPr>
        <w:pStyle w:val="6"/>
        <w:rPr>
          <w:rFonts w:ascii="Arial Narrow" w:hAnsi="Arial Narrow" w:eastAsia="宋体"/>
        </w:rPr>
      </w:pPr>
      <w:r>
        <w:rPr>
          <w:rFonts w:ascii="Arial Narrow" w:hAnsi="Arial Narrow" w:eastAsia="宋体"/>
        </w:rPr>
        <w:t>数据资产中心</w:t>
      </w:r>
    </w:p>
    <w:p>
      <w:pPr>
        <w:pStyle w:val="7"/>
        <w:rPr>
          <w:rFonts w:ascii="Arial Narrow" w:hAnsi="Arial Narrow"/>
        </w:rPr>
      </w:pPr>
      <w:r>
        <w:rPr>
          <w:rFonts w:ascii="Arial Narrow" w:hAnsi="Arial Narrow"/>
        </w:rPr>
        <w:t>总体设计要求</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智慧健康平台信息化，首先是要建立一个集数据“采集、存储、挖掘、处理、分析”功能于一体的统一的多方位应用的卫生数据资源中心，为区域医疗卫生计生管理机构、服务机构、居民的医疗卫生服务、个人保健、管理决策、科学研究等各种应用提供数据支持。</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数据资源中心建设一是保证从各个医疗卫生机构，包括医院、社区卫生服务中心（站）、乡镇卫生院、村卫生室，能够通过标准统一的业务系统，能够传输到卫生数据中心，不但要保证数据的完整和全面，还要保证数据能够及时有效的采集和传输；二是传输到卫生数据中心的数据能够通过数据中心管理工具能够给实现二次挖掘、处理和分析。</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本次项目中将建立区域卫生数据资源中心，主要功用：</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1、作为公共卫生、各医疗卫生、各社区卫生服务行业数据永久存储载体；</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2、成为区域各专业公共卫生信息系统和各大机构公共卫生信息系统数据整合的目标载体；</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3、成为卫健局领导进行卫生决策和指挥调度的信息资源；数据掘取是数据中心最主要的系统功能之一；</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4、成为卫生行政机构、医疗机构、社区卫生机构、疾控专业机构、卫监专业机构各业务处室平时处理日常业务、行使监督控制职能和战时应对突发公共卫生事件的数据基础；</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5、成为支持医学科学研究和教学的信息资源。</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数据资源中心由健康档案库、全员人口库、电子病历库、卫生资源库四大核心数据库组成。</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信息共享内容主要包括诊疗信息共享以及其他卫生服务信息共享：</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1、 诊疗信息共享</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诊疗信息共享是区域全民健康信息平台建设最基本的目标，也是本平台的核心业务。通过将居民在每家医院的诊疗数据统一采集，形成每个居民完整的诊疗信息档案，供居民自己、临床医生、责任全科医生及相关机构查看。</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诊疗信息共享功能范围要求包括：数据中心患者主索引的建立与调阅；就诊患者就诊记录的采集、整合与调阅；实验室检验报告的采集、整合与调阅；医学影像检查报告的采集、整合与调阅；住院病案的采集、整合与调阅等等。</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2、其他卫生服务信息共享</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通过将居民的健康档案数据统一采集，实现区域卫生信息资源的互通，为每位社区居民形成一份完整的个人健康档案。社区卫生服务中心</w:t>
      </w:r>
      <w:r>
        <w:rPr>
          <w:rFonts w:ascii="Arial Narrow" w:hAnsi="Arial Narrow" w:eastAsia="宋体"/>
          <w:sz w:val="24"/>
          <w:szCs w:val="24"/>
        </w:rPr>
        <w:t>/站点和社区卫生服务团队可以从平台调阅区内各社区卫生服务中心的健康档案信息。居民自己查阅并管理自己的健康档案。</w:t>
      </w:r>
    </w:p>
    <w:p>
      <w:pPr>
        <w:pStyle w:val="7"/>
        <w:rPr>
          <w:rFonts w:ascii="Arial Narrow" w:hAnsi="Arial Narrow"/>
        </w:rPr>
      </w:pPr>
      <w:r>
        <w:rPr>
          <w:rFonts w:ascii="Arial Narrow" w:hAnsi="Arial Narrow"/>
        </w:rPr>
        <w:t>区域医疗资源中心</w:t>
      </w:r>
    </w:p>
    <w:p>
      <w:pPr>
        <w:pStyle w:val="8"/>
        <w:rPr>
          <w:rFonts w:ascii="Arial Narrow" w:hAnsi="Arial Narrow"/>
        </w:rPr>
      </w:pPr>
      <w:r>
        <w:rPr>
          <w:rFonts w:ascii="Arial Narrow" w:hAnsi="Arial Narrow"/>
        </w:rPr>
        <w:t>健康档案库</w:t>
      </w:r>
    </w:p>
    <w:p>
      <w:pPr>
        <w:pStyle w:val="9"/>
        <w:rPr>
          <w:rFonts w:ascii="Arial Narrow" w:hAnsi="Arial Narrow"/>
        </w:rPr>
      </w:pPr>
      <w:r>
        <w:rPr>
          <w:rFonts w:ascii="Arial Narrow" w:hAnsi="Arial Narrow"/>
        </w:rPr>
        <w:t xml:space="preserve"> 健康档案基本内容</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根据健康档案的基本概念架构，健康档案的内容主要由个人基本信息和主要卫生服务记录两部分组成。</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1、个人基本信息</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个人基本信息主要在建档过程中产生。</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个人基本信息包括人口学和社会经济学等基础信息以及基本健康信息。其中一些基本信息反映了个人固有特征，贯穿整个生命过程，内容相对稳定、客观性强。主要有：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w:t>
      </w:r>
      <w:r>
        <w:rPr>
          <w:rFonts w:ascii="Arial Narrow" w:hAnsi="Arial Narrow" w:eastAsia="宋体"/>
          <w:sz w:val="24"/>
          <w:szCs w:val="24"/>
        </w:rPr>
        <w:t>1）人口学信息：如姓名、性别、出生日期、出生地、国籍、民族、身份证件、文化程度、婚姻状况等；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w:t>
      </w:r>
      <w:r>
        <w:rPr>
          <w:rFonts w:ascii="Arial Narrow" w:hAnsi="Arial Narrow" w:eastAsia="宋体"/>
          <w:sz w:val="24"/>
          <w:szCs w:val="24"/>
        </w:rPr>
        <w:t>2）社会经济学信息：如户籍性质、联系地址、联系方式、职业类别、工作单位等；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w:t>
      </w:r>
      <w:r>
        <w:rPr>
          <w:rFonts w:ascii="Arial Narrow" w:hAnsi="Arial Narrow" w:eastAsia="宋体"/>
          <w:sz w:val="24"/>
          <w:szCs w:val="24"/>
        </w:rPr>
        <w:t>3）亲属信息：如子女数、父母亲姓名等；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w:t>
      </w:r>
      <w:r>
        <w:rPr>
          <w:rFonts w:ascii="Arial Narrow" w:hAnsi="Arial Narrow" w:eastAsia="宋体"/>
          <w:sz w:val="24"/>
          <w:szCs w:val="24"/>
        </w:rPr>
        <w:t>4）社会保障信息：如医疗保险类别、医疗保险号码、残疾证号码等；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w:t>
      </w:r>
      <w:r>
        <w:rPr>
          <w:rFonts w:ascii="Arial Narrow" w:hAnsi="Arial Narrow" w:eastAsia="宋体"/>
          <w:sz w:val="24"/>
          <w:szCs w:val="24"/>
        </w:rPr>
        <w:t>5）基本健康信息：如血型、过敏史、预防接种史、既往疾病史、家族遗传病史、健康危险因素、残疾情况、亲属健康情况等；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w:t>
      </w:r>
      <w:r>
        <w:rPr>
          <w:rFonts w:ascii="Arial Narrow" w:hAnsi="Arial Narrow" w:eastAsia="宋体"/>
          <w:sz w:val="24"/>
          <w:szCs w:val="24"/>
        </w:rPr>
        <w:t>6）建档信息：如建档日期、档案管理机构等。</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2、主要卫生服务记录</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健康档案与卫生服务活动的记录内容密切关联。主要卫生服务记录是从居民个人一生中所发生的重要卫生事件的详细记录中动态抽取的重要信息。卫生服务记录信息主要在居民接受保健和医疗服务中产生。</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卫生服务记录，按照业务领域划分，其主要卫生服务记录有：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w:t>
      </w:r>
      <w:r>
        <w:rPr>
          <w:rFonts w:ascii="Arial Narrow" w:hAnsi="Arial Narrow" w:eastAsia="宋体"/>
          <w:sz w:val="24"/>
          <w:szCs w:val="24"/>
        </w:rPr>
        <w:t>1）儿童保健：出生医学证明信息、新生儿疾病筛查信息、儿童健康体检信息、体弱儿童管理信息等；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w:t>
      </w:r>
      <w:r>
        <w:rPr>
          <w:rFonts w:ascii="Arial Narrow" w:hAnsi="Arial Narrow" w:eastAsia="宋体"/>
          <w:sz w:val="24"/>
          <w:szCs w:val="24"/>
        </w:rPr>
        <w:t>2）妇女保健：婚前保健服务信息、妇女病普查信息、计划生育技术服务信息、孕产期保健服务与高危管理信息、产前筛查与诊断信息、出生缺陷监测信息等；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w:t>
      </w:r>
      <w:r>
        <w:rPr>
          <w:rFonts w:ascii="Arial Narrow" w:hAnsi="Arial Narrow" w:eastAsia="宋体"/>
          <w:sz w:val="24"/>
          <w:szCs w:val="24"/>
        </w:rPr>
        <w:t>3）疾病预防：预防接种信息、传染病报告信息、结核病防治信息、艾滋病防治信息、寄生虫病信息、职业病信息、伤害中毒信息、行为危险因素监测信息、死亡医学证明信息等；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w:t>
      </w:r>
      <w:r>
        <w:rPr>
          <w:rFonts w:ascii="Arial Narrow" w:hAnsi="Arial Narrow" w:eastAsia="宋体"/>
          <w:sz w:val="24"/>
          <w:szCs w:val="24"/>
        </w:rPr>
        <w:t>4）疾病管理：高血压、糖尿病、肿瘤、重症精神疾病等病例管理信息，老年人健康管理信息等；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w:t>
      </w:r>
      <w:r>
        <w:rPr>
          <w:rFonts w:ascii="Arial Narrow" w:hAnsi="Arial Narrow" w:eastAsia="宋体"/>
          <w:sz w:val="24"/>
          <w:szCs w:val="24"/>
        </w:rPr>
        <w:t>5）医疗服务：门诊诊疗信息、住院诊疗信息、住院病案首页信息、成人健康体检信息等。</w:t>
      </w:r>
    </w:p>
    <w:p>
      <w:pPr>
        <w:pStyle w:val="9"/>
        <w:ind w:left="0" w:firstLine="0"/>
        <w:rPr>
          <w:rFonts w:ascii="Arial Narrow" w:hAnsi="Arial Narrow"/>
        </w:rPr>
      </w:pPr>
      <w:r>
        <w:rPr>
          <w:rFonts w:ascii="Arial Narrow" w:hAnsi="Arial Narrow"/>
        </w:rPr>
        <w:t>数据采集范围</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 xml:space="preserve">1、医疗业务数据 </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医疗业务数据采集范围参考国家卫健委《电子病历基本架构与数据标准（试行）》的规定的</w:t>
      </w:r>
      <w:r>
        <w:rPr>
          <w:rFonts w:ascii="Arial Narrow" w:hAnsi="Arial Narrow" w:eastAsia="宋体"/>
          <w:sz w:val="24"/>
          <w:szCs w:val="24"/>
        </w:rPr>
        <w:t xml:space="preserve">7个业务域16类62个活动产生的活动记录。具体数据标准需符合《WS 363-2011卫生信息数据元目录》、《WS 364-2011卫生信息数据元值域代码》、《WS 365-2011城乡居民健康档案基本数据集》，文档格式按照《WS XXX-2012 卫生信息共享文档规范》。 </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 xml:space="preserve">2、公共卫生业务数据 </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按公共卫生的业务领域来分，公共卫生业务数据包括：妇女保健信息、儿童保健信息、疾病控制信息、疾病管理信息这几个方面。具体数据标准需符合</w:t>
      </w:r>
      <w:r>
        <w:rPr>
          <w:rFonts w:ascii="Arial Narrow" w:hAnsi="Arial Narrow" w:eastAsia="宋体"/>
          <w:sz w:val="24"/>
          <w:szCs w:val="24"/>
        </w:rPr>
        <w:t xml:space="preserve">WS 363-2011卫生信息数据元目录、WS 364-2011卫生信息数据元值域代码、WS 365-2011城乡居民健康档案基本数据集，文档格式按照WS XXX-2012 卫生信息共享文档规范。 </w:t>
      </w:r>
    </w:p>
    <w:p>
      <w:pPr>
        <w:pStyle w:val="7"/>
        <w:rPr>
          <w:rFonts w:ascii="Arial Narrow" w:hAnsi="Arial Narrow"/>
        </w:rPr>
      </w:pPr>
      <w:r>
        <w:rPr>
          <w:rFonts w:ascii="Arial Narrow" w:hAnsi="Arial Narrow"/>
        </w:rPr>
        <w:t>电子病历库</w:t>
      </w:r>
    </w:p>
    <w:p>
      <w:pPr>
        <w:pStyle w:val="8"/>
        <w:ind w:left="0" w:firstLine="0"/>
        <w:rPr>
          <w:rFonts w:ascii="Arial Narrow" w:hAnsi="Arial Narrow"/>
        </w:rPr>
      </w:pPr>
      <w:r>
        <w:rPr>
          <w:rFonts w:ascii="Arial Narrow" w:hAnsi="Arial Narrow"/>
        </w:rPr>
        <w:t>电子病历的内容</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通过平台接入各级医疗机构，通过数据汇聚整合形成椒江区统一的电子病历摘要目录及备份库，不仅为医疗机构提供数据备份，同时为解决医患纠纷提供较为公正的第三方证明。</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电子病历是医疗机构对门诊、住院患者（或保健对象）临床诊疗和指导干预的、数字化的医疗服务工作记录，是居民个人在医疗机构历次就诊过程中产生和被记录的完整、详细的临床信息资源。</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电子病历摘要信息包括：诊断、处方、检验结果、检查结果、影像图像以及住院病案、出院小结等内容。列举如下：</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1、病历概要</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病历概要的主要记录内容包括：</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w:t>
      </w:r>
      <w:r>
        <w:rPr>
          <w:rFonts w:ascii="Arial Narrow" w:hAnsi="Arial Narrow" w:eastAsia="宋体"/>
          <w:sz w:val="24"/>
          <w:szCs w:val="24"/>
        </w:rPr>
        <w:t>1）患者基本信息</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包括人口学信息、社会经济学信息、亲属（联系人）信息、社会保障信息和个体生物学标识等。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w:t>
      </w:r>
      <w:r>
        <w:rPr>
          <w:rFonts w:ascii="Arial Narrow" w:hAnsi="Arial Narrow" w:eastAsia="宋体"/>
          <w:sz w:val="24"/>
          <w:szCs w:val="24"/>
        </w:rPr>
        <w:t>2）基本健康信息</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包括现病史、既往病史（如疾病史、手术史、输血史、免疫史、过敏史、用药史）、月经史、生育史、家族史、危险因素暴露史等。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w:t>
      </w:r>
      <w:r>
        <w:rPr>
          <w:rFonts w:ascii="Arial Narrow" w:hAnsi="Arial Narrow" w:eastAsia="宋体"/>
          <w:sz w:val="24"/>
          <w:szCs w:val="24"/>
        </w:rPr>
        <w:t>3）卫生事件摘要</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指在医疗机构历次就诊所发生的医疗服务活动（卫生事件）摘要信息，包括卫生事件名称、类别、时间、地点、结局等信息。</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w:t>
      </w:r>
      <w:r>
        <w:rPr>
          <w:rFonts w:ascii="Arial Narrow" w:hAnsi="Arial Narrow" w:eastAsia="宋体"/>
          <w:sz w:val="24"/>
          <w:szCs w:val="24"/>
        </w:rPr>
        <w:t>4）医疗费用记录</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指在医疗机构历次就诊所发生的医疗费用摘要信息。</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2、病历记录</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按照医疗机构中医疗服务活动的职能域划分，病历记录可分为：门（急）诊病历记录、住院病历记录和健康体检记录等三个业务域。</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w:t>
      </w:r>
      <w:r>
        <w:rPr>
          <w:rFonts w:ascii="Arial Narrow" w:hAnsi="Arial Narrow" w:eastAsia="宋体"/>
          <w:sz w:val="24"/>
          <w:szCs w:val="24"/>
        </w:rPr>
        <w:t>1）门（急）诊病历记录</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主要包括门（急）诊病历、门（急）诊处方、门（急）诊治疗处置记录、门（急）诊护理记录、检查检验记录、知情告知信息等六项基本内容。其中包括的子记录分别为：</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门（急）诊病历：分为门（急）诊病历、急诊留观病历。</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门（急）诊处方：分为西医处方和中医处方。</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门（急）诊治疗处置记录：指一般治疗处置记录，包括治疗记录、手术记录、麻醉记录、输血记录等。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门（急）诊护理记录：指护理操作记录，包括一般护理记录、特殊护理记录、手术护理记录、体温记录、出入量记录、注射输液巡视记录等。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检查检验记录：分为检查记录和检验记录。检查记录包括超声、放射、核医学、内窥镜、病理、心电图、脑电图、肌电、胃肠动力、肺功能、睡眠呼吸监测等各类医学检查记录；检验记录包括临床血液、体液、生化、免疫、微生物、分子生物学等各类医学检验记录。</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知情告知信息：指医疗机构需主动告知患者和</w:t>
      </w:r>
      <w:r>
        <w:rPr>
          <w:rFonts w:ascii="Arial Narrow" w:hAnsi="Arial Narrow" w:eastAsia="宋体"/>
          <w:sz w:val="24"/>
          <w:szCs w:val="24"/>
        </w:rPr>
        <w:t>/或其亲属，或需要患者（或患者亲属）签署的各种知情同意书，包括手术同意书、特殊检查及治疗同意书、特殊药品及材料使用同意书、输血同意书、病危（重）通知书等。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w:t>
      </w:r>
      <w:r>
        <w:rPr>
          <w:rFonts w:ascii="Arial Narrow" w:hAnsi="Arial Narrow" w:eastAsia="宋体"/>
          <w:sz w:val="24"/>
          <w:szCs w:val="24"/>
        </w:rPr>
        <w:t>2）住院病历记录</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主要包括住院病案首页、住院日志、住院病程记录、住院医嘱、住院治疗处置记录、住院护理记录、检查检验记录、出院记录、转院记录、知情告知信息等十项基本内容。其中包括的子记录分别为：</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住院日志：包括入院记录、</w:t>
      </w:r>
      <w:r>
        <w:rPr>
          <w:rFonts w:ascii="Arial Narrow" w:hAnsi="Arial Narrow" w:eastAsia="宋体"/>
          <w:sz w:val="24"/>
          <w:szCs w:val="24"/>
        </w:rPr>
        <w:t>24小时内入出院记录、24小时内入院死亡记录等。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住院病程记录：包括首次病程记录、日常病程记录、上级查房记录、疑难病例讨论、交接班记录、转科记录、阶段小结、抢救记录、会诊记录、术前小结、术前讨论、术后首次病程记录、出院小结、死亡医学记录、死亡病例讨论记录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住院医嘱：分为长期医嘱和临时医嘱。</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住院治疗处置记录：包括一般治疗处置记录和助产记录两部分。一般治疗处置记录，住院与门诊相同；助产记录包括待产记录、剖宫产纪录和自然分娩记录等。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住院护理记录：包括护理操作记录和护理评估与计划两部分。护理操作记录，住院与门诊相同；护理评估与计划包括入院评估记录、护理计划、出院评估及指导记录、一次性卫生耗材使用记录等。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检查检验记录和知情告知信息，住院与门诊相同。</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w:t>
      </w:r>
      <w:r>
        <w:rPr>
          <w:rFonts w:ascii="Arial Narrow" w:hAnsi="Arial Narrow" w:eastAsia="宋体"/>
          <w:sz w:val="24"/>
          <w:szCs w:val="24"/>
        </w:rPr>
        <w:t>3）健康体检记录</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指医疗机构开展的，以健康监测、预防保健为主要目的（非因病就诊）的一般常规健康体检记录。</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3、转诊记录</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指医疗机构之间进行患者转诊（转入或转出）的主要工作记录。</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4、法定医学证明及报告</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指医疗机构负责向服务对象签发的各类法定医学证明信息，或必须依法向有关业务部门上报的各类法定医学报告信息。主要包括：出生医学证明、死亡医学证明、传染病报告、出生缺陷儿登记等。</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5、医疗机构信息</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主要指负责创建、使用和保存电子病历的医疗机构法人信息。</w:t>
      </w:r>
    </w:p>
    <w:p>
      <w:pPr>
        <w:pStyle w:val="8"/>
        <w:ind w:left="0" w:firstLine="0"/>
        <w:rPr>
          <w:rFonts w:ascii="Arial Narrow" w:hAnsi="Arial Narrow"/>
        </w:rPr>
      </w:pPr>
      <w:r>
        <w:rPr>
          <w:rFonts w:ascii="Arial Narrow" w:hAnsi="Arial Narrow"/>
        </w:rPr>
        <w:t>数据采集范围</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参考国家卫健委《电子病历基本架构与数据标准（试行）》的规定的</w:t>
      </w:r>
      <w:r>
        <w:rPr>
          <w:rFonts w:ascii="Arial Narrow" w:hAnsi="Arial Narrow" w:eastAsia="宋体"/>
          <w:sz w:val="24"/>
          <w:szCs w:val="24"/>
        </w:rPr>
        <w:t>7个业务域16类62个活动产生的活动记录。</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所有的临床活动所产生的信息记录均为</w:t>
      </w:r>
      <w:r>
        <w:rPr>
          <w:rFonts w:ascii="Arial Narrow" w:hAnsi="Arial Narrow" w:eastAsia="宋体"/>
          <w:sz w:val="24"/>
          <w:szCs w:val="24"/>
        </w:rPr>
        <w:t>EMR 文档的数据来源，区域全民健康信息平台将各个系统中产生的临床活动数据与信息进行集成与共享后，通过生成规定格式的EMR 文档进行归档与储存。与临床业务活动相关的各部分数据分别来源于基于平台上的各个分子系统，把反映临床业务活动的最终状态的数据进行集中、集成后统一合并到EMR 文档中。</w:t>
      </w:r>
    </w:p>
    <w:p>
      <w:pPr>
        <w:pStyle w:val="7"/>
        <w:rPr>
          <w:rFonts w:ascii="Arial Narrow" w:hAnsi="Arial Narrow"/>
        </w:rPr>
      </w:pPr>
      <w:r>
        <w:rPr>
          <w:rFonts w:ascii="Arial Narrow" w:hAnsi="Arial Narrow"/>
        </w:rPr>
        <w:t>全员人口库</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整合全员人口数据库，实现全员人口信息的实时动态管理。在汇总数据的基础之上，支持数据发掘、多维数据分析等适用的技术和传统的查询及表报功能，用于支持管理决策。</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人口数据资源库是为各个系统提供基础信息服务的相关信息集合，人口数据资源库从总体上包括卫生数据元与代码标准、实有人口信息、基础地理与自然环境数据、知识与模型数据等。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全员人口信息包括人口基本信息、计划生育服务管理相关信息、流动人口计划生育服务管理信息。</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人口信息库通过以上信息结合人口出生、死亡、新农合、人口基本信息并建立相关数据库，提供用于校核的出生、死亡、新农合、全员人口数据。</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人口信息库的主体包括公民身份证号码、姓名、性别、民族、出生地、出生日期等基本信息，还包括各部门业务系统在利用人口卫生计生基本信息过程中产生的、其它存在共享需求的全员人口信息。人口信息库可以实现多部门共享，可以讲信息发布、管理、服务、沟通功能通过网络进行迁移，构建并优化政府和公共服务部门的管理能力，为政府各部门提供高质量的全员人口信息共享服务，不断提高行政效率，改善决策环境、规范卫生计生环境。</w:t>
      </w:r>
    </w:p>
    <w:p>
      <w:pPr>
        <w:pStyle w:val="7"/>
        <w:rPr>
          <w:rFonts w:ascii="Arial Narrow" w:hAnsi="Arial Narrow"/>
        </w:rPr>
      </w:pPr>
      <w:r>
        <w:rPr>
          <w:rFonts w:ascii="Arial Narrow" w:hAnsi="Arial Narrow"/>
        </w:rPr>
        <w:t>卫生资源库</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卫生资源信息库是为各个系统提供基础信息服务的相关信息集合。卫生资源库从总体上包括机构</w:t>
      </w:r>
      <w:r>
        <w:rPr>
          <w:rFonts w:ascii="Arial Narrow" w:hAnsi="Arial Narrow" w:eastAsia="宋体"/>
          <w:sz w:val="24"/>
          <w:szCs w:val="24"/>
        </w:rPr>
        <w:t>/科室库、医卫人员信息库、数据字典库、标化管理库、数据元与代码标准库等。</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1、人力资源</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信息内容：医生、护士、医疗卫生技术人员的注册、职称、执业等、培训教育等信息资源、每千人的医生护士数量等信息。</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系统业务信息来源：人力资源管理系统、审批系统。</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2、物资资源</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信息内容：医疗卫生机构物资、设备的采购应用情况、储备情况等。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来源：医院信息系统、医院信息上报人员上报。</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3、经济资源</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信息内容：卫生经费投入、支出情况等情况。</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系统业务信息来源：卫生财务管理系统、医院信息系统、手工采集。</w:t>
      </w:r>
    </w:p>
    <w:p>
      <w:pPr>
        <w:pStyle w:val="6"/>
        <w:rPr>
          <w:rFonts w:ascii="Arial Narrow" w:hAnsi="Arial Narrow" w:eastAsia="宋体"/>
        </w:rPr>
      </w:pPr>
      <w:r>
        <w:rPr>
          <w:rFonts w:ascii="Arial Narrow" w:hAnsi="Arial Narrow" w:eastAsia="宋体"/>
        </w:rPr>
        <w:t>数据中台</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城市医疗中枢数据中台通过采集就医关键节点结合查询调阅的方式，获取与保存全量的医疗健康数据。数据中台主要分为在线实时操作数据与在线实时分析数据。</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在线实时操作数据设计主要为了支持高并发，快速支持业务场景。针对不同业务进行了数据库纵向拆分，包括患者数据库、检验数据库、检查数据库、处方数据库、支付数据库等，并创建个人健康档案数据库以便各种个人操作业务的高效进行。</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在线实时分析数据部分包含临床数据中心，科研数据中心和运营监管数据中心等。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数据治理：</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随着医疗信息化进程的不断深入，各级机构间信息共享和集成的需求越来越多，存在着业务系统上传平台数据不一致，信息填写不规范，无效、随意输入的值等数据质量问题，导致信息不能有效共享和使用。在业务层面，数据质量问题不仅会影响单点业务的正常开展，还会影响与该业务相关的其他业务顺利开展；在决策层面，数据质量问题会直接影响到管理层的决策依据是否准确、客观。</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针对以上问题，需通过全面的质量管理信息化手段，规范数据交换过程，建立一个完善的数据治理体系，从而提高整体数据质量。数据质量监管平台是全民健康信息平台的核心组件之一，采用闭环管理的思维方法进行监管，对各个接入机构数据上传中的关键事件进行跟踪，对关键事件产生的状态进行分析，进而迅速的找到排错伏点，最终解决问题。</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▲要求投标人提供详细的数据治理方案。</w:t>
      </w:r>
    </w:p>
    <w:p>
      <w:pPr>
        <w:pStyle w:val="6"/>
        <w:rPr>
          <w:rFonts w:ascii="Arial Narrow" w:hAnsi="Arial Narrow" w:eastAsia="宋体"/>
        </w:rPr>
      </w:pPr>
      <w:r>
        <w:rPr>
          <w:rFonts w:ascii="Arial Narrow" w:hAnsi="Arial Narrow" w:eastAsia="宋体"/>
        </w:rPr>
        <w:t>技术中台</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技术中台是城市医疗中枢能平稳、可靠运行的基础。利用当前先进的互联网技术，</w:t>
      </w:r>
      <w:r>
        <w:rPr>
          <w:rFonts w:ascii="Arial Narrow" w:hAnsi="Arial Narrow" w:eastAsia="宋体"/>
          <w:sz w:val="24"/>
          <w:szCs w:val="24"/>
        </w:rPr>
        <w:t xml:space="preserve"> 包含 Docker 和 Kubernetes（以下简称：K8s）结合容器化自动运维系统，ElasticSearch、 Logstash、 和 Kibana 结合的分布式日志系统，Prometheus、AlertManager 和 Grafana 结合的运维监控系统以及业务中台中涉及的 Redis 缓存集群、RabbitMQ 异步消息集群、Ceph 基于 S3 标准的对象存储集群等。</w:t>
      </w:r>
    </w:p>
    <w:p>
      <w:pPr>
        <w:pStyle w:val="6"/>
        <w:rPr>
          <w:rFonts w:ascii="Arial Narrow" w:hAnsi="Arial Narrow" w:eastAsia="宋体"/>
        </w:rPr>
      </w:pPr>
      <w:r>
        <w:rPr>
          <w:rFonts w:ascii="Arial Narrow" w:hAnsi="Arial Narrow" w:eastAsia="宋体"/>
        </w:rPr>
        <w:t>业务中台</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城市医疗中枢平台的业务中台是支撑整个智慧健康的基础，它提供通用的业务基础能力，通过组件化、低耦合的方式呈现出来，使得前台应用能够轻松地进行组合、扩展和集成的方式快速完成各种应用研发与二次开发。它由多个业务能力组成，包括统一用户、资源中心、共享中心、消息总线等。</w:t>
      </w:r>
    </w:p>
    <w:p>
      <w:pPr>
        <w:pStyle w:val="6"/>
        <w:rPr>
          <w:rFonts w:ascii="Arial Narrow" w:hAnsi="Arial Narrow" w:eastAsia="宋体"/>
        </w:rPr>
      </w:pPr>
      <w:r>
        <w:rPr>
          <w:rFonts w:ascii="Arial Narrow" w:hAnsi="Arial Narrow" w:eastAsia="宋体"/>
        </w:rPr>
        <w:t>平台互联互通建设</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要求平台按照区域卫生互联互通四级甲等要求进行建设，并最终通过区域互联互通四级甲等测评。</w:t>
      </w:r>
    </w:p>
    <w:p>
      <w:pPr>
        <w:pStyle w:val="5"/>
        <w:rPr>
          <w:rFonts w:ascii="Arial Narrow" w:hAnsi="Arial Narrow" w:eastAsia="宋体"/>
        </w:rPr>
      </w:pPr>
      <w:bookmarkStart w:id="55" w:name="_Toc48647085"/>
      <w:r>
        <w:rPr>
          <w:rFonts w:ascii="Arial Narrow" w:hAnsi="Arial Narrow" w:eastAsia="宋体"/>
        </w:rPr>
        <w:t>平台基础应用</w:t>
      </w:r>
      <w:bookmarkEnd w:id="55"/>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信息共享应用支持在不同的应用场景下实现平台数据共享的相关应用，如面向基层医生实现健康档案信息共享的电子健康档案浏览器，面向临床医生实现电子病历信息共享的电子病历浏览器，面向居民开放健康档案信息的个人电子健康档案浏览器。</w:t>
      </w:r>
    </w:p>
    <w:p>
      <w:pPr>
        <w:pStyle w:val="6"/>
        <w:rPr>
          <w:rFonts w:ascii="Arial Narrow" w:hAnsi="Arial Narrow" w:eastAsia="宋体"/>
        </w:rPr>
      </w:pPr>
      <w:r>
        <w:rPr>
          <w:rFonts w:ascii="Arial Narrow" w:hAnsi="Arial Narrow" w:eastAsia="宋体"/>
        </w:rPr>
        <w:t>电子健康档案浏览器</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▲电子健康档案浏览器是为终端基层医生提供基于</w:t>
      </w:r>
      <w:r>
        <w:rPr>
          <w:rFonts w:ascii="Arial Narrow" w:hAnsi="Arial Narrow" w:eastAsia="宋体"/>
          <w:sz w:val="24"/>
          <w:szCs w:val="24"/>
        </w:rPr>
        <w:t>Web的访问居民电子健康记录的应用程序，提供健康信息的展现。通过建立一个用户友好的环境，在该环境下被授权的卫生专业人员可以方便地访问健康档案中保存的相关数据，信息调阅共享服务可以根据使用者的特定需求提供不同卫生领域的调阅展示服务。</w:t>
      </w:r>
    </w:p>
    <w:p>
      <w:pPr>
        <w:pStyle w:val="6"/>
        <w:rPr>
          <w:rFonts w:ascii="Arial Narrow" w:hAnsi="Arial Narrow" w:eastAsia="宋体"/>
        </w:rPr>
      </w:pPr>
      <w:r>
        <w:rPr>
          <w:rFonts w:ascii="Arial Narrow" w:hAnsi="Arial Narrow" w:eastAsia="宋体"/>
        </w:rPr>
        <w:t>电子病历浏览器</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▲电子病历浏览器主要面向临床医生，支持在授权允许条件下，医生可以调阅患者在区域内所有医疗机构的电子病历信息，全面了解患者的既往病史及治疗情况，更准确地为患者提供诊疗服务。</w:t>
      </w:r>
    </w:p>
    <w:p>
      <w:pPr>
        <w:pStyle w:val="6"/>
        <w:rPr>
          <w:rFonts w:ascii="Arial Narrow" w:hAnsi="Arial Narrow" w:eastAsia="宋体"/>
        </w:rPr>
      </w:pPr>
      <w:r>
        <w:rPr>
          <w:rFonts w:ascii="Arial Narrow" w:hAnsi="Arial Narrow" w:eastAsia="宋体"/>
        </w:rPr>
        <w:t>个人电子健康档案浏览器</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个人电子健康档案浏览器是为居民提供基于</w:t>
      </w:r>
      <w:r>
        <w:rPr>
          <w:rFonts w:ascii="Arial Narrow" w:hAnsi="Arial Narrow" w:eastAsia="宋体"/>
          <w:sz w:val="24"/>
          <w:szCs w:val="24"/>
        </w:rPr>
        <w:t>Web的访问居民电子健康记录的应用程序，提供个人相关的健康信息的展现。通过建立一个用户友好的环境，在该环境下被授权的居民可以方便地访问健康档案中保存的相关数据，包括个人首页、健康信息、诊疗记录、检查检验、体检记录、公共卫生、隐私保护健康管理、移动EHR、档案调阅等内容。</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电子健康档案开放：</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▲基于居民电子健康医保卡，按照省级统一数据字段、页面风格要求提供椒江区档案开放入口链接到浙里办</w:t>
      </w:r>
      <w:r>
        <w:rPr>
          <w:rFonts w:ascii="Arial Narrow" w:hAnsi="Arial Narrow" w:eastAsia="宋体"/>
          <w:sz w:val="24"/>
          <w:szCs w:val="24"/>
        </w:rPr>
        <w:t>APP。</w:t>
      </w:r>
    </w:p>
    <w:p>
      <w:pPr>
        <w:pStyle w:val="6"/>
        <w:rPr>
          <w:rFonts w:ascii="Arial Narrow" w:hAnsi="Arial Narrow" w:eastAsia="宋体"/>
        </w:rPr>
      </w:pPr>
      <w:r>
        <w:rPr>
          <w:rFonts w:ascii="Arial Narrow" w:hAnsi="Arial Narrow" w:eastAsia="宋体"/>
        </w:rPr>
        <w:t>智能提醒</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智能提醒作为基于区域卫生信息化平台的业务应用，通过平台与医院</w:t>
      </w:r>
      <w:r>
        <w:rPr>
          <w:rFonts w:ascii="Arial Narrow" w:hAnsi="Arial Narrow" w:eastAsia="宋体"/>
          <w:sz w:val="24"/>
          <w:szCs w:val="24"/>
        </w:rPr>
        <w:t>HIS系统进行对接，医生在登录HIS系统之前，启动智能提醒服务插件，医生在接诊门诊病人时，将触动智能提醒系统，智能提醒将如下信息上传到数据中心。由于数据中心对某一位就诊患者在全域范围的就诊情况把握得更为全面，所以在例如重复检验检查、重复用药方面会具有一定的判别处理优势，在遇到重复检查检验、重复用药情形时将推送提示信息给门诊医生，以减少病人就诊费用。</w:t>
      </w:r>
    </w:p>
    <w:p>
      <w:pPr>
        <w:pStyle w:val="7"/>
        <w:rPr>
          <w:rFonts w:ascii="Arial Narrow" w:hAnsi="Arial Narrow"/>
        </w:rPr>
      </w:pPr>
      <w:r>
        <w:rPr>
          <w:rFonts w:ascii="Arial Narrow" w:hAnsi="Arial Narrow"/>
        </w:rPr>
        <w:t>近期同类诊疗提醒</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近期同类诊疗提醒是指在医生完成诊断录入保存时提示该患者近期同类诊断治疗信息。医生输入相应的诊断保存后，通过平台数据检索判断，可提示该病人近期同类诊疗的信息，如：就诊时间，就诊机构，就诊科室，诊断结果，主诉，体征，现病史，过敏史等信息，为医生诊断提供决策支持。</w:t>
      </w:r>
    </w:p>
    <w:p>
      <w:pPr>
        <w:pStyle w:val="7"/>
        <w:rPr>
          <w:rFonts w:ascii="Arial Narrow" w:hAnsi="Arial Narrow"/>
        </w:rPr>
      </w:pPr>
      <w:r>
        <w:rPr>
          <w:rFonts w:ascii="Arial Narrow" w:hAnsi="Arial Narrow"/>
        </w:rPr>
        <w:t>重复检查提醒</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重复检查提醒是指对当前检查医嘱与近期已执行且不太容易发生变化的检查项目相同时，给予提示。重复检查项目的时效为一个月，检查项目范围包括：</w:t>
      </w:r>
      <w:r>
        <w:rPr>
          <w:rFonts w:ascii="Arial Narrow" w:hAnsi="Arial Narrow" w:eastAsia="宋体"/>
          <w:sz w:val="24"/>
          <w:szCs w:val="24"/>
        </w:rPr>
        <w:t>CR、DR、CT、MRI（磁共振）、断层扫描、钼靶，检查项目的数据源目前来源于各医院的收费明细记录。可进一步查看具体检查报告信息。</w:t>
      </w:r>
    </w:p>
    <w:p>
      <w:pPr>
        <w:pStyle w:val="7"/>
        <w:rPr>
          <w:rFonts w:ascii="Arial Narrow" w:hAnsi="Arial Narrow"/>
        </w:rPr>
      </w:pPr>
      <w:r>
        <w:rPr>
          <w:rFonts w:ascii="Arial Narrow" w:hAnsi="Arial Narrow"/>
        </w:rPr>
        <w:t>重复检验提醒</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重复检验提醒是指对当前检验医嘱与近期已执行且不太容易发生变化的检验项目相同时，给予提示。重复检验项目时效为一个月，检验的项目包括肝功能、肾功能、糖化血红蛋白、钙测定、镁测定等多类检验项目。由于目前各医院在使用检验指标代码方面并不统一，因此现阶段中心采取建立转换引擎的方法来对比各医院的指标代码。</w:t>
      </w:r>
    </w:p>
    <w:p>
      <w:pPr>
        <w:pStyle w:val="7"/>
        <w:rPr>
          <w:rFonts w:ascii="Arial Narrow" w:hAnsi="Arial Narrow"/>
        </w:rPr>
      </w:pPr>
      <w:r>
        <w:rPr>
          <w:rFonts w:ascii="Arial Narrow" w:hAnsi="Arial Narrow"/>
        </w:rPr>
        <w:t>重复用药提醒</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重复用药提醒是指近一段时间内，对处方中类似同成分或同功能药品（主要针对抗生素类药品）使用重复或超量的提示。重复用药时效为</w:t>
      </w:r>
      <w:r>
        <w:rPr>
          <w:rFonts w:ascii="Arial Narrow" w:hAnsi="Arial Narrow" w:eastAsia="宋体"/>
          <w:sz w:val="24"/>
          <w:szCs w:val="24"/>
        </w:rPr>
        <w:t>14天。重复用药判断的范围包括：门急诊用药和出院带药，这里只包括医保范围用药（判断到通用名）。用药的数据源来源于各医院的收费明细记录。</w:t>
      </w:r>
    </w:p>
    <w:p>
      <w:pPr>
        <w:pStyle w:val="5"/>
        <w:rPr>
          <w:rFonts w:ascii="Arial Narrow" w:hAnsi="Arial Narrow" w:eastAsia="宋体"/>
        </w:rPr>
      </w:pPr>
      <w:bookmarkStart w:id="56" w:name="_Toc48647086"/>
      <w:r>
        <w:rPr>
          <w:rFonts w:ascii="Arial Narrow" w:hAnsi="Arial Narrow" w:eastAsia="宋体"/>
        </w:rPr>
        <w:t>医联体资源共享中心</w:t>
      </w:r>
      <w:bookmarkEnd w:id="56"/>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依据国家和浙江省对医联体政策的要求，建设椒江区区域影像中心、区域检验中心、区域心电中心和区域消毒供应中心，并对接浙江省双向转诊系统、浙里办预约系统和医联体医院预约对接，实现基层医生站能够预约省市级医院的医疗资源，并能够帮助病人进行上转，建立上下级双向转诊的通道，方便老百姓看病就医。</w:t>
      </w:r>
    </w:p>
    <w:p>
      <w:pPr>
        <w:pStyle w:val="6"/>
        <w:rPr>
          <w:rFonts w:ascii="Arial Narrow" w:hAnsi="Arial Narrow" w:eastAsia="宋体"/>
        </w:rPr>
      </w:pPr>
      <w:r>
        <w:rPr>
          <w:rFonts w:ascii="Arial Narrow" w:hAnsi="Arial Narrow" w:eastAsia="宋体"/>
        </w:rPr>
        <w:t>区域影像中心</w:t>
      </w:r>
    </w:p>
    <w:p>
      <w:pPr>
        <w:pStyle w:val="7"/>
        <w:rPr>
          <w:rFonts w:ascii="Arial Narrow" w:hAnsi="Arial Narrow"/>
        </w:rPr>
      </w:pPr>
      <w:r>
        <w:rPr>
          <w:rFonts w:ascii="Arial Narrow" w:hAnsi="Arial Narrow"/>
        </w:rPr>
        <w:t>建设内容</w:t>
      </w:r>
    </w:p>
    <w:tbl>
      <w:tblPr>
        <w:tblStyle w:val="31"/>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835"/>
        <w:gridCol w:w="3749"/>
        <w:gridCol w:w="1024"/>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076" w:type="dxa"/>
            <w:gridSpan w:val="5"/>
            <w:vAlign w:val="center"/>
          </w:tcPr>
          <w:p>
            <w:pPr>
              <w:snapToGrid w:val="0"/>
              <w:jc w:val="center"/>
              <w:rPr>
                <w:rFonts w:ascii="Arial Narrow" w:hAnsi="Arial Narrow" w:eastAsia="宋体"/>
                <w:sz w:val="24"/>
                <w:szCs w:val="24"/>
              </w:rPr>
            </w:pPr>
            <w:r>
              <w:rPr>
                <w:rFonts w:hint="eastAsia" w:ascii="Arial Narrow" w:hAnsi="Arial Narrow" w:eastAsia="宋体"/>
                <w:sz w:val="24"/>
                <w:szCs w:val="24"/>
              </w:rPr>
              <w:t>椒江区域影像云软件配置清单（含区域影像升级扩容）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65" w:type="dxa"/>
            <w:vAlign w:val="center"/>
          </w:tcPr>
          <w:p>
            <w:pPr>
              <w:snapToGrid w:val="0"/>
              <w:rPr>
                <w:rFonts w:ascii="Arial Narrow" w:hAnsi="Arial Narrow" w:eastAsia="宋体"/>
                <w:b/>
                <w:bCs/>
                <w:sz w:val="24"/>
                <w:szCs w:val="24"/>
              </w:rPr>
            </w:pPr>
            <w:r>
              <w:rPr>
                <w:rFonts w:hint="eastAsia" w:ascii="Arial Narrow" w:hAnsi="Arial Narrow" w:eastAsia="宋体"/>
                <w:b/>
                <w:bCs/>
                <w:sz w:val="24"/>
                <w:szCs w:val="24"/>
              </w:rPr>
              <w:t>序号</w:t>
            </w:r>
          </w:p>
        </w:tc>
        <w:tc>
          <w:tcPr>
            <w:tcW w:w="2835" w:type="dxa"/>
            <w:vAlign w:val="center"/>
          </w:tcPr>
          <w:p>
            <w:pPr>
              <w:snapToGrid w:val="0"/>
              <w:rPr>
                <w:rFonts w:ascii="Arial Narrow" w:hAnsi="Arial Narrow" w:eastAsia="宋体"/>
                <w:b/>
                <w:bCs/>
                <w:sz w:val="24"/>
                <w:szCs w:val="24"/>
              </w:rPr>
            </w:pPr>
            <w:r>
              <w:rPr>
                <w:rFonts w:ascii="Arial Narrow" w:hAnsi="Arial Narrow" w:eastAsia="宋体"/>
                <w:b/>
                <w:bCs/>
                <w:sz w:val="24"/>
                <w:szCs w:val="24"/>
              </w:rPr>
              <w:t>名称</w:t>
            </w:r>
          </w:p>
        </w:tc>
        <w:tc>
          <w:tcPr>
            <w:tcW w:w="3749" w:type="dxa"/>
            <w:vAlign w:val="center"/>
          </w:tcPr>
          <w:p>
            <w:pPr>
              <w:snapToGrid w:val="0"/>
              <w:rPr>
                <w:rFonts w:ascii="Arial Narrow" w:hAnsi="Arial Narrow" w:eastAsia="宋体"/>
                <w:b/>
                <w:bCs/>
                <w:sz w:val="24"/>
                <w:szCs w:val="24"/>
              </w:rPr>
            </w:pPr>
            <w:r>
              <w:rPr>
                <w:rFonts w:ascii="Arial Narrow" w:hAnsi="Arial Narrow" w:eastAsia="宋体"/>
                <w:b/>
                <w:bCs/>
                <w:sz w:val="24"/>
                <w:szCs w:val="24"/>
              </w:rPr>
              <w:t>主要功能</w:t>
            </w:r>
          </w:p>
        </w:tc>
        <w:tc>
          <w:tcPr>
            <w:tcW w:w="1024" w:type="dxa"/>
            <w:vAlign w:val="center"/>
          </w:tcPr>
          <w:p>
            <w:pPr>
              <w:snapToGrid w:val="0"/>
              <w:rPr>
                <w:rFonts w:ascii="Arial Narrow" w:hAnsi="Arial Narrow" w:eastAsia="宋体"/>
                <w:b/>
                <w:bCs/>
                <w:sz w:val="24"/>
                <w:szCs w:val="24"/>
              </w:rPr>
            </w:pPr>
            <w:r>
              <w:rPr>
                <w:rFonts w:ascii="Arial Narrow" w:hAnsi="Arial Narrow" w:eastAsia="宋体"/>
                <w:b/>
                <w:bCs/>
                <w:sz w:val="24"/>
                <w:szCs w:val="24"/>
              </w:rPr>
              <w:t>数量（套）</w:t>
            </w:r>
          </w:p>
        </w:tc>
        <w:tc>
          <w:tcPr>
            <w:tcW w:w="703" w:type="dxa"/>
            <w:vAlign w:val="center"/>
          </w:tcPr>
          <w:p>
            <w:pPr>
              <w:snapToGrid w:val="0"/>
              <w:rPr>
                <w:rFonts w:ascii="Arial Narrow" w:hAnsi="Arial Narrow" w:eastAsia="宋体"/>
                <w:b/>
                <w:bCs/>
                <w:sz w:val="24"/>
                <w:szCs w:val="24"/>
              </w:rPr>
            </w:pPr>
            <w:r>
              <w:rPr>
                <w:rFonts w:ascii="Arial Narrow" w:hAnsi="Arial Narrow" w:eastAsia="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65" w:type="dxa"/>
            <w:vAlign w:val="center"/>
          </w:tcPr>
          <w:p>
            <w:pPr>
              <w:snapToGrid w:val="0"/>
              <w:rPr>
                <w:rFonts w:ascii="Arial Narrow" w:hAnsi="Arial Narrow" w:eastAsia="宋体"/>
                <w:sz w:val="24"/>
                <w:szCs w:val="24"/>
              </w:rPr>
            </w:pPr>
            <w:r>
              <w:rPr>
                <w:rFonts w:hint="eastAsia" w:ascii="Arial Narrow" w:hAnsi="Arial Narrow" w:eastAsia="宋体"/>
                <w:sz w:val="24"/>
                <w:szCs w:val="24"/>
              </w:rPr>
              <w:t>一</w:t>
            </w:r>
          </w:p>
        </w:tc>
        <w:tc>
          <w:tcPr>
            <w:tcW w:w="2835" w:type="dxa"/>
            <w:vAlign w:val="center"/>
          </w:tcPr>
          <w:p>
            <w:pPr>
              <w:snapToGrid w:val="0"/>
              <w:rPr>
                <w:rFonts w:ascii="Arial Narrow" w:hAnsi="Arial Narrow" w:eastAsia="宋体"/>
                <w:sz w:val="24"/>
                <w:szCs w:val="24"/>
              </w:rPr>
            </w:pPr>
            <w:r>
              <w:rPr>
                <w:rFonts w:ascii="Arial Narrow" w:hAnsi="Arial Narrow" w:eastAsia="宋体"/>
                <w:sz w:val="24"/>
                <w:szCs w:val="24"/>
              </w:rPr>
              <w:t>区域影像云服务平台</w:t>
            </w:r>
          </w:p>
        </w:tc>
        <w:tc>
          <w:tcPr>
            <w:tcW w:w="3749" w:type="dxa"/>
            <w:vAlign w:val="center"/>
          </w:tcPr>
          <w:p>
            <w:pPr>
              <w:snapToGrid w:val="0"/>
              <w:rPr>
                <w:rFonts w:ascii="Arial Narrow" w:hAnsi="Arial Narrow" w:eastAsia="宋体"/>
                <w:sz w:val="24"/>
                <w:szCs w:val="24"/>
              </w:rPr>
            </w:pPr>
            <w:r>
              <w:rPr>
                <w:rFonts w:ascii="Arial Narrow" w:hAnsi="Arial Narrow" w:eastAsia="宋体"/>
                <w:sz w:val="24"/>
                <w:szCs w:val="24"/>
              </w:rPr>
              <w:t>　</w:t>
            </w:r>
          </w:p>
        </w:tc>
        <w:tc>
          <w:tcPr>
            <w:tcW w:w="1024" w:type="dxa"/>
            <w:vAlign w:val="center"/>
          </w:tcPr>
          <w:p>
            <w:pPr>
              <w:snapToGrid w:val="0"/>
              <w:rPr>
                <w:rFonts w:ascii="Arial Narrow" w:hAnsi="Arial Narrow" w:eastAsia="宋体"/>
                <w:sz w:val="24"/>
                <w:szCs w:val="24"/>
              </w:rPr>
            </w:pPr>
            <w:r>
              <w:rPr>
                <w:rFonts w:ascii="Arial Narrow" w:hAnsi="Arial Narrow" w:eastAsia="宋体"/>
                <w:sz w:val="24"/>
                <w:szCs w:val="24"/>
              </w:rPr>
              <w:t>　</w:t>
            </w:r>
          </w:p>
        </w:tc>
        <w:tc>
          <w:tcPr>
            <w:tcW w:w="703" w:type="dxa"/>
            <w:vAlign w:val="center"/>
          </w:tcPr>
          <w:p>
            <w:pPr>
              <w:snapToGrid w:val="0"/>
              <w:rPr>
                <w:rFonts w:ascii="Arial Narrow" w:hAnsi="Arial Narrow" w:eastAsia="宋体"/>
                <w:sz w:val="24"/>
                <w:szCs w:val="24"/>
              </w:rPr>
            </w:pPr>
            <w:r>
              <w:rPr>
                <w:rFonts w:ascii="Arial Narrow" w:hAnsi="Arial Narrow" w:eastAsia="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65" w:type="dxa"/>
            <w:vAlign w:val="center"/>
          </w:tcPr>
          <w:p>
            <w:pPr>
              <w:snapToGrid w:val="0"/>
              <w:rPr>
                <w:rFonts w:ascii="Arial Narrow" w:hAnsi="Arial Narrow" w:eastAsia="宋体"/>
                <w:sz w:val="24"/>
                <w:szCs w:val="24"/>
              </w:rPr>
            </w:pPr>
            <w:r>
              <w:rPr>
                <w:rFonts w:ascii="Arial Narrow" w:hAnsi="Arial Narrow" w:eastAsia="宋体"/>
                <w:sz w:val="24"/>
                <w:szCs w:val="24"/>
              </w:rPr>
              <w:t>1</w:t>
            </w:r>
          </w:p>
        </w:tc>
        <w:tc>
          <w:tcPr>
            <w:tcW w:w="2835" w:type="dxa"/>
            <w:vAlign w:val="center"/>
          </w:tcPr>
          <w:p>
            <w:pPr>
              <w:snapToGrid w:val="0"/>
              <w:rPr>
                <w:rFonts w:ascii="Arial Narrow" w:hAnsi="Arial Narrow" w:eastAsia="宋体"/>
                <w:sz w:val="24"/>
                <w:szCs w:val="24"/>
              </w:rPr>
            </w:pPr>
            <w:r>
              <w:rPr>
                <w:rFonts w:ascii="Arial Narrow" w:hAnsi="Arial Narrow" w:eastAsia="宋体"/>
                <w:sz w:val="24"/>
                <w:szCs w:val="24"/>
              </w:rPr>
              <w:t>影像云存储云归档服务平台</w:t>
            </w:r>
          </w:p>
        </w:tc>
        <w:tc>
          <w:tcPr>
            <w:tcW w:w="3749" w:type="dxa"/>
            <w:vAlign w:val="center"/>
          </w:tcPr>
          <w:p>
            <w:pPr>
              <w:snapToGrid w:val="0"/>
              <w:rPr>
                <w:rFonts w:ascii="Arial Narrow" w:hAnsi="Arial Narrow" w:eastAsia="宋体"/>
                <w:sz w:val="24"/>
                <w:szCs w:val="24"/>
              </w:rPr>
            </w:pPr>
            <w:r>
              <w:rPr>
                <w:rFonts w:ascii="Arial Narrow" w:hAnsi="Arial Narrow" w:eastAsia="宋体"/>
                <w:sz w:val="24"/>
                <w:szCs w:val="24"/>
              </w:rPr>
              <w:t>影像云存储与云归档服务，实现院内RIS/PACS系统上云工程及云端存储与归档管理</w:t>
            </w:r>
          </w:p>
        </w:tc>
        <w:tc>
          <w:tcPr>
            <w:tcW w:w="1024" w:type="dxa"/>
            <w:vAlign w:val="center"/>
          </w:tcPr>
          <w:p>
            <w:pPr>
              <w:snapToGrid w:val="0"/>
              <w:rPr>
                <w:rFonts w:ascii="Arial Narrow" w:hAnsi="Arial Narrow" w:eastAsia="宋体"/>
                <w:sz w:val="24"/>
                <w:szCs w:val="24"/>
              </w:rPr>
            </w:pPr>
            <w:r>
              <w:rPr>
                <w:rFonts w:ascii="Arial Narrow" w:hAnsi="Arial Narrow" w:eastAsia="宋体"/>
                <w:sz w:val="24"/>
                <w:szCs w:val="24"/>
              </w:rPr>
              <w:t>1</w:t>
            </w:r>
          </w:p>
        </w:tc>
        <w:tc>
          <w:tcPr>
            <w:tcW w:w="703" w:type="dxa"/>
            <w:vAlign w:val="center"/>
          </w:tcPr>
          <w:p>
            <w:pPr>
              <w:snapToGrid w:val="0"/>
              <w:rPr>
                <w:rFonts w:ascii="Arial Narrow" w:hAnsi="Arial Narrow" w:eastAsia="宋体"/>
                <w:sz w:val="24"/>
                <w:szCs w:val="24"/>
              </w:rPr>
            </w:pPr>
            <w:r>
              <w:rPr>
                <w:rFonts w:ascii="Arial Narrow" w:hAnsi="Arial Narrow" w:eastAsia="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65" w:type="dxa"/>
            <w:vAlign w:val="center"/>
          </w:tcPr>
          <w:p>
            <w:pPr>
              <w:snapToGrid w:val="0"/>
              <w:rPr>
                <w:rFonts w:ascii="Arial Narrow" w:hAnsi="Arial Narrow" w:eastAsia="宋体"/>
                <w:sz w:val="24"/>
                <w:szCs w:val="24"/>
              </w:rPr>
            </w:pPr>
            <w:r>
              <w:rPr>
                <w:rFonts w:ascii="Arial Narrow" w:hAnsi="Arial Narrow" w:eastAsia="宋体"/>
                <w:sz w:val="24"/>
                <w:szCs w:val="24"/>
              </w:rPr>
              <w:t>2</w:t>
            </w:r>
          </w:p>
        </w:tc>
        <w:tc>
          <w:tcPr>
            <w:tcW w:w="2835" w:type="dxa"/>
            <w:vAlign w:val="center"/>
          </w:tcPr>
          <w:p>
            <w:pPr>
              <w:snapToGrid w:val="0"/>
              <w:rPr>
                <w:rFonts w:ascii="Arial Narrow" w:hAnsi="Arial Narrow" w:eastAsia="宋体"/>
                <w:sz w:val="24"/>
                <w:szCs w:val="24"/>
              </w:rPr>
            </w:pPr>
            <w:r>
              <w:rPr>
                <w:rFonts w:ascii="Arial Narrow" w:hAnsi="Arial Narrow" w:eastAsia="宋体"/>
                <w:sz w:val="24"/>
                <w:szCs w:val="24"/>
              </w:rPr>
              <w:t>云转诊云咨询服务平台</w:t>
            </w:r>
          </w:p>
        </w:tc>
        <w:tc>
          <w:tcPr>
            <w:tcW w:w="3749" w:type="dxa"/>
            <w:vAlign w:val="center"/>
          </w:tcPr>
          <w:p>
            <w:pPr>
              <w:snapToGrid w:val="0"/>
              <w:rPr>
                <w:rFonts w:ascii="Arial Narrow" w:hAnsi="Arial Narrow" w:eastAsia="宋体"/>
                <w:sz w:val="24"/>
                <w:szCs w:val="24"/>
              </w:rPr>
            </w:pPr>
            <w:r>
              <w:rPr>
                <w:rFonts w:ascii="Arial Narrow" w:hAnsi="Arial Narrow" w:eastAsia="宋体"/>
                <w:sz w:val="24"/>
                <w:szCs w:val="24"/>
              </w:rPr>
              <w:t>基于互联网的云影像诊断、咨询、监管服务</w:t>
            </w:r>
          </w:p>
        </w:tc>
        <w:tc>
          <w:tcPr>
            <w:tcW w:w="1024" w:type="dxa"/>
            <w:vAlign w:val="center"/>
          </w:tcPr>
          <w:p>
            <w:pPr>
              <w:snapToGrid w:val="0"/>
              <w:rPr>
                <w:rFonts w:ascii="Arial Narrow" w:hAnsi="Arial Narrow" w:eastAsia="宋体"/>
                <w:sz w:val="24"/>
                <w:szCs w:val="24"/>
              </w:rPr>
            </w:pPr>
            <w:r>
              <w:rPr>
                <w:rFonts w:ascii="Arial Narrow" w:hAnsi="Arial Narrow" w:eastAsia="宋体"/>
                <w:sz w:val="24"/>
                <w:szCs w:val="24"/>
              </w:rPr>
              <w:t>1</w:t>
            </w:r>
          </w:p>
        </w:tc>
        <w:tc>
          <w:tcPr>
            <w:tcW w:w="703" w:type="dxa"/>
            <w:vAlign w:val="center"/>
          </w:tcPr>
          <w:p>
            <w:pPr>
              <w:snapToGrid w:val="0"/>
              <w:rPr>
                <w:rFonts w:ascii="Arial Narrow" w:hAnsi="Arial Narrow" w:eastAsia="宋体"/>
                <w:sz w:val="24"/>
                <w:szCs w:val="24"/>
              </w:rPr>
            </w:pPr>
            <w:r>
              <w:rPr>
                <w:rFonts w:ascii="Arial Narrow" w:hAnsi="Arial Narrow" w:eastAsia="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65" w:type="dxa"/>
            <w:vAlign w:val="center"/>
          </w:tcPr>
          <w:p>
            <w:pPr>
              <w:snapToGrid w:val="0"/>
              <w:rPr>
                <w:rFonts w:ascii="Arial Narrow" w:hAnsi="Arial Narrow" w:eastAsia="宋体"/>
                <w:sz w:val="24"/>
                <w:szCs w:val="24"/>
              </w:rPr>
            </w:pPr>
            <w:r>
              <w:rPr>
                <w:rFonts w:ascii="Arial Narrow" w:hAnsi="Arial Narrow" w:eastAsia="宋体"/>
                <w:sz w:val="24"/>
                <w:szCs w:val="24"/>
              </w:rPr>
              <w:t>3</w:t>
            </w:r>
          </w:p>
        </w:tc>
        <w:tc>
          <w:tcPr>
            <w:tcW w:w="2835" w:type="dxa"/>
            <w:vAlign w:val="center"/>
          </w:tcPr>
          <w:p>
            <w:pPr>
              <w:snapToGrid w:val="0"/>
              <w:rPr>
                <w:rFonts w:ascii="Arial Narrow" w:hAnsi="Arial Narrow" w:eastAsia="宋体"/>
                <w:sz w:val="24"/>
                <w:szCs w:val="24"/>
              </w:rPr>
            </w:pPr>
            <w:r>
              <w:rPr>
                <w:rFonts w:ascii="Arial Narrow" w:hAnsi="Arial Narrow" w:eastAsia="宋体"/>
                <w:sz w:val="24"/>
                <w:szCs w:val="24"/>
              </w:rPr>
              <w:t>与区域HIS接口</w:t>
            </w:r>
          </w:p>
        </w:tc>
        <w:tc>
          <w:tcPr>
            <w:tcW w:w="3749" w:type="dxa"/>
            <w:vAlign w:val="center"/>
          </w:tcPr>
          <w:p>
            <w:pPr>
              <w:snapToGrid w:val="0"/>
              <w:rPr>
                <w:rFonts w:ascii="Arial Narrow" w:hAnsi="Arial Narrow" w:eastAsia="宋体"/>
                <w:sz w:val="24"/>
                <w:szCs w:val="24"/>
              </w:rPr>
            </w:pPr>
            <w:r>
              <w:rPr>
                <w:rFonts w:ascii="Arial Narrow" w:hAnsi="Arial Narrow" w:eastAsia="宋体"/>
                <w:sz w:val="24"/>
                <w:szCs w:val="24"/>
              </w:rPr>
              <w:t>集成接口</w:t>
            </w:r>
          </w:p>
        </w:tc>
        <w:tc>
          <w:tcPr>
            <w:tcW w:w="1024" w:type="dxa"/>
            <w:vAlign w:val="center"/>
          </w:tcPr>
          <w:p>
            <w:pPr>
              <w:snapToGrid w:val="0"/>
              <w:rPr>
                <w:rFonts w:ascii="Arial Narrow" w:hAnsi="Arial Narrow" w:eastAsia="宋体"/>
                <w:sz w:val="24"/>
                <w:szCs w:val="24"/>
              </w:rPr>
            </w:pPr>
            <w:r>
              <w:rPr>
                <w:rFonts w:ascii="Arial Narrow" w:hAnsi="Arial Narrow" w:eastAsia="宋体"/>
                <w:sz w:val="24"/>
                <w:szCs w:val="24"/>
              </w:rPr>
              <w:t>11</w:t>
            </w:r>
          </w:p>
        </w:tc>
        <w:tc>
          <w:tcPr>
            <w:tcW w:w="703" w:type="dxa"/>
            <w:vAlign w:val="center"/>
          </w:tcPr>
          <w:p>
            <w:pPr>
              <w:snapToGrid w:val="0"/>
              <w:rPr>
                <w:rFonts w:ascii="Arial Narrow" w:hAnsi="Arial Narrow" w:eastAsia="宋体"/>
                <w:sz w:val="24"/>
                <w:szCs w:val="24"/>
              </w:rPr>
            </w:pPr>
            <w:r>
              <w:rPr>
                <w:rFonts w:ascii="Arial Narrow" w:hAnsi="Arial Narrow" w:eastAsia="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65" w:type="dxa"/>
            <w:vAlign w:val="center"/>
          </w:tcPr>
          <w:p>
            <w:pPr>
              <w:snapToGrid w:val="0"/>
              <w:rPr>
                <w:rFonts w:ascii="Arial Narrow" w:hAnsi="Arial Narrow" w:eastAsia="宋体"/>
                <w:sz w:val="24"/>
                <w:szCs w:val="24"/>
              </w:rPr>
            </w:pPr>
            <w:r>
              <w:rPr>
                <w:rFonts w:ascii="Arial Narrow" w:hAnsi="Arial Narrow" w:eastAsia="宋体"/>
                <w:sz w:val="24"/>
                <w:szCs w:val="24"/>
              </w:rPr>
              <w:t>4</w:t>
            </w:r>
          </w:p>
        </w:tc>
        <w:tc>
          <w:tcPr>
            <w:tcW w:w="2835" w:type="dxa"/>
            <w:vAlign w:val="center"/>
          </w:tcPr>
          <w:p>
            <w:pPr>
              <w:snapToGrid w:val="0"/>
              <w:rPr>
                <w:rFonts w:ascii="Arial Narrow" w:hAnsi="Arial Narrow" w:eastAsia="宋体"/>
                <w:sz w:val="24"/>
                <w:szCs w:val="24"/>
              </w:rPr>
            </w:pPr>
            <w:r>
              <w:rPr>
                <w:rFonts w:ascii="Arial Narrow" w:hAnsi="Arial Narrow" w:eastAsia="宋体"/>
                <w:sz w:val="24"/>
                <w:szCs w:val="24"/>
              </w:rPr>
              <w:t>患者云胶片云报告服务</w:t>
            </w:r>
          </w:p>
        </w:tc>
        <w:tc>
          <w:tcPr>
            <w:tcW w:w="3749" w:type="dxa"/>
            <w:vAlign w:val="center"/>
          </w:tcPr>
          <w:p>
            <w:pPr>
              <w:snapToGrid w:val="0"/>
              <w:rPr>
                <w:rFonts w:ascii="Arial Narrow" w:hAnsi="Arial Narrow" w:eastAsia="宋体"/>
                <w:sz w:val="24"/>
                <w:szCs w:val="24"/>
              </w:rPr>
            </w:pPr>
            <w:r>
              <w:rPr>
                <w:rFonts w:ascii="Arial Narrow" w:hAnsi="Arial Narrow" w:eastAsia="宋体"/>
                <w:sz w:val="24"/>
                <w:szCs w:val="24"/>
              </w:rPr>
              <w:t>　</w:t>
            </w:r>
          </w:p>
        </w:tc>
        <w:tc>
          <w:tcPr>
            <w:tcW w:w="1024" w:type="dxa"/>
            <w:vAlign w:val="center"/>
          </w:tcPr>
          <w:p>
            <w:pPr>
              <w:snapToGrid w:val="0"/>
              <w:rPr>
                <w:rFonts w:ascii="Arial Narrow" w:hAnsi="Arial Narrow" w:eastAsia="宋体"/>
                <w:sz w:val="24"/>
                <w:szCs w:val="24"/>
              </w:rPr>
            </w:pPr>
            <w:r>
              <w:rPr>
                <w:rFonts w:ascii="Arial Narrow" w:hAnsi="Arial Narrow" w:eastAsia="宋体"/>
                <w:sz w:val="24"/>
                <w:szCs w:val="24"/>
              </w:rPr>
              <w:t>　</w:t>
            </w:r>
          </w:p>
        </w:tc>
        <w:tc>
          <w:tcPr>
            <w:tcW w:w="703" w:type="dxa"/>
            <w:vAlign w:val="center"/>
          </w:tcPr>
          <w:p>
            <w:pPr>
              <w:snapToGrid w:val="0"/>
              <w:rPr>
                <w:rFonts w:ascii="Arial Narrow" w:hAnsi="Arial Narrow" w:eastAsia="宋体"/>
                <w:sz w:val="24"/>
                <w:szCs w:val="24"/>
              </w:rPr>
            </w:pPr>
            <w:r>
              <w:rPr>
                <w:rFonts w:ascii="Arial Narrow" w:hAnsi="Arial Narrow" w:eastAsia="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65" w:type="dxa"/>
            <w:vAlign w:val="center"/>
          </w:tcPr>
          <w:p>
            <w:pPr>
              <w:snapToGrid w:val="0"/>
              <w:rPr>
                <w:rFonts w:ascii="Arial Narrow" w:hAnsi="Arial Narrow" w:eastAsia="宋体"/>
                <w:sz w:val="24"/>
                <w:szCs w:val="24"/>
              </w:rPr>
            </w:pPr>
            <w:r>
              <w:rPr>
                <w:rFonts w:ascii="Arial Narrow" w:hAnsi="Arial Narrow" w:eastAsia="宋体"/>
                <w:sz w:val="24"/>
                <w:szCs w:val="24"/>
              </w:rPr>
              <w:t>4.1</w:t>
            </w:r>
          </w:p>
        </w:tc>
        <w:tc>
          <w:tcPr>
            <w:tcW w:w="2835" w:type="dxa"/>
            <w:vAlign w:val="center"/>
          </w:tcPr>
          <w:p>
            <w:pPr>
              <w:snapToGrid w:val="0"/>
              <w:rPr>
                <w:rFonts w:ascii="Arial Narrow" w:hAnsi="Arial Narrow" w:eastAsia="宋体"/>
                <w:sz w:val="24"/>
                <w:szCs w:val="24"/>
              </w:rPr>
            </w:pPr>
            <w:r>
              <w:rPr>
                <w:rFonts w:ascii="Arial Narrow" w:hAnsi="Arial Narrow" w:eastAsia="宋体"/>
                <w:sz w:val="24"/>
                <w:szCs w:val="24"/>
              </w:rPr>
              <w:t>文档PDF生成与发布服务</w:t>
            </w:r>
          </w:p>
        </w:tc>
        <w:tc>
          <w:tcPr>
            <w:tcW w:w="3749" w:type="dxa"/>
            <w:vAlign w:val="center"/>
          </w:tcPr>
          <w:p>
            <w:pPr>
              <w:snapToGrid w:val="0"/>
              <w:rPr>
                <w:rFonts w:ascii="Arial Narrow" w:hAnsi="Arial Narrow" w:eastAsia="宋体"/>
                <w:sz w:val="24"/>
                <w:szCs w:val="24"/>
              </w:rPr>
            </w:pPr>
            <w:r>
              <w:rPr>
                <w:rFonts w:ascii="Arial Narrow" w:hAnsi="Arial Narrow" w:eastAsia="宋体"/>
                <w:sz w:val="24"/>
                <w:szCs w:val="24"/>
              </w:rPr>
              <w:t>放射、超声报告文档PDF生成，发布管理</w:t>
            </w:r>
          </w:p>
        </w:tc>
        <w:tc>
          <w:tcPr>
            <w:tcW w:w="1024" w:type="dxa"/>
            <w:vAlign w:val="center"/>
          </w:tcPr>
          <w:p>
            <w:pPr>
              <w:snapToGrid w:val="0"/>
              <w:rPr>
                <w:rFonts w:ascii="Arial Narrow" w:hAnsi="Arial Narrow" w:eastAsia="宋体"/>
                <w:sz w:val="24"/>
                <w:szCs w:val="24"/>
              </w:rPr>
            </w:pPr>
            <w:r>
              <w:rPr>
                <w:rFonts w:ascii="Arial Narrow" w:hAnsi="Arial Narrow" w:eastAsia="宋体"/>
                <w:sz w:val="24"/>
                <w:szCs w:val="24"/>
              </w:rPr>
              <w:t>11</w:t>
            </w:r>
          </w:p>
        </w:tc>
        <w:tc>
          <w:tcPr>
            <w:tcW w:w="703" w:type="dxa"/>
            <w:vAlign w:val="center"/>
          </w:tcPr>
          <w:p>
            <w:pPr>
              <w:snapToGrid w:val="0"/>
              <w:rPr>
                <w:rFonts w:ascii="Arial Narrow" w:hAnsi="Arial Narrow" w:eastAsia="宋体"/>
                <w:sz w:val="24"/>
                <w:szCs w:val="24"/>
              </w:rPr>
            </w:pPr>
            <w:r>
              <w:rPr>
                <w:rFonts w:ascii="Arial Narrow" w:hAnsi="Arial Narrow" w:eastAsia="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65" w:type="dxa"/>
            <w:vAlign w:val="center"/>
          </w:tcPr>
          <w:p>
            <w:pPr>
              <w:snapToGrid w:val="0"/>
              <w:rPr>
                <w:rFonts w:ascii="Arial Narrow" w:hAnsi="Arial Narrow" w:eastAsia="宋体"/>
                <w:sz w:val="24"/>
                <w:szCs w:val="24"/>
              </w:rPr>
            </w:pPr>
            <w:r>
              <w:rPr>
                <w:rFonts w:ascii="Arial Narrow" w:hAnsi="Arial Narrow" w:eastAsia="宋体"/>
                <w:sz w:val="24"/>
                <w:szCs w:val="24"/>
              </w:rPr>
              <w:t>4.2</w:t>
            </w:r>
          </w:p>
        </w:tc>
        <w:tc>
          <w:tcPr>
            <w:tcW w:w="2835" w:type="dxa"/>
            <w:vAlign w:val="center"/>
          </w:tcPr>
          <w:p>
            <w:pPr>
              <w:snapToGrid w:val="0"/>
              <w:rPr>
                <w:rFonts w:ascii="Arial Narrow" w:hAnsi="Arial Narrow" w:eastAsia="宋体"/>
                <w:sz w:val="24"/>
                <w:szCs w:val="24"/>
              </w:rPr>
            </w:pPr>
            <w:r>
              <w:rPr>
                <w:rFonts w:ascii="Arial Narrow" w:hAnsi="Arial Narrow" w:eastAsia="宋体"/>
                <w:sz w:val="24"/>
                <w:szCs w:val="24"/>
              </w:rPr>
              <w:t>胶片按需打印服务</w:t>
            </w:r>
          </w:p>
        </w:tc>
        <w:tc>
          <w:tcPr>
            <w:tcW w:w="3749" w:type="dxa"/>
            <w:vAlign w:val="center"/>
          </w:tcPr>
          <w:p>
            <w:pPr>
              <w:snapToGrid w:val="0"/>
              <w:rPr>
                <w:rFonts w:ascii="Arial Narrow" w:hAnsi="Arial Narrow" w:eastAsia="宋体"/>
                <w:sz w:val="24"/>
                <w:szCs w:val="24"/>
              </w:rPr>
            </w:pPr>
            <w:r>
              <w:rPr>
                <w:rFonts w:ascii="Arial Narrow" w:hAnsi="Arial Narrow" w:eastAsia="宋体"/>
                <w:sz w:val="24"/>
                <w:szCs w:val="24"/>
              </w:rPr>
              <w:t>利用放射胶片按需打印服务</w:t>
            </w:r>
          </w:p>
        </w:tc>
        <w:tc>
          <w:tcPr>
            <w:tcW w:w="1024" w:type="dxa"/>
            <w:vAlign w:val="center"/>
          </w:tcPr>
          <w:p>
            <w:pPr>
              <w:snapToGrid w:val="0"/>
              <w:rPr>
                <w:rFonts w:ascii="Arial Narrow" w:hAnsi="Arial Narrow" w:eastAsia="宋体"/>
                <w:sz w:val="24"/>
                <w:szCs w:val="24"/>
              </w:rPr>
            </w:pPr>
            <w:r>
              <w:rPr>
                <w:rFonts w:ascii="Arial Narrow" w:hAnsi="Arial Narrow" w:eastAsia="宋体"/>
                <w:sz w:val="24"/>
                <w:szCs w:val="24"/>
              </w:rPr>
              <w:t>11</w:t>
            </w:r>
          </w:p>
        </w:tc>
        <w:tc>
          <w:tcPr>
            <w:tcW w:w="703" w:type="dxa"/>
            <w:vAlign w:val="center"/>
          </w:tcPr>
          <w:p>
            <w:pPr>
              <w:snapToGrid w:val="0"/>
              <w:rPr>
                <w:rFonts w:ascii="Arial Narrow" w:hAnsi="Arial Narrow" w:eastAsia="宋体"/>
                <w:sz w:val="24"/>
                <w:szCs w:val="24"/>
              </w:rPr>
            </w:pPr>
            <w:r>
              <w:rPr>
                <w:rFonts w:ascii="Arial Narrow" w:hAnsi="Arial Narrow" w:eastAsia="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65" w:type="dxa"/>
            <w:vAlign w:val="center"/>
          </w:tcPr>
          <w:p>
            <w:pPr>
              <w:snapToGrid w:val="0"/>
              <w:rPr>
                <w:rFonts w:ascii="Arial Narrow" w:hAnsi="Arial Narrow" w:eastAsia="宋体"/>
                <w:sz w:val="24"/>
                <w:szCs w:val="24"/>
              </w:rPr>
            </w:pPr>
            <w:r>
              <w:rPr>
                <w:rFonts w:ascii="Arial Narrow" w:hAnsi="Arial Narrow" w:eastAsia="宋体"/>
                <w:sz w:val="24"/>
                <w:szCs w:val="24"/>
              </w:rPr>
              <w:t>4.3</w:t>
            </w:r>
          </w:p>
        </w:tc>
        <w:tc>
          <w:tcPr>
            <w:tcW w:w="2835" w:type="dxa"/>
            <w:vAlign w:val="center"/>
          </w:tcPr>
          <w:p>
            <w:pPr>
              <w:snapToGrid w:val="0"/>
              <w:rPr>
                <w:rFonts w:ascii="Arial Narrow" w:hAnsi="Arial Narrow" w:eastAsia="宋体"/>
                <w:sz w:val="24"/>
                <w:szCs w:val="24"/>
              </w:rPr>
            </w:pPr>
            <w:r>
              <w:rPr>
                <w:rFonts w:ascii="Arial Narrow" w:hAnsi="Arial Narrow" w:eastAsia="宋体"/>
                <w:sz w:val="24"/>
                <w:szCs w:val="24"/>
              </w:rPr>
              <w:t>电子胶片生成与发布服务</w:t>
            </w:r>
          </w:p>
        </w:tc>
        <w:tc>
          <w:tcPr>
            <w:tcW w:w="3749" w:type="dxa"/>
            <w:vAlign w:val="center"/>
          </w:tcPr>
          <w:p>
            <w:pPr>
              <w:snapToGrid w:val="0"/>
              <w:rPr>
                <w:rFonts w:ascii="Arial Narrow" w:hAnsi="Arial Narrow" w:eastAsia="宋体"/>
                <w:sz w:val="24"/>
                <w:szCs w:val="24"/>
              </w:rPr>
            </w:pPr>
            <w:r>
              <w:rPr>
                <w:rFonts w:ascii="Arial Narrow" w:hAnsi="Arial Narrow" w:eastAsia="宋体"/>
                <w:sz w:val="24"/>
                <w:szCs w:val="24"/>
              </w:rPr>
              <w:t>放射电子胶片生成与发布服务</w:t>
            </w:r>
          </w:p>
        </w:tc>
        <w:tc>
          <w:tcPr>
            <w:tcW w:w="1024" w:type="dxa"/>
            <w:vAlign w:val="center"/>
          </w:tcPr>
          <w:p>
            <w:pPr>
              <w:snapToGrid w:val="0"/>
              <w:rPr>
                <w:rFonts w:ascii="Arial Narrow" w:hAnsi="Arial Narrow" w:eastAsia="宋体"/>
                <w:sz w:val="24"/>
                <w:szCs w:val="24"/>
              </w:rPr>
            </w:pPr>
            <w:r>
              <w:rPr>
                <w:rFonts w:ascii="Arial Narrow" w:hAnsi="Arial Narrow" w:eastAsia="宋体"/>
                <w:sz w:val="24"/>
                <w:szCs w:val="24"/>
              </w:rPr>
              <w:t>1</w:t>
            </w:r>
          </w:p>
        </w:tc>
        <w:tc>
          <w:tcPr>
            <w:tcW w:w="703" w:type="dxa"/>
            <w:vAlign w:val="center"/>
          </w:tcPr>
          <w:p>
            <w:pPr>
              <w:snapToGrid w:val="0"/>
              <w:rPr>
                <w:rFonts w:ascii="Arial Narrow" w:hAnsi="Arial Narrow" w:eastAsia="宋体"/>
                <w:sz w:val="24"/>
                <w:szCs w:val="24"/>
              </w:rPr>
            </w:pPr>
            <w:r>
              <w:rPr>
                <w:rFonts w:ascii="Arial Narrow" w:hAnsi="Arial Narrow" w:eastAsia="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65" w:type="dxa"/>
            <w:vAlign w:val="center"/>
          </w:tcPr>
          <w:p>
            <w:pPr>
              <w:snapToGrid w:val="0"/>
              <w:rPr>
                <w:rFonts w:ascii="Arial Narrow" w:hAnsi="Arial Narrow" w:eastAsia="宋体"/>
                <w:sz w:val="24"/>
                <w:szCs w:val="24"/>
              </w:rPr>
            </w:pPr>
            <w:r>
              <w:rPr>
                <w:rFonts w:ascii="Arial Narrow" w:hAnsi="Arial Narrow" w:eastAsia="宋体"/>
                <w:sz w:val="24"/>
                <w:szCs w:val="24"/>
              </w:rPr>
              <w:t>5</w:t>
            </w:r>
          </w:p>
        </w:tc>
        <w:tc>
          <w:tcPr>
            <w:tcW w:w="2835" w:type="dxa"/>
            <w:vAlign w:val="center"/>
          </w:tcPr>
          <w:p>
            <w:pPr>
              <w:snapToGrid w:val="0"/>
              <w:rPr>
                <w:rFonts w:ascii="Arial Narrow" w:hAnsi="Arial Narrow" w:eastAsia="宋体"/>
                <w:sz w:val="24"/>
                <w:szCs w:val="24"/>
              </w:rPr>
            </w:pPr>
            <w:r>
              <w:rPr>
                <w:rFonts w:ascii="Arial Narrow" w:hAnsi="Arial Narrow" w:eastAsia="宋体"/>
                <w:sz w:val="24"/>
                <w:szCs w:val="24"/>
              </w:rPr>
              <w:t>医生专用云影像APP服务</w:t>
            </w:r>
          </w:p>
        </w:tc>
        <w:tc>
          <w:tcPr>
            <w:tcW w:w="3749" w:type="dxa"/>
            <w:vAlign w:val="center"/>
          </w:tcPr>
          <w:p>
            <w:pPr>
              <w:snapToGrid w:val="0"/>
              <w:rPr>
                <w:rFonts w:ascii="Arial Narrow" w:hAnsi="Arial Narrow" w:eastAsia="宋体"/>
                <w:sz w:val="24"/>
                <w:szCs w:val="24"/>
              </w:rPr>
            </w:pPr>
            <w:r>
              <w:rPr>
                <w:rFonts w:ascii="Arial Narrow" w:hAnsi="Arial Narrow" w:eastAsia="宋体"/>
                <w:sz w:val="24"/>
                <w:szCs w:val="24"/>
              </w:rPr>
              <w:t>医生端影像调阅、转诊、会诊、咨询服务</w:t>
            </w:r>
          </w:p>
        </w:tc>
        <w:tc>
          <w:tcPr>
            <w:tcW w:w="1024" w:type="dxa"/>
            <w:vAlign w:val="center"/>
          </w:tcPr>
          <w:p>
            <w:pPr>
              <w:snapToGrid w:val="0"/>
              <w:rPr>
                <w:rFonts w:ascii="Arial Narrow" w:hAnsi="Arial Narrow" w:eastAsia="宋体"/>
                <w:sz w:val="24"/>
                <w:szCs w:val="24"/>
              </w:rPr>
            </w:pPr>
            <w:r>
              <w:rPr>
                <w:rFonts w:ascii="Arial Narrow" w:hAnsi="Arial Narrow" w:eastAsia="宋体"/>
                <w:sz w:val="24"/>
                <w:szCs w:val="24"/>
              </w:rPr>
              <w:t>1</w:t>
            </w:r>
          </w:p>
        </w:tc>
        <w:tc>
          <w:tcPr>
            <w:tcW w:w="703" w:type="dxa"/>
            <w:vAlign w:val="center"/>
          </w:tcPr>
          <w:p>
            <w:pPr>
              <w:snapToGrid w:val="0"/>
              <w:rPr>
                <w:rFonts w:ascii="Arial Narrow" w:hAnsi="Arial Narrow" w:eastAsia="宋体"/>
                <w:sz w:val="24"/>
                <w:szCs w:val="24"/>
              </w:rPr>
            </w:pPr>
            <w:r>
              <w:rPr>
                <w:rFonts w:ascii="Arial Narrow" w:hAnsi="Arial Narrow" w:eastAsia="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65" w:type="dxa"/>
            <w:vAlign w:val="center"/>
          </w:tcPr>
          <w:p>
            <w:pPr>
              <w:snapToGrid w:val="0"/>
              <w:rPr>
                <w:rFonts w:ascii="Arial Narrow" w:hAnsi="Arial Narrow" w:eastAsia="宋体"/>
                <w:sz w:val="24"/>
                <w:szCs w:val="24"/>
              </w:rPr>
            </w:pPr>
            <w:r>
              <w:rPr>
                <w:rFonts w:ascii="Arial Narrow" w:hAnsi="Arial Narrow" w:eastAsia="宋体"/>
                <w:sz w:val="24"/>
                <w:szCs w:val="24"/>
              </w:rPr>
              <w:t>5.1</w:t>
            </w:r>
          </w:p>
        </w:tc>
        <w:tc>
          <w:tcPr>
            <w:tcW w:w="2835" w:type="dxa"/>
            <w:vAlign w:val="center"/>
          </w:tcPr>
          <w:p>
            <w:pPr>
              <w:snapToGrid w:val="0"/>
              <w:rPr>
                <w:rFonts w:ascii="Arial Narrow" w:hAnsi="Arial Narrow" w:eastAsia="宋体"/>
                <w:sz w:val="24"/>
                <w:szCs w:val="24"/>
              </w:rPr>
            </w:pPr>
            <w:r>
              <w:rPr>
                <w:rFonts w:ascii="Arial Narrow" w:hAnsi="Arial Narrow" w:eastAsia="宋体"/>
                <w:sz w:val="24"/>
                <w:szCs w:val="24"/>
              </w:rPr>
              <w:t>医生版APP（整合在浙政钉）</w:t>
            </w:r>
          </w:p>
        </w:tc>
        <w:tc>
          <w:tcPr>
            <w:tcW w:w="3749" w:type="dxa"/>
            <w:vAlign w:val="center"/>
          </w:tcPr>
          <w:p>
            <w:pPr>
              <w:snapToGrid w:val="0"/>
              <w:rPr>
                <w:rFonts w:ascii="Arial Narrow" w:hAnsi="Arial Narrow" w:eastAsia="宋体"/>
                <w:sz w:val="24"/>
                <w:szCs w:val="24"/>
              </w:rPr>
            </w:pPr>
            <w:r>
              <w:rPr>
                <w:rFonts w:ascii="Arial Narrow" w:hAnsi="Arial Narrow" w:eastAsia="宋体"/>
                <w:sz w:val="24"/>
                <w:szCs w:val="24"/>
              </w:rPr>
              <w:t>面向影像医生提供PC端云影像诊断咨询、影像调阅、意见书写、二次审核</w:t>
            </w:r>
          </w:p>
        </w:tc>
        <w:tc>
          <w:tcPr>
            <w:tcW w:w="1024" w:type="dxa"/>
            <w:vAlign w:val="center"/>
          </w:tcPr>
          <w:p>
            <w:pPr>
              <w:snapToGrid w:val="0"/>
              <w:rPr>
                <w:rFonts w:ascii="Arial Narrow" w:hAnsi="Arial Narrow" w:eastAsia="宋体"/>
                <w:sz w:val="24"/>
                <w:szCs w:val="24"/>
              </w:rPr>
            </w:pPr>
            <w:r>
              <w:rPr>
                <w:rFonts w:ascii="Arial Narrow" w:hAnsi="Arial Narrow" w:eastAsia="宋体"/>
                <w:sz w:val="24"/>
                <w:szCs w:val="24"/>
              </w:rPr>
              <w:t>11</w:t>
            </w:r>
          </w:p>
        </w:tc>
        <w:tc>
          <w:tcPr>
            <w:tcW w:w="703" w:type="dxa"/>
            <w:vAlign w:val="center"/>
          </w:tcPr>
          <w:p>
            <w:pPr>
              <w:snapToGrid w:val="0"/>
              <w:rPr>
                <w:rFonts w:ascii="Arial Narrow" w:hAnsi="Arial Narrow" w:eastAsia="宋体"/>
                <w:sz w:val="24"/>
                <w:szCs w:val="24"/>
              </w:rPr>
            </w:pPr>
            <w:r>
              <w:rPr>
                <w:rFonts w:ascii="Arial Narrow" w:hAnsi="Arial Narrow" w:eastAsia="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65" w:type="dxa"/>
            <w:vAlign w:val="center"/>
          </w:tcPr>
          <w:p>
            <w:pPr>
              <w:snapToGrid w:val="0"/>
              <w:rPr>
                <w:rFonts w:ascii="Arial Narrow" w:hAnsi="Arial Narrow" w:eastAsia="宋体"/>
                <w:sz w:val="24"/>
                <w:szCs w:val="24"/>
              </w:rPr>
            </w:pPr>
            <w:r>
              <w:rPr>
                <w:rFonts w:ascii="Arial Narrow" w:hAnsi="Arial Narrow" w:eastAsia="宋体"/>
                <w:sz w:val="24"/>
                <w:szCs w:val="24"/>
              </w:rPr>
              <w:t>5.2</w:t>
            </w:r>
          </w:p>
        </w:tc>
        <w:tc>
          <w:tcPr>
            <w:tcW w:w="2835" w:type="dxa"/>
            <w:vAlign w:val="center"/>
          </w:tcPr>
          <w:p>
            <w:pPr>
              <w:snapToGrid w:val="0"/>
              <w:rPr>
                <w:rFonts w:ascii="Arial Narrow" w:hAnsi="Arial Narrow" w:eastAsia="宋体"/>
                <w:sz w:val="24"/>
                <w:szCs w:val="24"/>
              </w:rPr>
            </w:pPr>
            <w:r>
              <w:rPr>
                <w:rFonts w:ascii="Arial Narrow" w:hAnsi="Arial Narrow" w:eastAsia="宋体"/>
                <w:sz w:val="24"/>
                <w:szCs w:val="24"/>
              </w:rPr>
              <w:t>医生版APP（整合在浙政钉）</w:t>
            </w:r>
          </w:p>
        </w:tc>
        <w:tc>
          <w:tcPr>
            <w:tcW w:w="3749" w:type="dxa"/>
            <w:vAlign w:val="center"/>
          </w:tcPr>
          <w:p>
            <w:pPr>
              <w:snapToGrid w:val="0"/>
              <w:rPr>
                <w:rFonts w:ascii="Arial Narrow" w:hAnsi="Arial Narrow" w:eastAsia="宋体"/>
                <w:sz w:val="24"/>
                <w:szCs w:val="24"/>
              </w:rPr>
            </w:pPr>
            <w:r>
              <w:rPr>
                <w:rFonts w:ascii="Arial Narrow" w:hAnsi="Arial Narrow" w:eastAsia="宋体"/>
                <w:sz w:val="24"/>
                <w:szCs w:val="24"/>
              </w:rPr>
              <w:t>面向影像医生及临床医生提供手机App端云影像调阅服务</w:t>
            </w:r>
          </w:p>
        </w:tc>
        <w:tc>
          <w:tcPr>
            <w:tcW w:w="1024" w:type="dxa"/>
            <w:vAlign w:val="center"/>
          </w:tcPr>
          <w:p>
            <w:pPr>
              <w:snapToGrid w:val="0"/>
              <w:rPr>
                <w:rFonts w:ascii="Arial Narrow" w:hAnsi="Arial Narrow" w:eastAsia="宋体"/>
                <w:sz w:val="24"/>
                <w:szCs w:val="24"/>
              </w:rPr>
            </w:pPr>
            <w:r>
              <w:rPr>
                <w:rFonts w:ascii="Arial Narrow" w:hAnsi="Arial Narrow" w:eastAsia="宋体"/>
                <w:sz w:val="24"/>
                <w:szCs w:val="24"/>
              </w:rPr>
              <w:t>30</w:t>
            </w:r>
          </w:p>
        </w:tc>
        <w:tc>
          <w:tcPr>
            <w:tcW w:w="703" w:type="dxa"/>
            <w:vAlign w:val="center"/>
          </w:tcPr>
          <w:p>
            <w:pPr>
              <w:snapToGrid w:val="0"/>
              <w:rPr>
                <w:rFonts w:ascii="Arial Narrow" w:hAnsi="Arial Narrow" w:eastAsia="宋体"/>
                <w:sz w:val="24"/>
                <w:szCs w:val="24"/>
              </w:rPr>
            </w:pPr>
            <w:r>
              <w:rPr>
                <w:rFonts w:ascii="Arial Narrow" w:hAnsi="Arial Narrow" w:eastAsia="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65" w:type="dxa"/>
            <w:vAlign w:val="center"/>
          </w:tcPr>
          <w:p>
            <w:pPr>
              <w:snapToGrid w:val="0"/>
              <w:rPr>
                <w:rFonts w:ascii="Arial Narrow" w:hAnsi="Arial Narrow" w:eastAsia="宋体"/>
                <w:sz w:val="24"/>
                <w:szCs w:val="24"/>
              </w:rPr>
            </w:pPr>
            <w:r>
              <w:rPr>
                <w:rFonts w:ascii="Arial Narrow" w:hAnsi="Arial Narrow" w:eastAsia="宋体"/>
                <w:sz w:val="24"/>
                <w:szCs w:val="24"/>
              </w:rPr>
              <w:t>6</w:t>
            </w:r>
          </w:p>
        </w:tc>
        <w:tc>
          <w:tcPr>
            <w:tcW w:w="2835" w:type="dxa"/>
            <w:vAlign w:val="center"/>
          </w:tcPr>
          <w:p>
            <w:pPr>
              <w:snapToGrid w:val="0"/>
              <w:rPr>
                <w:rFonts w:ascii="Arial Narrow" w:hAnsi="Arial Narrow" w:eastAsia="宋体"/>
                <w:sz w:val="24"/>
                <w:szCs w:val="24"/>
              </w:rPr>
            </w:pPr>
            <w:r>
              <w:rPr>
                <w:rFonts w:ascii="Arial Narrow" w:hAnsi="Arial Narrow" w:eastAsia="宋体"/>
                <w:sz w:val="24"/>
                <w:szCs w:val="24"/>
              </w:rPr>
              <w:t>乡镇卫生院、社区卫生服务中心</w:t>
            </w:r>
          </w:p>
        </w:tc>
        <w:tc>
          <w:tcPr>
            <w:tcW w:w="3749" w:type="dxa"/>
            <w:vAlign w:val="center"/>
          </w:tcPr>
          <w:p>
            <w:pPr>
              <w:snapToGrid w:val="0"/>
              <w:rPr>
                <w:rFonts w:ascii="Arial Narrow" w:hAnsi="Arial Narrow" w:eastAsia="宋体"/>
                <w:sz w:val="24"/>
                <w:szCs w:val="24"/>
              </w:rPr>
            </w:pPr>
            <w:r>
              <w:rPr>
                <w:rFonts w:ascii="Arial Narrow" w:hAnsi="Arial Narrow" w:eastAsia="宋体"/>
                <w:sz w:val="24"/>
                <w:szCs w:val="24"/>
              </w:rPr>
              <w:t>　</w:t>
            </w:r>
          </w:p>
        </w:tc>
        <w:tc>
          <w:tcPr>
            <w:tcW w:w="1024" w:type="dxa"/>
            <w:vAlign w:val="center"/>
          </w:tcPr>
          <w:p>
            <w:pPr>
              <w:snapToGrid w:val="0"/>
              <w:rPr>
                <w:rFonts w:ascii="Arial Narrow" w:hAnsi="Arial Narrow" w:eastAsia="宋体"/>
                <w:sz w:val="24"/>
                <w:szCs w:val="24"/>
              </w:rPr>
            </w:pPr>
            <w:r>
              <w:rPr>
                <w:rFonts w:ascii="Arial Narrow" w:hAnsi="Arial Narrow" w:eastAsia="宋体"/>
                <w:sz w:val="24"/>
                <w:szCs w:val="24"/>
              </w:rPr>
              <w:t>　</w:t>
            </w:r>
          </w:p>
        </w:tc>
        <w:tc>
          <w:tcPr>
            <w:tcW w:w="703" w:type="dxa"/>
            <w:vAlign w:val="center"/>
          </w:tcPr>
          <w:p>
            <w:pPr>
              <w:snapToGrid w:val="0"/>
              <w:rPr>
                <w:rFonts w:ascii="Arial Narrow" w:hAnsi="Arial Narrow" w:eastAsia="宋体"/>
                <w:sz w:val="24"/>
                <w:szCs w:val="24"/>
              </w:rPr>
            </w:pPr>
            <w:r>
              <w:rPr>
                <w:rFonts w:ascii="Arial Narrow" w:hAnsi="Arial Narrow" w:eastAsia="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65" w:type="dxa"/>
            <w:vAlign w:val="center"/>
          </w:tcPr>
          <w:p>
            <w:pPr>
              <w:snapToGrid w:val="0"/>
              <w:rPr>
                <w:rFonts w:ascii="Arial Narrow" w:hAnsi="Arial Narrow" w:eastAsia="宋体"/>
                <w:sz w:val="24"/>
                <w:szCs w:val="24"/>
              </w:rPr>
            </w:pPr>
            <w:r>
              <w:rPr>
                <w:rFonts w:ascii="Arial Narrow" w:hAnsi="Arial Narrow" w:eastAsia="宋体"/>
                <w:sz w:val="24"/>
                <w:szCs w:val="24"/>
              </w:rPr>
              <w:t>6.1</w:t>
            </w:r>
          </w:p>
        </w:tc>
        <w:tc>
          <w:tcPr>
            <w:tcW w:w="2835" w:type="dxa"/>
            <w:vAlign w:val="center"/>
          </w:tcPr>
          <w:p>
            <w:pPr>
              <w:snapToGrid w:val="0"/>
              <w:rPr>
                <w:rFonts w:ascii="Arial Narrow" w:hAnsi="Arial Narrow" w:eastAsia="宋体"/>
                <w:sz w:val="24"/>
                <w:szCs w:val="24"/>
              </w:rPr>
            </w:pPr>
            <w:r>
              <w:rPr>
                <w:rFonts w:ascii="Arial Narrow" w:hAnsi="Arial Narrow" w:eastAsia="宋体"/>
                <w:sz w:val="24"/>
                <w:szCs w:val="24"/>
              </w:rPr>
              <w:t>区域WEB临床浏览服务软件</w:t>
            </w:r>
          </w:p>
        </w:tc>
        <w:tc>
          <w:tcPr>
            <w:tcW w:w="3749" w:type="dxa"/>
            <w:vAlign w:val="center"/>
          </w:tcPr>
          <w:p>
            <w:pPr>
              <w:snapToGrid w:val="0"/>
              <w:rPr>
                <w:rFonts w:ascii="Arial Narrow" w:hAnsi="Arial Narrow" w:eastAsia="宋体"/>
                <w:sz w:val="24"/>
                <w:szCs w:val="24"/>
              </w:rPr>
            </w:pPr>
            <w:r>
              <w:rPr>
                <w:rFonts w:ascii="Arial Narrow" w:hAnsi="Arial Narrow" w:eastAsia="宋体"/>
                <w:sz w:val="24"/>
                <w:szCs w:val="24"/>
              </w:rPr>
              <w:t>区域WEB临床浏览服务软件</w:t>
            </w:r>
          </w:p>
        </w:tc>
        <w:tc>
          <w:tcPr>
            <w:tcW w:w="1024" w:type="dxa"/>
            <w:vAlign w:val="center"/>
          </w:tcPr>
          <w:p>
            <w:pPr>
              <w:snapToGrid w:val="0"/>
              <w:rPr>
                <w:rFonts w:ascii="Arial Narrow" w:hAnsi="Arial Narrow" w:eastAsia="宋体"/>
                <w:sz w:val="24"/>
                <w:szCs w:val="24"/>
              </w:rPr>
            </w:pPr>
            <w:r>
              <w:rPr>
                <w:rFonts w:ascii="Arial Narrow" w:hAnsi="Arial Narrow" w:eastAsia="宋体"/>
                <w:sz w:val="24"/>
                <w:szCs w:val="24"/>
              </w:rPr>
              <w:t>1</w:t>
            </w:r>
          </w:p>
        </w:tc>
        <w:tc>
          <w:tcPr>
            <w:tcW w:w="703" w:type="dxa"/>
            <w:vAlign w:val="center"/>
          </w:tcPr>
          <w:p>
            <w:pPr>
              <w:snapToGrid w:val="0"/>
              <w:rPr>
                <w:rFonts w:ascii="Arial Narrow" w:hAnsi="Arial Narrow" w:eastAsia="宋体"/>
                <w:sz w:val="24"/>
                <w:szCs w:val="24"/>
              </w:rPr>
            </w:pPr>
            <w:r>
              <w:rPr>
                <w:rFonts w:ascii="Arial Narrow" w:hAnsi="Arial Narrow" w:eastAsia="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65" w:type="dxa"/>
            <w:vAlign w:val="center"/>
          </w:tcPr>
          <w:p>
            <w:pPr>
              <w:snapToGrid w:val="0"/>
              <w:rPr>
                <w:rFonts w:ascii="Arial Narrow" w:hAnsi="Arial Narrow" w:eastAsia="宋体"/>
                <w:sz w:val="24"/>
                <w:szCs w:val="24"/>
              </w:rPr>
            </w:pPr>
            <w:r>
              <w:rPr>
                <w:rFonts w:ascii="Arial Narrow" w:hAnsi="Arial Narrow" w:eastAsia="宋体"/>
                <w:sz w:val="24"/>
                <w:szCs w:val="24"/>
              </w:rPr>
              <w:t>6.2</w:t>
            </w:r>
          </w:p>
        </w:tc>
        <w:tc>
          <w:tcPr>
            <w:tcW w:w="2835" w:type="dxa"/>
            <w:vAlign w:val="center"/>
          </w:tcPr>
          <w:p>
            <w:pPr>
              <w:snapToGrid w:val="0"/>
              <w:rPr>
                <w:rFonts w:ascii="Arial Narrow" w:hAnsi="Arial Narrow" w:eastAsia="宋体"/>
                <w:sz w:val="24"/>
                <w:szCs w:val="24"/>
              </w:rPr>
            </w:pPr>
            <w:r>
              <w:rPr>
                <w:rFonts w:ascii="Arial Narrow" w:hAnsi="Arial Narrow" w:eastAsia="宋体"/>
                <w:sz w:val="24"/>
                <w:szCs w:val="24"/>
              </w:rPr>
              <w:t>PACS/RIS/XDR服务软件（含上云工程改造）</w:t>
            </w:r>
          </w:p>
        </w:tc>
        <w:tc>
          <w:tcPr>
            <w:tcW w:w="3749" w:type="dxa"/>
            <w:vAlign w:val="center"/>
          </w:tcPr>
          <w:p>
            <w:pPr>
              <w:snapToGrid w:val="0"/>
              <w:rPr>
                <w:rFonts w:ascii="Arial Narrow" w:hAnsi="Arial Narrow" w:eastAsia="宋体"/>
                <w:sz w:val="24"/>
                <w:szCs w:val="24"/>
              </w:rPr>
            </w:pPr>
            <w:r>
              <w:rPr>
                <w:rFonts w:ascii="Arial Narrow" w:hAnsi="Arial Narrow" w:eastAsia="宋体"/>
                <w:sz w:val="24"/>
                <w:szCs w:val="24"/>
              </w:rPr>
              <w:t>涵盖放射影像归档、数据库应用、WORKLIST服务及XDR疑难转诊代理服务（含上云工程改造）</w:t>
            </w:r>
          </w:p>
        </w:tc>
        <w:tc>
          <w:tcPr>
            <w:tcW w:w="1024" w:type="dxa"/>
            <w:vAlign w:val="center"/>
          </w:tcPr>
          <w:p>
            <w:pPr>
              <w:snapToGrid w:val="0"/>
              <w:rPr>
                <w:rFonts w:ascii="Arial Narrow" w:hAnsi="Arial Narrow" w:eastAsia="宋体"/>
                <w:sz w:val="24"/>
                <w:szCs w:val="24"/>
              </w:rPr>
            </w:pPr>
            <w:r>
              <w:rPr>
                <w:rFonts w:ascii="Arial Narrow" w:hAnsi="Arial Narrow" w:eastAsia="宋体"/>
                <w:sz w:val="24"/>
                <w:szCs w:val="24"/>
              </w:rPr>
              <w:t>11</w:t>
            </w:r>
          </w:p>
        </w:tc>
        <w:tc>
          <w:tcPr>
            <w:tcW w:w="703" w:type="dxa"/>
            <w:vAlign w:val="center"/>
          </w:tcPr>
          <w:p>
            <w:pPr>
              <w:snapToGrid w:val="0"/>
              <w:rPr>
                <w:rFonts w:ascii="Arial Narrow" w:hAnsi="Arial Narrow" w:eastAsia="宋体"/>
                <w:sz w:val="24"/>
                <w:szCs w:val="24"/>
              </w:rPr>
            </w:pPr>
            <w:r>
              <w:rPr>
                <w:rFonts w:ascii="Arial Narrow" w:hAnsi="Arial Narrow" w:eastAsia="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65" w:type="dxa"/>
            <w:vAlign w:val="center"/>
          </w:tcPr>
          <w:p>
            <w:pPr>
              <w:snapToGrid w:val="0"/>
              <w:rPr>
                <w:rFonts w:ascii="Arial Narrow" w:hAnsi="Arial Narrow" w:eastAsia="宋体"/>
                <w:sz w:val="24"/>
                <w:szCs w:val="24"/>
              </w:rPr>
            </w:pPr>
            <w:r>
              <w:rPr>
                <w:rFonts w:ascii="Arial Narrow" w:hAnsi="Arial Narrow" w:eastAsia="宋体"/>
                <w:sz w:val="24"/>
                <w:szCs w:val="24"/>
              </w:rPr>
              <w:t>6.3</w:t>
            </w:r>
          </w:p>
        </w:tc>
        <w:tc>
          <w:tcPr>
            <w:tcW w:w="2835" w:type="dxa"/>
            <w:vAlign w:val="center"/>
          </w:tcPr>
          <w:p>
            <w:pPr>
              <w:snapToGrid w:val="0"/>
              <w:rPr>
                <w:rFonts w:ascii="Arial Narrow" w:hAnsi="Arial Narrow" w:eastAsia="宋体"/>
                <w:sz w:val="24"/>
                <w:szCs w:val="24"/>
              </w:rPr>
            </w:pPr>
            <w:r>
              <w:rPr>
                <w:rFonts w:ascii="Arial Narrow" w:hAnsi="Arial Narrow" w:eastAsia="宋体"/>
                <w:sz w:val="24"/>
                <w:szCs w:val="24"/>
              </w:rPr>
              <w:t>超声登记工作站软件</w:t>
            </w:r>
          </w:p>
        </w:tc>
        <w:tc>
          <w:tcPr>
            <w:tcW w:w="3749" w:type="dxa"/>
            <w:vAlign w:val="center"/>
          </w:tcPr>
          <w:p>
            <w:pPr>
              <w:snapToGrid w:val="0"/>
              <w:rPr>
                <w:rFonts w:ascii="Arial Narrow" w:hAnsi="Arial Narrow" w:eastAsia="宋体"/>
                <w:sz w:val="24"/>
                <w:szCs w:val="24"/>
              </w:rPr>
            </w:pPr>
            <w:r>
              <w:rPr>
                <w:rFonts w:ascii="Arial Narrow" w:hAnsi="Arial Narrow" w:eastAsia="宋体"/>
                <w:sz w:val="24"/>
                <w:szCs w:val="24"/>
              </w:rPr>
              <w:t>超声登记工作站软件</w:t>
            </w:r>
          </w:p>
        </w:tc>
        <w:tc>
          <w:tcPr>
            <w:tcW w:w="1024" w:type="dxa"/>
            <w:vAlign w:val="center"/>
          </w:tcPr>
          <w:p>
            <w:pPr>
              <w:snapToGrid w:val="0"/>
              <w:rPr>
                <w:rFonts w:ascii="Arial Narrow" w:hAnsi="Arial Narrow" w:eastAsia="宋体"/>
                <w:sz w:val="24"/>
                <w:szCs w:val="24"/>
              </w:rPr>
            </w:pPr>
            <w:r>
              <w:rPr>
                <w:rFonts w:ascii="Arial Narrow" w:hAnsi="Arial Narrow" w:eastAsia="宋体"/>
                <w:sz w:val="24"/>
                <w:szCs w:val="24"/>
              </w:rPr>
              <w:t>11</w:t>
            </w:r>
          </w:p>
        </w:tc>
        <w:tc>
          <w:tcPr>
            <w:tcW w:w="703" w:type="dxa"/>
            <w:vAlign w:val="center"/>
          </w:tcPr>
          <w:p>
            <w:pPr>
              <w:snapToGrid w:val="0"/>
              <w:rPr>
                <w:rFonts w:ascii="Arial Narrow" w:hAnsi="Arial Narrow" w:eastAsia="宋体"/>
                <w:sz w:val="24"/>
                <w:szCs w:val="24"/>
              </w:rPr>
            </w:pPr>
            <w:r>
              <w:rPr>
                <w:rFonts w:ascii="Arial Narrow" w:hAnsi="Arial Narrow" w:eastAsia="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65" w:type="dxa"/>
            <w:vAlign w:val="center"/>
          </w:tcPr>
          <w:p>
            <w:pPr>
              <w:snapToGrid w:val="0"/>
              <w:rPr>
                <w:rFonts w:ascii="Arial Narrow" w:hAnsi="Arial Narrow" w:eastAsia="宋体"/>
                <w:sz w:val="24"/>
                <w:szCs w:val="24"/>
              </w:rPr>
            </w:pPr>
            <w:r>
              <w:rPr>
                <w:rFonts w:ascii="Arial Narrow" w:hAnsi="Arial Narrow" w:eastAsia="宋体"/>
                <w:sz w:val="24"/>
                <w:szCs w:val="24"/>
              </w:rPr>
              <w:t>6.4</w:t>
            </w:r>
          </w:p>
        </w:tc>
        <w:tc>
          <w:tcPr>
            <w:tcW w:w="2835" w:type="dxa"/>
            <w:vAlign w:val="center"/>
          </w:tcPr>
          <w:p>
            <w:pPr>
              <w:snapToGrid w:val="0"/>
              <w:rPr>
                <w:rFonts w:ascii="Arial Narrow" w:hAnsi="Arial Narrow" w:eastAsia="宋体"/>
                <w:sz w:val="24"/>
                <w:szCs w:val="24"/>
              </w:rPr>
            </w:pPr>
            <w:r>
              <w:rPr>
                <w:rFonts w:ascii="Arial Narrow" w:hAnsi="Arial Narrow" w:eastAsia="宋体"/>
                <w:sz w:val="24"/>
                <w:szCs w:val="24"/>
              </w:rPr>
              <w:t>超声诊断报告工作站软件</w:t>
            </w:r>
          </w:p>
        </w:tc>
        <w:tc>
          <w:tcPr>
            <w:tcW w:w="3749" w:type="dxa"/>
            <w:vAlign w:val="center"/>
          </w:tcPr>
          <w:p>
            <w:pPr>
              <w:snapToGrid w:val="0"/>
              <w:rPr>
                <w:rFonts w:ascii="Arial Narrow" w:hAnsi="Arial Narrow" w:eastAsia="宋体"/>
                <w:sz w:val="24"/>
                <w:szCs w:val="24"/>
              </w:rPr>
            </w:pPr>
            <w:r>
              <w:rPr>
                <w:rFonts w:ascii="Arial Narrow" w:hAnsi="Arial Narrow" w:eastAsia="宋体"/>
                <w:sz w:val="24"/>
                <w:szCs w:val="24"/>
              </w:rPr>
              <w:t>超声诊断报告工作站</w:t>
            </w:r>
          </w:p>
        </w:tc>
        <w:tc>
          <w:tcPr>
            <w:tcW w:w="1024" w:type="dxa"/>
            <w:vAlign w:val="center"/>
          </w:tcPr>
          <w:p>
            <w:pPr>
              <w:snapToGrid w:val="0"/>
              <w:rPr>
                <w:rFonts w:ascii="Arial Narrow" w:hAnsi="Arial Narrow" w:eastAsia="宋体"/>
                <w:sz w:val="24"/>
                <w:szCs w:val="24"/>
              </w:rPr>
            </w:pPr>
            <w:r>
              <w:rPr>
                <w:rFonts w:ascii="Arial Narrow" w:hAnsi="Arial Narrow" w:eastAsia="宋体"/>
                <w:sz w:val="24"/>
                <w:szCs w:val="24"/>
              </w:rPr>
              <w:t>25</w:t>
            </w:r>
          </w:p>
        </w:tc>
        <w:tc>
          <w:tcPr>
            <w:tcW w:w="703" w:type="dxa"/>
            <w:vAlign w:val="center"/>
          </w:tcPr>
          <w:p>
            <w:pPr>
              <w:snapToGrid w:val="0"/>
              <w:rPr>
                <w:rFonts w:ascii="Arial Narrow" w:hAnsi="Arial Narrow" w:eastAsia="宋体"/>
                <w:sz w:val="24"/>
                <w:szCs w:val="24"/>
              </w:rPr>
            </w:pPr>
            <w:r>
              <w:rPr>
                <w:rFonts w:ascii="Arial Narrow" w:hAnsi="Arial Narrow" w:eastAsia="宋体"/>
                <w:sz w:val="24"/>
                <w:szCs w:val="24"/>
              </w:rPr>
              <w:t>　</w:t>
            </w:r>
          </w:p>
        </w:tc>
      </w:tr>
    </w:tbl>
    <w:p>
      <w:pPr>
        <w:rPr>
          <w:rFonts w:ascii="Arial Narrow" w:hAnsi="Arial Narrow" w:eastAsia="宋体"/>
          <w:sz w:val="24"/>
          <w:szCs w:val="24"/>
        </w:rPr>
      </w:pPr>
      <w:r>
        <w:rPr>
          <w:rFonts w:hint="eastAsia" w:ascii="Arial Narrow" w:hAnsi="Arial Narrow" w:eastAsia="宋体"/>
          <w:sz w:val="24"/>
          <w:szCs w:val="24"/>
          <w:lang w:eastAsia="zh-CN"/>
        </w:rPr>
        <w:t>★</w:t>
      </w:r>
      <w:r>
        <w:rPr>
          <w:rFonts w:hint="eastAsia" w:ascii="Arial Narrow" w:hAnsi="Arial Narrow" w:eastAsia="宋体"/>
          <w:sz w:val="24"/>
          <w:szCs w:val="24"/>
        </w:rPr>
        <w:t>维护期内旧设备升级、新增设备等，免费接入。</w:t>
      </w:r>
    </w:p>
    <w:p>
      <w:pPr>
        <w:pStyle w:val="7"/>
        <w:rPr>
          <w:rFonts w:ascii="Arial Narrow" w:hAnsi="Arial Narrow"/>
        </w:rPr>
      </w:pPr>
      <w:r>
        <w:rPr>
          <w:rFonts w:ascii="Arial Narrow" w:hAnsi="Arial Narrow"/>
        </w:rPr>
        <w:t>功能要求</w:t>
      </w:r>
    </w:p>
    <w:p>
      <w:pPr>
        <w:snapToGrid w:val="0"/>
        <w:spacing w:line="360" w:lineRule="auto"/>
        <w:rPr>
          <w:rFonts w:ascii="Arial Narrow" w:hAnsi="Arial Narrow" w:eastAsia="宋体"/>
          <w:sz w:val="24"/>
          <w:szCs w:val="24"/>
        </w:rPr>
      </w:pPr>
      <w:r>
        <w:rPr>
          <w:rFonts w:ascii="Arial Narrow" w:hAnsi="Arial Narrow" w:eastAsia="宋体"/>
          <w:sz w:val="24"/>
          <w:szCs w:val="24"/>
        </w:rPr>
        <w:t>3.1</w:t>
      </w:r>
      <w:r>
        <w:rPr>
          <w:rFonts w:ascii="Arial Narrow" w:hAnsi="Arial Narrow" w:eastAsia="宋体"/>
          <w:sz w:val="24"/>
          <w:szCs w:val="24"/>
        </w:rPr>
        <w:tab/>
      </w:r>
      <w:r>
        <w:rPr>
          <w:rFonts w:ascii="Arial Narrow" w:hAnsi="Arial Narrow" w:eastAsia="宋体"/>
          <w:sz w:val="24"/>
          <w:szCs w:val="24"/>
        </w:rPr>
        <w:t>行业标准遵循与系统总体功能要求：</w:t>
      </w:r>
    </w:p>
    <w:tbl>
      <w:tblPr>
        <w:tblStyle w:val="31"/>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9" w:type="dxa"/>
          </w:tcPr>
          <w:p>
            <w:pPr>
              <w:snapToGrid w:val="0"/>
              <w:rPr>
                <w:rFonts w:ascii="Arial Narrow" w:hAnsi="Arial Narrow" w:eastAsia="宋体"/>
                <w:b/>
                <w:bCs/>
                <w:sz w:val="24"/>
                <w:szCs w:val="24"/>
              </w:rPr>
            </w:pPr>
            <w:r>
              <w:rPr>
                <w:rFonts w:hint="eastAsia" w:ascii="Arial Narrow" w:hAnsi="Arial Narrow" w:eastAsia="宋体"/>
                <w:b/>
                <w:bCs/>
                <w:sz w:val="24"/>
                <w:szCs w:val="24"/>
              </w:rPr>
              <w:t>序号</w:t>
            </w:r>
          </w:p>
        </w:tc>
        <w:tc>
          <w:tcPr>
            <w:tcW w:w="8270" w:type="dxa"/>
          </w:tcPr>
          <w:p>
            <w:pPr>
              <w:snapToGrid w:val="0"/>
              <w:rPr>
                <w:rFonts w:ascii="Arial Narrow" w:hAnsi="Arial Narrow" w:eastAsia="宋体"/>
                <w:b/>
                <w:bCs/>
                <w:sz w:val="24"/>
                <w:szCs w:val="24"/>
              </w:rPr>
            </w:pPr>
            <w:r>
              <w:rPr>
                <w:rFonts w:ascii="Arial Narrow" w:hAnsi="Arial Narrow" w:eastAsia="宋体"/>
                <w:b/>
                <w:bCs/>
                <w:sz w:val="24"/>
                <w:szCs w:val="24"/>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9" w:type="dxa"/>
          </w:tcPr>
          <w:p>
            <w:pPr>
              <w:snapToGrid w:val="0"/>
              <w:rPr>
                <w:rFonts w:ascii="Arial Narrow" w:hAnsi="Arial Narrow" w:eastAsia="宋体"/>
                <w:b/>
                <w:bCs/>
                <w:sz w:val="24"/>
                <w:szCs w:val="24"/>
              </w:rPr>
            </w:pPr>
            <w:r>
              <w:rPr>
                <w:rFonts w:hint="eastAsia" w:ascii="Arial Narrow" w:hAnsi="Arial Narrow" w:eastAsia="宋体"/>
                <w:b/>
                <w:bCs/>
                <w:sz w:val="24"/>
                <w:szCs w:val="24"/>
              </w:rPr>
              <w:t>（一）</w:t>
            </w:r>
          </w:p>
        </w:tc>
        <w:tc>
          <w:tcPr>
            <w:tcW w:w="8270" w:type="dxa"/>
          </w:tcPr>
          <w:p>
            <w:pPr>
              <w:snapToGrid w:val="0"/>
              <w:rPr>
                <w:rFonts w:ascii="Arial Narrow" w:hAnsi="Arial Narrow" w:eastAsia="宋体"/>
                <w:b/>
                <w:bCs/>
                <w:sz w:val="24"/>
                <w:szCs w:val="24"/>
              </w:rPr>
            </w:pPr>
            <w:r>
              <w:rPr>
                <w:rFonts w:ascii="Arial Narrow" w:hAnsi="Arial Narrow" w:eastAsia="宋体"/>
                <w:b/>
                <w:bCs/>
                <w:sz w:val="24"/>
                <w:szCs w:val="24"/>
              </w:rPr>
              <w:t>行业标准遵循要求：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9" w:type="dxa"/>
          </w:tcPr>
          <w:p>
            <w:pPr>
              <w:snapToGrid w:val="0"/>
              <w:rPr>
                <w:rFonts w:ascii="Arial Narrow" w:hAnsi="Arial Narrow" w:eastAsia="宋体"/>
                <w:sz w:val="24"/>
                <w:szCs w:val="24"/>
              </w:rPr>
            </w:pPr>
            <w:r>
              <w:rPr>
                <w:rFonts w:ascii="Arial Narrow" w:hAnsi="Arial Narrow" w:eastAsia="宋体"/>
                <w:sz w:val="24"/>
                <w:szCs w:val="24"/>
              </w:rPr>
              <w:t>1</w:t>
            </w:r>
          </w:p>
        </w:tc>
        <w:tc>
          <w:tcPr>
            <w:tcW w:w="8270" w:type="dxa"/>
          </w:tcPr>
          <w:p>
            <w:pPr>
              <w:snapToGrid w:val="0"/>
              <w:rPr>
                <w:rFonts w:ascii="Arial Narrow" w:hAnsi="Arial Narrow" w:eastAsia="宋体"/>
                <w:sz w:val="24"/>
                <w:szCs w:val="24"/>
              </w:rPr>
            </w:pPr>
            <w:r>
              <w:rPr>
                <w:rFonts w:ascii="Arial Narrow" w:hAnsi="Arial Narrow" w:eastAsia="宋体"/>
                <w:sz w:val="24"/>
                <w:szCs w:val="24"/>
              </w:rPr>
              <w:t>符合DICOM3.0标准，完整支持符合DICOM标准的成像设备和数据类型，系统平台设计能支持DICOM要求的数据处理、流程管理、网络发布、显示设置等。需能支持放射\超声等科室图像全部以DICOM标准进行存储和显示。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9" w:type="dxa"/>
          </w:tcPr>
          <w:p>
            <w:pPr>
              <w:snapToGrid w:val="0"/>
              <w:rPr>
                <w:rFonts w:ascii="Arial Narrow" w:hAnsi="Arial Narrow" w:eastAsia="宋体"/>
                <w:sz w:val="24"/>
                <w:szCs w:val="24"/>
              </w:rPr>
            </w:pPr>
            <w:r>
              <w:rPr>
                <w:rFonts w:ascii="Arial Narrow" w:hAnsi="Arial Narrow" w:eastAsia="宋体"/>
                <w:sz w:val="24"/>
                <w:szCs w:val="24"/>
              </w:rPr>
              <w:t>2</w:t>
            </w:r>
          </w:p>
        </w:tc>
        <w:tc>
          <w:tcPr>
            <w:tcW w:w="8270" w:type="dxa"/>
          </w:tcPr>
          <w:p>
            <w:pPr>
              <w:snapToGrid w:val="0"/>
              <w:rPr>
                <w:rFonts w:ascii="Arial Narrow" w:hAnsi="Arial Narrow" w:eastAsia="宋体"/>
                <w:sz w:val="24"/>
                <w:szCs w:val="24"/>
              </w:rPr>
            </w:pPr>
            <w:r>
              <w:rPr>
                <w:rFonts w:ascii="Arial Narrow" w:hAnsi="Arial Narrow" w:eastAsia="宋体"/>
                <w:sz w:val="24"/>
                <w:szCs w:val="24"/>
              </w:rPr>
              <w:t>产品支持研制医院信息基本数据集标准。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9" w:type="dxa"/>
          </w:tcPr>
          <w:p>
            <w:pPr>
              <w:snapToGrid w:val="0"/>
              <w:rPr>
                <w:rFonts w:ascii="Arial Narrow" w:hAnsi="Arial Narrow" w:eastAsia="宋体"/>
                <w:sz w:val="24"/>
                <w:szCs w:val="24"/>
              </w:rPr>
            </w:pPr>
            <w:r>
              <w:rPr>
                <w:rFonts w:ascii="Arial Narrow" w:hAnsi="Arial Narrow" w:eastAsia="宋体"/>
                <w:sz w:val="24"/>
                <w:szCs w:val="24"/>
              </w:rPr>
              <w:t>3</w:t>
            </w:r>
          </w:p>
        </w:tc>
        <w:tc>
          <w:tcPr>
            <w:tcW w:w="8270" w:type="dxa"/>
          </w:tcPr>
          <w:p>
            <w:pPr>
              <w:snapToGrid w:val="0"/>
              <w:rPr>
                <w:rFonts w:ascii="Arial Narrow" w:hAnsi="Arial Narrow" w:eastAsia="宋体"/>
                <w:sz w:val="24"/>
                <w:szCs w:val="24"/>
              </w:rPr>
            </w:pPr>
            <w:r>
              <w:rPr>
                <w:rFonts w:hint="eastAsia" w:ascii="Arial Narrow" w:hAnsi="Arial Narrow" w:eastAsia="宋体"/>
                <w:sz w:val="24"/>
                <w:szCs w:val="24"/>
                <w:lang w:eastAsia="zh-CN"/>
              </w:rPr>
              <w:t>★</w:t>
            </w:r>
            <w:r>
              <w:rPr>
                <w:rFonts w:ascii="Arial Narrow" w:hAnsi="Arial Narrow" w:eastAsia="宋体"/>
                <w:sz w:val="24"/>
                <w:szCs w:val="24"/>
              </w:rPr>
              <w:t>实现放射学信息存取方面的影像管理、影像显示、报告阅读功能。符合“放射学信息存取（ARI Profile）”集成模式“影像管理（IM）；影像显示(ID)；报告阅读(RRD)” 3个功能角色，能提供IHE-C测试公开的书面证明。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9" w:type="dxa"/>
          </w:tcPr>
          <w:p>
            <w:pPr>
              <w:snapToGrid w:val="0"/>
              <w:rPr>
                <w:rFonts w:ascii="Arial Narrow" w:hAnsi="Arial Narrow" w:eastAsia="宋体"/>
                <w:sz w:val="24"/>
                <w:szCs w:val="24"/>
              </w:rPr>
            </w:pPr>
            <w:r>
              <w:rPr>
                <w:rFonts w:ascii="Arial Narrow" w:hAnsi="Arial Narrow" w:eastAsia="宋体"/>
                <w:sz w:val="24"/>
                <w:szCs w:val="24"/>
              </w:rPr>
              <w:t>4</w:t>
            </w:r>
          </w:p>
        </w:tc>
        <w:tc>
          <w:tcPr>
            <w:tcW w:w="8270" w:type="dxa"/>
          </w:tcPr>
          <w:p>
            <w:pPr>
              <w:snapToGrid w:val="0"/>
              <w:rPr>
                <w:rFonts w:ascii="Arial Narrow" w:hAnsi="Arial Narrow" w:eastAsia="宋体"/>
                <w:sz w:val="24"/>
                <w:szCs w:val="24"/>
              </w:rPr>
            </w:pPr>
            <w:r>
              <w:rPr>
                <w:rFonts w:ascii="Arial Narrow" w:hAnsi="Arial Narrow" w:eastAsia="宋体"/>
                <w:sz w:val="24"/>
                <w:szCs w:val="24"/>
              </w:rPr>
              <w:t>实现放射学证据文档方面的影像管理、影像显示、标记注释生成功能。符合“证据文档（ED Profile）”集成模式“影像管理（IM）；影像显示(ID)；标记注释生成(EC)”3个功能角色，能提供IHE-C测试公开的书面证明。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9" w:type="dxa"/>
          </w:tcPr>
          <w:p>
            <w:pPr>
              <w:snapToGrid w:val="0"/>
              <w:rPr>
                <w:rFonts w:ascii="Arial Narrow" w:hAnsi="Arial Narrow" w:eastAsia="宋体"/>
                <w:sz w:val="24"/>
                <w:szCs w:val="24"/>
              </w:rPr>
            </w:pPr>
            <w:r>
              <w:rPr>
                <w:rFonts w:ascii="Arial Narrow" w:hAnsi="Arial Narrow" w:eastAsia="宋体"/>
                <w:sz w:val="24"/>
                <w:szCs w:val="24"/>
              </w:rPr>
              <w:t>5</w:t>
            </w:r>
          </w:p>
        </w:tc>
        <w:tc>
          <w:tcPr>
            <w:tcW w:w="8270" w:type="dxa"/>
          </w:tcPr>
          <w:p>
            <w:pPr>
              <w:snapToGrid w:val="0"/>
              <w:rPr>
                <w:rFonts w:ascii="Arial Narrow" w:hAnsi="Arial Narrow" w:eastAsia="宋体"/>
                <w:sz w:val="24"/>
                <w:szCs w:val="24"/>
              </w:rPr>
            </w:pPr>
            <w:r>
              <w:rPr>
                <w:rFonts w:hint="eastAsia" w:ascii="Arial Narrow" w:hAnsi="Arial Narrow" w:eastAsia="宋体"/>
                <w:sz w:val="24"/>
                <w:szCs w:val="24"/>
                <w:lang w:eastAsia="zh-CN"/>
              </w:rPr>
              <w:t>★</w:t>
            </w:r>
            <w:r>
              <w:rPr>
                <w:rFonts w:ascii="Arial Narrow" w:hAnsi="Arial Narrow" w:eastAsia="宋体"/>
                <w:sz w:val="24"/>
                <w:szCs w:val="24"/>
              </w:rPr>
              <w:t>实现乳腺成像MAMMO方面的 标记注释生成（EC）。符合IHE-C“乳腺成像（MAMMO Profile）”集成模式“标记注释生成（EC）”功能角色。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9" w:type="dxa"/>
          </w:tcPr>
          <w:p>
            <w:pPr>
              <w:snapToGrid w:val="0"/>
              <w:rPr>
                <w:rFonts w:ascii="Arial Narrow" w:hAnsi="Arial Narrow" w:eastAsia="宋体"/>
                <w:sz w:val="24"/>
                <w:szCs w:val="24"/>
              </w:rPr>
            </w:pPr>
            <w:r>
              <w:rPr>
                <w:rFonts w:ascii="Arial Narrow" w:hAnsi="Arial Narrow" w:eastAsia="宋体"/>
                <w:sz w:val="24"/>
                <w:szCs w:val="24"/>
              </w:rPr>
              <w:t>6</w:t>
            </w:r>
          </w:p>
        </w:tc>
        <w:tc>
          <w:tcPr>
            <w:tcW w:w="8270" w:type="dxa"/>
          </w:tcPr>
          <w:p>
            <w:pPr>
              <w:snapToGrid w:val="0"/>
              <w:rPr>
                <w:rFonts w:ascii="Arial Narrow" w:hAnsi="Arial Narrow" w:eastAsia="宋体"/>
                <w:sz w:val="24"/>
                <w:szCs w:val="24"/>
              </w:rPr>
            </w:pPr>
            <w:r>
              <w:rPr>
                <w:rFonts w:ascii="Arial Narrow" w:hAnsi="Arial Narrow" w:eastAsia="宋体"/>
                <w:sz w:val="24"/>
                <w:szCs w:val="24"/>
              </w:rPr>
              <w:t>实现IT基础设施领域的XDS.b方面的文档源;文档使用者；存储库嵌入；患者标识信息源功能。符合XDS.b Profile集成模式“文档源、文档使用者、存储库嵌入、患者标识信息源；文档仓库、文档注册”6个功能角色，能提供IHE-C测试公开的书面证明。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9" w:type="dxa"/>
          </w:tcPr>
          <w:p>
            <w:pPr>
              <w:snapToGrid w:val="0"/>
              <w:rPr>
                <w:rFonts w:ascii="Arial Narrow" w:hAnsi="Arial Narrow" w:eastAsia="宋体"/>
                <w:sz w:val="24"/>
                <w:szCs w:val="24"/>
              </w:rPr>
            </w:pPr>
            <w:r>
              <w:rPr>
                <w:rFonts w:ascii="Arial Narrow" w:hAnsi="Arial Narrow" w:eastAsia="宋体"/>
                <w:sz w:val="24"/>
                <w:szCs w:val="24"/>
              </w:rPr>
              <w:t>7</w:t>
            </w:r>
          </w:p>
        </w:tc>
        <w:tc>
          <w:tcPr>
            <w:tcW w:w="8270" w:type="dxa"/>
          </w:tcPr>
          <w:p>
            <w:pPr>
              <w:snapToGrid w:val="0"/>
              <w:rPr>
                <w:rFonts w:ascii="Arial Narrow" w:hAnsi="Arial Narrow" w:eastAsia="宋体"/>
                <w:sz w:val="24"/>
                <w:szCs w:val="24"/>
              </w:rPr>
            </w:pPr>
            <w:r>
              <w:rPr>
                <w:rFonts w:ascii="Arial Narrow" w:hAnsi="Arial Narrow" w:eastAsia="宋体"/>
                <w:sz w:val="24"/>
                <w:szCs w:val="24"/>
              </w:rPr>
              <w:t>实现IT基础设施领域的XDS-i方面的文档使用者;文档注册者；文档存储库；文档源；图像文档使用者；图像文档源；患者标识信息源功能。符合“XDS-i Profile”集成模式“文档使用者；文档注册者；文档存储库；文档源；图像文档使用者；图像文档源；患者标识信息源”7个功能角色；能提供IHE-C测试公开的书面证明。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9" w:type="dxa"/>
          </w:tcPr>
          <w:p>
            <w:pPr>
              <w:snapToGrid w:val="0"/>
              <w:rPr>
                <w:rFonts w:ascii="Arial Narrow" w:hAnsi="Arial Narrow" w:eastAsia="宋体"/>
                <w:sz w:val="24"/>
                <w:szCs w:val="24"/>
              </w:rPr>
            </w:pPr>
            <w:r>
              <w:rPr>
                <w:rFonts w:ascii="Arial Narrow" w:hAnsi="Arial Narrow" w:eastAsia="宋体"/>
                <w:sz w:val="24"/>
                <w:szCs w:val="24"/>
              </w:rPr>
              <w:t>8</w:t>
            </w:r>
          </w:p>
        </w:tc>
        <w:tc>
          <w:tcPr>
            <w:tcW w:w="8270" w:type="dxa"/>
          </w:tcPr>
          <w:p>
            <w:pPr>
              <w:snapToGrid w:val="0"/>
              <w:rPr>
                <w:rFonts w:ascii="Arial Narrow" w:hAnsi="Arial Narrow" w:eastAsia="宋体"/>
                <w:sz w:val="24"/>
                <w:szCs w:val="24"/>
              </w:rPr>
            </w:pPr>
            <w:r>
              <w:rPr>
                <w:rFonts w:ascii="Arial Narrow" w:hAnsi="Arial Narrow" w:eastAsia="宋体"/>
                <w:sz w:val="24"/>
                <w:szCs w:val="24"/>
              </w:rPr>
              <w:t>支持放射领域的可显示报告方面的检查申请受理（OF）、报告阅读（RRD）、报告存储库（RRP）功能扩展。符合“可显示的报告（DRPT）”集成模式“检查申请受理（OF）、报告阅读（RRD）、报告存储库（RRP）”3个功能角色，能提供IHE-C测试公开的书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9" w:type="dxa"/>
          </w:tcPr>
          <w:p>
            <w:pPr>
              <w:snapToGrid w:val="0"/>
              <w:rPr>
                <w:rFonts w:ascii="Arial Narrow" w:hAnsi="Arial Narrow" w:eastAsia="宋体"/>
                <w:sz w:val="24"/>
                <w:szCs w:val="24"/>
              </w:rPr>
            </w:pPr>
            <w:r>
              <w:rPr>
                <w:rFonts w:ascii="Arial Narrow" w:hAnsi="Arial Narrow" w:eastAsia="宋体"/>
                <w:sz w:val="24"/>
                <w:szCs w:val="24"/>
              </w:rPr>
              <w:t>9</w:t>
            </w:r>
          </w:p>
        </w:tc>
        <w:tc>
          <w:tcPr>
            <w:tcW w:w="8270" w:type="dxa"/>
          </w:tcPr>
          <w:p>
            <w:pPr>
              <w:snapToGrid w:val="0"/>
              <w:rPr>
                <w:rFonts w:ascii="Arial Narrow" w:hAnsi="Arial Narrow" w:eastAsia="宋体"/>
                <w:sz w:val="24"/>
                <w:szCs w:val="24"/>
              </w:rPr>
            </w:pPr>
            <w:r>
              <w:rPr>
                <w:rFonts w:ascii="Arial Narrow" w:hAnsi="Arial Narrow" w:eastAsia="宋体"/>
                <w:sz w:val="24"/>
                <w:szCs w:val="24"/>
              </w:rPr>
              <w:t>系统支持分布式区域医疗影像信息共享装置的技术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9" w:type="dxa"/>
          </w:tcPr>
          <w:p>
            <w:pPr>
              <w:snapToGrid w:val="0"/>
              <w:rPr>
                <w:rFonts w:ascii="Arial Narrow" w:hAnsi="Arial Narrow" w:eastAsia="宋体"/>
                <w:sz w:val="24"/>
                <w:szCs w:val="24"/>
              </w:rPr>
            </w:pPr>
            <w:r>
              <w:rPr>
                <w:rFonts w:ascii="Arial Narrow" w:hAnsi="Arial Narrow" w:eastAsia="宋体"/>
                <w:sz w:val="24"/>
                <w:szCs w:val="24"/>
              </w:rPr>
              <w:t>10</w:t>
            </w:r>
          </w:p>
        </w:tc>
        <w:tc>
          <w:tcPr>
            <w:tcW w:w="8270" w:type="dxa"/>
          </w:tcPr>
          <w:p>
            <w:pPr>
              <w:snapToGrid w:val="0"/>
              <w:rPr>
                <w:rFonts w:ascii="Arial Narrow" w:hAnsi="Arial Narrow" w:eastAsia="宋体"/>
                <w:sz w:val="24"/>
                <w:szCs w:val="24"/>
              </w:rPr>
            </w:pPr>
            <w:r>
              <w:rPr>
                <w:rFonts w:ascii="Arial Narrow" w:hAnsi="Arial Narrow" w:eastAsia="宋体"/>
                <w:sz w:val="24"/>
                <w:szCs w:val="24"/>
              </w:rPr>
              <w:t>系统支持集中式区域医疗影像信息装置的技术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9" w:type="dxa"/>
          </w:tcPr>
          <w:p>
            <w:pPr>
              <w:snapToGrid w:val="0"/>
              <w:rPr>
                <w:rFonts w:ascii="Arial Narrow" w:hAnsi="Arial Narrow" w:eastAsia="宋体"/>
                <w:sz w:val="24"/>
                <w:szCs w:val="24"/>
              </w:rPr>
            </w:pPr>
            <w:r>
              <w:rPr>
                <w:rFonts w:ascii="Arial Narrow" w:hAnsi="Arial Narrow" w:eastAsia="宋体"/>
                <w:sz w:val="24"/>
                <w:szCs w:val="24"/>
              </w:rPr>
              <w:t>11</w:t>
            </w:r>
          </w:p>
        </w:tc>
        <w:tc>
          <w:tcPr>
            <w:tcW w:w="8270" w:type="dxa"/>
          </w:tcPr>
          <w:p>
            <w:pPr>
              <w:snapToGrid w:val="0"/>
              <w:rPr>
                <w:rFonts w:ascii="Arial Narrow" w:hAnsi="Arial Narrow" w:eastAsia="宋体"/>
                <w:sz w:val="24"/>
                <w:szCs w:val="24"/>
              </w:rPr>
            </w:pPr>
            <w:r>
              <w:rPr>
                <w:rFonts w:ascii="Arial Narrow" w:hAnsi="Arial Narrow" w:eastAsia="宋体"/>
                <w:sz w:val="24"/>
                <w:szCs w:val="24"/>
              </w:rPr>
              <w:t>针对胶片打印的不同需求和工作模式，系统具有医用胶片按需打印控制装置技术。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9" w:type="dxa"/>
          </w:tcPr>
          <w:p>
            <w:pPr>
              <w:snapToGrid w:val="0"/>
              <w:rPr>
                <w:rFonts w:ascii="Arial Narrow" w:hAnsi="Arial Narrow" w:eastAsia="宋体"/>
                <w:sz w:val="24"/>
                <w:szCs w:val="24"/>
              </w:rPr>
            </w:pPr>
            <w:r>
              <w:rPr>
                <w:rFonts w:ascii="Arial Narrow" w:hAnsi="Arial Narrow" w:eastAsia="宋体"/>
                <w:sz w:val="24"/>
                <w:szCs w:val="24"/>
              </w:rPr>
              <w:t>12</w:t>
            </w:r>
          </w:p>
        </w:tc>
        <w:tc>
          <w:tcPr>
            <w:tcW w:w="8270" w:type="dxa"/>
          </w:tcPr>
          <w:p>
            <w:pPr>
              <w:snapToGrid w:val="0"/>
              <w:rPr>
                <w:rFonts w:ascii="Arial Narrow" w:hAnsi="Arial Narrow" w:eastAsia="宋体"/>
                <w:sz w:val="24"/>
                <w:szCs w:val="24"/>
              </w:rPr>
            </w:pPr>
            <w:r>
              <w:rPr>
                <w:rFonts w:ascii="Arial Narrow" w:hAnsi="Arial Narrow" w:eastAsia="宋体"/>
                <w:sz w:val="24"/>
                <w:szCs w:val="24"/>
              </w:rPr>
              <w:t>患者信息查询效率:在百兆网络带宽条件下，10个用户并发跨院文档查询患者信息的响应时间小于5秒，提供经CMA认证的第三方权威机构评测报告。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9" w:type="dxa"/>
          </w:tcPr>
          <w:p>
            <w:pPr>
              <w:snapToGrid w:val="0"/>
              <w:rPr>
                <w:rFonts w:ascii="Arial Narrow" w:hAnsi="Arial Narrow" w:eastAsia="宋体"/>
                <w:sz w:val="24"/>
                <w:szCs w:val="24"/>
              </w:rPr>
            </w:pPr>
            <w:r>
              <w:rPr>
                <w:rFonts w:ascii="Arial Narrow" w:hAnsi="Arial Narrow" w:eastAsia="宋体"/>
                <w:sz w:val="24"/>
                <w:szCs w:val="24"/>
              </w:rPr>
              <w:t>13</w:t>
            </w:r>
          </w:p>
        </w:tc>
        <w:tc>
          <w:tcPr>
            <w:tcW w:w="8270" w:type="dxa"/>
          </w:tcPr>
          <w:p>
            <w:pPr>
              <w:snapToGrid w:val="0"/>
              <w:rPr>
                <w:rFonts w:ascii="Arial Narrow" w:hAnsi="Arial Narrow" w:eastAsia="宋体"/>
                <w:sz w:val="24"/>
                <w:szCs w:val="24"/>
              </w:rPr>
            </w:pPr>
            <w:r>
              <w:rPr>
                <w:rFonts w:ascii="Arial Narrow" w:hAnsi="Arial Narrow" w:eastAsia="宋体"/>
                <w:sz w:val="24"/>
                <w:szCs w:val="24"/>
              </w:rPr>
              <w:t>患者文档查询效率:在百兆网络带宽条件下，10个用户并发调阅患者文档的响应时间小于5秒，提供经CMA认证的第三方权威机构评测报告。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9" w:type="dxa"/>
          </w:tcPr>
          <w:p>
            <w:pPr>
              <w:snapToGrid w:val="0"/>
              <w:rPr>
                <w:rFonts w:ascii="Arial Narrow" w:hAnsi="Arial Narrow" w:eastAsia="宋体"/>
                <w:sz w:val="24"/>
                <w:szCs w:val="24"/>
              </w:rPr>
            </w:pPr>
            <w:r>
              <w:rPr>
                <w:rFonts w:ascii="Arial Narrow" w:hAnsi="Arial Narrow" w:eastAsia="宋体"/>
                <w:sz w:val="24"/>
                <w:szCs w:val="24"/>
              </w:rPr>
              <w:t>14</w:t>
            </w:r>
          </w:p>
        </w:tc>
        <w:tc>
          <w:tcPr>
            <w:tcW w:w="8270" w:type="dxa"/>
          </w:tcPr>
          <w:p>
            <w:pPr>
              <w:snapToGrid w:val="0"/>
              <w:rPr>
                <w:rFonts w:ascii="Arial Narrow" w:hAnsi="Arial Narrow" w:eastAsia="宋体"/>
                <w:sz w:val="24"/>
                <w:szCs w:val="24"/>
              </w:rPr>
            </w:pPr>
            <w:r>
              <w:rPr>
                <w:rFonts w:ascii="Arial Narrow" w:hAnsi="Arial Narrow" w:eastAsia="宋体"/>
                <w:sz w:val="24"/>
                <w:szCs w:val="24"/>
              </w:rPr>
              <w:t>三级甲等综合性医院全院PACS及区域PACS产品均通过国家卫计委医院及区域信息互联互通标准化成熟度等级测评(四级)，须提供官方证明及用户证明材料。</w:t>
            </w:r>
          </w:p>
        </w:tc>
      </w:tr>
    </w:tbl>
    <w:p>
      <w:pPr>
        <w:snapToGrid w:val="0"/>
        <w:spacing w:line="360" w:lineRule="auto"/>
        <w:rPr>
          <w:rFonts w:ascii="Arial Narrow" w:hAnsi="Arial Narrow" w:eastAsia="宋体"/>
          <w:b/>
          <w:color w:val="000000" w:themeColor="text1"/>
          <w:sz w:val="24"/>
        </w:rPr>
      </w:pPr>
      <w:r>
        <w:rPr>
          <w:rFonts w:hint="eastAsia" w:ascii="Arial Narrow" w:hAnsi="Arial Narrow" w:eastAsia="宋体"/>
          <w:b/>
          <w:color w:val="000000" w:themeColor="text1"/>
          <w:sz w:val="24"/>
        </w:rPr>
        <w:t>备注：关于《行业标准遵循及系统总体功能要求》中涉及的符合相关标准、功能角色或要求提供证明材料的，必须以提供相关官方公开的书面证明材料为准。</w:t>
      </w:r>
    </w:p>
    <w:p>
      <w:pPr>
        <w:snapToGrid w:val="0"/>
        <w:spacing w:line="360" w:lineRule="auto"/>
        <w:rPr>
          <w:rFonts w:ascii="Arial Narrow" w:hAnsi="Arial Narrow" w:eastAsia="宋体"/>
          <w:b/>
          <w:color w:val="000000" w:themeColor="text1"/>
          <w:sz w:val="24"/>
        </w:rPr>
      </w:pPr>
      <w:r>
        <w:rPr>
          <w:rFonts w:hint="eastAsia" w:ascii="Arial Narrow" w:hAnsi="Arial Narrow" w:eastAsia="宋体"/>
          <w:b/>
          <w:color w:val="000000" w:themeColor="text1"/>
          <w:sz w:val="24"/>
        </w:rPr>
        <w:t>3</w:t>
      </w:r>
      <w:r>
        <w:rPr>
          <w:rFonts w:ascii="Arial Narrow" w:hAnsi="Arial Narrow" w:eastAsia="宋体"/>
          <w:b/>
          <w:color w:val="000000" w:themeColor="text1"/>
          <w:sz w:val="24"/>
        </w:rPr>
        <w:t>.2</w:t>
      </w:r>
      <w:r>
        <w:rPr>
          <w:rFonts w:hint="eastAsia" w:ascii="Arial Narrow" w:hAnsi="Arial Narrow" w:eastAsia="宋体"/>
          <w:b/>
          <w:color w:val="000000" w:themeColor="text1"/>
          <w:sz w:val="24"/>
        </w:rPr>
        <w:t>医疗影像云服务平台软件功能要求</w:t>
      </w:r>
    </w:p>
    <w:tbl>
      <w:tblPr>
        <w:tblStyle w:val="30"/>
        <w:tblW w:w="92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6"/>
        <w:gridCol w:w="8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b/>
                <w:color w:val="000000"/>
                <w:sz w:val="24"/>
                <w:szCs w:val="24"/>
              </w:rPr>
            </w:pPr>
            <w:r>
              <w:rPr>
                <w:rFonts w:hint="eastAsia" w:ascii="Arial Narrow" w:hAnsi="Arial Narrow" w:eastAsia="宋体" w:cs="Arial"/>
                <w:b/>
                <w:color w:val="000000"/>
                <w:sz w:val="24"/>
                <w:szCs w:val="24"/>
              </w:rPr>
              <w:t>序号</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b/>
                <w:color w:val="000000"/>
                <w:sz w:val="24"/>
                <w:szCs w:val="24"/>
              </w:rPr>
            </w:pPr>
            <w:r>
              <w:rPr>
                <w:rFonts w:hint="eastAsia" w:ascii="Arial Narrow" w:hAnsi="Arial Narrow" w:eastAsia="宋体" w:cs="Times New Roman"/>
                <w:b/>
                <w:color w:val="000000"/>
                <w:sz w:val="24"/>
                <w:szCs w:val="24"/>
              </w:rPr>
              <w:t>招标要求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b/>
                <w:color w:val="000000"/>
                <w:sz w:val="24"/>
                <w:szCs w:val="24"/>
              </w:rPr>
            </w:pPr>
            <w:r>
              <w:rPr>
                <w:rFonts w:hint="eastAsia" w:ascii="Arial Narrow" w:hAnsi="Arial Narrow" w:eastAsia="宋体" w:cs="Arial"/>
                <w:b/>
                <w:color w:val="000000"/>
                <w:sz w:val="24"/>
                <w:szCs w:val="24"/>
              </w:rPr>
              <w:t>一</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Arial Narrow" w:hAnsi="Arial Narrow" w:eastAsia="宋体" w:cs="Times New Roman"/>
                <w:b/>
                <w:color w:val="000000"/>
                <w:sz w:val="24"/>
                <w:szCs w:val="24"/>
              </w:rPr>
            </w:pPr>
            <w:r>
              <w:rPr>
                <w:rFonts w:hint="eastAsia" w:ascii="Arial Narrow" w:hAnsi="Arial Narrow" w:eastAsia="宋体" w:cs="Times New Roman"/>
                <w:b/>
                <w:color w:val="000000"/>
                <w:sz w:val="24"/>
                <w:szCs w:val="24"/>
              </w:rPr>
              <w:t>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1</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宋体"/>
                <w:color w:val="000000"/>
                <w:kern w:val="0"/>
                <w:lang w:eastAsia="zh-CN"/>
              </w:rPr>
              <w:t>★</w:t>
            </w:r>
            <w:r>
              <w:rPr>
                <w:rFonts w:hint="eastAsia" w:ascii="Arial Narrow" w:hAnsi="Arial Narrow" w:eastAsia="宋体" w:cs="Times New Roman"/>
                <w:b/>
                <w:color w:val="000000"/>
                <w:sz w:val="24"/>
                <w:szCs w:val="24"/>
              </w:rPr>
              <w:t>云影像系统与区域PACS系统实现无缝对接，提供技术可行性证明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2</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支持患者通过二维码关联病人影像空间云胶片及云报告的移动端浏览。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3</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支持原始影像、电子胶片云端存储，实现云端电子胶片、报告的云端管理应用。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4</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具有患者隐私保护及数据安全策略，提供ISO27001信息安全管理证明材料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5</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Times New Roman"/>
                <w:b/>
                <w:color w:val="000000"/>
                <w:sz w:val="24"/>
                <w:szCs w:val="24"/>
              </w:rPr>
            </w:pPr>
            <w:r>
              <w:rPr>
                <w:rFonts w:hint="eastAsia" w:ascii="Arial Narrow" w:hAnsi="Arial Narrow" w:eastAsia="宋体" w:cs="Arial"/>
                <w:color w:val="000000"/>
                <w:sz w:val="24"/>
                <w:szCs w:val="24"/>
              </w:rPr>
              <w:t>具有成熟的医用胶片按需打印控制方法，包括如下步骤：缓存、识别、标识、触发、管理胶片打印任务。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6</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宋体"/>
                <w:color w:val="000000"/>
                <w:kern w:val="0"/>
                <w:lang w:eastAsia="zh-CN"/>
              </w:rPr>
              <w:t>★</w:t>
            </w:r>
            <w:r>
              <w:rPr>
                <w:rFonts w:hint="eastAsia" w:ascii="Arial Narrow" w:hAnsi="Arial Narrow" w:eastAsia="宋体" w:cs="Arial"/>
                <w:color w:val="000000"/>
                <w:sz w:val="24"/>
                <w:szCs w:val="24"/>
              </w:rPr>
              <w:t>基于PACS影像大数据及</w:t>
            </w:r>
            <w:r>
              <w:rPr>
                <w:rFonts w:hint="eastAsia" w:ascii="Arial Narrow" w:hAnsi="Arial Narrow" w:eastAsia="宋体" w:cs="Times New Roman"/>
                <w:color w:val="000000"/>
                <w:sz w:val="24"/>
                <w:szCs w:val="24"/>
              </w:rPr>
              <w:t>针对医疗影像检查高低谷状态及资源配置，系统具有对医疗影像检查量预测的混合优化方法，须提供第三方权威证明材料（如：专利证书等）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7</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宋体"/>
                <w:color w:val="000000"/>
                <w:kern w:val="0"/>
              </w:rPr>
            </w:pPr>
            <w:r>
              <w:rPr>
                <w:rFonts w:hint="eastAsia" w:ascii="Arial Narrow" w:hAnsi="Arial Narrow" w:eastAsia="宋体" w:cs="宋体"/>
                <w:color w:val="000000"/>
                <w:kern w:val="0"/>
                <w:lang w:eastAsia="zh-CN"/>
              </w:rPr>
              <w:t>★</w:t>
            </w:r>
            <w:r>
              <w:rPr>
                <w:rFonts w:hint="eastAsia" w:ascii="Arial Narrow" w:hAnsi="Arial Narrow" w:eastAsia="宋体" w:cs="Arial"/>
                <w:color w:val="000000"/>
                <w:sz w:val="24"/>
                <w:szCs w:val="24"/>
              </w:rPr>
              <w:t>支持基于云的医疗影像共享系统，须提供第三方权威证明材料（</w:t>
            </w:r>
            <w:r>
              <w:rPr>
                <w:rFonts w:hint="eastAsia" w:ascii="Arial Narrow" w:hAnsi="Arial Narrow" w:eastAsia="宋体" w:cs="Times New Roman"/>
                <w:color w:val="000000"/>
                <w:sz w:val="24"/>
                <w:szCs w:val="24"/>
              </w:rPr>
              <w:t>如：</w:t>
            </w:r>
            <w:r>
              <w:rPr>
                <w:rFonts w:hint="eastAsia" w:ascii="Arial Narrow" w:hAnsi="Arial Narrow" w:eastAsia="宋体" w:cs="Arial"/>
                <w:color w:val="000000"/>
                <w:sz w:val="24"/>
                <w:szCs w:val="24"/>
              </w:rPr>
              <w:t>专利证书）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8</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具有云胶片云报告软件的完全自主知识产权（须提供软件著作权证书）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9</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宋体"/>
                <w:color w:val="000000"/>
                <w:kern w:val="0"/>
              </w:rPr>
            </w:pPr>
            <w:r>
              <w:rPr>
                <w:rFonts w:hint="eastAsia" w:ascii="Arial Narrow" w:hAnsi="Arial Narrow" w:eastAsia="宋体" w:cs="宋体"/>
                <w:color w:val="000000"/>
                <w:kern w:val="0"/>
                <w:lang w:eastAsia="zh-CN"/>
              </w:rPr>
              <w:t>★</w:t>
            </w:r>
            <w:r>
              <w:rPr>
                <w:rFonts w:hint="eastAsia" w:ascii="Arial Narrow" w:hAnsi="Arial Narrow" w:eastAsia="宋体" w:cs="Arial"/>
                <w:color w:val="000000"/>
                <w:sz w:val="24"/>
                <w:szCs w:val="24"/>
              </w:rPr>
              <w:t>具有云影像信息系统的完全自主知识产权（须提供软件著作权证书）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10</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支持通过二维码关联病人影像空间云胶片及云报告的移动端浏览。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11</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具有影像及报告上传统计列表及查询功能。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12</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检查报告及电子胶片、DICOM影像的二维码扫描浏览及短信链接方式浏览均实现权限验证，以免病人隐私泄露，提高信息安全保护。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13</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支持影像、电子胶片及诊断结果第一时间上云服务，满足移动端的快速调阅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14</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移动端需支持历史检查报告和电子胶片的查询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15</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支持影像在云端应用的延伸服务，支持医技影像科医生和全院临床医生在工作站上对云端历史影像数据的访问。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16</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支持院内数据上云审核时间保护机制。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17</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支持院内外经典检查病历收藏夹一致性管理。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18</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支持医生分享给院外专家快速查看交流，并记录医生浏览日志。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19</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宋体"/>
                <w:color w:val="000000"/>
                <w:kern w:val="0"/>
                <w:lang w:eastAsia="zh-CN"/>
              </w:rPr>
              <w:t>★</w:t>
            </w:r>
            <w:r>
              <w:rPr>
                <w:rFonts w:hint="eastAsia" w:ascii="Arial Narrow" w:hAnsi="Arial Narrow" w:eastAsia="宋体" w:cs="Arial"/>
                <w:color w:val="000000"/>
                <w:sz w:val="24"/>
                <w:szCs w:val="24"/>
              </w:rPr>
              <w:t>支持移动端应用随意截屏泄露患者隐私，增加加密水印功能。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b/>
                <w:color w:val="000000"/>
                <w:sz w:val="24"/>
                <w:szCs w:val="24"/>
              </w:rPr>
            </w:pPr>
            <w:r>
              <w:rPr>
                <w:rFonts w:hint="eastAsia" w:ascii="Arial Narrow" w:hAnsi="Arial Narrow" w:eastAsia="宋体" w:cs="Arial"/>
                <w:b/>
                <w:color w:val="000000"/>
                <w:sz w:val="24"/>
                <w:szCs w:val="24"/>
              </w:rPr>
              <w:t>二</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Times New Roman"/>
                <w:b/>
                <w:color w:val="000000"/>
                <w:sz w:val="24"/>
                <w:szCs w:val="24"/>
              </w:rPr>
              <w:t>影像云存储与云归档服务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20</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除DICOM Q/R SCU/SCP、DICOM Storage，院内外采用DICOM存储承诺服务Storage Commitment SCU/SCP；支持云存储自动用 DICOM 标准格式无损压缩图像，实现影像及报告的云端管理应用。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21</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实现云存储与现有我院院内PACS存储的数据无缝交互、实时对接，实现一体化存储和一体化归档服务，保证数据存储的统一性和归档的一致性，无须第三方PACS厂商支持，提供书面承诺函。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22</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要求云影像资料及应用系统存储存放在国有大企业的运营商云存储上。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23</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要求云上影像归档与院内影像归档一致化，便于云上和院内影像归档的统一管理和数据交互，历史影像视调阅频度能自动备份至院内，在保证调阅性能的前提下减少院内存储冗余，既保证院内业务正常使用，又充分利用宽带和云计算资源，实现快速方便安全的院内外一体化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24</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宋体"/>
                <w:color w:val="000000"/>
                <w:kern w:val="0"/>
                <w:lang w:eastAsia="zh-CN"/>
              </w:rPr>
              <w:t>★</w:t>
            </w:r>
            <w:r>
              <w:rPr>
                <w:rFonts w:hint="eastAsia" w:ascii="Arial Narrow" w:hAnsi="Arial Narrow" w:eastAsia="宋体" w:cs="Arial"/>
                <w:color w:val="000000"/>
                <w:sz w:val="24"/>
                <w:szCs w:val="24"/>
              </w:rPr>
              <w:t>要求实现利用医院现有的PACS影像工作站软件就可以打开院外云上的影像，满足医生调阅影像的透明化，以便影像综合比较（包括纵向的历史影像对照和横向的同期各类检查）；在不改变医院工作模式和工作习惯下，既方便医生一站式院内诊断、调阅影像、数据上传及云端影像下载，又便利院外影像会诊，确保系统间无缝融合且影像数据流实时、自动流转，并借助云存储提供影像异地安全备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25</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实现所有影像的云端服务，且实现放射、超声、内镜、病理等跨科室能基于PC端和移动端的横向和纵向影像对比和数据实时共享。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26</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支持影像在云端应用的延伸服务，医技影像科医生和全院临床医生在使用上做到不改变医院现有的任何工作模式、工作习惯、软件功能，确保数据安全有效运用，确保HIS/EMR等院内现有第三方系统调用医疗影像接口无须变动，同时通过影像上云实现更多的医疗云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27</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实现院内放射、超声等系统与影像云系统的直接调用和访问，影像调用方式采用院内系统跨接云存储，全院影像医生及临床医生工作站直接访问云存储，本地影像作为在线，云端影像作为近线。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28</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实现所有影像的云端服务，且实现放射、超声、内镜、病理等跨科室能基于PC端和移动端的横向和纵向影像对比和数据实时共享。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b/>
                <w:color w:val="000000"/>
                <w:sz w:val="24"/>
                <w:szCs w:val="24"/>
              </w:rPr>
            </w:pPr>
            <w:r>
              <w:rPr>
                <w:rFonts w:hint="eastAsia" w:ascii="Arial Narrow" w:hAnsi="Arial Narrow" w:eastAsia="宋体" w:cs="Arial"/>
                <w:b/>
                <w:color w:val="000000"/>
                <w:sz w:val="24"/>
                <w:szCs w:val="24"/>
              </w:rPr>
              <w:t>三</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Times New Roman"/>
                <w:b/>
                <w:color w:val="000000"/>
                <w:sz w:val="24"/>
                <w:szCs w:val="24"/>
              </w:rPr>
              <w:t>云胶片云报告（云胶片及报告的推送与查阅服务）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29</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支持医院具备胶片按需打印环境下提供患者云胶片和云报告推送查询服务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30</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支持面向患者自动推送检查报告信息和电子胶片信息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31</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医院将医技检查结果通过云平台进行发布、推送。患者可凭借取片单上的二维码，或者医院主动推送的短信/微信，直接调阅自己的图文报告和电子胶片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32</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支持患者手机短信或微信平台提醒服务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33</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支持患者查看自己当前和历史检查报告和电子胶片，综合了解病情和精准医疗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34</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支持影像、电子胶片及诊断结果第一时间上云服务，满足患者移动端快速调阅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35</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宋体"/>
                <w:color w:val="000000"/>
                <w:kern w:val="0"/>
                <w:lang w:eastAsia="zh-CN"/>
              </w:rPr>
              <w:t>★</w:t>
            </w:r>
            <w:r>
              <w:rPr>
                <w:rFonts w:hint="eastAsia" w:ascii="Arial Narrow" w:hAnsi="Arial Narrow" w:eastAsia="宋体" w:cs="Times New Roman"/>
                <w:color w:val="000000"/>
                <w:sz w:val="24"/>
                <w:szCs w:val="24"/>
              </w:rPr>
              <w:t>系统支持医用胶片电子采集技术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36</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要求检查报告实现动态二维码管理和扫描查询调阅，以免病人隐私泄露，提高信息安全保护。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37</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要求系统架构为B/S架构，采用HTML5技术跨平台，同时支持苹果操作系统及安卓操作系统C/S版扩展。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b/>
                <w:color w:val="000000"/>
                <w:sz w:val="24"/>
                <w:szCs w:val="24"/>
              </w:rPr>
            </w:pPr>
            <w:r>
              <w:rPr>
                <w:rFonts w:hint="eastAsia" w:ascii="Arial Narrow" w:hAnsi="Arial Narrow" w:eastAsia="宋体" w:cs="Arial"/>
                <w:b/>
                <w:color w:val="000000"/>
                <w:sz w:val="24"/>
                <w:szCs w:val="24"/>
              </w:rPr>
              <w:t>四</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b/>
                <w:color w:val="000000"/>
                <w:sz w:val="24"/>
                <w:szCs w:val="24"/>
              </w:rPr>
            </w:pPr>
            <w:r>
              <w:rPr>
                <w:rFonts w:hint="eastAsia" w:ascii="Arial Narrow" w:hAnsi="Arial Narrow" w:eastAsia="宋体" w:cs="Arial"/>
                <w:b/>
                <w:color w:val="000000"/>
                <w:sz w:val="24"/>
                <w:szCs w:val="24"/>
              </w:rPr>
              <w:t>云影像转诊与咨询服务、影像APP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38</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基于互联网云影像诊断系统具有C/S模式、B/S模式及跨平台的HTML5架构产品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39</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支持互联网PC端、PAD端、手机端的DICOM影像调阅、报告书写及浏览，支持互联网云端影像与医院内网PACS系统的数据互联互通、双向实时交互及无缝集成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40</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支持WEB RIS和云PACS功能，提供云影像诊断平台，方便医院影像专家实现云影像会诊咨询服务及系统管理服务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41</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支持影像专家在任何时间任何地点任何终端基于互联网云影像平台进行远程在线读片、影像诊断和会诊，实现院外数据与院内系统的一体化融合。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42</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宋体"/>
                <w:color w:val="000000"/>
                <w:kern w:val="0"/>
                <w:lang w:eastAsia="zh-CN"/>
              </w:rPr>
              <w:t>★</w:t>
            </w:r>
            <w:r>
              <w:rPr>
                <w:rFonts w:hint="eastAsia" w:ascii="Arial Narrow" w:hAnsi="Arial Narrow" w:eastAsia="宋体" w:cs="Arial"/>
                <w:color w:val="000000"/>
                <w:sz w:val="24"/>
                <w:szCs w:val="24"/>
              </w:rPr>
              <w:t>支持影像调阅、报告书写、报告模板管理</w:t>
            </w:r>
            <w:r>
              <w:rPr>
                <w:rFonts w:hint="eastAsia" w:ascii="Arial Narrow" w:hAnsi="Arial Narrow" w:eastAsia="宋体" w:cs="Arial"/>
                <w:b/>
                <w:color w:val="000000"/>
                <w:sz w:val="24"/>
                <w:szCs w:val="24"/>
              </w:rPr>
              <w:t>（报告模板与区级院内PACS报告工作站模板数据保持一致），提供技术可行性证明材料。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43</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支持用户管理、权限管理、医院管理、字典管理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44</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支持报告备注管理、日志管理、统计分析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b/>
                <w:color w:val="000000"/>
                <w:sz w:val="24"/>
                <w:szCs w:val="24"/>
              </w:rPr>
            </w:pPr>
            <w:r>
              <w:rPr>
                <w:rFonts w:hint="eastAsia" w:ascii="Arial Narrow" w:hAnsi="Arial Narrow" w:eastAsia="宋体" w:cs="Arial"/>
                <w:b/>
                <w:color w:val="000000"/>
                <w:sz w:val="24"/>
                <w:szCs w:val="24"/>
              </w:rPr>
              <w:t>五</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b/>
                <w:color w:val="000000"/>
                <w:sz w:val="24"/>
                <w:szCs w:val="24"/>
              </w:rPr>
            </w:pPr>
            <w:r>
              <w:rPr>
                <w:rFonts w:hint="eastAsia" w:ascii="Arial Narrow" w:hAnsi="Arial Narrow" w:eastAsia="宋体" w:cs="Arial"/>
                <w:b/>
                <w:color w:val="000000"/>
                <w:sz w:val="24"/>
                <w:szCs w:val="24"/>
              </w:rPr>
              <w:t>医院临床实现基于云计算的Web 浏览器DICOM临床影像处理服务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4</w:t>
            </w:r>
            <w:r>
              <w:rPr>
                <w:rFonts w:ascii="Arial Narrow" w:hAnsi="Arial Narrow" w:eastAsia="宋体" w:cs="Arial"/>
                <w:color w:val="000000"/>
                <w:sz w:val="24"/>
                <w:szCs w:val="24"/>
              </w:rPr>
              <w:t>5</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具有自主研发的基于HTML5技术开发的跨平台跨终端版本的DICOM影像阅片浏览软件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4</w:t>
            </w:r>
            <w:r>
              <w:rPr>
                <w:rFonts w:ascii="Arial Narrow" w:hAnsi="Arial Narrow" w:eastAsia="宋体" w:cs="Arial"/>
                <w:color w:val="000000"/>
                <w:sz w:val="24"/>
                <w:szCs w:val="24"/>
              </w:rPr>
              <w:t>6</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影像调阅支持工具栏设置、工具箱、窗宽窗位调节、影像放大缩小、图像平移、图像翻页、影像方向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4</w:t>
            </w:r>
            <w:r>
              <w:rPr>
                <w:rFonts w:ascii="Arial Narrow" w:hAnsi="Arial Narrow" w:eastAsia="宋体" w:cs="Arial"/>
                <w:color w:val="000000"/>
                <w:sz w:val="24"/>
                <w:szCs w:val="24"/>
              </w:rPr>
              <w:t>7</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支持影像操作模式、影像显示窗排列、影像工具、测量工具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ascii="Arial Narrow" w:hAnsi="Arial Narrow" w:eastAsia="宋体" w:cs="Arial"/>
                <w:color w:val="000000"/>
                <w:sz w:val="24"/>
                <w:szCs w:val="24"/>
              </w:rPr>
              <w:t>48</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影像显示窗排列支持：1X1排列、2X1排列、3X1排列、1X2排列、2X2排列、3X2排列、1X3排列、2X3排列、3X3排列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ascii="Arial Narrow" w:hAnsi="Arial Narrow" w:eastAsia="宋体" w:cs="Arial"/>
                <w:color w:val="000000"/>
                <w:sz w:val="24"/>
                <w:szCs w:val="24"/>
              </w:rPr>
              <w:t>49</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影像工具支持：长方形区域窗宽窗位、圆形区域窗宽窗位、灰阶度反白、影像信息文字叠层、定位线、退出全屏模式。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5</w:t>
            </w:r>
            <w:r>
              <w:rPr>
                <w:rFonts w:ascii="Arial Narrow" w:hAnsi="Arial Narrow" w:eastAsia="宋体" w:cs="Arial"/>
                <w:color w:val="000000"/>
                <w:sz w:val="24"/>
                <w:szCs w:val="24"/>
              </w:rPr>
              <w:t>0</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测量工具支持：测量距离、测量角度、测量矩形面积、测量椭圆面积、测量任意形状面积、测量密度、文字标注、清除当前选择的标注、清除所有标注、隐藏或显示标注。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5</w:t>
            </w:r>
            <w:r>
              <w:rPr>
                <w:rFonts w:ascii="Arial Narrow" w:hAnsi="Arial Narrow" w:eastAsia="宋体" w:cs="Arial"/>
                <w:color w:val="000000"/>
                <w:sz w:val="24"/>
                <w:szCs w:val="24"/>
              </w:rPr>
              <w:t>1</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rPr>
              <w:t>测量距离、角度、圆形、椭圆面积、任意形状面积、密度、文字标注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5</w:t>
            </w:r>
            <w:r>
              <w:rPr>
                <w:rFonts w:ascii="Arial Narrow" w:hAnsi="Arial Narrow" w:eastAsia="宋体" w:cs="Arial"/>
                <w:color w:val="000000"/>
                <w:sz w:val="24"/>
                <w:szCs w:val="24"/>
              </w:rPr>
              <w:t>2</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lang w:eastAsia="zh-CN"/>
              </w:rPr>
              <w:t>★</w:t>
            </w:r>
            <w:r>
              <w:rPr>
                <w:rFonts w:hint="eastAsia" w:ascii="Arial Narrow" w:hAnsi="Arial Narrow" w:eastAsia="宋体" w:cs="Arial"/>
                <w:color w:val="000000"/>
                <w:sz w:val="24"/>
                <w:szCs w:val="24"/>
              </w:rPr>
              <w:t>系统支持医学影像浏览的多指手势操作方法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5</w:t>
            </w:r>
            <w:r>
              <w:rPr>
                <w:rFonts w:ascii="Arial Narrow" w:hAnsi="Arial Narrow" w:eastAsia="宋体" w:cs="Arial"/>
                <w:color w:val="000000"/>
                <w:sz w:val="24"/>
                <w:szCs w:val="24"/>
              </w:rPr>
              <w:t>3</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lang w:eastAsia="zh-CN"/>
              </w:rPr>
              <w:t>★</w:t>
            </w:r>
            <w:r>
              <w:rPr>
                <w:rFonts w:hint="eastAsia" w:ascii="Arial Narrow" w:hAnsi="Arial Narrow" w:eastAsia="宋体" w:cs="Arial"/>
                <w:color w:val="000000"/>
                <w:sz w:val="24"/>
                <w:szCs w:val="24"/>
              </w:rPr>
              <w:t>系统支持云影像快速交互显示方法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Arial Narrow" w:hAnsi="Arial Narrow" w:eastAsia="宋体" w:cs="Arial"/>
                <w:color w:val="000000"/>
                <w:sz w:val="24"/>
                <w:szCs w:val="24"/>
              </w:rPr>
            </w:pPr>
            <w:r>
              <w:rPr>
                <w:rFonts w:hint="eastAsia" w:ascii="Arial Narrow" w:hAnsi="Arial Narrow" w:eastAsia="宋体" w:cs="Arial"/>
                <w:color w:val="000000"/>
                <w:sz w:val="24"/>
                <w:szCs w:val="24"/>
              </w:rPr>
              <w:t>5</w:t>
            </w:r>
            <w:r>
              <w:rPr>
                <w:rFonts w:ascii="Arial Narrow" w:hAnsi="Arial Narrow" w:eastAsia="宋体" w:cs="Arial"/>
                <w:color w:val="000000"/>
                <w:sz w:val="24"/>
                <w:szCs w:val="24"/>
              </w:rPr>
              <w:t>4</w:t>
            </w:r>
          </w:p>
        </w:tc>
        <w:tc>
          <w:tcPr>
            <w:tcW w:w="8254"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Arial Narrow" w:hAnsi="Arial Narrow" w:eastAsia="宋体" w:cs="Arial"/>
                <w:color w:val="000000"/>
                <w:sz w:val="24"/>
                <w:szCs w:val="24"/>
              </w:rPr>
            </w:pPr>
            <w:r>
              <w:rPr>
                <w:rFonts w:hint="eastAsia" w:ascii="Arial Narrow" w:hAnsi="Arial Narrow" w:eastAsia="宋体" w:cs="Arial"/>
                <w:color w:val="000000"/>
                <w:sz w:val="24"/>
                <w:szCs w:val="24"/>
                <w:lang w:eastAsia="zh-CN"/>
              </w:rPr>
              <w:t>★</w:t>
            </w:r>
            <w:r>
              <w:rPr>
                <w:rFonts w:hint="eastAsia" w:ascii="Arial Narrow" w:hAnsi="Arial Narrow" w:eastAsia="宋体" w:cs="Arial"/>
                <w:color w:val="000000"/>
                <w:sz w:val="24"/>
                <w:szCs w:val="24"/>
              </w:rPr>
              <w:t>支持患者登记单上生成二维码，并可利用此二维码在自助机上打印报告。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宋体"/>
                <w:b/>
                <w:bCs/>
                <w:color w:val="000000"/>
                <w:kern w:val="0"/>
                <w:sz w:val="24"/>
                <w:szCs w:val="24"/>
              </w:rPr>
            </w:pPr>
            <w:r>
              <w:rPr>
                <w:rFonts w:hint="eastAsia" w:ascii="Arial Narrow" w:hAnsi="Arial Narrow" w:eastAsia="宋体" w:cs="宋体"/>
                <w:b/>
                <w:bCs/>
                <w:color w:val="000000"/>
                <w:kern w:val="0"/>
                <w:sz w:val="24"/>
                <w:szCs w:val="24"/>
              </w:rPr>
              <w:t>六</w:t>
            </w:r>
          </w:p>
        </w:tc>
        <w:tc>
          <w:tcPr>
            <w:tcW w:w="8254"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Arial Narrow" w:hAnsi="Arial Narrow" w:eastAsia="宋体" w:cs="宋体"/>
                <w:b/>
                <w:bCs/>
                <w:color w:val="000000"/>
                <w:kern w:val="0"/>
                <w:sz w:val="24"/>
                <w:szCs w:val="24"/>
              </w:rPr>
            </w:pPr>
            <w:r>
              <w:rPr>
                <w:rFonts w:hint="eastAsia" w:ascii="Arial Narrow" w:hAnsi="Arial Narrow" w:eastAsia="宋体" w:cs="宋体"/>
                <w:b/>
                <w:bCs/>
                <w:color w:val="000000"/>
                <w:kern w:val="0"/>
                <w:sz w:val="24"/>
                <w:szCs w:val="24"/>
              </w:rPr>
              <w:t>影像临床文档发布管理服务平台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Times New Roman"/>
                <w:color w:val="000000"/>
                <w:kern w:val="0"/>
                <w:sz w:val="24"/>
                <w:szCs w:val="24"/>
              </w:rPr>
            </w:pPr>
            <w:r>
              <w:rPr>
                <w:rFonts w:ascii="Arial Narrow" w:hAnsi="Arial Narrow" w:eastAsia="宋体" w:cs="Times New Roman"/>
                <w:color w:val="000000"/>
                <w:kern w:val="0"/>
                <w:sz w:val="24"/>
                <w:szCs w:val="24"/>
              </w:rPr>
              <w:t>55</w:t>
            </w:r>
          </w:p>
        </w:tc>
        <w:tc>
          <w:tcPr>
            <w:tcW w:w="8254" w:type="dxa"/>
            <w:tcBorders>
              <w:top w:val="single" w:color="000000" w:sz="6" w:space="0"/>
              <w:left w:val="single" w:color="000000" w:sz="6" w:space="0"/>
              <w:bottom w:val="single" w:color="000000" w:sz="6" w:space="0"/>
              <w:right w:val="single" w:color="000000" w:sz="6" w:space="0"/>
            </w:tcBorders>
          </w:tcPr>
          <w:p>
            <w:pPr>
              <w:widowControl/>
              <w:jc w:val="left"/>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符合DICOM、IHE-XDS和HL7标准，便利开放集成，便利共享调阅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Times New Roman"/>
                <w:color w:val="000000"/>
                <w:kern w:val="0"/>
                <w:sz w:val="24"/>
                <w:szCs w:val="24"/>
              </w:rPr>
            </w:pPr>
            <w:r>
              <w:rPr>
                <w:rFonts w:ascii="Arial Narrow" w:hAnsi="Arial Narrow" w:eastAsia="宋体" w:cs="Times New Roman"/>
                <w:color w:val="000000"/>
                <w:kern w:val="0"/>
                <w:sz w:val="24"/>
                <w:szCs w:val="24"/>
              </w:rPr>
              <w:t>56</w:t>
            </w:r>
          </w:p>
        </w:tc>
        <w:tc>
          <w:tcPr>
            <w:tcW w:w="8254" w:type="dxa"/>
            <w:tcBorders>
              <w:top w:val="single" w:color="000000" w:sz="6" w:space="0"/>
              <w:left w:val="single" w:color="000000" w:sz="6" w:space="0"/>
              <w:bottom w:val="single" w:color="000000" w:sz="6" w:space="0"/>
              <w:right w:val="single" w:color="000000" w:sz="6" w:space="0"/>
            </w:tcBorders>
          </w:tcPr>
          <w:p>
            <w:pPr>
              <w:widowControl/>
              <w:jc w:val="left"/>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对医疗影像和各类临床文档以标准协议形式统一存储、统一接口、统一视窗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Times New Roman"/>
                <w:color w:val="000000"/>
                <w:kern w:val="0"/>
                <w:sz w:val="24"/>
                <w:szCs w:val="24"/>
              </w:rPr>
            </w:pPr>
            <w:r>
              <w:rPr>
                <w:rFonts w:ascii="Arial Narrow" w:hAnsi="Arial Narrow" w:eastAsia="宋体" w:cs="Times New Roman"/>
                <w:color w:val="000000"/>
                <w:kern w:val="0"/>
                <w:sz w:val="24"/>
                <w:szCs w:val="24"/>
              </w:rPr>
              <w:t>57</w:t>
            </w:r>
          </w:p>
        </w:tc>
        <w:tc>
          <w:tcPr>
            <w:tcW w:w="8254" w:type="dxa"/>
            <w:tcBorders>
              <w:top w:val="single" w:color="000000" w:sz="6" w:space="0"/>
              <w:left w:val="single" w:color="000000" w:sz="6" w:space="0"/>
              <w:bottom w:val="single" w:color="000000" w:sz="6" w:space="0"/>
              <w:right w:val="single" w:color="000000" w:sz="6" w:space="0"/>
            </w:tcBorders>
            <w:vAlign w:val="center"/>
          </w:tcPr>
          <w:p>
            <w:pPr>
              <w:widowControl/>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支持PIX/PDQ主索引服务，功能包括患者身份注册、患者交叉索引查询、患者信息查询、域控管理、患者注册信息辅助管理。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Times New Roman"/>
                <w:color w:val="000000"/>
                <w:kern w:val="0"/>
                <w:sz w:val="24"/>
                <w:szCs w:val="24"/>
              </w:rPr>
            </w:pPr>
            <w:r>
              <w:rPr>
                <w:rFonts w:ascii="Arial Narrow" w:hAnsi="Arial Narrow" w:eastAsia="宋体" w:cs="Times New Roman"/>
                <w:color w:val="000000"/>
                <w:kern w:val="0"/>
                <w:sz w:val="24"/>
                <w:szCs w:val="24"/>
              </w:rPr>
              <w:t>58</w:t>
            </w:r>
          </w:p>
        </w:tc>
        <w:tc>
          <w:tcPr>
            <w:tcW w:w="8254" w:type="dxa"/>
            <w:tcBorders>
              <w:top w:val="single" w:color="000000" w:sz="6" w:space="0"/>
              <w:left w:val="single" w:color="000000" w:sz="6" w:space="0"/>
              <w:bottom w:val="single" w:color="000000" w:sz="6" w:space="0"/>
              <w:right w:val="single" w:color="000000" w:sz="6" w:space="0"/>
            </w:tcBorders>
            <w:vAlign w:val="center"/>
          </w:tcPr>
          <w:p>
            <w:pPr>
              <w:widowControl/>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支持XDS文档注册服务，功能包括文档索引注册、文档存储查询、文档索引辅助管理。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Times New Roman"/>
                <w:color w:val="000000"/>
                <w:kern w:val="0"/>
                <w:sz w:val="24"/>
                <w:szCs w:val="24"/>
              </w:rPr>
            </w:pPr>
            <w:r>
              <w:rPr>
                <w:rFonts w:ascii="Arial Narrow" w:hAnsi="Arial Narrow" w:eastAsia="宋体" w:cs="Times New Roman"/>
                <w:color w:val="000000"/>
                <w:kern w:val="0"/>
                <w:sz w:val="24"/>
                <w:szCs w:val="24"/>
              </w:rPr>
              <w:t>59</w:t>
            </w:r>
          </w:p>
        </w:tc>
        <w:tc>
          <w:tcPr>
            <w:tcW w:w="8254" w:type="dxa"/>
            <w:tcBorders>
              <w:top w:val="single" w:color="000000" w:sz="6" w:space="0"/>
              <w:left w:val="single" w:color="000000" w:sz="6" w:space="0"/>
              <w:bottom w:val="single" w:color="000000" w:sz="6" w:space="0"/>
              <w:right w:val="single" w:color="000000" w:sz="6" w:space="0"/>
            </w:tcBorders>
            <w:vAlign w:val="center"/>
          </w:tcPr>
          <w:p>
            <w:pPr>
              <w:widowControl/>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支持XDS文档存储库服务，功能包括文档存储、文档提供。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Times New Roman"/>
                <w:color w:val="000000"/>
                <w:kern w:val="0"/>
                <w:sz w:val="24"/>
                <w:szCs w:val="24"/>
              </w:rPr>
            </w:pPr>
            <w:r>
              <w:rPr>
                <w:rFonts w:ascii="Arial Narrow" w:hAnsi="Arial Narrow" w:eastAsia="宋体" w:cs="Times New Roman"/>
                <w:color w:val="000000"/>
                <w:kern w:val="0"/>
                <w:sz w:val="24"/>
                <w:szCs w:val="24"/>
              </w:rPr>
              <w:t>60</w:t>
            </w:r>
          </w:p>
        </w:tc>
        <w:tc>
          <w:tcPr>
            <w:tcW w:w="8254" w:type="dxa"/>
            <w:tcBorders>
              <w:top w:val="single" w:color="000000" w:sz="6" w:space="0"/>
              <w:left w:val="single" w:color="000000" w:sz="6" w:space="0"/>
              <w:bottom w:val="single" w:color="000000" w:sz="6" w:space="0"/>
              <w:right w:val="single" w:color="000000" w:sz="6" w:space="0"/>
            </w:tcBorders>
            <w:vAlign w:val="center"/>
          </w:tcPr>
          <w:p>
            <w:pPr>
              <w:widowControl/>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支持临床文档管理中心，功能包括操作日志管理、临床文档管理、数据分析等。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Times New Roman"/>
                <w:color w:val="000000"/>
                <w:kern w:val="0"/>
                <w:sz w:val="24"/>
                <w:szCs w:val="24"/>
              </w:rPr>
            </w:pPr>
            <w:r>
              <w:rPr>
                <w:rFonts w:ascii="Arial Narrow" w:hAnsi="Arial Narrow" w:eastAsia="宋体" w:cs="Times New Roman"/>
                <w:color w:val="000000"/>
                <w:kern w:val="0"/>
                <w:sz w:val="24"/>
                <w:szCs w:val="24"/>
              </w:rPr>
              <w:t>61</w:t>
            </w:r>
          </w:p>
        </w:tc>
        <w:tc>
          <w:tcPr>
            <w:tcW w:w="8254" w:type="dxa"/>
            <w:tcBorders>
              <w:top w:val="single" w:color="000000" w:sz="6" w:space="0"/>
              <w:left w:val="single" w:color="000000" w:sz="6" w:space="0"/>
              <w:bottom w:val="single" w:color="000000" w:sz="6" w:space="0"/>
              <w:right w:val="single" w:color="000000" w:sz="6" w:space="0"/>
            </w:tcBorders>
            <w:vAlign w:val="center"/>
          </w:tcPr>
          <w:p>
            <w:pPr>
              <w:widowControl/>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支持事后追溯查询平台操作日志功能。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Times New Roman"/>
                <w:color w:val="000000"/>
                <w:kern w:val="0"/>
                <w:sz w:val="24"/>
                <w:szCs w:val="24"/>
              </w:rPr>
            </w:pPr>
            <w:r>
              <w:rPr>
                <w:rFonts w:ascii="Arial Narrow" w:hAnsi="Arial Narrow" w:eastAsia="宋体" w:cs="Times New Roman"/>
                <w:color w:val="000000"/>
                <w:kern w:val="0"/>
                <w:sz w:val="24"/>
                <w:szCs w:val="24"/>
              </w:rPr>
              <w:t>62</w:t>
            </w:r>
          </w:p>
        </w:tc>
        <w:tc>
          <w:tcPr>
            <w:tcW w:w="8254" w:type="dxa"/>
            <w:tcBorders>
              <w:top w:val="single" w:color="000000" w:sz="6" w:space="0"/>
              <w:left w:val="single" w:color="000000" w:sz="6" w:space="0"/>
              <w:bottom w:val="single" w:color="000000" w:sz="6" w:space="0"/>
              <w:right w:val="single" w:color="000000" w:sz="6" w:space="0"/>
            </w:tcBorders>
            <w:vAlign w:val="center"/>
          </w:tcPr>
          <w:p>
            <w:pPr>
              <w:widowControl/>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支持临床文档检索/浏览/删除/迁移功能。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Times New Roman"/>
                <w:color w:val="000000"/>
                <w:kern w:val="0"/>
                <w:sz w:val="24"/>
                <w:szCs w:val="24"/>
              </w:rPr>
            </w:pPr>
            <w:r>
              <w:rPr>
                <w:rFonts w:ascii="Arial Narrow" w:hAnsi="Arial Narrow" w:eastAsia="宋体" w:cs="Times New Roman"/>
                <w:color w:val="000000"/>
                <w:kern w:val="0"/>
                <w:sz w:val="24"/>
                <w:szCs w:val="24"/>
              </w:rPr>
              <w:t>63</w:t>
            </w:r>
          </w:p>
        </w:tc>
        <w:tc>
          <w:tcPr>
            <w:tcW w:w="8254" w:type="dxa"/>
            <w:tcBorders>
              <w:top w:val="single" w:color="000000" w:sz="6" w:space="0"/>
              <w:left w:val="single" w:color="000000" w:sz="6" w:space="0"/>
              <w:bottom w:val="single" w:color="000000" w:sz="6" w:space="0"/>
              <w:right w:val="single" w:color="000000" w:sz="6" w:space="0"/>
            </w:tcBorders>
            <w:vAlign w:val="center"/>
          </w:tcPr>
          <w:p>
            <w:pPr>
              <w:widowControl/>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数据分析提供文档发布量统计、临床打印量统计等。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Times New Roman"/>
                <w:color w:val="000000"/>
                <w:kern w:val="0"/>
                <w:sz w:val="24"/>
                <w:szCs w:val="24"/>
              </w:rPr>
            </w:pPr>
            <w:r>
              <w:rPr>
                <w:rFonts w:ascii="Arial Narrow" w:hAnsi="Arial Narrow" w:eastAsia="宋体" w:cs="Times New Roman"/>
                <w:color w:val="000000"/>
                <w:kern w:val="0"/>
                <w:sz w:val="24"/>
                <w:szCs w:val="24"/>
              </w:rPr>
              <w:t>64</w:t>
            </w:r>
          </w:p>
        </w:tc>
        <w:tc>
          <w:tcPr>
            <w:tcW w:w="8254" w:type="dxa"/>
            <w:tcBorders>
              <w:top w:val="single" w:color="000000" w:sz="6" w:space="0"/>
              <w:left w:val="single" w:color="000000" w:sz="6" w:space="0"/>
              <w:bottom w:val="single" w:color="000000" w:sz="6" w:space="0"/>
              <w:right w:val="single" w:color="000000" w:sz="6" w:space="0"/>
            </w:tcBorders>
            <w:vAlign w:val="center"/>
          </w:tcPr>
          <w:p>
            <w:pPr>
              <w:widowControl/>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支持文档注册/文档检索/文档存储/文档调阅非标接口，接入无法实现IHE/XDS标准接口的系统。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Times New Roman"/>
                <w:color w:val="000000"/>
                <w:kern w:val="0"/>
                <w:sz w:val="24"/>
                <w:szCs w:val="24"/>
              </w:rPr>
            </w:pPr>
            <w:r>
              <w:rPr>
                <w:rFonts w:ascii="Arial Narrow" w:hAnsi="Arial Narrow" w:eastAsia="宋体" w:cs="Times New Roman"/>
                <w:color w:val="000000"/>
                <w:kern w:val="0"/>
                <w:sz w:val="24"/>
                <w:szCs w:val="24"/>
              </w:rPr>
              <w:t>65</w:t>
            </w:r>
          </w:p>
        </w:tc>
        <w:tc>
          <w:tcPr>
            <w:tcW w:w="8254" w:type="dxa"/>
            <w:tcBorders>
              <w:top w:val="single" w:color="000000" w:sz="6" w:space="0"/>
              <w:left w:val="single" w:color="000000" w:sz="6" w:space="0"/>
              <w:bottom w:val="single" w:color="000000" w:sz="6" w:space="0"/>
              <w:right w:val="single" w:color="000000" w:sz="6" w:space="0"/>
            </w:tcBorders>
            <w:vAlign w:val="center"/>
          </w:tcPr>
          <w:p>
            <w:pPr>
              <w:widowControl/>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支持转印工作站接入医院可接入的特检类设备，如脑电、肌电、肺功能等。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Times New Roman"/>
                <w:color w:val="000000"/>
                <w:kern w:val="0"/>
                <w:sz w:val="24"/>
                <w:szCs w:val="24"/>
              </w:rPr>
            </w:pPr>
            <w:r>
              <w:rPr>
                <w:rFonts w:ascii="Arial Narrow" w:hAnsi="Arial Narrow" w:eastAsia="宋体" w:cs="Times New Roman"/>
                <w:color w:val="000000"/>
                <w:kern w:val="0"/>
                <w:sz w:val="24"/>
                <w:szCs w:val="24"/>
              </w:rPr>
              <w:t>66</w:t>
            </w:r>
          </w:p>
        </w:tc>
        <w:tc>
          <w:tcPr>
            <w:tcW w:w="8254" w:type="dxa"/>
            <w:tcBorders>
              <w:top w:val="single" w:color="000000" w:sz="6" w:space="0"/>
              <w:left w:val="single" w:color="000000" w:sz="6" w:space="0"/>
              <w:bottom w:val="single" w:color="000000" w:sz="6" w:space="0"/>
              <w:right w:val="single" w:color="000000" w:sz="6" w:space="0"/>
            </w:tcBorders>
            <w:vAlign w:val="center"/>
          </w:tcPr>
          <w:p>
            <w:pPr>
              <w:widowControl/>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 xml:space="preserve">支持自助打印服务，可支持全院胶片与图文报告自助打印。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Times New Roman"/>
                <w:color w:val="000000"/>
                <w:kern w:val="0"/>
                <w:sz w:val="24"/>
                <w:szCs w:val="24"/>
              </w:rPr>
            </w:pPr>
            <w:r>
              <w:rPr>
                <w:rFonts w:ascii="Arial Narrow" w:hAnsi="Arial Narrow" w:eastAsia="宋体" w:cs="Times New Roman"/>
                <w:color w:val="000000"/>
                <w:kern w:val="0"/>
                <w:sz w:val="24"/>
                <w:szCs w:val="24"/>
              </w:rPr>
              <w:t>67</w:t>
            </w:r>
          </w:p>
        </w:tc>
        <w:tc>
          <w:tcPr>
            <w:tcW w:w="8254" w:type="dxa"/>
            <w:tcBorders>
              <w:top w:val="single" w:color="000000" w:sz="6" w:space="0"/>
              <w:left w:val="single" w:color="000000" w:sz="6" w:space="0"/>
              <w:bottom w:val="single" w:color="000000" w:sz="6" w:space="0"/>
              <w:right w:val="single" w:color="000000" w:sz="6" w:space="0"/>
            </w:tcBorders>
            <w:vAlign w:val="center"/>
          </w:tcPr>
          <w:p>
            <w:pPr>
              <w:widowControl/>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支持临床医生打印标准的PDF检查报告。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Times New Roman"/>
                <w:color w:val="000000"/>
                <w:kern w:val="0"/>
                <w:sz w:val="24"/>
                <w:szCs w:val="24"/>
              </w:rPr>
            </w:pPr>
            <w:r>
              <w:rPr>
                <w:rFonts w:ascii="Arial Narrow" w:hAnsi="Arial Narrow" w:eastAsia="宋体" w:cs="Times New Roman"/>
                <w:color w:val="000000"/>
                <w:kern w:val="0"/>
                <w:sz w:val="24"/>
                <w:szCs w:val="24"/>
              </w:rPr>
              <w:t>68</w:t>
            </w:r>
          </w:p>
        </w:tc>
        <w:tc>
          <w:tcPr>
            <w:tcW w:w="8254" w:type="dxa"/>
            <w:tcBorders>
              <w:top w:val="single" w:color="000000" w:sz="6" w:space="0"/>
              <w:left w:val="single" w:color="000000" w:sz="6" w:space="0"/>
              <w:bottom w:val="single" w:color="000000" w:sz="6" w:space="0"/>
              <w:right w:val="single" w:color="000000" w:sz="6" w:space="0"/>
            </w:tcBorders>
            <w:vAlign w:val="center"/>
          </w:tcPr>
          <w:p>
            <w:pPr>
              <w:widowControl/>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改造现有放射、超声、内镜报告工作站，实现临床文档PDF全发布。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Times New Roman"/>
                <w:color w:val="000000"/>
                <w:kern w:val="0"/>
                <w:sz w:val="24"/>
                <w:szCs w:val="24"/>
              </w:rPr>
            </w:pPr>
            <w:r>
              <w:rPr>
                <w:rFonts w:ascii="Arial Narrow" w:hAnsi="Arial Narrow" w:eastAsia="宋体" w:cs="Times New Roman"/>
                <w:color w:val="000000"/>
                <w:kern w:val="0"/>
                <w:sz w:val="24"/>
                <w:szCs w:val="24"/>
              </w:rPr>
              <w:t>69</w:t>
            </w:r>
          </w:p>
        </w:tc>
        <w:tc>
          <w:tcPr>
            <w:tcW w:w="8254" w:type="dxa"/>
            <w:tcBorders>
              <w:top w:val="single" w:color="000000" w:sz="6" w:space="0"/>
              <w:left w:val="single" w:color="000000" w:sz="6" w:space="0"/>
              <w:bottom w:val="single" w:color="000000" w:sz="6" w:space="0"/>
              <w:right w:val="single" w:color="000000" w:sz="6" w:space="0"/>
            </w:tcBorders>
            <w:vAlign w:val="center"/>
          </w:tcPr>
          <w:p>
            <w:pPr>
              <w:widowControl/>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开发并升级更新PACS服务端软件功能，支持接收、存储各类PDF报告。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Times New Roman"/>
                <w:color w:val="000000"/>
                <w:kern w:val="0"/>
                <w:sz w:val="24"/>
                <w:szCs w:val="24"/>
              </w:rPr>
            </w:pPr>
            <w:r>
              <w:rPr>
                <w:rFonts w:ascii="Arial Narrow" w:hAnsi="Arial Narrow" w:eastAsia="宋体" w:cs="Times New Roman"/>
                <w:color w:val="000000"/>
                <w:kern w:val="0"/>
                <w:sz w:val="24"/>
                <w:szCs w:val="24"/>
              </w:rPr>
              <w:t>70</w:t>
            </w:r>
          </w:p>
        </w:tc>
        <w:tc>
          <w:tcPr>
            <w:tcW w:w="8254" w:type="dxa"/>
            <w:tcBorders>
              <w:top w:val="single" w:color="000000" w:sz="6" w:space="0"/>
              <w:left w:val="single" w:color="000000" w:sz="6" w:space="0"/>
              <w:bottom w:val="single" w:color="000000" w:sz="6" w:space="0"/>
              <w:right w:val="single" w:color="000000" w:sz="6" w:space="0"/>
            </w:tcBorders>
            <w:vAlign w:val="center"/>
          </w:tcPr>
          <w:p>
            <w:pPr>
              <w:widowControl/>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开发并升级更新WEB临床发布与浏览系统软件功能，支持调阅、打印各类PDF报告。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Times New Roman"/>
                <w:color w:val="000000"/>
                <w:kern w:val="0"/>
                <w:sz w:val="24"/>
                <w:szCs w:val="24"/>
              </w:rPr>
            </w:pPr>
            <w:r>
              <w:rPr>
                <w:rFonts w:ascii="Arial Narrow" w:hAnsi="Arial Narrow" w:eastAsia="宋体" w:cs="Times New Roman"/>
                <w:color w:val="000000"/>
                <w:kern w:val="0"/>
                <w:sz w:val="24"/>
                <w:szCs w:val="24"/>
              </w:rPr>
              <w:t>71</w:t>
            </w:r>
          </w:p>
        </w:tc>
        <w:tc>
          <w:tcPr>
            <w:tcW w:w="8254" w:type="dxa"/>
            <w:tcBorders>
              <w:top w:val="single" w:color="000000" w:sz="6" w:space="0"/>
              <w:left w:val="single" w:color="000000" w:sz="6" w:space="0"/>
              <w:bottom w:val="single" w:color="000000" w:sz="6" w:space="0"/>
              <w:right w:val="single" w:color="000000" w:sz="6" w:space="0"/>
            </w:tcBorders>
            <w:vAlign w:val="center"/>
          </w:tcPr>
          <w:p>
            <w:pPr>
              <w:widowControl/>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开发并升级更新放射科登记、报告工作站软件功能、报告模板、PDF报告自动上传、更新、数字签名及自助打印。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Times New Roman"/>
                <w:color w:val="000000"/>
                <w:kern w:val="0"/>
                <w:sz w:val="24"/>
                <w:szCs w:val="24"/>
              </w:rPr>
            </w:pPr>
            <w:r>
              <w:rPr>
                <w:rFonts w:ascii="Arial Narrow" w:hAnsi="Arial Narrow" w:eastAsia="宋体" w:cs="Times New Roman"/>
                <w:color w:val="000000"/>
                <w:kern w:val="0"/>
                <w:sz w:val="24"/>
                <w:szCs w:val="24"/>
              </w:rPr>
              <w:t>72</w:t>
            </w:r>
          </w:p>
        </w:tc>
        <w:tc>
          <w:tcPr>
            <w:tcW w:w="8254" w:type="dxa"/>
            <w:tcBorders>
              <w:top w:val="single" w:color="000000" w:sz="6" w:space="0"/>
              <w:left w:val="single" w:color="000000" w:sz="6" w:space="0"/>
              <w:bottom w:val="single" w:color="000000" w:sz="6" w:space="0"/>
              <w:right w:val="single" w:color="000000" w:sz="6" w:space="0"/>
            </w:tcBorders>
            <w:vAlign w:val="center"/>
          </w:tcPr>
          <w:p>
            <w:pPr>
              <w:widowControl/>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开发并升级更新超声科、内镜科、病理科图文网络工作站软件功能，支持PDF报告自动上传及更新。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Times New Roman"/>
                <w:color w:val="000000"/>
                <w:kern w:val="0"/>
                <w:sz w:val="24"/>
                <w:szCs w:val="24"/>
              </w:rPr>
            </w:pPr>
            <w:r>
              <w:rPr>
                <w:rFonts w:ascii="Arial Narrow" w:hAnsi="Arial Narrow" w:eastAsia="宋体" w:cs="Times New Roman"/>
                <w:color w:val="000000"/>
                <w:kern w:val="0"/>
                <w:sz w:val="24"/>
                <w:szCs w:val="24"/>
              </w:rPr>
              <w:t>73</w:t>
            </w:r>
          </w:p>
        </w:tc>
        <w:tc>
          <w:tcPr>
            <w:tcW w:w="8254" w:type="dxa"/>
            <w:tcBorders>
              <w:top w:val="single" w:color="000000" w:sz="6" w:space="0"/>
              <w:left w:val="single" w:color="000000" w:sz="6" w:space="0"/>
              <w:bottom w:val="single" w:color="000000" w:sz="6" w:space="0"/>
              <w:right w:val="single" w:color="000000" w:sz="6" w:space="0"/>
            </w:tcBorders>
            <w:vAlign w:val="center"/>
          </w:tcPr>
          <w:p>
            <w:pPr>
              <w:widowControl/>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升级更新超声科、内镜科、病理科等医技科室打印模块及部署其他临床科室图文转印工作站实现PDF数据采集、转换及发布上传。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95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Arial Narrow" w:hAnsi="Arial Narrow" w:eastAsia="宋体" w:cs="Times New Roman"/>
                <w:color w:val="000000"/>
                <w:kern w:val="0"/>
                <w:sz w:val="24"/>
                <w:szCs w:val="24"/>
              </w:rPr>
            </w:pPr>
            <w:r>
              <w:rPr>
                <w:rFonts w:ascii="Arial Narrow" w:hAnsi="Arial Narrow" w:eastAsia="宋体" w:cs="Times New Roman"/>
                <w:color w:val="000000"/>
                <w:kern w:val="0"/>
                <w:sz w:val="24"/>
                <w:szCs w:val="24"/>
              </w:rPr>
              <w:t>74</w:t>
            </w:r>
          </w:p>
        </w:tc>
        <w:tc>
          <w:tcPr>
            <w:tcW w:w="8254" w:type="dxa"/>
            <w:tcBorders>
              <w:top w:val="single" w:color="000000" w:sz="6" w:space="0"/>
              <w:left w:val="single" w:color="000000" w:sz="6" w:space="0"/>
              <w:bottom w:val="single" w:color="000000" w:sz="6" w:space="0"/>
              <w:right w:val="single" w:color="000000" w:sz="6" w:space="0"/>
            </w:tcBorders>
            <w:vAlign w:val="center"/>
          </w:tcPr>
          <w:p>
            <w:pPr>
              <w:widowControl/>
              <w:rPr>
                <w:rFonts w:ascii="Arial Narrow" w:hAnsi="Arial Narrow" w:eastAsia="宋体" w:cs="宋体"/>
                <w:color w:val="000000"/>
                <w:kern w:val="0"/>
                <w:sz w:val="24"/>
                <w:szCs w:val="24"/>
              </w:rPr>
            </w:pPr>
            <w:r>
              <w:rPr>
                <w:rFonts w:hint="eastAsia" w:ascii="Arial Narrow" w:hAnsi="Arial Narrow" w:eastAsia="宋体" w:cs="宋体"/>
                <w:color w:val="000000"/>
                <w:kern w:val="0"/>
                <w:sz w:val="24"/>
                <w:szCs w:val="24"/>
              </w:rPr>
              <w:t>支持全院临床文档的发布、调阅、打印、自动更新、查询追溯、权限控制等功能。</w:t>
            </w:r>
          </w:p>
        </w:tc>
      </w:tr>
    </w:tbl>
    <w:p>
      <w:pPr>
        <w:snapToGrid w:val="0"/>
        <w:spacing w:line="360" w:lineRule="auto"/>
        <w:rPr>
          <w:rFonts w:ascii="Arial Narrow" w:hAnsi="Arial Narrow" w:eastAsia="宋体"/>
          <w:b/>
          <w:bCs/>
          <w:sz w:val="24"/>
          <w:szCs w:val="24"/>
        </w:rPr>
      </w:pPr>
      <w:r>
        <w:rPr>
          <w:rFonts w:hint="eastAsia" w:ascii="Arial Narrow" w:hAnsi="Arial Narrow" w:eastAsia="宋体"/>
          <w:b/>
          <w:bCs/>
          <w:sz w:val="24"/>
          <w:szCs w:val="24"/>
        </w:rPr>
        <w:t>3</w:t>
      </w:r>
      <w:r>
        <w:rPr>
          <w:rFonts w:ascii="Arial Narrow" w:hAnsi="Arial Narrow" w:eastAsia="宋体"/>
          <w:b/>
          <w:bCs/>
          <w:sz w:val="24"/>
          <w:szCs w:val="24"/>
        </w:rPr>
        <w:t>.3</w:t>
      </w:r>
      <w:r>
        <w:rPr>
          <w:rFonts w:ascii="Arial Narrow" w:hAnsi="Arial Narrow" w:eastAsia="宋体"/>
          <w:b/>
          <w:bCs/>
        </w:rPr>
        <w:t xml:space="preserve"> </w:t>
      </w:r>
      <w:r>
        <w:rPr>
          <w:rFonts w:ascii="Arial Narrow" w:hAnsi="Arial Narrow" w:eastAsia="宋体"/>
          <w:b/>
          <w:bCs/>
          <w:sz w:val="24"/>
          <w:szCs w:val="24"/>
        </w:rPr>
        <w:t>临床Web浏览服务系统要求</w:t>
      </w:r>
    </w:p>
    <w:tbl>
      <w:tblPr>
        <w:tblStyle w:val="30"/>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8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序号</w:t>
            </w:r>
          </w:p>
        </w:tc>
        <w:tc>
          <w:tcPr>
            <w:tcW w:w="8454" w:type="dxa"/>
            <w:tcBorders>
              <w:top w:val="single" w:color="auto" w:sz="4" w:space="0"/>
              <w:left w:val="single" w:color="auto" w:sz="4" w:space="0"/>
              <w:bottom w:val="single" w:color="auto" w:sz="4" w:space="0"/>
              <w:right w:val="single" w:color="auto" w:sz="4" w:space="0"/>
            </w:tcBorders>
            <w:vAlign w:val="center"/>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1</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组合查询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1.1</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病人编号、病人姓名、性别、年龄、检查号、检查日期、申请科室、申请医生、设备类型、检查部位、阅片状态、报告状态、审核状态、检查状态、报告医生、审核医生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1.2</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支持用户配置查询界面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1.3</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支持用户配置查询条件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2</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图像显示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2.1</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可显示所有接入PACS的医技图文信息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2.2</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支持CT、MR定位线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2.3</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支持Modality LUT（保证影像显示质量）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2.4</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关键影像标识和显示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2.5</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动态多帧影像播放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2.6</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多显示器支持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2.7</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略图索引功能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2.8</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影像基本信息标注（支持按影像类型采用不同标注），并能够保存和调用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2.9</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DICOM文件头信息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2.10</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支持鼠标滚轮操作翻阅影像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2.11</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同一病人的多种检查图像可在同一窗口显示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2.12</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同一检查的多序列图像可实现同步滚动对比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3</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影像处理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3.1</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影像支持无级缩放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3.3</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影像翻转、旋转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3.4</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放大镜无级放大功能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3.5</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影像黑白反转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 xml:space="preserve"> 3.6</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边缘增强（锐化）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3.7</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伪彩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3.8</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同序列内可实现图像属性操作自动同步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3.9</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同一病人不同时期的影像比较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3.10</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恢复原始影像设置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4</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窗宽窗位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4.1</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12位以上灰阶的调节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4.2</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预设窗宽窗位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4.3</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ROI自动窗宽窗位、非线性窗宽窗位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5</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影像测量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5.1</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距离测量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5.2</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角度测量（3点、4点）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5.3</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面积测量（椭圆、矩形、任意面积）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5.4</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CT、MR密度值测量、CT、MR密度值分布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5.5</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文字注释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5.6</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长度、面积计算显示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5.7</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注释文字、测量信息保存、复制、粘贴（不对原始图像数据作改动）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6</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图像输出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6.1</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常规打印纸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6.2</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DICOM、JPEG、BMP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6.3</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保存在本地工作站功能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7</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临床医生分级浏览图象的形式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7.1</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关键影像形式（经放射医生挑选并标注后的KIN Image）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7.2</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电子胶片形式（即放射技师挑选出要打印给病人的胶片）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7.3</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原始图像形式（即检查设备生成的所有图像）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8</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8.1</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使用者身份认证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8.2</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操作日志记录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8.3</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影像存取权限控制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9</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9.1</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中文界面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9.2</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支持同一病人的历史检查图文浏览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9.3</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服务器具备完整的DICOM管理功能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9.4</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服务器端、浏览器端影像可以缓存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9.5</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可配置的缓存自动删除规则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935"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9.6</w:t>
            </w:r>
          </w:p>
        </w:tc>
        <w:tc>
          <w:tcPr>
            <w:tcW w:w="8454" w:type="dxa"/>
            <w:tcBorders>
              <w:top w:val="single" w:color="auto" w:sz="4" w:space="0"/>
              <w:left w:val="single" w:color="auto" w:sz="4" w:space="0"/>
              <w:bottom w:val="single" w:color="auto" w:sz="4" w:space="0"/>
              <w:right w:val="single" w:color="auto" w:sz="4" w:space="0"/>
            </w:tcBorders>
          </w:tcPr>
          <w:p>
            <w:pPr>
              <w:snapToGrid w:val="0"/>
              <w:rPr>
                <w:rFonts w:ascii="Arial Narrow" w:hAnsi="Arial Narrow" w:eastAsia="宋体" w:cs="Arial"/>
                <w:color w:val="000000"/>
                <w:sz w:val="24"/>
                <w:szCs w:val="24"/>
              </w:rPr>
            </w:pPr>
            <w:r>
              <w:rPr>
                <w:rFonts w:hint="eastAsia" w:ascii="Arial Narrow" w:hAnsi="Arial Narrow" w:eastAsia="宋体" w:cs="Arial"/>
                <w:color w:val="000000"/>
                <w:sz w:val="24"/>
                <w:szCs w:val="24"/>
              </w:rPr>
              <w:t>支持 IHE 的 RID 相关角色功能：能够通过提供 IHE RID(Retrieve Document for Display)的 IS(Information Source)角色，以 Web 页面的方式为 HIS 等临床系统提供图文报告与检查图像的调阅功能。支持通过IHE RID DISPLAY 角色功能以 WEB 的方式调阅区域影像共享平台提供的共享信息。相关功能须符合IHE-C“获取信息并显示（ RID Profile）”集成模式“显示（DISPLAY）、信息源（INFO_SRC）”功能角色，提供 IHE-C 功能角色测试通过证明。</w:t>
            </w:r>
          </w:p>
        </w:tc>
      </w:tr>
    </w:tbl>
    <w:p>
      <w:pPr>
        <w:numPr>
          <w:ilvl w:val="1"/>
          <w:numId w:val="4"/>
        </w:numPr>
        <w:snapToGrid w:val="0"/>
        <w:ind w:firstLine="0"/>
        <w:rPr>
          <w:rFonts w:ascii="Arial Narrow" w:hAnsi="Arial Narrow" w:eastAsia="宋体"/>
          <w:b/>
          <w:color w:val="000000" w:themeColor="text1"/>
          <w:sz w:val="24"/>
        </w:rPr>
      </w:pPr>
      <w:r>
        <w:rPr>
          <w:rFonts w:hint="eastAsia" w:ascii="Arial Narrow" w:hAnsi="Arial Narrow" w:eastAsia="宋体"/>
          <w:b/>
          <w:color w:val="000000" w:themeColor="text1"/>
          <w:sz w:val="24"/>
        </w:rPr>
        <w:t>胶片按需打印服务软件要求</w:t>
      </w:r>
    </w:p>
    <w:tbl>
      <w:tblPr>
        <w:tblStyle w:val="30"/>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序号</w:t>
            </w:r>
          </w:p>
        </w:tc>
        <w:tc>
          <w:tcPr>
            <w:tcW w:w="8080" w:type="dxa"/>
            <w:tcBorders>
              <w:top w:val="single" w:color="auto" w:sz="4" w:space="0"/>
              <w:left w:val="single" w:color="auto" w:sz="4" w:space="0"/>
              <w:bottom w:val="single" w:color="auto" w:sz="4" w:space="0"/>
              <w:right w:val="single" w:color="auto" w:sz="4"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1</w:t>
            </w:r>
          </w:p>
        </w:tc>
        <w:tc>
          <w:tcPr>
            <w:tcW w:w="8080"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在登记工作站上能统一由登记员按病人的需要即时打印经放射技师在各种设备后处理工作站上处理完成（已按放射质控要求进行了放大、排版、窗宽窗位调整等）需打印给病人的胶片和医生审核的报告单给患者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ascii="Arial Narrow" w:hAnsi="Arial Narrow" w:eastAsia="宋体" w:cs="Arial"/>
                <w:color w:val="000000" w:themeColor="text1"/>
                <w:sz w:val="24"/>
              </w:rPr>
              <w:t>2</w:t>
            </w:r>
          </w:p>
        </w:tc>
        <w:tc>
          <w:tcPr>
            <w:tcW w:w="8080"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要求能避免由技师和医生事先打印与核对胶片、报告单的麻烦，并做到放射科不再堆积已打印而没人来取的胶片，避免浪费，节省成本开支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ascii="Arial Narrow" w:hAnsi="Arial Narrow" w:eastAsia="宋体" w:cs="Arial"/>
                <w:color w:val="000000" w:themeColor="text1"/>
                <w:sz w:val="24"/>
              </w:rPr>
              <w:t>3</w:t>
            </w:r>
          </w:p>
        </w:tc>
        <w:tc>
          <w:tcPr>
            <w:tcW w:w="8080"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病人能随时到取片窗口来打印自己的胶片，即使是几个月后来取也可以由登记员进行打印，无需技师和医生的参与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ascii="Arial Narrow" w:hAnsi="Arial Narrow" w:eastAsia="宋体" w:cs="Arial"/>
                <w:color w:val="000000" w:themeColor="text1"/>
                <w:sz w:val="24"/>
              </w:rPr>
              <w:t>4</w:t>
            </w:r>
          </w:p>
        </w:tc>
        <w:tc>
          <w:tcPr>
            <w:tcW w:w="8080"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临床医生可以直接浏览到放射技师后处理生成的电子胶片——即经放射科技师在设备后处理工作站上处理完成（已按放射质控要求进行了放大、排版、窗宽窗位调整等）、需打印给病人的实物胶片的电子版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ascii="Arial Narrow" w:hAnsi="Arial Narrow" w:eastAsia="宋体" w:cs="Arial"/>
                <w:color w:val="000000" w:themeColor="text1"/>
                <w:sz w:val="24"/>
              </w:rPr>
              <w:t>5</w:t>
            </w:r>
          </w:p>
        </w:tc>
        <w:tc>
          <w:tcPr>
            <w:tcW w:w="8080"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支持取片管理，接受窗口指令控制，触发后台打印，可实现在登记窗口“按需打印”要给病人的各种检查的胶片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ascii="Arial Narrow" w:hAnsi="Arial Narrow" w:eastAsia="宋体" w:cs="Arial"/>
                <w:color w:val="000000" w:themeColor="text1"/>
                <w:sz w:val="24"/>
              </w:rPr>
              <w:t>6</w:t>
            </w:r>
          </w:p>
        </w:tc>
        <w:tc>
          <w:tcPr>
            <w:tcW w:w="8080"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可根据用户的需求，设置存储策略。在删除“电子胶片”图像前可以确认“实物胶片”是否打印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ascii="Arial Narrow" w:hAnsi="Arial Narrow" w:eastAsia="宋体" w:cs="Arial"/>
                <w:color w:val="000000" w:themeColor="text1"/>
                <w:sz w:val="24"/>
              </w:rPr>
              <w:t>7</w:t>
            </w:r>
          </w:p>
        </w:tc>
        <w:tc>
          <w:tcPr>
            <w:tcW w:w="8080"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支持“电子胶片”图像的自动路由功能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ascii="Arial Narrow" w:hAnsi="Arial Narrow" w:eastAsia="宋体" w:cs="Arial"/>
                <w:color w:val="000000" w:themeColor="text1"/>
                <w:sz w:val="24"/>
              </w:rPr>
              <w:t>8</w:t>
            </w:r>
          </w:p>
        </w:tc>
        <w:tc>
          <w:tcPr>
            <w:tcW w:w="8080"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能对不同影像设备分别设定不同的胶片打印模式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ascii="Arial Narrow" w:hAnsi="Arial Narrow" w:eastAsia="宋体" w:cs="Arial"/>
                <w:color w:val="000000" w:themeColor="text1"/>
                <w:sz w:val="24"/>
              </w:rPr>
              <w:t>9</w:t>
            </w:r>
          </w:p>
        </w:tc>
        <w:tc>
          <w:tcPr>
            <w:tcW w:w="8080"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可根据用户的需求，设置存储策略。在删除“电子胶片”图像前可以确认“实物胶片”是否打印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1</w:t>
            </w:r>
            <w:r>
              <w:rPr>
                <w:rFonts w:ascii="Arial Narrow" w:hAnsi="Arial Narrow" w:eastAsia="宋体" w:cs="Arial"/>
                <w:color w:val="000000" w:themeColor="text1"/>
                <w:sz w:val="24"/>
              </w:rPr>
              <w:t>0</w:t>
            </w:r>
          </w:p>
        </w:tc>
        <w:tc>
          <w:tcPr>
            <w:tcW w:w="8080"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对缓冲的“电子胶片”图像进行数据合法性校验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1</w:t>
            </w:r>
            <w:r>
              <w:rPr>
                <w:rFonts w:ascii="Arial Narrow" w:hAnsi="Arial Narrow" w:eastAsia="宋体" w:cs="Arial"/>
                <w:color w:val="000000" w:themeColor="text1"/>
                <w:sz w:val="24"/>
              </w:rPr>
              <w:t>1</w:t>
            </w:r>
          </w:p>
        </w:tc>
        <w:tc>
          <w:tcPr>
            <w:tcW w:w="8080"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支持“电子胶片”图像的自动路由功能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1</w:t>
            </w:r>
            <w:r>
              <w:rPr>
                <w:rFonts w:ascii="Arial Narrow" w:hAnsi="Arial Narrow" w:eastAsia="宋体" w:cs="Arial"/>
                <w:color w:val="000000" w:themeColor="text1"/>
                <w:sz w:val="24"/>
              </w:rPr>
              <w:t>2</w:t>
            </w:r>
          </w:p>
        </w:tc>
        <w:tc>
          <w:tcPr>
            <w:tcW w:w="8080"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支持远端系统监控功能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1</w:t>
            </w:r>
            <w:r>
              <w:rPr>
                <w:rFonts w:ascii="Arial Narrow" w:hAnsi="Arial Narrow" w:eastAsia="宋体" w:cs="Arial"/>
                <w:color w:val="000000" w:themeColor="text1"/>
                <w:sz w:val="24"/>
              </w:rPr>
              <w:t>3</w:t>
            </w:r>
          </w:p>
        </w:tc>
        <w:tc>
          <w:tcPr>
            <w:tcW w:w="8080"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总体性能指标：同时接收并发数&gt;5、直通模式下延迟&lt;15秒、响应打印指令时间&lt;5秒。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1</w:t>
            </w:r>
            <w:r>
              <w:rPr>
                <w:rFonts w:ascii="Arial Narrow" w:hAnsi="Arial Narrow" w:eastAsia="宋体" w:cs="Arial"/>
                <w:color w:val="000000" w:themeColor="text1"/>
                <w:sz w:val="24"/>
              </w:rPr>
              <w:t>4</w:t>
            </w:r>
          </w:p>
        </w:tc>
        <w:tc>
          <w:tcPr>
            <w:tcW w:w="8080"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系统支持自动识别黑白和彩色胶片、且支持黑白与彩色胶片分别打印。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1</w:t>
            </w:r>
            <w:r>
              <w:rPr>
                <w:rFonts w:ascii="Arial Narrow" w:hAnsi="Arial Narrow" w:eastAsia="宋体" w:cs="Arial"/>
                <w:color w:val="000000" w:themeColor="text1"/>
                <w:sz w:val="24"/>
              </w:rPr>
              <w:t>5</w:t>
            </w:r>
          </w:p>
        </w:tc>
        <w:tc>
          <w:tcPr>
            <w:tcW w:w="8080"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支持同一个病人的黑白与彩色胶片分离打印且打印任务是同时发出，打印任务互不影响。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1</w:t>
            </w:r>
            <w:r>
              <w:rPr>
                <w:rFonts w:ascii="Arial Narrow" w:hAnsi="Arial Narrow" w:eastAsia="宋体" w:cs="Arial"/>
                <w:color w:val="000000" w:themeColor="text1"/>
                <w:sz w:val="24"/>
              </w:rPr>
              <w:t>6</w:t>
            </w:r>
          </w:p>
        </w:tc>
        <w:tc>
          <w:tcPr>
            <w:tcW w:w="8080"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支持主操作台和多辅操作台按需打印胶片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1</w:t>
            </w:r>
            <w:r>
              <w:rPr>
                <w:rFonts w:ascii="Arial Narrow" w:hAnsi="Arial Narrow" w:eastAsia="宋体" w:cs="Arial"/>
                <w:color w:val="000000" w:themeColor="text1"/>
                <w:sz w:val="24"/>
              </w:rPr>
              <w:t>7</w:t>
            </w:r>
          </w:p>
        </w:tc>
        <w:tc>
          <w:tcPr>
            <w:tcW w:w="8080"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要求必须具有自动归档功能，具有较高的自动归档成功率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ascii="Arial Narrow" w:hAnsi="Arial Narrow" w:eastAsia="宋体" w:cs="Arial"/>
                <w:color w:val="000000" w:themeColor="text1"/>
                <w:sz w:val="24"/>
              </w:rPr>
              <w:t>18</w:t>
            </w:r>
          </w:p>
        </w:tc>
        <w:tc>
          <w:tcPr>
            <w:tcW w:w="8080"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支持自动、手动选择胶片打印的相机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ascii="Arial Narrow" w:hAnsi="Arial Narrow" w:eastAsia="宋体" w:cs="Arial"/>
                <w:color w:val="000000" w:themeColor="text1"/>
                <w:sz w:val="24"/>
              </w:rPr>
              <w:t>19</w:t>
            </w:r>
          </w:p>
        </w:tc>
        <w:tc>
          <w:tcPr>
            <w:tcW w:w="8080" w:type="dxa"/>
            <w:tcBorders>
              <w:top w:val="single" w:color="auto" w:sz="4" w:space="0"/>
              <w:left w:val="single" w:color="auto" w:sz="4" w:space="0"/>
              <w:bottom w:val="single" w:color="auto" w:sz="4" w:space="0"/>
              <w:right w:val="single" w:color="auto" w:sz="4" w:space="0"/>
            </w:tcBorders>
            <w:noWrap/>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支持自助式取片取报告；具有胶片按需打印、自助式取片在同类三甲综合性医院优化放射检查工作流程的应用。</w:t>
            </w:r>
          </w:p>
        </w:tc>
      </w:tr>
    </w:tbl>
    <w:p>
      <w:pPr>
        <w:snapToGrid w:val="0"/>
        <w:rPr>
          <w:rFonts w:ascii="Arial Narrow" w:hAnsi="Arial Narrow" w:eastAsia="宋体" w:cs="Arial"/>
          <w:color w:val="000000" w:themeColor="text1"/>
          <w:sz w:val="24"/>
        </w:rPr>
      </w:pPr>
    </w:p>
    <w:p>
      <w:pPr>
        <w:numPr>
          <w:ilvl w:val="1"/>
          <w:numId w:val="4"/>
        </w:numPr>
        <w:snapToGrid w:val="0"/>
        <w:ind w:firstLine="0"/>
        <w:rPr>
          <w:rFonts w:ascii="Arial Narrow" w:hAnsi="Arial Narrow" w:eastAsia="宋体" w:cs="Arial"/>
          <w:color w:val="000000" w:themeColor="text1"/>
          <w:sz w:val="24"/>
        </w:rPr>
      </w:pPr>
      <w:r>
        <w:rPr>
          <w:rFonts w:hint="eastAsia" w:ascii="Arial Narrow" w:hAnsi="Arial Narrow" w:eastAsia="宋体"/>
          <w:b/>
          <w:color w:val="000000" w:themeColor="text1"/>
          <w:sz w:val="24"/>
        </w:rPr>
        <w:t>超声图文网络工作站软件要求</w:t>
      </w:r>
    </w:p>
    <w:tbl>
      <w:tblPr>
        <w:tblStyle w:val="30"/>
        <w:tblW w:w="91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2"/>
        <w:gridCol w:w="83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序号</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招标要求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1</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登记系统与工作任务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1.1</w:t>
            </w:r>
          </w:p>
        </w:tc>
        <w:tc>
          <w:tcPr>
            <w:tcW w:w="8328" w:type="dxa"/>
            <w:tcBorders>
              <w:top w:val="single" w:color="000000" w:sz="6" w:space="0"/>
              <w:left w:val="single" w:color="000000" w:sz="6" w:space="0"/>
              <w:bottom w:val="single" w:color="000000" w:sz="6" w:space="0"/>
              <w:right w:val="single" w:color="000000" w:sz="6" w:space="0"/>
            </w:tcBorders>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支持由HIS系统直接登记；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1.2</w:t>
            </w:r>
          </w:p>
        </w:tc>
        <w:tc>
          <w:tcPr>
            <w:tcW w:w="8328" w:type="dxa"/>
            <w:tcBorders>
              <w:top w:val="single" w:color="000000" w:sz="6" w:space="0"/>
              <w:left w:val="single" w:color="000000" w:sz="6" w:space="0"/>
              <w:bottom w:val="single" w:color="000000" w:sz="6" w:space="0"/>
              <w:right w:val="single" w:color="000000" w:sz="6" w:space="0"/>
            </w:tcBorders>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支持检查登记、登记修改、登记取消；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1.3</w:t>
            </w:r>
          </w:p>
        </w:tc>
        <w:tc>
          <w:tcPr>
            <w:tcW w:w="8328" w:type="dxa"/>
            <w:tcBorders>
              <w:top w:val="single" w:color="000000" w:sz="6" w:space="0"/>
              <w:left w:val="single" w:color="000000" w:sz="6" w:space="0"/>
              <w:bottom w:val="single" w:color="000000" w:sz="6" w:space="0"/>
              <w:right w:val="single" w:color="000000" w:sz="6" w:space="0"/>
            </w:tcBorders>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支持病人信息的合并功能、同一病人信息可自动关联；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1.4</w:t>
            </w:r>
          </w:p>
        </w:tc>
        <w:tc>
          <w:tcPr>
            <w:tcW w:w="8328" w:type="dxa"/>
            <w:tcBorders>
              <w:top w:val="single" w:color="000000" w:sz="6" w:space="0"/>
              <w:left w:val="single" w:color="000000" w:sz="6" w:space="0"/>
              <w:bottom w:val="single" w:color="000000" w:sz="6" w:space="0"/>
              <w:right w:val="single" w:color="000000" w:sz="6" w:space="0"/>
            </w:tcBorders>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支持当前预约和机房资源情况的查询；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1.5</w:t>
            </w:r>
          </w:p>
        </w:tc>
        <w:tc>
          <w:tcPr>
            <w:tcW w:w="8328" w:type="dxa"/>
            <w:tcBorders>
              <w:top w:val="single" w:color="000000" w:sz="6" w:space="0"/>
              <w:left w:val="single" w:color="000000" w:sz="6" w:space="0"/>
              <w:bottom w:val="single" w:color="000000" w:sz="6" w:space="0"/>
              <w:right w:val="single" w:color="000000" w:sz="6" w:space="0"/>
            </w:tcBorders>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支持自动分配检查机房，支持排队管理和检查调度；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1.6</w:t>
            </w:r>
          </w:p>
        </w:tc>
        <w:tc>
          <w:tcPr>
            <w:tcW w:w="8328" w:type="dxa"/>
            <w:tcBorders>
              <w:top w:val="single" w:color="000000" w:sz="6" w:space="0"/>
              <w:left w:val="single" w:color="000000" w:sz="6" w:space="0"/>
              <w:bottom w:val="single" w:color="000000" w:sz="6" w:space="0"/>
              <w:right w:val="single" w:color="000000" w:sz="6" w:space="0"/>
            </w:tcBorders>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支持接收电子申请单；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1.7</w:t>
            </w:r>
          </w:p>
        </w:tc>
        <w:tc>
          <w:tcPr>
            <w:tcW w:w="8328" w:type="dxa"/>
            <w:tcBorders>
              <w:top w:val="single" w:color="000000" w:sz="6" w:space="0"/>
              <w:left w:val="single" w:color="000000" w:sz="6" w:space="0"/>
              <w:bottom w:val="single" w:color="000000" w:sz="6" w:space="0"/>
              <w:right w:val="single" w:color="000000" w:sz="6" w:space="0"/>
            </w:tcBorders>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支持打印电子申请单，可以按检查类型和检查项目自由配置申请单的格式和内容；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3"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1.8</w:t>
            </w:r>
          </w:p>
        </w:tc>
        <w:tc>
          <w:tcPr>
            <w:tcW w:w="8328" w:type="dxa"/>
            <w:tcBorders>
              <w:top w:val="single" w:color="000000" w:sz="6" w:space="0"/>
              <w:left w:val="single" w:color="000000" w:sz="6" w:space="0"/>
              <w:bottom w:val="single" w:color="000000" w:sz="6" w:space="0"/>
              <w:right w:val="single" w:color="000000" w:sz="6" w:space="0"/>
            </w:tcBorders>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民族、职业、登记备注、临床诊断等支持常用语输入；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1.9</w:t>
            </w:r>
          </w:p>
        </w:tc>
        <w:tc>
          <w:tcPr>
            <w:tcW w:w="8328" w:type="dxa"/>
            <w:tcBorders>
              <w:top w:val="single" w:color="000000" w:sz="6" w:space="0"/>
              <w:left w:val="single" w:color="000000" w:sz="6" w:space="0"/>
              <w:bottom w:val="single" w:color="000000" w:sz="6" w:space="0"/>
              <w:right w:val="single" w:color="000000" w:sz="6" w:space="0"/>
            </w:tcBorders>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支持登记时验证年龄为零岁的检查，儿童年龄可采用天和月表示；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1.10</w:t>
            </w:r>
          </w:p>
        </w:tc>
        <w:tc>
          <w:tcPr>
            <w:tcW w:w="8328" w:type="dxa"/>
            <w:tcBorders>
              <w:top w:val="single" w:color="000000" w:sz="6" w:space="0"/>
              <w:left w:val="single" w:color="000000" w:sz="6" w:space="0"/>
              <w:bottom w:val="single" w:color="000000" w:sz="6" w:space="0"/>
              <w:right w:val="single" w:color="000000" w:sz="6" w:space="0"/>
            </w:tcBorders>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支持加急情况下的快速登记，实现“临时病例”；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2</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工作任务列表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2.1</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可按机房显示已登记/已检查/已报告/已审核的列表；并显示各列表任务数；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2.2</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可按时间范围进行检索；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2.3</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可按检查号精确定位某个病人；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2.4</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可按时间、病人类型、门诊住院号、病床号、病人编号、姓名、性别、检查年龄、检查费用、检查状态、报告状态、附件标记、检查医生、报告记录人、报告医生、审核医生、检查设备、检查项目、检查部位、仪器型号、探头频率、临床诊断、申请科室、申请医生、影像表现、诊断意见等条件来进行组合查询相关的检查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2.5</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支持对2.4项内容的模糊查询；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2.6</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支持由HIS系统驱动Windows消息的打印；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2.7</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支持报告的批量打印；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2.8</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支持将检查列表导出为Execl文件进行处理；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3</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模拟图像采集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3.1</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 xml:space="preserve">分辨率支持768×576@PAL；640×480@NTSC，彩色最大32bit；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3.2</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支持BNC/S-VIDEO/RGB等多种视频接口，并可配置。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3.3</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支持所有提供WDM驱动的采集卡；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3.4</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支持调整采集卡参数；如亮度、对比度、色调、饱和度、锐利度、伽玛、白平衡、逆光补偿等；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3.5</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支持视频录像，允许设置压缩格式；录像时仍支持单帧图像的采集；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3.6</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支持声音的录制；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3.7</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支持脚踏开关、手动开关、小键盘等多种形式采集图像；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3.8</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支持采集图像到临时缓存，待检查结束时的事后归档；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3.9</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支持检查/诊断双工模式（即后台采图方式），以提高效率；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3.10</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支持按自定义的区域采集图像（内镜）；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3.11</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支持自动实时计算采集的区域，以适应不同规格的内窥镜要求（内镜）；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3.12</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支持扁平化和倒序显示方式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4</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DICOM支持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4.1</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支持完善的DICOM3.0标准；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4.2</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支持所有模拟图像转换为DICOM格式；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4.3</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支持Modality Worklist SCU；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4.4</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支持设备的DICOM通讯：包括DICOM存储、DICOM传送与接收及DICOM查询检索；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4.5</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支持静态图（单帧）、动态图（多帧）格式；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4.6</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支持兼容JpegLossLess、JpegLosses等多种压缩格式；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4.7</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支持DICOM光盘刻录（包含DICOM DIR），普通PC机浏览；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4.8</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支持窗宽窗位调整；支持强制窗宽窗位显示和打印；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4.9</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支持按策略自动路由影像到PACS服务器；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4.10</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支持查询验证（Query/Retrieve）和存储验证（Storage Commintment）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4.11</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支持“模拟采集”和“DICOM图像接收”并行工作模式；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4.12</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支持急诊/床边检查要求的“先检查、后归档”工作模式；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5</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影像存储服务与质量管理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5.1</w:t>
            </w:r>
          </w:p>
        </w:tc>
        <w:tc>
          <w:tcPr>
            <w:tcW w:w="8328" w:type="dxa"/>
            <w:tcBorders>
              <w:top w:val="single" w:color="000000" w:sz="6" w:space="0"/>
              <w:left w:val="single" w:color="000000" w:sz="6" w:space="0"/>
              <w:bottom w:val="single" w:color="000000" w:sz="6" w:space="0"/>
              <w:right w:val="single" w:color="000000" w:sz="6" w:space="0"/>
            </w:tcBorders>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可根据用户的需求，设置存储设备的影像删除策略HouseKeeping，在删除影像前需要确认影像已经备份；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5.2</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支持DICOM图像质控：可设置匹配项，自动核对并完善Modality Worklist相关检查属性与图像属性的一致性；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5.3</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支持手工归档及合成功能；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5.4</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支持关键图像标记、显示及图文打印；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5.5</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支持导入DICOM图像以及系统支持的非DICOM图像；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5.6</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允许手动发送图像到任意的DICOM节点；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5.7</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支持调阅和显示其他医技科室的图像和报告；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5.8</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支持在高分辨率情况下同屏操作采集和报告；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5.9</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为便于教学，支持双屏双工模式（一屏编写报告，一屏实时监控及采集）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5.10</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支持图像筛选：静态图/动态图的取舍；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5.11</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支持Jpeg，Bmp，Tif，PNG，JP2，GIF，TGA等多种格式图像的输出；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5.12</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支持动态影像导出为AVI文件；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5.13</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支持动态影像的播放；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5.14</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支持在客户端管理中心的影像；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5.15</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支持管理归档及技师检查等系统任务，以调优系统或排除故障；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6</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图文报告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6.1</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报告界面支持病人基本信息的显示；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6.2</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支持报告模版管理，模版分为公有模版和私有模版，并可以互相转换；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6.3</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报告的书写/审核权限可分为多级；报告审核后，再修改会保留原始版本；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6.4</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允许设置报告修改的保护时间，超过该时间的报告需要高权限用户才能修改；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6.5</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支持查询当前病人的历史检查以及随访记录；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6.6</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支持电子签名；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6.7</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支持显示分配到本机的排队工作列表；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6.8</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支持指定打印机；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6.9</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支持用户自由编辑报告的打印格式；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6.10</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支持打印特殊检查治疗同意书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6.11</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支持从其他系统去调用病人的各种医疗资料，例如病案信息、检验结果、手术记录等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6.12</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支持报告中附加按实际测量数据进行编辑的表格；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6.13</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支持“检查部位、检查收费、仪器型号、探头频率、临床诊断、登记备注”的输入，并支持常用语录入。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6.14</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支持“选择式模板”，实现超声报告的快速录入。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6.15</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支持“分项式模板”，实现内镜类报告的需求。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6.16</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支持同一检查按多个项目来书写报告，允许自由拆分或组合。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6.17</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支持“图文报告”格式， 实现任意幅图像的排版；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6.18</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支持图文报告分页打印，图文报告可回溯；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6.19</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 xml:space="preserve">打印前可先预览报告，所见即所得；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7</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图像测量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7.1</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支持模拟影像转换的（无像素间距的）DICOM影像校准；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7.2</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支持测量距离长度，角度；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7.3</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测量面积、周长；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7.4</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支持影像标注；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7.5</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支持对普超、M-Mode,Doppler 多种类型参数校准；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7.6</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支持体表面积、压力、速度、心率、直径、每搏心搏量、心室射血分数、斜率；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7.7</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支持舒张期室间隔厚度、舒张期左室腔内径、左室后壁舒张期厚度、舒张期容积；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7.</w:t>
            </w:r>
            <w:r>
              <w:rPr>
                <w:rFonts w:ascii="Arial Narrow" w:hAnsi="Arial Narrow" w:eastAsia="宋体" w:cs="Arial"/>
                <w:color w:val="000000" w:themeColor="text1"/>
                <w:sz w:val="24"/>
              </w:rPr>
              <w:t>8</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支持影像颜色自由调节；反色、图像自定义选择区域。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8</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科室管理及产品有效性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8.1</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查询统计：医生工作量报表/岗位工作量报表/科室工作量报表/设备利用率统计/收费项目统计/申请科室分布统计/检查项目分类统计/阳性率统计/随访符合率统计；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9</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刻录备份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9.1</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离线刻录：</w:t>
            </w:r>
          </w:p>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可以定期或定量将一批或单个病人的超声图像刻录到CD/DVD光盘或硬盘中，并可以在任一的电脑上浏览图像。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9.2</w:t>
            </w:r>
          </w:p>
        </w:tc>
        <w:tc>
          <w:tcPr>
            <w:tcW w:w="8328" w:type="dxa"/>
            <w:tcBorders>
              <w:top w:val="single" w:color="000000" w:sz="6" w:space="0"/>
              <w:left w:val="single" w:color="000000" w:sz="6" w:space="0"/>
              <w:bottom w:val="single" w:color="000000" w:sz="6" w:space="0"/>
              <w:right w:val="single" w:color="000000" w:sz="6" w:space="0"/>
            </w:tcBorders>
            <w:vAlign w:val="center"/>
          </w:tcPr>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离线恢复：</w:t>
            </w:r>
          </w:p>
          <w:p>
            <w:pPr>
              <w:snapToGrid w:val="0"/>
              <w:rPr>
                <w:rFonts w:ascii="Arial Narrow" w:hAnsi="Arial Narrow" w:eastAsia="宋体" w:cs="Arial"/>
                <w:color w:val="000000" w:themeColor="text1"/>
                <w:sz w:val="24"/>
              </w:rPr>
            </w:pPr>
            <w:r>
              <w:rPr>
                <w:rFonts w:hint="eastAsia" w:ascii="Arial Narrow" w:hAnsi="Arial Narrow" w:eastAsia="宋体" w:cs="Arial"/>
                <w:color w:val="000000" w:themeColor="text1"/>
                <w:sz w:val="24"/>
              </w:rPr>
              <w:t>可以按照检查号、病人编号、病人姓名、时间范围等条件检索DVD光盘号，并可以重新将图像送回PACS服务器。</w:t>
            </w:r>
          </w:p>
        </w:tc>
      </w:tr>
    </w:tbl>
    <w:p>
      <w:pPr>
        <w:pStyle w:val="6"/>
        <w:rPr>
          <w:rFonts w:ascii="Arial Narrow" w:hAnsi="Arial Narrow" w:eastAsia="宋体"/>
        </w:rPr>
      </w:pPr>
      <w:r>
        <w:rPr>
          <w:rFonts w:hint="eastAsia" w:ascii="Arial Narrow" w:hAnsi="Arial Narrow" w:eastAsia="宋体"/>
        </w:rPr>
        <w:t>区域检验中心</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区域检验中心采用B/S架构，系统可以完成椒江区域所有公立基层医疗卫生机构的医学类仪器设备的联机，通过仪器管理器完成与各类医学设备之间的数据通信与数据管理，同时实现检验结果实时上传到区域检验信息数据中心，区域HIS统一从区域检验信息数据中心取得结果数据。</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数据安全性要求，系统在进行实时数据通讯的同时出于对安全性、可靠性考虑自动进行仪器原始数据备份。</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1、数据采集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2、双向控制</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通过双向通讯控制系统实现仪器与检验申请之间的双向互动，即系统根据检验申请产生检测工作单（</w:t>
      </w:r>
      <w:r>
        <w:rPr>
          <w:rFonts w:ascii="Arial Narrow" w:hAnsi="Arial Narrow" w:eastAsia="宋体" w:cs="仿宋"/>
          <w:color w:val="000000" w:themeColor="text1"/>
          <w:sz w:val="24"/>
          <w:szCs w:val="24"/>
        </w:rPr>
        <w:t>Worklist</w:t>
      </w:r>
      <w:r>
        <w:rPr>
          <w:rFonts w:hint="eastAsia" w:ascii="Arial Narrow" w:hAnsi="Arial Narrow" w:eastAsia="宋体" w:cs="仿宋"/>
          <w:color w:val="000000" w:themeColor="text1"/>
          <w:sz w:val="24"/>
          <w:szCs w:val="24"/>
        </w:rPr>
        <w:t>），通讯系统通过标准协议</w:t>
      </w:r>
      <w:r>
        <w:rPr>
          <w:rFonts w:ascii="Arial Narrow" w:hAnsi="Arial Narrow" w:eastAsia="宋体" w:cs="仿宋"/>
          <w:color w:val="000000" w:themeColor="text1"/>
          <w:sz w:val="24"/>
          <w:szCs w:val="24"/>
        </w:rPr>
        <w:t>ASTM</w:t>
      </w:r>
      <w:r>
        <w:rPr>
          <w:rFonts w:hint="eastAsia" w:ascii="Arial Narrow" w:hAnsi="Arial Narrow" w:eastAsia="宋体" w:cs="仿宋"/>
          <w:color w:val="000000" w:themeColor="text1"/>
          <w:sz w:val="24"/>
          <w:szCs w:val="24"/>
        </w:rPr>
        <w:t>等与仪器进行通讯，实现上传测试任务，接收检测结果，同时可根据设定规则对不满意结果进行自动重复检测。</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（1）杯架号双向控制</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针对某些仪器未配置条码模块或不具备条码功能，可以通过杯架号方式定位进行双向控制。</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（2）条形码双向控制</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实验室很多大型自动化仪器本身配置有条形码阅读设备，可以进行试管条码识别。系统可以根据条形码进行</w:t>
      </w:r>
      <w:r>
        <w:rPr>
          <w:rFonts w:ascii="Arial Narrow" w:hAnsi="Arial Narrow" w:eastAsia="宋体" w:cs="仿宋"/>
          <w:color w:val="000000" w:themeColor="text1"/>
          <w:sz w:val="24"/>
          <w:szCs w:val="24"/>
        </w:rPr>
        <w:t>Worklist</w:t>
      </w:r>
      <w:r>
        <w:rPr>
          <w:rFonts w:hint="eastAsia" w:ascii="Arial Narrow" w:hAnsi="Arial Narrow" w:eastAsia="宋体" w:cs="仿宋"/>
          <w:color w:val="000000" w:themeColor="text1"/>
          <w:sz w:val="24"/>
          <w:szCs w:val="24"/>
        </w:rPr>
        <w:t>上传和</w:t>
      </w:r>
      <w:r>
        <w:rPr>
          <w:rFonts w:ascii="Arial Narrow" w:hAnsi="Arial Narrow" w:eastAsia="宋体" w:cs="仿宋"/>
          <w:color w:val="000000" w:themeColor="text1"/>
          <w:sz w:val="24"/>
          <w:szCs w:val="24"/>
        </w:rPr>
        <w:t>Result</w:t>
      </w:r>
      <w:r>
        <w:rPr>
          <w:rFonts w:hint="eastAsia" w:ascii="Arial Narrow" w:hAnsi="Arial Narrow" w:eastAsia="宋体" w:cs="仿宋"/>
          <w:color w:val="000000" w:themeColor="text1"/>
          <w:sz w:val="24"/>
          <w:szCs w:val="24"/>
        </w:rPr>
        <w:t>的下载工作。</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（3）酶标仪双向控制</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酶标仪通常可进行双向通讯控制，实现通过</w:t>
      </w:r>
      <w:r>
        <w:rPr>
          <w:rFonts w:ascii="Arial Narrow" w:hAnsi="Arial Narrow" w:eastAsia="宋体" w:cs="仿宋"/>
          <w:color w:val="000000" w:themeColor="text1"/>
          <w:sz w:val="24"/>
          <w:szCs w:val="24"/>
        </w:rPr>
        <w:t>E-LIMS</w:t>
      </w:r>
      <w:r>
        <w:rPr>
          <w:rFonts w:hint="eastAsia" w:ascii="Arial Narrow" w:hAnsi="Arial Narrow" w:eastAsia="宋体" w:cs="仿宋"/>
          <w:color w:val="000000" w:themeColor="text1"/>
          <w:sz w:val="24"/>
          <w:szCs w:val="24"/>
        </w:rPr>
        <w:t>控制酶标仪的进盘、测试、退盘等操作。</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只需在酶标控制系统上点击一个按钮即可完成标本的测试和数据接收，然后系统会根据预定义模版进行相应的计算转换，最后将结果导入</w:t>
      </w:r>
      <w:r>
        <w:rPr>
          <w:rFonts w:ascii="Arial Narrow" w:hAnsi="Arial Narrow" w:eastAsia="宋体" w:cs="仿宋"/>
          <w:color w:val="000000" w:themeColor="text1"/>
          <w:sz w:val="24"/>
          <w:szCs w:val="24"/>
        </w:rPr>
        <w:t>E-LIMS</w:t>
      </w:r>
      <w:r>
        <w:rPr>
          <w:rFonts w:hint="eastAsia" w:ascii="Arial Narrow" w:hAnsi="Arial Narrow" w:eastAsia="宋体" w:cs="仿宋"/>
          <w:color w:val="000000" w:themeColor="text1"/>
          <w:sz w:val="24"/>
          <w:szCs w:val="24"/>
        </w:rPr>
        <w:t>完成报告合并生成。</w:t>
      </w:r>
    </w:p>
    <w:p>
      <w:pPr>
        <w:pStyle w:val="72"/>
        <w:numPr>
          <w:ilvl w:val="0"/>
          <w:numId w:val="5"/>
        </w:numPr>
        <w:ind w:firstLineChars="0"/>
        <w:rPr>
          <w:rFonts w:ascii="Arial Narrow" w:hAnsi="Arial Narrow"/>
        </w:rPr>
      </w:pPr>
      <w:r>
        <w:rPr>
          <w:rFonts w:hint="eastAsia" w:ascii="Arial Narrow" w:hAnsi="Arial Narrow"/>
        </w:rPr>
        <w:t>业务处理模块</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检验申请：</w:t>
      </w:r>
    </w:p>
    <w:p>
      <w:pPr>
        <w:snapToGrid w:val="0"/>
        <w:spacing w:line="360" w:lineRule="auto"/>
        <w:ind w:firstLine="420" w:firstLineChars="200"/>
        <w:rPr>
          <w:rFonts w:ascii="Arial Narrow" w:hAnsi="Arial Narrow" w:eastAsia="宋体"/>
        </w:rPr>
      </w:pPr>
      <w:r>
        <w:rPr>
          <w:rFonts w:hint="eastAsia" w:ascii="Arial Narrow" w:hAnsi="Arial Narrow" w:eastAsia="宋体"/>
        </w:rPr>
        <w:t>医生端发起检验申请，首先选择病人，选择所需检验项目，执行检验预约时间，如是</w:t>
      </w:r>
      <w:r>
        <w:rPr>
          <w:rFonts w:hint="eastAsia" w:ascii="Arial Narrow" w:hAnsi="Arial Narrow" w:eastAsia="宋体" w:cs="仿宋"/>
          <w:color w:val="000000" w:themeColor="text1"/>
          <w:sz w:val="24"/>
          <w:szCs w:val="24"/>
        </w:rPr>
        <w:t>急诊</w:t>
      </w:r>
      <w:r>
        <w:rPr>
          <w:rFonts w:hint="eastAsia" w:ascii="Arial Narrow" w:hAnsi="Arial Narrow" w:eastAsia="宋体"/>
        </w:rPr>
        <w:t>需要选择急诊标志。检验项目申请完成后，数据生成到检验申请单表。执行检验后，自动打印检验条形码。另外需要完成接口，将检验申请单数据生成到HIS系统中，HIS系统需要对检验项目进行收费，并返回收费状态到检验申请单表。</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标本采集子系统：</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医生开完检验申请后，门诊病人去收费处付完费用后，到标本采集中心等候采集标本。采血护士或采血医师通过刷卡、病人卡号输入等方式，查询出病人待检测项目信息。确认采集后，打印出检验条形码，并粘贴到试管上。条码数据信息生成到条码信息表。</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标本接收系统：</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标本送到检验科后，到标本接收中心接收标本，通过单个或成批扫描方式接收检验标本。标本接收主要记录标本送达人、送达时间，标本接收人、接收时间。数据更新到条码信息表。</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检验标本处理系统：</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标本送到各专业组后，通过扫描方式登记检验标本，如果有双向通讯仪器，可通过通讯直接生成检验标本。标本登记主要记录标本登记人、登记时间。数据更新到病人信息表。</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危急值提醒：</w:t>
      </w:r>
      <w:r>
        <w:rPr>
          <w:rFonts w:ascii="Arial Narrow" w:hAnsi="Arial Narrow" w:eastAsia="宋体" w:cs="仿宋"/>
          <w:color w:val="000000" w:themeColor="text1"/>
          <w:sz w:val="24"/>
          <w:szCs w:val="24"/>
        </w:rPr>
        <w:t xml:space="preserve"> </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系统支持危急值规则设置，并对检验危急值进行实时颜色警示和相关提示功能，并可对危急值进行统计。</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危急值出现后，系统提供发布危急值通知到临床工作站的功能，同时记录通知人、被通知人、发生时间等信息；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临床工作站收到危急值通知时自动执行提醒功能，系统弹出提示窗体同时触发报警提示，需要输入相应处理信息后关闭提醒并记录操作人、处理信息通知实验室；</w:t>
      </w:r>
    </w:p>
    <w:p>
      <w:pPr>
        <w:pStyle w:val="72"/>
        <w:numPr>
          <w:ilvl w:val="0"/>
          <w:numId w:val="5"/>
        </w:numPr>
        <w:ind w:firstLineChars="0"/>
        <w:rPr>
          <w:rFonts w:ascii="Arial Narrow" w:hAnsi="Arial Narrow"/>
        </w:rPr>
      </w:pPr>
      <w:r>
        <w:rPr>
          <w:rFonts w:hint="eastAsia" w:ascii="Arial Narrow" w:hAnsi="Arial Narrow"/>
        </w:rPr>
        <w:t>系统管理模块</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用户信息维护：维护系统用户，包括登录用户名、姓名、用户角色、医疗机构等信息。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角色信息维护：维护系统角色，包括角色名称、角色级别、可操作功能菜单等维护。</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菜单信息维护：维护系统菜单，包括菜单名称、菜单地址、是否启用等信息。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医疗机构维护：维护医疗机构信息，包括机构代码、医院名称、医院地址、医院账户名、单位负责人、联系电话、医疗机构编码、系统内部编码等信息。</w:t>
      </w:r>
    </w:p>
    <w:p>
      <w:pPr>
        <w:pStyle w:val="72"/>
        <w:numPr>
          <w:ilvl w:val="0"/>
          <w:numId w:val="5"/>
        </w:numPr>
        <w:ind w:firstLineChars="0"/>
        <w:rPr>
          <w:rFonts w:ascii="Arial Narrow" w:hAnsi="Arial Narrow"/>
        </w:rPr>
      </w:pPr>
      <w:r>
        <w:rPr>
          <w:rFonts w:hint="eastAsia" w:ascii="Arial Narrow" w:hAnsi="Arial Narrow"/>
        </w:rPr>
        <w:t>基础设置模块</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设备管理维护：包括仪器名称、仪器类型、仪器型号、仪器窗口、仪器序列号等基本信息。还包括仪器参数等信息。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仪器通道维护：维护仪器设备通道信息，包括仪器通道、系数等信息维护。</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样本类型设置：维护仪器设备样本类型信息。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计算公式设置：主要包含计算实验项目、样本类型、公式名称、具体公式等信息。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实验项目维护：主要包含实验项目英文名称、中文名称、样本类型、质控水平、打印顺序、打印分类等信息。各仪器对应的参考范围信息。选择使用的仪器。</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代码字典设置：主要包含父类代码字典节点、子类代码字典节点的信息维护功能。</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实验组套设置：主要包含实验组套、组套简称、组套名称、报表类型等信息维护功能。以及组套对应的试验项目信息。</w:t>
      </w:r>
    </w:p>
    <w:p>
      <w:pPr>
        <w:pStyle w:val="72"/>
        <w:numPr>
          <w:ilvl w:val="0"/>
          <w:numId w:val="5"/>
        </w:numPr>
        <w:ind w:firstLineChars="0"/>
        <w:rPr>
          <w:rFonts w:ascii="Arial Narrow" w:hAnsi="Arial Narrow"/>
        </w:rPr>
      </w:pPr>
      <w:r>
        <w:rPr>
          <w:rFonts w:hint="eastAsia" w:ascii="Arial Narrow" w:hAnsi="Arial Narrow"/>
        </w:rPr>
        <w:t>质控管理系统</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质控批号靶值维护：</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质控一般在仪器检测前进行检测，通常跟其他标本检测相同，用于确定仪器是否处于正常状态，病人标本是否可以进行检测。</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质控图查询打印：</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仪器传输质控数据或手工输入质控数据，如果数据失控，需要修正结果；对确认的数据进行审核。质控数据审核后，通过查询，生成质控图，质控图中应显示日期及数据，失控数据在图中应该以红点方式突出显示。</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报表查询：</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系统使用过程中涉及到的报表，如送检统计报表、检验统计报表等，均由现场实施人员根据用户要求制作。</w:t>
      </w:r>
    </w:p>
    <w:p>
      <w:pPr>
        <w:pStyle w:val="72"/>
        <w:numPr>
          <w:ilvl w:val="0"/>
          <w:numId w:val="5"/>
        </w:numPr>
        <w:ind w:firstLineChars="0"/>
        <w:rPr>
          <w:rFonts w:ascii="Arial Narrow" w:hAnsi="Arial Narrow"/>
        </w:rPr>
      </w:pPr>
      <w:r>
        <w:rPr>
          <w:rFonts w:hint="eastAsia" w:ascii="Arial Narrow" w:hAnsi="Arial Narrow"/>
        </w:rPr>
        <w:t>系统接口模块</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与区域全民健康信息平台的接口：实时或批量将医院端的检验数据上传到中心平台。</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与HIS接口：</w:t>
      </w:r>
    </w:p>
    <w:p>
      <w:pPr>
        <w:pStyle w:val="72"/>
        <w:rPr>
          <w:rFonts w:ascii="Arial Narrow" w:hAnsi="Arial Narrow"/>
        </w:rPr>
      </w:pPr>
      <w:r>
        <w:rPr>
          <w:rFonts w:hint="eastAsia" w:ascii="Arial Narrow" w:hAnsi="Arial Narrow"/>
        </w:rPr>
        <w:t>1)</w:t>
      </w:r>
      <w:r>
        <w:rPr>
          <w:rFonts w:hint="eastAsia" w:ascii="Arial Narrow" w:hAnsi="Arial Narrow"/>
        </w:rPr>
        <w:tab/>
      </w:r>
      <w:r>
        <w:rPr>
          <w:rFonts w:hint="eastAsia" w:ascii="Arial Narrow" w:hAnsi="Arial Narrow"/>
        </w:rPr>
        <w:t>支持将HIS系统中的检验申请信息转为检验申请单；</w:t>
      </w:r>
    </w:p>
    <w:p>
      <w:pPr>
        <w:pStyle w:val="72"/>
        <w:rPr>
          <w:rFonts w:ascii="Arial Narrow" w:hAnsi="Arial Narrow"/>
        </w:rPr>
      </w:pPr>
      <w:r>
        <w:rPr>
          <w:rFonts w:hint="eastAsia" w:ascii="Arial Narrow" w:hAnsi="Arial Narrow"/>
        </w:rPr>
        <w:t>2)</w:t>
      </w:r>
      <w:r>
        <w:rPr>
          <w:rFonts w:hint="eastAsia" w:ascii="Arial Narrow" w:hAnsi="Arial Narrow"/>
        </w:rPr>
        <w:tab/>
      </w:r>
      <w:r>
        <w:rPr>
          <w:rFonts w:hint="eastAsia" w:ascii="Arial Narrow" w:hAnsi="Arial Narrow"/>
        </w:rPr>
        <w:t>支持根据录入的检验项目，智能判定样本类型和数量；</w:t>
      </w:r>
    </w:p>
    <w:p>
      <w:pPr>
        <w:pStyle w:val="72"/>
        <w:rPr>
          <w:rFonts w:ascii="Arial Narrow" w:hAnsi="Arial Narrow"/>
        </w:rPr>
      </w:pPr>
      <w:r>
        <w:rPr>
          <w:rFonts w:hint="eastAsia" w:ascii="Arial Narrow" w:hAnsi="Arial Narrow"/>
        </w:rPr>
        <w:t>3)</w:t>
      </w:r>
      <w:r>
        <w:rPr>
          <w:rFonts w:hint="eastAsia" w:ascii="Arial Narrow" w:hAnsi="Arial Narrow"/>
        </w:rPr>
        <w:tab/>
      </w:r>
      <w:r>
        <w:rPr>
          <w:rFonts w:hint="eastAsia" w:ascii="Arial Narrow" w:hAnsi="Arial Narrow"/>
        </w:rPr>
        <w:t>可在门诊采样处打印取单凭证；</w:t>
      </w:r>
    </w:p>
    <w:p>
      <w:pPr>
        <w:pStyle w:val="72"/>
        <w:rPr>
          <w:rFonts w:ascii="Arial Narrow" w:hAnsi="Arial Narrow"/>
        </w:rPr>
      </w:pPr>
      <w:r>
        <w:rPr>
          <w:rFonts w:hint="eastAsia" w:ascii="Arial Narrow" w:hAnsi="Arial Narrow"/>
        </w:rPr>
        <w:t>4)</w:t>
      </w:r>
      <w:r>
        <w:rPr>
          <w:rFonts w:hint="eastAsia" w:ascii="Arial Narrow" w:hAnsi="Arial Narrow"/>
        </w:rPr>
        <w:tab/>
      </w:r>
      <w:r>
        <w:rPr>
          <w:rFonts w:hint="eastAsia" w:ascii="Arial Narrow" w:hAnsi="Arial Narrow"/>
        </w:rPr>
        <w:t>可查询采样计划、打印采样任务表；</w:t>
      </w:r>
    </w:p>
    <w:p>
      <w:pPr>
        <w:pStyle w:val="72"/>
        <w:rPr>
          <w:rFonts w:ascii="Arial Narrow" w:hAnsi="Arial Narrow"/>
        </w:rPr>
      </w:pPr>
      <w:r>
        <w:rPr>
          <w:rFonts w:hint="eastAsia" w:ascii="Arial Narrow" w:hAnsi="Arial Narrow"/>
        </w:rPr>
        <w:t>5)</w:t>
      </w:r>
      <w:r>
        <w:rPr>
          <w:rFonts w:hint="eastAsia" w:ascii="Arial Narrow" w:hAnsi="Arial Narrow"/>
        </w:rPr>
        <w:tab/>
      </w:r>
      <w:r>
        <w:rPr>
          <w:rFonts w:hint="eastAsia" w:ascii="Arial Narrow" w:hAnsi="Arial Narrow"/>
        </w:rPr>
        <w:t>可按照检验单流水号、病历号、发票号、条形码编号从HIS系统中获取病人信息及检验项目；</w:t>
      </w:r>
    </w:p>
    <w:p>
      <w:pPr>
        <w:pStyle w:val="72"/>
        <w:rPr>
          <w:rFonts w:ascii="Arial Narrow" w:hAnsi="Arial Narrow"/>
        </w:rPr>
      </w:pPr>
      <w:r>
        <w:rPr>
          <w:rFonts w:hint="eastAsia" w:ascii="Arial Narrow" w:hAnsi="Arial Narrow"/>
        </w:rPr>
        <w:t>6)</w:t>
      </w:r>
      <w:r>
        <w:rPr>
          <w:rFonts w:hint="eastAsia" w:ascii="Arial Narrow" w:hAnsi="Arial Narrow"/>
        </w:rPr>
        <w:tab/>
      </w:r>
      <w:r>
        <w:rPr>
          <w:rFonts w:hint="eastAsia" w:ascii="Arial Narrow" w:hAnsi="Arial Narrow"/>
        </w:rPr>
        <w:t>可在样本核收的同时确认计费；有较为严谨的控、漏费管理功能。</w:t>
      </w:r>
    </w:p>
    <w:p>
      <w:pPr>
        <w:pStyle w:val="72"/>
        <w:rPr>
          <w:rFonts w:ascii="Arial Narrow" w:hAnsi="Arial Narrow"/>
        </w:rPr>
      </w:pPr>
      <w:r>
        <w:rPr>
          <w:rFonts w:hint="eastAsia" w:ascii="Arial Narrow" w:hAnsi="Arial Narrow"/>
        </w:rPr>
        <w:t>7)</w:t>
      </w:r>
      <w:r>
        <w:rPr>
          <w:rFonts w:hint="eastAsia" w:ascii="Arial Narrow" w:hAnsi="Arial Narrow"/>
        </w:rPr>
        <w:tab/>
      </w:r>
      <w:r>
        <w:rPr>
          <w:rFonts w:hint="eastAsia" w:ascii="Arial Narrow" w:hAnsi="Arial Narrow"/>
        </w:rPr>
        <w:t>可在样本核收的同时核查样本是否收费；</w:t>
      </w:r>
    </w:p>
    <w:p>
      <w:pPr>
        <w:pStyle w:val="72"/>
        <w:rPr>
          <w:rFonts w:ascii="Arial Narrow" w:hAnsi="Arial Narrow"/>
        </w:rPr>
      </w:pPr>
      <w:r>
        <w:rPr>
          <w:rFonts w:hint="eastAsia" w:ascii="Arial Narrow" w:hAnsi="Arial Narrow"/>
        </w:rPr>
        <w:t>8)</w:t>
      </w:r>
      <w:r>
        <w:rPr>
          <w:rFonts w:hint="eastAsia" w:ascii="Arial Narrow" w:hAnsi="Arial Narrow"/>
        </w:rPr>
        <w:tab/>
      </w:r>
      <w:r>
        <w:rPr>
          <w:rFonts w:hint="eastAsia" w:ascii="Arial Narrow" w:hAnsi="Arial Narrow"/>
        </w:rPr>
        <w:t>能自动向相关科室通过网络发送常规、急诊检验报告；</w:t>
      </w:r>
    </w:p>
    <w:p>
      <w:pPr>
        <w:pStyle w:val="72"/>
        <w:rPr>
          <w:rFonts w:ascii="Arial Narrow" w:hAnsi="Arial Narrow"/>
        </w:rPr>
      </w:pPr>
      <w:r>
        <w:rPr>
          <w:rFonts w:hint="eastAsia" w:ascii="Arial Narrow" w:hAnsi="Arial Narrow"/>
        </w:rPr>
        <w:t>9)</w:t>
      </w:r>
      <w:r>
        <w:rPr>
          <w:rFonts w:hint="eastAsia" w:ascii="Arial Narrow" w:hAnsi="Arial Narrow"/>
        </w:rPr>
        <w:tab/>
      </w:r>
      <w:r>
        <w:rPr>
          <w:rFonts w:hint="eastAsia" w:ascii="Arial Narrow" w:hAnsi="Arial Narrow"/>
        </w:rPr>
        <w:t>能通过网络向病人、护士或医师发布报告；</w:t>
      </w:r>
    </w:p>
    <w:p>
      <w:pPr>
        <w:pStyle w:val="72"/>
        <w:rPr>
          <w:rFonts w:ascii="Arial Narrow" w:hAnsi="Arial Narrow"/>
        </w:rPr>
      </w:pPr>
      <w:r>
        <w:rPr>
          <w:rFonts w:hint="eastAsia" w:ascii="Arial Narrow" w:hAnsi="Arial Narrow"/>
        </w:rPr>
        <w:t>10)</w:t>
      </w:r>
      <w:r>
        <w:rPr>
          <w:rFonts w:hint="eastAsia" w:ascii="Arial Narrow" w:hAnsi="Arial Narrow"/>
        </w:rPr>
        <w:tab/>
      </w:r>
      <w:r>
        <w:rPr>
          <w:rFonts w:hint="eastAsia" w:ascii="Arial Narrow" w:hAnsi="Arial Narrow"/>
        </w:rPr>
        <w:t>允许录入检验医嘱时收费、检验科收到检验申请时收费、报告发布时收费；</w:t>
      </w:r>
    </w:p>
    <w:p>
      <w:pPr>
        <w:pStyle w:val="72"/>
        <w:rPr>
          <w:rFonts w:ascii="Arial Narrow" w:hAnsi="Arial Narrow"/>
        </w:rPr>
      </w:pPr>
      <w:r>
        <w:rPr>
          <w:rFonts w:hint="eastAsia" w:ascii="Arial Narrow" w:hAnsi="Arial Narrow"/>
        </w:rPr>
        <w:t>11)</w:t>
      </w:r>
      <w:r>
        <w:rPr>
          <w:rFonts w:hint="eastAsia" w:ascii="Arial Narrow" w:hAnsi="Arial Narrow"/>
        </w:rPr>
        <w:tab/>
      </w:r>
      <w:r>
        <w:rPr>
          <w:rFonts w:hint="eastAsia" w:ascii="Arial Narrow" w:hAnsi="Arial Narrow"/>
        </w:rPr>
        <w:t>医生可以轻松查询本次检验的结果数据，可以在医生站调阅不同医疗机构的数据，进行调阅、查询、打印患者在不同医院做的检验结果报告，并根据该报告做出诊断。</w:t>
      </w:r>
    </w:p>
    <w:p>
      <w:pPr>
        <w:snapToGrid w:val="0"/>
        <w:spacing w:line="360" w:lineRule="auto"/>
        <w:ind w:firstLine="420" w:firstLineChars="200"/>
        <w:rPr>
          <w:rFonts w:ascii="Arial Narrow" w:hAnsi="Arial Narrow" w:eastAsia="宋体" w:cs="仿宋"/>
          <w:color w:val="000000" w:themeColor="text1"/>
          <w:sz w:val="24"/>
          <w:szCs w:val="24"/>
        </w:rPr>
      </w:pPr>
      <w:r>
        <w:rPr>
          <w:rFonts w:hint="eastAsia" w:ascii="Arial Narrow" w:hAnsi="Arial Narrow" w:eastAsia="宋体"/>
        </w:rPr>
        <w:t>12)</w:t>
      </w:r>
      <w:r>
        <w:rPr>
          <w:rFonts w:hint="eastAsia" w:ascii="Arial Narrow" w:hAnsi="Arial Narrow" w:eastAsia="宋体"/>
        </w:rPr>
        <w:tab/>
      </w:r>
      <w:r>
        <w:rPr>
          <w:rFonts w:hint="eastAsia" w:ascii="Arial Narrow" w:hAnsi="Arial Narrow" w:eastAsia="宋体"/>
        </w:rPr>
        <w:t>报告查询及回传:处理医院端LIS的报告查询请求，并回传检验报告结果。通过检验结果共享系统，医生可以在5秒内调阅不同医疗机构的数据，进行调阅、查询、打印患者在</w:t>
      </w:r>
      <w:r>
        <w:rPr>
          <w:rFonts w:hint="eastAsia" w:ascii="Arial Narrow" w:hAnsi="Arial Narrow" w:eastAsia="宋体" w:cs="仿宋"/>
          <w:color w:val="000000" w:themeColor="text1"/>
          <w:sz w:val="24"/>
          <w:szCs w:val="24"/>
        </w:rPr>
        <w:t>不同医院做的检验结果报告，并根据该报告做出诊断。</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仪器数据采集接口：</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系统支持串口、并口通讯和TCP/IP通讯。支持各种设备的数据采集。图像数据交换除上述方式外，还可利用图像采集卡交换信息。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对于无以上交换方式的设备产生的数据，通过人工输入数据。人工输入可以以字典数据库方式，输入自定义符号，生成相应语句，如大便颜色、骨髓报告内容等；可以批量输入。</w:t>
      </w:r>
    </w:p>
    <w:p>
      <w:pPr>
        <w:pStyle w:val="72"/>
        <w:numPr>
          <w:ilvl w:val="0"/>
          <w:numId w:val="5"/>
        </w:numPr>
        <w:ind w:firstLineChars="0"/>
        <w:rPr>
          <w:rFonts w:ascii="Arial Narrow" w:hAnsi="Arial Narrow"/>
        </w:rPr>
      </w:pPr>
      <w:r>
        <w:rPr>
          <w:rFonts w:hint="eastAsia" w:ascii="Arial Narrow" w:hAnsi="Arial Narrow"/>
        </w:rPr>
        <w:t>标本外送管理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对于医院一般不进行或无法完成的样本检测项目，在样本采集后可通过样本外送模块，自主选择区域内二三级医疗机构作为自己临检中心，通过扫描条码进行外送样本信息记录，记录信息包括外送样本项目信息、外送时间、外送人员、外送医疗机构等，便于外送样本定位和跟踪。</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当标本外送送出时，电子标签信息（电子申请信息）通过数据交换平台上传到数据中心，并下载到区域临检中心实验室LIS中。实验室前处理标本接收时从实验室LIS中获取电子申请信息。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宋体"/>
          <w:color w:val="000000"/>
          <w:sz w:val="24"/>
          <w:szCs w:val="24"/>
          <w:lang w:eastAsia="zh-CN"/>
        </w:rPr>
        <w:t>★</w:t>
      </w:r>
      <w:r>
        <w:rPr>
          <w:rFonts w:hint="eastAsia" w:ascii="Arial Narrow" w:hAnsi="Arial Narrow" w:eastAsia="宋体" w:cs="仿宋"/>
          <w:color w:val="000000" w:themeColor="text1"/>
          <w:sz w:val="24"/>
          <w:szCs w:val="24"/>
        </w:rPr>
        <w:t>通过标准接口协议，实现区域检验系统与医联体医院（检验委托受理机构）和第三方实验室</w:t>
      </w:r>
      <w:r>
        <w:rPr>
          <w:rFonts w:ascii="Arial Narrow" w:hAnsi="Arial Narrow" w:eastAsia="宋体" w:cs="仿宋"/>
          <w:color w:val="000000" w:themeColor="text1"/>
          <w:sz w:val="24"/>
          <w:szCs w:val="24"/>
        </w:rPr>
        <w:t>LIS系统对接。</w:t>
      </w:r>
    </w:p>
    <w:p>
      <w:pPr>
        <w:pStyle w:val="6"/>
        <w:rPr>
          <w:rFonts w:ascii="Arial Narrow" w:hAnsi="Arial Narrow" w:eastAsia="宋体"/>
        </w:rPr>
      </w:pPr>
      <w:bookmarkStart w:id="57" w:name="_Toc46010950"/>
      <w:bookmarkStart w:id="58" w:name="_Toc45833665"/>
      <w:bookmarkStart w:id="59" w:name="_Toc44338946"/>
      <w:r>
        <w:rPr>
          <w:rFonts w:ascii="Arial Narrow" w:hAnsi="Arial Narrow" w:eastAsia="宋体"/>
        </w:rPr>
        <w:t>区域心电中心</w:t>
      </w:r>
      <w:bookmarkEnd w:id="57"/>
      <w:bookmarkEnd w:id="58"/>
      <w:bookmarkEnd w:id="59"/>
    </w:p>
    <w:p>
      <w:pPr>
        <w:pStyle w:val="7"/>
        <w:rPr>
          <w:rFonts w:ascii="Arial Narrow" w:hAnsi="Arial Narrow"/>
        </w:rPr>
      </w:pPr>
      <w:r>
        <w:rPr>
          <w:rFonts w:ascii="Arial Narrow" w:hAnsi="Arial Narrow"/>
        </w:rPr>
        <w:t>心电数据采集与存储应用</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把区域内分散在各医疗机构心电系统里的数据，通过采集、交换、归并与共享，按需集中到统一的区域心电数据中心，实现区域范围内信息的互联互通。支持数据交换平台应用、数据中心应用、平台基础服务。</w:t>
      </w:r>
    </w:p>
    <w:p>
      <w:pPr>
        <w:pStyle w:val="7"/>
        <w:rPr>
          <w:rFonts w:ascii="Arial Narrow" w:hAnsi="Arial Narrow"/>
        </w:rPr>
      </w:pPr>
      <w:r>
        <w:rPr>
          <w:rFonts w:ascii="Arial Narrow" w:hAnsi="Arial Narrow"/>
        </w:rPr>
        <w:t>心电数据交换与共享应用</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建立区域心电信息交换基本服务，从而形成区域内医疗机构患者心电检查信息的统一交换服务。提供患者身份信息索引服务、医学心电信息共享交换服务和标本检测报告共享索引服务。</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为实现心电图在区域多个医疗机构范围的互联互通、共享交换，系统遵循</w:t>
      </w:r>
      <w:r>
        <w:rPr>
          <w:rFonts w:ascii="Arial Narrow" w:hAnsi="Arial Narrow" w:eastAsia="宋体" w:cs="仿宋"/>
          <w:color w:val="000000" w:themeColor="text1"/>
          <w:sz w:val="24"/>
          <w:szCs w:val="24"/>
        </w:rPr>
        <w:t>IHE-ITI领域的PIX/PDQ/CT/XDS等集成规范，为检查数据提供注册、查询、传输、访问等共享交换服务接口，能够实现平台数据的区域内统一协同调度。</w:t>
      </w:r>
    </w:p>
    <w:p>
      <w:pPr>
        <w:pStyle w:val="7"/>
        <w:rPr>
          <w:rFonts w:ascii="Arial Narrow" w:hAnsi="Arial Narrow"/>
        </w:rPr>
      </w:pPr>
      <w:r>
        <w:rPr>
          <w:rFonts w:ascii="Arial Narrow" w:hAnsi="Arial Narrow"/>
        </w:rPr>
        <w:t>区域心电业务协同应用</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支持区域心电集中诊断服务，当社区卫生服务机构心电室缺少诊断医生或医生遇到疑难病例时，可选择上级医疗机构为其提供诊断服务。最后心电诊断报告仍旧由社区卫生服务机构打印并交给病人。这样所有的社区卫生服务机构心电室与上级医疗机构心电诊疗资源进行了整合，提升社区卫生服务机构的心电诊断水平，并免去患者的奔波之苦。基于患者信息和心电检查数据，通过远程医疗信息系统，进行远程诊断并出具诊断咨询报告，实现基层医院疑难心电病例的快速转移，并较快获得心电专家的诊断咨询报告，从而为患者的早期、及时诊断和就地治疗或转院争取时间和可能。</w:t>
      </w:r>
    </w:p>
    <w:p>
      <w:pPr>
        <w:pStyle w:val="7"/>
        <w:rPr>
          <w:rFonts w:ascii="Arial Narrow" w:hAnsi="Arial Narrow"/>
        </w:rPr>
      </w:pPr>
      <w:r>
        <w:rPr>
          <w:rFonts w:ascii="Arial Narrow" w:hAnsi="Arial Narrow"/>
        </w:rPr>
        <w:t>区域心电综合管理应用</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主要为诊断资源分布、各医疗机构检查信息的反馈预警、医院诊断数据进行分析与预测。主要包含如下管理应用：</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1、</w:t>
      </w:r>
      <w:r>
        <w:rPr>
          <w:rFonts w:ascii="Arial Narrow" w:hAnsi="Arial Narrow" w:eastAsia="宋体" w:cs="仿宋"/>
          <w:color w:val="000000" w:themeColor="text1"/>
          <w:sz w:val="24"/>
          <w:szCs w:val="24"/>
        </w:rPr>
        <w:t>基于GIS技术，</w:t>
      </w:r>
      <w:r>
        <w:rPr>
          <w:rFonts w:hint="eastAsia" w:ascii="Arial Narrow" w:hAnsi="Arial Narrow" w:eastAsia="宋体" w:cs="仿宋"/>
          <w:color w:val="000000" w:themeColor="text1"/>
          <w:sz w:val="24"/>
          <w:szCs w:val="24"/>
        </w:rPr>
        <w:t>分析</w:t>
      </w:r>
      <w:r>
        <w:rPr>
          <w:rFonts w:ascii="Arial Narrow" w:hAnsi="Arial Narrow" w:eastAsia="宋体" w:cs="仿宋"/>
          <w:color w:val="000000" w:themeColor="text1"/>
          <w:sz w:val="24"/>
          <w:szCs w:val="24"/>
        </w:rPr>
        <w:t>区域内的医疗资源</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将当前区域接入的医疗机构按照机构的类型进行统计，分析当前区域的医疗机构分布的情况和各类型医疗机构的接入数量。</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2、</w:t>
      </w:r>
      <w:r>
        <w:rPr>
          <w:rFonts w:ascii="Arial Narrow" w:hAnsi="Arial Narrow" w:eastAsia="宋体" w:cs="仿宋"/>
          <w:color w:val="000000" w:themeColor="text1"/>
          <w:sz w:val="24"/>
          <w:szCs w:val="24"/>
        </w:rPr>
        <w:t>诊断资源的调度情况</w:t>
      </w:r>
      <w:r>
        <w:rPr>
          <w:rFonts w:hint="eastAsia" w:ascii="Arial Narrow" w:hAnsi="Arial Narrow" w:eastAsia="宋体" w:cs="仿宋"/>
          <w:color w:val="000000" w:themeColor="text1"/>
          <w:sz w:val="24"/>
          <w:szCs w:val="24"/>
        </w:rPr>
        <w:t>分析</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对超时、危机的检查报告调度的信息进行统计分析。</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3、</w:t>
      </w:r>
      <w:r>
        <w:rPr>
          <w:rFonts w:ascii="Arial Narrow" w:hAnsi="Arial Narrow" w:eastAsia="宋体" w:cs="仿宋"/>
          <w:color w:val="000000" w:themeColor="text1"/>
          <w:sz w:val="24"/>
          <w:szCs w:val="24"/>
        </w:rPr>
        <w:t>诊断时效的</w:t>
      </w:r>
      <w:r>
        <w:rPr>
          <w:rFonts w:hint="eastAsia" w:ascii="Arial Narrow" w:hAnsi="Arial Narrow" w:eastAsia="宋体" w:cs="仿宋"/>
          <w:color w:val="000000" w:themeColor="text1"/>
          <w:sz w:val="24"/>
          <w:szCs w:val="24"/>
        </w:rPr>
        <w:t>管理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对检查报告的超时诊断、正常诊断、快速诊断的数量及所占比例进行统计分析。</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4、</w:t>
      </w:r>
      <w:r>
        <w:rPr>
          <w:rFonts w:ascii="Arial Narrow" w:hAnsi="Arial Narrow" w:eastAsia="宋体" w:cs="仿宋"/>
          <w:color w:val="000000" w:themeColor="text1"/>
          <w:sz w:val="24"/>
          <w:szCs w:val="24"/>
        </w:rPr>
        <w:t>诊断资源的趋势分析</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根据同比和环比的月、周、日的诊断数据量对诊断资源的需求进行趋势分析。</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5、</w:t>
      </w:r>
      <w:r>
        <w:rPr>
          <w:rFonts w:ascii="Arial Narrow" w:hAnsi="Arial Narrow" w:eastAsia="宋体" w:cs="仿宋"/>
          <w:color w:val="000000" w:themeColor="text1"/>
          <w:sz w:val="24"/>
          <w:szCs w:val="24"/>
        </w:rPr>
        <w:t>危机检查报告的实时预警</w:t>
      </w:r>
      <w:r>
        <w:rPr>
          <w:rFonts w:hint="eastAsia" w:ascii="Arial Narrow" w:hAnsi="Arial Narrow" w:eastAsia="宋体" w:cs="仿宋"/>
          <w:color w:val="000000" w:themeColor="text1"/>
          <w:sz w:val="24"/>
          <w:szCs w:val="24"/>
        </w:rPr>
        <w:t>管理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危机和预警的检查信息，能够及时的进行分析，便于诊断资源的调度人员进行诊断资源的分配。</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6、</w:t>
      </w:r>
      <w:r>
        <w:rPr>
          <w:rFonts w:ascii="Arial Narrow" w:hAnsi="Arial Narrow" w:eastAsia="宋体" w:cs="仿宋"/>
          <w:color w:val="000000" w:themeColor="text1"/>
          <w:sz w:val="24"/>
          <w:szCs w:val="24"/>
        </w:rPr>
        <w:t>检查报告的流程状</w:t>
      </w:r>
      <w:r>
        <w:rPr>
          <w:rFonts w:hint="eastAsia" w:ascii="Arial Narrow" w:hAnsi="Arial Narrow" w:eastAsia="宋体" w:cs="仿宋"/>
          <w:color w:val="000000" w:themeColor="text1"/>
          <w:sz w:val="24"/>
          <w:szCs w:val="24"/>
        </w:rPr>
        <w:t>管理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对检查报告各个流程环节的报告总数量、所占比例、月、日总数量进行统计分析。</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7、</w:t>
      </w:r>
      <w:r>
        <w:rPr>
          <w:rFonts w:ascii="Arial Narrow" w:hAnsi="Arial Narrow" w:eastAsia="宋体" w:cs="仿宋"/>
          <w:color w:val="000000" w:themeColor="text1"/>
          <w:sz w:val="24"/>
          <w:szCs w:val="24"/>
        </w:rPr>
        <w:t>可用的诊断资源</w:t>
      </w:r>
      <w:r>
        <w:rPr>
          <w:rFonts w:hint="eastAsia" w:ascii="Arial Narrow" w:hAnsi="Arial Narrow" w:eastAsia="宋体" w:cs="仿宋"/>
          <w:color w:val="000000" w:themeColor="text1"/>
          <w:sz w:val="24"/>
          <w:szCs w:val="24"/>
        </w:rPr>
        <w:t>管理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对当前在线的诊断医生数量和工作量进行管理。</w:t>
      </w:r>
    </w:p>
    <w:p>
      <w:pPr>
        <w:pStyle w:val="7"/>
        <w:rPr>
          <w:rFonts w:ascii="Arial Narrow" w:hAnsi="Arial Narrow"/>
        </w:rPr>
      </w:pPr>
      <w:r>
        <w:rPr>
          <w:rFonts w:ascii="Arial Narrow" w:hAnsi="Arial Narrow"/>
        </w:rPr>
        <w:t>心电诊断新功能应用</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心电检查数字化之后，提供了传统纸质检查所没有的创新的处理方法。包括：</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1、导联纠错；</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2、导联提取；</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3、漏诊提示；</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4、自动诊断分级与危急值管理；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5、数据追踪；</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6、心电工作站。</w:t>
      </w:r>
    </w:p>
    <w:p>
      <w:pPr>
        <w:pStyle w:val="6"/>
        <w:rPr>
          <w:rFonts w:ascii="Arial Narrow" w:hAnsi="Arial Narrow" w:eastAsia="宋体"/>
        </w:rPr>
      </w:pPr>
      <w:bookmarkStart w:id="60" w:name="_Toc44338947"/>
      <w:bookmarkStart w:id="61" w:name="_Toc45833666"/>
      <w:bookmarkStart w:id="62" w:name="_Toc46010951"/>
      <w:r>
        <w:rPr>
          <w:rFonts w:ascii="Arial Narrow" w:hAnsi="Arial Narrow" w:eastAsia="宋体"/>
        </w:rPr>
        <w:t>区域消毒供应中心</w:t>
      </w:r>
      <w:bookmarkEnd w:id="60"/>
      <w:bookmarkEnd w:id="61"/>
      <w:bookmarkEnd w:id="62"/>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该系统通过对有消毒供应中心的医疗机构进行集中化投入和管理，实现区域内消毒物品的统一回收、清洗、打包、灭菌、消毒管理，以及统一的效期管理以及问题追溯，有效控制医疗质量并节约建设成本。</w:t>
      </w:r>
    </w:p>
    <w:p>
      <w:pPr>
        <w:pStyle w:val="7"/>
        <w:rPr>
          <w:rFonts w:ascii="Arial Narrow" w:hAnsi="Arial Narrow"/>
        </w:rPr>
      </w:pPr>
      <w:r>
        <w:rPr>
          <w:rFonts w:ascii="Arial Narrow" w:hAnsi="Arial Narrow"/>
        </w:rPr>
        <w:t>基础字典管理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提供对器械信息、灭菌包类型、灭菌包器械清单维护（种类及数量）、灭菌锅次、监测字典、清洗机、清洗盘、灭菌设备、灭菌方式的基础字典信息维护功能。</w:t>
      </w:r>
    </w:p>
    <w:p>
      <w:pPr>
        <w:pStyle w:val="7"/>
        <w:rPr>
          <w:rFonts w:ascii="Arial Narrow" w:hAnsi="Arial Narrow"/>
        </w:rPr>
      </w:pPr>
      <w:r>
        <w:rPr>
          <w:rFonts w:ascii="Arial Narrow" w:hAnsi="Arial Narrow"/>
        </w:rPr>
        <w:t>人员信息维护</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打包组维护：维护打包组信息。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人员工号对应：将科室的扫描信息工号与登录系统工号对应。</w:t>
      </w:r>
    </w:p>
    <w:p>
      <w:pPr>
        <w:pStyle w:val="7"/>
        <w:rPr>
          <w:rFonts w:ascii="Arial Narrow" w:hAnsi="Arial Narrow"/>
        </w:rPr>
      </w:pPr>
      <w:r>
        <w:rPr>
          <w:rFonts w:ascii="Arial Narrow" w:hAnsi="Arial Narrow"/>
        </w:rPr>
        <w:t>回收清洗</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回收登记：填写无法下达回收申请的科室的回收清点情况，并自动生成回收清点单。</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清洗信息：选择机器号、次数进行机次的添加，也可以调取回收信息直接进行录入。</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清洗信息查看：查看清洗信息。</w:t>
      </w:r>
    </w:p>
    <w:p>
      <w:pPr>
        <w:pStyle w:val="7"/>
        <w:rPr>
          <w:rFonts w:ascii="Arial Narrow" w:hAnsi="Arial Narrow"/>
        </w:rPr>
      </w:pPr>
      <w:r>
        <w:rPr>
          <w:rFonts w:ascii="Arial Narrow" w:hAnsi="Arial Narrow"/>
        </w:rPr>
        <w:t>包装灭菌</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打包管理：登记需要消毒的器械包，并打印出唯一标示条码，记录清洗人、消毒人、配包人和打包人；可以根据清洗信息进行打包登记，减去录入手抄的麻烦；增加打印条码的多种格式选择。</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二次打包：为已完成灭菌工作需要重新配包、打包的不合格包生成新的条码，并记录二次打包人。</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灭菌管理：登记灭菌工作的锅号、锅次等信息，并扫描包条码。</w:t>
      </w:r>
    </w:p>
    <w:p>
      <w:pPr>
        <w:pStyle w:val="7"/>
        <w:rPr>
          <w:rFonts w:ascii="Arial Narrow" w:hAnsi="Arial Narrow"/>
        </w:rPr>
      </w:pPr>
      <w:r>
        <w:rPr>
          <w:rFonts w:ascii="Arial Narrow" w:hAnsi="Arial Narrow"/>
        </w:rPr>
        <w:t>存储发放</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存储发放：填写完成灭菌的器械包的存储和发放信息。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扫描发放：通过扫描包条码，记录器械包的发放科室、发放人和下送人信息。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借包发放：记录各科室护理站的借包发放信息。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过期物品回收申请：对于供应室存储架上过期的器械包，通过扫描包条码自助生成回收申请单，进行内部回收。</w:t>
      </w:r>
    </w:p>
    <w:p>
      <w:pPr>
        <w:pStyle w:val="7"/>
        <w:rPr>
          <w:rFonts w:ascii="Arial Narrow" w:hAnsi="Arial Narrow"/>
        </w:rPr>
      </w:pPr>
      <w:r>
        <w:rPr>
          <w:rFonts w:ascii="Arial Narrow" w:hAnsi="Arial Narrow"/>
        </w:rPr>
        <w:t>查询追溯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物品追溯：查询器械包在清洗、使用过程中的相关信息。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图片信息：显示包内器械的图片信息。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灭菌报表：查看灭菌过程中灭菌设备的运转信息。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锅次召回：对灭菌不合格的锅次进行整体召回，系统记录召回人并打印物品位置信息报表，同时在追溯界面颜色提示。</w:t>
      </w:r>
    </w:p>
    <w:p>
      <w:pPr>
        <w:pStyle w:val="7"/>
        <w:rPr>
          <w:rFonts w:ascii="Arial Narrow" w:hAnsi="Arial Narrow"/>
        </w:rPr>
      </w:pPr>
      <w:r>
        <w:rPr>
          <w:rFonts w:ascii="Arial Narrow" w:hAnsi="Arial Narrow"/>
        </w:rPr>
        <w:t>报表统计</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提供器械使用的汇总及明细信息统计、以及回收发放信息的统计。</w:t>
      </w:r>
    </w:p>
    <w:p>
      <w:pPr>
        <w:pStyle w:val="6"/>
        <w:rPr>
          <w:rFonts w:ascii="Arial Narrow" w:hAnsi="Arial Narrow" w:eastAsia="宋体"/>
        </w:rPr>
      </w:pPr>
      <w:bookmarkStart w:id="63" w:name="_Toc44338948"/>
      <w:bookmarkStart w:id="64" w:name="_Toc45833667"/>
      <w:bookmarkStart w:id="65" w:name="_Toc46010952"/>
      <w:r>
        <w:rPr>
          <w:rFonts w:ascii="Arial Narrow" w:hAnsi="Arial Narrow" w:eastAsia="宋体"/>
        </w:rPr>
        <w:t>浙江省双向转诊系统对接</w:t>
      </w:r>
      <w:bookmarkEnd w:id="63"/>
      <w:bookmarkEnd w:id="64"/>
      <w:bookmarkEnd w:id="65"/>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医联体和“最多跑一次”改革都</w:t>
      </w:r>
      <w:r>
        <w:rPr>
          <w:rFonts w:ascii="Arial Narrow" w:hAnsi="Arial Narrow" w:eastAsia="宋体" w:cs="仿宋"/>
          <w:color w:val="000000" w:themeColor="text1"/>
          <w:sz w:val="24"/>
          <w:szCs w:val="24"/>
        </w:rPr>
        <w:t>要求与浙江省双向转诊系统对接</w:t>
      </w:r>
      <w:r>
        <w:rPr>
          <w:rFonts w:hint="eastAsia" w:ascii="Arial Narrow" w:hAnsi="Arial Narrow" w:eastAsia="宋体" w:cs="仿宋"/>
          <w:color w:val="000000" w:themeColor="text1"/>
          <w:sz w:val="24"/>
          <w:szCs w:val="24"/>
        </w:rPr>
        <w:t>，</w:t>
      </w:r>
      <w:r>
        <w:rPr>
          <w:rFonts w:ascii="Arial Narrow" w:hAnsi="Arial Narrow" w:eastAsia="宋体" w:cs="仿宋"/>
          <w:color w:val="000000" w:themeColor="text1"/>
          <w:sz w:val="24"/>
          <w:szCs w:val="24"/>
        </w:rPr>
        <w:t>按照省转诊系统接口文档</w:t>
      </w:r>
      <w:r>
        <w:rPr>
          <w:rFonts w:hint="eastAsia" w:ascii="Arial Narrow" w:hAnsi="Arial Narrow" w:eastAsia="宋体" w:cs="仿宋"/>
          <w:color w:val="000000" w:themeColor="text1"/>
          <w:sz w:val="24"/>
          <w:szCs w:val="24"/>
        </w:rPr>
        <w:t>进行改造接入。</w:t>
      </w:r>
    </w:p>
    <w:p>
      <w:pPr>
        <w:pStyle w:val="6"/>
        <w:rPr>
          <w:rFonts w:ascii="Arial Narrow" w:hAnsi="Arial Narrow" w:eastAsia="宋体"/>
        </w:rPr>
      </w:pPr>
      <w:bookmarkStart w:id="66" w:name="_Toc44338949"/>
      <w:bookmarkStart w:id="67" w:name="_Toc45833668"/>
      <w:bookmarkStart w:id="68" w:name="_Toc46010953"/>
      <w:r>
        <w:rPr>
          <w:rFonts w:ascii="Arial Narrow" w:hAnsi="Arial Narrow" w:eastAsia="宋体"/>
        </w:rPr>
        <w:t>椒江区</w:t>
      </w:r>
      <w:r>
        <w:rPr>
          <w:rFonts w:hint="eastAsia" w:ascii="Arial Narrow" w:hAnsi="Arial Narrow" w:eastAsia="宋体"/>
        </w:rPr>
        <w:t>卫生</w:t>
      </w:r>
      <w:r>
        <w:rPr>
          <w:rFonts w:ascii="Arial Narrow" w:hAnsi="Arial Narrow" w:eastAsia="宋体"/>
        </w:rPr>
        <w:t>资源池</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构建椒江区统一资源管理平台，整合全区范围内的医疗卫生资源，对接市级医联体医院的医生号源、检查检验资源、床位资源和日间手术资源，并进行整合，建立统一资源池，通过平台对椒江区全区资源统一管理、合理布局，全面优化资源配置结构，增进资源利用效率。</w:t>
      </w:r>
    </w:p>
    <w:p>
      <w:pPr>
        <w:ind w:firstLine="420" w:firstLineChars="200"/>
        <w:rPr>
          <w:rFonts w:ascii="Arial Narrow" w:hAnsi="Arial Narrow" w:eastAsia="宋体"/>
          <w:color w:val="000000" w:themeColor="text1"/>
        </w:rPr>
      </w:pPr>
    </w:p>
    <w:tbl>
      <w:tblPr>
        <w:tblStyle w:val="30"/>
        <w:tblW w:w="7928" w:type="dxa"/>
        <w:tblInd w:w="0" w:type="dxa"/>
        <w:tblLayout w:type="fixed"/>
        <w:tblCellMar>
          <w:top w:w="0" w:type="dxa"/>
          <w:left w:w="108" w:type="dxa"/>
          <w:bottom w:w="0" w:type="dxa"/>
          <w:right w:w="108" w:type="dxa"/>
        </w:tblCellMar>
      </w:tblPr>
      <w:tblGrid>
        <w:gridCol w:w="628"/>
        <w:gridCol w:w="1056"/>
        <w:gridCol w:w="6244"/>
      </w:tblGrid>
      <w:tr>
        <w:tblPrEx>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b/>
                <w:color w:val="000000" w:themeColor="text1"/>
              </w:rPr>
            </w:pPr>
            <w:r>
              <w:rPr>
                <w:rFonts w:hint="eastAsia" w:ascii="Arial Narrow" w:hAnsi="Arial Narrow" w:eastAsia="宋体"/>
                <w:b/>
                <w:color w:val="000000" w:themeColor="text1"/>
              </w:rPr>
              <w:t>序号</w:t>
            </w:r>
          </w:p>
        </w:tc>
        <w:tc>
          <w:tcPr>
            <w:tcW w:w="1056" w:type="dxa"/>
            <w:tcBorders>
              <w:top w:val="single" w:color="auto" w:sz="4" w:space="0"/>
              <w:left w:val="nil"/>
              <w:bottom w:val="single" w:color="auto" w:sz="4" w:space="0"/>
              <w:right w:val="single" w:color="auto" w:sz="4" w:space="0"/>
            </w:tcBorders>
            <w:vAlign w:val="center"/>
          </w:tcPr>
          <w:p>
            <w:pPr>
              <w:jc w:val="center"/>
              <w:rPr>
                <w:rFonts w:ascii="Arial Narrow" w:hAnsi="Arial Narrow" w:eastAsia="宋体"/>
                <w:b/>
                <w:color w:val="000000" w:themeColor="text1"/>
              </w:rPr>
            </w:pPr>
            <w:r>
              <w:rPr>
                <w:rFonts w:hint="eastAsia" w:ascii="Arial Narrow" w:hAnsi="Arial Narrow" w:eastAsia="宋体"/>
                <w:b/>
                <w:color w:val="000000" w:themeColor="text1"/>
              </w:rPr>
              <w:t>功能要求</w:t>
            </w:r>
          </w:p>
        </w:tc>
        <w:tc>
          <w:tcPr>
            <w:tcW w:w="6244" w:type="dxa"/>
            <w:tcBorders>
              <w:top w:val="single" w:color="auto" w:sz="4" w:space="0"/>
              <w:left w:val="nil"/>
              <w:bottom w:val="single" w:color="auto" w:sz="4" w:space="0"/>
              <w:right w:val="single" w:color="auto" w:sz="4" w:space="0"/>
            </w:tcBorders>
            <w:noWrap/>
            <w:vAlign w:val="center"/>
          </w:tcPr>
          <w:p>
            <w:pPr>
              <w:jc w:val="center"/>
              <w:rPr>
                <w:rFonts w:ascii="Arial Narrow" w:hAnsi="Arial Narrow" w:eastAsia="宋体"/>
                <w:b/>
                <w:color w:val="000000" w:themeColor="text1"/>
              </w:rPr>
            </w:pPr>
            <w:r>
              <w:rPr>
                <w:rFonts w:hint="eastAsia" w:ascii="Arial Narrow" w:hAnsi="Arial Narrow" w:eastAsia="宋体"/>
                <w:b/>
                <w:color w:val="000000" w:themeColor="text1"/>
              </w:rPr>
              <w:t>技术要求</w:t>
            </w:r>
          </w:p>
        </w:tc>
      </w:tr>
      <w:tr>
        <w:tblPrEx>
          <w:tblCellMar>
            <w:top w:w="0" w:type="dxa"/>
            <w:left w:w="108" w:type="dxa"/>
            <w:bottom w:w="0" w:type="dxa"/>
            <w:right w:w="108" w:type="dxa"/>
          </w:tblCellMar>
        </w:tblPrEx>
        <w:tc>
          <w:tcPr>
            <w:tcW w:w="79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b/>
                <w:color w:val="000000" w:themeColor="text1"/>
              </w:rPr>
              <w:t>标准主索引</w:t>
            </w:r>
          </w:p>
        </w:tc>
      </w:tr>
      <w:tr>
        <w:tblPrEx>
          <w:tblCellMar>
            <w:top w:w="0" w:type="dxa"/>
            <w:left w:w="108" w:type="dxa"/>
            <w:bottom w:w="0" w:type="dxa"/>
            <w:right w:w="108" w:type="dxa"/>
          </w:tblCellMar>
        </w:tblPrEx>
        <w:tc>
          <w:tcPr>
            <w:tcW w:w="628" w:type="dxa"/>
            <w:vMerge w:val="restart"/>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1056" w:type="dxa"/>
            <w:vMerge w:val="restart"/>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医院标准名录</w:t>
            </w:r>
          </w:p>
        </w:tc>
        <w:tc>
          <w:tcPr>
            <w:tcW w:w="6244" w:type="dxa"/>
            <w:tcBorders>
              <w:top w:val="single" w:color="auto" w:sz="4" w:space="0"/>
              <w:left w:val="nil"/>
              <w:bottom w:val="single" w:color="auto" w:sz="4" w:space="0"/>
              <w:right w:val="single" w:color="auto" w:sz="4" w:space="0"/>
            </w:tcBorders>
            <w:noWrap/>
            <w:vAlign w:val="center"/>
          </w:tcPr>
          <w:p>
            <w:pPr>
              <w:rPr>
                <w:rFonts w:ascii="Arial Narrow" w:hAnsi="Arial Narrow" w:eastAsia="宋体"/>
                <w:color w:val="000000" w:themeColor="text1"/>
              </w:rPr>
            </w:pPr>
            <w:r>
              <w:rPr>
                <w:rFonts w:hint="eastAsia" w:ascii="Arial Narrow" w:hAnsi="Arial Narrow" w:eastAsia="宋体"/>
                <w:color w:val="000000" w:themeColor="text1"/>
              </w:rPr>
              <w:t>提供医院机构维护功能，包括机构名、机构代码、机构类型、是否使用、备注等信息的维护</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noWrap/>
            <w:vAlign w:val="center"/>
          </w:tcPr>
          <w:p>
            <w:pPr>
              <w:rPr>
                <w:rFonts w:ascii="Arial Narrow" w:hAnsi="Arial Narrow" w:eastAsia="宋体"/>
                <w:color w:val="000000" w:themeColor="text1"/>
              </w:rPr>
            </w:pPr>
            <w:r>
              <w:rPr>
                <w:rFonts w:hint="eastAsia" w:ascii="Arial Narrow" w:hAnsi="Arial Narrow" w:eastAsia="宋体"/>
                <w:color w:val="000000" w:themeColor="text1"/>
              </w:rPr>
              <w:t>支持医疗子机构维护</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提供撤销修改功能</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shd w:val="clear" w:color="auto" w:fill="FFFFFF"/>
            <w:vAlign w:val="center"/>
          </w:tcPr>
          <w:p>
            <w:pPr>
              <w:rPr>
                <w:rFonts w:ascii="Arial Narrow" w:hAnsi="Arial Narrow" w:eastAsia="宋体"/>
                <w:color w:val="000000" w:themeColor="text1"/>
              </w:rPr>
            </w:pPr>
            <w:r>
              <w:rPr>
                <w:rFonts w:hint="eastAsia" w:ascii="Arial Narrow" w:hAnsi="Arial Narrow" w:eastAsia="宋体"/>
                <w:color w:val="000000" w:themeColor="text1"/>
              </w:rPr>
              <w:t>支持对不同医疗机构进行业务设置</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shd w:val="clear" w:color="auto" w:fill="FFFFFF"/>
            <w:vAlign w:val="center"/>
          </w:tcPr>
          <w:p>
            <w:pPr>
              <w:rPr>
                <w:rFonts w:ascii="Arial Narrow" w:hAnsi="Arial Narrow" w:eastAsia="宋体"/>
                <w:color w:val="000000" w:themeColor="text1"/>
              </w:rPr>
            </w:pPr>
            <w:r>
              <w:rPr>
                <w:rFonts w:hint="eastAsia" w:ascii="Arial Narrow" w:hAnsi="Arial Narrow" w:eastAsia="宋体"/>
                <w:color w:val="000000" w:themeColor="text1"/>
              </w:rPr>
              <w:t>支持对不同医疗机构进行机构街道设置</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shd w:val="clear" w:color="auto" w:fill="FFFFFF"/>
            <w:vAlign w:val="center"/>
          </w:tcPr>
          <w:p>
            <w:pPr>
              <w:rPr>
                <w:rFonts w:ascii="Arial Narrow" w:hAnsi="Arial Narrow" w:eastAsia="宋体"/>
                <w:color w:val="000000" w:themeColor="text1"/>
              </w:rPr>
            </w:pPr>
            <w:r>
              <w:rPr>
                <w:rFonts w:hint="eastAsia" w:ascii="Arial Narrow" w:hAnsi="Arial Narrow" w:eastAsia="宋体"/>
                <w:color w:val="000000" w:themeColor="text1"/>
              </w:rPr>
              <w:t>提供查询功能，可以按机构进行查询</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shd w:val="clear" w:color="auto" w:fill="FFFFFF"/>
            <w:vAlign w:val="center"/>
          </w:tcPr>
          <w:p>
            <w:pPr>
              <w:rPr>
                <w:rFonts w:ascii="Arial Narrow" w:hAnsi="Arial Narrow" w:eastAsia="宋体"/>
                <w:color w:val="000000" w:themeColor="text1"/>
              </w:rPr>
            </w:pPr>
            <w:r>
              <w:rPr>
                <w:rFonts w:hint="eastAsia" w:ascii="Arial Narrow" w:hAnsi="Arial Narrow" w:eastAsia="宋体"/>
                <w:color w:val="000000" w:themeColor="text1"/>
              </w:rPr>
              <w:t>支持医院通过接口服务将数据上传至平台管理</w:t>
            </w:r>
          </w:p>
        </w:tc>
      </w:tr>
      <w:tr>
        <w:tblPrEx>
          <w:tblCellMar>
            <w:top w:w="0" w:type="dxa"/>
            <w:left w:w="108" w:type="dxa"/>
            <w:bottom w:w="0" w:type="dxa"/>
            <w:right w:w="108" w:type="dxa"/>
          </w:tblCellMar>
        </w:tblPrEx>
        <w:tc>
          <w:tcPr>
            <w:tcW w:w="628"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2</w:t>
            </w:r>
          </w:p>
        </w:tc>
        <w:tc>
          <w:tcPr>
            <w:tcW w:w="1056" w:type="dxa"/>
            <w:vMerge w:val="restart"/>
            <w:tcBorders>
              <w:top w:val="nil"/>
              <w:left w:val="single" w:color="auto" w:sz="4" w:space="0"/>
              <w:bottom w:val="single" w:color="auto" w:sz="4" w:space="0"/>
              <w:right w:val="single" w:color="auto" w:sz="4" w:space="0"/>
            </w:tcBorders>
            <w:shd w:val="clear" w:color="auto" w:fill="FFFFFF"/>
            <w:vAlign w:val="center"/>
          </w:tcPr>
          <w:p>
            <w:pPr>
              <w:rPr>
                <w:rFonts w:ascii="Arial Narrow" w:hAnsi="Arial Narrow" w:eastAsia="宋体"/>
                <w:color w:val="000000" w:themeColor="text1"/>
              </w:rPr>
            </w:pPr>
            <w:r>
              <w:rPr>
                <w:rFonts w:hint="eastAsia" w:ascii="Arial Narrow" w:hAnsi="Arial Narrow" w:eastAsia="宋体"/>
                <w:color w:val="000000" w:themeColor="text1"/>
              </w:rPr>
              <w:t>科室标准名称</w:t>
            </w:r>
          </w:p>
        </w:tc>
        <w:tc>
          <w:tcPr>
            <w:tcW w:w="6244" w:type="dxa"/>
            <w:tcBorders>
              <w:top w:val="single" w:color="auto" w:sz="4" w:space="0"/>
              <w:left w:val="nil"/>
              <w:bottom w:val="single" w:color="auto" w:sz="4" w:space="0"/>
              <w:right w:val="single" w:color="auto" w:sz="4" w:space="0"/>
            </w:tcBorders>
            <w:shd w:val="clear" w:color="auto" w:fill="FFFFFF"/>
            <w:vAlign w:val="center"/>
          </w:tcPr>
          <w:p>
            <w:pPr>
              <w:rPr>
                <w:rFonts w:ascii="Arial Narrow" w:hAnsi="Arial Narrow" w:eastAsia="宋体"/>
                <w:color w:val="000000" w:themeColor="text1"/>
              </w:rPr>
            </w:pPr>
            <w:r>
              <w:rPr>
                <w:rFonts w:hint="eastAsia" w:ascii="Arial Narrow" w:hAnsi="Arial Narrow" w:eastAsia="宋体"/>
                <w:color w:val="000000" w:themeColor="text1"/>
              </w:rPr>
              <w:t>提供标准科室信息维护功能，包括中心科室名称、中心科室代码、中心科室首拼、网上挂号状态、首页是否显示、更新时间等</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shd w:val="clear" w:color="auto" w:fill="FFFFFF"/>
            <w:vAlign w:val="center"/>
          </w:tcPr>
          <w:p>
            <w:pPr>
              <w:rPr>
                <w:rFonts w:ascii="Arial Narrow" w:hAnsi="Arial Narrow" w:eastAsia="宋体"/>
                <w:color w:val="000000" w:themeColor="text1"/>
              </w:rPr>
            </w:pPr>
            <w:r>
              <w:rPr>
                <w:rFonts w:hint="eastAsia" w:ascii="Arial Narrow" w:hAnsi="Arial Narrow" w:eastAsia="宋体"/>
                <w:color w:val="000000" w:themeColor="text1"/>
              </w:rPr>
              <w:t>支持多级的标准科室管理</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提供查询功能，可以按挂号科室名、显示状态、挂号状态、输入称进行查询</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shd w:val="clear" w:color="auto" w:fill="FFFFFF"/>
            <w:vAlign w:val="center"/>
          </w:tcPr>
          <w:p>
            <w:pPr>
              <w:rPr>
                <w:rFonts w:ascii="Arial Narrow" w:hAnsi="Arial Narrow" w:eastAsia="宋体"/>
                <w:color w:val="000000" w:themeColor="text1"/>
              </w:rPr>
            </w:pPr>
            <w:r>
              <w:rPr>
                <w:rFonts w:hint="eastAsia" w:ascii="Arial Narrow" w:hAnsi="Arial Narrow" w:eastAsia="宋体"/>
                <w:color w:val="000000" w:themeColor="text1"/>
              </w:rPr>
              <w:t>支持医院通过接口服务将数据上传至平台管理</w:t>
            </w:r>
          </w:p>
        </w:tc>
      </w:tr>
      <w:tr>
        <w:tblPrEx>
          <w:tblCellMar>
            <w:top w:w="0" w:type="dxa"/>
            <w:left w:w="108" w:type="dxa"/>
            <w:bottom w:w="0" w:type="dxa"/>
            <w:right w:w="108" w:type="dxa"/>
          </w:tblCellMar>
        </w:tblPrEx>
        <w:tc>
          <w:tcPr>
            <w:tcW w:w="628" w:type="dxa"/>
            <w:vMerge w:val="restart"/>
            <w:tcBorders>
              <w:top w:val="nil"/>
              <w:left w:val="single" w:color="auto" w:sz="4" w:space="0"/>
              <w:bottom w:val="single" w:color="auto" w:sz="4" w:space="0"/>
              <w:right w:val="single" w:color="auto" w:sz="4" w:space="0"/>
            </w:tcBorders>
            <w:noWrap/>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3</w:t>
            </w:r>
          </w:p>
        </w:tc>
        <w:tc>
          <w:tcPr>
            <w:tcW w:w="1056" w:type="dxa"/>
            <w:vMerge w:val="restart"/>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医生标准信息</w:t>
            </w: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提供医生信息医院端上传后平台端的集中展示，包括机构、中心科室名称、挂号科室名称、医生姓名、医生工号、身份证、医生执业证书标号等</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提供查询功能，可以按机构、医生姓名进行查询</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shd w:val="clear" w:color="auto" w:fill="FFFFFF"/>
            <w:vAlign w:val="center"/>
          </w:tcPr>
          <w:p>
            <w:pPr>
              <w:rPr>
                <w:rFonts w:ascii="Arial Narrow" w:hAnsi="Arial Narrow" w:eastAsia="宋体"/>
                <w:color w:val="000000" w:themeColor="text1"/>
              </w:rPr>
            </w:pPr>
            <w:r>
              <w:rPr>
                <w:rFonts w:hint="eastAsia" w:ascii="Arial Narrow" w:hAnsi="Arial Narrow" w:eastAsia="宋体"/>
                <w:color w:val="000000" w:themeColor="text1"/>
              </w:rPr>
              <w:t>提供平台标准科室信息下发给医院，在医院端进行标准科室匹配</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shd w:val="clear" w:color="auto" w:fill="FFFFFF"/>
            <w:vAlign w:val="center"/>
          </w:tcPr>
          <w:p>
            <w:pPr>
              <w:rPr>
                <w:rFonts w:ascii="Arial Narrow" w:hAnsi="Arial Narrow" w:eastAsia="宋体"/>
                <w:color w:val="000000" w:themeColor="text1"/>
              </w:rPr>
            </w:pPr>
            <w:r>
              <w:rPr>
                <w:rFonts w:hint="eastAsia" w:ascii="Arial Narrow" w:hAnsi="Arial Narrow" w:eastAsia="宋体"/>
                <w:color w:val="000000" w:themeColor="text1"/>
              </w:rPr>
              <w:t>支持医院通过接口服务将数据上传至平台管理</w:t>
            </w:r>
          </w:p>
        </w:tc>
      </w:tr>
      <w:tr>
        <w:tblPrEx>
          <w:tblCellMar>
            <w:top w:w="0" w:type="dxa"/>
            <w:left w:w="108" w:type="dxa"/>
            <w:bottom w:w="0" w:type="dxa"/>
            <w:right w:w="108" w:type="dxa"/>
          </w:tblCellMar>
        </w:tblPrEx>
        <w:tc>
          <w:tcPr>
            <w:tcW w:w="79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b/>
                <w:color w:val="000000" w:themeColor="text1"/>
              </w:rPr>
              <w:t>卫生资源池</w:t>
            </w:r>
          </w:p>
        </w:tc>
      </w:tr>
      <w:tr>
        <w:tblPrEx>
          <w:tblCellMar>
            <w:top w:w="0" w:type="dxa"/>
            <w:left w:w="108" w:type="dxa"/>
            <w:bottom w:w="0" w:type="dxa"/>
            <w:right w:w="108" w:type="dxa"/>
          </w:tblCellMar>
        </w:tblPrEx>
        <w:tc>
          <w:tcPr>
            <w:tcW w:w="628" w:type="dxa"/>
            <w:vMerge w:val="restart"/>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1056" w:type="dxa"/>
            <w:vMerge w:val="restart"/>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床位池</w:t>
            </w: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提供各医疗机构床位资源的对接接口</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支持与各医疗机构床位资源的对接，集中到床位池</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支持各医院机构的床位资源直接在床位池中维护</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支持以柱状图的形式统计医院开发床位数、医院当前占用床位数、医院预约排队人数</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支持以表格的形式统计各个医院开放床位数、当前占用床位数、空床位、预约床位数、一周内预出院数、一周内预计可用床位数</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支持选择医院、病区、科室进行筛选查询</w:t>
            </w:r>
          </w:p>
        </w:tc>
      </w:tr>
      <w:tr>
        <w:tblPrEx>
          <w:tblCellMar>
            <w:top w:w="0" w:type="dxa"/>
            <w:left w:w="108" w:type="dxa"/>
            <w:bottom w:w="0" w:type="dxa"/>
            <w:right w:w="108" w:type="dxa"/>
          </w:tblCellMar>
        </w:tblPrEx>
        <w:tc>
          <w:tcPr>
            <w:tcW w:w="628" w:type="dxa"/>
            <w:vMerge w:val="restart"/>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2</w:t>
            </w:r>
          </w:p>
        </w:tc>
        <w:tc>
          <w:tcPr>
            <w:tcW w:w="1056" w:type="dxa"/>
            <w:vMerge w:val="restart"/>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检查资源池</w:t>
            </w: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提供各医疗机构检查项目、检查排班的对接接口</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支持与各医疗机构检查项目、检查排班的对接，集中到检查资源池</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支持各医院机构的检查项目、检查排班直接在检查资源池中维护</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支持按照时间查询，默认是近一周的排班情况</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支持选择医院、检查类型、时间范围进行查询，包括检查类型、设备组、预约日期、可预约数、已预约数、状态</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允许新增、修改检查排班功能</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支持查看检查项目的起始时间、结束时间、预约时段、可预约数等分时段排班信息</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支持通过已预约数，查看排班明细管理，查看已预约的病人姓名、性别、预约日期、预约时段、检查项目、预约序号、当前状态</w:t>
            </w:r>
          </w:p>
        </w:tc>
      </w:tr>
      <w:tr>
        <w:tblPrEx>
          <w:tblCellMar>
            <w:top w:w="0" w:type="dxa"/>
            <w:left w:w="108" w:type="dxa"/>
            <w:bottom w:w="0" w:type="dxa"/>
            <w:right w:w="108" w:type="dxa"/>
          </w:tblCellMar>
        </w:tblPrEx>
        <w:tc>
          <w:tcPr>
            <w:tcW w:w="628" w:type="dxa"/>
            <w:vMerge w:val="restart"/>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3</w:t>
            </w:r>
          </w:p>
        </w:tc>
        <w:tc>
          <w:tcPr>
            <w:tcW w:w="1056" w:type="dxa"/>
            <w:vMerge w:val="restart"/>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专家门诊号源池</w:t>
            </w: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提供各医疗机构专家门诊号源的对接接口</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支持与各医疗机构专家门诊号源的对接，集中到专家门诊号源资源池</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支持各医院机构的专家门诊号源直接在专家门诊号源资源池中维护</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支持以柱状图的形式统计医院开放号源数、医院剩余号源数、医院已被预约号源数</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支持以表格的形式统计各个医院号源总数、剩余号源数、已预约号源数、已预约/总数 比例</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提供不同图形保存为图片功能</w:t>
            </w:r>
          </w:p>
        </w:tc>
      </w:tr>
      <w:tr>
        <w:tblPrEx>
          <w:tblCellMar>
            <w:top w:w="0" w:type="dxa"/>
            <w:left w:w="108" w:type="dxa"/>
            <w:bottom w:w="0" w:type="dxa"/>
            <w:right w:w="108" w:type="dxa"/>
          </w:tblCellMar>
        </w:tblPrEx>
        <w:tc>
          <w:tcPr>
            <w:tcW w:w="628" w:type="dxa"/>
            <w:vMerge w:val="restart"/>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4</w:t>
            </w:r>
          </w:p>
        </w:tc>
        <w:tc>
          <w:tcPr>
            <w:tcW w:w="1056" w:type="dxa"/>
            <w:vMerge w:val="restart"/>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普通门诊号源池</w:t>
            </w: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提供各医疗机构专家门诊号源的对接接口</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支持与各医疗机构专家门诊号源的对接，集中到专家门诊号源资源池</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支持各医院机构的专家门诊号源直接在专家门诊号源资源池中维护</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支持以柱状图的形式统计医院开放号源数、医院剩余号源数、医院已被预约号源数</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支持以表格的形式统计各个医院号源总数、剩余号源数、已预约号源数、已预约/总数 比例</w:t>
            </w:r>
          </w:p>
        </w:tc>
      </w:tr>
      <w:tr>
        <w:tblPrEx>
          <w:tblCellMar>
            <w:top w:w="0" w:type="dxa"/>
            <w:left w:w="108" w:type="dxa"/>
            <w:bottom w:w="0" w:type="dxa"/>
            <w:right w:w="108" w:type="dxa"/>
          </w:tblCellMar>
        </w:tblPrEx>
        <w:tc>
          <w:tcPr>
            <w:tcW w:w="628" w:type="dxa"/>
            <w:vMerge w:val="continue"/>
            <w:tcBorders>
              <w:top w:val="nil"/>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56" w:type="dxa"/>
            <w:vMerge w:val="continue"/>
            <w:tcBorders>
              <w:top w:val="nil"/>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4" w:type="dxa"/>
            <w:tcBorders>
              <w:top w:val="single" w:color="auto" w:sz="4" w:space="0"/>
              <w:left w:val="nil"/>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提供不同图形保存为图片功能</w:t>
            </w:r>
          </w:p>
        </w:tc>
      </w:tr>
    </w:tbl>
    <w:p>
      <w:pPr>
        <w:ind w:firstLine="420" w:firstLineChars="200"/>
        <w:rPr>
          <w:rFonts w:ascii="Arial Narrow" w:hAnsi="Arial Narrow" w:eastAsia="宋体"/>
          <w:color w:val="000000" w:themeColor="text1"/>
        </w:rPr>
      </w:pPr>
    </w:p>
    <w:bookmarkEnd w:id="66"/>
    <w:bookmarkEnd w:id="67"/>
    <w:bookmarkEnd w:id="68"/>
    <w:p>
      <w:pPr>
        <w:pStyle w:val="6"/>
        <w:rPr>
          <w:rFonts w:ascii="Arial Narrow" w:hAnsi="Arial Narrow" w:eastAsia="宋体"/>
        </w:rPr>
      </w:pPr>
      <w:r>
        <w:rPr>
          <w:rFonts w:ascii="Arial Narrow" w:hAnsi="Arial Narrow" w:eastAsia="宋体"/>
        </w:rPr>
        <w:t>预约管理平台</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基于椒江区卫生资源池，根据区域特性构建多渠道多方位的预约体系平台，实现区域门诊预约、住院预约、检查预约等预约服务的开展。</w:t>
      </w:r>
    </w:p>
    <w:tbl>
      <w:tblPr>
        <w:tblStyle w:val="30"/>
        <w:tblW w:w="7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13"/>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b/>
                <w:color w:val="000000" w:themeColor="text1"/>
              </w:rPr>
            </w:pPr>
            <w:r>
              <w:rPr>
                <w:rFonts w:hint="eastAsia" w:ascii="Arial Narrow" w:hAnsi="Arial Narrow" w:eastAsia="宋体"/>
                <w:b/>
                <w:color w:val="000000" w:themeColor="text1"/>
              </w:rPr>
              <w:t>序号</w:t>
            </w:r>
          </w:p>
        </w:tc>
        <w:tc>
          <w:tcPr>
            <w:tcW w:w="1013"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b/>
                <w:color w:val="000000" w:themeColor="text1"/>
              </w:rPr>
            </w:pPr>
            <w:r>
              <w:rPr>
                <w:rFonts w:hint="eastAsia" w:ascii="Arial Narrow" w:hAnsi="Arial Narrow" w:eastAsia="宋体"/>
                <w:b/>
                <w:color w:val="000000" w:themeColor="text1"/>
              </w:rPr>
              <w:t>功能</w:t>
            </w:r>
          </w:p>
        </w:tc>
        <w:tc>
          <w:tcPr>
            <w:tcW w:w="6249" w:type="dxa"/>
            <w:tcBorders>
              <w:top w:val="single" w:color="auto" w:sz="4" w:space="0"/>
              <w:left w:val="single" w:color="auto" w:sz="4" w:space="0"/>
              <w:bottom w:val="single" w:color="auto" w:sz="4" w:space="0"/>
              <w:right w:val="single" w:color="auto" w:sz="4" w:space="0"/>
            </w:tcBorders>
            <w:noWrap/>
            <w:vAlign w:val="center"/>
          </w:tcPr>
          <w:p>
            <w:pPr>
              <w:jc w:val="center"/>
              <w:rPr>
                <w:rFonts w:ascii="Arial Narrow" w:hAnsi="Arial Narrow" w:eastAsia="宋体"/>
                <w:b/>
                <w:color w:val="000000" w:themeColor="text1"/>
              </w:rPr>
            </w:pPr>
            <w:r>
              <w:rPr>
                <w:rFonts w:hint="eastAsia" w:ascii="Arial Narrow" w:hAnsi="Arial Narrow" w:eastAsia="宋体"/>
                <w:b/>
                <w:color w:val="000000" w:themeColor="text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b/>
                <w:color w:val="000000" w:themeColor="text1"/>
              </w:rPr>
            </w:pPr>
            <w:r>
              <w:rPr>
                <w:rFonts w:hint="eastAsia" w:ascii="Arial Narrow" w:hAnsi="Arial Narrow" w:eastAsia="宋体"/>
                <w:b/>
                <w:color w:val="000000" w:themeColor="text1"/>
              </w:rPr>
              <w:t>门诊预约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基础管理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排班资源管理</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提供号源监管功能，支持按日期范围、医生姓名、机构名称、排班类型等进行条件进行筛选，支持重置查询条件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支持停诊查询，便于对于已预约但停诊的用户做出妥善处理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支持医院通过接口形式将排班资源上传至平台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支持和医院端数据实时同步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2</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门诊医生管理</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提供门诊医生监管功能，支持按机构名称、上线状态、挂号状态、医生姓名进行筛选，支持重置查询条件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支持同步预约医生信息到系统角色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提供平台直接进行门诊医生的新增、修改等管理功能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支持医院通过接口形式将门诊医生信息上传至平台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支持和医院端数据实时同步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3</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门诊科室管理</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提供门诊科室监管功能，支持根据医院名称、上线状态、挂号状态、挂号科室进行筛选，支持重置查询条件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提供平台直接进行门诊科室的新增、修改等管理功能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支持医院通过接口形式将门诊医生信息上传至平台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支持和医院端数据实时同步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黑白名单管理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黑名单维护</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支持预约挂号违约用户自动进入黑名单，如取号不就诊2次、半年内退号2次等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支持手动新增黑名单用户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黑名单用户将被限制一定时间预约权限，默认90天，支持手动调整限制天数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2</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白名单维护</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支持手动新增白名单用户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支持多类型的白名单设置，包括ip地址白名单、用户档案号白名单、手机号白名单、客户端唯一标识白名单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白名单长期有效，支持设置启用状态为禁用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3</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黑名单解禁</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支持根据用户提供的身份正好信息进行黑名单查询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提供自动计算评分功能，评分结果根据同手机存在不同患者信息的预约记录次数、近半年取号不就诊记录次数等做出自动生成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提供评分记录详情查看功能，以便和用户解释是哪几次违约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提供黑名单解禁功能，对评分结果较轻者，支持解禁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b/>
                <w:color w:val="000000" w:themeColor="text1"/>
              </w:rPr>
            </w:pPr>
            <w:r>
              <w:rPr>
                <w:rFonts w:hint="eastAsia" w:ascii="Arial Narrow" w:hAnsi="Arial Narrow" w:eastAsia="宋体"/>
                <w:b/>
                <w:color w:val="000000" w:themeColor="text1"/>
              </w:rPr>
              <w:t>检查预约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基础字典管理</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支持字典管理，如检查类型、预约方式、预约记录状态、互斥方式等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提供字典值的设置功能，如预约记录状态值可为已锁号、已提交、已确认、已收费等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支持对字典进行启用和禁用设置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2</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检查机构管理</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支持检查机构从资源中心中配置检查转诊业务后自动在列表中生成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支持对检查机构是否资源开放、是否使用、预约方式、模板天数等设置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支持预约地址配置及接口命名配置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支持按机构编号和机构名称进行筛选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基础管理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检查项目管理</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支持平台上直接新增检查项目进行维护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支持医院端通过接口服务模式将数据上传至平台管理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支持检查项目多级管理，提供分类、项目、明细等级别满足不同医院需求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提供检查项目的基本信息设置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支持权重值设置，用于平衡检查时间长和短的项目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支持预约范围设置，院内、院外或者通用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支持中心检查类型的匹配，和基础字典中设置的检查类型进行关联匹配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提供检查项目医生提醒的设置，在检查项目预约程中提醒医生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提供检查项目患者提醒设置，在检查项目预约过程中提醒医生，同时打印给患者的检查单中打印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2</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检查项批量导入管理</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提供excel模板导入导出功能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支持按机构名称、检查类型、检查项目进行查询，支持查询条件重置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3</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设备组管理</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支持平台上直接新增设备组进行维护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支持医院端通过接口服务模式将数据上传至平台管理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支持设备组和医院进行关联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提供设备组的基本信息设置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支持中心检查类型的匹配，和基础字典中设置的检查类型进行关联匹配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提供设备组可做项目的关联选择，支持树状图勾选项目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4</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项目互斥管理</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支持平台上直接新增项目互斥和项目关联管理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支持医院端通过接口服务模式将数据上传至平台管理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支持同一检查项目下不同检查部位的互斥设置，两两互斥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支持检查项目的关联设置，如胃镜项目需要关联一起做胃镜活检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支持对互斥的提醒设置，当医生预约了互斥的项目时给予提示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支持对关联的提醒设置，当医生预约了有关联项目时给予提示，并同时预约关联项目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支持各互斥和关联的优先级设置，优先级高优先服从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排班管理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时令设置</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支持平台上直接新增时令管理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支持医院端通过接口服务模式将数据上传至平台管理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提供时令的基本信息设置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支持时令按指定年、指定月份、指定日、指定周别、指定日期等多时间范围进行设置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支持每日工作时段的设置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支持启用禁用状态的设置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支持各时令优先级的设置，优先级高优先服从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2</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排班模板管理</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支持平台上直接新增排班模板管理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支持医院端通过接口服务模式将数据上传至平台管理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支持号源分时段设置，支持时号源的预约途径设置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支持时令的导入，直接将设置的时令应用于排班号源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支持开始预约时间、结束预约时间、最晚预约时间的设置，满足各医院各检查项目的时间设置需求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支持设备组设置，检查号源和设备组的关联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支持自动生成排班，生成的天数可设置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3</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排班管理</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支持平台上直接新增排班管理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支持医院端通过接口服务模式将数据上传至平台管理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支持号源分时段设置，支持时号源的预约途径设置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支持时令的导入，直接将设置的时令应用于排班号源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支持开始预约时间、结束预约时间、最晚预约时间的设置，满足各医院各检查项目的时间设置需求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支持设备组设置，检查号源和设备组的关联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支持自动生成排班，生成的天数可设置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支持已预约资源的查看，以便做好统筹安排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b/>
                <w:color w:val="000000" w:themeColor="text1"/>
              </w:rPr>
            </w:pPr>
            <w:r>
              <w:rPr>
                <w:rFonts w:hint="eastAsia" w:ascii="Arial Narrow" w:hAnsi="Arial Narrow" w:eastAsia="宋体"/>
                <w:b/>
                <w:color w:val="000000" w:themeColor="text1"/>
              </w:rPr>
              <w:t>住院预约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住院转诊机构信息</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支持住院转诊机构从资源中心中配置住院转诊业务后自动在列表中生成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提供床管人员及联系方式的维护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支持预约状态的设置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支持密钥的设置，用于医院调接口时，验证医院身份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支持根据医院编号、医院名称、预约状态进行查询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2</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住院科室信息</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支持平台上直接新增科室进行管理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支持医院端通过接口服务模式将数据上传至平台管理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支持是否启用设置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支持与中心标准科室匹配并记录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支持创建时间的自动生成和记录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支持根据标准科室、住院科室、状态进行检索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3</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病区信息</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支持平台上直接新增病区进行管理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支持医院端通过接口服务模式将数据上传至平台管理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支持将病区与科室进行匹配，支持对已经匹配科室的病区进行修改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支持创建时间的自动生成和记录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支持根据医院、病区编码、病区名称进行检索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4</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床管人员信息</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支持平台上直接新增床管人员信息进行管理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支持医院端通过接口服务模式将数据上传至平台管理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支持床管人员与住院科室及病区进行管理设置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支持手机长短号的设置，用于接收转诊信息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支持员工类型设置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支持是否启用设置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支持创建时间的自动生成和记录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支持根据医院、医生姓名、身份证号进行检索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5</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住院转诊负责人信息</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支持平台上直接新增床管人员信息进行管理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支持住院转诊负责人姓名及手机号的设置，用于医生未及时答复时，短信通知领导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支持按机构进行检索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6</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入院注意事项配置</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支持平台上直接新增入院注意事项信息进行管理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支持医院端通过接口服务模式将数据上传至平台管理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支持入院注意事项的维护，维护后在转诊单底部一并打印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支持各医院转诊开放时段的维护，转诊时系统进行提示告知转诊医生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7</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预出院登记管理</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支持平台上直接新预出院信息进行管理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支持医院端通过接口服务模式将数据上传至平台管理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支持预出院记录的取消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支持是否启用的设置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支持自动记录操作人员与操作时间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r>
              <w:rPr>
                <w:rFonts w:hint="eastAsia" w:ascii="Arial Narrow" w:hAnsi="Arial Narrow" w:eastAsia="宋体"/>
                <w:color w:val="000000" w:themeColor="text1"/>
              </w:rPr>
              <w:t>8</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床位数配置</w:t>
            </w: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支持平台上直接新增床位信息进行管理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支持医院端通过接口服务模式将数据上传至平台管理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支持按病区进行床位数进行设置，床位数可配置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olor w:val="000000" w:themeColor="text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p>
        </w:tc>
        <w:tc>
          <w:tcPr>
            <w:tcW w:w="6249"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olor w:val="000000" w:themeColor="text1"/>
              </w:rPr>
            </w:pPr>
            <w:r>
              <w:rPr>
                <w:rFonts w:hint="eastAsia" w:ascii="Arial Narrow" w:hAnsi="Arial Narrow" w:eastAsia="宋体"/>
                <w:color w:val="000000" w:themeColor="text1"/>
              </w:rPr>
              <w:t>支持按机构名称、病区编码、病区名称进行检索</w:t>
            </w:r>
          </w:p>
        </w:tc>
      </w:tr>
    </w:tbl>
    <w:p>
      <w:pPr>
        <w:snapToGrid w:val="0"/>
        <w:spacing w:line="360" w:lineRule="auto"/>
        <w:rPr>
          <w:rFonts w:ascii="Arial Narrow" w:hAnsi="Arial Narrow" w:eastAsia="宋体" w:cs="仿宋"/>
          <w:color w:val="000000" w:themeColor="text1"/>
        </w:rPr>
      </w:pPr>
    </w:p>
    <w:p>
      <w:pPr>
        <w:pStyle w:val="5"/>
        <w:rPr>
          <w:rFonts w:ascii="Arial Narrow" w:hAnsi="Arial Narrow" w:eastAsia="宋体"/>
        </w:rPr>
      </w:pPr>
      <w:bookmarkStart w:id="69" w:name="_Toc48647087"/>
      <w:r>
        <w:rPr>
          <w:rFonts w:ascii="Arial Narrow" w:hAnsi="Arial Narrow" w:eastAsia="宋体"/>
        </w:rPr>
        <w:t>基层一体化</w:t>
      </w:r>
      <w:bookmarkEnd w:id="69"/>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建设覆盖全区医疗卫生机构的基层医疗机构信息系统，涉及基本医疗、基本公共卫生、健康体检、医防融合、区域电子病历和区域合理用药等。</w:t>
      </w:r>
    </w:p>
    <w:p>
      <w:pPr>
        <w:pStyle w:val="6"/>
        <w:rPr>
          <w:rFonts w:ascii="Arial Narrow" w:hAnsi="Arial Narrow" w:eastAsia="宋体"/>
        </w:rPr>
      </w:pPr>
      <w:bookmarkStart w:id="70" w:name="_Toc46010956"/>
      <w:bookmarkStart w:id="71" w:name="_Toc45833671"/>
      <w:bookmarkStart w:id="72" w:name="_Toc44338952"/>
      <w:bookmarkStart w:id="73" w:name="_Toc40083909"/>
      <w:bookmarkStart w:id="74" w:name="_Toc27738872"/>
      <w:bookmarkStart w:id="75" w:name="_Toc7181630"/>
      <w:r>
        <w:rPr>
          <w:rFonts w:hint="eastAsia" w:ascii="Arial Narrow" w:hAnsi="Arial Narrow" w:eastAsia="宋体"/>
        </w:rPr>
        <w:t>基本诊疗服务</w:t>
      </w:r>
      <w:bookmarkEnd w:id="70"/>
      <w:bookmarkEnd w:id="71"/>
      <w:bookmarkEnd w:id="72"/>
      <w:bookmarkEnd w:id="73"/>
      <w:bookmarkEnd w:id="74"/>
      <w:bookmarkEnd w:id="75"/>
    </w:p>
    <w:p>
      <w:pPr>
        <w:pStyle w:val="7"/>
        <w:rPr>
          <w:rFonts w:ascii="Arial Narrow" w:hAnsi="Arial Narrow"/>
        </w:rPr>
      </w:pPr>
      <w:r>
        <w:rPr>
          <w:rFonts w:hint="eastAsia" w:ascii="Arial Narrow" w:hAnsi="Arial Narrow"/>
        </w:rPr>
        <w:t>公立医疗机构系统</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建设覆盖椒江区1</w:t>
      </w:r>
      <w:r>
        <w:rPr>
          <w:rFonts w:ascii="Arial Narrow" w:hAnsi="Arial Narrow" w:eastAsia="宋体" w:cs="仿宋"/>
          <w:color w:val="000000" w:themeColor="text1"/>
          <w:sz w:val="24"/>
          <w:szCs w:val="24"/>
        </w:rPr>
        <w:t>0家社区卫生服务中心和椒江区妇幼保健院的区域HIS系统</w:t>
      </w:r>
      <w:r>
        <w:rPr>
          <w:rFonts w:hint="eastAsia" w:ascii="Arial Narrow" w:hAnsi="Arial Narrow" w:eastAsia="宋体" w:cs="仿宋"/>
          <w:color w:val="000000" w:themeColor="text1"/>
          <w:sz w:val="24"/>
          <w:szCs w:val="24"/>
        </w:rPr>
        <w:t>。</w:t>
      </w:r>
    </w:p>
    <w:p>
      <w:pPr>
        <w:pStyle w:val="8"/>
        <w:rPr>
          <w:rFonts w:ascii="Arial Narrow" w:hAnsi="Arial Narrow"/>
        </w:rPr>
      </w:pPr>
      <w:r>
        <w:rPr>
          <w:rFonts w:hint="eastAsia" w:ascii="Arial Narrow" w:hAnsi="Arial Narrow"/>
        </w:rPr>
        <w:t>临床诊疗</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1、门诊医生站</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门诊医生站是门诊医生的工作载体，支撑门诊医生从接诊到进行诊断、填写病历、下医嘱、开处方等全过程信息化，并能集成一般的公共卫生服务和医疗协同业务，为实现电子处方录入（含中药处方）及处方打印、门诊病历信息录入、成套处方、组合项目、门诊处置和治疗录入、配伍禁忌监测、抗菌药物管理、用法联动（联动药品、联动一次性材料、联动检查、联动检验、联动组合项目）、检查检验申请和结果查阅、支持门诊手术申请、支持合理用药接入、支持公卫服务接入。门诊医生工作站主要提供门诊病历、门诊诊断、门诊医嘱、医嘱模板、门诊处方、门诊日志、医疗协同等功能；</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门诊病历：查询、获取就诊对象的挂号信息、基本信息、健康档案资料，对未建档患者提示并可建立健康档案。书写门诊电子病历，包括初诊记录、复诊记录，</w:t>
      </w:r>
      <w:r>
        <w:rPr>
          <w:rFonts w:ascii="Arial Narrow" w:hAnsi="Arial Narrow" w:eastAsia="宋体" w:cs="仿宋"/>
          <w:color w:val="000000" w:themeColor="text1"/>
          <w:sz w:val="24"/>
          <w:szCs w:val="24"/>
        </w:rPr>
        <w:t>35</w:t>
      </w:r>
      <w:r>
        <w:rPr>
          <w:rFonts w:hint="eastAsia" w:ascii="Arial Narrow" w:hAnsi="Arial Narrow" w:eastAsia="宋体" w:cs="仿宋"/>
          <w:color w:val="000000" w:themeColor="text1"/>
          <w:sz w:val="24"/>
          <w:szCs w:val="24"/>
        </w:rPr>
        <w:t>岁首诊测血压。支持调用模板书写病历；支持录入或从系统调用检查检验结果，并能实现相关项目历史结果比对展现；支持采集主诉和症状体征信息；支持门诊病历打印；</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门诊诊断：记录门诊诊断。可调用区域内统一维护的常用临床诊断库，支持常用临床诊断和</w:t>
      </w:r>
      <w:r>
        <w:rPr>
          <w:rFonts w:ascii="Arial Narrow" w:hAnsi="Arial Narrow" w:eastAsia="宋体" w:cs="仿宋"/>
          <w:color w:val="000000" w:themeColor="text1"/>
          <w:sz w:val="24"/>
          <w:szCs w:val="24"/>
        </w:rPr>
        <w:t>ICD-10</w:t>
      </w:r>
      <w:r>
        <w:rPr>
          <w:rFonts w:hint="eastAsia" w:ascii="Arial Narrow" w:hAnsi="Arial Narrow" w:eastAsia="宋体" w:cs="仿宋"/>
          <w:color w:val="000000" w:themeColor="text1"/>
          <w:sz w:val="24"/>
          <w:szCs w:val="24"/>
        </w:rPr>
        <w:t>编码、传染病病种之间的关联，支持个人常用诊断管理和使用。门诊诊断来自常用临床诊断库码表或</w:t>
      </w:r>
      <w:r>
        <w:rPr>
          <w:rFonts w:ascii="Arial Narrow" w:hAnsi="Arial Narrow" w:eastAsia="宋体" w:cs="仿宋"/>
          <w:color w:val="000000" w:themeColor="text1"/>
          <w:sz w:val="24"/>
          <w:szCs w:val="24"/>
        </w:rPr>
        <w:t>ICD-10</w:t>
      </w:r>
      <w:r>
        <w:rPr>
          <w:rFonts w:hint="eastAsia" w:ascii="Arial Narrow" w:hAnsi="Arial Narrow" w:eastAsia="宋体" w:cs="仿宋"/>
          <w:color w:val="000000" w:themeColor="text1"/>
          <w:sz w:val="24"/>
          <w:szCs w:val="24"/>
        </w:rPr>
        <w:t>码表。若无法在两表库中准确选择诊断表达时，则选择相近的诊断表达，并通过手工输入补充诊断说明。当诊断为传染病时，提示传染病报告。当诊断为慢性病时，提示进行慢病登记；</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门诊医嘱：医生工作站可以直接进行主诉、诊断、处方等医嘱输入，同时能够在线开具检验申请单，并推送给检验或影像系统，检验、影像科室在线接受检验检查申请单，完成检验检查后，在线将检验检查报告推送给开单医生。同时可开立手术申请单、治疗处置单和入院通知单等；</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医嘱模板：建立并维护西药处方、中药处方、检查检验申请、治疗处置单等医嘱模板；</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门诊处方管理：处方查询、处方审核、作废、打印管理；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门诊日志：提供根据就诊时间、医生、科室、姓名等条件查询门诊日志，可查看条件内所有病人的门诊就诊信息，提供数据导出功能，提供门诊日志打印功能；医技申请单：检查、检验、心电申请单及打印、申请单模板配置；</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远程会诊：支持和远程会诊系统对接，可在医生站直接进行远程会诊申请；</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签约管理：可在门诊医生站直接与病人进行签约，查看签约列表；</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公卫协同：</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健康档案：将查看健康档案设置为诊疗服务活动的前置条件，支持按生命阶段、健康和疾病问题、卫生服务活动等多维度展现与此次诊疗服务相关的健康档案信息；支持对未建档对象，通过此次诊疗服务活动即时建档；</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健康体检：支持直接在门诊医生站对进入体检系统，对病人进行健康体检；</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死亡证明管理：调用居民电子健康档案，开具死亡证明书，并对档案数据及时更新。</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公卫信息采集：支持在门诊医生站直接采集的公卫信息：建档、慢病登记及随访、传染病报告、老年人保健、妇幼保健等。</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基础数据维护：全院</w:t>
      </w:r>
      <w:r>
        <w:rPr>
          <w:rFonts w:ascii="Arial Narrow" w:hAnsi="Arial Narrow" w:eastAsia="宋体" w:cs="仿宋"/>
          <w:color w:val="000000" w:themeColor="text1"/>
          <w:sz w:val="24"/>
          <w:szCs w:val="24"/>
        </w:rPr>
        <w:t>/</w:t>
      </w:r>
      <w:r>
        <w:rPr>
          <w:rFonts w:hint="eastAsia" w:ascii="Arial Narrow" w:hAnsi="Arial Narrow" w:eastAsia="宋体" w:cs="仿宋"/>
          <w:color w:val="000000" w:themeColor="text1"/>
          <w:sz w:val="24"/>
          <w:szCs w:val="24"/>
        </w:rPr>
        <w:t>科室</w:t>
      </w:r>
      <w:r>
        <w:rPr>
          <w:rFonts w:ascii="Arial Narrow" w:hAnsi="Arial Narrow" w:eastAsia="宋体" w:cs="仿宋"/>
          <w:color w:val="000000" w:themeColor="text1"/>
          <w:sz w:val="24"/>
          <w:szCs w:val="24"/>
        </w:rPr>
        <w:t>/</w:t>
      </w:r>
      <w:r>
        <w:rPr>
          <w:rFonts w:hint="eastAsia" w:ascii="Arial Narrow" w:hAnsi="Arial Narrow" w:eastAsia="宋体" w:cs="仿宋"/>
          <w:color w:val="000000" w:themeColor="text1"/>
          <w:sz w:val="24"/>
          <w:szCs w:val="24"/>
        </w:rPr>
        <w:t>个人处方模板管理，转院病人管理，门诊医嘱频次管理，用法联动设置，主诉模板设置，门诊打印设置，门诊病历模板维护，门诊嘱托设置；门诊处置和治疗录入：</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配伍禁忌监测：实现了自己定义配伍禁忌内容和内容的检测，也支持合理用药接口。</w:t>
      </w:r>
    </w:p>
    <w:p>
      <w:pPr>
        <w:snapToGrid w:val="0"/>
        <w:spacing w:line="360" w:lineRule="auto"/>
        <w:ind w:firstLine="480" w:firstLineChars="200"/>
        <w:rPr>
          <w:rFonts w:ascii="Arial Narrow" w:hAnsi="Arial Narrow" w:eastAsia="宋体"/>
          <w:color w:val="000000" w:themeColor="text1"/>
          <w:sz w:val="24"/>
          <w:szCs w:val="24"/>
        </w:rPr>
      </w:pPr>
      <w:r>
        <w:rPr>
          <w:rFonts w:hint="eastAsia" w:ascii="Arial Narrow" w:hAnsi="Arial Narrow" w:eastAsia="宋体"/>
          <w:color w:val="000000" w:themeColor="text1"/>
          <w:sz w:val="24"/>
          <w:szCs w:val="24"/>
        </w:rPr>
        <w:t>台州市门诊系统改造要求：</w:t>
      </w:r>
    </w:p>
    <w:p>
      <w:pPr>
        <w:snapToGrid w:val="0"/>
        <w:spacing w:line="360" w:lineRule="auto"/>
        <w:ind w:firstLine="480" w:firstLineChars="200"/>
        <w:rPr>
          <w:rFonts w:ascii="Arial Narrow" w:hAnsi="Arial Narrow" w:eastAsia="宋体"/>
          <w:color w:val="000000" w:themeColor="text1"/>
          <w:sz w:val="24"/>
          <w:szCs w:val="24"/>
        </w:rPr>
      </w:pPr>
      <w:r>
        <w:rPr>
          <w:rFonts w:hint="eastAsia" w:ascii="Arial Narrow" w:hAnsi="Arial Narrow" w:eastAsia="宋体"/>
          <w:color w:val="000000" w:themeColor="text1"/>
          <w:sz w:val="24"/>
          <w:szCs w:val="24"/>
        </w:rPr>
        <w:t>辅助检查模块</w:t>
      </w:r>
    </w:p>
    <w:p>
      <w:pPr>
        <w:snapToGrid w:val="0"/>
        <w:spacing w:line="360" w:lineRule="auto"/>
        <w:ind w:firstLine="480" w:firstLineChars="200"/>
        <w:rPr>
          <w:rFonts w:ascii="Arial Narrow" w:hAnsi="Arial Narrow" w:eastAsia="宋体"/>
          <w:color w:val="000000" w:themeColor="text1"/>
          <w:sz w:val="24"/>
          <w:szCs w:val="24"/>
        </w:rPr>
      </w:pPr>
      <w:r>
        <w:rPr>
          <w:rFonts w:hint="eastAsia" w:ascii="Arial Narrow" w:hAnsi="Arial Narrow" w:eastAsia="宋体"/>
          <w:color w:val="000000" w:themeColor="text1"/>
          <w:sz w:val="24"/>
          <w:szCs w:val="24"/>
        </w:rPr>
        <w:t>辅助检查需调整为结构化的选项</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2、门诊护士站</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主要实现门诊治疗项目确认、门诊处方查询、不良反应药品管理、输液室维护、护理项维护、体征采集、上门护理功能等。</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门诊处方查询：对医生给病人开立的处方进行查询；</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输液室维护：输液室及座位维护</w:t>
      </w:r>
    </w:p>
    <w:p>
      <w:pPr>
        <w:snapToGrid w:val="0"/>
        <w:spacing w:line="360" w:lineRule="auto"/>
        <w:ind w:firstLine="480" w:firstLineChars="200"/>
        <w:jc w:val="left"/>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护理项维护：科室护理项和护理项目维护</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体征采集：采集患者体温、血压、意识进行记录；</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门诊治疗项目管理：支持门诊质量项目的确认和打印功能、提供门诊治疗复核功能；</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不良反应药品管理：记录并报告患者药物不良反应信息；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3、住院医生工作站</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提供以病人为中心提供病人信息登记，修改，主要实现住院病人管理、用法联动（联动药品、联动一次性材料、联动检查、联动检验、联动组合项目）、电子医嘱管理、医嘱频次维护、医嘱模板维护、成套医嘱、母婴管理、医嘱打印等功能。</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住院病人信息管理：实现以病人为中心提供病人信息登记，修改；实现各种单据打印；实现病人科室床位安排。</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住院病历：住院病历主要提供治疗文书，护理文书，病案首页的书写和查阅功能，并与检查检验对接。</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医嘱录入：完成病人医嘱的录入，包括抗生素用药途经、膳食医嘱、文字医嘱库、长期医嘱首日自动生成临时医嘱、医嘱执行确认，用于住院医生给住院病人下达住院期间的相关医嘱，支持医嘱打印。同时可以对医嘱频次、医嘱模板进行维护及使用。</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用法联动管理：医生下处方时选择药品时系统会自动调用药品相关用法内容提示医生进行联动选项。</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配伍禁忌管理：实现了自己定义配伍禁忌内容和内容的检测，也支持合理用药接口。</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母婴管理：实现针对妇产科新出生的婴儿进行登记管理，实现目前与孩子费用、医嘱、床位的信息共享。</w:t>
      </w:r>
      <w:r>
        <w:rPr>
          <w:rFonts w:ascii="Arial Narrow" w:hAnsi="Arial Narrow" w:eastAsia="宋体" w:cs="仿宋"/>
          <w:color w:val="000000" w:themeColor="text1"/>
          <w:sz w:val="24"/>
          <w:szCs w:val="24"/>
        </w:rPr>
        <w:t xml:space="preserve"> </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基础设置：维护医嘱频次、项目联动设置、个人</w:t>
      </w:r>
      <w:r>
        <w:rPr>
          <w:rFonts w:ascii="Arial Narrow" w:hAnsi="Arial Narrow" w:eastAsia="宋体" w:cs="仿宋"/>
          <w:color w:val="000000" w:themeColor="text1"/>
          <w:sz w:val="24"/>
          <w:szCs w:val="24"/>
        </w:rPr>
        <w:t>/</w:t>
      </w:r>
      <w:r>
        <w:rPr>
          <w:rFonts w:hint="eastAsia" w:ascii="Arial Narrow" w:hAnsi="Arial Narrow" w:eastAsia="宋体" w:cs="仿宋"/>
          <w:color w:val="000000" w:themeColor="text1"/>
          <w:sz w:val="24"/>
          <w:szCs w:val="24"/>
        </w:rPr>
        <w:t>科室</w:t>
      </w:r>
      <w:r>
        <w:rPr>
          <w:rFonts w:ascii="Arial Narrow" w:hAnsi="Arial Narrow" w:eastAsia="宋体" w:cs="仿宋"/>
          <w:color w:val="000000" w:themeColor="text1"/>
          <w:sz w:val="24"/>
          <w:szCs w:val="24"/>
        </w:rPr>
        <w:t>/</w:t>
      </w:r>
      <w:r>
        <w:rPr>
          <w:rFonts w:hint="eastAsia" w:ascii="Arial Narrow" w:hAnsi="Arial Narrow" w:eastAsia="宋体" w:cs="仿宋"/>
          <w:color w:val="000000" w:themeColor="text1"/>
          <w:sz w:val="24"/>
          <w:szCs w:val="24"/>
        </w:rPr>
        <w:t>全院医嘱模板、个人</w:t>
      </w:r>
      <w:r>
        <w:rPr>
          <w:rFonts w:ascii="Arial Narrow" w:hAnsi="Arial Narrow" w:eastAsia="宋体" w:cs="仿宋"/>
          <w:color w:val="000000" w:themeColor="text1"/>
          <w:sz w:val="24"/>
          <w:szCs w:val="24"/>
        </w:rPr>
        <w:t>/</w:t>
      </w:r>
      <w:r>
        <w:rPr>
          <w:rFonts w:hint="eastAsia" w:ascii="Arial Narrow" w:hAnsi="Arial Narrow" w:eastAsia="宋体" w:cs="仿宋"/>
          <w:color w:val="000000" w:themeColor="text1"/>
          <w:sz w:val="24"/>
          <w:szCs w:val="24"/>
        </w:rPr>
        <w:t>科室</w:t>
      </w:r>
      <w:r>
        <w:rPr>
          <w:rFonts w:ascii="Arial Narrow" w:hAnsi="Arial Narrow" w:eastAsia="宋体" w:cs="仿宋"/>
          <w:color w:val="000000" w:themeColor="text1"/>
          <w:sz w:val="24"/>
          <w:szCs w:val="24"/>
        </w:rPr>
        <w:t>/</w:t>
      </w:r>
      <w:r>
        <w:rPr>
          <w:rFonts w:hint="eastAsia" w:ascii="Arial Narrow" w:hAnsi="Arial Narrow" w:eastAsia="宋体" w:cs="仿宋"/>
          <w:color w:val="000000" w:themeColor="text1"/>
          <w:sz w:val="24"/>
          <w:szCs w:val="24"/>
        </w:rPr>
        <w:t>全院草药模板。</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电子医嘱管理：支持医生处理管理常规医嘱，检验医嘱须注明检体，检查医嘱须明确检查部位按长期、临时医嘱分类录入功能，对新医嘱提供新增、删除、修改功能，对有效医嘱提供作废、取消</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成套医嘱：设置病区使用的成套医嘱信息，根据用户输入成套医嘱名称，类别，病区等生成成套医嘱的主要信息。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4、</w:t>
      </w:r>
      <w:r>
        <w:rPr>
          <w:rFonts w:ascii="Arial Narrow" w:hAnsi="Arial Narrow" w:eastAsia="宋体" w:cs="仿宋"/>
          <w:color w:val="000000" w:themeColor="text1"/>
          <w:sz w:val="24"/>
          <w:szCs w:val="24"/>
        </w:rPr>
        <w:t>住院护士工作站</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主要提供对病人入区登记、床位分配、医嘱校队、医嘱执行、病区领药、治疗单据、医嘱打印、转科管理、护理记录、费用收退等功能。根据医院护士的职能区分哪些患者在那个片区治疗，具体管理病房，床位。实现护士三查七对，对医生的医嘱进行核实，核实完成后进行医嘱执行。</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医嘱录入：</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医嘱校对：校对病人医嘱。</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医嘱执行：医嘱执行分按个人执行或按科室执行，医嘱执行时可以全部一起执行也可以分批执行。</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停止医嘱执行：停止医嘱执行。</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入区登记：于病人在入院登记之后进行的操作，病人只有完成了入区操作，才能真正意义上的完成入院手续。入区登记的信息包括科室、病区、个人住院号、姓名、病床、房间、入区日期、责任护士、主治医生等</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床位维护：维护病区床位</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床位分配：目标科室可以接收病人并实现床位分配</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床位映射：以床位卡的形式展示当前病区所有病人，支持入区、转区、转床、出区、出区召回、医嘱处理、补记账、腕带打印、单据打印、刷新（患者信息）床头卡上会显示入院几天</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病区领药：用于住院护理查看住院病人的领药情况。选择相应的病人，生成领药单。</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住院退药申请：对已开的药品进行退药申请。</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治疗卡打印：打印住院病人在住院期间的各种治疗卡信息。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医嘱打印：打印病区医嘱，打印住院医生下达的医嘱信息。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一日清单：查询病人在设定的时间范围内的费用信息和药品检查信息。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病区费用清单：查询住院病人费用明细。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固定项目管理：按个人、科室、病区对相应单位每日固定项目模板进行管理；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婴儿登记：对新生儿的基本信息进行登记。</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病区日志：对病区每日病人情况进行统计</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住院确费查询：查询住院病人在住院期间的费用信息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治疗单据：支持对住院病人在住院期间的治疗单据的查询管理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转科管理：病人转区，所转病区未接收时可以撤消。病人可以转入</w:t>
      </w:r>
      <w:r>
        <w:rPr>
          <w:rFonts w:ascii="Arial Narrow" w:hAnsi="Arial Narrow" w:eastAsia="宋体" w:cs="仿宋"/>
          <w:color w:val="000000" w:themeColor="text1"/>
          <w:sz w:val="24"/>
          <w:szCs w:val="24"/>
        </w:rPr>
        <w:t>ICU</w:t>
      </w:r>
      <w:r>
        <w:rPr>
          <w:rFonts w:hint="eastAsia" w:ascii="Arial Narrow" w:hAnsi="Arial Narrow" w:eastAsia="宋体" w:cs="仿宋"/>
          <w:color w:val="000000" w:themeColor="text1"/>
          <w:sz w:val="24"/>
          <w:szCs w:val="24"/>
        </w:rPr>
        <w:t>、产房，转入后保留原床位。</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知情同意书：健康信息调阅需注重隐私保护，医务人员只有在授权或就诊（可通过刷社保卡或就诊卡）状态下才能调阅居民健康信息。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预出区登记：快要出院的病人将他设为预出区（在正式出区之前），以便住院处及时查看该病人的费用情况。</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出区登记：实现病人出区操作，操作对象为当前病区的病人。</w:t>
      </w:r>
    </w:p>
    <w:p>
      <w:pPr>
        <w:pStyle w:val="8"/>
        <w:rPr>
          <w:rFonts w:ascii="Arial Narrow" w:hAnsi="Arial Narrow"/>
        </w:rPr>
      </w:pPr>
      <w:r>
        <w:rPr>
          <w:rFonts w:hint="eastAsia" w:ascii="Arial Narrow" w:hAnsi="Arial Narrow"/>
        </w:rPr>
        <w:t>药品管理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1、</w:t>
      </w:r>
      <w:r>
        <w:rPr>
          <w:rFonts w:ascii="Arial Narrow" w:hAnsi="Arial Narrow" w:eastAsia="宋体" w:cs="仿宋"/>
          <w:color w:val="000000" w:themeColor="text1"/>
          <w:sz w:val="24"/>
          <w:szCs w:val="24"/>
        </w:rPr>
        <w:t>基本药物管理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基本药物管理功能，主要实现纳入《国家基本药物目录》的药品管理，各省、市的增补目录管理；基本药物药品规格和商品信息管理，主要功能如下：</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药品分类管理：实现药品的基本分类管理功能；</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基本药品录入：实现基本药品目录的录入功能（如品种、价格、单位、计量、特殊标志等），支持一药多名操作，判断识别，实现统一规范药品名称；</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基本药品的增补：实现地方增补基本药品目录，或将非基本药物标识为基本药物，并加注增补日期、有效范围、增补依据文件等，以实现基本药物的增补有据可查；</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基本药品移除：实现对基本药品标注移除标识，移除日期，移除依据文件等实现对基本药物的移除并保证移除基本药品的可追溯性；</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基本药品调价：实现对基本药品进行调价，标注调价时间、执行时间、调价依据等信息；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基本药物使用：实现在药品入库、出库管理、药房管理、诊疗、电子处方录入时自动获取药品名称、规格、批号、价格、生产厂家、供货商、包装单位、发药单位等药品信息以及医疗保险信息中的医疗保险类别和处方药标志等；</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基本药物检索与查询：实现按分类列出基本药物目录；可依据药品名称、别名等信查询药物的基本信息。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2、药库管理</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基层卫生机构用于管理药品从入库、储存到出库、以及盘点、药品调价等过程的管理。主要功能有：</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药品信息管理：实现对药品名称、规格、批号、价格、生产厂家、药品来源、药品剂型、药品属性、药品类别、医保编码、领药人、开方医生和全科诊疗患者等药品基本信息管理；</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药品采购计划：实现自动生成采购计划及采购单；</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药品入库：实现采购入库、调拨入库、盘盈入库、获赠入库等管理；</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药品出库：实现领用出库、销毁出库、退药出库、盘亏出库等管理；</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药品盘点：实现生成盘点单，盘点盈亏处理；</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药品调价：实现对库存药品进行调价处理；</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药品库存管理：实现药品库存的日结、月结、年结功能，并能校对帐目及库存的平衡关系；</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药品有效期管理：实现自动报警和统计过期药品的品种数和金额，并有库存量提示功能；</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低限报警：实现低限药品的低限报警功能；</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库存限量设置：可以查询低储报警和高储报警，打印报警表；</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库存报警：查看药品代码、名称、规格、库存量等信息，设置自动报警期限；</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失效报警：查询或者搜索设定日期范围内药品的基本信息和药品入库与失效日期；</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药品采购：新增、修改、删除、审核和撤销药品采购的信息；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采购单跟踪：查看采购单的单据号、中心流水号、状态等信息；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配货单接收：根据条形码信息，生成入库单，完成配货单的接收；</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供货商库存查询：根据药品代码或者药品名称查询供货商的库存信息，可以导出和下载相关供货商信息；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药库管理信息的查询、调阅与使用：实现药品入库、出库、调拨明细；盘点明细、盈亏处理明细；调价明细；报损明细；退药明细等查询；</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药品核算：实现药品消耗和库存统计及核算；</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药品退货：可以查询药品退货信息，还呀新增、修改、删除、审核和红冲的功能；</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报损：可以新增、修改、删除、审核药品报损信息；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报溢：可以新增、修改、删除、审核药品报溢信息；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退库：可以查询、复核药品退库信息；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请领：可以新增、修改、删除药品请领信息；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调拨：可以新增、修改、删除药品调拨信息；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领药：可以查询、新增、修改、审核科室领药信息；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退药：可以查询、新增、修改、审核科室退领药信息。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台账</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台帐查询：查询会计统计期内的台账金额与药品信息；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台账月结：检查是否存在未审核单据，检查库存台账是否相等以及结转统计期，进入下一个账务期；</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库存批次管理：查看有效批次和已停用批次的入库日期、失效日期、库存量、进价、零售价、总金额等信息。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基础设置</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药库设置：可以修改药物代码、药库名称、账目类别等项目；</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系统启用：启用将清空药品库存、台账等药品信息，重新生产统计期；</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库存初始化：可以对药品代码，药品名称，药品批号，失效日期，库存数量，零售单价，销售单价修改，新增及删除明细信息等操作；</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货位管理：包括货位编码和货位说明，可以定位货物信息，进行货位维护。</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统计查询</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统计查询：通过操作日期、药品代码或药品批号查询进销存统计、库存进销存明细、调价信息表、库存批次/台账明细表、报损/报溢明细表、退货明细表、入库/出库明细表、盘点明细表、药库出库/报损/入库/报溢查询；</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进销存明细：在设定的会计统计期内查询进销存明细报表，可以导出报表；</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进销存统计：查询进销存统计信息；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调价信息表：查询不同账目药品的调价汇总表和调价明细，可以导出报表；</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库存批次明细表：根据药品代码或者药品批号进行查询库存批次明细，可以导出报表；</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库存台账明细表：设定操作日期和药品代码，可以查询对应台账明细，报表可以导出；</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报损明细表：设定操作日期和药品代码，可以查询报损明细，报表可以导出；</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报溢明细表：设定操作日期和药品代码，可以查询报溢明细，报表可以导出；</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药品类别查询：通过药品分类、价值分类查询药品信息，报表可以导出；</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药品不良反应：设定操作日期和药品代码，可以查询药品不良反映的登记信息，报表可以导出；</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药品说明书：根据药品分类或者药品名称，查找对应的药品说明书；</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药品字典查询：可以查询药品代码、药品名称等药品基本信息，查询结果可以导出、打印；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药品入库查询：设定入库日期范围，查询单据列表和单据明细，明细可以导出汇总；</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消耗库存查询：设定操作日期和药品代码，可以查询消耗库存明细，报表可以导出、打印；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药品会计查询：设定会计统计日期，可以查询不同分类药物的统计数据和进销存明细，报表可以导出；</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供应商月统计表（国内）：设定操作日期，可以查询供应商信息明细，报表可以导出、打印；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供应商月统计表（国外）：设定操作日期，可以查询供应商信息明细，报表可以导出、打印；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进货商号汇总表：设定操作日期，可以查询进货商信息明细，报表可以导出、打印；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盘点信息表：设定操作日期，可以查看盘点表和盘点汇总，报表可以导出、打印；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购入情况表：设定采购日期，查询供货单位、零售价、加成零售价、结算价合计等信息；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退货明细表：设定退货日期，查询基本信息和退货信息，报表可以导出和打印；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入库明细表：设定入库日期，可以查询或者搜索供货单位以及对应药品信息明细，可以进行入库明细导出和供应商汇总报表的导出；</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出库明细表：设定出库日期，可以查询基本药品信息和出库信息明细，报表可以导出、打印；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集成报：可集成药库进销存（中药/西药）、药库入库明细（西药/中药）</w:t>
      </w:r>
      <w:r>
        <w:rPr>
          <w:rFonts w:hint="eastAsia" w:ascii="Arial Narrow" w:hAnsi="Arial Narrow" w:eastAsia="宋体" w:cs="仿宋"/>
          <w:color w:val="000000" w:themeColor="text1"/>
          <w:sz w:val="24"/>
          <w:szCs w:val="24"/>
        </w:rPr>
        <w:t>。</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3、</w:t>
      </w:r>
      <w:r>
        <w:rPr>
          <w:rFonts w:ascii="Arial Narrow" w:hAnsi="Arial Narrow" w:eastAsia="宋体" w:cs="仿宋"/>
          <w:color w:val="000000" w:themeColor="text1"/>
          <w:sz w:val="24"/>
          <w:szCs w:val="24"/>
        </w:rPr>
        <w:t>药房管理</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药房管理是基层卫生机构用于药房药品出入库、以及盘点、药品调价等过程的管理。</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药品信息获取：实现自动获取药品名称、规格、批号、价格、生产厂家、药品来源、药品剂型、药品属性、药品类别、医保编码、领药人、开方医生和全科诊疗患者等药品基本信息；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药品划价：实现对全科诊疗处方、住院医嘱的划价功能；</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发药：实现对全科诊疗收费的药品明细、住院医嘱执行发药核对确认，消减库存的功能；</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对账：实现全科诊疗收费的药品金额、住院医嘱金额和药房的发药金额执行对帐；</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领药：实现对药库发到药房的药品的出库单进行领药确认；</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调换和退药：实现药房药品的调换和退药功能；</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盘点：可以选择药品盘点类型、药品盘点类别、查看药品盘点单，可以执行修改、删除、审核的功能；</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报损：可以新增、修改、删除、审核药品报损信息；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药房管理信息的查询、调阅与使用：实现药房药品的日结、月结和年结算功能，并自动比较会计帐及实物帐的平衡关系；</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退货：可以查询药品退货信息，还呀新增、修改、删除、审核和红冲的功能；</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入库：有新增、修改、删除、红冲以及审核详细药品信息等功能；</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报溢：可以新增、修改、删除、审核药品报溢信息；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退库：可以新增、修改、删除药品退库信息；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请领：可以新增、修改、删除药品请领信息；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调拨：包括药品调出与药品调入信息，可以新增、修改、删除操作。</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台账</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台帐查询：查询会计统计期内的台账金额与药品信息；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台账月结：检查是否存在未审核单据，检查库存台账是否相等以及结转统计期，进入下一个账务期；</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库存批次管理：查看有效批次和已停用批次的入库日期、失效日期、库存量、进价、零售价、进药金额、零售金额等信息。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计划报警</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库存限量设置：药品库存设置，包括库存上限、库存下限；</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库存报警：查询低储报警和高储报警；</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失效报警</w:t>
      </w:r>
      <w:r>
        <w:rPr>
          <w:rFonts w:hint="eastAsia" w:ascii="Arial Narrow" w:hAnsi="Arial Narrow" w:eastAsia="宋体" w:cs="仿宋"/>
          <w:color w:val="000000" w:themeColor="text1"/>
          <w:sz w:val="24"/>
          <w:szCs w:val="24"/>
        </w:rPr>
        <w:t>：</w:t>
      </w:r>
      <w:r>
        <w:rPr>
          <w:rFonts w:ascii="Arial Narrow" w:hAnsi="Arial Narrow" w:eastAsia="宋体" w:cs="仿宋"/>
          <w:color w:val="000000" w:themeColor="text1"/>
          <w:sz w:val="24"/>
          <w:szCs w:val="24"/>
        </w:rPr>
        <w:t>查询或者搜索设定日期范围内药品的基本信息和药品入库与失效日期。</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发退药品</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门诊发药：显示居民基本信息，病人项目列表、病人药品列表以及药品费用，进行发药操作；</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门诊退药：显示居民基本信息，可以进行历史查询，检索退药记录，执行退药操作；</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住院发药：显示操作时间、病区、药品类型、未发药、已发药、领药信息和摆药信息，执行发药操作；</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 xml:space="preserve">住院退药：选择退药病人列表，显示退药明细，可以执行拒收或者确认退药的操作。 </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统计查询</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发药查询：设定发药日期，可以查询患者姓名，获取单据信息和对应药品信息，可以打印查询到的信息；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退药查询：设定退药日期，可以按病人、药品、门诊、医院分类查询，可以看到退药病人基本信息以及药品信息，查询结果可以导出报表或者打印；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药品日志：设定操作日期，可以查询药品汇总信息和药品明细，报表可以到处或者打印；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住院发药汇总：设定日期与病区，查询药品信息，可以导出和打印报表信息。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延伸处方管理：延伸处方的查询、确费、审方及发药管理。</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统计查询：通过操作日期、药品代码或药品批号查询药房的进销存统计、库存进销存明细、调价信息表、库存批次/台账明细表、报损/报溢明细表、退货明细表、入库/出库明细表、盘点明细表、药库出库/报损/入库/报溢查询及发药工作量统计表；</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进销存明细：在设定的会计统计期内查询进销存明细报表，可以导出报表；</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发药工作量统计表：设定日期，选择门诊或者住院分类，进行发药工作量查询；</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进销存统计：可以统计西药、中草药、中成药三种不同药物的详细信息，报表可以导出或者打印；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调价信息表：查询不同账目药品的调价汇总表和调价明细，可以导出报表；</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库存批次明细表：根据药品代码或者药品批号进行查询库存批次明细，可以导出报表；</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库存台账明细表：设定操作日期和药品代码，可以查询对应台账明细，报表可以导出；</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报损明细表：设定操作日期和药品代码，可以查询报损明细，报表可以导出；</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报溢明细表：设定操作日期和药品代码，可以查询报溢明细，报表可以导出；</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药品类别查询：通过药品分类、价值分类查询药品信息，报表可以导出；</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药品不良反应：设定操作日期和药品代码，可以查询药品不良反映的登记信息，报表可以导出；</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药品说明书：根据药品分类或者药品名称，查找对应的药品说明书；</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药品字典查询：可以查询药品代码、药品名称等药品基本信息，查询结果可以导出、打印；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药品入库查询：设定入库日期范围，查询单据列表和单据明细，明细可以导出汇总；</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消耗库存查询：设定操作日期和药品代码，可以查询消耗库存明细，报表可以导出、打印；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药品会计查询：设定会计统计日期，可以查询不同分类药物的统计数据和进销存明细，报表可以导出；</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药品销售计查询：设定操作日期，可以查询药品汇总信息和药品明细信息，报表可以进行导出和打印；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药品综合查询：设定查询日期，查看单据列表和单据明细，可以进行明细导出、明细打印、汇总导出和汇总打印的操作；</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供应商月统计表（国内）：设定操作日期，可以查询供应商信息明细，报表可以导出、打印；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供应商月统计表（国外）：设定操作日期，可以查询供应商信息明细，报表可以导出、打印；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进货商号汇总表：设定操作日期，可以查询进货商信息明细，报表可以导出、打印；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盘点信息表：设定操作日期，可以查看盘点表和盘点汇总，报表可以导出、打印；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购入情况表：设定采购日期，查询供货单位、零售价、加成零售价、结算价合计等信息；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退货明细表：设定退货日期，查询基本信息和退货信息，报表可以导出和打印；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入库明细表：设定入库日期，可以查询或者搜索供货单位以及对应药品信息明细，可以进行入库明细导出和供应商汇总报表的导出；</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出库明细表：设定出库日期，可以查询基本药品信息和出库信息明细，报表可以导出、打印。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集成报表：可集成药房进销存（中药/西药）、药房入库明细（西药/中药）。</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基础设置</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药房设置可以修改药物代码、药库名称、账目类别等项目；</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系统启用将清除药品库存、台账等药品信息，重新生产统计期；</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库存初始化对药品代码，药品名称，药品批号，失效日期，库存数量，零售单价，零售金额等操作；</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发药窗口设置对发药窗口进行新增、启用、删除等操作；</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货位管理包括货位编码和货位说明，可以定位货物信息，进行货位维护。</w:t>
      </w:r>
    </w:p>
    <w:p>
      <w:pPr>
        <w:pStyle w:val="8"/>
        <w:rPr>
          <w:rFonts w:ascii="Arial Narrow" w:hAnsi="Arial Narrow"/>
        </w:rPr>
      </w:pPr>
      <w:r>
        <w:rPr>
          <w:rFonts w:hint="eastAsia" w:ascii="Arial Narrow" w:hAnsi="Arial Narrow"/>
        </w:rPr>
        <w:t>经济管理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1、门急诊挂号</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门急诊挂号主要提供门急诊挂号、挂号类别设置、维护病人信息等功能。</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病人管理：查询已挂号的病人，对病人进行档案关联、个人信息修改等操作；</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挂号管理：通过挂号方式、挂号日期、姓名、卡号等信息查询挂号情况，可挂到科室或医生，打印挂号及其收费凭据，能够记录并自动识别慢性病人等重点人群经常就诊服务对象，将其就诊需求推送至相应的医生；</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挂号日结：挂号员每日结账、挂号门诊汇总日结，统计某段时间内某收费员费用收取情况，并实现账务的结转和交账；</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门诊挂号：读取就诊病人各类身份卡，识别或获取身份证号，直接进行挂号登记，也可手动输入身份证号和姓名进行挂号登记，可通过主索引关联各服务事件并实现与个人健康档案的关联；选择挂号类别、科室、医生进行挂号，并进行收费；</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挂号类别：挂号类别管理；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挂号补打：查询挂号信息，补打挂号发票；</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账务统计报表。</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2、</w:t>
      </w:r>
      <w:r>
        <w:rPr>
          <w:rFonts w:ascii="Arial Narrow" w:hAnsi="Arial Narrow" w:eastAsia="宋体" w:cs="仿宋"/>
          <w:color w:val="000000" w:themeColor="text1"/>
          <w:sz w:val="24"/>
          <w:szCs w:val="24"/>
        </w:rPr>
        <w:t>门急诊收费</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提供门急诊收退费管理功能，主要功能包括：门诊收费管理、门诊退费管理、收费模版管理等。</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实现门急诊科室收入统计、实现门急诊收费员统计、实现收费员日结汇总、实现收费员工作统计、门急诊收入情况汇总。</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实现药品、材料以及收费模板的建立，并且支持科室模板、全院模板、以及医生模板建立。以及医生站和门急收费模板的调用。</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门诊费用管理：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门诊收费员日结：支持门诊收费员每日结账、门诊费用信息、发票信息汇总日结，统计某段时间内某收费员费用收取情况，并实现账务的结转和交账。支持日结信息查询；</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门诊全班结账：主要在门诊收费员结账的基础上进行全班结账，即可以一个班组统一结账。结账内容为按操作员分类和按项目分类</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门诊日结查询：支持门诊收费员每日结账、门诊费用信息、发票信息汇总日结，统计某段时间内某收费员费用收取情况，并实现账务的结转和交账。支持日结信息查询；</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门诊费用日报表：支持门诊收费的每日报表，可以按操作员、和项目等分别统计，支持报表导出、打印功能；</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门诊费用月报表：支持门诊收费的每月报表，可以按操作员、和项目等分别统计，支持报表导出、打印功能；</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门诊收费：根据姓名、卡号等信息查询医嘱收费信息，支持直接读卡调阅医嘱收费信息，支持收费处划价收费，支持自费、医保、农合等不同的收费结算方式，支持单据打印功能；</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门诊退费：支持根据姓名查询病人信息，自动显示退费金额和退费信息；</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门诊部分退费：完善部分退费功能，实现按照整张处方的部分退费</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收费模板管理：完成收费模板的增加、修改和删除，同时可以在收费过程中另存为收费模板，且支持个人模板、科室模板和全院模板的权限控制</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医保结报：支持新农合及其他基本医疗保险、医疗救助的费用减免、结报，打印收费票据。</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3</w:t>
      </w:r>
      <w:r>
        <w:rPr>
          <w:rFonts w:hint="eastAsia" w:ascii="Arial Narrow" w:hAnsi="Arial Narrow" w:eastAsia="宋体" w:cs="仿宋"/>
          <w:color w:val="000000" w:themeColor="text1"/>
          <w:sz w:val="24"/>
          <w:szCs w:val="24"/>
        </w:rPr>
        <w:t>、出入院管理</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主要提供病人出入院管理，主要包括入院、出院管理等功能。</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入院管理：病人入院登记以及医保（新农合）登记功能、病人信息修改、实现了入区登记、床位分配、入院撤销功能。</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出院管理：提供出院结算、转院管理、出院召回等功能。</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提供转科申请录入、审核以及转科接收功能。</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入院登记：医院登录员通过磁卡，身份证，发票号，住院号，健康卡，姓名输入，在档案表中有该人的记录，只要双击并可带入病人的信息。如果没有，则建立一份档案信息。病人入院时首要进行的操作，病人在入院时只要完成了入院登记才能进行接下来的一系列操作。在入院登记中需要登记病人的个人基本信息和住院信息。同时在入院登记也可以进入预交金管理模块进行预交金的操作。</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入院撤销：操作者对这个病人的入院撤消的操作。入院登记完成后，病人在没有完成医嘱录入或者护理记录时因为其他原因需要办理入院撤销时的操作。</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病人管理：该功能实现住院病人信息的管理，主要分为个人基本信息和住院信息的维护。对在院病人在院/出院管理功能.可以查看病人的入院信息及基本信息,或者导出EXCEL报表。</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预交金管理：该功能完成预交金的管理。病人入院登记完成之后需要缴纳预交金以满足病人住院期间的一切费用。预交金设置有停药线和报警线，当预交金额达到报警线时系统会提示预交金不足，催促病人家属尽快再缴费以满足病人住院开销；当预交金额达到停药线时系统会提示停药，将停止病人的发药业务。该功能可以查询到病人的预交金的明细。</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住院记账：对病人的药品信息、医技检查等下达命令的操作。该功能可以对病人开药品，检查单，检验单等</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记账作废：对病人记账的作废处理。在住院记账后，对其中下达的药品或者检查等信息进行作废的操作。</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出院结算：该功能完成病人的在院结算或出院结算。要用于病人痊愈之后出区登记完成后，需要结清病人住院期间的一切费用，同之前的预交金管理一起合计之后结清费用清单即可完成出院操作。</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出院召回：完成出院的病人重新纳入入院病人的功能。病人出院结算后，需要继续进行药品或者检查项目等操作时进行的操作。出院病人只有完成了出院召回才能继续享受住院的各项服务。</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补打发票：可补打发票，及导出EXCEL。解决住院病人因某些原因之前的收费发票等没有打印，随后又需要打印。</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住院批量记账：对多个病人同时记账。</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转科服务：该功能是将病人由一个科室转到另一个科室。病人在入院登记完成后，需要转至其他科室进行继续诊治时办理的操作；转科申请完成后，对有转科申请的病人信息进行审核，如若确认病人需要转科则接收，如若确认病人不需要转科则拒绝。</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欠费管理：对患者在院费用进行监控，出院欠费管理。</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在院欠费监控：在院欠费监控功能是对这个医院的病人欠费的管理,可以在A4下打印4个病人的欠费单。</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出院欠费管理：这个医院的欠费病人/己冲抵的统计.</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医保（新农合）登记：支持新农合的登记、费用减免、结报，打印收费票据</w:t>
      </w:r>
      <w:r>
        <w:rPr>
          <w:rFonts w:hint="eastAsia" w:ascii="Arial Narrow" w:hAnsi="Arial Narrow" w:eastAsia="宋体" w:cs="仿宋"/>
          <w:color w:val="000000" w:themeColor="text1"/>
          <w:sz w:val="24"/>
          <w:szCs w:val="24"/>
        </w:rPr>
        <w:t>。</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4</w:t>
      </w:r>
      <w:r>
        <w:rPr>
          <w:rFonts w:hint="eastAsia" w:ascii="Arial Narrow" w:hAnsi="Arial Narrow" w:eastAsia="宋体" w:cs="仿宋"/>
          <w:color w:val="000000" w:themeColor="text1"/>
          <w:sz w:val="24"/>
          <w:szCs w:val="24"/>
        </w:rPr>
        <w:t>、住院费用管理</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主要提供住院的费用进行管理的功能，主要包括</w:t>
      </w:r>
      <w:r>
        <w:rPr>
          <w:rFonts w:hint="eastAsia" w:ascii="Arial Narrow" w:hAnsi="Arial Narrow" w:eastAsia="宋体" w:cs="仿宋"/>
          <w:color w:val="000000" w:themeColor="text1"/>
          <w:sz w:val="24"/>
          <w:szCs w:val="24"/>
        </w:rPr>
        <w:t>住院收费员日结、住院收费员全班结账、住院日结查询、住院费用日报表、住院费用月报表等。实现</w:t>
      </w:r>
      <w:r>
        <w:rPr>
          <w:rFonts w:ascii="Arial Narrow" w:hAnsi="Arial Narrow" w:eastAsia="宋体" w:cs="仿宋"/>
          <w:color w:val="000000" w:themeColor="text1"/>
          <w:sz w:val="24"/>
          <w:szCs w:val="24"/>
        </w:rPr>
        <w:t>住院收费、医技收费、报表查询</w:t>
      </w:r>
      <w:r>
        <w:rPr>
          <w:rFonts w:hint="eastAsia" w:ascii="Arial Narrow" w:hAnsi="Arial Narrow" w:eastAsia="宋体" w:cs="仿宋"/>
          <w:color w:val="000000" w:themeColor="text1"/>
          <w:sz w:val="24"/>
          <w:szCs w:val="24"/>
        </w:rPr>
        <w:t>以及</w:t>
      </w:r>
      <w:r>
        <w:rPr>
          <w:rFonts w:ascii="Arial Narrow" w:hAnsi="Arial Narrow" w:eastAsia="宋体" w:cs="仿宋"/>
          <w:color w:val="000000" w:themeColor="text1"/>
          <w:sz w:val="24"/>
          <w:szCs w:val="24"/>
        </w:rPr>
        <w:t>预交金收取作废、实现住院记账、批量记账、医嘱记账、固定项目记账、记账作废、住院退药管理等。</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住院收费员日结：收费员进行费用日结操作，可以查询结账明细、住院预交金、结算冲抵清单、支付方式汇总、结算病人清单；</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住院日结查询：查询不同收费员在限定的时间范围内的日结信息查询。</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住院费用报表：查看住院费用日报表及限定时间的月报表，提供打印、导出功能；</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统计查询：住院综合查询、病人费用查询、零差率统计报表、科室收入查询、医生工作量统计、住院日结查询、单项目查询、预交金日报表、出院病人明细表、入院登记表、入区登记表等。</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住院收费：支持住院收费</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医技收费：支持医技收费</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预交金收取作废：支持预交金收取作废</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住院记账：支持病人在院期间的费用记账</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批量记账：可以对多个病人同时记账</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医嘱记账：支持对医嘱记账</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固定项目记账：对全院每一个床位的固定项目记账</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记账作废：该功能对病人记账的作废处理。在住院记账后，对其中下达的药品或者检查等信息进行作废的操作。</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住院退药管理：选择退药病人列表，显示退药明细，可以执行拒收或者确认退药的操作</w:t>
      </w:r>
      <w:r>
        <w:rPr>
          <w:rFonts w:hint="eastAsia" w:ascii="Arial Narrow" w:hAnsi="Arial Narrow" w:eastAsia="宋体" w:cs="仿宋"/>
          <w:color w:val="000000" w:themeColor="text1"/>
          <w:sz w:val="24"/>
          <w:szCs w:val="24"/>
        </w:rPr>
        <w:t>。</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5</w:t>
      </w:r>
      <w:r>
        <w:rPr>
          <w:rFonts w:hint="eastAsia" w:ascii="Arial Narrow" w:hAnsi="Arial Narrow" w:eastAsia="宋体" w:cs="仿宋"/>
          <w:color w:val="000000" w:themeColor="text1"/>
          <w:sz w:val="24"/>
          <w:szCs w:val="24"/>
        </w:rPr>
        <w:t>、物资管理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物资管理是基层医疗机构针对各种不列入固定资产管理的低值易耗品的管理。</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6</w:t>
      </w:r>
      <w:r>
        <w:rPr>
          <w:rFonts w:hint="eastAsia" w:ascii="Arial Narrow" w:hAnsi="Arial Narrow" w:eastAsia="宋体" w:cs="仿宋"/>
          <w:color w:val="000000" w:themeColor="text1"/>
          <w:sz w:val="24"/>
          <w:szCs w:val="24"/>
        </w:rPr>
        <w:t>、</w:t>
      </w:r>
      <w:r>
        <w:rPr>
          <w:rFonts w:ascii="Arial Narrow" w:hAnsi="Arial Narrow" w:eastAsia="宋体" w:cs="仿宋"/>
          <w:color w:val="000000" w:themeColor="text1"/>
          <w:sz w:val="24"/>
          <w:szCs w:val="24"/>
        </w:rPr>
        <w:t>设备管理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提供医疗设备的计划采购、合同录入、在用设备维修、质检、台账管理等功能。</w:t>
      </w:r>
    </w:p>
    <w:p>
      <w:pPr>
        <w:pStyle w:val="8"/>
        <w:rPr>
          <w:rFonts w:ascii="Arial Narrow" w:hAnsi="Arial Narrow"/>
        </w:rPr>
      </w:pPr>
      <w:r>
        <w:rPr>
          <w:rFonts w:ascii="Arial Narrow" w:hAnsi="Arial Narrow"/>
        </w:rPr>
        <w:t>分诊候诊系统</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分诊叫号系统通过椒江区域卫生专网以及下属卫生院局域网将诊间壁挂机、诊间大屏、护士工作站以及医生工作站有机的联系在一起，本项目通过建设区域分诊叫号系统为下属卫生院开展分诊叫号业务提供系统支持。病患通过诊间壁挂机进行就诊签到排队，实现了病患对就诊时间安排的可预见性。医生工作站通过叫号系统，实现病患有序的就诊，营造良好的诊室就诊环境。同时，对排队的病患进行针对性叫号，减少无效的叫号过程，提高就诊效率。</w:t>
      </w:r>
    </w:p>
    <w:p>
      <w:pPr>
        <w:pStyle w:val="72"/>
      </w:pPr>
      <w:r>
        <w:rPr>
          <w:rFonts w:hint="eastAsia"/>
        </w:rPr>
        <w:t>系统包括医生管理、病患管理、队列管理、基础信息管理以及系统管理等模块。</w:t>
      </w:r>
    </w:p>
    <w:p>
      <w:pPr>
        <w:pStyle w:val="72"/>
      </w:pPr>
      <w:r>
        <w:rPr>
          <w:rFonts w:hint="eastAsia"/>
        </w:rPr>
        <w:t>医生管理：</w:t>
      </w:r>
      <w:r>
        <w:rPr>
          <w:rFonts w:hint="eastAsia" w:ascii="宋体" w:hAnsi="宋体"/>
        </w:rPr>
        <w:t>系统初始化从HIS系统中获取医院中所有的医生的相关记录，并进行存储，系统同时能够实时接收HIS系统更新的医生记录信息，并同步更新数据库。此外，系统提供用户进行医生相关基础信息的维护管理操作界面，以达到及时更新医生信息的目的。</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病患管理：系统能够根据挂号信息获取相应的病患记录，并针对病患进行简单的信息可视化管理。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队列管理：系统实时接收HIS系统推送的病患新增挂号以及挂号取消等信息，并进行挂号信息的管理和存储更新。同时，依据一定的规则对就诊排队队列进行更新。</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基础信息管理：系统提供对终端设备的管理，包括宣教视频、基础信息的管理，终端设备的实时设备状态监测以及终端的远程升级更新等功能。</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系统管理：包括用户管理、角色管理与权限管理等功能。</w:t>
      </w:r>
    </w:p>
    <w:p/>
    <w:p>
      <w:pPr>
        <w:pStyle w:val="8"/>
        <w:rPr>
          <w:rFonts w:ascii="Arial Narrow" w:hAnsi="Arial Narrow"/>
        </w:rPr>
      </w:pPr>
      <w:r>
        <w:rPr>
          <w:rFonts w:hint="eastAsia" w:ascii="Arial Narrow" w:hAnsi="Arial Narrow"/>
        </w:rPr>
        <w:t>临床辅助决策</w:t>
      </w:r>
      <w:r>
        <w:rPr>
          <w:rFonts w:ascii="Arial Narrow" w:hAnsi="Arial Narrow"/>
        </w:rPr>
        <w:t>系统</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临床辅助诊疗决策系统（以下简称“</w:t>
      </w:r>
      <w:r>
        <w:rPr>
          <w:rFonts w:ascii="Arial Narrow" w:hAnsi="Arial Narrow" w:eastAsia="宋体" w:cs="仿宋"/>
          <w:color w:val="000000" w:themeColor="text1"/>
          <w:sz w:val="24"/>
          <w:szCs w:val="24"/>
        </w:rPr>
        <w:t>CDSS”），集成于医院现有HIS或EMR中，实现在线即时的临床辅助决策支持业务功能，对医学文本的上下文提供自然语言在线解析，能对电子病历信息自动识别与分析，在医生诊疗过程中问、检、诊、治等服务推送相关建议及风险提醒，为临床医生提供诊疗全程的临床决策支持工具。支持门诊、住院辅助决策。</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系统开发语言为</w:t>
      </w:r>
      <w:r>
        <w:rPr>
          <w:rFonts w:ascii="Arial Narrow" w:hAnsi="Arial Narrow" w:eastAsia="宋体" w:cs="仿宋"/>
          <w:color w:val="000000" w:themeColor="text1"/>
          <w:sz w:val="24"/>
          <w:szCs w:val="24"/>
        </w:rPr>
        <w:t>Java,人工智能开发语言Python，系统平台架构支持springcloud + springboot +mybatis，数据库采用MySQL数据库，知识图谱数据采用Neo4j 3.5图形数据库。</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具体功能参数如下：</w:t>
      </w:r>
    </w:p>
    <w:tbl>
      <w:tblPr>
        <w:tblStyle w:val="3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727"/>
        <w:gridCol w:w="5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15" w:type="dxa"/>
            <w:noWrap/>
            <w:vAlign w:val="center"/>
          </w:tcPr>
          <w:p>
            <w:pPr>
              <w:spacing w:line="360" w:lineRule="auto"/>
              <w:jc w:val="center"/>
              <w:rPr>
                <w:rFonts w:ascii="Arial Narrow" w:hAnsi="Arial Narrow" w:eastAsia="宋体" w:cs="Times New Roman"/>
                <w:b/>
                <w:bCs/>
                <w:color w:val="000000"/>
                <w:sz w:val="22"/>
                <w:szCs w:val="22"/>
              </w:rPr>
            </w:pPr>
            <w:r>
              <w:rPr>
                <w:rFonts w:hint="eastAsia" w:ascii="Arial Narrow" w:hAnsi="Arial Narrow" w:eastAsia="宋体" w:cs="Times New Roman"/>
                <w:b/>
                <w:bCs/>
                <w:color w:val="000000"/>
                <w:sz w:val="22"/>
                <w:szCs w:val="22"/>
              </w:rPr>
              <w:t>子系统名称</w:t>
            </w:r>
          </w:p>
        </w:tc>
        <w:tc>
          <w:tcPr>
            <w:tcW w:w="1727" w:type="dxa"/>
            <w:noWrap/>
            <w:vAlign w:val="center"/>
          </w:tcPr>
          <w:p>
            <w:pPr>
              <w:spacing w:line="360" w:lineRule="auto"/>
              <w:jc w:val="center"/>
              <w:rPr>
                <w:rFonts w:ascii="Arial Narrow" w:hAnsi="Arial Narrow" w:eastAsia="宋体" w:cs="Times New Roman"/>
                <w:b/>
                <w:bCs/>
                <w:color w:val="000000"/>
                <w:sz w:val="22"/>
                <w:szCs w:val="22"/>
              </w:rPr>
            </w:pPr>
            <w:r>
              <w:rPr>
                <w:rFonts w:hint="eastAsia" w:ascii="Arial Narrow" w:hAnsi="Arial Narrow" w:eastAsia="宋体" w:cs="Times New Roman"/>
                <w:b/>
                <w:bCs/>
                <w:color w:val="000000"/>
                <w:sz w:val="22"/>
                <w:szCs w:val="22"/>
              </w:rPr>
              <w:t>功能</w:t>
            </w:r>
          </w:p>
        </w:tc>
        <w:tc>
          <w:tcPr>
            <w:tcW w:w="5825" w:type="dxa"/>
            <w:vAlign w:val="center"/>
          </w:tcPr>
          <w:p>
            <w:pPr>
              <w:spacing w:line="360" w:lineRule="auto"/>
              <w:ind w:firstLine="400"/>
              <w:jc w:val="center"/>
              <w:rPr>
                <w:rFonts w:ascii="Arial Narrow" w:hAnsi="Arial Narrow" w:eastAsia="宋体" w:cs="Times New Roman"/>
                <w:b/>
                <w:bCs/>
                <w:color w:val="000000"/>
                <w:sz w:val="22"/>
                <w:szCs w:val="22"/>
              </w:rPr>
            </w:pPr>
            <w:r>
              <w:rPr>
                <w:rFonts w:hint="eastAsia" w:ascii="Arial Narrow" w:hAnsi="Arial Narrow" w:eastAsia="宋体" w:cs="Times New Roman"/>
                <w:b/>
                <w:bCs/>
                <w:color w:val="000000"/>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5" w:type="dxa"/>
            <w:vMerge w:val="restart"/>
            <w:noWrap/>
            <w:vAlign w:val="center"/>
          </w:tcPr>
          <w:p>
            <w:pPr>
              <w:rPr>
                <w:rFonts w:ascii="Arial Narrow" w:hAnsi="Arial Narrow" w:eastAsia="宋体" w:cs="Times New Roman"/>
                <w:szCs w:val="24"/>
              </w:rPr>
            </w:pPr>
            <w:r>
              <w:rPr>
                <w:rFonts w:hint="eastAsia" w:ascii="Arial Narrow" w:hAnsi="Arial Narrow" w:eastAsia="宋体" w:cs="Times New Roman"/>
                <w:szCs w:val="24"/>
              </w:rPr>
              <w:t>辅助决策支持</w:t>
            </w:r>
          </w:p>
        </w:tc>
        <w:tc>
          <w:tcPr>
            <w:tcW w:w="1727" w:type="dxa"/>
            <w:vAlign w:val="center"/>
          </w:tcPr>
          <w:p>
            <w:pPr>
              <w:rPr>
                <w:rFonts w:ascii="Arial Narrow" w:hAnsi="Arial Narrow" w:eastAsia="宋体" w:cs="Times New Roman"/>
                <w:color w:val="000000"/>
              </w:rPr>
            </w:pPr>
            <w:r>
              <w:rPr>
                <w:rFonts w:hint="eastAsia" w:ascii="Arial Narrow" w:hAnsi="Arial Narrow" w:eastAsia="宋体" w:cs="Times New Roman"/>
                <w:color w:val="000000"/>
              </w:rPr>
              <w:t>智能问诊推送</w:t>
            </w:r>
          </w:p>
        </w:tc>
        <w:tc>
          <w:tcPr>
            <w:tcW w:w="5825" w:type="dxa"/>
            <w:vAlign w:val="center"/>
          </w:tcPr>
          <w:p>
            <w:pPr>
              <w:rPr>
                <w:rFonts w:ascii="Arial Narrow" w:hAnsi="Arial Narrow" w:eastAsia="宋体" w:cs="Times New Roman"/>
                <w:color w:val="000000"/>
              </w:rPr>
            </w:pPr>
            <w:r>
              <w:rPr>
                <w:rFonts w:hint="eastAsia" w:ascii="Arial Narrow" w:hAnsi="Arial Narrow" w:eastAsia="宋体" w:cs="宋体"/>
              </w:rPr>
              <w:t>可根据医生输入的主诉、现病史等患者病史信息，智能推送相应的问诊策略，包括相关的伴随症状、既往史、个人史、家族史、体格检查等内容推送。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515" w:type="dxa"/>
            <w:vMerge w:val="continue"/>
            <w:noWrap/>
            <w:vAlign w:val="center"/>
          </w:tcPr>
          <w:p>
            <w:pPr>
              <w:rPr>
                <w:rFonts w:ascii="Arial Narrow" w:hAnsi="Arial Narrow" w:eastAsia="宋体" w:cs="Times New Roman"/>
                <w:szCs w:val="24"/>
              </w:rPr>
            </w:pPr>
          </w:p>
        </w:tc>
        <w:tc>
          <w:tcPr>
            <w:tcW w:w="1727" w:type="dxa"/>
            <w:vAlign w:val="center"/>
          </w:tcPr>
          <w:p>
            <w:pPr>
              <w:rPr>
                <w:rFonts w:ascii="Arial Narrow" w:hAnsi="Arial Narrow" w:eastAsia="宋体" w:cs="Times New Roman"/>
                <w:color w:val="000000"/>
              </w:rPr>
            </w:pPr>
            <w:r>
              <w:rPr>
                <w:rFonts w:hint="eastAsia" w:ascii="Arial Narrow" w:hAnsi="Arial Narrow" w:eastAsia="宋体" w:cs="Times New Roman"/>
                <w:color w:val="000000"/>
              </w:rPr>
              <w:t>推送疑似诊断</w:t>
            </w:r>
          </w:p>
        </w:tc>
        <w:tc>
          <w:tcPr>
            <w:tcW w:w="5825" w:type="dxa"/>
            <w:vAlign w:val="center"/>
          </w:tcPr>
          <w:p>
            <w:pPr>
              <w:rPr>
                <w:rFonts w:ascii="Arial Narrow" w:hAnsi="Arial Narrow" w:eastAsia="宋体" w:cs="Times New Roman"/>
                <w:color w:val="000000"/>
              </w:rPr>
            </w:pPr>
            <w:r>
              <w:rPr>
                <w:rFonts w:hint="eastAsia" w:ascii="Arial Narrow" w:hAnsi="Arial Narrow" w:eastAsia="宋体" w:cs="Times New Roman"/>
                <w:color w:val="000000"/>
              </w:rPr>
              <w:t>基于采集患者的症状、体征、体格检查、检验结果、检查结果以及既往史等情况，智能推送疑似诊断、危急重症提醒，并给出疾病的相关诊断依据，助力医生全面考虑病情；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515" w:type="dxa"/>
            <w:vMerge w:val="continue"/>
            <w:noWrap/>
            <w:vAlign w:val="center"/>
          </w:tcPr>
          <w:p>
            <w:pPr>
              <w:rPr>
                <w:rFonts w:ascii="Arial Narrow" w:hAnsi="Arial Narrow" w:eastAsia="宋体" w:cs="Times New Roman"/>
                <w:szCs w:val="24"/>
              </w:rPr>
            </w:pPr>
          </w:p>
        </w:tc>
        <w:tc>
          <w:tcPr>
            <w:tcW w:w="1727" w:type="dxa"/>
            <w:vAlign w:val="center"/>
          </w:tcPr>
          <w:p>
            <w:pPr>
              <w:rPr>
                <w:rFonts w:ascii="Arial Narrow" w:hAnsi="Arial Narrow" w:eastAsia="宋体" w:cs="宋体"/>
              </w:rPr>
            </w:pPr>
            <w:r>
              <w:rPr>
                <w:rFonts w:hint="eastAsia" w:ascii="Arial Narrow" w:hAnsi="Arial Narrow" w:eastAsia="宋体" w:cs="宋体"/>
              </w:rPr>
              <w:t>危急重症提醒</w:t>
            </w:r>
          </w:p>
        </w:tc>
        <w:tc>
          <w:tcPr>
            <w:tcW w:w="5825" w:type="dxa"/>
            <w:vAlign w:val="center"/>
          </w:tcPr>
          <w:p>
            <w:pPr>
              <w:jc w:val="left"/>
              <w:rPr>
                <w:rFonts w:ascii="Arial Narrow" w:hAnsi="Arial Narrow" w:eastAsia="宋体" w:cs="宋体"/>
              </w:rPr>
            </w:pPr>
            <w:r>
              <w:rPr>
                <w:rFonts w:hint="eastAsia" w:ascii="Arial Narrow" w:hAnsi="Arial Narrow" w:eastAsia="宋体" w:cs="宋体"/>
              </w:rPr>
              <w:t>医生在采集患者病史的过程中，系统根据医生输入的患者病史信息，可实时提醒医生当前患者可能存在的危急重症疾病，提醒医生在第一时间内进行排查和鉴别。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515" w:type="dxa"/>
            <w:vMerge w:val="continue"/>
            <w:vAlign w:val="center"/>
          </w:tcPr>
          <w:p>
            <w:pPr>
              <w:ind w:firstLine="400"/>
              <w:rPr>
                <w:rFonts w:ascii="Arial Narrow" w:hAnsi="Arial Narrow" w:eastAsia="宋体" w:cs="Times New Roman"/>
                <w:color w:val="000000"/>
              </w:rPr>
            </w:pPr>
          </w:p>
        </w:tc>
        <w:tc>
          <w:tcPr>
            <w:tcW w:w="1727" w:type="dxa"/>
            <w:vAlign w:val="center"/>
          </w:tcPr>
          <w:p>
            <w:pPr>
              <w:rPr>
                <w:rFonts w:ascii="Arial Narrow" w:hAnsi="Arial Narrow" w:eastAsia="宋体" w:cs="Times New Roman"/>
                <w:color w:val="000000"/>
              </w:rPr>
            </w:pPr>
            <w:r>
              <w:rPr>
                <w:rFonts w:hint="eastAsia" w:ascii="Arial Narrow" w:hAnsi="Arial Narrow" w:eastAsia="宋体" w:cs="Times New Roman"/>
                <w:color w:val="000000"/>
              </w:rPr>
              <w:t>推荐检验项目</w:t>
            </w:r>
          </w:p>
        </w:tc>
        <w:tc>
          <w:tcPr>
            <w:tcW w:w="5825" w:type="dxa"/>
            <w:vAlign w:val="center"/>
          </w:tcPr>
          <w:p>
            <w:pPr>
              <w:rPr>
                <w:rFonts w:ascii="Arial Narrow" w:hAnsi="Arial Narrow" w:eastAsia="宋体" w:cs="Times New Roman"/>
                <w:color w:val="000000"/>
              </w:rPr>
            </w:pPr>
            <w:r>
              <w:rPr>
                <w:rFonts w:hint="eastAsia" w:ascii="Arial Narrow" w:hAnsi="Arial Narrow" w:eastAsia="宋体" w:cs="Times New Roman"/>
                <w:color w:val="000000"/>
              </w:rPr>
              <w:t>基于采集患者的症状、体征、体格检查，以及患者的性别、年龄、过敏史等个人基本信息状况，推荐合理检验项目，助力医生快速定位最需要的检查项；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5" w:type="dxa"/>
            <w:vMerge w:val="continue"/>
            <w:vAlign w:val="center"/>
          </w:tcPr>
          <w:p>
            <w:pPr>
              <w:ind w:firstLine="400"/>
              <w:rPr>
                <w:rFonts w:ascii="Arial Narrow" w:hAnsi="Arial Narrow" w:eastAsia="宋体" w:cs="Times New Roman"/>
                <w:color w:val="000000"/>
              </w:rPr>
            </w:pPr>
          </w:p>
        </w:tc>
        <w:tc>
          <w:tcPr>
            <w:tcW w:w="1727" w:type="dxa"/>
            <w:vAlign w:val="center"/>
          </w:tcPr>
          <w:p>
            <w:pPr>
              <w:rPr>
                <w:rFonts w:ascii="Arial Narrow" w:hAnsi="Arial Narrow" w:eastAsia="宋体" w:cs="Times New Roman"/>
                <w:color w:val="000000"/>
              </w:rPr>
            </w:pPr>
            <w:r>
              <w:rPr>
                <w:rFonts w:hint="eastAsia" w:ascii="Arial Narrow" w:hAnsi="Arial Narrow" w:eastAsia="宋体" w:cs="Times New Roman"/>
                <w:color w:val="000000"/>
              </w:rPr>
              <w:t>推荐检查项目</w:t>
            </w:r>
          </w:p>
        </w:tc>
        <w:tc>
          <w:tcPr>
            <w:tcW w:w="5825" w:type="dxa"/>
            <w:vAlign w:val="center"/>
          </w:tcPr>
          <w:p>
            <w:pPr>
              <w:rPr>
                <w:rFonts w:ascii="Arial Narrow" w:hAnsi="Arial Narrow" w:eastAsia="宋体" w:cs="Times New Roman"/>
                <w:color w:val="000000"/>
              </w:rPr>
            </w:pPr>
            <w:r>
              <w:rPr>
                <w:rFonts w:hint="eastAsia" w:ascii="Arial Narrow" w:hAnsi="Arial Narrow" w:eastAsia="宋体" w:cs="Times New Roman"/>
                <w:color w:val="000000"/>
              </w:rPr>
              <w:t>基于采集患者的症状、体征、体格检查，以及患者的性别、年龄、过敏史等个人基本信息状况，推荐合理检查项目，助力医生快速定位最需要的检查项；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515" w:type="dxa"/>
            <w:vMerge w:val="continue"/>
            <w:vAlign w:val="center"/>
          </w:tcPr>
          <w:p>
            <w:pPr>
              <w:ind w:firstLine="400"/>
              <w:rPr>
                <w:rFonts w:ascii="Arial Narrow" w:hAnsi="Arial Narrow" w:eastAsia="宋体" w:cs="Times New Roman"/>
                <w:color w:val="000000"/>
              </w:rPr>
            </w:pPr>
          </w:p>
        </w:tc>
        <w:tc>
          <w:tcPr>
            <w:tcW w:w="1727" w:type="dxa"/>
            <w:vAlign w:val="center"/>
          </w:tcPr>
          <w:p>
            <w:pPr>
              <w:rPr>
                <w:rFonts w:ascii="Arial Narrow" w:hAnsi="Arial Narrow" w:eastAsia="宋体" w:cs="Times New Roman"/>
                <w:color w:val="000000"/>
              </w:rPr>
            </w:pPr>
            <w:r>
              <w:rPr>
                <w:rFonts w:hint="eastAsia" w:ascii="Arial Narrow" w:hAnsi="Arial Narrow" w:eastAsia="宋体" w:cs="Times New Roman"/>
                <w:color w:val="000000"/>
              </w:rPr>
              <w:t>推荐治疗方案</w:t>
            </w:r>
          </w:p>
        </w:tc>
        <w:tc>
          <w:tcPr>
            <w:tcW w:w="5825" w:type="dxa"/>
            <w:vAlign w:val="center"/>
          </w:tcPr>
          <w:p>
            <w:pPr>
              <w:rPr>
                <w:rFonts w:ascii="Arial Narrow" w:hAnsi="Arial Narrow" w:eastAsia="宋体" w:cs="Times New Roman"/>
                <w:color w:val="000000"/>
              </w:rPr>
            </w:pPr>
            <w:r>
              <w:rPr>
                <w:rFonts w:hint="eastAsia" w:ascii="Arial Narrow" w:hAnsi="Arial Narrow" w:eastAsia="宋体" w:cs="Times New Roman"/>
                <w:color w:val="000000"/>
              </w:rPr>
              <w:t>基于采集患者的当前病情、初步诊断以及患者的性别、年龄、过敏史等个人基本信息状况，推荐用药治疗方案。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vMerge w:val="restart"/>
            <w:noWrap/>
            <w:vAlign w:val="center"/>
          </w:tcPr>
          <w:p>
            <w:pPr>
              <w:rPr>
                <w:rFonts w:ascii="Arial Narrow" w:hAnsi="Arial Narrow" w:eastAsia="宋体" w:cs="Times New Roman"/>
                <w:color w:val="000000"/>
              </w:rPr>
            </w:pPr>
            <w:r>
              <w:rPr>
                <w:rFonts w:hint="eastAsia" w:ascii="Arial Narrow" w:hAnsi="Arial Narrow" w:eastAsia="宋体" w:cs="Times New Roman"/>
                <w:color w:val="000000"/>
              </w:rPr>
              <w:t>知识库</w:t>
            </w:r>
          </w:p>
        </w:tc>
        <w:tc>
          <w:tcPr>
            <w:tcW w:w="1727" w:type="dxa"/>
            <w:vAlign w:val="center"/>
          </w:tcPr>
          <w:p>
            <w:pPr>
              <w:rPr>
                <w:rFonts w:ascii="Arial Narrow" w:hAnsi="Arial Narrow" w:eastAsia="宋体" w:cs="Times New Roman"/>
                <w:color w:val="000000"/>
              </w:rPr>
            </w:pPr>
            <w:r>
              <w:rPr>
                <w:rFonts w:hint="eastAsia" w:ascii="Arial Narrow" w:hAnsi="Arial Narrow" w:eastAsia="宋体" w:cs="Times New Roman"/>
                <w:color w:val="000000"/>
              </w:rPr>
              <w:t>静态知识库</w:t>
            </w:r>
          </w:p>
        </w:tc>
        <w:tc>
          <w:tcPr>
            <w:tcW w:w="5825" w:type="dxa"/>
            <w:vAlign w:val="center"/>
          </w:tcPr>
          <w:p>
            <w:pPr>
              <w:rPr>
                <w:rFonts w:ascii="Arial Narrow" w:hAnsi="Arial Narrow" w:eastAsia="宋体" w:cs="Times New Roman"/>
                <w:color w:val="000000"/>
              </w:rPr>
            </w:pPr>
            <w:r>
              <w:rPr>
                <w:rFonts w:hint="eastAsia" w:ascii="Arial Narrow" w:hAnsi="Arial Narrow" w:eastAsia="宋体" w:cs="Times New Roman"/>
                <w:color w:val="000000"/>
              </w:rPr>
              <w:t>提供疾病、检验项目、检查项目、药品说明书等静态知识内容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15" w:type="dxa"/>
            <w:vMerge w:val="continue"/>
            <w:noWrap/>
            <w:vAlign w:val="center"/>
          </w:tcPr>
          <w:p>
            <w:pPr>
              <w:rPr>
                <w:rFonts w:ascii="Arial Narrow" w:hAnsi="Arial Narrow" w:eastAsia="宋体" w:cs="Times New Roman"/>
                <w:color w:val="000000"/>
              </w:rPr>
            </w:pPr>
          </w:p>
        </w:tc>
        <w:tc>
          <w:tcPr>
            <w:tcW w:w="1727" w:type="dxa"/>
            <w:vAlign w:val="center"/>
          </w:tcPr>
          <w:p>
            <w:pPr>
              <w:rPr>
                <w:rFonts w:ascii="Arial Narrow" w:hAnsi="Arial Narrow" w:eastAsia="宋体" w:cs="Times New Roman"/>
                <w:color w:val="000000"/>
              </w:rPr>
            </w:pPr>
            <w:r>
              <w:rPr>
                <w:rFonts w:hint="eastAsia" w:ascii="Arial Narrow" w:hAnsi="Arial Narrow" w:eastAsia="宋体" w:cs="Times New Roman"/>
                <w:color w:val="000000"/>
              </w:rPr>
              <w:t>知识库检索</w:t>
            </w:r>
          </w:p>
        </w:tc>
        <w:tc>
          <w:tcPr>
            <w:tcW w:w="5825" w:type="dxa"/>
            <w:vAlign w:val="center"/>
          </w:tcPr>
          <w:p>
            <w:pPr>
              <w:rPr>
                <w:rFonts w:ascii="Arial Narrow" w:hAnsi="Arial Narrow" w:eastAsia="宋体" w:cs="Times New Roman"/>
                <w:color w:val="000000"/>
              </w:rPr>
            </w:pPr>
            <w:r>
              <w:rPr>
                <w:rFonts w:hint="eastAsia" w:ascii="Arial Narrow" w:hAnsi="Arial Narrow" w:eastAsia="宋体" w:cs="宋体"/>
              </w:rPr>
              <w:t>支持知识库搜索功能，医生可以根据需要实时查询需要的知识内容。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15" w:type="dxa"/>
            <w:noWrap/>
            <w:vAlign w:val="center"/>
          </w:tcPr>
          <w:p>
            <w:pPr>
              <w:rPr>
                <w:rFonts w:ascii="Arial Narrow" w:hAnsi="Arial Narrow" w:eastAsia="宋体" w:cs="Times New Roman"/>
                <w:color w:val="000000"/>
              </w:rPr>
            </w:pPr>
            <w:r>
              <w:rPr>
                <w:rFonts w:hint="eastAsia" w:ascii="Arial Narrow" w:hAnsi="Arial Narrow" w:eastAsia="宋体" w:cs="Times New Roman"/>
                <w:color w:val="000000"/>
              </w:rPr>
              <w:t>接口要求</w:t>
            </w:r>
          </w:p>
        </w:tc>
        <w:tc>
          <w:tcPr>
            <w:tcW w:w="1727" w:type="dxa"/>
            <w:vAlign w:val="center"/>
          </w:tcPr>
          <w:p>
            <w:pPr>
              <w:rPr>
                <w:rFonts w:ascii="Arial Narrow" w:hAnsi="Arial Narrow" w:eastAsia="宋体" w:cs="Times New Roman"/>
                <w:color w:val="000000"/>
              </w:rPr>
            </w:pPr>
          </w:p>
        </w:tc>
        <w:tc>
          <w:tcPr>
            <w:tcW w:w="5825" w:type="dxa"/>
            <w:vAlign w:val="center"/>
          </w:tcPr>
          <w:p>
            <w:pPr>
              <w:numPr>
                <w:ilvl w:val="0"/>
                <w:numId w:val="6"/>
              </w:numPr>
              <w:rPr>
                <w:rFonts w:ascii="Arial Narrow" w:hAnsi="Arial Narrow" w:eastAsia="宋体" w:cs="Times New Roman"/>
                <w:szCs w:val="24"/>
              </w:rPr>
            </w:pPr>
            <w:r>
              <w:rPr>
                <w:rFonts w:hint="eastAsia" w:ascii="Arial Narrow" w:hAnsi="Arial Narrow" w:eastAsia="宋体" w:cs="Times New Roman"/>
                <w:szCs w:val="24"/>
              </w:rPr>
              <w:t>能够与EMR对接，获取EMR中的病历记录内容。</w:t>
            </w:r>
          </w:p>
          <w:p>
            <w:pPr>
              <w:numPr>
                <w:ilvl w:val="0"/>
                <w:numId w:val="6"/>
              </w:numPr>
              <w:rPr>
                <w:rFonts w:ascii="Arial Narrow" w:hAnsi="Arial Narrow" w:eastAsia="宋体" w:cs="Times New Roman"/>
                <w:szCs w:val="24"/>
              </w:rPr>
            </w:pPr>
            <w:r>
              <w:rPr>
                <w:rFonts w:hint="eastAsia" w:ascii="Arial Narrow" w:hAnsi="Arial Narrow" w:eastAsia="宋体" w:cs="Times New Roman"/>
                <w:szCs w:val="24"/>
              </w:rPr>
              <w:t>能够与医院CDR对接，获取医嘱的数据内容，包括但不限于患者检验结果、检查报告、医嘱内容等。</w:t>
            </w:r>
          </w:p>
          <w:p>
            <w:pPr>
              <w:numPr>
                <w:ilvl w:val="0"/>
                <w:numId w:val="6"/>
              </w:numPr>
              <w:rPr>
                <w:rFonts w:ascii="Arial Narrow" w:hAnsi="Arial Narrow" w:eastAsia="宋体" w:cs="Times New Roman"/>
                <w:szCs w:val="24"/>
              </w:rPr>
            </w:pPr>
            <w:r>
              <w:rPr>
                <w:rFonts w:hint="eastAsia" w:ascii="Arial Narrow" w:hAnsi="Arial Narrow" w:eastAsia="宋体" w:cs="Times New Roman"/>
                <w:szCs w:val="24"/>
              </w:rPr>
              <w:t>能够与HIS对接，获取门诊病历记录内容。</w:t>
            </w:r>
          </w:p>
          <w:p>
            <w:pPr>
              <w:numPr>
                <w:ilvl w:val="0"/>
                <w:numId w:val="6"/>
              </w:numPr>
              <w:rPr>
                <w:rFonts w:ascii="Arial Narrow" w:hAnsi="Arial Narrow" w:eastAsia="宋体" w:cs="Times New Roman"/>
                <w:szCs w:val="24"/>
              </w:rPr>
            </w:pPr>
            <w:r>
              <w:rPr>
                <w:rFonts w:hint="eastAsia" w:ascii="Arial Narrow" w:hAnsi="Arial Narrow" w:eastAsia="宋体" w:cs="Times New Roman"/>
                <w:szCs w:val="24"/>
              </w:rPr>
              <w:t>支持数据引擎接口服务模式：提供数据接口服务，推送的内容HIS方自行研发界面。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15" w:type="dxa"/>
            <w:vMerge w:val="restart"/>
            <w:noWrap/>
            <w:vAlign w:val="center"/>
          </w:tcPr>
          <w:p>
            <w:pPr>
              <w:rPr>
                <w:rFonts w:ascii="Arial Narrow" w:hAnsi="Arial Narrow" w:eastAsia="宋体" w:cs="Times New Roman"/>
                <w:szCs w:val="24"/>
              </w:rPr>
            </w:pPr>
            <w:r>
              <w:rPr>
                <w:rFonts w:hint="eastAsia" w:ascii="Arial Narrow" w:hAnsi="Arial Narrow" w:eastAsia="宋体" w:cs="Times New Roman"/>
                <w:szCs w:val="24"/>
              </w:rPr>
              <w:t>底层知识技术支撑能力</w:t>
            </w:r>
          </w:p>
          <w:p>
            <w:pPr>
              <w:ind w:firstLine="420" w:firstLineChars="200"/>
              <w:rPr>
                <w:rFonts w:ascii="Arial Narrow" w:hAnsi="Arial Narrow" w:eastAsia="宋体" w:cs="Times New Roman"/>
                <w:szCs w:val="24"/>
              </w:rPr>
            </w:pPr>
          </w:p>
        </w:tc>
        <w:tc>
          <w:tcPr>
            <w:tcW w:w="1727" w:type="dxa"/>
            <w:vAlign w:val="center"/>
          </w:tcPr>
          <w:p>
            <w:pPr>
              <w:rPr>
                <w:rFonts w:ascii="Arial Narrow" w:hAnsi="Arial Narrow" w:eastAsia="宋体" w:cs="Times New Roman"/>
              </w:rPr>
            </w:pPr>
            <w:r>
              <w:rPr>
                <w:rFonts w:hint="eastAsia" w:ascii="Arial Narrow" w:hAnsi="Arial Narrow" w:eastAsia="宋体" w:cs="Times New Roman"/>
              </w:rPr>
              <w:t>医学知识图谱支撑能力</w:t>
            </w:r>
          </w:p>
        </w:tc>
        <w:tc>
          <w:tcPr>
            <w:tcW w:w="5825" w:type="dxa"/>
          </w:tcPr>
          <w:p>
            <w:pPr>
              <w:rPr>
                <w:rFonts w:ascii="Arial Narrow" w:hAnsi="Arial Narrow" w:eastAsia="宋体" w:cs="Times New Roman"/>
              </w:rPr>
            </w:pPr>
            <w:r>
              <w:rPr>
                <w:rFonts w:hint="eastAsia" w:ascii="Arial Narrow" w:hAnsi="Arial Narrow" w:eastAsia="宋体" w:cs="Times New Roman"/>
                <w:szCs w:val="24"/>
              </w:rPr>
              <w:t>可可视化展示底层医学知识图谱。以疾病为出发，实现与疾病相关的特征之间的逻辑关系，包括：疾病标准编码ICD-10、手术操作标准编码ICD-9-CM3；疾病与症状、鉴别诊断、药品、辅检等逻辑关系。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15" w:type="dxa"/>
            <w:vMerge w:val="continue"/>
          </w:tcPr>
          <w:p>
            <w:pPr>
              <w:rPr>
                <w:rFonts w:ascii="Arial Narrow" w:hAnsi="Arial Narrow" w:eastAsia="宋体" w:cs="Times New Roman"/>
                <w:color w:val="000000"/>
              </w:rPr>
            </w:pPr>
          </w:p>
        </w:tc>
        <w:tc>
          <w:tcPr>
            <w:tcW w:w="1727" w:type="dxa"/>
            <w:vAlign w:val="center"/>
          </w:tcPr>
          <w:p>
            <w:pPr>
              <w:rPr>
                <w:rFonts w:ascii="Arial Narrow" w:hAnsi="Arial Narrow" w:eastAsia="宋体" w:cs="Times New Roman"/>
              </w:rPr>
            </w:pPr>
            <w:r>
              <w:rPr>
                <w:rFonts w:hint="eastAsia" w:ascii="Arial Narrow" w:hAnsi="Arial Narrow" w:eastAsia="宋体" w:cs="Times New Roman"/>
              </w:rPr>
              <w:t>病历文本自然语言处理能力</w:t>
            </w:r>
          </w:p>
        </w:tc>
        <w:tc>
          <w:tcPr>
            <w:tcW w:w="5825" w:type="dxa"/>
          </w:tcPr>
          <w:p>
            <w:pPr>
              <w:rPr>
                <w:rFonts w:ascii="Arial Narrow" w:hAnsi="Arial Narrow" w:eastAsia="宋体" w:cs="Times New Roman"/>
              </w:rPr>
            </w:pPr>
            <w:r>
              <w:rPr>
                <w:rFonts w:hint="eastAsia" w:ascii="Arial Narrow" w:hAnsi="Arial Narrow" w:eastAsia="宋体" w:cs="Times New Roman"/>
              </w:rPr>
              <w:t>通过自然语言处理技术实现机器理解病历文本的语义。可可视化展示病历特征与特征之间的关系。</w:t>
            </w:r>
          </w:p>
        </w:tc>
      </w:tr>
    </w:tbl>
    <w:p>
      <w:pPr>
        <w:snapToGrid w:val="0"/>
        <w:spacing w:line="360" w:lineRule="auto"/>
        <w:ind w:firstLine="480" w:firstLineChars="200"/>
        <w:rPr>
          <w:rFonts w:ascii="Arial Narrow" w:hAnsi="Arial Narrow" w:eastAsia="宋体" w:cs="仿宋"/>
          <w:sz w:val="24"/>
          <w:szCs w:val="24"/>
        </w:rPr>
      </w:pPr>
    </w:p>
    <w:p>
      <w:pPr>
        <w:pStyle w:val="7"/>
        <w:rPr>
          <w:rFonts w:ascii="Arial Narrow" w:hAnsi="Arial Narrow"/>
        </w:rPr>
      </w:pPr>
      <w:r>
        <w:rPr>
          <w:rFonts w:hint="eastAsia" w:ascii="Arial Narrow" w:hAnsi="Arial Narrow"/>
        </w:rPr>
        <w:t>民营医疗机构系统</w:t>
      </w:r>
    </w:p>
    <w:p>
      <w:pPr>
        <w:snapToGrid w:val="0"/>
        <w:spacing w:line="360" w:lineRule="auto"/>
        <w:ind w:firstLine="480" w:firstLineChars="200"/>
        <w:rPr>
          <w:rFonts w:ascii="Arial Narrow" w:hAnsi="Arial Narrow" w:eastAsia="宋体" w:cs="仿宋"/>
          <w:sz w:val="24"/>
          <w:szCs w:val="24"/>
        </w:rPr>
      </w:pPr>
      <w:r>
        <w:rPr>
          <w:rFonts w:hint="eastAsia" w:ascii="Arial Narrow" w:hAnsi="Arial Narrow" w:eastAsia="宋体" w:cs="仿宋"/>
          <w:sz w:val="24"/>
          <w:szCs w:val="24"/>
        </w:rPr>
        <w:t>统一建设民营医疗机构信息系统（云H</w:t>
      </w:r>
      <w:r>
        <w:rPr>
          <w:rFonts w:ascii="Arial Narrow" w:hAnsi="Arial Narrow" w:eastAsia="宋体" w:cs="仿宋"/>
          <w:sz w:val="24"/>
          <w:szCs w:val="24"/>
        </w:rPr>
        <w:t>IS</w:t>
      </w:r>
      <w:r>
        <w:rPr>
          <w:rFonts w:hint="eastAsia" w:ascii="Arial Narrow" w:hAnsi="Arial Narrow" w:eastAsia="宋体" w:cs="仿宋"/>
          <w:sz w:val="24"/>
          <w:szCs w:val="24"/>
        </w:rPr>
        <w:t>），覆盖辖区内村卫生室、诊所和门诊部，并对接民营医院数据。提供基本医疗、基本公共卫生、药房管理、家庭医生签约、综合管理、双向转诊和预约等服务，同时需要与医保进行对接。</w:t>
      </w:r>
    </w:p>
    <w:p>
      <w:pPr>
        <w:snapToGrid w:val="0"/>
        <w:spacing w:line="360" w:lineRule="auto"/>
        <w:ind w:firstLine="480" w:firstLineChars="200"/>
        <w:rPr>
          <w:rFonts w:ascii="Arial Narrow" w:hAnsi="Arial Narrow" w:eastAsia="宋体" w:cs="仿宋"/>
          <w:sz w:val="24"/>
          <w:szCs w:val="24"/>
        </w:rPr>
      </w:pPr>
      <w:r>
        <w:rPr>
          <w:rFonts w:hint="eastAsia" w:ascii="Arial Narrow" w:hAnsi="Arial Narrow" w:eastAsia="宋体" w:cs="仿宋"/>
          <w:sz w:val="24"/>
          <w:szCs w:val="24"/>
        </w:rPr>
        <w:t>1、基本公共卫生管理服务</w:t>
      </w:r>
    </w:p>
    <w:p>
      <w:pPr>
        <w:snapToGrid w:val="0"/>
        <w:spacing w:line="360" w:lineRule="auto"/>
        <w:ind w:firstLine="480" w:firstLineChars="200"/>
        <w:rPr>
          <w:rFonts w:ascii="Arial Narrow" w:hAnsi="Arial Narrow" w:eastAsia="宋体" w:cs="仿宋"/>
          <w:sz w:val="24"/>
          <w:szCs w:val="24"/>
        </w:rPr>
      </w:pPr>
      <w:r>
        <w:rPr>
          <w:rFonts w:hint="eastAsia" w:ascii="Arial Narrow" w:hAnsi="Arial Narrow" w:eastAsia="宋体" w:cs="仿宋"/>
          <w:sz w:val="24"/>
          <w:szCs w:val="24"/>
        </w:rPr>
        <w:t>卫生室医疗卫生系统提供的公共卫生服务包括：健康档案管理、健康教育服务、预防接种服务、儿童保健管理、孕产妇保健管理、老年人保健管理、慢病管理、重性精神病管理、结核病管理、中医健康管理、传染病报告管理及突发事件报告处置、卫生监督协管。</w:t>
      </w:r>
    </w:p>
    <w:p>
      <w:pPr>
        <w:snapToGrid w:val="0"/>
        <w:spacing w:line="360" w:lineRule="auto"/>
        <w:ind w:firstLine="480" w:firstLineChars="200"/>
        <w:rPr>
          <w:rFonts w:ascii="Arial Narrow" w:hAnsi="Arial Narrow" w:eastAsia="宋体" w:cs="仿宋"/>
          <w:sz w:val="24"/>
          <w:szCs w:val="24"/>
        </w:rPr>
      </w:pPr>
      <w:r>
        <w:rPr>
          <w:rFonts w:hint="eastAsia" w:ascii="Arial Narrow" w:hAnsi="Arial Narrow" w:eastAsia="宋体" w:cs="仿宋"/>
          <w:sz w:val="24"/>
          <w:szCs w:val="24"/>
        </w:rPr>
        <w:t>2、基本医疗服务</w:t>
      </w:r>
    </w:p>
    <w:p>
      <w:pPr>
        <w:snapToGrid w:val="0"/>
        <w:spacing w:line="360" w:lineRule="auto"/>
        <w:ind w:firstLine="480" w:firstLineChars="200"/>
        <w:rPr>
          <w:rFonts w:ascii="Arial Narrow" w:hAnsi="Arial Narrow" w:eastAsia="宋体" w:cs="仿宋"/>
          <w:sz w:val="24"/>
          <w:szCs w:val="24"/>
        </w:rPr>
      </w:pPr>
      <w:r>
        <w:rPr>
          <w:rFonts w:hint="eastAsia" w:ascii="Arial Narrow" w:hAnsi="Arial Narrow" w:eastAsia="宋体" w:cs="仿宋"/>
          <w:sz w:val="24"/>
          <w:szCs w:val="24"/>
        </w:rPr>
        <w:t>基本医疗服务为门诊诊疗过程提供信息技术辅助管理支持，具体功能包括门诊医生站、门诊护士站、费用管理、统计查询等。</w:t>
      </w:r>
    </w:p>
    <w:p>
      <w:pPr>
        <w:snapToGrid w:val="0"/>
        <w:spacing w:line="360" w:lineRule="auto"/>
        <w:ind w:firstLine="480" w:firstLineChars="200"/>
        <w:rPr>
          <w:rFonts w:ascii="Arial Narrow" w:hAnsi="Arial Narrow" w:eastAsia="宋体" w:cs="仿宋"/>
          <w:sz w:val="24"/>
          <w:szCs w:val="24"/>
        </w:rPr>
      </w:pPr>
      <w:r>
        <w:rPr>
          <w:rFonts w:hint="eastAsia" w:ascii="Arial Narrow" w:hAnsi="Arial Narrow" w:eastAsia="宋体" w:cs="仿宋"/>
          <w:sz w:val="24"/>
          <w:szCs w:val="24"/>
        </w:rPr>
        <w:t>3、药房管理</w:t>
      </w:r>
    </w:p>
    <w:p>
      <w:pPr>
        <w:snapToGrid w:val="0"/>
        <w:spacing w:line="360" w:lineRule="auto"/>
        <w:ind w:firstLine="480" w:firstLineChars="200"/>
        <w:rPr>
          <w:rFonts w:ascii="Arial Narrow" w:hAnsi="Arial Narrow" w:eastAsia="宋体" w:cs="仿宋"/>
          <w:sz w:val="24"/>
          <w:szCs w:val="24"/>
        </w:rPr>
      </w:pPr>
      <w:r>
        <w:rPr>
          <w:rFonts w:hint="eastAsia" w:ascii="Arial Narrow" w:hAnsi="Arial Narrow" w:eastAsia="宋体" w:cs="仿宋"/>
          <w:sz w:val="24"/>
          <w:szCs w:val="24"/>
        </w:rPr>
        <w:t>药房管理实现的功能包括药品信息获取、药品划价、发药、对账、盘点、报损、调研、退药、查询与统计等。</w:t>
      </w:r>
    </w:p>
    <w:p>
      <w:pPr>
        <w:snapToGrid w:val="0"/>
        <w:spacing w:line="360" w:lineRule="auto"/>
        <w:ind w:firstLine="480" w:firstLineChars="200"/>
        <w:rPr>
          <w:rFonts w:ascii="Arial Narrow" w:hAnsi="Arial Narrow" w:eastAsia="宋体" w:cs="仿宋"/>
          <w:sz w:val="24"/>
          <w:szCs w:val="24"/>
        </w:rPr>
      </w:pPr>
      <w:r>
        <w:rPr>
          <w:rFonts w:hint="eastAsia" w:ascii="Arial Narrow" w:hAnsi="Arial Narrow" w:eastAsia="宋体" w:cs="仿宋"/>
          <w:sz w:val="24"/>
          <w:szCs w:val="24"/>
        </w:rPr>
        <w:t>4、家庭医生签约服务</w:t>
      </w:r>
    </w:p>
    <w:p>
      <w:pPr>
        <w:snapToGrid w:val="0"/>
        <w:spacing w:line="360" w:lineRule="auto"/>
        <w:ind w:firstLine="480" w:firstLineChars="200"/>
        <w:rPr>
          <w:rFonts w:ascii="Arial Narrow" w:hAnsi="Arial Narrow" w:eastAsia="宋体" w:cs="仿宋"/>
          <w:sz w:val="24"/>
          <w:szCs w:val="24"/>
        </w:rPr>
      </w:pPr>
      <w:r>
        <w:rPr>
          <w:rFonts w:hint="eastAsia" w:ascii="Arial Narrow" w:hAnsi="Arial Narrow" w:eastAsia="宋体" w:cs="仿宋"/>
          <w:sz w:val="24"/>
          <w:szCs w:val="24"/>
        </w:rPr>
        <w:t>家庭医生签约服务具体功能包括基础管理、客户管理、服务管理、统计查询、签约收费等。</w:t>
      </w:r>
    </w:p>
    <w:p>
      <w:pPr>
        <w:snapToGrid w:val="0"/>
        <w:spacing w:line="360" w:lineRule="auto"/>
        <w:ind w:firstLine="480" w:firstLineChars="200"/>
        <w:rPr>
          <w:rFonts w:ascii="Arial Narrow" w:hAnsi="Arial Narrow" w:eastAsia="宋体" w:cs="仿宋"/>
          <w:sz w:val="24"/>
          <w:szCs w:val="24"/>
        </w:rPr>
      </w:pPr>
      <w:r>
        <w:rPr>
          <w:rFonts w:hint="eastAsia" w:ascii="Arial Narrow" w:hAnsi="Arial Narrow" w:eastAsia="宋体" w:cs="仿宋"/>
          <w:sz w:val="24"/>
          <w:szCs w:val="24"/>
        </w:rPr>
        <w:t>5、综合管理</w:t>
      </w:r>
    </w:p>
    <w:p>
      <w:pPr>
        <w:snapToGrid w:val="0"/>
        <w:spacing w:line="360" w:lineRule="auto"/>
        <w:ind w:firstLine="480" w:firstLineChars="200"/>
        <w:rPr>
          <w:rFonts w:ascii="Arial Narrow" w:hAnsi="Arial Narrow" w:eastAsia="宋体" w:cs="仿宋"/>
          <w:sz w:val="24"/>
          <w:szCs w:val="24"/>
        </w:rPr>
      </w:pPr>
      <w:r>
        <w:rPr>
          <w:rFonts w:hint="eastAsia" w:ascii="Arial Narrow" w:hAnsi="Arial Narrow" w:eastAsia="宋体" w:cs="仿宋"/>
          <w:sz w:val="24"/>
          <w:szCs w:val="24"/>
        </w:rPr>
        <w:t>（1）综合查询</w:t>
      </w:r>
    </w:p>
    <w:p>
      <w:pPr>
        <w:snapToGrid w:val="0"/>
        <w:spacing w:line="360" w:lineRule="auto"/>
        <w:ind w:firstLine="480" w:firstLineChars="200"/>
        <w:rPr>
          <w:rFonts w:ascii="Arial Narrow" w:hAnsi="Arial Narrow" w:eastAsia="宋体" w:cs="仿宋"/>
          <w:sz w:val="24"/>
          <w:szCs w:val="24"/>
        </w:rPr>
      </w:pPr>
      <w:r>
        <w:rPr>
          <w:rFonts w:hint="eastAsia" w:ascii="Arial Narrow" w:hAnsi="Arial Narrow" w:eastAsia="宋体" w:cs="仿宋"/>
          <w:sz w:val="24"/>
          <w:szCs w:val="24"/>
        </w:rPr>
        <w:t>综合查询提供门诊收费、药品，后勤和综合信息的统计，以及门诊人次、以及均次费，药品，抗生素占比等重要指标的展示。</w:t>
      </w:r>
    </w:p>
    <w:p>
      <w:pPr>
        <w:snapToGrid w:val="0"/>
        <w:spacing w:line="360" w:lineRule="auto"/>
        <w:ind w:firstLine="480" w:firstLineChars="200"/>
        <w:rPr>
          <w:rFonts w:ascii="Arial Narrow" w:hAnsi="Arial Narrow" w:eastAsia="宋体" w:cs="仿宋"/>
          <w:sz w:val="24"/>
          <w:szCs w:val="24"/>
        </w:rPr>
      </w:pPr>
      <w:r>
        <w:rPr>
          <w:rFonts w:hint="eastAsia" w:ascii="Arial Narrow" w:hAnsi="Arial Narrow" w:eastAsia="宋体" w:cs="仿宋"/>
          <w:sz w:val="24"/>
          <w:szCs w:val="24"/>
        </w:rPr>
        <w:t>（2）</w:t>
      </w:r>
      <w:r>
        <w:rPr>
          <w:rFonts w:ascii="Arial Narrow" w:hAnsi="Arial Narrow" w:eastAsia="宋体" w:cs="仿宋"/>
          <w:sz w:val="24"/>
          <w:szCs w:val="24"/>
        </w:rPr>
        <w:t>人员管理</w:t>
      </w:r>
    </w:p>
    <w:p>
      <w:pPr>
        <w:snapToGrid w:val="0"/>
        <w:spacing w:line="360" w:lineRule="auto"/>
        <w:ind w:firstLine="480" w:firstLineChars="200"/>
        <w:rPr>
          <w:rFonts w:ascii="Arial Narrow" w:hAnsi="Arial Narrow" w:eastAsia="宋体" w:cs="仿宋"/>
          <w:sz w:val="24"/>
          <w:szCs w:val="24"/>
        </w:rPr>
      </w:pPr>
      <w:r>
        <w:rPr>
          <w:rFonts w:hint="eastAsia" w:ascii="Arial Narrow" w:hAnsi="Arial Narrow" w:eastAsia="宋体" w:cs="仿宋"/>
          <w:sz w:val="24"/>
          <w:szCs w:val="24"/>
        </w:rPr>
        <w:t>人员管理实现对人员档案、花名册、人员排班等的管理。</w:t>
      </w:r>
    </w:p>
    <w:p>
      <w:pPr>
        <w:snapToGrid w:val="0"/>
        <w:spacing w:line="360" w:lineRule="auto"/>
        <w:ind w:firstLine="480" w:firstLineChars="200"/>
        <w:rPr>
          <w:rFonts w:ascii="Arial Narrow" w:hAnsi="Arial Narrow" w:eastAsia="宋体" w:cs="仿宋"/>
          <w:sz w:val="24"/>
          <w:szCs w:val="24"/>
        </w:rPr>
      </w:pPr>
      <w:r>
        <w:rPr>
          <w:rFonts w:hint="eastAsia" w:ascii="Arial Narrow" w:hAnsi="Arial Narrow" w:eastAsia="宋体" w:cs="仿宋"/>
          <w:sz w:val="24"/>
          <w:szCs w:val="24"/>
        </w:rPr>
        <w:t>6、医保对接</w:t>
      </w:r>
    </w:p>
    <w:p>
      <w:pPr>
        <w:snapToGrid w:val="0"/>
        <w:spacing w:line="360" w:lineRule="auto"/>
        <w:ind w:firstLine="480" w:firstLineChars="200"/>
        <w:rPr>
          <w:rFonts w:ascii="Arial Narrow" w:hAnsi="Arial Narrow" w:eastAsia="宋体" w:cs="仿宋"/>
          <w:sz w:val="24"/>
          <w:szCs w:val="24"/>
        </w:rPr>
      </w:pPr>
      <w:r>
        <w:rPr>
          <w:rFonts w:hint="eastAsia" w:ascii="Arial Narrow" w:hAnsi="Arial Narrow" w:eastAsia="宋体" w:cs="宋体"/>
          <w:sz w:val="24"/>
          <w:szCs w:val="24"/>
          <w:lang w:eastAsia="zh-CN"/>
        </w:rPr>
        <w:t>★</w:t>
      </w:r>
      <w:r>
        <w:rPr>
          <w:rFonts w:hint="eastAsia" w:ascii="Arial Narrow" w:hAnsi="Arial Narrow" w:eastAsia="宋体" w:cs="仿宋"/>
          <w:sz w:val="24"/>
          <w:szCs w:val="24"/>
        </w:rPr>
        <w:t>按照《台州市医保药品进销存监管全库存电子台帐接口规范》要求进行对接。</w:t>
      </w:r>
    </w:p>
    <w:p>
      <w:pPr>
        <w:snapToGrid w:val="0"/>
        <w:spacing w:line="360" w:lineRule="auto"/>
        <w:ind w:firstLine="480" w:firstLineChars="200"/>
        <w:rPr>
          <w:rFonts w:ascii="Arial Narrow" w:hAnsi="Arial Narrow" w:eastAsia="宋体" w:cs="仿宋"/>
          <w:sz w:val="24"/>
          <w:szCs w:val="24"/>
        </w:rPr>
      </w:pPr>
      <w:r>
        <w:rPr>
          <w:rFonts w:hint="eastAsia" w:ascii="Arial Narrow" w:hAnsi="Arial Narrow" w:eastAsia="宋体" w:cs="仿宋"/>
          <w:sz w:val="24"/>
          <w:szCs w:val="24"/>
        </w:rPr>
        <w:t>7、检查预约对接</w:t>
      </w:r>
    </w:p>
    <w:p>
      <w:pPr>
        <w:snapToGrid w:val="0"/>
        <w:spacing w:line="360" w:lineRule="auto"/>
        <w:ind w:firstLine="480" w:firstLineChars="200"/>
        <w:rPr>
          <w:rFonts w:ascii="Arial Narrow" w:hAnsi="Arial Narrow" w:eastAsia="宋体" w:cs="仿宋"/>
          <w:sz w:val="24"/>
          <w:szCs w:val="24"/>
        </w:rPr>
      </w:pPr>
      <w:r>
        <w:rPr>
          <w:rFonts w:hint="eastAsia" w:ascii="Arial Narrow" w:hAnsi="Arial Narrow" w:eastAsia="宋体" w:cs="仿宋"/>
          <w:sz w:val="24"/>
          <w:szCs w:val="24"/>
        </w:rPr>
        <w:t>要求民营医疗机构能够预约到全区1</w:t>
      </w:r>
      <w:r>
        <w:rPr>
          <w:rFonts w:ascii="Arial Narrow" w:hAnsi="Arial Narrow" w:eastAsia="宋体" w:cs="仿宋"/>
          <w:sz w:val="24"/>
          <w:szCs w:val="24"/>
        </w:rPr>
        <w:t>0家</w:t>
      </w:r>
      <w:r>
        <w:rPr>
          <w:rFonts w:hint="eastAsia" w:ascii="Arial Narrow" w:hAnsi="Arial Narrow" w:eastAsia="宋体" w:cs="仿宋"/>
          <w:sz w:val="24"/>
          <w:szCs w:val="24"/>
        </w:rPr>
        <w:t>社区卫生服务中心和妇幼保健院的检查资源。</w:t>
      </w:r>
    </w:p>
    <w:p>
      <w:pPr>
        <w:pStyle w:val="6"/>
        <w:rPr>
          <w:rFonts w:ascii="Arial Narrow" w:hAnsi="Arial Narrow" w:eastAsia="宋体"/>
        </w:rPr>
      </w:pPr>
      <w:bookmarkStart w:id="76" w:name="_Toc46010957"/>
      <w:bookmarkStart w:id="77" w:name="_Toc45833672"/>
      <w:bookmarkStart w:id="78" w:name="_Toc44338953"/>
      <w:r>
        <w:rPr>
          <w:rFonts w:hint="eastAsia" w:ascii="Arial Narrow" w:hAnsi="Arial Narrow" w:eastAsia="宋体"/>
        </w:rPr>
        <w:t>基本公共卫生</w:t>
      </w:r>
      <w:bookmarkEnd w:id="76"/>
      <w:bookmarkEnd w:id="77"/>
      <w:bookmarkEnd w:id="78"/>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完全满足《国家基本公共卫生服务规范（第三版）》和《浙江省基本公共卫生服务项目规范（第四版）》要求，辅助全科医生提供基本公共卫生相关的业务服务，包含健康档案管理、健康教育服务、预防接种服务、0-</w:t>
      </w:r>
      <w:r>
        <w:rPr>
          <w:rFonts w:ascii="Arial Narrow" w:hAnsi="Arial Narrow" w:eastAsia="宋体" w:cs="仿宋"/>
          <w:color w:val="000000"/>
          <w:sz w:val="24"/>
          <w:szCs w:val="24"/>
        </w:rPr>
        <w:t>6岁</w:t>
      </w:r>
      <w:r>
        <w:rPr>
          <w:rFonts w:hint="eastAsia" w:ascii="Arial Narrow" w:hAnsi="Arial Narrow" w:eastAsia="宋体" w:cs="仿宋"/>
          <w:color w:val="000000"/>
          <w:sz w:val="24"/>
          <w:szCs w:val="24"/>
        </w:rPr>
        <w:t>儿童保健服务、妇女保健服务、老年健康管理、慢性病患者健康管理、重性精神病管理、结核病患者健康管理、传染病管理及突发公共卫生事件报告和处置服务、中医药健康管理、卫生计生监督协管服务等功能。</w:t>
      </w:r>
    </w:p>
    <w:p>
      <w:pPr>
        <w:pStyle w:val="7"/>
        <w:rPr>
          <w:rFonts w:ascii="Arial Narrow" w:hAnsi="Arial Narrow"/>
          <w:lang w:val="zh-CN"/>
        </w:rPr>
      </w:pPr>
      <w:bookmarkStart w:id="79" w:name="_Toc487436347"/>
      <w:r>
        <w:rPr>
          <w:rFonts w:hint="eastAsia" w:ascii="Arial Narrow" w:hAnsi="Arial Narrow"/>
          <w:lang w:val="zh-CN"/>
        </w:rPr>
        <w:t>健康档案管理</w:t>
      </w:r>
      <w:bookmarkEnd w:id="79"/>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健康档案是基层医疗卫生信息系统的基础资料，是全科医生进行医疗、卫生保健服务的重要依据和客观真实记录。居民个人健康档案是记录一个人从出生到死亡整个生命过程中，其生命体征的变化以及自身所从事过的与健康相关的一切行为与事件，即健康状况的发展变化情况以及所接受的各项卫生服务记录的总和。</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居民健康档案通过建立居民的个人基本资料、健康史和健康问题目录，对居民的个人基本信息、家庭情况、健康状况、行为习惯、既往病史、诊断治疗情况、家族病史、主要健康问题等进行动态、连续且全面的记录，以便全科医生为每个人居民提供有针对性的、连续性、全方位的保健服务和健康指导，对个人健康档案进行打分，提示不合格的档案更新信息。</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支持医务人员在开展医疗服务、公共卫生服务等实际工作中，采集服务过程中记录的服务对象健康信息，即时为居民建立健康档案；支持各相关业务系统归集的健康服务记录，自动关联推送到健康档案；将健康教育、预防、保健、康复、计划生育技术服务和基本医疗中与个人相关的信息新增到个人健康档案中，允许进行更新和补充；能够对常住人口规范建档、流动人口服务登记进行分别管理。</w:t>
      </w:r>
    </w:p>
    <w:p>
      <w:pPr>
        <w:pStyle w:val="7"/>
        <w:rPr>
          <w:rFonts w:ascii="Arial Narrow" w:hAnsi="Arial Narrow"/>
          <w:lang w:val="zh-CN"/>
        </w:rPr>
      </w:pPr>
      <w:bookmarkStart w:id="80" w:name="_Toc487436348"/>
      <w:r>
        <w:rPr>
          <w:rFonts w:hint="eastAsia" w:ascii="Arial Narrow" w:hAnsi="Arial Narrow"/>
          <w:lang w:val="zh-CN"/>
        </w:rPr>
        <w:t>健康教育服务</w:t>
      </w:r>
      <w:bookmarkEnd w:id="80"/>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健康教育是医疗卫生机构和公共卫生机构通过有计划、有组织、有系统的信息传播和行为干预，帮助个人和群体掌握卫生保健知识、树立健康观念，合理利用资源，自愿采纳有利于健康的行为和生活方式，提高健康素养的教育活动与过程。</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通过健康教育服务，基层医疗卫生机构的健康教育管理人员可以对健康教育相关的机构、对象、资料、计划进行管理，同时进行健康教育认识的评估与健康教育结果的评估。健康教育服务的功能包括个体健康教育、群体健康教育、基础信息维护。</w:t>
      </w:r>
    </w:p>
    <w:p>
      <w:pPr>
        <w:pStyle w:val="7"/>
        <w:rPr>
          <w:rFonts w:ascii="Arial Narrow" w:hAnsi="Arial Narrow"/>
          <w:lang w:val="zh-CN"/>
        </w:rPr>
      </w:pPr>
      <w:bookmarkStart w:id="81" w:name="_Toc487436349"/>
      <w:r>
        <w:rPr>
          <w:rFonts w:hint="eastAsia" w:ascii="Arial Narrow" w:hAnsi="Arial Narrow"/>
          <w:lang w:val="zh-CN"/>
        </w:rPr>
        <w:t>预防接种服务</w:t>
      </w:r>
      <w:bookmarkEnd w:id="81"/>
      <w:r>
        <w:rPr>
          <w:rFonts w:hint="eastAsia" w:ascii="Arial Narrow" w:hAnsi="Arial Narrow"/>
          <w:lang w:val="zh-CN"/>
        </w:rPr>
        <w:t>（对接省计划免疫系统）</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预防接种是基层医疗机构人员根据国家免疫规划疫苗免疫程序，及时为辖区内所有0～6岁适龄儿童进行常规接种，建立儿童预防接种档案，并对辖区内的儿童预防接种卡进行核查和整理，查缺补漏，及时补种。</w:t>
      </w:r>
    </w:p>
    <w:p>
      <w:pPr>
        <w:pStyle w:val="7"/>
        <w:rPr>
          <w:rFonts w:ascii="Arial Narrow" w:hAnsi="Arial Narrow"/>
          <w:lang w:val="zh-CN"/>
        </w:rPr>
      </w:pPr>
      <w:bookmarkStart w:id="82" w:name="_Toc487436350"/>
      <w:r>
        <w:rPr>
          <w:rFonts w:hint="eastAsia" w:ascii="Arial Narrow" w:hAnsi="Arial Narrow"/>
          <w:lang w:val="zh-CN"/>
        </w:rPr>
        <w:t>儿童保健管理</w:t>
      </w:r>
      <w:bookmarkEnd w:id="82"/>
      <w:r>
        <w:rPr>
          <w:rFonts w:hint="eastAsia" w:ascii="Arial Narrow" w:hAnsi="Arial Narrow"/>
          <w:lang w:val="zh-CN"/>
        </w:rPr>
        <w:t>（对接台州市妇幼平台）</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儿童保健管理用于社区卫生服务机构对儿童保健工作进行管理，规范儿童保健工作的信息内容，主要实现儿童的健康保健服务。儿童保健管理主要功能包括出生证明管理、儿童保健管理、统计分析等功能。</w:t>
      </w:r>
    </w:p>
    <w:p>
      <w:pPr>
        <w:pStyle w:val="7"/>
        <w:rPr>
          <w:rFonts w:ascii="Arial Narrow" w:hAnsi="Arial Narrow"/>
          <w:lang w:val="zh-CN"/>
        </w:rPr>
      </w:pPr>
      <w:bookmarkStart w:id="83" w:name="_Toc487436351"/>
      <w:r>
        <w:rPr>
          <w:rFonts w:hint="eastAsia" w:ascii="Arial Narrow" w:hAnsi="Arial Narrow"/>
          <w:lang w:val="zh-CN"/>
        </w:rPr>
        <w:t>妇女保健管理</w:t>
      </w:r>
      <w:bookmarkEnd w:id="83"/>
      <w:r>
        <w:rPr>
          <w:rFonts w:hint="eastAsia" w:ascii="Arial Narrow" w:hAnsi="Arial Narrow"/>
          <w:lang w:val="zh-CN"/>
        </w:rPr>
        <w:t>（对接台州市妇幼平台）</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用于基层医疗卫生机构对妇女保健工作管理，规范妇女保健工作的信息内容，改进数据采集、存储、传递的方式，实现妇女保健信息管理的规范化、标准化、电子化和区域化。妇女保健管理主要包括孕卡登记、产前检查、增补叶酸管理、高危筛查、高危孕产妇管理、产后访视等功能。</w:t>
      </w:r>
    </w:p>
    <w:p>
      <w:pPr>
        <w:pStyle w:val="7"/>
        <w:rPr>
          <w:rFonts w:ascii="Arial Narrow" w:hAnsi="Arial Narrow"/>
          <w:lang w:val="zh-CN"/>
        </w:rPr>
      </w:pPr>
      <w:bookmarkStart w:id="84" w:name="_Toc487436352"/>
      <w:r>
        <w:rPr>
          <w:rFonts w:hint="eastAsia" w:ascii="Arial Narrow" w:hAnsi="Arial Narrow"/>
          <w:lang w:val="zh-CN"/>
        </w:rPr>
        <w:t>老年保健管理</w:t>
      </w:r>
      <w:bookmarkEnd w:id="84"/>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基层医疗卫生服务机构为辖区内</w:t>
      </w:r>
      <w:r>
        <w:rPr>
          <w:rFonts w:ascii="Arial Narrow" w:hAnsi="Arial Narrow" w:eastAsia="宋体" w:cs="仿宋"/>
          <w:color w:val="000000"/>
          <w:sz w:val="24"/>
          <w:szCs w:val="24"/>
        </w:rPr>
        <w:t>65</w:t>
      </w:r>
      <w:r>
        <w:rPr>
          <w:rFonts w:hint="eastAsia" w:ascii="Arial Narrow" w:hAnsi="Arial Narrow" w:eastAsia="宋体" w:cs="仿宋"/>
          <w:color w:val="000000"/>
          <w:sz w:val="24"/>
          <w:szCs w:val="24"/>
        </w:rPr>
        <w:t>岁以上的老年人提供的健康管理。老年人健康服务是对老年人健康过程提供业务和管理支持的计算机应用软件单元。提供老年人基本信息管理、健康管理、老年人健康随访管理、统计分析管理功能。</w:t>
      </w:r>
    </w:p>
    <w:p>
      <w:pPr>
        <w:pStyle w:val="7"/>
        <w:rPr>
          <w:rFonts w:ascii="Arial Narrow" w:hAnsi="Arial Narrow"/>
          <w:lang w:val="zh-CN"/>
        </w:rPr>
      </w:pPr>
      <w:bookmarkStart w:id="85" w:name="_Toc487436353"/>
      <w:r>
        <w:rPr>
          <w:rFonts w:hint="eastAsia" w:ascii="Arial Narrow" w:hAnsi="Arial Narrow"/>
          <w:lang w:val="zh-CN"/>
        </w:rPr>
        <w:t>中医健康管理</w:t>
      </w:r>
      <w:bookmarkEnd w:id="85"/>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中医历来重视预防保健，围绕</w:t>
      </w:r>
      <w:r>
        <w:rPr>
          <w:rFonts w:ascii="Arial Narrow" w:hAnsi="Arial Narrow" w:eastAsia="宋体" w:cs="仿宋"/>
          <w:color w:val="000000"/>
          <w:sz w:val="24"/>
          <w:szCs w:val="24"/>
        </w:rPr>
        <w:t>“</w:t>
      </w:r>
      <w:r>
        <w:rPr>
          <w:rFonts w:hint="eastAsia" w:ascii="Arial Narrow" w:hAnsi="Arial Narrow" w:eastAsia="宋体" w:cs="仿宋"/>
          <w:color w:val="000000"/>
          <w:sz w:val="24"/>
          <w:szCs w:val="24"/>
        </w:rPr>
        <w:t>治未病</w:t>
      </w:r>
      <w:r>
        <w:rPr>
          <w:rFonts w:ascii="Arial Narrow" w:hAnsi="Arial Narrow" w:eastAsia="宋体" w:cs="仿宋"/>
          <w:color w:val="000000"/>
          <w:sz w:val="24"/>
          <w:szCs w:val="24"/>
        </w:rPr>
        <w:t>”</w:t>
      </w:r>
      <w:r>
        <w:rPr>
          <w:rFonts w:hint="eastAsia" w:ascii="Arial Narrow" w:hAnsi="Arial Narrow" w:eastAsia="宋体" w:cs="仿宋"/>
          <w:color w:val="000000"/>
          <w:sz w:val="24"/>
          <w:szCs w:val="24"/>
        </w:rPr>
        <w:t>理念，几千年来通过实践逐步构成的</w:t>
      </w:r>
      <w:r>
        <w:rPr>
          <w:rFonts w:ascii="Arial Narrow" w:hAnsi="Arial Narrow" w:eastAsia="宋体" w:cs="仿宋"/>
          <w:color w:val="000000"/>
          <w:sz w:val="24"/>
          <w:szCs w:val="24"/>
        </w:rPr>
        <w:t>“</w:t>
      </w:r>
      <w:r>
        <w:rPr>
          <w:rFonts w:hint="eastAsia" w:ascii="Arial Narrow" w:hAnsi="Arial Narrow" w:eastAsia="宋体" w:cs="仿宋"/>
          <w:color w:val="000000"/>
          <w:sz w:val="24"/>
          <w:szCs w:val="24"/>
        </w:rPr>
        <w:t>未病先防、已病防变、瘥后防复</w:t>
      </w:r>
      <w:r>
        <w:rPr>
          <w:rFonts w:ascii="Arial Narrow" w:hAnsi="Arial Narrow" w:eastAsia="宋体" w:cs="仿宋"/>
          <w:color w:val="000000"/>
          <w:sz w:val="24"/>
          <w:szCs w:val="24"/>
        </w:rPr>
        <w:t>”</w:t>
      </w:r>
      <w:r>
        <w:rPr>
          <w:rFonts w:hint="eastAsia" w:ascii="Arial Narrow" w:hAnsi="Arial Narrow" w:eastAsia="宋体" w:cs="仿宋"/>
          <w:color w:val="000000"/>
          <w:sz w:val="24"/>
          <w:szCs w:val="24"/>
        </w:rPr>
        <w:t>的理论体系，与公共卫生服务以</w:t>
      </w:r>
      <w:r>
        <w:rPr>
          <w:rFonts w:ascii="Arial Narrow" w:hAnsi="Arial Narrow" w:eastAsia="宋体" w:cs="仿宋"/>
          <w:color w:val="000000"/>
          <w:sz w:val="24"/>
          <w:szCs w:val="24"/>
        </w:rPr>
        <w:t>“</w:t>
      </w:r>
      <w:r>
        <w:rPr>
          <w:rFonts w:hint="eastAsia" w:ascii="Arial Narrow" w:hAnsi="Arial Narrow" w:eastAsia="宋体" w:cs="仿宋"/>
          <w:color w:val="000000"/>
          <w:sz w:val="24"/>
          <w:szCs w:val="24"/>
        </w:rPr>
        <w:t>预防为主</w:t>
      </w:r>
      <w:r>
        <w:rPr>
          <w:rFonts w:ascii="Arial Narrow" w:hAnsi="Arial Narrow" w:eastAsia="宋体" w:cs="仿宋"/>
          <w:color w:val="000000"/>
          <w:sz w:val="24"/>
          <w:szCs w:val="24"/>
        </w:rPr>
        <w:t>”</w:t>
      </w:r>
      <w:r>
        <w:rPr>
          <w:rFonts w:hint="eastAsia" w:ascii="Arial Narrow" w:hAnsi="Arial Narrow" w:eastAsia="宋体" w:cs="仿宋"/>
          <w:color w:val="000000"/>
          <w:sz w:val="24"/>
          <w:szCs w:val="24"/>
        </w:rPr>
        <w:t>的核心理念十分契合。中医健康管理主要通过对居民进行中医体制辨识和中医药保健指导，改善人们的健康状况。主要有中医健康档案、中医健康管理和随访管理三部分。</w:t>
      </w:r>
    </w:p>
    <w:p>
      <w:pPr>
        <w:pStyle w:val="7"/>
        <w:rPr>
          <w:rFonts w:ascii="Arial Narrow" w:hAnsi="Arial Narrow"/>
          <w:lang w:val="zh-CN"/>
        </w:rPr>
      </w:pPr>
      <w:bookmarkStart w:id="86" w:name="_Toc487436354"/>
      <w:r>
        <w:rPr>
          <w:rFonts w:hint="eastAsia" w:ascii="Arial Narrow" w:hAnsi="Arial Narrow"/>
          <w:lang w:val="zh-CN"/>
        </w:rPr>
        <w:t>慢病健康管理</w:t>
      </w:r>
      <w:bookmarkEnd w:id="86"/>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疾病管理以</w:t>
      </w:r>
      <w:r>
        <w:rPr>
          <w:rFonts w:ascii="Arial Narrow" w:hAnsi="Arial Narrow" w:eastAsia="宋体" w:cs="仿宋"/>
          <w:color w:val="000000"/>
          <w:sz w:val="24"/>
          <w:szCs w:val="24"/>
        </w:rPr>
        <w:t>“</w:t>
      </w:r>
      <w:r>
        <w:rPr>
          <w:rFonts w:hint="eastAsia" w:ascii="Arial Narrow" w:hAnsi="Arial Narrow" w:eastAsia="宋体" w:cs="仿宋"/>
          <w:color w:val="000000"/>
          <w:sz w:val="24"/>
          <w:szCs w:val="24"/>
        </w:rPr>
        <w:t>改进诊疗效果、降低医疗成本</w:t>
      </w:r>
      <w:r>
        <w:rPr>
          <w:rFonts w:ascii="Arial Narrow" w:hAnsi="Arial Narrow" w:eastAsia="宋体" w:cs="仿宋"/>
          <w:color w:val="000000"/>
          <w:sz w:val="24"/>
          <w:szCs w:val="24"/>
        </w:rPr>
        <w:t>”</w:t>
      </w:r>
      <w:r>
        <w:rPr>
          <w:rFonts w:hint="eastAsia" w:ascii="Arial Narrow" w:hAnsi="Arial Narrow" w:eastAsia="宋体" w:cs="仿宋"/>
          <w:color w:val="000000"/>
          <w:sz w:val="24"/>
          <w:szCs w:val="24"/>
        </w:rPr>
        <w:t>为目标，贯彻慢性病标准诊疗指南，针对慢性病治疗，提倡一体化的病程干预及管理机制。本方案的慢性病主要指高血压和</w:t>
      </w:r>
      <w:r>
        <w:rPr>
          <w:rFonts w:ascii="Arial Narrow" w:hAnsi="Arial Narrow" w:eastAsia="宋体" w:cs="仿宋"/>
          <w:color w:val="000000"/>
          <w:sz w:val="24"/>
          <w:szCs w:val="24"/>
        </w:rPr>
        <w:t>2</w:t>
      </w:r>
      <w:r>
        <w:rPr>
          <w:rFonts w:hint="eastAsia" w:ascii="Arial Narrow" w:hAnsi="Arial Narrow" w:eastAsia="宋体" w:cs="仿宋"/>
          <w:color w:val="000000"/>
          <w:sz w:val="24"/>
          <w:szCs w:val="24"/>
        </w:rPr>
        <w:t>型糖尿病，疾病管理鼓励预防、治疗与教育环节的有效结合，引导患者强化自我管理、改善生活习惯，促进医生、患者以及第三方健康服务间的交流协作，加强病情控制，防止病情恶化，并最终控制整体医疗成本。疾病管理涉及慢性病的预防、治疗、护理、教育、管理、服务等各个环节，需要医生、护士、患者在治疗过程中充分配合。慢病管理的功能包括高血压患者管理和糖尿病患者管理。</w:t>
      </w:r>
    </w:p>
    <w:p>
      <w:pPr>
        <w:pStyle w:val="7"/>
        <w:rPr>
          <w:rFonts w:ascii="Arial Narrow" w:hAnsi="Arial Narrow"/>
          <w:lang w:val="zh-CN"/>
        </w:rPr>
      </w:pPr>
      <w:bookmarkStart w:id="87" w:name="_Toc487436355"/>
      <w:r>
        <w:rPr>
          <w:rFonts w:hint="eastAsia" w:ascii="Arial Narrow" w:hAnsi="Arial Narrow"/>
          <w:lang w:val="zh-CN"/>
        </w:rPr>
        <w:t>重性精神病管理</w:t>
      </w:r>
      <w:bookmarkEnd w:id="87"/>
      <w:r>
        <w:rPr>
          <w:rFonts w:hint="eastAsia" w:ascii="Arial Narrow" w:hAnsi="Arial Narrow"/>
          <w:lang w:val="zh-CN"/>
        </w:rPr>
        <w:t>（对接省精神病系统）</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重性精神病患者是基层医疗卫生服务机构对辖区内诊断明确、在家居住的重性精神疾病患者实施的健康管理。重性精神病患者健康服务是对重性精神病患者健康管理过程提供业务和管理支持的计算机应用软件单元。服务内容包括重性精神病患者健康档案管理、重性精神病患者随访与评估、重性精神病患者分类干预、重性精神病患者健康体检等。</w:t>
      </w:r>
    </w:p>
    <w:p>
      <w:pPr>
        <w:pStyle w:val="7"/>
        <w:rPr>
          <w:rFonts w:ascii="Arial Narrow" w:hAnsi="Arial Narrow"/>
          <w:lang w:val="zh-CN"/>
        </w:rPr>
      </w:pPr>
      <w:bookmarkStart w:id="88" w:name="_Toc487436356"/>
      <w:r>
        <w:rPr>
          <w:rFonts w:hint="eastAsia" w:ascii="Arial Narrow" w:hAnsi="Arial Narrow"/>
          <w:lang w:val="zh-CN"/>
        </w:rPr>
        <w:t>结核病健康管理</w:t>
      </w:r>
      <w:bookmarkEnd w:id="88"/>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结核病管理子系统是指用于社区卫生服务机构对辖区结核病病例进行报告、监测、统计、预防宣教和患者日常管理的计算机应用软件系统。实现登记报告、追踪管理、督导服药、服务提醒功能。</w:t>
      </w:r>
    </w:p>
    <w:p>
      <w:pPr>
        <w:pStyle w:val="7"/>
        <w:rPr>
          <w:rFonts w:ascii="Arial Narrow" w:hAnsi="Arial Narrow"/>
          <w:lang w:val="zh-CN"/>
        </w:rPr>
      </w:pPr>
      <w:bookmarkStart w:id="89" w:name="_Toc487436357"/>
      <w:r>
        <w:rPr>
          <w:rFonts w:hint="eastAsia" w:ascii="Arial Narrow" w:hAnsi="Arial Narrow"/>
          <w:lang w:val="zh-CN"/>
        </w:rPr>
        <w:t>传染病报告管理</w:t>
      </w:r>
      <w:bookmarkEnd w:id="89"/>
      <w:r>
        <w:rPr>
          <w:rFonts w:hint="eastAsia" w:ascii="Arial Narrow" w:hAnsi="Arial Narrow"/>
          <w:lang w:val="zh-CN"/>
        </w:rPr>
        <w:t>及突发事件报告处置</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基层卫生疾病预防管理人员针对传染病及突发公共卫生事件进行的一项管理、报告活动。传染病报告管理主要功能包括建档登记、报告卡登记、传染病审核、漏报调查、密切接触者跟踪调查、报告卡提醒、结案功能、信息查询、统计分析、传染病信息维护等。实现突发事件报告管理，具体包括中毒情况、放射性疾病情况、以及其他突发公共卫生事件的报告管理。主要功能包括应急资源维护、事件报告和事件处理等功能。</w:t>
      </w:r>
    </w:p>
    <w:p>
      <w:pPr>
        <w:pStyle w:val="7"/>
        <w:rPr>
          <w:rFonts w:ascii="Arial Narrow" w:hAnsi="Arial Narrow"/>
          <w:lang w:val="zh-CN"/>
        </w:rPr>
      </w:pPr>
      <w:bookmarkStart w:id="90" w:name="_Toc487436359"/>
      <w:r>
        <w:rPr>
          <w:rFonts w:hint="eastAsia" w:ascii="Arial Narrow" w:hAnsi="Arial Narrow"/>
          <w:lang w:val="zh-CN"/>
        </w:rPr>
        <w:t>卫生监督协管</w:t>
      </w:r>
      <w:bookmarkEnd w:id="90"/>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卫生监督协管是基层卫生机构协助卫生监督部门开展食品安全监督、职业病访治、饮用水安全监督、学校卫生监督以及非法行医、非法采供血监督活动。基层卫生机构主要任务包括食品安全信息报告、职业病防治健康指导、饮用水安全巡查、学校卫生巡访、非法行医、非法采供血信息报告，通过平台与上级卫生监督综合业务信息系统对接。主要提供报告登记和巡查登记等功能。</w:t>
      </w:r>
    </w:p>
    <w:p>
      <w:pPr>
        <w:pStyle w:val="7"/>
        <w:rPr>
          <w:rFonts w:ascii="Arial Narrow" w:hAnsi="Arial Narrow"/>
          <w:lang w:val="zh-CN"/>
        </w:rPr>
      </w:pPr>
      <w:bookmarkStart w:id="91" w:name="_Toc529880423"/>
      <w:r>
        <w:rPr>
          <w:rFonts w:hint="eastAsia" w:ascii="Arial Narrow" w:hAnsi="Arial Narrow"/>
          <w:lang w:val="zh-CN"/>
        </w:rPr>
        <w:t>高危</w:t>
      </w:r>
      <w:r>
        <w:rPr>
          <w:rFonts w:ascii="Arial Narrow" w:hAnsi="Arial Narrow"/>
          <w:lang w:val="zh-CN"/>
        </w:rPr>
        <w:t>人群管理</w:t>
      </w:r>
      <w:r>
        <w:rPr>
          <w:rFonts w:hint="eastAsia" w:ascii="Arial Narrow" w:hAnsi="Arial Narrow"/>
          <w:lang w:val="zh-CN"/>
        </w:rPr>
        <w:t>模块</w:t>
      </w:r>
      <w:bookmarkEnd w:id="91"/>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高危</w:t>
      </w:r>
      <w:r>
        <w:rPr>
          <w:rFonts w:ascii="Arial Narrow" w:hAnsi="Arial Narrow" w:eastAsia="宋体" w:cs="仿宋"/>
          <w:color w:val="000000"/>
          <w:sz w:val="24"/>
          <w:szCs w:val="24"/>
        </w:rPr>
        <w:t>人群管理</w:t>
      </w:r>
      <w:r>
        <w:rPr>
          <w:rFonts w:hint="eastAsia" w:ascii="Arial Narrow" w:hAnsi="Arial Narrow" w:eastAsia="宋体" w:cs="仿宋"/>
          <w:color w:val="000000"/>
          <w:sz w:val="24"/>
          <w:szCs w:val="24"/>
        </w:rPr>
        <w:t>模块包括高危人群管理、高血压高危管理、糖尿病高危管理、高危</w:t>
      </w:r>
      <w:r>
        <w:rPr>
          <w:rFonts w:ascii="Arial Narrow" w:hAnsi="Arial Narrow" w:eastAsia="宋体" w:cs="仿宋"/>
          <w:color w:val="000000"/>
          <w:sz w:val="24"/>
          <w:szCs w:val="24"/>
        </w:rPr>
        <w:t>因素配置</w:t>
      </w:r>
      <w:r>
        <w:rPr>
          <w:rFonts w:hint="eastAsia" w:ascii="Arial Narrow" w:hAnsi="Arial Narrow" w:eastAsia="宋体" w:cs="仿宋"/>
          <w:color w:val="000000"/>
          <w:sz w:val="24"/>
          <w:szCs w:val="24"/>
        </w:rPr>
        <w:t>。功能导航包括高血压、糖尿病高危人群筛选、高危登记、高危随访、高危评估等。系统附有表单日志、打印、修改、删除功能。</w:t>
      </w:r>
    </w:p>
    <w:p>
      <w:pPr>
        <w:pStyle w:val="8"/>
        <w:rPr>
          <w:rFonts w:ascii="Arial Narrow" w:hAnsi="Arial Narrow"/>
        </w:rPr>
      </w:pPr>
      <w:r>
        <w:rPr>
          <w:rFonts w:hint="eastAsia" w:ascii="Arial Narrow" w:hAnsi="Arial Narrow"/>
        </w:rPr>
        <w:t>高危</w:t>
      </w:r>
      <w:r>
        <w:rPr>
          <w:rFonts w:ascii="Arial Narrow" w:hAnsi="Arial Narrow"/>
        </w:rPr>
        <w:t>人群管理</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1、高危</w:t>
      </w:r>
      <w:r>
        <w:rPr>
          <w:rFonts w:ascii="Arial Narrow" w:hAnsi="Arial Narrow" w:eastAsia="宋体" w:cs="仿宋"/>
          <w:color w:val="000000"/>
          <w:sz w:val="24"/>
          <w:szCs w:val="24"/>
        </w:rPr>
        <w:t>人群筛选</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从已建个人档案中根据高危的标准来筛选需要建高危专项的患者。将筛选出来的人群纳入管理后，人员信息进入到高危人群查询列表。</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2、高危</w:t>
      </w:r>
      <w:r>
        <w:rPr>
          <w:rFonts w:ascii="Arial Narrow" w:hAnsi="Arial Narrow" w:eastAsia="宋体" w:cs="仿宋"/>
          <w:color w:val="000000"/>
          <w:sz w:val="24"/>
          <w:szCs w:val="24"/>
        </w:rPr>
        <w:t>人群查询</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对筛选过后的已经符合高危的个人档案进行登记或撤销操作。登记了高血压高危或糖尿病高危的人群，将进入到高血压高危或糖尿病高危列表。</w:t>
      </w:r>
    </w:p>
    <w:p>
      <w:pPr>
        <w:pStyle w:val="8"/>
        <w:rPr>
          <w:rFonts w:ascii="Arial Narrow" w:hAnsi="Arial Narrow"/>
        </w:rPr>
      </w:pPr>
      <w:r>
        <w:rPr>
          <w:rFonts w:hint="eastAsia" w:ascii="Arial Narrow" w:hAnsi="Arial Narrow"/>
        </w:rPr>
        <w:t>高血压高危管理</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1、高血压</w:t>
      </w:r>
      <w:r>
        <w:rPr>
          <w:rFonts w:ascii="Arial Narrow" w:hAnsi="Arial Narrow" w:eastAsia="宋体" w:cs="仿宋"/>
          <w:color w:val="000000"/>
          <w:sz w:val="24"/>
          <w:szCs w:val="24"/>
        </w:rPr>
        <w:t>随访</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显示高血压高危随访记录信息，支持打印、导出记录列表，并可新增高血压高危随访信息。</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引入最近一次随访：新增随访信息时，可引入最近一次随访中的相关信息。</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引入最近一次体检：新增随访信息时，可引入最近一次体检中的相关信息。</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2、高血压评估</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显示高血压高危评估记录信息，支持打印、导出记录列表，并可新增高血压高危评估信息。</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3、查询</w:t>
      </w:r>
      <w:r>
        <w:rPr>
          <w:rFonts w:ascii="Arial Narrow" w:hAnsi="Arial Narrow" w:eastAsia="宋体" w:cs="仿宋"/>
          <w:color w:val="000000"/>
          <w:sz w:val="24"/>
          <w:szCs w:val="24"/>
        </w:rPr>
        <w:t>统计</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通过组合条件查询高血压高危相关信息，包括登记列表、随访列表、评估列表、工作任务提醒，</w:t>
      </w:r>
      <w:r>
        <w:rPr>
          <w:rFonts w:ascii="Arial Narrow" w:hAnsi="Arial Narrow" w:eastAsia="宋体" w:cs="仿宋"/>
          <w:color w:val="000000"/>
          <w:sz w:val="24"/>
          <w:szCs w:val="24"/>
        </w:rPr>
        <w:t>病</w:t>
      </w:r>
      <w:r>
        <w:rPr>
          <w:rFonts w:hint="eastAsia" w:ascii="Arial Narrow" w:hAnsi="Arial Narrow" w:eastAsia="宋体" w:cs="仿宋"/>
          <w:color w:val="000000"/>
          <w:sz w:val="24"/>
          <w:szCs w:val="24"/>
        </w:rPr>
        <w:t>支持列表打印、导出。</w:t>
      </w:r>
    </w:p>
    <w:p>
      <w:pPr>
        <w:pStyle w:val="8"/>
        <w:rPr>
          <w:rFonts w:ascii="Arial Narrow" w:hAnsi="Arial Narrow"/>
        </w:rPr>
      </w:pPr>
      <w:r>
        <w:rPr>
          <w:rFonts w:hint="eastAsia" w:ascii="Arial Narrow" w:hAnsi="Arial Narrow"/>
        </w:rPr>
        <w:t>糖尿病</w:t>
      </w:r>
      <w:r>
        <w:rPr>
          <w:rFonts w:ascii="Arial Narrow" w:hAnsi="Arial Narrow"/>
        </w:rPr>
        <w:t>高危</w:t>
      </w:r>
      <w:r>
        <w:rPr>
          <w:rFonts w:hint="eastAsia" w:ascii="Arial Narrow" w:hAnsi="Arial Narrow"/>
        </w:rPr>
        <w:t>管理</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1、糖尿病</w:t>
      </w:r>
      <w:r>
        <w:rPr>
          <w:rFonts w:ascii="Arial Narrow" w:hAnsi="Arial Narrow" w:eastAsia="宋体" w:cs="仿宋"/>
          <w:color w:val="000000"/>
          <w:sz w:val="24"/>
          <w:szCs w:val="24"/>
        </w:rPr>
        <w:t>随访</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显示糖尿病高危随访记录信息，支持打印、导出记录列表，并可新增糖尿病高危随访信息。</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引入最近一次随访：新增随访信息时，可引入最近一次随访中的相关信息。</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引入最近一次体检：新增随访信息时，可引入最近一次体检中的相关信息。</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2、糖尿病</w:t>
      </w:r>
      <w:r>
        <w:rPr>
          <w:rFonts w:ascii="Arial Narrow" w:hAnsi="Arial Narrow" w:eastAsia="宋体" w:cs="仿宋"/>
          <w:color w:val="000000"/>
          <w:sz w:val="24"/>
          <w:szCs w:val="24"/>
        </w:rPr>
        <w:t>评估</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显示糖尿病高危评估记录信息，支持打印、导出记录列表，并可新增糖尿病高危评估信息。</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3、查询统计</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通过组合条件查询糖尿病高危相关信息，包括登记列表、随访列表、评估列表、工作任务提醒。结果列表支持打印、导出。</w:t>
      </w:r>
    </w:p>
    <w:p>
      <w:pPr>
        <w:pStyle w:val="8"/>
        <w:rPr>
          <w:rFonts w:ascii="Arial Narrow" w:hAnsi="Arial Narrow"/>
        </w:rPr>
      </w:pPr>
      <w:r>
        <w:rPr>
          <w:rFonts w:hint="eastAsia" w:ascii="Arial Narrow" w:hAnsi="Arial Narrow"/>
        </w:rPr>
        <w:t>高危</w:t>
      </w:r>
      <w:r>
        <w:rPr>
          <w:rFonts w:ascii="Arial Narrow" w:hAnsi="Arial Narrow"/>
        </w:rPr>
        <w:t>因素配置</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系统</w:t>
      </w:r>
      <w:r>
        <w:rPr>
          <w:rFonts w:ascii="Arial Narrow" w:hAnsi="Arial Narrow" w:eastAsia="宋体" w:cs="仿宋"/>
          <w:color w:val="000000"/>
          <w:sz w:val="24"/>
          <w:szCs w:val="24"/>
        </w:rPr>
        <w:t>可自动配置高危</w:t>
      </w:r>
      <w:r>
        <w:rPr>
          <w:rFonts w:hint="eastAsia" w:ascii="Arial Narrow" w:hAnsi="Arial Narrow" w:eastAsia="宋体" w:cs="仿宋"/>
          <w:color w:val="000000"/>
          <w:sz w:val="24"/>
          <w:szCs w:val="24"/>
        </w:rPr>
        <w:t>因素，自定义</w:t>
      </w:r>
      <w:r>
        <w:rPr>
          <w:rFonts w:ascii="Arial Narrow" w:hAnsi="Arial Narrow" w:eastAsia="宋体" w:cs="仿宋"/>
          <w:color w:val="000000"/>
          <w:sz w:val="24"/>
          <w:szCs w:val="24"/>
        </w:rPr>
        <w:t>高危因素名称，</w:t>
      </w:r>
      <w:r>
        <w:rPr>
          <w:rFonts w:hint="eastAsia" w:ascii="Arial Narrow" w:hAnsi="Arial Narrow" w:eastAsia="宋体" w:cs="仿宋"/>
          <w:color w:val="000000"/>
          <w:sz w:val="24"/>
          <w:szCs w:val="24"/>
        </w:rPr>
        <w:t>早期</w:t>
      </w:r>
      <w:r>
        <w:rPr>
          <w:rFonts w:ascii="Arial Narrow" w:hAnsi="Arial Narrow" w:eastAsia="宋体" w:cs="仿宋"/>
          <w:color w:val="000000"/>
          <w:sz w:val="24"/>
          <w:szCs w:val="24"/>
        </w:rPr>
        <w:t>筛查高危</w:t>
      </w:r>
      <w:r>
        <w:rPr>
          <w:rFonts w:hint="eastAsia" w:ascii="Arial Narrow" w:hAnsi="Arial Narrow" w:eastAsia="宋体" w:cs="仿宋"/>
          <w:color w:val="000000"/>
          <w:sz w:val="24"/>
          <w:szCs w:val="24"/>
        </w:rPr>
        <w:t>疾病患者</w:t>
      </w:r>
      <w:r>
        <w:rPr>
          <w:rFonts w:ascii="Arial Narrow" w:hAnsi="Arial Narrow" w:eastAsia="宋体" w:cs="仿宋"/>
          <w:color w:val="000000"/>
          <w:sz w:val="24"/>
          <w:szCs w:val="24"/>
        </w:rPr>
        <w:t>，有利于</w:t>
      </w:r>
      <w:r>
        <w:rPr>
          <w:rFonts w:hint="eastAsia" w:ascii="Arial Narrow" w:hAnsi="Arial Narrow" w:eastAsia="宋体" w:cs="仿宋"/>
          <w:color w:val="000000"/>
          <w:sz w:val="24"/>
          <w:szCs w:val="24"/>
        </w:rPr>
        <w:t>及时</w:t>
      </w:r>
      <w:r>
        <w:rPr>
          <w:rFonts w:ascii="Arial Narrow" w:hAnsi="Arial Narrow" w:eastAsia="宋体" w:cs="仿宋"/>
          <w:color w:val="000000"/>
          <w:sz w:val="24"/>
          <w:szCs w:val="24"/>
        </w:rPr>
        <w:t>采取措施预防</w:t>
      </w:r>
      <w:r>
        <w:rPr>
          <w:rFonts w:hint="eastAsia" w:ascii="Arial Narrow" w:hAnsi="Arial Narrow" w:eastAsia="宋体" w:cs="仿宋"/>
          <w:color w:val="000000"/>
          <w:sz w:val="24"/>
          <w:szCs w:val="24"/>
        </w:rPr>
        <w:t>与</w:t>
      </w:r>
      <w:r>
        <w:rPr>
          <w:rFonts w:ascii="Arial Narrow" w:hAnsi="Arial Narrow" w:eastAsia="宋体" w:cs="仿宋"/>
          <w:color w:val="000000"/>
          <w:sz w:val="24"/>
          <w:szCs w:val="24"/>
        </w:rPr>
        <w:t>控制</w:t>
      </w:r>
      <w:r>
        <w:rPr>
          <w:rFonts w:hint="eastAsia" w:ascii="Arial Narrow" w:hAnsi="Arial Narrow" w:eastAsia="宋体" w:cs="仿宋"/>
          <w:color w:val="000000"/>
          <w:sz w:val="24"/>
          <w:szCs w:val="24"/>
        </w:rPr>
        <w:t>疾病</w:t>
      </w:r>
      <w:r>
        <w:rPr>
          <w:rFonts w:ascii="Arial Narrow" w:hAnsi="Arial Narrow" w:eastAsia="宋体" w:cs="仿宋"/>
          <w:color w:val="000000"/>
          <w:sz w:val="24"/>
          <w:szCs w:val="24"/>
        </w:rPr>
        <w:t>的发</w:t>
      </w:r>
      <w:r>
        <w:rPr>
          <w:rFonts w:hint="eastAsia" w:ascii="Arial Narrow" w:hAnsi="Arial Narrow" w:eastAsia="宋体" w:cs="仿宋"/>
          <w:color w:val="000000"/>
          <w:sz w:val="24"/>
          <w:szCs w:val="24"/>
        </w:rPr>
        <w:t>展</w:t>
      </w:r>
      <w:r>
        <w:rPr>
          <w:rFonts w:ascii="Arial Narrow" w:hAnsi="Arial Narrow" w:eastAsia="宋体" w:cs="仿宋"/>
          <w:color w:val="000000"/>
          <w:sz w:val="24"/>
          <w:szCs w:val="24"/>
        </w:rPr>
        <w:t>。</w:t>
      </w:r>
    </w:p>
    <w:p>
      <w:pPr>
        <w:pStyle w:val="7"/>
        <w:rPr>
          <w:rFonts w:ascii="Arial Narrow" w:hAnsi="Arial Narrow"/>
          <w:lang w:val="zh-CN"/>
        </w:rPr>
      </w:pPr>
      <w:r>
        <w:rPr>
          <w:rFonts w:ascii="Arial Narrow" w:hAnsi="Arial Narrow"/>
          <w:lang w:val="zh-CN"/>
        </w:rPr>
        <w:t>历史数据迁移</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宋体"/>
          <w:color w:val="000000"/>
          <w:sz w:val="24"/>
          <w:szCs w:val="24"/>
          <w:lang w:eastAsia="zh-CN"/>
        </w:rPr>
        <w:t>★</w:t>
      </w:r>
      <w:r>
        <w:rPr>
          <w:rFonts w:ascii="Arial Narrow" w:hAnsi="Arial Narrow" w:eastAsia="宋体" w:cs="仿宋"/>
          <w:color w:val="000000"/>
          <w:sz w:val="24"/>
          <w:szCs w:val="24"/>
        </w:rPr>
        <w:t>保证现有的档案系统历史数据平滑迁移至新系统</w:t>
      </w:r>
      <w:r>
        <w:rPr>
          <w:rFonts w:hint="eastAsia" w:ascii="Arial Narrow" w:hAnsi="Arial Narrow" w:eastAsia="宋体" w:cs="仿宋"/>
          <w:color w:val="000000"/>
          <w:sz w:val="24"/>
          <w:szCs w:val="24"/>
        </w:rPr>
        <w:t>。</w:t>
      </w:r>
    </w:p>
    <w:p>
      <w:pPr>
        <w:pStyle w:val="6"/>
        <w:rPr>
          <w:rFonts w:ascii="Arial Narrow" w:hAnsi="Arial Narrow" w:eastAsia="宋体"/>
        </w:rPr>
      </w:pPr>
      <w:bookmarkStart w:id="92" w:name="_Toc46010958"/>
      <w:bookmarkStart w:id="93" w:name="_Toc45833673"/>
      <w:bookmarkStart w:id="94" w:name="_Toc44338954"/>
      <w:r>
        <w:rPr>
          <w:rFonts w:hint="eastAsia" w:ascii="Arial Narrow" w:hAnsi="Arial Narrow" w:eastAsia="宋体"/>
        </w:rPr>
        <w:t>家庭医生签约系统</w:t>
      </w:r>
      <w:bookmarkEnd w:id="92"/>
      <w:bookmarkEnd w:id="93"/>
      <w:bookmarkEnd w:id="94"/>
    </w:p>
    <w:p>
      <w:pPr>
        <w:pStyle w:val="7"/>
        <w:rPr>
          <w:rFonts w:ascii="Arial Narrow" w:hAnsi="Arial Narrow"/>
          <w:lang w:val="zh-CN"/>
        </w:rPr>
      </w:pPr>
      <w:r>
        <w:rPr>
          <w:rFonts w:hint="eastAsia" w:ascii="Arial Narrow" w:hAnsi="Arial Narrow"/>
          <w:lang w:val="zh-CN"/>
        </w:rPr>
        <w:t>家医管理</w:t>
      </w:r>
    </w:p>
    <w:p>
      <w:pPr>
        <w:pStyle w:val="8"/>
        <w:rPr>
          <w:rFonts w:ascii="Arial Narrow" w:hAnsi="Arial Narrow"/>
        </w:rPr>
      </w:pPr>
      <w:r>
        <w:rPr>
          <w:rFonts w:hint="eastAsia" w:ascii="Arial Narrow" w:hAnsi="Arial Narrow"/>
        </w:rPr>
        <w:t>家医注册</w:t>
      </w:r>
    </w:p>
    <w:p>
      <w:pPr>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提供家庭医生注册、查询、修改、停用、新增功能，支持与诊疗或公卫系统对接，同步获取家医信息。</w:t>
      </w:r>
    </w:p>
    <w:p>
      <w:pPr>
        <w:pStyle w:val="8"/>
        <w:rPr>
          <w:rFonts w:ascii="Arial Narrow" w:hAnsi="Arial Narrow"/>
        </w:rPr>
      </w:pPr>
      <w:r>
        <w:rPr>
          <w:rFonts w:hint="eastAsia" w:ascii="Arial Narrow" w:hAnsi="Arial Narrow"/>
        </w:rPr>
        <w:t>团队管理</w:t>
      </w:r>
    </w:p>
    <w:p>
      <w:pPr>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团队管理模块以家庭医生为核心，组建家医团队，管理员在此模块可对辖区内家庭医生团队进行管理和维护，维护团队基本信息和团队成员信息。支持增加、删除、修改及查询功能支持团队新建、添加成员、添加管辖范围等团队注册功能。</w:t>
      </w:r>
    </w:p>
    <w:p>
      <w:pPr>
        <w:pStyle w:val="7"/>
        <w:rPr>
          <w:rFonts w:ascii="Arial Narrow" w:hAnsi="Arial Narrow"/>
          <w:lang w:val="zh-CN"/>
        </w:rPr>
      </w:pPr>
      <w:r>
        <w:rPr>
          <w:rFonts w:hint="eastAsia" w:ascii="Arial Narrow" w:hAnsi="Arial Narrow"/>
          <w:lang w:val="zh-CN"/>
        </w:rPr>
        <w:t>居民管理</w:t>
      </w:r>
    </w:p>
    <w:p>
      <w:pPr>
        <w:pStyle w:val="8"/>
        <w:rPr>
          <w:rFonts w:ascii="Arial Narrow" w:hAnsi="Arial Narrow"/>
        </w:rPr>
      </w:pPr>
      <w:r>
        <w:rPr>
          <w:rFonts w:hint="eastAsia" w:ascii="Arial Narrow" w:hAnsi="Arial Narrow"/>
        </w:rPr>
        <w:t>已签约居民管理</w:t>
      </w:r>
    </w:p>
    <w:p>
      <w:pPr>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对已签约居民进行管理。通过姓名、手机号、身份证等信息可快速检索到签约居民相关信息，可进行续签、解约操作，也可将所选的一个或者多个居民迁移到其他家医团队。</w:t>
      </w:r>
    </w:p>
    <w:p>
      <w:pPr>
        <w:pStyle w:val="8"/>
        <w:rPr>
          <w:rFonts w:ascii="Arial Narrow" w:hAnsi="Arial Narrow"/>
        </w:rPr>
      </w:pPr>
      <w:r>
        <w:rPr>
          <w:rFonts w:hint="eastAsia" w:ascii="Arial Narrow" w:hAnsi="Arial Narrow"/>
        </w:rPr>
        <w:t>未签约居民管理</w:t>
      </w:r>
    </w:p>
    <w:p>
      <w:pPr>
        <w:pStyle w:val="9"/>
        <w:rPr>
          <w:rFonts w:ascii="Arial Narrow" w:hAnsi="Arial Narrow"/>
        </w:rPr>
      </w:pPr>
      <w:r>
        <w:rPr>
          <w:rFonts w:hint="eastAsia" w:ascii="Arial Narrow" w:hAnsi="Arial Narrow"/>
        </w:rPr>
        <w:t>签约管理</w:t>
      </w:r>
    </w:p>
    <w:p>
      <w:pPr>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通过与电子健康档案对接，可获取区域内已建档未签约居民信息，通过姓名身份证号可检索到某个人的信息，在此模块可进行签约操作，支持根据签约居民人群属性（如老年人、孕产妇、儿童、高血压患者等）自动匹配相关人群的签约服务包，并支持点单式签约模式，简化签约流程。</w:t>
      </w:r>
    </w:p>
    <w:p>
      <w:pPr>
        <w:pStyle w:val="9"/>
        <w:rPr>
          <w:rFonts w:ascii="Arial Narrow" w:hAnsi="Arial Narrow"/>
        </w:rPr>
      </w:pPr>
      <w:r>
        <w:rPr>
          <w:rFonts w:hint="eastAsia" w:ascii="Arial Narrow" w:hAnsi="Arial Narrow"/>
        </w:rPr>
        <w:t>签约协议打印</w:t>
      </w:r>
    </w:p>
    <w:p>
      <w:pPr>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支持签约协议及签约结果打印功能。</w:t>
      </w:r>
    </w:p>
    <w:p>
      <w:pPr>
        <w:pStyle w:val="7"/>
        <w:rPr>
          <w:rFonts w:ascii="Arial Narrow" w:hAnsi="Arial Narrow"/>
          <w:lang w:val="zh-CN"/>
        </w:rPr>
      </w:pPr>
      <w:r>
        <w:rPr>
          <w:rFonts w:hint="eastAsia" w:ascii="Arial Narrow" w:hAnsi="Arial Narrow"/>
          <w:lang w:val="zh-CN"/>
        </w:rPr>
        <w:t>签约服务包管理</w:t>
      </w:r>
    </w:p>
    <w:p>
      <w:pPr>
        <w:pStyle w:val="8"/>
        <w:rPr>
          <w:rFonts w:ascii="Arial Narrow" w:hAnsi="Arial Narrow"/>
        </w:rPr>
      </w:pPr>
      <w:r>
        <w:rPr>
          <w:rFonts w:hint="eastAsia" w:ascii="Arial Narrow" w:hAnsi="Arial Narrow"/>
        </w:rPr>
        <w:t>基础服务</w:t>
      </w:r>
    </w:p>
    <w:p>
      <w:pPr>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基础服务是根据卫生机构下发的标准的基础公共卫生服务项目进行设置的，管理员在此模块可进行基础服务的新增、修改、查询、停用、启用功能。</w:t>
      </w:r>
    </w:p>
    <w:p>
      <w:pPr>
        <w:pStyle w:val="8"/>
        <w:rPr>
          <w:rFonts w:ascii="Arial Narrow" w:hAnsi="Arial Narrow"/>
        </w:rPr>
      </w:pPr>
      <w:r>
        <w:rPr>
          <w:rFonts w:hint="eastAsia" w:ascii="Arial Narrow" w:hAnsi="Arial Narrow"/>
        </w:rPr>
        <w:t>服务包</w:t>
      </w:r>
    </w:p>
    <w:p>
      <w:pPr>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本模块支持对服务项目类别进行统一维护。包括服务项目明细，价格，编码等基础信息管理。通过勾选确认基础服务组成服务包，可标记服务包类型（基础包、自建包或个性包）以及适用人群，同时支持服务包的修改、审核、停用等操作。</w:t>
      </w:r>
    </w:p>
    <w:p>
      <w:pPr>
        <w:pStyle w:val="8"/>
        <w:rPr>
          <w:rFonts w:ascii="Arial Narrow" w:hAnsi="Arial Narrow"/>
        </w:rPr>
      </w:pPr>
      <w:r>
        <w:rPr>
          <w:rFonts w:hint="eastAsia" w:ascii="Arial Narrow" w:hAnsi="Arial Narrow"/>
        </w:rPr>
        <w:t>协议模板</w:t>
      </w:r>
    </w:p>
    <w:p>
      <w:pPr>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提供居民签约的协议电子档模板管理，此模块支持对协议模板进行新建、修改、克隆、设置默认以及停用等操作管理，方便签约过程在协议模板调用，提高签约效率。</w:t>
      </w:r>
    </w:p>
    <w:p>
      <w:pPr>
        <w:pStyle w:val="7"/>
        <w:rPr>
          <w:rFonts w:ascii="Arial Narrow" w:hAnsi="Arial Narrow"/>
          <w:lang w:val="zh-CN"/>
        </w:rPr>
      </w:pPr>
      <w:r>
        <w:rPr>
          <w:rFonts w:hint="eastAsia" w:ascii="Arial Narrow" w:hAnsi="Arial Narrow"/>
          <w:lang w:val="zh-CN"/>
        </w:rPr>
        <w:t>家医首页</w:t>
      </w:r>
    </w:p>
    <w:p>
      <w:pPr>
        <w:pStyle w:val="8"/>
        <w:rPr>
          <w:rFonts w:ascii="Arial Narrow" w:hAnsi="Arial Narrow"/>
        </w:rPr>
      </w:pPr>
      <w:r>
        <w:rPr>
          <w:rFonts w:hint="eastAsia" w:ascii="Arial Narrow" w:hAnsi="Arial Narrow"/>
        </w:rPr>
        <w:t>我的患者</w:t>
      </w:r>
    </w:p>
    <w:p>
      <w:pPr>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家庭医生在我的患者页面能够及时掌握自己签约的患者各项服务的履约情况，方便家庭医生有效掌握签约患者的履约情况，也为家庭医生绩效考核提供依据。同时本模块支持续约、解约、文书打印等功能。</w:t>
      </w:r>
    </w:p>
    <w:p>
      <w:pPr>
        <w:pStyle w:val="8"/>
        <w:rPr>
          <w:rFonts w:ascii="Arial Narrow" w:hAnsi="Arial Narrow"/>
        </w:rPr>
      </w:pPr>
      <w:r>
        <w:rPr>
          <w:rFonts w:hint="eastAsia" w:ascii="Arial Narrow" w:hAnsi="Arial Narrow"/>
        </w:rPr>
        <w:t>服务计划</w:t>
      </w:r>
    </w:p>
    <w:p>
      <w:pPr>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按照国家（省）签约服务要求，签约完成后系统能够自动根据服务包内容生成签约服务计划，包括服务项目、次数、生效时间、服务需完成时间点、责任人等，本页面罗列了家庭医生所有待执行的服务任务，方便家庭医生对自己的签约任务整体把控与管理。</w:t>
      </w:r>
    </w:p>
    <w:p>
      <w:pPr>
        <w:pStyle w:val="7"/>
        <w:rPr>
          <w:rFonts w:ascii="Arial Narrow" w:hAnsi="Arial Narrow"/>
          <w:lang w:val="zh-CN"/>
        </w:rPr>
      </w:pPr>
      <w:r>
        <w:rPr>
          <w:rFonts w:hint="eastAsia" w:ascii="Arial Narrow" w:hAnsi="Arial Narrow"/>
          <w:lang w:val="zh-CN"/>
        </w:rPr>
        <w:t>签约记录</w:t>
      </w:r>
    </w:p>
    <w:p>
      <w:pPr>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通过姓名、身份证号等可检索辖区内已签约居民签约记录信息，此模块可对已签约居民进行续约、解约、协议查看以及协议打印等操作。</w:t>
      </w:r>
    </w:p>
    <w:p>
      <w:pPr>
        <w:pStyle w:val="7"/>
        <w:rPr>
          <w:rFonts w:ascii="Arial Narrow" w:hAnsi="Arial Narrow"/>
          <w:lang w:val="zh-CN"/>
        </w:rPr>
      </w:pPr>
      <w:r>
        <w:rPr>
          <w:rFonts w:hint="eastAsia" w:ascii="Arial Narrow" w:hAnsi="Arial Narrow"/>
          <w:lang w:val="zh-CN"/>
        </w:rPr>
        <w:t>服务记录</w:t>
      </w:r>
    </w:p>
    <w:p>
      <w:pPr>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提供家庭医生为签约居民提供的所有服务记录查看，与his、公卫系统融合，能够记录患者签约后的就医流程，对履约情况进行跟踪，支持查看服务详情，通过点击记录可以下钻查看业务系统中的服务项目以及剩余次数等信息。</w:t>
      </w:r>
    </w:p>
    <w:p>
      <w:pPr>
        <w:pStyle w:val="7"/>
        <w:rPr>
          <w:rFonts w:ascii="Arial Narrow" w:hAnsi="Arial Narrow"/>
          <w:lang w:val="zh-CN"/>
        </w:rPr>
      </w:pPr>
      <w:r>
        <w:rPr>
          <w:rFonts w:hint="eastAsia" w:ascii="Arial Narrow" w:hAnsi="Arial Narrow"/>
          <w:lang w:val="zh-CN"/>
        </w:rPr>
        <w:t>签约信息同步管理</w:t>
      </w:r>
    </w:p>
    <w:p>
      <w:pPr>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家庭医生签约系统与诊疗、公卫、预约、转诊等业务系统进行深度融合，实现签约记录和签约状态的同步管理，可实现签约服务在诊疗及公卫系统中的智能提醒。若居民已签约但未履约，当居民到医院就诊时，医生在HIS系统中将收到提醒并及时提供服务，此转变可解决签约信息重复录入的问题，并提升家庭医生的工作效率，有效保障履约率。</w:t>
      </w:r>
    </w:p>
    <w:p>
      <w:pPr>
        <w:pStyle w:val="7"/>
        <w:rPr>
          <w:rFonts w:ascii="Arial Narrow" w:hAnsi="Arial Narrow"/>
          <w:lang w:val="zh-CN"/>
        </w:rPr>
      </w:pPr>
      <w:r>
        <w:rPr>
          <w:rFonts w:hint="eastAsia" w:ascii="Arial Narrow" w:hAnsi="Arial Narrow"/>
          <w:lang w:val="zh-CN"/>
        </w:rPr>
        <w:t>签约服务统计分析</w:t>
      </w:r>
    </w:p>
    <w:p>
      <w:pPr>
        <w:pStyle w:val="8"/>
        <w:rPr>
          <w:rFonts w:ascii="Arial Narrow" w:hAnsi="Arial Narrow"/>
        </w:rPr>
      </w:pPr>
      <w:r>
        <w:rPr>
          <w:rFonts w:hint="eastAsia" w:ascii="Arial Narrow" w:hAnsi="Arial Narrow"/>
        </w:rPr>
        <w:t>签约明细统计</w:t>
      </w:r>
    </w:p>
    <w:p>
      <w:pPr>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根据使用者角色不同，支持通过登录区卫健局管理员账号、机构管理员账号或签约医生个人账号，对不同范围的签约总明细数据进行查询。</w:t>
      </w:r>
    </w:p>
    <w:p>
      <w:pPr>
        <w:pStyle w:val="8"/>
        <w:rPr>
          <w:rFonts w:ascii="Arial Narrow" w:hAnsi="Arial Narrow"/>
        </w:rPr>
      </w:pPr>
      <w:r>
        <w:rPr>
          <w:rFonts w:hint="eastAsia" w:ascii="Arial Narrow" w:hAnsi="Arial Narrow"/>
        </w:rPr>
        <w:t>重点人群签约统计</w:t>
      </w:r>
    </w:p>
    <w:p>
      <w:pPr>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目前,家庭医生签约服务优先覆盖重点人群，包括老年人、孕产妇、儿童、残疾人等，重点人群覆盖率也是卫生管理者较为关注的问题，本系统支持根据使用者角色不同，支持对不同范围内对重点人群的签约覆盖情况进行统计，帮助管理者有效掌握重点人群签约覆盖率。</w:t>
      </w:r>
    </w:p>
    <w:p>
      <w:pPr>
        <w:pStyle w:val="8"/>
        <w:rPr>
          <w:rFonts w:ascii="Arial Narrow" w:hAnsi="Arial Narrow"/>
        </w:rPr>
      </w:pPr>
      <w:r>
        <w:rPr>
          <w:rFonts w:hint="eastAsia" w:ascii="Arial Narrow" w:hAnsi="Arial Narrow"/>
        </w:rPr>
        <w:t>家庭医生工作量统计</w:t>
      </w:r>
    </w:p>
    <w:p>
      <w:pPr>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此模块是对家庭医生工作量情况的统计，包括家庭医生的签约人数、随访次数、服务内容等相关工作量统计，支持统计数据的逐级下钻，为家庭医生绩效考核提供详细的划分依据。支持结果导出与打印。</w:t>
      </w:r>
    </w:p>
    <w:p>
      <w:pPr>
        <w:pStyle w:val="7"/>
        <w:rPr>
          <w:rFonts w:ascii="Arial Narrow" w:hAnsi="Arial Narrow"/>
          <w:lang w:val="zh-CN"/>
        </w:rPr>
      </w:pPr>
      <w:r>
        <w:rPr>
          <w:rFonts w:hint="eastAsia" w:ascii="Arial Narrow" w:hAnsi="Arial Narrow"/>
          <w:lang w:val="zh-CN"/>
        </w:rPr>
        <w:t>系统管理</w:t>
      </w:r>
    </w:p>
    <w:p>
      <w:pPr>
        <w:pStyle w:val="8"/>
        <w:rPr>
          <w:rFonts w:ascii="Arial Narrow" w:hAnsi="Arial Narrow"/>
        </w:rPr>
      </w:pPr>
      <w:r>
        <w:rPr>
          <w:rFonts w:hint="eastAsia" w:ascii="Arial Narrow" w:hAnsi="Arial Narrow"/>
        </w:rPr>
        <w:t>用户管理</w:t>
      </w:r>
    </w:p>
    <w:p>
      <w:pPr>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对系统的操作用户进行统一管理，包括新建账户、修改账户信息、勾选权限信息等操作。</w:t>
      </w:r>
    </w:p>
    <w:p>
      <w:pPr>
        <w:pStyle w:val="8"/>
        <w:rPr>
          <w:rFonts w:ascii="Arial Narrow" w:hAnsi="Arial Narrow"/>
        </w:rPr>
      </w:pPr>
      <w:r>
        <w:rPr>
          <w:rFonts w:hint="eastAsia" w:ascii="Arial Narrow" w:hAnsi="Arial Narrow"/>
        </w:rPr>
        <w:t>其他系统管理</w:t>
      </w:r>
    </w:p>
    <w:p>
      <w:pPr>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通过关联互相信任的其他系统，可实现系统的一站式登录，避免重复登录系统带来的麻烦，提高工作效率。</w:t>
      </w:r>
    </w:p>
    <w:p>
      <w:pPr>
        <w:pStyle w:val="7"/>
        <w:rPr>
          <w:rFonts w:ascii="Arial Narrow" w:hAnsi="Arial Narrow"/>
          <w:lang w:val="zh-CN"/>
        </w:rPr>
      </w:pPr>
      <w:r>
        <w:rPr>
          <w:rFonts w:hint="eastAsia" w:ascii="Arial Narrow" w:hAnsi="Arial Narrow"/>
          <w:lang w:val="zh-CN"/>
        </w:rPr>
        <w:t>系统对接</w:t>
      </w:r>
    </w:p>
    <w:p>
      <w:pPr>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宋体"/>
          <w:color w:val="000000"/>
          <w:sz w:val="24"/>
          <w:szCs w:val="24"/>
          <w:lang w:eastAsia="zh-CN"/>
        </w:rPr>
        <w:t>★</w:t>
      </w:r>
      <w:r>
        <w:rPr>
          <w:rFonts w:hint="eastAsia" w:ascii="Arial Narrow" w:hAnsi="Arial Narrow" w:eastAsia="宋体" w:cs="仿宋"/>
          <w:color w:val="000000"/>
          <w:sz w:val="24"/>
          <w:szCs w:val="24"/>
        </w:rPr>
        <w:t>与台州健康APP对接，实现签约相关功能。</w:t>
      </w:r>
    </w:p>
    <w:p>
      <w:pPr>
        <w:pStyle w:val="7"/>
        <w:rPr>
          <w:rFonts w:ascii="Arial Narrow" w:hAnsi="Arial Narrow"/>
          <w:lang w:val="zh-CN"/>
        </w:rPr>
      </w:pPr>
      <w:r>
        <w:rPr>
          <w:rFonts w:hint="eastAsia" w:ascii="Arial Narrow" w:hAnsi="Arial Narrow"/>
          <w:lang w:val="zh-CN"/>
        </w:rPr>
        <w:t>移动签约随访系统</w:t>
      </w:r>
    </w:p>
    <w:p>
      <w:pPr>
        <w:spacing w:line="360" w:lineRule="auto"/>
        <w:ind w:firstLine="480" w:firstLineChars="200"/>
        <w:rPr>
          <w:rFonts w:ascii="Arial Narrow" w:hAnsi="Arial Narrow" w:eastAsia="宋体" w:cs="Times New Roman"/>
          <w:sz w:val="24"/>
          <w:szCs w:val="24"/>
          <w:lang w:val="zh-CN"/>
        </w:rPr>
      </w:pPr>
      <w:r>
        <w:rPr>
          <w:rFonts w:hint="eastAsia" w:ascii="Arial Narrow" w:hAnsi="Arial Narrow" w:eastAsia="宋体" w:cs="宋体"/>
          <w:color w:val="000000"/>
          <w:sz w:val="24"/>
          <w:szCs w:val="24"/>
          <w:lang w:eastAsia="zh-CN"/>
        </w:rPr>
        <w:t>★</w:t>
      </w:r>
      <w:r>
        <w:rPr>
          <w:rFonts w:hint="eastAsia" w:ascii="Arial Narrow" w:hAnsi="Arial Narrow" w:eastAsia="宋体" w:cs="Times New Roman"/>
          <w:sz w:val="24"/>
          <w:szCs w:val="24"/>
          <w:lang w:val="zh-CN"/>
        </w:rPr>
        <w:t>建设移动随访APP应用系统，并整合到浙政钉。</w:t>
      </w:r>
    </w:p>
    <w:p>
      <w:pPr>
        <w:spacing w:line="360" w:lineRule="auto"/>
        <w:ind w:firstLine="480" w:firstLineChars="200"/>
        <w:rPr>
          <w:rFonts w:ascii="Arial Narrow" w:hAnsi="Arial Narrow" w:eastAsia="宋体" w:cs="Times New Roman"/>
          <w:sz w:val="24"/>
          <w:szCs w:val="24"/>
          <w:lang w:val="zh-CN"/>
        </w:rPr>
      </w:pPr>
      <w:r>
        <w:rPr>
          <w:rFonts w:hint="eastAsia" w:ascii="Arial Narrow" w:hAnsi="Arial Narrow" w:eastAsia="宋体" w:cs="Times New Roman"/>
          <w:sz w:val="24"/>
          <w:szCs w:val="24"/>
          <w:lang w:val="zh-CN"/>
        </w:rPr>
        <w:t>实现家庭医生各类服务联动，推动家庭医生责任制的落实，不断完善签约服务内涵，增强群众主动利用签约服务的意愿；建立健全签约服务的内在激励与外部支撑，调动家庭医生开展签约服务的积极性；为居民随时随地提供签约和健康服务，提高签约服务覆盖面和水平，为居民提供全面、有效、连续的健康管理服务，增强人民群众的获得感。</w:t>
      </w:r>
    </w:p>
    <w:p>
      <w:pPr>
        <w:pStyle w:val="8"/>
        <w:rPr>
          <w:rFonts w:ascii="Arial Narrow" w:hAnsi="Arial Narrow"/>
        </w:rPr>
      </w:pPr>
      <w:bookmarkStart w:id="95" w:name="_Toc524427017"/>
      <w:bookmarkStart w:id="96" w:name="_Toc4155182"/>
      <w:r>
        <w:rPr>
          <w:rFonts w:hint="eastAsia" w:ascii="Arial Narrow" w:hAnsi="Arial Narrow"/>
        </w:rPr>
        <w:t>健康档案</w:t>
      </w:r>
      <w:bookmarkEnd w:id="95"/>
      <w:bookmarkEnd w:id="96"/>
    </w:p>
    <w:p>
      <w:pPr>
        <w:autoSpaceDE w:val="0"/>
        <w:autoSpaceDN w:val="0"/>
        <w:adjustRightInd w:val="0"/>
        <w:spacing w:line="360" w:lineRule="auto"/>
        <w:ind w:firstLine="480" w:firstLineChars="200"/>
        <w:rPr>
          <w:rFonts w:ascii="Arial Narrow" w:hAnsi="Arial Narrow" w:eastAsia="宋体" w:cs="宋体"/>
          <w:sz w:val="24"/>
          <w:szCs w:val="24"/>
          <w:lang w:val="zh-CN"/>
        </w:rPr>
      </w:pPr>
      <w:r>
        <w:rPr>
          <w:rFonts w:hint="eastAsia" w:ascii="Arial Narrow" w:hAnsi="Arial Narrow" w:eastAsia="宋体" w:cs="宋体"/>
          <w:sz w:val="24"/>
          <w:szCs w:val="24"/>
          <w:lang w:val="zh-CN"/>
        </w:rPr>
        <w:t>档案管理是家医服务的主要工作内容，准确、丰富的档案信息便于医生做出更准确的诊断、治疗。医生可在线、快速管理签约居民的档案。</w:t>
      </w:r>
    </w:p>
    <w:p>
      <w:pPr>
        <w:autoSpaceDE w:val="0"/>
        <w:autoSpaceDN w:val="0"/>
        <w:adjustRightInd w:val="0"/>
        <w:spacing w:line="360" w:lineRule="auto"/>
        <w:ind w:firstLine="480" w:firstLineChars="200"/>
        <w:rPr>
          <w:rFonts w:ascii="Arial Narrow" w:hAnsi="Arial Narrow" w:eastAsia="宋体" w:cs="宋体"/>
          <w:sz w:val="24"/>
          <w:szCs w:val="24"/>
          <w:lang w:val="zh-CN"/>
        </w:rPr>
      </w:pPr>
      <w:r>
        <w:rPr>
          <w:rFonts w:hint="eastAsia" w:ascii="Arial Narrow" w:hAnsi="Arial Narrow" w:eastAsia="宋体" w:cs="宋体"/>
          <w:sz w:val="24"/>
          <w:szCs w:val="24"/>
          <w:lang w:val="zh-CN"/>
        </w:rPr>
        <w:t>基层医生提供在线对签约居民档案进行管理，包括个人、家庭档案的维护，家庭成员的管理，人群自定标签管理。为了让医生快速定位居民，并加强实名认证的需要，支持身份证、市民卡、社保卡等介质刷卡。</w:t>
      </w:r>
    </w:p>
    <w:p>
      <w:pPr>
        <w:autoSpaceDE w:val="0"/>
        <w:autoSpaceDN w:val="0"/>
        <w:adjustRightInd w:val="0"/>
        <w:spacing w:line="360" w:lineRule="auto"/>
        <w:ind w:firstLine="480" w:firstLineChars="200"/>
        <w:rPr>
          <w:rFonts w:ascii="Arial Narrow" w:hAnsi="Arial Narrow" w:eastAsia="宋体" w:cs="宋体"/>
          <w:sz w:val="24"/>
          <w:szCs w:val="24"/>
          <w:lang w:val="zh-CN"/>
        </w:rPr>
      </w:pPr>
      <w:r>
        <w:rPr>
          <w:rFonts w:hint="eastAsia" w:ascii="Arial Narrow" w:hAnsi="Arial Narrow" w:eastAsia="宋体" w:cs="宋体"/>
          <w:sz w:val="24"/>
          <w:szCs w:val="24"/>
          <w:lang w:val="zh-CN"/>
        </w:rPr>
        <w:t>档案管理不仅仅支持居民个人档案的管理，还可以定期进行健康评估，有效的管理居民的健康档案。</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居民档案管理</w:t>
      </w:r>
    </w:p>
    <w:p>
      <w:pPr>
        <w:autoSpaceDE w:val="0"/>
        <w:autoSpaceDN w:val="0"/>
        <w:adjustRightInd w:val="0"/>
        <w:spacing w:line="360" w:lineRule="auto"/>
        <w:ind w:firstLine="480" w:firstLineChars="200"/>
        <w:rPr>
          <w:rFonts w:ascii="Arial Narrow" w:hAnsi="Arial Narrow" w:eastAsia="宋体" w:cs="宋体"/>
          <w:sz w:val="24"/>
          <w:szCs w:val="24"/>
          <w:lang w:val="zh-CN"/>
        </w:rPr>
      </w:pPr>
      <w:r>
        <w:rPr>
          <w:rFonts w:hint="eastAsia" w:ascii="Arial Narrow" w:hAnsi="Arial Narrow" w:eastAsia="宋体" w:cs="宋体"/>
          <w:sz w:val="24"/>
          <w:szCs w:val="24"/>
          <w:lang w:val="zh-CN"/>
        </w:rPr>
        <w:t>在线新建、更新档案并同步到公共卫生平台或第三方平台，对于慢性病居民建立专项档案管理。</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档案调阅</w:t>
      </w:r>
    </w:p>
    <w:p>
      <w:pPr>
        <w:autoSpaceDE w:val="0"/>
        <w:autoSpaceDN w:val="0"/>
        <w:adjustRightInd w:val="0"/>
        <w:spacing w:line="360" w:lineRule="auto"/>
        <w:ind w:firstLine="480" w:firstLineChars="200"/>
        <w:rPr>
          <w:rFonts w:ascii="Arial Narrow" w:hAnsi="Arial Narrow" w:eastAsia="宋体" w:cs="宋体"/>
          <w:sz w:val="24"/>
          <w:szCs w:val="24"/>
          <w:lang w:val="zh-CN"/>
        </w:rPr>
      </w:pPr>
      <w:r>
        <w:rPr>
          <w:rFonts w:hint="eastAsia" w:ascii="Arial Narrow" w:hAnsi="Arial Narrow" w:eastAsia="宋体" w:cs="宋体"/>
          <w:sz w:val="24"/>
          <w:szCs w:val="24"/>
          <w:lang w:val="zh-CN"/>
        </w:rPr>
        <w:t>医生可调阅居民的基本档案、随访记录等档案信息。</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档案分类管理</w:t>
      </w:r>
    </w:p>
    <w:p>
      <w:pPr>
        <w:autoSpaceDE w:val="0"/>
        <w:autoSpaceDN w:val="0"/>
        <w:adjustRightInd w:val="0"/>
        <w:spacing w:line="360" w:lineRule="auto"/>
        <w:ind w:firstLine="480" w:firstLineChars="200"/>
        <w:rPr>
          <w:rFonts w:ascii="Arial Narrow" w:hAnsi="Arial Narrow" w:eastAsia="宋体" w:cs="宋体"/>
          <w:sz w:val="24"/>
          <w:szCs w:val="24"/>
          <w:lang w:val="zh-CN"/>
        </w:rPr>
      </w:pPr>
      <w:r>
        <w:rPr>
          <w:rFonts w:hint="eastAsia" w:ascii="Arial Narrow" w:hAnsi="Arial Narrow" w:eastAsia="宋体" w:cs="宋体"/>
          <w:sz w:val="24"/>
          <w:szCs w:val="24"/>
          <w:lang w:val="zh-CN"/>
        </w:rPr>
        <w:t>医生可根据专项档案、居民姓名排序等方式管理居民档案。</w:t>
      </w:r>
    </w:p>
    <w:p>
      <w:pPr>
        <w:pStyle w:val="8"/>
        <w:rPr>
          <w:rFonts w:ascii="Arial Narrow" w:hAnsi="Arial Narrow"/>
        </w:rPr>
      </w:pPr>
      <w:bookmarkStart w:id="97" w:name="_Toc524427018"/>
      <w:bookmarkStart w:id="98" w:name="_Toc4155183"/>
      <w:r>
        <w:rPr>
          <w:rFonts w:hint="eastAsia" w:ascii="Arial Narrow" w:hAnsi="Arial Narrow"/>
        </w:rPr>
        <w:t>家医签约</w:t>
      </w:r>
      <w:bookmarkEnd w:id="97"/>
      <w:bookmarkEnd w:id="98"/>
    </w:p>
    <w:p>
      <w:pPr>
        <w:autoSpaceDE w:val="0"/>
        <w:autoSpaceDN w:val="0"/>
        <w:adjustRightInd w:val="0"/>
        <w:spacing w:line="360" w:lineRule="auto"/>
        <w:ind w:firstLine="480" w:firstLineChars="200"/>
        <w:rPr>
          <w:rFonts w:ascii="Arial Narrow" w:hAnsi="Arial Narrow" w:eastAsia="宋体" w:cs="宋体"/>
          <w:sz w:val="24"/>
          <w:szCs w:val="24"/>
          <w:lang w:val="zh-CN"/>
        </w:rPr>
      </w:pPr>
      <w:r>
        <w:rPr>
          <w:rFonts w:hint="eastAsia" w:ascii="Arial Narrow" w:hAnsi="Arial Narrow" w:eastAsia="宋体" w:cs="宋体"/>
          <w:sz w:val="24"/>
          <w:szCs w:val="24"/>
          <w:lang w:val="zh-CN"/>
        </w:rPr>
        <w:t>签约管理是为居民提供家医服务、公共卫生服务、健康管理服务等的基础服务。医生可在线与居民或家庭成员进行签约。</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为医生提供全流程家医签约管理功能，包括签约申请、家庭或个人签约、续签、解约、转介等业务闭环，并提供现场取证手段保障真实性，实现全过程无纸化签约并微信或短信的及时推送。实现与第三方系统中居民签约状态的推送。</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签约审核</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审核居民的签约申请，审核不通过需提供原因以便居民进一步完善信息；审核通过，将建立医患关系，居民可享受个性化服务；</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新建签约</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可接收居民的签约申请或主动在线搜索（或通过二维码扫描快速）居民进行签约，同时实现现场取证及双方手写签字。</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现场取证</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通过拍照对签约行为进行现场取证。为绩效考核和业务监管提供依据，确保签约数据的真实性。</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签约服务包选择</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为居民签约时，可以为多个签约对象批量选择服务包，可以查看服务包详情、签约优惠价、选择签约服务次数，也可以进入签约居民页面为单个居民进行服务包的个性化调整。</w:t>
      </w:r>
    </w:p>
    <w:p>
      <w:pPr>
        <w:pStyle w:val="8"/>
        <w:rPr>
          <w:rFonts w:ascii="Arial Narrow" w:hAnsi="Arial Narrow"/>
        </w:rPr>
      </w:pPr>
      <w:bookmarkStart w:id="99" w:name="_Toc4155184"/>
      <w:bookmarkStart w:id="100" w:name="_Toc524427019"/>
      <w:r>
        <w:rPr>
          <w:rFonts w:hint="eastAsia" w:ascii="Arial Narrow" w:hAnsi="Arial Narrow"/>
        </w:rPr>
        <w:t>高血压管理</w:t>
      </w:r>
      <w:bookmarkEnd w:id="99"/>
      <w:bookmarkEnd w:id="100"/>
    </w:p>
    <w:p>
      <w:pPr>
        <w:autoSpaceDE w:val="0"/>
        <w:autoSpaceDN w:val="0"/>
        <w:adjustRightInd w:val="0"/>
        <w:spacing w:line="360" w:lineRule="auto"/>
        <w:ind w:firstLine="480" w:firstLineChars="200"/>
        <w:rPr>
          <w:rFonts w:ascii="Arial Narrow" w:hAnsi="Arial Narrow" w:eastAsia="宋体" w:cs="宋体"/>
          <w:sz w:val="24"/>
          <w:szCs w:val="24"/>
          <w:lang w:val="zh-CN"/>
        </w:rPr>
      </w:pPr>
      <w:r>
        <w:rPr>
          <w:rFonts w:hint="eastAsia" w:ascii="Arial Narrow" w:hAnsi="Arial Narrow" w:eastAsia="宋体" w:cs="宋体"/>
          <w:sz w:val="24"/>
          <w:szCs w:val="24"/>
          <w:lang w:val="zh-CN"/>
        </w:rPr>
        <w:t>医生通过慢病管理服务，快速对签约居民进行精细化管理,定期提醒医生、签约居民按时进行门诊随访，根据实际需求，医生可以对高血压居民进行面对面随访，从而更好的管理或干预居民的健康。</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为医生提供定期随访，生理指标曲线，反馈单打印等，支持智能医疗设备的接入。</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高血压随访</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在线管理随访记录（包括新增、修改），及时了解干预结果，调整管理方案；</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设备辅助随访</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支持移动医疗设备的接入采集生理指标辅助随访记录录入。</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现场取证</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在随访时，对随访居民进行拍照取证，为绩效考核和业务监管提供真实性的依据。</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随访记录曲线图</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历次随访血压情况通过曲线图展现处理。</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随访打印</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为了方便居民日常查看或关注自己的健康状况，系统支持把每次随访结果及健康教育指导（及随访反馈单）打印或短信方式发给居民（或其家属、子女）。</w:t>
      </w:r>
    </w:p>
    <w:p>
      <w:pPr>
        <w:pStyle w:val="8"/>
        <w:rPr>
          <w:rFonts w:ascii="Arial Narrow" w:hAnsi="Arial Narrow"/>
        </w:rPr>
      </w:pPr>
      <w:bookmarkStart w:id="101" w:name="_Toc524427020"/>
      <w:bookmarkStart w:id="102" w:name="_Toc4155185"/>
      <w:r>
        <w:rPr>
          <w:rFonts w:hint="eastAsia" w:ascii="Arial Narrow" w:hAnsi="Arial Narrow"/>
        </w:rPr>
        <w:t>糖尿病管理</w:t>
      </w:r>
      <w:bookmarkEnd w:id="101"/>
      <w:bookmarkEnd w:id="102"/>
    </w:p>
    <w:p>
      <w:pPr>
        <w:autoSpaceDE w:val="0"/>
        <w:autoSpaceDN w:val="0"/>
        <w:adjustRightInd w:val="0"/>
        <w:spacing w:line="360" w:lineRule="auto"/>
        <w:ind w:firstLine="480" w:firstLineChars="200"/>
        <w:rPr>
          <w:rFonts w:ascii="Arial Narrow" w:hAnsi="Arial Narrow" w:eastAsia="宋体" w:cs="宋体"/>
          <w:sz w:val="24"/>
          <w:szCs w:val="24"/>
          <w:lang w:val="zh-CN"/>
        </w:rPr>
      </w:pPr>
      <w:r>
        <w:rPr>
          <w:rFonts w:hint="eastAsia" w:ascii="Arial Narrow" w:hAnsi="Arial Narrow" w:eastAsia="宋体" w:cs="宋体"/>
          <w:sz w:val="24"/>
          <w:szCs w:val="24"/>
          <w:lang w:val="zh-CN"/>
        </w:rPr>
        <w:t>医生通过慢病管理服务，快速对签约居民进行精细化管理,定期提醒医生、签约居民按时进行门诊随访，根据实际需求，医生可以对糖尿病居民进行面对面随访，从而更好的管理或干预居民的健康。</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为医生提供定期随访，生理指标曲线，反馈单打印等，支持智能医疗设备的接入。</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糖尿病随访</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在线管理随访记录（包括新增、修改），及时了解干预结果，调整管理方案；</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设备辅助随访</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支持移动医疗设备的接入采集生理指标辅助随访记录录入。</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现场取证</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在随访时，对随访居民进行拍照取证，为绩效考核和业务监管提供真实性的依据。</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随访记录曲线图</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历次随访血糖情况通过曲线图展现处理。</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随访打印</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为了方便居民日常查看或关注自己的健康状况，系统支持把每次随访结果及健康教育指导（及随访反馈单）打印或短信方式发给居民（或其家属、子女）。</w:t>
      </w:r>
    </w:p>
    <w:p>
      <w:pPr>
        <w:pStyle w:val="8"/>
        <w:rPr>
          <w:rFonts w:ascii="Arial Narrow" w:hAnsi="Arial Narrow"/>
        </w:rPr>
      </w:pPr>
      <w:bookmarkStart w:id="103" w:name="_Toc524427022"/>
      <w:bookmarkStart w:id="104" w:name="_Toc4155187"/>
      <w:r>
        <w:rPr>
          <w:rFonts w:hint="eastAsia" w:ascii="Arial Narrow" w:hAnsi="Arial Narrow"/>
        </w:rPr>
        <w:t>个性化首页</w:t>
      </w:r>
      <w:bookmarkEnd w:id="103"/>
      <w:bookmarkEnd w:id="104"/>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家庭医生个人首页呈现常用业务模块和日常工作提醒功能，方便家庭医生快捷进行业务的开展。</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常用业务管理</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为医生提供个性化首页设置功能。为医生提供便捷的设置操作，医生可以通过自行设置个人常用业务，设置的常用业务模块展现在个人首页。</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通过常用业务设置能简化医生个人首页，方便医生快速进行业务操作，大大提供工作效率。</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身份证刷卡，快速定位等。</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日常工作提醒</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通过智能业务推送，实时推送日常的工作给家庭医生，提醒家庭医生待处理的业务。提供签约任务提醒、签约申请提醒、随访提醒、建档提醒等。</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通过日常工作提醒，家庭医生及时的响应各项任务和快速的进行业务操作。</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工作任务管理</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家庭医生可以查看个人近期工作任务、过期工作任务和全部工作任务。并能快速进入工作任务操作界面。</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我的签约居民管理</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家庭医生可以查看自己未签约居民、已签约居民和全部居民。可以查看居民的健康档案信息。</w:t>
      </w:r>
    </w:p>
    <w:p>
      <w:pPr>
        <w:pStyle w:val="8"/>
        <w:rPr>
          <w:rFonts w:ascii="Arial Narrow" w:hAnsi="Arial Narrow"/>
        </w:rPr>
      </w:pPr>
      <w:bookmarkStart w:id="105" w:name="_Toc4155188"/>
      <w:bookmarkStart w:id="106" w:name="_Toc524427023"/>
      <w:r>
        <w:rPr>
          <w:rFonts w:hint="eastAsia" w:ascii="Arial Narrow" w:hAnsi="Arial Narrow"/>
        </w:rPr>
        <w:t>个人中心管理</w:t>
      </w:r>
      <w:bookmarkEnd w:id="105"/>
      <w:bookmarkEnd w:id="106"/>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业务设置</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家庭医生可以自行对业务进行设置，可以设置咨询业务是否开通，是否接受未签约已关注居民的在线聊天。</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基础设置</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家庭医生可以设置屏幕锁定超时时间、屏幕解锁密码、修改登录密码等基础设置。其中屏幕解锁密码支持密码解锁和图案解锁。</w:t>
      </w:r>
    </w:p>
    <w:p>
      <w:pPr>
        <w:numPr>
          <w:ilvl w:val="0"/>
          <w:numId w:val="7"/>
        </w:num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使用帮助</w:t>
      </w:r>
    </w:p>
    <w:p>
      <w:pPr>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为家庭医生提供操作帮助和常见问题进行指导，为家庭医生操作使用移动APP的业务模块提供帮助。</w:t>
      </w:r>
    </w:p>
    <w:p>
      <w:pPr>
        <w:pStyle w:val="6"/>
        <w:rPr>
          <w:rFonts w:ascii="Arial Narrow" w:hAnsi="Arial Narrow" w:eastAsia="宋体"/>
        </w:rPr>
      </w:pPr>
      <w:r>
        <w:rPr>
          <w:rFonts w:hint="eastAsia" w:ascii="Arial Narrow" w:hAnsi="Arial Narrow" w:eastAsia="宋体"/>
        </w:rPr>
        <w:t>基本公共卫生服务项目质量控制系统</w:t>
      </w:r>
    </w:p>
    <w:p>
      <w:pPr>
        <w:snapToGrid w:val="0"/>
        <w:spacing w:line="360" w:lineRule="auto"/>
        <w:ind w:firstLine="480" w:firstLineChars="200"/>
        <w:rPr>
          <w:rFonts w:ascii="Arial Narrow" w:hAnsi="Arial Narrow" w:eastAsia="宋体" w:cs="仿宋"/>
          <w:color w:val="000000"/>
          <w:sz w:val="24"/>
          <w:szCs w:val="24"/>
        </w:rPr>
      </w:pPr>
      <w:bookmarkStart w:id="107" w:name="_Toc37338264"/>
      <w:r>
        <w:rPr>
          <w:rFonts w:hint="eastAsia" w:ascii="Arial Narrow" w:hAnsi="Arial Narrow" w:eastAsia="宋体" w:cs="宋体"/>
          <w:color w:val="000000"/>
          <w:sz w:val="24"/>
          <w:szCs w:val="24"/>
          <w:lang w:eastAsia="zh-CN"/>
        </w:rPr>
        <w:t>★</w:t>
      </w:r>
      <w:r>
        <w:rPr>
          <w:rFonts w:hint="eastAsia" w:ascii="Arial Narrow" w:hAnsi="Arial Narrow" w:eastAsia="宋体" w:cs="仿宋"/>
          <w:color w:val="000000"/>
          <w:sz w:val="24"/>
          <w:szCs w:val="24"/>
        </w:rPr>
        <w:t>以居民健康档案为中心，按照浙江省电子健康档案质量控制规范，建立“1+X”的质控模型，从完整性、规范性、关联性、约束性等多个维度建立质控指标体系，根据不同质控业务需求创建不同的质控方案，从多个维度对电子健康档案中预防接种、0~6岁儿童、孕产妇、老年人、高血压、2型糖尿病、严重精神障碍、肺结核、中医药健康管理等九大专项档案进行校验和质量监控，并筛选出所有不符合质控方案的电子健康档案和形成问题列表反馈给业务系统进行修改完善，从而全面提升健康档案的合格率及档案质量。</w:t>
      </w:r>
    </w:p>
    <w:p>
      <w:pPr>
        <w:pStyle w:val="7"/>
      </w:pPr>
      <w:r>
        <w:rPr>
          <w:rFonts w:hint="eastAsia"/>
        </w:rPr>
        <w:t>质控明细查询</w:t>
      </w:r>
    </w:p>
    <w:p>
      <w:pPr>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从个人档案情况和各指标情况2个维度查询质控结果的明细数据，可调阅未达标数据的具体档案表单信息。</w:t>
      </w:r>
    </w:p>
    <w:p>
      <w:pPr>
        <w:pStyle w:val="7"/>
      </w:pPr>
      <w:bookmarkStart w:id="108" w:name="_Toc47451392"/>
      <w:r>
        <w:rPr>
          <w:rFonts w:hint="eastAsia"/>
        </w:rPr>
        <w:t>规范评价总览</w:t>
      </w:r>
      <w:bookmarkEnd w:id="108"/>
    </w:p>
    <w:p>
      <w:pPr>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从电子健康档案规范性评价的角度，浏览电子健康档案规范管理的统计分析数据；从各专项、年度、基层卫生机构等多个维度展现服务专项的规范管理情况。</w:t>
      </w:r>
    </w:p>
    <w:p>
      <w:pPr>
        <w:pStyle w:val="7"/>
        <w:rPr>
          <w:rFonts w:ascii="Arial Narrow" w:hAnsi="Arial Narrow"/>
        </w:rPr>
      </w:pPr>
      <w:bookmarkStart w:id="109" w:name="_Ref514575857"/>
      <w:r>
        <w:rPr>
          <w:rFonts w:hint="eastAsia" w:ascii="Arial Narrow" w:hAnsi="Arial Narrow"/>
        </w:rPr>
        <w:t>抽样核查</w:t>
      </w:r>
      <w:bookmarkEnd w:id="109"/>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对抽查出来的抽样样本，可人工逐条考核并填写“现场核查表”保存。系统依据“现场核查表”的结果得到档案合格率。</w:t>
      </w:r>
    </w:p>
    <w:p>
      <w:pPr>
        <w:pStyle w:val="7"/>
        <w:rPr>
          <w:rFonts w:ascii="Arial Narrow" w:hAnsi="Arial Narrow"/>
        </w:rPr>
      </w:pPr>
      <w:bookmarkStart w:id="110" w:name="_Ref514575872"/>
      <w:r>
        <w:rPr>
          <w:rFonts w:hint="eastAsia" w:ascii="Arial Narrow" w:hAnsi="Arial Narrow"/>
        </w:rPr>
        <w:t>补抽样</w:t>
      </w:r>
      <w:bookmarkEnd w:id="110"/>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对执行的抽样方案，系统可以允许补抽样，补抽样的结果与原抽样的结果合并得到本次抽样的真实性、规范性等合格率。</w:t>
      </w:r>
    </w:p>
    <w:p>
      <w:pPr>
        <w:pStyle w:val="7"/>
        <w:rPr>
          <w:rFonts w:ascii="Arial Narrow" w:hAnsi="Arial Narrow"/>
        </w:rPr>
      </w:pPr>
      <w:bookmarkStart w:id="111" w:name="_Toc47451393"/>
      <w:r>
        <w:rPr>
          <w:rFonts w:hint="eastAsia" w:ascii="Arial Narrow" w:hAnsi="Arial Narrow"/>
        </w:rPr>
        <w:t>综合评价总览</w:t>
      </w:r>
      <w:bookmarkEnd w:id="111"/>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从电子健康档案质量综合评价的角度，浏览电子健康档案质控结果综合评分数据；从总体综合得分、各基层卫生机构排名、各专项得分情况等多个维度展现档案综合评价得分情况。有效保障椒江区卫生健康局实施评价考核管理。</w:t>
      </w:r>
    </w:p>
    <w:p>
      <w:pPr>
        <w:pStyle w:val="7"/>
      </w:pPr>
      <w:bookmarkStart w:id="112" w:name="_Toc47451394"/>
      <w:r>
        <w:rPr>
          <w:rFonts w:hint="eastAsia"/>
        </w:rPr>
        <w:t>数据集管理</w:t>
      </w:r>
      <w:bookmarkEnd w:id="112"/>
    </w:p>
    <w:p>
      <w:pPr>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通过维护数据集，建立电子健康档案数据质控的数据元，形成统一、标准的数据质量检测基础。</w:t>
      </w:r>
    </w:p>
    <w:p>
      <w:pPr>
        <w:pStyle w:val="7"/>
      </w:pPr>
      <w:bookmarkStart w:id="113" w:name="_Toc47451395"/>
      <w:r>
        <w:rPr>
          <w:rFonts w:hint="eastAsia"/>
        </w:rPr>
        <w:t>专项配置管理</w:t>
      </w:r>
      <w:bookmarkEnd w:id="113"/>
    </w:p>
    <w:p>
      <w:pPr>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完成服务专项配置，关联数据集、划定数据质控的字段范围。</w:t>
      </w:r>
    </w:p>
    <w:p>
      <w:pPr>
        <w:pStyle w:val="7"/>
      </w:pPr>
      <w:bookmarkStart w:id="114" w:name="_Toc47451396"/>
      <w:r>
        <w:rPr>
          <w:rFonts w:hint="eastAsia"/>
        </w:rPr>
        <w:t>综合评价指标管理</w:t>
      </w:r>
      <w:bookmarkEnd w:id="114"/>
    </w:p>
    <w:p>
      <w:pPr>
        <w:snapToGrid w:val="0"/>
        <w:spacing w:line="360" w:lineRule="auto"/>
        <w:ind w:firstLine="480" w:firstLineChars="200"/>
        <w:rPr>
          <w:rFonts w:ascii="Arial Narrow" w:hAnsi="Arial Narrow" w:eastAsia="宋体" w:cs="仿宋"/>
          <w:color w:val="000000"/>
          <w:sz w:val="24"/>
          <w:szCs w:val="24"/>
        </w:rPr>
      </w:pPr>
      <w:bookmarkStart w:id="115" w:name="_Toc47451397"/>
      <w:r>
        <w:rPr>
          <w:rFonts w:hint="eastAsia" w:ascii="Arial Narrow" w:hAnsi="Arial Narrow" w:eastAsia="宋体" w:cs="仿宋"/>
          <w:color w:val="000000"/>
          <w:sz w:val="24"/>
          <w:szCs w:val="24"/>
        </w:rPr>
        <w:t>根据《浙江省基本公共卫生服务规范（第四版）》</w:t>
      </w:r>
      <w:r>
        <w:rPr>
          <w:rFonts w:ascii="Arial Narrow" w:hAnsi="Arial Narrow" w:eastAsia="宋体" w:cs="仿宋"/>
          <w:color w:val="000000"/>
          <w:sz w:val="24"/>
          <w:szCs w:val="24"/>
        </w:rPr>
        <w:t>,建立基本公共卫生业务KPI基础指标体系，并逐步扩展医疗、计免、妇儿保等业务指标，形成基层医疗卫生机构业务全覆盖的KPI指标体系。</w:t>
      </w:r>
    </w:p>
    <w:p>
      <w:pPr>
        <w:pStyle w:val="7"/>
      </w:pPr>
      <w:r>
        <w:rPr>
          <w:rFonts w:hint="eastAsia"/>
        </w:rPr>
        <w:t>质控方案配置</w:t>
      </w:r>
      <w:bookmarkEnd w:id="115"/>
    </w:p>
    <w:p>
      <w:pPr>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维护档案质控方案的信息，包括考核年份、考核专项、划定考核指标、设置分数权重等；可执行、停用方案，基于数据标准、指标库、检测规则的方案配置。</w:t>
      </w:r>
    </w:p>
    <w:p>
      <w:pPr>
        <w:pStyle w:val="7"/>
      </w:pPr>
      <w:bookmarkStart w:id="116" w:name="_Toc47451398"/>
      <w:r>
        <w:rPr>
          <w:rFonts w:hint="eastAsia"/>
        </w:rPr>
        <w:t>规则条件配置</w:t>
      </w:r>
      <w:bookmarkEnd w:id="116"/>
    </w:p>
    <w:p>
      <w:pPr>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配置专项规范管理检测规则的规则条件信息，作为灵活配置检测规则的基础。</w:t>
      </w:r>
      <w:bookmarkEnd w:id="107"/>
    </w:p>
    <w:p>
      <w:pPr>
        <w:pStyle w:val="6"/>
        <w:rPr>
          <w:rFonts w:ascii="Arial Narrow" w:hAnsi="Arial Narrow" w:eastAsia="宋体"/>
        </w:rPr>
      </w:pPr>
      <w:bookmarkStart w:id="117" w:name="_Toc46010960"/>
      <w:bookmarkStart w:id="118" w:name="_Toc45833675"/>
      <w:bookmarkStart w:id="119" w:name="_Toc44338956"/>
      <w:r>
        <w:rPr>
          <w:rFonts w:hint="eastAsia" w:ascii="Arial Narrow" w:hAnsi="Arial Narrow" w:eastAsia="宋体"/>
        </w:rPr>
        <w:t>国家基层高血压医防融合系统改造</w:t>
      </w:r>
      <w:bookmarkEnd w:id="117"/>
      <w:bookmarkEnd w:id="118"/>
      <w:bookmarkEnd w:id="119"/>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基于目前浙江省已正式向国家卫健委基层司提交了将台州市纳入基层高血压医防融合重点联系点的申请，台州市基层高血压管理和考核应按照基层高血压管理办公室制定的规范和指标来进行。</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目前，台州市基层医疗卫生机构管理高血压由诊室随访、入户随访及诊间随访三种模式相结合。因此，为提高高血压管理数据质量，对高血压管理实现远程监测和质控，最终提升高血压管理水平，减少心血管事件发生率，要求相关系统进行改造。</w:t>
      </w:r>
    </w:p>
    <w:p>
      <w:pPr>
        <w:pStyle w:val="7"/>
        <w:rPr>
          <w:rFonts w:ascii="Arial Narrow" w:hAnsi="Arial Narrow"/>
          <w:lang w:val="zh-CN"/>
        </w:rPr>
      </w:pPr>
      <w:r>
        <w:rPr>
          <w:rFonts w:hint="eastAsia" w:ascii="Arial Narrow" w:hAnsi="Arial Narrow"/>
          <w:lang w:val="zh-CN"/>
        </w:rPr>
        <w:t>诊室随访</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诊室随访指患者前来基层医疗卫生机构（非门诊就诊），由负责管理高血压的医生（非公卫人员）为其提供高血压随访服务。医生可在“公共卫生服务信息管理系统”中“慢性病管理”模块中录入本次随访信息。由于基层高血压医防融合工作与目前基本公共卫生服务项目高血压管理的考核指标有所不同，因此需要对现有的高血压随访问卷进行部分调整。</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1、症状及并发症模块</w:t>
      </w:r>
    </w:p>
    <w:p>
      <w:pPr>
        <w:snapToGrid w:val="0"/>
        <w:spacing w:line="360" w:lineRule="auto"/>
        <w:ind w:firstLine="480" w:firstLineChars="200"/>
        <w:rPr>
          <w:rFonts w:ascii="Arial Narrow" w:hAnsi="Arial Narrow" w:eastAsia="宋体" w:cs="仿宋"/>
          <w:color w:val="000000"/>
          <w:szCs w:val="24"/>
        </w:rPr>
      </w:pPr>
      <w:r>
        <w:rPr>
          <w:rFonts w:hint="eastAsia" w:ascii="Arial Narrow" w:hAnsi="Arial Narrow" w:eastAsia="宋体" w:cs="仿宋"/>
          <w:color w:val="000000"/>
          <w:sz w:val="24"/>
          <w:szCs w:val="24"/>
        </w:rPr>
        <w:t>系统改造上线后的第一次随访（首诊），将“症状及并发症”改成“既往史”，采集首诊前患者诊断过的疾病，医生从选项中选择，需包括以下选项：</w:t>
      </w:r>
    </w:p>
    <w:p>
      <w:pPr>
        <w:jc w:val="center"/>
        <w:rPr>
          <w:rFonts w:ascii="Arial Narrow" w:hAnsi="Arial Narrow" w:eastAsia="宋体" w:cs="Times New Roman"/>
          <w:color w:val="000000"/>
          <w:sz w:val="32"/>
          <w:szCs w:val="24"/>
        </w:rPr>
      </w:pPr>
      <w:r>
        <w:rPr>
          <w:rFonts w:ascii="Arial Narrow" w:hAnsi="Arial Narrow" w:eastAsia="宋体" w:cs="Times New Roman"/>
          <w:color w:val="000000"/>
          <w:sz w:val="32"/>
          <w:szCs w:val="24"/>
        </w:rPr>
        <w:drawing>
          <wp:inline distT="0" distB="0" distL="0" distR="0">
            <wp:extent cx="5276850" cy="1924050"/>
            <wp:effectExtent l="0" t="0" r="0" b="0"/>
            <wp:docPr id="1" name="图片 57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3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6850" cy="1924050"/>
                    </a:xfrm>
                    <a:prstGeom prst="rect">
                      <a:avLst/>
                    </a:prstGeom>
                    <a:noFill/>
                    <a:ln>
                      <a:noFill/>
                    </a:ln>
                  </pic:spPr>
                </pic:pic>
              </a:graphicData>
            </a:graphic>
          </wp:inline>
        </w:drawing>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首诊后的每次随访（复诊），“症状及并发症”改为“新发合并症”，采集患者自上次随访至本次随访之间所发生的心血管事件情况，医生从选项中选择，需包括以下选项：</w:t>
      </w:r>
    </w:p>
    <w:p>
      <w:pPr>
        <w:ind w:right="640"/>
        <w:jc w:val="right"/>
        <w:rPr>
          <w:rFonts w:ascii="Arial Narrow" w:hAnsi="Arial Narrow" w:eastAsia="宋体" w:cs="Times New Roman"/>
          <w:color w:val="000000"/>
          <w:sz w:val="32"/>
          <w:szCs w:val="24"/>
        </w:rPr>
      </w:pPr>
      <w:r>
        <w:rPr>
          <w:rFonts w:ascii="Arial Narrow" w:hAnsi="Arial Narrow" w:eastAsia="宋体" w:cs="Times New Roman"/>
          <w:color w:val="000000"/>
          <w:szCs w:val="24"/>
        </w:rPr>
        <w:drawing>
          <wp:inline distT="0" distB="0" distL="0" distR="0">
            <wp:extent cx="5267325" cy="1914525"/>
            <wp:effectExtent l="0" t="0" r="9525" b="9525"/>
            <wp:docPr id="2" name="图片 57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7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67325" cy="1914525"/>
                    </a:xfrm>
                    <a:prstGeom prst="rect">
                      <a:avLst/>
                    </a:prstGeom>
                    <a:noFill/>
                    <a:ln>
                      <a:noFill/>
                    </a:ln>
                  </pic:spPr>
                </pic:pic>
              </a:graphicData>
            </a:graphic>
          </wp:inline>
        </w:drawing>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同时，医生需要选择新发合并症的发生日期（只可在上次随访至本次随访之间选择）。</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2、体征模块</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高血压医防融合采集患者本次随访的“收缩压、舒张压、心率、身高、体重及腰围”。收缩压和舒张压需按照《国家基层高血压防治管理指南》规范来测量。即：第一次测量结果＜140/90mmHg，则只需测量一次；如第二次测量结果≥140/90，则需要测量第二次，系统根据设定的逻辑来取最终血压值，如图：身高只需要首诊测量，以后复诊均默认带过来，无需每次填写。体重和腰围测量频率：超重/肥胖患者每三个月测量一次，三个月后系统自动清空值，医生需重新测量和填写；非超重/肥胖患者每年测量一次，一年后系统自动清空值，医生需重新测量和填写。BMI根据所填身高体重的值自动计算得出（超过24为超重/肥胖者）。如图：</w:t>
      </w:r>
    </w:p>
    <w:p>
      <w:pPr>
        <w:jc w:val="center"/>
        <w:rPr>
          <w:rFonts w:ascii="Arial Narrow" w:hAnsi="Arial Narrow" w:eastAsia="宋体" w:cs="Times New Roman"/>
          <w:color w:val="000000"/>
          <w:sz w:val="32"/>
          <w:szCs w:val="24"/>
        </w:rPr>
      </w:pPr>
      <w:r>
        <w:rPr>
          <w:rFonts w:ascii="Arial Narrow" w:hAnsi="Arial Narrow" w:eastAsia="宋体" w:cs="Times New Roman"/>
          <w:color w:val="000000"/>
          <w:szCs w:val="24"/>
        </w:rPr>
        <w:drawing>
          <wp:inline distT="0" distB="0" distL="0" distR="0">
            <wp:extent cx="5276850" cy="3686175"/>
            <wp:effectExtent l="0" t="0" r="0" b="9525"/>
            <wp:docPr id="3" name="图片 57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73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76850" cy="3686175"/>
                    </a:xfrm>
                    <a:prstGeom prst="rect">
                      <a:avLst/>
                    </a:prstGeom>
                    <a:noFill/>
                    <a:ln>
                      <a:noFill/>
                    </a:ln>
                  </pic:spPr>
                </pic:pic>
              </a:graphicData>
            </a:graphic>
          </wp:inline>
        </w:drawing>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各项体征均需设置极值限制，且必须为数字，以确保数据质量，具体如下：</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（1）收缩压：≥60，且≤300（硬限制）；舒张压：≥30且≤150（硬限制）</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（2）心率：≥30,且≤200次/分钟（硬限制）；</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（3）身高：≥100且≤250cm（软限制）；</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（4）体重：≥30且≤150kg（软限制）；</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（5）腰围：≥50且≤150cm（软限制）</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说明：硬限制是指可以录入的正常范围，超过此范围无法录入；软限制是指在此范围下可以正常录入，超过此范围，会提示“请确认录入数值是否无误”，若点击确认仍可以保存。</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3、生活方式调查与指导模块</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基层高血压医防融合随访问卷为减轻医生负担，将生活方式干预部分进行精简，只保留“吸烟情况”；如果台州市认为“饮酒、运动、摄盐、心理调整”需继续保留则可保留。吸烟情况需做部分调整，如下图：</w:t>
      </w:r>
    </w:p>
    <w:p>
      <w:pPr>
        <w:jc w:val="center"/>
        <w:rPr>
          <w:rFonts w:ascii="Arial Narrow" w:hAnsi="Arial Narrow" w:eastAsia="宋体" w:cs="仿宋"/>
          <w:color w:val="000000"/>
          <w:szCs w:val="24"/>
        </w:rPr>
      </w:pPr>
      <w:r>
        <w:rPr>
          <w:rFonts w:ascii="Arial Narrow" w:hAnsi="Arial Narrow" w:eastAsia="宋体" w:cs="仿宋"/>
          <w:color w:val="000000"/>
          <w:szCs w:val="24"/>
        </w:rPr>
        <w:drawing>
          <wp:inline distT="0" distB="0" distL="0" distR="0">
            <wp:extent cx="4762500" cy="2085975"/>
            <wp:effectExtent l="0" t="0" r="0" b="9525"/>
            <wp:docPr id="4" name="图片 57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73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762500" cy="2085975"/>
                    </a:xfrm>
                    <a:prstGeom prst="rect">
                      <a:avLst/>
                    </a:prstGeom>
                    <a:noFill/>
                    <a:ln>
                      <a:noFill/>
                    </a:ln>
                  </pic:spPr>
                </pic:pic>
              </a:graphicData>
            </a:graphic>
          </wp:inline>
        </w:drawing>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逻辑关系为：“您目前是否正在吸烟？”如选择“否，已戒烟”或“否，从不吸烟”，则不再弹出题目。如选择“是，几乎每天或大多数天吸烟”选项，会弹出“您大约从几岁开始养成或基本每天都吸烟的习惯？”，所填年龄必须是数字，且数值范围是&gt;=5且&lt;=100；此题目只出现一次，只要第一次答过以后不会再出现。选择“是，几乎每天或大多数天都吸烟”或“是，偶尔吸烟”，还需进一步回答“最近7天内是否吸烟了？”。</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4、辅助检查模块</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辅助检查需调整为结构化的选项，如下：</w:t>
      </w:r>
    </w:p>
    <w:p>
      <w:pPr>
        <w:jc w:val="center"/>
        <w:rPr>
          <w:rFonts w:ascii="Arial Narrow" w:hAnsi="Arial Narrow" w:eastAsia="宋体" w:cs="Times New Roman"/>
          <w:color w:val="000000"/>
          <w:szCs w:val="24"/>
        </w:rPr>
      </w:pPr>
      <w:r>
        <w:rPr>
          <w:rFonts w:ascii="Arial Narrow" w:hAnsi="Arial Narrow" w:eastAsia="宋体" w:cs="Times New Roman"/>
          <w:color w:val="000000"/>
          <w:szCs w:val="24"/>
        </w:rPr>
        <w:drawing>
          <wp:inline distT="0" distB="0" distL="0" distR="0">
            <wp:extent cx="4857750" cy="923925"/>
            <wp:effectExtent l="0" t="0" r="0" b="9525"/>
            <wp:docPr id="5" name="图片 57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73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0" cy="923925"/>
                    </a:xfrm>
                    <a:prstGeom prst="rect">
                      <a:avLst/>
                    </a:prstGeom>
                    <a:noFill/>
                    <a:ln>
                      <a:noFill/>
                    </a:ln>
                  </pic:spPr>
                </pic:pic>
              </a:graphicData>
            </a:graphic>
          </wp:inline>
        </w:drawing>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5、用药情况模块</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现有随访问卷中的“服药依从性”“不良反应”“此次随访分类”“接受管理程度”及下面的“用药情况”，可合并为“目前用药情况”。</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基层高血压医防融合随访主要采集“降压、降脂和抗血小板”这三类药物的服用情况。对于服药依从性，暂时只需采集每种降压药物的服药依从性及不依从原因。如下图：</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您目前是否在服用降压、降脂或抗血小板药物？</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如选择“是”则出来下表，如选择“否”，则不出来。</w:t>
      </w:r>
    </w:p>
    <w:tbl>
      <w:tblPr>
        <w:tblStyle w:val="67"/>
        <w:tblW w:w="7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663"/>
        <w:gridCol w:w="1085"/>
        <w:gridCol w:w="1164"/>
        <w:gridCol w:w="1020"/>
        <w:gridCol w:w="1554"/>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231"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olor w:val="000000"/>
                <w:szCs w:val="24"/>
              </w:rPr>
            </w:pPr>
            <w:r>
              <w:rPr>
                <w:rFonts w:hint="eastAsia" w:ascii="Arial Narrow" w:hAnsi="Arial Narrow"/>
                <w:color w:val="000000"/>
                <w:szCs w:val="24"/>
              </w:rPr>
              <w:t>药物化学名称</w:t>
            </w:r>
          </w:p>
        </w:tc>
        <w:tc>
          <w:tcPr>
            <w:tcW w:w="17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olor w:val="000000"/>
                <w:szCs w:val="24"/>
              </w:rPr>
            </w:pPr>
            <w:r>
              <w:rPr>
                <w:rFonts w:hint="eastAsia" w:ascii="Arial Narrow" w:hAnsi="Arial Narrow"/>
                <w:color w:val="000000"/>
                <w:szCs w:val="24"/>
              </w:rPr>
              <w:t>单次剂量（手输）及单位（下拉）</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olor w:val="000000"/>
                <w:szCs w:val="24"/>
              </w:rPr>
            </w:pPr>
            <w:r>
              <w:rPr>
                <w:rFonts w:hint="eastAsia" w:ascii="Arial Narrow" w:hAnsi="Arial Narrow"/>
                <w:color w:val="000000"/>
                <w:szCs w:val="24"/>
              </w:rPr>
              <w:t>用药频次（下拉）</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olor w:val="000000"/>
                <w:szCs w:val="24"/>
              </w:rPr>
            </w:pPr>
            <w:r>
              <w:rPr>
                <w:rFonts w:hint="eastAsia" w:ascii="Arial Narrow" w:hAnsi="Arial Narrow"/>
                <w:color w:val="000000"/>
                <w:szCs w:val="24"/>
              </w:rPr>
              <w:t>用法</w:t>
            </w:r>
          </w:p>
          <w:p>
            <w:pPr>
              <w:jc w:val="center"/>
              <w:rPr>
                <w:rFonts w:ascii="Arial Narrow" w:hAnsi="Arial Narrow"/>
                <w:color w:val="000000"/>
                <w:szCs w:val="24"/>
              </w:rPr>
            </w:pPr>
            <w:r>
              <w:rPr>
                <w:rFonts w:hint="eastAsia" w:ascii="Arial Narrow" w:hAnsi="Arial Narrow"/>
                <w:color w:val="000000"/>
                <w:szCs w:val="24"/>
              </w:rPr>
              <w:t>（下拉）</w:t>
            </w:r>
          </w:p>
        </w:tc>
        <w:tc>
          <w:tcPr>
            <w:tcW w:w="1554"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olor w:val="000000"/>
                <w:szCs w:val="24"/>
              </w:rPr>
            </w:pPr>
            <w:r>
              <w:rPr>
                <w:rFonts w:hint="eastAsia" w:ascii="Arial Narrow" w:hAnsi="Arial Narrow"/>
                <w:color w:val="000000"/>
                <w:szCs w:val="24"/>
              </w:rPr>
              <w:t>服药依从性</w:t>
            </w:r>
          </w:p>
          <w:p>
            <w:pPr>
              <w:jc w:val="center"/>
              <w:rPr>
                <w:rFonts w:ascii="Arial Narrow" w:hAnsi="Arial Narrow"/>
                <w:color w:val="000000"/>
                <w:szCs w:val="24"/>
              </w:rPr>
            </w:pPr>
            <w:r>
              <w:rPr>
                <w:rFonts w:hint="eastAsia" w:ascii="Arial Narrow" w:hAnsi="Arial Narrow"/>
                <w:color w:val="000000"/>
                <w:szCs w:val="24"/>
              </w:rPr>
              <w:t>（下拉）</w:t>
            </w: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olor w:val="000000"/>
                <w:szCs w:val="24"/>
              </w:rPr>
            </w:pPr>
            <w:r>
              <w:rPr>
                <w:rFonts w:hint="eastAsia" w:ascii="Arial Narrow" w:hAnsi="Arial Narrow"/>
                <w:color w:val="000000"/>
                <w:szCs w:val="24"/>
              </w:rPr>
              <w:t>不依从原因（下拉）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231"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olor w:val="000000"/>
                <w:szCs w:val="24"/>
              </w:rPr>
            </w:pPr>
            <w:r>
              <w:rPr>
                <w:rFonts w:hint="eastAsia" w:ascii="Arial Narrow" w:hAnsi="Arial Narrow"/>
                <w:color w:val="000000"/>
                <w:szCs w:val="24"/>
              </w:rPr>
              <w:t>例：硝苯地平缓释片</w:t>
            </w:r>
          </w:p>
        </w:tc>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olor w:val="000000"/>
                <w:szCs w:val="24"/>
              </w:rPr>
            </w:pPr>
            <w:r>
              <w:rPr>
                <w:rFonts w:hint="eastAsia" w:ascii="Arial Narrow" w:hAnsi="Arial Narrow"/>
                <w:color w:val="000000"/>
                <w:szCs w:val="24"/>
              </w:rPr>
              <w:t>25</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olor w:val="000000"/>
                <w:szCs w:val="24"/>
              </w:rPr>
            </w:pPr>
            <w:r>
              <w:rPr>
                <w:rFonts w:hint="eastAsia" w:ascii="Arial Narrow" w:hAnsi="Arial Narrow"/>
                <w:color w:val="000000"/>
                <w:szCs w:val="24"/>
              </w:rPr>
              <w:t>mg</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olor w:val="000000"/>
                <w:szCs w:val="24"/>
              </w:rPr>
            </w:pPr>
            <w:r>
              <w:rPr>
                <w:rFonts w:hint="eastAsia" w:ascii="Arial Narrow" w:hAnsi="Arial Narrow"/>
                <w:color w:val="000000"/>
                <w:szCs w:val="24"/>
              </w:rPr>
              <w:t>每天一次</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olor w:val="000000"/>
                <w:szCs w:val="24"/>
              </w:rPr>
            </w:pPr>
            <w:r>
              <w:rPr>
                <w:rFonts w:hint="eastAsia" w:ascii="Arial Narrow" w:hAnsi="Arial Narrow"/>
                <w:color w:val="000000"/>
                <w:szCs w:val="24"/>
              </w:rPr>
              <w:t>口服</w:t>
            </w:r>
          </w:p>
        </w:tc>
        <w:tc>
          <w:tcPr>
            <w:tcW w:w="1554"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olor w:val="000000"/>
                <w:szCs w:val="24"/>
              </w:rPr>
            </w:pPr>
            <w:r>
              <w:rPr>
                <w:rFonts w:hint="eastAsia" w:ascii="Arial Narrow" w:hAnsi="Arial Narrow"/>
                <w:color w:val="000000"/>
                <w:szCs w:val="24"/>
              </w:rPr>
              <w:t>规律服药</w:t>
            </w: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color w:val="000000"/>
                <w:szCs w:val="24"/>
              </w:rPr>
            </w:pPr>
            <w:r>
              <w:rPr>
                <w:rFonts w:hint="eastAsia" w:ascii="Arial Narrow" w:hAnsi="Arial Narrow"/>
                <w:color w:val="000000"/>
                <w:szCs w:val="24"/>
              </w:rPr>
              <w:t>患者自行停药</w:t>
            </w:r>
          </w:p>
        </w:tc>
      </w:tr>
    </w:tbl>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注意事项：药物化学名称需从药库里进行选择，不可手动输入，为确保数据的结构化和可分析性。鉴于目前台州随访问卷里所用的药库既有化学名称，也有商品名称，比较混乱，建议使用办公室统一提供的简版药库（见附件5）。</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首诊的随访问卷中，服药依从性和不依从原因无需填写，不显示；之后的每次复诊问卷中，需将上次随访中医生填写的“药物治疗建议”中的药物默认过来，医生根据问诊，填写患者的降压药物服药依从性以及不依从原因。如果在上次随访药物治疗建议基础上，患者有新增的药物，医生可新增。药库需对降压药物进行标记。</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相关字段的下拉菜单选项如下：</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剂量单位：</w:t>
      </w:r>
    </w:p>
    <w:p>
      <w:pPr>
        <w:jc w:val="center"/>
        <w:rPr>
          <w:rFonts w:ascii="Arial Narrow" w:hAnsi="Arial Narrow" w:eastAsia="宋体" w:cs="Times New Roman"/>
          <w:color w:val="000000"/>
          <w:sz w:val="32"/>
          <w:szCs w:val="24"/>
        </w:rPr>
      </w:pPr>
      <w:r>
        <w:rPr>
          <w:rFonts w:ascii="Arial Narrow" w:hAnsi="Arial Narrow" w:eastAsia="宋体" w:cs="Times New Roman"/>
          <w:color w:val="000000"/>
          <w:sz w:val="32"/>
          <w:szCs w:val="24"/>
        </w:rPr>
        <w:drawing>
          <wp:inline distT="0" distB="0" distL="0" distR="0">
            <wp:extent cx="6076950" cy="1095375"/>
            <wp:effectExtent l="0" t="0" r="0" b="952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076950" cy="1095375"/>
                    </a:xfrm>
                    <a:prstGeom prst="rect">
                      <a:avLst/>
                    </a:prstGeom>
                    <a:noFill/>
                    <a:ln>
                      <a:noFill/>
                    </a:ln>
                  </pic:spPr>
                </pic:pic>
              </a:graphicData>
            </a:graphic>
          </wp:inline>
        </w:drawing>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用药频次：</w:t>
      </w:r>
    </w:p>
    <w:p>
      <w:pPr>
        <w:jc w:val="center"/>
        <w:rPr>
          <w:rFonts w:ascii="Arial Narrow" w:hAnsi="Arial Narrow" w:eastAsia="宋体" w:cs="Times New Roman"/>
          <w:color w:val="000000"/>
          <w:sz w:val="32"/>
          <w:szCs w:val="24"/>
        </w:rPr>
      </w:pPr>
      <w:r>
        <w:rPr>
          <w:rFonts w:ascii="Arial Narrow" w:hAnsi="Arial Narrow" w:eastAsia="宋体" w:cs="Times New Roman"/>
          <w:color w:val="000000"/>
          <w:sz w:val="32"/>
          <w:szCs w:val="24"/>
        </w:rPr>
        <w:drawing>
          <wp:inline distT="0" distB="0" distL="0" distR="0">
            <wp:extent cx="3990975" cy="2257425"/>
            <wp:effectExtent l="0" t="0" r="9525" b="9525"/>
            <wp:docPr id="8" name="图片 5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73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90975" cy="2257425"/>
                    </a:xfrm>
                    <a:prstGeom prst="rect">
                      <a:avLst/>
                    </a:prstGeom>
                    <a:noFill/>
                    <a:ln>
                      <a:noFill/>
                    </a:ln>
                  </pic:spPr>
                </pic:pic>
              </a:graphicData>
            </a:graphic>
          </wp:inline>
        </w:drawing>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用法：</w:t>
      </w:r>
    </w:p>
    <w:p>
      <w:pPr>
        <w:jc w:val="center"/>
        <w:rPr>
          <w:rFonts w:ascii="Arial Narrow" w:hAnsi="Arial Narrow" w:eastAsia="宋体" w:cs="Times New Roman"/>
          <w:color w:val="000000"/>
          <w:sz w:val="32"/>
          <w:szCs w:val="24"/>
        </w:rPr>
      </w:pPr>
      <w:r>
        <w:rPr>
          <w:rFonts w:ascii="Arial Narrow" w:hAnsi="Arial Narrow" w:eastAsia="宋体" w:cs="Times New Roman"/>
          <w:color w:val="000000"/>
          <w:sz w:val="32"/>
          <w:szCs w:val="24"/>
        </w:rPr>
        <w:drawing>
          <wp:inline distT="0" distB="0" distL="0" distR="0">
            <wp:extent cx="1552575" cy="1514475"/>
            <wp:effectExtent l="0" t="0" r="9525" b="9525"/>
            <wp:docPr id="9" name="图片 57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736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52575" cy="1514475"/>
                    </a:xfrm>
                    <a:prstGeom prst="rect">
                      <a:avLst/>
                    </a:prstGeom>
                    <a:noFill/>
                    <a:ln>
                      <a:noFill/>
                    </a:ln>
                  </pic:spPr>
                </pic:pic>
              </a:graphicData>
            </a:graphic>
          </wp:inline>
        </w:drawing>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服药依从性：</w:t>
      </w:r>
    </w:p>
    <w:p>
      <w:pPr>
        <w:jc w:val="center"/>
        <w:rPr>
          <w:rFonts w:ascii="Arial Narrow" w:hAnsi="Arial Narrow" w:eastAsia="宋体" w:cs="Times New Roman"/>
          <w:color w:val="000000"/>
          <w:sz w:val="32"/>
          <w:szCs w:val="24"/>
        </w:rPr>
      </w:pPr>
      <w:r>
        <w:rPr>
          <w:rFonts w:ascii="Arial Narrow" w:hAnsi="Arial Narrow" w:eastAsia="宋体" w:cs="Times New Roman"/>
          <w:color w:val="000000"/>
          <w:sz w:val="32"/>
          <w:szCs w:val="24"/>
        </w:rPr>
        <w:drawing>
          <wp:inline distT="0" distB="0" distL="0" distR="0">
            <wp:extent cx="3228975" cy="1581150"/>
            <wp:effectExtent l="0" t="0" r="9525" b="0"/>
            <wp:docPr id="10" name="图片 5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736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228975" cy="1581150"/>
                    </a:xfrm>
                    <a:prstGeom prst="rect">
                      <a:avLst/>
                    </a:prstGeom>
                    <a:noFill/>
                    <a:ln>
                      <a:noFill/>
                    </a:ln>
                  </pic:spPr>
                </pic:pic>
              </a:graphicData>
            </a:graphic>
          </wp:inline>
        </w:drawing>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如果选择“规律服药”，无需选择不依从原因；如果选择“间断服药”或“很少或不服药”，则进一步选择不依从原因：</w:t>
      </w:r>
    </w:p>
    <w:p>
      <w:pPr>
        <w:jc w:val="center"/>
        <w:rPr>
          <w:rFonts w:ascii="Arial Narrow" w:hAnsi="Arial Narrow" w:eastAsia="宋体" w:cs="Times New Roman"/>
          <w:color w:val="000000"/>
          <w:sz w:val="32"/>
          <w:szCs w:val="24"/>
        </w:rPr>
      </w:pPr>
      <w:r>
        <w:rPr>
          <w:rFonts w:ascii="Arial Narrow" w:hAnsi="Arial Narrow" w:eastAsia="宋体" w:cs="Times New Roman"/>
          <w:color w:val="000000"/>
          <w:sz w:val="32"/>
          <w:szCs w:val="24"/>
        </w:rPr>
        <w:drawing>
          <wp:inline distT="0" distB="0" distL="0" distR="0">
            <wp:extent cx="3638550" cy="2019300"/>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0" cy="2019300"/>
                    </a:xfrm>
                    <a:prstGeom prst="rect">
                      <a:avLst/>
                    </a:prstGeom>
                    <a:noFill/>
                    <a:ln>
                      <a:noFill/>
                    </a:ln>
                  </pic:spPr>
                </pic:pic>
              </a:graphicData>
            </a:graphic>
          </wp:inline>
        </w:drawing>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如果选择“出现副作用”，则进一步选择具体的副作用，选项如下：过敏、咳嗽、高血钾、血管神经性水肿、心动过缓或传导阻滞、支气管痉挛、哮喘、心动过速、踝部水肿、齿龈肿胀、面部潮红、反复低血钾、血尿酸升高、体位性低血压、氮质血症、其他。</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6、诊断模块</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现有的随访问卷中没有“诊断”模块，因此需要在目前用药情况下面新增“诊断”模块，系统自动将既往史或新发合并症中医生勾选的选项默认到诊断里，医生再结合问诊情况来进行勾选：</w:t>
      </w:r>
    </w:p>
    <w:p>
      <w:pPr>
        <w:jc w:val="center"/>
        <w:rPr>
          <w:rFonts w:ascii="Arial Narrow" w:hAnsi="Arial Narrow" w:eastAsia="宋体" w:cs="Times New Roman"/>
          <w:color w:val="000000"/>
          <w:sz w:val="32"/>
          <w:szCs w:val="24"/>
        </w:rPr>
      </w:pPr>
      <w:r>
        <w:rPr>
          <w:rFonts w:ascii="Arial Narrow" w:hAnsi="Arial Narrow" w:eastAsia="宋体" w:cs="Times New Roman"/>
          <w:color w:val="000000"/>
          <w:sz w:val="32"/>
          <w:szCs w:val="24"/>
        </w:rPr>
        <w:drawing>
          <wp:inline distT="0" distB="0" distL="0" distR="0">
            <wp:extent cx="5591175" cy="1847850"/>
            <wp:effectExtent l="0" t="0" r="9525" b="0"/>
            <wp:docPr id="1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91175" cy="1847850"/>
                    </a:xfrm>
                    <a:prstGeom prst="rect">
                      <a:avLst/>
                    </a:prstGeom>
                    <a:noFill/>
                    <a:ln>
                      <a:noFill/>
                    </a:ln>
                  </pic:spPr>
                </pic:pic>
              </a:graphicData>
            </a:graphic>
          </wp:inline>
        </w:drawing>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7、治疗建议</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现有的随访问卷中有药物治疗建议和非药物治疗建议（生活方式指导）。药物治疗建议调整为：您认为本次随访后，患者是否需要服用降压、降脂或抗血小板药物？如选择“是”，则出来下表：</w:t>
      </w:r>
    </w:p>
    <w:p>
      <w:pPr>
        <w:jc w:val="center"/>
        <w:rPr>
          <w:rFonts w:ascii="Arial Narrow" w:hAnsi="Arial Narrow" w:eastAsia="宋体" w:cs="Times New Roman"/>
          <w:color w:val="000000"/>
          <w:sz w:val="32"/>
          <w:szCs w:val="24"/>
        </w:rPr>
      </w:pPr>
      <w:r>
        <w:rPr>
          <w:rFonts w:ascii="Arial Narrow" w:hAnsi="Arial Narrow" w:eastAsia="宋体" w:cs="Times New Roman"/>
          <w:color w:val="000000"/>
          <w:sz w:val="32"/>
          <w:szCs w:val="24"/>
        </w:rPr>
        <w:drawing>
          <wp:inline distT="0" distB="0" distL="0" distR="0">
            <wp:extent cx="5200650" cy="2390775"/>
            <wp:effectExtent l="0" t="0" r="0" b="9525"/>
            <wp:docPr id="13" name="图片 57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736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200650" cy="2390775"/>
                    </a:xfrm>
                    <a:prstGeom prst="rect">
                      <a:avLst/>
                    </a:prstGeom>
                    <a:noFill/>
                    <a:ln>
                      <a:noFill/>
                    </a:ln>
                  </pic:spPr>
                </pic:pic>
              </a:graphicData>
            </a:graphic>
          </wp:inline>
        </w:drawing>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系统自动将上面目前用药中填写的药物默认过来，医生进行增加、删除或编辑。“是否在本机构取药”一列（下拉选择是/否），若选择是，则完成此题；若选择“否”，则需要选择购药途径（上级医院取药、药店自行购买、第三方配送、家里有剩余药、其他。通过下拉框选择）。“非药物治疗建议”可保留目前的，通过下拉菜单来选择。</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8、转诊模块</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“是否转诊”，如果选择“否”，则不出来问题。若选择“是”，则需回答“转诊原因”及“转诊医院及科室”。现有的随访问卷中没有“转诊原因”字段，需新增，选项可参照指南，如下：</w:t>
      </w:r>
    </w:p>
    <w:p>
      <w:pPr>
        <w:jc w:val="center"/>
        <w:rPr>
          <w:rFonts w:ascii="Arial Narrow" w:hAnsi="Arial Narrow" w:eastAsia="宋体" w:cs="Times New Roman"/>
          <w:color w:val="000000"/>
          <w:sz w:val="32"/>
          <w:szCs w:val="24"/>
        </w:rPr>
      </w:pPr>
      <w:r>
        <w:rPr>
          <w:rFonts w:ascii="Arial Narrow" w:hAnsi="Arial Narrow" w:eastAsia="宋体" w:cs="Times New Roman"/>
          <w:color w:val="000000"/>
          <w:sz w:val="32"/>
          <w:szCs w:val="24"/>
        </w:rPr>
        <w:drawing>
          <wp:inline distT="0" distB="0" distL="0" distR="0">
            <wp:extent cx="2609850" cy="3190875"/>
            <wp:effectExtent l="0" t="0" r="0" b="952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609850" cy="3190875"/>
                    </a:xfrm>
                    <a:prstGeom prst="rect">
                      <a:avLst/>
                    </a:prstGeom>
                    <a:noFill/>
                    <a:ln>
                      <a:noFill/>
                    </a:ln>
                  </pic:spPr>
                </pic:pic>
              </a:graphicData>
            </a:graphic>
          </wp:inline>
        </w:drawing>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转诊医院及科室，只能选择本单位的上级医院，不可选择同级或下级。</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9、随访人及下次随访日期</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注意：随访人与录入人进行区分。有村医没有电脑或不会使用电脑，让乡镇卫生院医生帮忙录入，这时要注意随访人需选择村医。下次随访日期只能选择本次随访日期之后。</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10、保存与提交</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医生录入完，可点击保存，保存后可浏览进行修改；如果以上模块有空缺的，则需红框显示，提醒医生完成。医生点击“提交”后，如以上必填模块有空缺的，需红框标出，且不能提交，直至医生填写完所有模块，方可提交成功。</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11、失访模块</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失访可保留目前的模块，推送失访原因及失访日期。</w:t>
      </w:r>
    </w:p>
    <w:p>
      <w:pPr>
        <w:pStyle w:val="7"/>
        <w:rPr>
          <w:rFonts w:ascii="Arial Narrow" w:hAnsi="Arial Narrow"/>
          <w:lang w:val="zh-CN"/>
        </w:rPr>
      </w:pPr>
      <w:r>
        <w:rPr>
          <w:rFonts w:hint="eastAsia" w:ascii="Arial Narrow" w:hAnsi="Arial Narrow"/>
          <w:lang w:val="zh-CN"/>
        </w:rPr>
        <w:t>入户随访</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入户随访指患者无法前来诊室，医生主动前往患者家中为其提供随访服务。这种情况下，医生由于随身携带电脑不便或受网络限制，无法在入户随访时将信息录入系统，需先在纸质表格上进行填写，后期再录入系统，这在一定程度上增加了医生的工作量。</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因此，办公室建议可以开发随访的移动端，如果APP开发暂无法实现，可以通过微信小程序的方式，解决入户随访的录入问题。办公室之前开发过随访小程序（如下图），如有问题，可进行沟通。</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如果暂时不能实现移动端，可将纸质版随访表格统一印刷，以便医生录入，随访表格见附件。</w:t>
      </w:r>
    </w:p>
    <w:p>
      <w:pPr>
        <w:pStyle w:val="7"/>
        <w:rPr>
          <w:rFonts w:ascii="Arial Narrow" w:hAnsi="Arial Narrow"/>
          <w:lang w:val="zh-CN"/>
        </w:rPr>
      </w:pPr>
      <w:r>
        <w:rPr>
          <w:rFonts w:hint="eastAsia" w:ascii="Arial Narrow" w:hAnsi="Arial Narrow"/>
          <w:lang w:val="zh-CN"/>
        </w:rPr>
        <w:t>诊间随访</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诊间随访指患者前来门诊就诊时，系统自动识别出其为已建档的高血压患者，且已经进入随访窗口期（上次随访问卷中选择的下次随访日期前15天）。在医生为其提供诊疗服务时，系统跳出来提示框“是否为其进行随访登记”。如果选择“是”，则进入诊间随访界面（与慢性病管理模块的高血压随访一致）。如果选择“否”，则提供普通诊疗服务即可。</w:t>
      </w:r>
    </w:p>
    <w:p>
      <w:pPr>
        <w:pStyle w:val="7"/>
        <w:rPr>
          <w:rFonts w:ascii="Arial Narrow" w:hAnsi="Arial Narrow"/>
          <w:lang w:val="zh-CN"/>
        </w:rPr>
      </w:pPr>
      <w:r>
        <w:rPr>
          <w:rFonts w:hint="eastAsia" w:ascii="Arial Narrow" w:hAnsi="Arial Narrow"/>
          <w:lang w:val="zh-CN"/>
        </w:rPr>
        <w:t>慢性病信息管理系统</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由于随访时医生对于心血管事件的采集可能有疏漏或不全面的情况，慢性病信息管理系统中对于心血管事件（主要是心梗、卒中和死亡）比较全面。因此，需将慢性病信息管理系统与高血压建档患者通过身份证号进行匹配，将建档高血压患者的心血管事件推送给办公室。</w:t>
      </w:r>
    </w:p>
    <w:p>
      <w:pPr>
        <w:widowControl/>
        <w:jc w:val="left"/>
        <w:rPr>
          <w:rFonts w:ascii="Arial Narrow" w:hAnsi="Arial Narrow" w:eastAsia="宋体" w:cs="Times New Roman"/>
          <w:color w:val="000000"/>
          <w:szCs w:val="24"/>
        </w:rPr>
        <w:sectPr>
          <w:pgSz w:w="11910" w:h="16840"/>
          <w:pgMar w:top="1560" w:right="2271" w:bottom="280" w:left="1701" w:header="720" w:footer="720" w:gutter="0"/>
          <w:cols w:space="720" w:num="1"/>
        </w:sectPr>
      </w:pP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填写说明：</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1、首诊记录表适用于所有首次进入基层高血压电子记录系统的明确诊断的高血压患者，目的是采集基线信息。</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2、首诊日期：要求与患者面对面随访时完成问卷，因此默认为当天日期；个别无法直接录入电子系统、</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而需先完成纸质问卷者，录入实际面访日期。</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3、既往史：仔细询问、查询既往门诊、住院记录，完整记录患者所患疾病，与高血压用药相关，请认真询问，在所有符合的选项前方框内打钩。</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4、体格检查：规范测量血压、心率、身高、体重和腰围，如实记录。所有数值取整数。</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血压测量前请让患者安静放松至少 5 分钟，测量时不动不说话；若血压超过 140/90mmHg,应再次测量，取收缩压较低那次的测量值记录，收缩压相同则取舒张压较低值记录。</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身高只需首诊测量；体重/腰围测量频率：超重/肥胖者，每 3 个月 1 次；非超重/肥胖者，每年 1 次。</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 xml:space="preserve">5、吸烟情况： 如果选择“是，几乎每天或大多数天吸烟”，则回答“您大约从几岁开始养成每天或基本每天都吸烟的习惯？ </w:t>
      </w:r>
      <w:r>
        <w:rPr>
          <w:rFonts w:hint="eastAsia" w:ascii="Arial Narrow" w:hAnsi="Arial Narrow" w:eastAsia="宋体" w:cs="仿宋"/>
          <w:color w:val="000000"/>
          <w:sz w:val="24"/>
          <w:szCs w:val="24"/>
        </w:rPr>
        <w:tab/>
      </w:r>
      <w:r>
        <w:rPr>
          <w:rFonts w:hint="eastAsia" w:ascii="Arial Narrow" w:hAnsi="Arial Narrow" w:eastAsia="宋体" w:cs="仿宋"/>
          <w:color w:val="000000"/>
          <w:sz w:val="24"/>
          <w:szCs w:val="24"/>
        </w:rPr>
        <w:t>岁”；（此题仅需回答一次即可，答过之后，以后的随访不用回答）</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如果选择“是，几乎每天或大多数天吸烟”或“是，偶尔吸烟”，则回答“最近 7 天内是否吸烟了？”</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5、目前用药：首选输入药物的商品名，如“依苏（马来酸依那普利片）”，在“药名”框输入首字母“ys” 搜索，输入“依苏”。找不到商品名可搜索化学名称 ynpl（依那普利）并录入。</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降压药物包括：五大类降压药、固定剂量复方制剂、常用中药制剂等。</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调脂药物包括：他汀类、贝特类、烟酸及其衍生物、胆酸螯合剂（如考来烯胺）、普罗布考、鱼油制剂等。抗血小板药物包括：阿司匹林、氯吡格雷、替格瑞洛、潘生丁、西洛他唑等。</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6、生活方式指导：根据前文吸烟和是否超重给与指导，同时建议病人减少钠盐摄入，保持心态平衡。</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7、诊断：系统默认选择已录入的既往史和本次新发疾病，可在此基础上添加或修改。</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8、本次就诊后的药物治疗方案：默认的药物清单为目前用药清单，可根据患者服药情况、反应、血压水</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平等调整用药。如有新增药物，录入方式同前。</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如果患者不是在本机构取药，则需要回答“购药途径”，可填写“上级医院取药”、“药店购买”、“第三方配送”、“家中有剩余药”和“其他”。</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9、随访人：完成面访的医生。录入人：默认本系统账号持有人。原则上随访医生本人录入系统，最好当时完成，非同一人仅适用于纸质版问卷采集者。</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10、转诊原因：</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□血压显著升高≥180/110mmHg，经短期处理仍无法控制</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□怀疑新出现心脑肾并发症或其他严重临床疾患</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□妊娠和哺乳期女性</w:t>
      </w:r>
      <w:r>
        <w:rPr>
          <w:rFonts w:hint="eastAsia" w:ascii="Arial Narrow" w:hAnsi="Arial Narrow" w:eastAsia="宋体" w:cs="仿宋"/>
          <w:color w:val="000000"/>
          <w:sz w:val="24"/>
          <w:szCs w:val="24"/>
        </w:rPr>
        <w:tab/>
      </w:r>
      <w:r>
        <w:rPr>
          <w:rFonts w:hint="eastAsia" w:ascii="Arial Narrow" w:hAnsi="Arial Narrow" w:eastAsia="宋体" w:cs="仿宋"/>
          <w:color w:val="000000"/>
          <w:sz w:val="24"/>
          <w:szCs w:val="24"/>
        </w:rPr>
        <w:t>□发病年龄＜30 岁</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□伴蛋白尿或血尿</w:t>
      </w:r>
      <w:r>
        <w:rPr>
          <w:rFonts w:hint="eastAsia" w:ascii="Arial Narrow" w:hAnsi="Arial Narrow" w:eastAsia="宋体" w:cs="仿宋"/>
          <w:color w:val="000000"/>
          <w:sz w:val="24"/>
          <w:szCs w:val="24"/>
        </w:rPr>
        <w:tab/>
      </w:r>
      <w:r>
        <w:rPr>
          <w:rFonts w:hint="eastAsia" w:ascii="Arial Narrow" w:hAnsi="Arial Narrow" w:eastAsia="宋体" w:cs="仿宋"/>
          <w:color w:val="000000"/>
          <w:sz w:val="24"/>
          <w:szCs w:val="24"/>
        </w:rPr>
        <w:t>□非利尿剂引起的低血钾</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□阵发性血压升高，伴头痛、心慌、多汗</w:t>
      </w:r>
      <w:r>
        <w:rPr>
          <w:rFonts w:hint="eastAsia" w:ascii="Arial Narrow" w:hAnsi="Arial Narrow" w:eastAsia="宋体" w:cs="仿宋"/>
          <w:color w:val="000000"/>
          <w:sz w:val="24"/>
          <w:szCs w:val="24"/>
        </w:rPr>
        <w:tab/>
      </w:r>
      <w:r>
        <w:rPr>
          <w:rFonts w:hint="eastAsia" w:ascii="Arial Narrow" w:hAnsi="Arial Narrow" w:eastAsia="宋体" w:cs="仿宋"/>
          <w:color w:val="000000"/>
          <w:sz w:val="24"/>
          <w:szCs w:val="24"/>
        </w:rPr>
        <w:t>□双上肢收缩压差异＞20mmHg</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□因诊断需要到上级医院进一步检查</w:t>
      </w:r>
      <w:r>
        <w:rPr>
          <w:rFonts w:hint="eastAsia" w:ascii="Arial Narrow" w:hAnsi="Arial Narrow" w:eastAsia="宋体" w:cs="仿宋"/>
          <w:color w:val="000000"/>
          <w:sz w:val="24"/>
          <w:szCs w:val="24"/>
        </w:rPr>
        <w:tab/>
      </w:r>
      <w:r>
        <w:rPr>
          <w:rFonts w:hint="eastAsia" w:ascii="Arial Narrow" w:hAnsi="Arial Narrow" w:eastAsia="宋体" w:cs="仿宋"/>
          <w:color w:val="000000"/>
          <w:sz w:val="24"/>
          <w:szCs w:val="24"/>
        </w:rPr>
        <w:t>□至少三种降压药物足量使用，血压仍未达标</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□血压明显波动并难以控制</w:t>
      </w:r>
      <w:r>
        <w:rPr>
          <w:rFonts w:hint="eastAsia" w:ascii="Arial Narrow" w:hAnsi="Arial Narrow" w:eastAsia="宋体" w:cs="仿宋"/>
          <w:color w:val="000000"/>
          <w:sz w:val="24"/>
          <w:szCs w:val="24"/>
        </w:rPr>
        <w:tab/>
      </w:r>
      <w:r>
        <w:rPr>
          <w:rFonts w:hint="eastAsia" w:ascii="Arial Narrow" w:hAnsi="Arial Narrow" w:eastAsia="宋体" w:cs="仿宋"/>
          <w:color w:val="000000"/>
          <w:sz w:val="24"/>
          <w:szCs w:val="24"/>
        </w:rPr>
        <w:t>□怀疑与降压药物相关且难以处理的不良反应</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□随访过程中发现严重临床疾患或靶器官损害而难以处理</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□其他原因▁▁▁▁</w:t>
      </w:r>
    </w:p>
    <w:p>
      <w:pPr>
        <w:snapToGrid w:val="0"/>
        <w:spacing w:line="360" w:lineRule="auto"/>
        <w:ind w:firstLine="420" w:firstLineChars="200"/>
        <w:rPr>
          <w:rFonts w:ascii="Arial Narrow" w:hAnsi="Arial Narrow" w:eastAsia="宋体" w:cs="仿宋"/>
          <w:color w:val="000000"/>
          <w:szCs w:val="24"/>
        </w:rPr>
      </w:pPr>
    </w:p>
    <w:p>
      <w:pPr>
        <w:widowControl/>
        <w:jc w:val="left"/>
        <w:rPr>
          <w:rFonts w:ascii="Arial Narrow" w:hAnsi="Arial Narrow" w:eastAsia="宋体" w:cs="仿宋"/>
          <w:color w:val="000000"/>
          <w:szCs w:val="24"/>
        </w:rPr>
        <w:sectPr>
          <w:pgSz w:w="11910" w:h="16840"/>
          <w:pgMar w:top="1560" w:right="1704" w:bottom="426" w:left="1701" w:header="720" w:footer="720" w:gutter="0"/>
          <w:cols w:space="720" w:num="1"/>
        </w:sectPr>
      </w:pPr>
    </w:p>
    <w:p>
      <w:pPr>
        <w:jc w:val="center"/>
        <w:rPr>
          <w:rFonts w:ascii="Arial Narrow" w:hAnsi="Arial Narrow" w:eastAsia="宋体" w:cs="仿宋"/>
          <w:color w:val="000000"/>
          <w:szCs w:val="24"/>
        </w:rPr>
      </w:pPr>
      <w:r>
        <w:rPr>
          <w:rFonts w:hint="eastAsia" w:ascii="Arial Narrow" w:hAnsi="Arial Narrow" w:eastAsia="宋体" w:cs="仿宋"/>
          <w:color w:val="000000"/>
          <w:szCs w:val="24"/>
        </w:rPr>
        <w:t>国家基本公共卫生服务项目高血压患者随访记录表（2）</w:t>
      </w:r>
    </w:p>
    <w:p>
      <w:pPr>
        <w:spacing w:after="1"/>
        <w:ind w:firstLine="241"/>
        <w:rPr>
          <w:rFonts w:ascii="Arial Narrow" w:hAnsi="Arial Narrow" w:eastAsia="宋体" w:cs="宋体"/>
          <w:b/>
          <w:color w:val="000000"/>
          <w:sz w:val="12"/>
          <w:szCs w:val="24"/>
          <w:lang w:bidi="zh-CN"/>
        </w:rPr>
      </w:pPr>
    </w:p>
    <w:tbl>
      <w:tblPr>
        <w:tblStyle w:val="30"/>
        <w:tblW w:w="14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0"/>
        <w:gridCol w:w="583"/>
        <w:gridCol w:w="972"/>
        <w:gridCol w:w="584"/>
        <w:gridCol w:w="783"/>
        <w:gridCol w:w="169"/>
        <w:gridCol w:w="584"/>
        <w:gridCol w:w="1000"/>
        <w:gridCol w:w="950"/>
        <w:gridCol w:w="417"/>
        <w:gridCol w:w="386"/>
        <w:gridCol w:w="1558"/>
        <w:gridCol w:w="200"/>
        <w:gridCol w:w="190"/>
        <w:gridCol w:w="391"/>
        <w:gridCol w:w="1363"/>
        <w:gridCol w:w="576"/>
        <w:gridCol w:w="2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1750" w:type="dxa"/>
            <w:tcBorders>
              <w:top w:val="single" w:color="000000" w:sz="4" w:space="0"/>
              <w:left w:val="single" w:color="000000" w:sz="4" w:space="0"/>
              <w:bottom w:val="single" w:color="000000" w:sz="4" w:space="0"/>
              <w:right w:val="single" w:color="000000" w:sz="4" w:space="0"/>
            </w:tcBorders>
          </w:tcPr>
          <w:p>
            <w:pPr>
              <w:tabs>
                <w:tab w:val="left" w:pos="730"/>
              </w:tabs>
              <w:ind w:left="10"/>
              <w:jc w:val="center"/>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姓</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名</w:t>
            </w:r>
          </w:p>
        </w:tc>
        <w:tc>
          <w:tcPr>
            <w:tcW w:w="3675" w:type="dxa"/>
            <w:gridSpan w:val="6"/>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1950" w:type="dxa"/>
            <w:gridSpan w:val="2"/>
            <w:tcBorders>
              <w:top w:val="single" w:color="000000" w:sz="4" w:space="0"/>
              <w:left w:val="single" w:color="000000" w:sz="4" w:space="0"/>
              <w:bottom w:val="single" w:color="000000" w:sz="4" w:space="0"/>
              <w:right w:val="single" w:color="000000" w:sz="4" w:space="0"/>
            </w:tcBorders>
          </w:tcPr>
          <w:p>
            <w:pPr>
              <w:ind w:left="234"/>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身份证号</w:t>
            </w:r>
          </w:p>
        </w:tc>
        <w:tc>
          <w:tcPr>
            <w:tcW w:w="7430" w:type="dxa"/>
            <w:gridSpan w:val="9"/>
            <w:tcBorders>
              <w:top w:val="single" w:color="000000" w:sz="4" w:space="0"/>
              <w:left w:val="single" w:color="000000" w:sz="4" w:space="0"/>
              <w:bottom w:val="single" w:color="000000" w:sz="4" w:space="0"/>
              <w:right w:val="single" w:color="000000" w:sz="4" w:space="0"/>
            </w:tcBorders>
          </w:tcPr>
          <w:p>
            <w:pPr>
              <w:ind w:left="549"/>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1750" w:type="dxa"/>
            <w:tcBorders>
              <w:top w:val="single" w:color="000000" w:sz="4" w:space="0"/>
              <w:left w:val="single" w:color="000000" w:sz="4" w:space="0"/>
              <w:bottom w:val="single" w:color="000000" w:sz="4" w:space="0"/>
              <w:right w:val="single" w:color="000000" w:sz="4" w:space="0"/>
            </w:tcBorders>
          </w:tcPr>
          <w:p>
            <w:pPr>
              <w:ind w:left="9"/>
              <w:jc w:val="center"/>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随访日期</w:t>
            </w:r>
          </w:p>
        </w:tc>
        <w:tc>
          <w:tcPr>
            <w:tcW w:w="13055" w:type="dxa"/>
            <w:gridSpan w:val="17"/>
            <w:tcBorders>
              <w:top w:val="single" w:color="000000" w:sz="4" w:space="0"/>
              <w:left w:val="single" w:color="000000" w:sz="4" w:space="0"/>
              <w:bottom w:val="single" w:color="000000" w:sz="4" w:space="0"/>
              <w:right w:val="single" w:color="000000" w:sz="4" w:space="0"/>
            </w:tcBorders>
          </w:tcPr>
          <w:p>
            <w:pPr>
              <w:tabs>
                <w:tab w:val="left" w:pos="1428"/>
                <w:tab w:val="left" w:pos="2508"/>
                <w:tab w:val="left" w:pos="3588"/>
              </w:tabs>
              <w:ind w:left="588"/>
              <w:rPr>
                <w:rFonts w:ascii="Arial Narrow" w:hAnsi="Arial Narrow" w:eastAsia="宋体" w:cs="宋体"/>
                <w:color w:val="000000"/>
                <w:szCs w:val="24"/>
                <w:lang w:val="zh-CN" w:bidi="zh-CN"/>
              </w:rPr>
            </w:pPr>
            <w:r>
              <w:rPr>
                <w:rFonts w:hint="eastAsia" w:ascii="Arial Narrow" w:hAnsi="Arial Narrow" w:eastAsia="宋体" w:cs="宋体"/>
                <w:color w:val="000000"/>
                <w:szCs w:val="24"/>
                <w:u w:val="single"/>
                <w:lang w:val="zh-CN" w:bidi="zh-CN"/>
              </w:rPr>
              <w:t xml:space="preserve"> </w:t>
            </w:r>
            <w:r>
              <w:rPr>
                <w:rFonts w:hint="eastAsia" w:ascii="Arial Narrow" w:hAnsi="Arial Narrow" w:eastAsia="宋体" w:cs="宋体"/>
                <w:color w:val="000000"/>
                <w:szCs w:val="24"/>
                <w:u w:val="single"/>
                <w:lang w:val="zh-CN" w:bidi="zh-CN"/>
              </w:rPr>
              <w:tab/>
            </w:r>
            <w:r>
              <w:rPr>
                <w:rFonts w:hint="eastAsia" w:ascii="Arial Narrow" w:hAnsi="Arial Narrow" w:eastAsia="宋体" w:cs="宋体"/>
                <w:color w:val="000000"/>
                <w:szCs w:val="24"/>
                <w:lang w:val="zh-CN" w:bidi="zh-CN"/>
              </w:rPr>
              <w:t>年</w:t>
            </w:r>
            <w:r>
              <w:rPr>
                <w:rFonts w:hint="eastAsia" w:ascii="Arial Narrow" w:hAnsi="Arial Narrow" w:eastAsia="宋体" w:cs="宋体"/>
                <w:color w:val="000000"/>
                <w:szCs w:val="24"/>
                <w:u w:val="single"/>
                <w:lang w:val="zh-CN" w:bidi="zh-CN"/>
              </w:rPr>
              <w:t xml:space="preserve"> </w:t>
            </w:r>
            <w:r>
              <w:rPr>
                <w:rFonts w:hint="eastAsia" w:ascii="Arial Narrow" w:hAnsi="Arial Narrow" w:eastAsia="宋体" w:cs="宋体"/>
                <w:color w:val="000000"/>
                <w:szCs w:val="24"/>
                <w:u w:val="single"/>
                <w:lang w:val="zh-CN" w:bidi="zh-CN"/>
              </w:rPr>
              <w:tab/>
            </w:r>
            <w:r>
              <w:rPr>
                <w:rFonts w:hint="eastAsia" w:ascii="Arial Narrow" w:hAnsi="Arial Narrow" w:eastAsia="宋体" w:cs="宋体"/>
                <w:color w:val="000000"/>
                <w:szCs w:val="24"/>
                <w:lang w:val="zh-CN" w:bidi="zh-CN"/>
              </w:rPr>
              <w:t>月</w:t>
            </w:r>
            <w:r>
              <w:rPr>
                <w:rFonts w:hint="eastAsia" w:ascii="Arial Narrow" w:hAnsi="Arial Narrow" w:eastAsia="宋体" w:cs="宋体"/>
                <w:color w:val="000000"/>
                <w:szCs w:val="24"/>
                <w:u w:val="single"/>
                <w:lang w:val="zh-CN" w:bidi="zh-CN"/>
              </w:rPr>
              <w:t xml:space="preserve"> </w:t>
            </w:r>
            <w:r>
              <w:rPr>
                <w:rFonts w:hint="eastAsia" w:ascii="Arial Narrow" w:hAnsi="Arial Narrow" w:eastAsia="宋体" w:cs="宋体"/>
                <w:color w:val="000000"/>
                <w:szCs w:val="24"/>
                <w:u w:val="single"/>
                <w:lang w:val="zh-CN" w:bidi="zh-CN"/>
              </w:rPr>
              <w:tab/>
            </w:r>
            <w:r>
              <w:rPr>
                <w:rFonts w:hint="eastAsia" w:ascii="Arial Narrow" w:hAnsi="Arial Narrow" w:eastAsia="宋体" w:cs="宋体"/>
                <w:color w:val="000000"/>
                <w:szCs w:val="24"/>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1750" w:type="dxa"/>
            <w:vMerge w:val="restart"/>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b/>
                <w:color w:val="000000"/>
                <w:szCs w:val="24"/>
                <w:lang w:val="zh-CN" w:bidi="zh-CN"/>
              </w:rPr>
            </w:pPr>
          </w:p>
          <w:p>
            <w:pPr>
              <w:tabs>
                <w:tab w:val="left" w:pos="816"/>
              </w:tabs>
              <w:ind w:left="155" w:right="143"/>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新</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 xml:space="preserve">发合 并 </w:t>
            </w:r>
            <w:r>
              <w:rPr>
                <w:rFonts w:hint="eastAsia" w:ascii="Arial Narrow" w:hAnsi="Arial Narrow" w:eastAsia="宋体" w:cs="宋体"/>
                <w:color w:val="000000"/>
                <w:spacing w:val="-16"/>
                <w:szCs w:val="24"/>
                <w:lang w:val="zh-CN" w:bidi="zh-CN"/>
              </w:rPr>
              <w:t>症</w:t>
            </w:r>
          </w:p>
        </w:tc>
        <w:tc>
          <w:tcPr>
            <w:tcW w:w="13055" w:type="dxa"/>
            <w:gridSpan w:val="17"/>
            <w:tcBorders>
              <w:top w:val="single" w:color="000000" w:sz="4" w:space="0"/>
              <w:left w:val="single" w:color="000000" w:sz="4" w:space="0"/>
              <w:bottom w:val="single" w:color="000000" w:sz="4" w:space="0"/>
              <w:right w:val="single" w:color="000000" w:sz="4" w:space="0"/>
            </w:tcBorders>
          </w:tcPr>
          <w:p>
            <w:pPr>
              <w:spacing w:before="15"/>
              <w:ind w:left="10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请选择患者自上次随访以来新发生的下列疾病或情况（可多选）：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Narrow" w:hAnsi="Arial Narrow" w:eastAsia="宋体" w:cs="宋体"/>
                <w:color w:val="000000"/>
                <w:szCs w:val="24"/>
                <w:lang w:val="zh-CN" w:bidi="zh-CN"/>
              </w:rPr>
            </w:pPr>
          </w:p>
        </w:tc>
        <w:tc>
          <w:tcPr>
            <w:tcW w:w="6042" w:type="dxa"/>
            <w:gridSpan w:val="9"/>
            <w:tcBorders>
              <w:top w:val="single" w:color="000000" w:sz="4" w:space="0"/>
              <w:left w:val="single" w:color="000000" w:sz="4" w:space="0"/>
              <w:bottom w:val="single" w:color="000000" w:sz="4" w:space="0"/>
              <w:right w:val="single" w:color="000000" w:sz="4" w:space="0"/>
            </w:tcBorders>
          </w:tcPr>
          <w:p>
            <w:pPr>
              <w:spacing w:before="15"/>
              <w:ind w:left="10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□无</w:t>
            </w:r>
          </w:p>
          <w:p>
            <w:pPr>
              <w:tabs>
                <w:tab w:val="left" w:pos="4231"/>
              </w:tabs>
              <w:spacing w:before="30"/>
              <w:ind w:left="10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□住院</w:t>
            </w:r>
            <w:r>
              <w:rPr>
                <w:rFonts w:hint="eastAsia" w:ascii="Arial Narrow" w:hAnsi="Arial Narrow" w:eastAsia="宋体" w:cs="宋体"/>
                <w:color w:val="000000"/>
                <w:spacing w:val="-3"/>
                <w:szCs w:val="24"/>
                <w:lang w:val="zh-CN" w:bidi="zh-CN"/>
              </w:rPr>
              <w:t>治</w:t>
            </w:r>
            <w:r>
              <w:rPr>
                <w:rFonts w:hint="eastAsia" w:ascii="Arial Narrow" w:hAnsi="Arial Narrow" w:eastAsia="宋体" w:cs="宋体"/>
                <w:color w:val="000000"/>
                <w:szCs w:val="24"/>
                <w:lang w:val="zh-CN" w:bidi="zh-CN"/>
              </w:rPr>
              <w:t>疗心</w:t>
            </w:r>
            <w:r>
              <w:rPr>
                <w:rFonts w:hint="eastAsia" w:ascii="Arial Narrow" w:hAnsi="Arial Narrow" w:eastAsia="宋体" w:cs="宋体"/>
                <w:color w:val="000000"/>
                <w:spacing w:val="-3"/>
                <w:szCs w:val="24"/>
                <w:lang w:val="zh-CN" w:bidi="zh-CN"/>
              </w:rPr>
              <w:t>绞</w:t>
            </w:r>
            <w:r>
              <w:rPr>
                <w:rFonts w:hint="eastAsia" w:ascii="Arial Narrow" w:hAnsi="Arial Narrow" w:eastAsia="宋体" w:cs="宋体"/>
                <w:color w:val="000000"/>
                <w:szCs w:val="24"/>
                <w:lang w:val="zh-CN" w:bidi="zh-CN"/>
              </w:rPr>
              <w:t>痛，</w:t>
            </w:r>
            <w:r>
              <w:rPr>
                <w:rFonts w:hint="eastAsia" w:ascii="Arial Narrow" w:hAnsi="Arial Narrow" w:eastAsia="宋体" w:cs="宋体"/>
                <w:color w:val="000000"/>
                <w:spacing w:val="-3"/>
                <w:szCs w:val="24"/>
                <w:lang w:val="zh-CN" w:bidi="zh-CN"/>
              </w:rPr>
              <w:t>发生</w:t>
            </w:r>
            <w:r>
              <w:rPr>
                <w:rFonts w:hint="eastAsia" w:ascii="Arial Narrow" w:hAnsi="Arial Narrow" w:eastAsia="宋体" w:cs="宋体"/>
                <w:color w:val="000000"/>
                <w:szCs w:val="24"/>
                <w:lang w:val="zh-CN" w:bidi="zh-CN"/>
              </w:rPr>
              <w:t>日期</w:t>
            </w:r>
            <w:r>
              <w:rPr>
                <w:rFonts w:hint="eastAsia" w:ascii="Arial Narrow" w:hAnsi="Arial Narrow" w:eastAsia="宋体" w:cs="宋体"/>
                <w:color w:val="000000"/>
                <w:szCs w:val="24"/>
                <w:u w:val="single"/>
                <w:lang w:val="zh-CN" w:bidi="zh-CN"/>
              </w:rPr>
              <w:t xml:space="preserve"> </w:t>
            </w:r>
            <w:r>
              <w:rPr>
                <w:rFonts w:hint="eastAsia" w:ascii="Arial Narrow" w:hAnsi="Arial Narrow" w:eastAsia="宋体" w:cs="宋体"/>
                <w:color w:val="000000"/>
                <w:szCs w:val="24"/>
                <w:u w:val="single"/>
                <w:lang w:val="zh-CN" w:bidi="zh-CN"/>
              </w:rPr>
              <w:tab/>
            </w:r>
          </w:p>
          <w:p>
            <w:pPr>
              <w:tabs>
                <w:tab w:val="left" w:pos="4231"/>
              </w:tabs>
              <w:spacing w:before="30"/>
              <w:ind w:left="10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□新发</w:t>
            </w:r>
            <w:r>
              <w:rPr>
                <w:rFonts w:hint="eastAsia" w:ascii="Arial Narrow" w:hAnsi="Arial Narrow" w:eastAsia="宋体" w:cs="宋体"/>
                <w:color w:val="000000"/>
                <w:spacing w:val="-3"/>
                <w:szCs w:val="24"/>
                <w:lang w:val="zh-CN" w:bidi="zh-CN"/>
              </w:rPr>
              <w:t>心</w:t>
            </w:r>
            <w:r>
              <w:rPr>
                <w:rFonts w:hint="eastAsia" w:ascii="Arial Narrow" w:hAnsi="Arial Narrow" w:eastAsia="宋体" w:cs="宋体"/>
                <w:color w:val="000000"/>
                <w:szCs w:val="24"/>
                <w:lang w:val="zh-CN" w:bidi="zh-CN"/>
              </w:rPr>
              <w:t>肌梗</w:t>
            </w:r>
            <w:r>
              <w:rPr>
                <w:rFonts w:hint="eastAsia" w:ascii="Arial Narrow" w:hAnsi="Arial Narrow" w:eastAsia="宋体" w:cs="宋体"/>
                <w:color w:val="000000"/>
                <w:spacing w:val="-3"/>
                <w:szCs w:val="24"/>
                <w:lang w:val="zh-CN" w:bidi="zh-CN"/>
              </w:rPr>
              <w:t>死</w:t>
            </w:r>
            <w:r>
              <w:rPr>
                <w:rFonts w:hint="eastAsia" w:ascii="Arial Narrow" w:hAnsi="Arial Narrow" w:eastAsia="宋体" w:cs="宋体"/>
                <w:color w:val="000000"/>
                <w:szCs w:val="24"/>
                <w:lang w:val="zh-CN" w:bidi="zh-CN"/>
              </w:rPr>
              <w:t>，发</w:t>
            </w:r>
            <w:r>
              <w:rPr>
                <w:rFonts w:hint="eastAsia" w:ascii="Arial Narrow" w:hAnsi="Arial Narrow" w:eastAsia="宋体" w:cs="宋体"/>
                <w:color w:val="000000"/>
                <w:spacing w:val="-3"/>
                <w:szCs w:val="24"/>
                <w:lang w:val="zh-CN" w:bidi="zh-CN"/>
              </w:rPr>
              <w:t>生日</w:t>
            </w:r>
            <w:r>
              <w:rPr>
                <w:rFonts w:hint="eastAsia" w:ascii="Arial Narrow" w:hAnsi="Arial Narrow" w:eastAsia="宋体" w:cs="宋体"/>
                <w:color w:val="000000"/>
                <w:szCs w:val="24"/>
                <w:lang w:val="zh-CN" w:bidi="zh-CN"/>
              </w:rPr>
              <w:t>期</w:t>
            </w:r>
            <w:r>
              <w:rPr>
                <w:rFonts w:hint="eastAsia" w:ascii="Arial Narrow" w:hAnsi="Arial Narrow" w:eastAsia="宋体" w:cs="宋体"/>
                <w:color w:val="000000"/>
                <w:szCs w:val="24"/>
                <w:u w:val="single"/>
                <w:lang w:val="zh-CN" w:bidi="zh-CN"/>
              </w:rPr>
              <w:t xml:space="preserve"> </w:t>
            </w:r>
            <w:r>
              <w:rPr>
                <w:rFonts w:hint="eastAsia" w:ascii="Arial Narrow" w:hAnsi="Arial Narrow" w:eastAsia="宋体" w:cs="宋体"/>
                <w:color w:val="000000"/>
                <w:szCs w:val="24"/>
                <w:u w:val="single"/>
                <w:lang w:val="zh-CN" w:bidi="zh-CN"/>
              </w:rPr>
              <w:tab/>
            </w:r>
          </w:p>
          <w:p>
            <w:pPr>
              <w:tabs>
                <w:tab w:val="left" w:pos="4231"/>
              </w:tabs>
              <w:spacing w:before="30"/>
              <w:ind w:left="10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□住院</w:t>
            </w:r>
            <w:r>
              <w:rPr>
                <w:rFonts w:hint="eastAsia" w:ascii="Arial Narrow" w:hAnsi="Arial Narrow" w:eastAsia="宋体" w:cs="宋体"/>
                <w:color w:val="000000"/>
                <w:spacing w:val="-3"/>
                <w:szCs w:val="24"/>
                <w:lang w:val="zh-CN" w:bidi="zh-CN"/>
              </w:rPr>
              <w:t>治</w:t>
            </w:r>
            <w:r>
              <w:rPr>
                <w:rFonts w:hint="eastAsia" w:ascii="Arial Narrow" w:hAnsi="Arial Narrow" w:eastAsia="宋体" w:cs="宋体"/>
                <w:color w:val="000000"/>
                <w:szCs w:val="24"/>
                <w:lang w:val="zh-CN" w:bidi="zh-CN"/>
              </w:rPr>
              <w:t>疗心</w:t>
            </w:r>
            <w:r>
              <w:rPr>
                <w:rFonts w:hint="eastAsia" w:ascii="Arial Narrow" w:hAnsi="Arial Narrow" w:eastAsia="宋体" w:cs="宋体"/>
                <w:color w:val="000000"/>
                <w:spacing w:val="-3"/>
                <w:szCs w:val="24"/>
                <w:lang w:val="zh-CN" w:bidi="zh-CN"/>
              </w:rPr>
              <w:t>力</w:t>
            </w:r>
            <w:r>
              <w:rPr>
                <w:rFonts w:hint="eastAsia" w:ascii="Arial Narrow" w:hAnsi="Arial Narrow" w:eastAsia="宋体" w:cs="宋体"/>
                <w:color w:val="000000"/>
                <w:szCs w:val="24"/>
                <w:lang w:val="zh-CN" w:bidi="zh-CN"/>
              </w:rPr>
              <w:t>衰竭</w:t>
            </w:r>
            <w:r>
              <w:rPr>
                <w:rFonts w:hint="eastAsia" w:ascii="Arial Narrow" w:hAnsi="Arial Narrow" w:eastAsia="宋体" w:cs="宋体"/>
                <w:color w:val="000000"/>
                <w:spacing w:val="-3"/>
                <w:szCs w:val="24"/>
                <w:lang w:val="zh-CN" w:bidi="zh-CN"/>
              </w:rPr>
              <w:t>，发</w:t>
            </w:r>
            <w:r>
              <w:rPr>
                <w:rFonts w:hint="eastAsia" w:ascii="Arial Narrow" w:hAnsi="Arial Narrow" w:eastAsia="宋体" w:cs="宋体"/>
                <w:color w:val="000000"/>
                <w:szCs w:val="24"/>
                <w:lang w:val="zh-CN" w:bidi="zh-CN"/>
              </w:rPr>
              <w:t>生日期</w:t>
            </w:r>
            <w:r>
              <w:rPr>
                <w:rFonts w:hint="eastAsia" w:ascii="Arial Narrow" w:hAnsi="Arial Narrow" w:eastAsia="宋体" w:cs="宋体"/>
                <w:color w:val="000000"/>
                <w:szCs w:val="24"/>
                <w:u w:val="single"/>
                <w:lang w:val="zh-CN" w:bidi="zh-CN"/>
              </w:rPr>
              <w:t xml:space="preserve"> </w:t>
            </w:r>
            <w:r>
              <w:rPr>
                <w:rFonts w:hint="eastAsia" w:ascii="Arial Narrow" w:hAnsi="Arial Narrow" w:eastAsia="宋体" w:cs="宋体"/>
                <w:color w:val="000000"/>
                <w:szCs w:val="24"/>
                <w:u w:val="single"/>
                <w:lang w:val="zh-CN" w:bidi="zh-CN"/>
              </w:rPr>
              <w:tab/>
            </w:r>
          </w:p>
          <w:p>
            <w:pPr>
              <w:tabs>
                <w:tab w:val="left" w:pos="4231"/>
              </w:tabs>
              <w:spacing w:before="30"/>
              <w:ind w:left="10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□新发</w:t>
            </w:r>
            <w:r>
              <w:rPr>
                <w:rFonts w:hint="eastAsia" w:ascii="Arial Narrow" w:hAnsi="Arial Narrow" w:eastAsia="宋体" w:cs="宋体"/>
                <w:color w:val="000000"/>
                <w:spacing w:val="-3"/>
                <w:szCs w:val="24"/>
                <w:lang w:val="zh-CN" w:bidi="zh-CN"/>
              </w:rPr>
              <w:t>缺</w:t>
            </w:r>
            <w:r>
              <w:rPr>
                <w:rFonts w:hint="eastAsia" w:ascii="Arial Narrow" w:hAnsi="Arial Narrow" w:eastAsia="宋体" w:cs="宋体"/>
                <w:color w:val="000000"/>
                <w:szCs w:val="24"/>
                <w:lang w:val="zh-CN" w:bidi="zh-CN"/>
              </w:rPr>
              <w:t>血性</w:t>
            </w:r>
            <w:r>
              <w:rPr>
                <w:rFonts w:hint="eastAsia" w:ascii="Arial Narrow" w:hAnsi="Arial Narrow" w:eastAsia="宋体" w:cs="宋体"/>
                <w:color w:val="000000"/>
                <w:spacing w:val="-3"/>
                <w:szCs w:val="24"/>
                <w:lang w:val="zh-CN" w:bidi="zh-CN"/>
              </w:rPr>
              <w:t>脑</w:t>
            </w:r>
            <w:r>
              <w:rPr>
                <w:rFonts w:hint="eastAsia" w:ascii="Arial Narrow" w:hAnsi="Arial Narrow" w:eastAsia="宋体" w:cs="宋体"/>
                <w:color w:val="000000"/>
                <w:szCs w:val="24"/>
                <w:lang w:val="zh-CN" w:bidi="zh-CN"/>
              </w:rPr>
              <w:t>卒中</w:t>
            </w:r>
            <w:r>
              <w:rPr>
                <w:rFonts w:hint="eastAsia" w:ascii="Arial Narrow" w:hAnsi="Arial Narrow" w:eastAsia="宋体" w:cs="宋体"/>
                <w:color w:val="000000"/>
                <w:spacing w:val="-3"/>
                <w:szCs w:val="24"/>
                <w:lang w:val="zh-CN" w:bidi="zh-CN"/>
              </w:rPr>
              <w:t>，发</w:t>
            </w:r>
            <w:r>
              <w:rPr>
                <w:rFonts w:hint="eastAsia" w:ascii="Arial Narrow" w:hAnsi="Arial Narrow" w:eastAsia="宋体" w:cs="宋体"/>
                <w:color w:val="000000"/>
                <w:szCs w:val="24"/>
                <w:lang w:val="zh-CN" w:bidi="zh-CN"/>
              </w:rPr>
              <w:t>生日期</w:t>
            </w:r>
            <w:r>
              <w:rPr>
                <w:rFonts w:hint="eastAsia" w:ascii="Arial Narrow" w:hAnsi="Arial Narrow" w:eastAsia="宋体" w:cs="宋体"/>
                <w:color w:val="000000"/>
                <w:szCs w:val="24"/>
                <w:u w:val="single"/>
                <w:lang w:val="zh-CN" w:bidi="zh-CN"/>
              </w:rPr>
              <w:t xml:space="preserve"> </w:t>
            </w:r>
            <w:r>
              <w:rPr>
                <w:rFonts w:hint="eastAsia" w:ascii="Arial Narrow" w:hAnsi="Arial Narrow" w:eastAsia="宋体" w:cs="宋体"/>
                <w:color w:val="000000"/>
                <w:szCs w:val="24"/>
                <w:u w:val="single"/>
                <w:lang w:val="zh-CN" w:bidi="zh-CN"/>
              </w:rPr>
              <w:tab/>
            </w:r>
          </w:p>
        </w:tc>
        <w:tc>
          <w:tcPr>
            <w:tcW w:w="7013" w:type="dxa"/>
            <w:gridSpan w:val="8"/>
            <w:tcBorders>
              <w:top w:val="single" w:color="000000" w:sz="4" w:space="0"/>
              <w:left w:val="single" w:color="000000" w:sz="4" w:space="0"/>
              <w:bottom w:val="single" w:color="000000" w:sz="4" w:space="0"/>
              <w:right w:val="single" w:color="000000" w:sz="4" w:space="0"/>
            </w:tcBorders>
          </w:tcPr>
          <w:p>
            <w:pPr>
              <w:tabs>
                <w:tab w:val="left" w:pos="4678"/>
              </w:tabs>
              <w:spacing w:before="15"/>
              <w:ind w:left="115"/>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□新发</w:t>
            </w:r>
            <w:r>
              <w:rPr>
                <w:rFonts w:hint="eastAsia" w:ascii="Arial Narrow" w:hAnsi="Arial Narrow" w:eastAsia="宋体" w:cs="宋体"/>
                <w:color w:val="000000"/>
                <w:spacing w:val="-3"/>
                <w:szCs w:val="24"/>
                <w:lang w:val="zh-CN" w:bidi="zh-CN"/>
              </w:rPr>
              <w:t>出</w:t>
            </w:r>
            <w:r>
              <w:rPr>
                <w:rFonts w:hint="eastAsia" w:ascii="Arial Narrow" w:hAnsi="Arial Narrow" w:eastAsia="宋体" w:cs="宋体"/>
                <w:color w:val="000000"/>
                <w:szCs w:val="24"/>
                <w:lang w:val="zh-CN" w:bidi="zh-CN"/>
              </w:rPr>
              <w:t>血性</w:t>
            </w:r>
            <w:r>
              <w:rPr>
                <w:rFonts w:hint="eastAsia" w:ascii="Arial Narrow" w:hAnsi="Arial Narrow" w:eastAsia="宋体" w:cs="宋体"/>
                <w:color w:val="000000"/>
                <w:spacing w:val="-3"/>
                <w:szCs w:val="24"/>
                <w:lang w:val="zh-CN" w:bidi="zh-CN"/>
              </w:rPr>
              <w:t>脑</w:t>
            </w:r>
            <w:r>
              <w:rPr>
                <w:rFonts w:hint="eastAsia" w:ascii="Arial Narrow" w:hAnsi="Arial Narrow" w:eastAsia="宋体" w:cs="宋体"/>
                <w:color w:val="000000"/>
                <w:szCs w:val="24"/>
                <w:lang w:val="zh-CN" w:bidi="zh-CN"/>
              </w:rPr>
              <w:t>卒中</w:t>
            </w:r>
            <w:r>
              <w:rPr>
                <w:rFonts w:hint="eastAsia" w:ascii="Arial Narrow" w:hAnsi="Arial Narrow" w:eastAsia="宋体" w:cs="宋体"/>
                <w:color w:val="000000"/>
                <w:spacing w:val="-3"/>
                <w:szCs w:val="24"/>
                <w:lang w:val="zh-CN" w:bidi="zh-CN"/>
              </w:rPr>
              <w:t>，发</w:t>
            </w:r>
            <w:r>
              <w:rPr>
                <w:rFonts w:hint="eastAsia" w:ascii="Arial Narrow" w:hAnsi="Arial Narrow" w:eastAsia="宋体" w:cs="宋体"/>
                <w:color w:val="000000"/>
                <w:szCs w:val="24"/>
                <w:lang w:val="zh-CN" w:bidi="zh-CN"/>
              </w:rPr>
              <w:t>生日期</w:t>
            </w:r>
            <w:r>
              <w:rPr>
                <w:rFonts w:hint="eastAsia" w:ascii="Arial Narrow" w:hAnsi="Arial Narrow" w:eastAsia="宋体" w:cs="宋体"/>
                <w:color w:val="000000"/>
                <w:szCs w:val="24"/>
                <w:u w:val="single"/>
                <w:lang w:val="zh-CN" w:bidi="zh-CN"/>
              </w:rPr>
              <w:t xml:space="preserve"> </w:t>
            </w:r>
            <w:r>
              <w:rPr>
                <w:rFonts w:hint="eastAsia" w:ascii="Arial Narrow" w:hAnsi="Arial Narrow" w:eastAsia="宋体" w:cs="宋体"/>
                <w:color w:val="000000"/>
                <w:szCs w:val="24"/>
                <w:u w:val="single"/>
                <w:lang w:val="zh-CN" w:bidi="zh-CN"/>
              </w:rPr>
              <w:tab/>
            </w:r>
          </w:p>
          <w:p>
            <w:pPr>
              <w:tabs>
                <w:tab w:val="left" w:pos="4457"/>
              </w:tabs>
              <w:spacing w:before="30"/>
              <w:ind w:left="115"/>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□新发</w:t>
            </w:r>
            <w:r>
              <w:rPr>
                <w:rFonts w:hint="eastAsia" w:ascii="Arial Narrow" w:hAnsi="Arial Narrow" w:eastAsia="宋体" w:cs="宋体"/>
                <w:color w:val="000000"/>
                <w:spacing w:val="-3"/>
                <w:szCs w:val="24"/>
                <w:lang w:val="zh-CN" w:bidi="zh-CN"/>
              </w:rPr>
              <w:t>脑</w:t>
            </w:r>
            <w:r>
              <w:rPr>
                <w:rFonts w:hint="eastAsia" w:ascii="Arial Narrow" w:hAnsi="Arial Narrow" w:eastAsia="宋体" w:cs="宋体"/>
                <w:color w:val="000000"/>
                <w:szCs w:val="24"/>
                <w:lang w:val="zh-CN" w:bidi="zh-CN"/>
              </w:rPr>
              <w:t>卒中</w:t>
            </w:r>
            <w:r>
              <w:rPr>
                <w:rFonts w:hint="eastAsia" w:ascii="Arial Narrow" w:hAnsi="Arial Narrow" w:eastAsia="宋体" w:cs="宋体"/>
                <w:color w:val="000000"/>
                <w:spacing w:val="-3"/>
                <w:szCs w:val="24"/>
                <w:lang w:val="zh-CN" w:bidi="zh-CN"/>
              </w:rPr>
              <w:t>未</w:t>
            </w:r>
            <w:r>
              <w:rPr>
                <w:rFonts w:hint="eastAsia" w:ascii="Arial Narrow" w:hAnsi="Arial Narrow" w:eastAsia="宋体" w:cs="宋体"/>
                <w:color w:val="000000"/>
                <w:szCs w:val="24"/>
                <w:lang w:val="zh-CN" w:bidi="zh-CN"/>
              </w:rPr>
              <w:t>分类</w:t>
            </w:r>
            <w:r>
              <w:rPr>
                <w:rFonts w:hint="eastAsia" w:ascii="Arial Narrow" w:hAnsi="Arial Narrow" w:eastAsia="宋体" w:cs="宋体"/>
                <w:color w:val="000000"/>
                <w:spacing w:val="-3"/>
                <w:szCs w:val="24"/>
                <w:lang w:val="zh-CN" w:bidi="zh-CN"/>
              </w:rPr>
              <w:t>，发</w:t>
            </w:r>
            <w:r>
              <w:rPr>
                <w:rFonts w:hint="eastAsia" w:ascii="Arial Narrow" w:hAnsi="Arial Narrow" w:eastAsia="宋体" w:cs="宋体"/>
                <w:color w:val="000000"/>
                <w:szCs w:val="24"/>
                <w:lang w:val="zh-CN" w:bidi="zh-CN"/>
              </w:rPr>
              <w:t>生日期</w:t>
            </w:r>
            <w:r>
              <w:rPr>
                <w:rFonts w:hint="eastAsia" w:ascii="Arial Narrow" w:hAnsi="Arial Narrow" w:eastAsia="宋体" w:cs="宋体"/>
                <w:color w:val="000000"/>
                <w:szCs w:val="24"/>
                <w:u w:val="single"/>
                <w:lang w:val="zh-CN" w:bidi="zh-CN"/>
              </w:rPr>
              <w:t xml:space="preserve"> </w:t>
            </w:r>
            <w:r>
              <w:rPr>
                <w:rFonts w:hint="eastAsia" w:ascii="Arial Narrow" w:hAnsi="Arial Narrow" w:eastAsia="宋体" w:cs="宋体"/>
                <w:color w:val="000000"/>
                <w:szCs w:val="24"/>
                <w:u w:val="single"/>
                <w:lang w:val="zh-CN" w:bidi="zh-CN"/>
              </w:rPr>
              <w:tab/>
            </w:r>
          </w:p>
          <w:p>
            <w:pPr>
              <w:tabs>
                <w:tab w:val="left" w:pos="4678"/>
              </w:tabs>
              <w:spacing w:before="30"/>
              <w:ind w:left="115"/>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□糖尿</w:t>
            </w:r>
            <w:r>
              <w:rPr>
                <w:rFonts w:hint="eastAsia" w:ascii="Arial Narrow" w:hAnsi="Arial Narrow" w:eastAsia="宋体" w:cs="宋体"/>
                <w:color w:val="000000"/>
                <w:spacing w:val="-3"/>
                <w:szCs w:val="24"/>
                <w:lang w:val="zh-CN" w:bidi="zh-CN"/>
              </w:rPr>
              <w:t>病</w:t>
            </w:r>
            <w:r>
              <w:rPr>
                <w:rFonts w:hint="eastAsia" w:ascii="Arial Narrow" w:hAnsi="Arial Narrow" w:eastAsia="宋体" w:cs="宋体"/>
                <w:color w:val="000000"/>
                <w:szCs w:val="24"/>
                <w:lang w:val="zh-CN" w:bidi="zh-CN"/>
              </w:rPr>
              <w:t>，发</w:t>
            </w:r>
            <w:r>
              <w:rPr>
                <w:rFonts w:hint="eastAsia" w:ascii="Arial Narrow" w:hAnsi="Arial Narrow" w:eastAsia="宋体" w:cs="宋体"/>
                <w:color w:val="000000"/>
                <w:spacing w:val="-3"/>
                <w:szCs w:val="24"/>
                <w:lang w:val="zh-CN" w:bidi="zh-CN"/>
              </w:rPr>
              <w:t>生</w:t>
            </w:r>
            <w:r>
              <w:rPr>
                <w:rFonts w:hint="eastAsia" w:ascii="Arial Narrow" w:hAnsi="Arial Narrow" w:eastAsia="宋体" w:cs="宋体"/>
                <w:color w:val="000000"/>
                <w:szCs w:val="24"/>
                <w:lang w:val="zh-CN" w:bidi="zh-CN"/>
              </w:rPr>
              <w:t>日期</w:t>
            </w:r>
            <w:r>
              <w:rPr>
                <w:rFonts w:hint="eastAsia" w:ascii="Arial Narrow" w:hAnsi="Arial Narrow" w:eastAsia="宋体" w:cs="宋体"/>
                <w:color w:val="000000"/>
                <w:szCs w:val="24"/>
                <w:u w:val="single"/>
                <w:lang w:val="zh-CN" w:bidi="zh-CN"/>
              </w:rPr>
              <w:t xml:space="preserve"> </w:t>
            </w:r>
            <w:r>
              <w:rPr>
                <w:rFonts w:hint="eastAsia" w:ascii="Arial Narrow" w:hAnsi="Arial Narrow" w:eastAsia="宋体" w:cs="宋体"/>
                <w:color w:val="000000"/>
                <w:szCs w:val="24"/>
                <w:u w:val="single"/>
                <w:lang w:val="zh-CN" w:bidi="zh-CN"/>
              </w:rPr>
              <w:tab/>
            </w:r>
          </w:p>
          <w:p>
            <w:pPr>
              <w:tabs>
                <w:tab w:val="left" w:pos="4678"/>
              </w:tabs>
              <w:spacing w:before="30"/>
              <w:ind w:left="115"/>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□慢性</w:t>
            </w:r>
            <w:r>
              <w:rPr>
                <w:rFonts w:hint="eastAsia" w:ascii="Arial Narrow" w:hAnsi="Arial Narrow" w:eastAsia="宋体" w:cs="宋体"/>
                <w:color w:val="000000"/>
                <w:spacing w:val="-3"/>
                <w:szCs w:val="24"/>
                <w:lang w:val="zh-CN" w:bidi="zh-CN"/>
              </w:rPr>
              <w:t>肾</w:t>
            </w:r>
            <w:r>
              <w:rPr>
                <w:rFonts w:hint="eastAsia" w:ascii="Arial Narrow" w:hAnsi="Arial Narrow" w:eastAsia="宋体" w:cs="宋体"/>
                <w:color w:val="000000"/>
                <w:szCs w:val="24"/>
                <w:lang w:val="zh-CN" w:bidi="zh-CN"/>
              </w:rPr>
              <w:t>脏疾</w:t>
            </w:r>
            <w:r>
              <w:rPr>
                <w:rFonts w:hint="eastAsia" w:ascii="Arial Narrow" w:hAnsi="Arial Narrow" w:eastAsia="宋体" w:cs="宋体"/>
                <w:color w:val="000000"/>
                <w:spacing w:val="-3"/>
                <w:szCs w:val="24"/>
                <w:lang w:val="zh-CN" w:bidi="zh-CN"/>
              </w:rPr>
              <w:t>病</w:t>
            </w:r>
            <w:r>
              <w:rPr>
                <w:rFonts w:hint="eastAsia" w:ascii="Arial Narrow" w:hAnsi="Arial Narrow" w:eastAsia="宋体" w:cs="宋体"/>
                <w:color w:val="000000"/>
                <w:szCs w:val="24"/>
                <w:lang w:val="zh-CN" w:bidi="zh-CN"/>
              </w:rPr>
              <w:t>，发</w:t>
            </w:r>
            <w:r>
              <w:rPr>
                <w:rFonts w:hint="eastAsia" w:ascii="Arial Narrow" w:hAnsi="Arial Narrow" w:eastAsia="宋体" w:cs="宋体"/>
                <w:color w:val="000000"/>
                <w:spacing w:val="-3"/>
                <w:szCs w:val="24"/>
                <w:lang w:val="zh-CN" w:bidi="zh-CN"/>
              </w:rPr>
              <w:t>生日</w:t>
            </w:r>
            <w:r>
              <w:rPr>
                <w:rFonts w:hint="eastAsia" w:ascii="Arial Narrow" w:hAnsi="Arial Narrow" w:eastAsia="宋体" w:cs="宋体"/>
                <w:color w:val="000000"/>
                <w:szCs w:val="24"/>
                <w:lang w:val="zh-CN" w:bidi="zh-CN"/>
              </w:rPr>
              <w:t>期</w:t>
            </w:r>
            <w:r>
              <w:rPr>
                <w:rFonts w:hint="eastAsia" w:ascii="Arial Narrow" w:hAnsi="Arial Narrow" w:eastAsia="宋体" w:cs="宋体"/>
                <w:color w:val="000000"/>
                <w:szCs w:val="24"/>
                <w:u w:val="single"/>
                <w:lang w:val="zh-CN" w:bidi="zh-CN"/>
              </w:rPr>
              <w:t xml:space="preserve"> </w:t>
            </w:r>
            <w:r>
              <w:rPr>
                <w:rFonts w:hint="eastAsia" w:ascii="Arial Narrow" w:hAnsi="Arial Narrow" w:eastAsia="宋体" w:cs="宋体"/>
                <w:color w:val="000000"/>
                <w:szCs w:val="24"/>
                <w:u w:val="single"/>
                <w:lang w:val="zh-CN" w:bidi="zh-CN"/>
              </w:rPr>
              <w:tab/>
            </w:r>
          </w:p>
          <w:p>
            <w:pPr>
              <w:tabs>
                <w:tab w:val="left" w:pos="4678"/>
              </w:tabs>
              <w:spacing w:before="30"/>
              <w:ind w:left="115"/>
              <w:rPr>
                <w:rFonts w:ascii="Arial Narrow" w:hAnsi="Arial Narrow" w:eastAsia="宋体" w:cs="宋体"/>
                <w:color w:val="000000"/>
                <w:szCs w:val="24"/>
                <w:lang w:val="zh-CN" w:bidi="zh-CN"/>
              </w:rPr>
            </w:pPr>
            <w:r>
              <w:rPr>
                <w:rFonts w:hint="eastAsia" w:ascii="Arial Narrow" w:hAnsi="Arial Narrow" w:eastAsia="宋体" w:cs="宋体"/>
                <w:color w:val="000000"/>
                <w:spacing w:val="-1"/>
                <w:szCs w:val="24"/>
                <w:lang w:val="zh-CN" w:bidi="zh-CN"/>
              </w:rPr>
              <w:t>□外</w:t>
            </w:r>
            <w:r>
              <w:rPr>
                <w:rFonts w:hint="eastAsia" w:ascii="Arial Narrow" w:hAnsi="Arial Narrow" w:eastAsia="宋体" w:cs="宋体"/>
                <w:color w:val="000000"/>
                <w:szCs w:val="24"/>
                <w:lang w:val="zh-CN" w:bidi="zh-CN"/>
              </w:rPr>
              <w:t>周</w:t>
            </w:r>
            <w:r>
              <w:rPr>
                <w:rFonts w:hint="eastAsia" w:ascii="Arial Narrow" w:hAnsi="Arial Narrow" w:eastAsia="宋体" w:cs="宋体"/>
                <w:color w:val="000000"/>
                <w:spacing w:val="-3"/>
                <w:szCs w:val="24"/>
                <w:lang w:val="zh-CN" w:bidi="zh-CN"/>
              </w:rPr>
              <w:t>血</w:t>
            </w:r>
            <w:r>
              <w:rPr>
                <w:rFonts w:hint="eastAsia" w:ascii="Arial Narrow" w:hAnsi="Arial Narrow" w:eastAsia="宋体" w:cs="宋体"/>
                <w:color w:val="000000"/>
                <w:szCs w:val="24"/>
                <w:lang w:val="zh-CN" w:bidi="zh-CN"/>
              </w:rPr>
              <w:t>管病</w:t>
            </w:r>
            <w:r>
              <w:rPr>
                <w:rFonts w:hint="eastAsia" w:ascii="Arial Narrow" w:hAnsi="Arial Narrow" w:eastAsia="宋体" w:cs="宋体"/>
                <w:color w:val="000000"/>
                <w:spacing w:val="-3"/>
                <w:szCs w:val="24"/>
                <w:lang w:val="zh-CN" w:bidi="zh-CN"/>
              </w:rPr>
              <w:t>，</w:t>
            </w:r>
            <w:r>
              <w:rPr>
                <w:rFonts w:hint="eastAsia" w:ascii="Arial Narrow" w:hAnsi="Arial Narrow" w:eastAsia="宋体" w:cs="宋体"/>
                <w:color w:val="000000"/>
                <w:szCs w:val="24"/>
                <w:lang w:val="zh-CN" w:bidi="zh-CN"/>
              </w:rPr>
              <w:t>发生</w:t>
            </w:r>
            <w:r>
              <w:rPr>
                <w:rFonts w:hint="eastAsia" w:ascii="Arial Narrow" w:hAnsi="Arial Narrow" w:eastAsia="宋体" w:cs="宋体"/>
                <w:color w:val="000000"/>
                <w:spacing w:val="-3"/>
                <w:szCs w:val="24"/>
                <w:lang w:val="zh-CN" w:bidi="zh-CN"/>
              </w:rPr>
              <w:t>日</w:t>
            </w:r>
            <w:r>
              <w:rPr>
                <w:rFonts w:hint="eastAsia" w:ascii="Arial Narrow" w:hAnsi="Arial Narrow" w:eastAsia="宋体" w:cs="宋体"/>
                <w:color w:val="000000"/>
                <w:szCs w:val="24"/>
                <w:lang w:val="zh-CN" w:bidi="zh-CN"/>
              </w:rPr>
              <w:t>期</w:t>
            </w:r>
            <w:r>
              <w:rPr>
                <w:rFonts w:hint="eastAsia" w:ascii="Arial Narrow" w:hAnsi="Arial Narrow" w:eastAsia="宋体" w:cs="宋体"/>
                <w:color w:val="000000"/>
                <w:szCs w:val="24"/>
                <w:u w:val="single"/>
                <w:lang w:val="zh-CN" w:bidi="zh-CN"/>
              </w:rPr>
              <w:t xml:space="preserve"> </w:t>
            </w:r>
            <w:r>
              <w:rPr>
                <w:rFonts w:hint="eastAsia" w:ascii="Arial Narrow" w:hAnsi="Arial Narrow" w:eastAsia="宋体" w:cs="宋体"/>
                <w:color w:val="000000"/>
                <w:szCs w:val="24"/>
                <w:u w:val="single"/>
                <w:lang w:val="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1750" w:type="dxa"/>
            <w:vMerge w:val="restart"/>
            <w:tcBorders>
              <w:top w:val="single" w:color="000000" w:sz="4" w:space="0"/>
              <w:left w:val="single" w:color="000000" w:sz="4" w:space="0"/>
              <w:bottom w:val="single" w:color="000000" w:sz="4" w:space="0"/>
              <w:right w:val="single" w:color="000000" w:sz="4" w:space="0"/>
            </w:tcBorders>
          </w:tcPr>
          <w:p>
            <w:pPr>
              <w:tabs>
                <w:tab w:val="left" w:pos="756"/>
              </w:tabs>
              <w:spacing w:before="7"/>
              <w:ind w:left="275"/>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体</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格</w:t>
            </w:r>
          </w:p>
          <w:p>
            <w:pPr>
              <w:tabs>
                <w:tab w:val="left" w:pos="756"/>
              </w:tabs>
              <w:spacing w:before="4"/>
              <w:ind w:left="275"/>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检</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查</w:t>
            </w:r>
          </w:p>
        </w:tc>
        <w:tc>
          <w:tcPr>
            <w:tcW w:w="3091" w:type="dxa"/>
            <w:gridSpan w:val="5"/>
            <w:tcBorders>
              <w:top w:val="single" w:color="000000" w:sz="4" w:space="0"/>
              <w:left w:val="single" w:color="000000" w:sz="4" w:space="0"/>
              <w:bottom w:val="single" w:color="000000" w:sz="4" w:space="0"/>
              <w:right w:val="single" w:color="000000" w:sz="4" w:space="0"/>
            </w:tcBorders>
          </w:tcPr>
          <w:p>
            <w:pPr>
              <w:spacing w:before="15"/>
              <w:ind w:left="463"/>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血压（mmHg）</w:t>
            </w:r>
          </w:p>
        </w:tc>
        <w:tc>
          <w:tcPr>
            <w:tcW w:w="2951" w:type="dxa"/>
            <w:gridSpan w:val="4"/>
            <w:tcBorders>
              <w:top w:val="single" w:color="000000" w:sz="4" w:space="0"/>
              <w:left w:val="single" w:color="000000" w:sz="4" w:space="0"/>
              <w:bottom w:val="single" w:color="000000" w:sz="4" w:space="0"/>
              <w:right w:val="single" w:color="000000" w:sz="4" w:space="0"/>
            </w:tcBorders>
          </w:tcPr>
          <w:p>
            <w:pPr>
              <w:spacing w:before="15"/>
              <w:ind w:left="24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心率（次/分钟）</w:t>
            </w:r>
          </w:p>
        </w:tc>
        <w:tc>
          <w:tcPr>
            <w:tcW w:w="2334" w:type="dxa"/>
            <w:gridSpan w:val="4"/>
            <w:tcBorders>
              <w:top w:val="single" w:color="000000" w:sz="4" w:space="0"/>
              <w:left w:val="single" w:color="000000" w:sz="4" w:space="0"/>
              <w:bottom w:val="single" w:color="000000" w:sz="4" w:space="0"/>
              <w:right w:val="single" w:color="000000" w:sz="4" w:space="0"/>
            </w:tcBorders>
          </w:tcPr>
          <w:p>
            <w:pPr>
              <w:spacing w:before="15"/>
              <w:ind w:left="307"/>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身高（cm）</w:t>
            </w:r>
          </w:p>
        </w:tc>
        <w:tc>
          <w:tcPr>
            <w:tcW w:w="2330" w:type="dxa"/>
            <w:gridSpan w:val="3"/>
            <w:tcBorders>
              <w:top w:val="single" w:color="000000" w:sz="4" w:space="0"/>
              <w:left w:val="single" w:color="000000" w:sz="4" w:space="0"/>
              <w:bottom w:val="single" w:color="000000" w:sz="4" w:space="0"/>
              <w:right w:val="single" w:color="000000" w:sz="4" w:space="0"/>
            </w:tcBorders>
          </w:tcPr>
          <w:p>
            <w:pPr>
              <w:spacing w:before="15"/>
              <w:ind w:left="309"/>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体重（kg）</w:t>
            </w:r>
          </w:p>
        </w:tc>
        <w:tc>
          <w:tcPr>
            <w:tcW w:w="2349" w:type="dxa"/>
            <w:tcBorders>
              <w:top w:val="single" w:color="000000" w:sz="4" w:space="0"/>
              <w:left w:val="single" w:color="000000" w:sz="4" w:space="0"/>
              <w:bottom w:val="single" w:color="000000" w:sz="4" w:space="0"/>
              <w:right w:val="single" w:color="000000" w:sz="4" w:space="0"/>
            </w:tcBorders>
          </w:tcPr>
          <w:p>
            <w:pPr>
              <w:spacing w:before="15"/>
              <w:ind w:left="293" w:right="252"/>
              <w:jc w:val="center"/>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腰围（cm）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Narrow" w:hAnsi="Arial Narrow" w:eastAsia="宋体" w:cs="宋体"/>
                <w:color w:val="000000"/>
                <w:szCs w:val="24"/>
                <w:lang w:val="zh-CN" w:bidi="zh-CN"/>
              </w:rPr>
            </w:pPr>
          </w:p>
        </w:tc>
        <w:tc>
          <w:tcPr>
            <w:tcW w:w="3091" w:type="dxa"/>
            <w:gridSpan w:val="5"/>
            <w:tcBorders>
              <w:top w:val="single" w:color="000000" w:sz="4" w:space="0"/>
              <w:left w:val="single" w:color="000000" w:sz="4" w:space="0"/>
              <w:bottom w:val="single" w:color="000000" w:sz="4" w:space="0"/>
              <w:right w:val="single" w:color="000000" w:sz="4" w:space="0"/>
            </w:tcBorders>
          </w:tcPr>
          <w:p>
            <w:pPr>
              <w:spacing w:before="2"/>
              <w:ind w:left="10"/>
              <w:jc w:val="center"/>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w:t>
            </w:r>
          </w:p>
        </w:tc>
        <w:tc>
          <w:tcPr>
            <w:tcW w:w="2951" w:type="dxa"/>
            <w:gridSpan w:val="4"/>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334" w:type="dxa"/>
            <w:gridSpan w:val="4"/>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330"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349" w:type="dxa"/>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jc w:val="center"/>
        </w:trPr>
        <w:tc>
          <w:tcPr>
            <w:tcW w:w="1750" w:type="dxa"/>
            <w:vMerge w:val="restart"/>
            <w:tcBorders>
              <w:top w:val="single" w:color="000000" w:sz="4" w:space="0"/>
              <w:left w:val="single" w:color="000000" w:sz="4" w:space="0"/>
              <w:bottom w:val="single" w:color="000000" w:sz="4" w:space="0"/>
              <w:right w:val="single" w:color="000000" w:sz="4" w:space="0"/>
            </w:tcBorders>
          </w:tcPr>
          <w:p>
            <w:pPr>
              <w:spacing w:before="10"/>
              <w:rPr>
                <w:rFonts w:ascii="Arial Narrow" w:hAnsi="Arial Narrow" w:eastAsia="宋体" w:cs="宋体"/>
                <w:b/>
                <w:color w:val="000000"/>
                <w:szCs w:val="24"/>
                <w:lang w:val="zh-CN" w:bidi="zh-CN"/>
              </w:rPr>
            </w:pPr>
          </w:p>
          <w:p>
            <w:pPr>
              <w:ind w:left="515" w:right="504"/>
              <w:jc w:val="center"/>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吸烟</w:t>
            </w:r>
          </w:p>
        </w:tc>
        <w:tc>
          <w:tcPr>
            <w:tcW w:w="8767" w:type="dxa"/>
            <w:gridSpan w:val="14"/>
            <w:tcBorders>
              <w:top w:val="single" w:color="000000" w:sz="4" w:space="0"/>
              <w:left w:val="single" w:color="000000" w:sz="4" w:space="0"/>
              <w:bottom w:val="single" w:color="000000" w:sz="4" w:space="0"/>
              <w:right w:val="single" w:color="000000" w:sz="4" w:space="0"/>
            </w:tcBorders>
          </w:tcPr>
          <w:p>
            <w:pPr>
              <w:spacing w:before="15"/>
              <w:ind w:left="10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您目前是否正在吸烟？</w:t>
            </w:r>
          </w:p>
          <w:p>
            <w:pPr>
              <w:spacing w:before="30"/>
              <w:ind w:left="10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□是，几乎每天或大多数天吸烟</w:t>
            </w:r>
          </w:p>
          <w:p>
            <w:pPr>
              <w:tabs>
                <w:tab w:val="left" w:pos="5938"/>
              </w:tabs>
              <w:spacing w:before="31"/>
              <w:ind w:left="10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您大约</w:t>
            </w:r>
            <w:r>
              <w:rPr>
                <w:rFonts w:hint="eastAsia" w:ascii="Arial Narrow" w:hAnsi="Arial Narrow" w:eastAsia="宋体" w:cs="宋体"/>
                <w:color w:val="000000"/>
                <w:spacing w:val="-3"/>
                <w:szCs w:val="24"/>
                <w:lang w:val="zh-CN" w:bidi="zh-CN"/>
              </w:rPr>
              <w:t>从</w:t>
            </w:r>
            <w:r>
              <w:rPr>
                <w:rFonts w:hint="eastAsia" w:ascii="Arial Narrow" w:hAnsi="Arial Narrow" w:eastAsia="宋体" w:cs="宋体"/>
                <w:color w:val="000000"/>
                <w:szCs w:val="24"/>
                <w:lang w:val="zh-CN" w:bidi="zh-CN"/>
              </w:rPr>
              <w:t>几岁</w:t>
            </w:r>
            <w:r>
              <w:rPr>
                <w:rFonts w:hint="eastAsia" w:ascii="Arial Narrow" w:hAnsi="Arial Narrow" w:eastAsia="宋体" w:cs="宋体"/>
                <w:color w:val="000000"/>
                <w:spacing w:val="-3"/>
                <w:szCs w:val="24"/>
                <w:lang w:val="zh-CN" w:bidi="zh-CN"/>
              </w:rPr>
              <w:t>起</w:t>
            </w:r>
            <w:r>
              <w:rPr>
                <w:rFonts w:hint="eastAsia" w:ascii="Arial Narrow" w:hAnsi="Arial Narrow" w:eastAsia="宋体" w:cs="宋体"/>
                <w:color w:val="000000"/>
                <w:szCs w:val="24"/>
                <w:lang w:val="zh-CN" w:bidi="zh-CN"/>
              </w:rPr>
              <w:t>开始</w:t>
            </w:r>
            <w:r>
              <w:rPr>
                <w:rFonts w:hint="eastAsia" w:ascii="Arial Narrow" w:hAnsi="Arial Narrow" w:eastAsia="宋体" w:cs="宋体"/>
                <w:color w:val="000000"/>
                <w:spacing w:val="-3"/>
                <w:szCs w:val="24"/>
                <w:lang w:val="zh-CN" w:bidi="zh-CN"/>
              </w:rPr>
              <w:t>养成</w:t>
            </w:r>
            <w:r>
              <w:rPr>
                <w:rFonts w:hint="eastAsia" w:ascii="Arial Narrow" w:hAnsi="Arial Narrow" w:eastAsia="宋体" w:cs="宋体"/>
                <w:color w:val="000000"/>
                <w:szCs w:val="24"/>
                <w:lang w:val="zh-CN" w:bidi="zh-CN"/>
              </w:rPr>
              <w:t>每天或</w:t>
            </w:r>
            <w:r>
              <w:rPr>
                <w:rFonts w:hint="eastAsia" w:ascii="Arial Narrow" w:hAnsi="Arial Narrow" w:eastAsia="宋体" w:cs="宋体"/>
                <w:color w:val="000000"/>
                <w:spacing w:val="-3"/>
                <w:szCs w:val="24"/>
                <w:lang w:val="zh-CN" w:bidi="zh-CN"/>
              </w:rPr>
              <w:t>基</w:t>
            </w:r>
            <w:r>
              <w:rPr>
                <w:rFonts w:hint="eastAsia" w:ascii="Arial Narrow" w:hAnsi="Arial Narrow" w:eastAsia="宋体" w:cs="宋体"/>
                <w:color w:val="000000"/>
                <w:szCs w:val="24"/>
                <w:lang w:val="zh-CN" w:bidi="zh-CN"/>
              </w:rPr>
              <w:t>本每</w:t>
            </w:r>
            <w:r>
              <w:rPr>
                <w:rFonts w:hint="eastAsia" w:ascii="Arial Narrow" w:hAnsi="Arial Narrow" w:eastAsia="宋体" w:cs="宋体"/>
                <w:color w:val="000000"/>
                <w:spacing w:val="-3"/>
                <w:szCs w:val="24"/>
                <w:lang w:val="zh-CN" w:bidi="zh-CN"/>
              </w:rPr>
              <w:t>天</w:t>
            </w:r>
            <w:r>
              <w:rPr>
                <w:rFonts w:hint="eastAsia" w:ascii="Arial Narrow" w:hAnsi="Arial Narrow" w:eastAsia="宋体" w:cs="宋体"/>
                <w:color w:val="000000"/>
                <w:szCs w:val="24"/>
                <w:lang w:val="zh-CN" w:bidi="zh-CN"/>
              </w:rPr>
              <w:t>都吸</w:t>
            </w:r>
            <w:r>
              <w:rPr>
                <w:rFonts w:hint="eastAsia" w:ascii="Arial Narrow" w:hAnsi="Arial Narrow" w:eastAsia="宋体" w:cs="宋体"/>
                <w:color w:val="000000"/>
                <w:spacing w:val="-3"/>
                <w:szCs w:val="24"/>
                <w:lang w:val="zh-CN" w:bidi="zh-CN"/>
              </w:rPr>
              <w:t>烟的</w:t>
            </w:r>
            <w:r>
              <w:rPr>
                <w:rFonts w:hint="eastAsia" w:ascii="Arial Narrow" w:hAnsi="Arial Narrow" w:eastAsia="宋体" w:cs="宋体"/>
                <w:color w:val="000000"/>
                <w:szCs w:val="24"/>
                <w:lang w:val="zh-CN" w:bidi="zh-CN"/>
              </w:rPr>
              <w:t>习惯？</w:t>
            </w:r>
            <w:r>
              <w:rPr>
                <w:rFonts w:hint="eastAsia" w:ascii="Arial Narrow" w:hAnsi="Arial Narrow" w:eastAsia="宋体" w:cs="宋体"/>
                <w:color w:val="000000"/>
                <w:szCs w:val="24"/>
                <w:u w:val="single"/>
                <w:lang w:val="zh-CN" w:bidi="zh-CN"/>
              </w:rPr>
              <w:t xml:space="preserve"> </w:t>
            </w:r>
            <w:r>
              <w:rPr>
                <w:rFonts w:hint="eastAsia" w:ascii="Arial Narrow" w:hAnsi="Arial Narrow" w:eastAsia="宋体" w:cs="宋体"/>
                <w:color w:val="000000"/>
                <w:szCs w:val="24"/>
                <w:u w:val="single"/>
                <w:lang w:val="zh-CN" w:bidi="zh-CN"/>
              </w:rPr>
              <w:tab/>
            </w:r>
            <w:r>
              <w:rPr>
                <w:rFonts w:hint="eastAsia" w:ascii="Arial Narrow" w:hAnsi="Arial Narrow" w:eastAsia="宋体" w:cs="宋体"/>
                <w:color w:val="000000"/>
                <w:szCs w:val="24"/>
                <w:lang w:val="zh-CN" w:bidi="zh-CN"/>
              </w:rPr>
              <w:t>岁</w:t>
            </w:r>
          </w:p>
          <w:p>
            <w:pPr>
              <w:spacing w:before="30"/>
              <w:ind w:left="10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□是，偶尔吸烟</w:t>
            </w:r>
          </w:p>
        </w:tc>
        <w:tc>
          <w:tcPr>
            <w:tcW w:w="4288" w:type="dxa"/>
            <w:gridSpan w:val="3"/>
            <w:tcBorders>
              <w:top w:val="single" w:color="000000" w:sz="4" w:space="0"/>
              <w:left w:val="single" w:color="000000" w:sz="4" w:space="0"/>
              <w:bottom w:val="single" w:color="000000" w:sz="4" w:space="0"/>
              <w:right w:val="single" w:color="000000" w:sz="4" w:space="0"/>
            </w:tcBorders>
          </w:tcPr>
          <w:p>
            <w:pPr>
              <w:spacing w:before="15"/>
              <w:ind w:left="121"/>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如果选择“是”，</w:t>
            </w:r>
          </w:p>
          <w:p>
            <w:pPr>
              <w:spacing w:before="30"/>
              <w:ind w:left="121"/>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最近 7 天内是否吸烟了？</w:t>
            </w:r>
          </w:p>
          <w:p>
            <w:pPr>
              <w:tabs>
                <w:tab w:val="left" w:pos="1444"/>
              </w:tabs>
              <w:spacing w:before="31"/>
              <w:ind w:left="121"/>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□是</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pacing w:val="-3"/>
                <w:szCs w:val="24"/>
                <w:lang w:val="zh-CN" w:bidi="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Narrow" w:hAnsi="Arial Narrow" w:eastAsia="宋体" w:cs="宋体"/>
                <w:color w:val="000000"/>
                <w:szCs w:val="24"/>
                <w:lang w:val="zh-CN" w:bidi="zh-CN"/>
              </w:rPr>
            </w:pPr>
          </w:p>
        </w:tc>
        <w:tc>
          <w:tcPr>
            <w:tcW w:w="13055" w:type="dxa"/>
            <w:gridSpan w:val="17"/>
            <w:tcBorders>
              <w:top w:val="single" w:color="000000" w:sz="4" w:space="0"/>
              <w:left w:val="single" w:color="000000" w:sz="4" w:space="0"/>
              <w:bottom w:val="single" w:color="000000" w:sz="4" w:space="0"/>
              <w:right w:val="single" w:color="000000" w:sz="4" w:space="0"/>
            </w:tcBorders>
          </w:tcPr>
          <w:p>
            <w:pPr>
              <w:tabs>
                <w:tab w:val="left" w:pos="3739"/>
              </w:tabs>
              <w:spacing w:before="39"/>
              <w:ind w:left="10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□否，</w:t>
            </w:r>
            <w:r>
              <w:rPr>
                <w:rFonts w:hint="eastAsia" w:ascii="Arial Narrow" w:hAnsi="Arial Narrow" w:eastAsia="宋体" w:cs="宋体"/>
                <w:color w:val="000000"/>
                <w:spacing w:val="-3"/>
                <w:szCs w:val="24"/>
                <w:lang w:val="zh-CN" w:bidi="zh-CN"/>
              </w:rPr>
              <w:t>已</w:t>
            </w:r>
            <w:r>
              <w:rPr>
                <w:rFonts w:hint="eastAsia" w:ascii="Arial Narrow" w:hAnsi="Arial Narrow" w:eastAsia="宋体" w:cs="宋体"/>
                <w:color w:val="000000"/>
                <w:szCs w:val="24"/>
                <w:lang w:val="zh-CN" w:bidi="zh-CN"/>
              </w:rPr>
              <w:t>戒烟</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w:t>
            </w:r>
            <w:r>
              <w:rPr>
                <w:rFonts w:hint="eastAsia" w:ascii="Arial Narrow" w:hAnsi="Arial Narrow" w:eastAsia="宋体" w:cs="宋体"/>
                <w:color w:val="000000"/>
                <w:spacing w:val="-3"/>
                <w:szCs w:val="24"/>
                <w:lang w:val="zh-CN" w:bidi="zh-CN"/>
              </w:rPr>
              <w:t>否</w:t>
            </w:r>
            <w:r>
              <w:rPr>
                <w:rFonts w:hint="eastAsia" w:ascii="Arial Narrow" w:hAnsi="Arial Narrow" w:eastAsia="宋体" w:cs="宋体"/>
                <w:color w:val="000000"/>
                <w:szCs w:val="24"/>
                <w:lang w:val="zh-CN" w:bidi="zh-CN"/>
              </w:rPr>
              <w:t>，从</w:t>
            </w:r>
            <w:r>
              <w:rPr>
                <w:rFonts w:hint="eastAsia" w:ascii="Arial Narrow" w:hAnsi="Arial Narrow" w:eastAsia="宋体" w:cs="宋体"/>
                <w:color w:val="000000"/>
                <w:spacing w:val="-3"/>
                <w:szCs w:val="24"/>
                <w:lang w:val="zh-CN" w:bidi="zh-CN"/>
              </w:rPr>
              <w:t>不</w:t>
            </w:r>
            <w:r>
              <w:rPr>
                <w:rFonts w:hint="eastAsia" w:ascii="Arial Narrow" w:hAnsi="Arial Narrow" w:eastAsia="宋体" w:cs="宋体"/>
                <w:color w:val="000000"/>
                <w:szCs w:val="24"/>
                <w:lang w:val="zh-CN" w:bidi="zh-CN"/>
              </w:rPr>
              <w:t>吸烟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750" w:type="dxa"/>
            <w:tcBorders>
              <w:top w:val="single" w:color="000000" w:sz="4" w:space="0"/>
              <w:left w:val="single" w:color="000000" w:sz="4" w:space="0"/>
              <w:bottom w:val="single" w:color="000000" w:sz="4" w:space="0"/>
              <w:right w:val="single" w:color="000000" w:sz="4" w:space="0"/>
            </w:tcBorders>
          </w:tcPr>
          <w:p>
            <w:pPr>
              <w:tabs>
                <w:tab w:val="left" w:pos="756"/>
              </w:tabs>
              <w:spacing w:before="2"/>
              <w:ind w:left="275"/>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辅</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助</w:t>
            </w:r>
          </w:p>
          <w:p>
            <w:pPr>
              <w:tabs>
                <w:tab w:val="left" w:pos="756"/>
              </w:tabs>
              <w:spacing w:before="4"/>
              <w:ind w:left="275"/>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检</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查</w:t>
            </w:r>
          </w:p>
        </w:tc>
        <w:tc>
          <w:tcPr>
            <w:tcW w:w="13055" w:type="dxa"/>
            <w:gridSpan w:val="17"/>
            <w:tcBorders>
              <w:top w:val="single" w:color="000000" w:sz="4" w:space="0"/>
              <w:left w:val="single" w:color="000000" w:sz="4" w:space="0"/>
              <w:bottom w:val="single" w:color="000000" w:sz="4" w:space="0"/>
              <w:right w:val="single" w:color="000000" w:sz="4" w:space="0"/>
            </w:tcBorders>
          </w:tcPr>
          <w:p>
            <w:pPr>
              <w:spacing w:before="17"/>
              <w:ind w:left="10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请选择上次门诊以来做过或本次门诊准备做的各项检查（可多选）</w:t>
            </w:r>
          </w:p>
          <w:p>
            <w:pPr>
              <w:tabs>
                <w:tab w:val="left" w:pos="988"/>
                <w:tab w:val="left" w:pos="2201"/>
                <w:tab w:val="left" w:pos="3300"/>
                <w:tab w:val="left" w:pos="4292"/>
                <w:tab w:val="left" w:pos="5504"/>
                <w:tab w:val="left" w:pos="6493"/>
                <w:tab w:val="left" w:pos="7482"/>
              </w:tabs>
              <w:spacing w:before="30"/>
              <w:ind w:left="10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 无</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□血</w:t>
            </w:r>
            <w:r>
              <w:rPr>
                <w:rFonts w:hint="eastAsia" w:ascii="Arial Narrow" w:hAnsi="Arial Narrow" w:eastAsia="宋体" w:cs="宋体"/>
                <w:color w:val="000000"/>
                <w:spacing w:val="-3"/>
                <w:szCs w:val="24"/>
                <w:lang w:val="zh-CN" w:bidi="zh-CN"/>
              </w:rPr>
              <w:t>常</w:t>
            </w:r>
            <w:r>
              <w:rPr>
                <w:rFonts w:hint="eastAsia" w:ascii="Arial Narrow" w:hAnsi="Arial Narrow" w:eastAsia="宋体" w:cs="宋体"/>
                <w:color w:val="000000"/>
                <w:szCs w:val="24"/>
                <w:lang w:val="zh-CN" w:bidi="zh-CN"/>
              </w:rPr>
              <w:t>规</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pacing w:val="-3"/>
                <w:szCs w:val="24"/>
                <w:lang w:val="zh-CN" w:bidi="zh-CN"/>
              </w:rPr>
              <w:t>□</w:t>
            </w:r>
            <w:r>
              <w:rPr>
                <w:rFonts w:hint="eastAsia" w:ascii="Arial Narrow" w:hAnsi="Arial Narrow" w:eastAsia="宋体" w:cs="宋体"/>
                <w:color w:val="000000"/>
                <w:szCs w:val="24"/>
                <w:lang w:val="zh-CN" w:bidi="zh-CN"/>
              </w:rPr>
              <w:t>尿常规</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□血钾</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w:t>
            </w:r>
            <w:r>
              <w:rPr>
                <w:rFonts w:hint="eastAsia" w:ascii="Arial Narrow" w:hAnsi="Arial Narrow" w:eastAsia="宋体" w:cs="宋体"/>
                <w:color w:val="000000"/>
                <w:spacing w:val="-3"/>
                <w:szCs w:val="24"/>
                <w:lang w:val="zh-CN" w:bidi="zh-CN"/>
              </w:rPr>
              <w:t>血</w:t>
            </w:r>
            <w:r>
              <w:rPr>
                <w:rFonts w:hint="eastAsia" w:ascii="Arial Narrow" w:hAnsi="Arial Narrow" w:eastAsia="宋体" w:cs="宋体"/>
                <w:color w:val="000000"/>
                <w:szCs w:val="24"/>
                <w:lang w:val="zh-CN" w:bidi="zh-CN"/>
              </w:rPr>
              <w:t>肌酐</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pacing w:val="-3"/>
                <w:szCs w:val="24"/>
                <w:lang w:val="zh-CN" w:bidi="zh-CN"/>
              </w:rPr>
              <w:t>□</w:t>
            </w:r>
            <w:r>
              <w:rPr>
                <w:rFonts w:hint="eastAsia" w:ascii="Arial Narrow" w:hAnsi="Arial Narrow" w:eastAsia="宋体" w:cs="宋体"/>
                <w:color w:val="000000"/>
                <w:szCs w:val="24"/>
                <w:lang w:val="zh-CN" w:bidi="zh-CN"/>
              </w:rPr>
              <w:t>血糖</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w:t>
            </w:r>
            <w:r>
              <w:rPr>
                <w:rFonts w:hint="eastAsia" w:ascii="Arial Narrow" w:hAnsi="Arial Narrow" w:eastAsia="宋体" w:cs="宋体"/>
                <w:color w:val="000000"/>
                <w:spacing w:val="-3"/>
                <w:szCs w:val="24"/>
                <w:lang w:val="zh-CN" w:bidi="zh-CN"/>
              </w:rPr>
              <w:t>血</w:t>
            </w:r>
            <w:r>
              <w:rPr>
                <w:rFonts w:hint="eastAsia" w:ascii="Arial Narrow" w:hAnsi="Arial Narrow" w:eastAsia="宋体" w:cs="宋体"/>
                <w:color w:val="000000"/>
                <w:szCs w:val="24"/>
                <w:lang w:val="zh-CN" w:bidi="zh-CN"/>
              </w:rPr>
              <w:t>脂</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□心</w:t>
            </w:r>
            <w:r>
              <w:rPr>
                <w:rFonts w:hint="eastAsia" w:ascii="Arial Narrow" w:hAnsi="Arial Narrow" w:eastAsia="宋体" w:cs="宋体"/>
                <w:color w:val="000000"/>
                <w:spacing w:val="-3"/>
                <w:szCs w:val="24"/>
                <w:lang w:val="zh-CN" w:bidi="zh-CN"/>
              </w:rPr>
              <w:t>电</w:t>
            </w:r>
            <w:r>
              <w:rPr>
                <w:rFonts w:hint="eastAsia" w:ascii="Arial Narrow" w:hAnsi="Arial Narrow" w:eastAsia="宋体" w:cs="宋体"/>
                <w:color w:val="000000"/>
                <w:szCs w:val="24"/>
                <w:lang w:val="zh-CN" w:bidi="zh-CN"/>
              </w:rPr>
              <w:t>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750" w:type="dxa"/>
            <w:vMerge w:val="restart"/>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b/>
                <w:color w:val="000000"/>
                <w:szCs w:val="24"/>
                <w:lang w:val="zh-CN" w:bidi="zh-CN"/>
              </w:rPr>
            </w:pPr>
          </w:p>
          <w:p>
            <w:pPr>
              <w:spacing w:before="13"/>
              <w:rPr>
                <w:rFonts w:ascii="Arial Narrow" w:hAnsi="Arial Narrow" w:eastAsia="宋体" w:cs="宋体"/>
                <w:b/>
                <w:color w:val="000000"/>
                <w:szCs w:val="24"/>
                <w:lang w:val="zh-CN" w:bidi="zh-CN"/>
              </w:rPr>
            </w:pPr>
          </w:p>
          <w:p>
            <w:pPr>
              <w:spacing w:before="1"/>
              <w:ind w:left="155" w:right="144"/>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目前用药及依从性</w:t>
            </w:r>
          </w:p>
        </w:tc>
        <w:tc>
          <w:tcPr>
            <w:tcW w:w="13055" w:type="dxa"/>
            <w:gridSpan w:val="17"/>
            <w:tcBorders>
              <w:top w:val="single" w:color="000000" w:sz="4" w:space="0"/>
              <w:left w:val="single" w:color="000000" w:sz="4" w:space="0"/>
              <w:bottom w:val="single" w:color="000000" w:sz="4" w:space="0"/>
              <w:right w:val="single" w:color="000000" w:sz="4" w:space="0"/>
            </w:tcBorders>
          </w:tcPr>
          <w:p>
            <w:pPr>
              <w:spacing w:before="15"/>
              <w:ind w:left="10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请您确认患者目前服用的降压药、降脂或抗血小板药，在下表中修改或增加，并记录上次随访以</w:t>
            </w:r>
          </w:p>
          <w:p>
            <w:pPr>
              <w:spacing w:before="30"/>
              <w:ind w:left="10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来服用的降压药物的依从性：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Narrow" w:hAnsi="Arial Narrow" w:eastAsia="宋体" w:cs="宋体"/>
                <w:color w:val="000000"/>
                <w:szCs w:val="24"/>
                <w:lang w:val="zh-CN" w:bidi="zh-CN"/>
              </w:rPr>
            </w:pPr>
          </w:p>
        </w:tc>
        <w:tc>
          <w:tcPr>
            <w:tcW w:w="2139" w:type="dxa"/>
            <w:gridSpan w:val="3"/>
            <w:tcBorders>
              <w:top w:val="single" w:color="000000" w:sz="4" w:space="0"/>
              <w:left w:val="single" w:color="000000" w:sz="4" w:space="0"/>
              <w:bottom w:val="single" w:color="000000" w:sz="4" w:space="0"/>
              <w:right w:val="single" w:color="000000" w:sz="4" w:space="0"/>
            </w:tcBorders>
          </w:tcPr>
          <w:p>
            <w:pPr>
              <w:tabs>
                <w:tab w:val="left" w:pos="945"/>
              </w:tabs>
              <w:spacing w:before="36"/>
              <w:ind w:left="393"/>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药</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名</w:t>
            </w:r>
          </w:p>
        </w:tc>
        <w:tc>
          <w:tcPr>
            <w:tcW w:w="2536" w:type="dxa"/>
            <w:gridSpan w:val="4"/>
            <w:tcBorders>
              <w:top w:val="single" w:color="000000" w:sz="4" w:space="0"/>
              <w:left w:val="single" w:color="000000" w:sz="4" w:space="0"/>
              <w:bottom w:val="single" w:color="000000" w:sz="4" w:space="0"/>
              <w:right w:val="single" w:color="000000" w:sz="4" w:space="0"/>
            </w:tcBorders>
          </w:tcPr>
          <w:p>
            <w:pPr>
              <w:spacing w:before="36"/>
              <w:ind w:left="156"/>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单次剂量及单位</w:t>
            </w:r>
          </w:p>
        </w:tc>
        <w:tc>
          <w:tcPr>
            <w:tcW w:w="1753" w:type="dxa"/>
            <w:gridSpan w:val="3"/>
            <w:tcBorders>
              <w:top w:val="single" w:color="000000" w:sz="4" w:space="0"/>
              <w:left w:val="single" w:color="000000" w:sz="4" w:space="0"/>
              <w:bottom w:val="single" w:color="000000" w:sz="4" w:space="0"/>
              <w:right w:val="single" w:color="000000" w:sz="4" w:space="0"/>
            </w:tcBorders>
          </w:tcPr>
          <w:p>
            <w:pPr>
              <w:spacing w:before="36"/>
              <w:ind w:left="202"/>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用药频次</w:t>
            </w:r>
          </w:p>
        </w:tc>
        <w:tc>
          <w:tcPr>
            <w:tcW w:w="1558" w:type="dxa"/>
            <w:tcBorders>
              <w:top w:val="single" w:color="000000" w:sz="4" w:space="0"/>
              <w:left w:val="single" w:color="000000" w:sz="4" w:space="0"/>
              <w:bottom w:val="single" w:color="000000" w:sz="4" w:space="0"/>
              <w:right w:val="single" w:color="000000" w:sz="4" w:space="0"/>
            </w:tcBorders>
          </w:tcPr>
          <w:p>
            <w:pPr>
              <w:tabs>
                <w:tab w:val="left" w:pos="740"/>
              </w:tabs>
              <w:spacing w:before="36"/>
              <w:ind w:left="18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用</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法</w:t>
            </w:r>
          </w:p>
        </w:tc>
        <w:tc>
          <w:tcPr>
            <w:tcW w:w="2720" w:type="dxa"/>
            <w:gridSpan w:val="5"/>
            <w:tcBorders>
              <w:top w:val="single" w:color="000000" w:sz="4" w:space="0"/>
              <w:left w:val="single" w:color="000000" w:sz="4" w:space="0"/>
              <w:bottom w:val="single" w:color="000000" w:sz="4" w:space="0"/>
              <w:right w:val="single" w:color="000000" w:sz="4" w:space="0"/>
            </w:tcBorders>
          </w:tcPr>
          <w:p>
            <w:pPr>
              <w:spacing w:before="36"/>
              <w:ind w:left="124"/>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降压药服药依从性</w:t>
            </w:r>
          </w:p>
        </w:tc>
        <w:tc>
          <w:tcPr>
            <w:tcW w:w="2349" w:type="dxa"/>
            <w:tcBorders>
              <w:top w:val="single" w:color="000000" w:sz="4" w:space="0"/>
              <w:left w:val="single" w:color="000000" w:sz="4" w:space="0"/>
              <w:bottom w:val="single" w:color="000000" w:sz="4" w:space="0"/>
              <w:right w:val="single" w:color="000000" w:sz="4" w:space="0"/>
            </w:tcBorders>
          </w:tcPr>
          <w:p>
            <w:pPr>
              <w:spacing w:before="36"/>
              <w:ind w:left="298" w:right="248"/>
              <w:jc w:val="center"/>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不依从原因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Narrow" w:hAnsi="Arial Narrow" w:eastAsia="宋体" w:cs="宋体"/>
                <w:color w:val="000000"/>
                <w:szCs w:val="24"/>
                <w:lang w:val="zh-CN" w:bidi="zh-CN"/>
              </w:rPr>
            </w:pPr>
          </w:p>
        </w:tc>
        <w:tc>
          <w:tcPr>
            <w:tcW w:w="2139"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536" w:type="dxa"/>
            <w:gridSpan w:val="4"/>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1753"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1558" w:type="dxa"/>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720" w:type="dxa"/>
            <w:gridSpan w:val="5"/>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349" w:type="dxa"/>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Narrow" w:hAnsi="Arial Narrow" w:eastAsia="宋体" w:cs="宋体"/>
                <w:color w:val="000000"/>
                <w:szCs w:val="24"/>
                <w:lang w:val="zh-CN" w:bidi="zh-CN"/>
              </w:rPr>
            </w:pPr>
          </w:p>
        </w:tc>
        <w:tc>
          <w:tcPr>
            <w:tcW w:w="2139"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536" w:type="dxa"/>
            <w:gridSpan w:val="4"/>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1753"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1558" w:type="dxa"/>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720" w:type="dxa"/>
            <w:gridSpan w:val="5"/>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349" w:type="dxa"/>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Narrow" w:hAnsi="Arial Narrow" w:eastAsia="宋体" w:cs="宋体"/>
                <w:color w:val="000000"/>
                <w:szCs w:val="24"/>
                <w:lang w:val="zh-CN" w:bidi="zh-CN"/>
              </w:rPr>
            </w:pPr>
          </w:p>
        </w:tc>
        <w:tc>
          <w:tcPr>
            <w:tcW w:w="2139"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536" w:type="dxa"/>
            <w:gridSpan w:val="4"/>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1753"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1558" w:type="dxa"/>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720" w:type="dxa"/>
            <w:gridSpan w:val="5"/>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349" w:type="dxa"/>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Narrow" w:hAnsi="Arial Narrow" w:eastAsia="宋体" w:cs="宋体"/>
                <w:color w:val="000000"/>
                <w:szCs w:val="24"/>
                <w:lang w:val="zh-CN" w:bidi="zh-CN"/>
              </w:rPr>
            </w:pPr>
          </w:p>
        </w:tc>
        <w:tc>
          <w:tcPr>
            <w:tcW w:w="2139"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536" w:type="dxa"/>
            <w:gridSpan w:val="4"/>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1753"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1558" w:type="dxa"/>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720" w:type="dxa"/>
            <w:gridSpan w:val="5"/>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349" w:type="dxa"/>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Narrow" w:hAnsi="Arial Narrow" w:eastAsia="宋体" w:cs="宋体"/>
                <w:color w:val="000000"/>
                <w:szCs w:val="24"/>
                <w:lang w:val="zh-CN" w:bidi="zh-CN"/>
              </w:rPr>
            </w:pPr>
          </w:p>
        </w:tc>
        <w:tc>
          <w:tcPr>
            <w:tcW w:w="2139"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536" w:type="dxa"/>
            <w:gridSpan w:val="4"/>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1753"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1558" w:type="dxa"/>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720" w:type="dxa"/>
            <w:gridSpan w:val="5"/>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349" w:type="dxa"/>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jc w:val="center"/>
        </w:trPr>
        <w:tc>
          <w:tcPr>
            <w:tcW w:w="1750" w:type="dxa"/>
            <w:tcBorders>
              <w:top w:val="single" w:color="000000" w:sz="4" w:space="0"/>
              <w:left w:val="single" w:color="000000" w:sz="4" w:space="0"/>
              <w:bottom w:val="single" w:color="000000" w:sz="4" w:space="0"/>
              <w:right w:val="single" w:color="000000" w:sz="4" w:space="0"/>
            </w:tcBorders>
          </w:tcPr>
          <w:p>
            <w:pPr>
              <w:spacing w:before="158"/>
              <w:ind w:left="9"/>
              <w:jc w:val="center"/>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诊</w:t>
            </w:r>
          </w:p>
          <w:p>
            <w:pPr>
              <w:spacing w:before="4"/>
              <w:rPr>
                <w:rFonts w:ascii="Arial Narrow" w:hAnsi="Arial Narrow" w:eastAsia="宋体" w:cs="宋体"/>
                <w:b/>
                <w:color w:val="000000"/>
                <w:szCs w:val="24"/>
                <w:lang w:val="zh-CN" w:bidi="zh-CN"/>
              </w:rPr>
            </w:pPr>
          </w:p>
          <w:p>
            <w:pPr>
              <w:ind w:left="9"/>
              <w:jc w:val="center"/>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断</w:t>
            </w:r>
          </w:p>
        </w:tc>
        <w:tc>
          <w:tcPr>
            <w:tcW w:w="13055" w:type="dxa"/>
            <w:gridSpan w:val="17"/>
            <w:tcBorders>
              <w:top w:val="single" w:color="000000" w:sz="4" w:space="0"/>
              <w:left w:val="single" w:color="000000" w:sz="4" w:space="0"/>
              <w:bottom w:val="single" w:color="000000" w:sz="4" w:space="0"/>
              <w:right w:val="single" w:color="000000" w:sz="4" w:space="0"/>
            </w:tcBorders>
          </w:tcPr>
          <w:p>
            <w:pPr>
              <w:tabs>
                <w:tab w:val="left" w:pos="1430"/>
                <w:tab w:val="left" w:pos="2527"/>
                <w:tab w:val="left" w:pos="3850"/>
                <w:tab w:val="left" w:pos="4947"/>
                <w:tab w:val="left" w:pos="6049"/>
              </w:tabs>
              <w:spacing w:before="17"/>
              <w:ind w:left="10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□高血</w:t>
            </w:r>
            <w:r>
              <w:rPr>
                <w:rFonts w:hint="eastAsia" w:ascii="Arial Narrow" w:hAnsi="Arial Narrow" w:eastAsia="宋体" w:cs="宋体"/>
                <w:color w:val="000000"/>
                <w:spacing w:val="-3"/>
                <w:szCs w:val="24"/>
                <w:lang w:val="zh-CN" w:bidi="zh-CN"/>
              </w:rPr>
              <w:t>压</w:t>
            </w:r>
            <w:r>
              <w:rPr>
                <w:rFonts w:hint="eastAsia" w:ascii="Arial Narrow" w:hAnsi="Arial Narrow" w:eastAsia="宋体" w:cs="宋体"/>
                <w:color w:val="000000"/>
                <w:szCs w:val="24"/>
                <w:lang w:val="zh-CN" w:bidi="zh-CN"/>
              </w:rPr>
              <w:t>病</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pacing w:val="-3"/>
                <w:szCs w:val="24"/>
                <w:lang w:val="zh-CN" w:bidi="zh-CN"/>
              </w:rPr>
              <w:t>□</w:t>
            </w:r>
            <w:r>
              <w:rPr>
                <w:rFonts w:hint="eastAsia" w:ascii="Arial Narrow" w:hAnsi="Arial Narrow" w:eastAsia="宋体" w:cs="宋体"/>
                <w:color w:val="000000"/>
                <w:szCs w:val="24"/>
                <w:lang w:val="zh-CN" w:bidi="zh-CN"/>
              </w:rPr>
              <w:t>糖尿病</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□高脂</w:t>
            </w:r>
            <w:r>
              <w:rPr>
                <w:rFonts w:hint="eastAsia" w:ascii="Arial Narrow" w:hAnsi="Arial Narrow" w:eastAsia="宋体" w:cs="宋体"/>
                <w:color w:val="000000"/>
                <w:spacing w:val="-3"/>
                <w:szCs w:val="24"/>
                <w:lang w:val="zh-CN" w:bidi="zh-CN"/>
              </w:rPr>
              <w:t>血</w:t>
            </w:r>
            <w:r>
              <w:rPr>
                <w:rFonts w:hint="eastAsia" w:ascii="Arial Narrow" w:hAnsi="Arial Narrow" w:eastAsia="宋体" w:cs="宋体"/>
                <w:color w:val="000000"/>
                <w:szCs w:val="24"/>
                <w:lang w:val="zh-CN" w:bidi="zh-CN"/>
              </w:rPr>
              <w:t>症</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pacing w:val="-3"/>
                <w:szCs w:val="24"/>
                <w:lang w:val="zh-CN" w:bidi="zh-CN"/>
              </w:rPr>
              <w:t>□</w:t>
            </w:r>
            <w:r>
              <w:rPr>
                <w:rFonts w:hint="eastAsia" w:ascii="Arial Narrow" w:hAnsi="Arial Narrow" w:eastAsia="宋体" w:cs="宋体"/>
                <w:color w:val="000000"/>
                <w:szCs w:val="24"/>
                <w:lang w:val="zh-CN" w:bidi="zh-CN"/>
              </w:rPr>
              <w:t>冠心病</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□心绞痛</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w:t>
            </w:r>
            <w:r>
              <w:rPr>
                <w:rFonts w:hint="eastAsia" w:ascii="Arial Narrow" w:hAnsi="Arial Narrow" w:eastAsia="宋体" w:cs="宋体"/>
                <w:color w:val="000000"/>
                <w:spacing w:val="-3"/>
                <w:szCs w:val="24"/>
                <w:lang w:val="zh-CN" w:bidi="zh-CN"/>
              </w:rPr>
              <w:t>心</w:t>
            </w:r>
            <w:r>
              <w:rPr>
                <w:rFonts w:hint="eastAsia" w:ascii="Arial Narrow" w:hAnsi="Arial Narrow" w:eastAsia="宋体" w:cs="宋体"/>
                <w:color w:val="000000"/>
                <w:szCs w:val="24"/>
                <w:lang w:val="zh-CN" w:bidi="zh-CN"/>
              </w:rPr>
              <w:t>肌梗死</w:t>
            </w:r>
          </w:p>
          <w:p>
            <w:pPr>
              <w:tabs>
                <w:tab w:val="left" w:pos="2748"/>
                <w:tab w:val="left" w:pos="4510"/>
                <w:tab w:val="left" w:pos="5828"/>
                <w:tab w:val="left" w:pos="7588"/>
              </w:tabs>
              <w:spacing w:before="30"/>
              <w:ind w:left="10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□冠脉</w:t>
            </w:r>
            <w:r>
              <w:rPr>
                <w:rFonts w:hint="eastAsia" w:ascii="Arial Narrow" w:hAnsi="Arial Narrow" w:eastAsia="宋体" w:cs="宋体"/>
                <w:color w:val="000000"/>
                <w:spacing w:val="-3"/>
                <w:szCs w:val="24"/>
                <w:lang w:val="zh-CN" w:bidi="zh-CN"/>
              </w:rPr>
              <w:t>介</w:t>
            </w:r>
            <w:r>
              <w:rPr>
                <w:rFonts w:hint="eastAsia" w:ascii="Arial Narrow" w:hAnsi="Arial Narrow" w:eastAsia="宋体" w:cs="宋体"/>
                <w:color w:val="000000"/>
                <w:szCs w:val="24"/>
                <w:lang w:val="zh-CN" w:bidi="zh-CN"/>
              </w:rPr>
              <w:t>入（</w:t>
            </w:r>
            <w:r>
              <w:rPr>
                <w:rFonts w:hint="eastAsia" w:ascii="Arial Narrow" w:hAnsi="Arial Narrow" w:eastAsia="宋体" w:cs="宋体"/>
                <w:color w:val="000000"/>
                <w:spacing w:val="-3"/>
                <w:szCs w:val="24"/>
                <w:lang w:val="zh-CN" w:bidi="zh-CN"/>
              </w:rPr>
              <w:t>支</w:t>
            </w:r>
            <w:r>
              <w:rPr>
                <w:rFonts w:hint="eastAsia" w:ascii="Arial Narrow" w:hAnsi="Arial Narrow" w:eastAsia="宋体" w:cs="宋体"/>
                <w:color w:val="000000"/>
                <w:szCs w:val="24"/>
                <w:lang w:val="zh-CN" w:bidi="zh-CN"/>
              </w:rPr>
              <w:t>架）</w:t>
            </w:r>
            <w:r>
              <w:rPr>
                <w:rFonts w:hint="eastAsia" w:ascii="Arial Narrow" w:hAnsi="Arial Narrow" w:eastAsia="宋体" w:cs="宋体"/>
                <w:color w:val="000000"/>
                <w:spacing w:val="-3"/>
                <w:szCs w:val="24"/>
                <w:lang w:val="zh-CN" w:bidi="zh-CN"/>
              </w:rPr>
              <w:t>术</w:t>
            </w:r>
            <w:r>
              <w:rPr>
                <w:rFonts w:hint="eastAsia" w:ascii="Arial Narrow" w:hAnsi="Arial Narrow" w:eastAsia="宋体" w:cs="宋体"/>
                <w:color w:val="000000"/>
                <w:szCs w:val="24"/>
                <w:lang w:val="zh-CN" w:bidi="zh-CN"/>
              </w:rPr>
              <w:t>后</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□冠</w:t>
            </w:r>
            <w:r>
              <w:rPr>
                <w:rFonts w:hint="eastAsia" w:ascii="Arial Narrow" w:hAnsi="Arial Narrow" w:eastAsia="宋体" w:cs="宋体"/>
                <w:color w:val="000000"/>
                <w:spacing w:val="-3"/>
                <w:szCs w:val="24"/>
                <w:lang w:val="zh-CN" w:bidi="zh-CN"/>
              </w:rPr>
              <w:t>脉</w:t>
            </w:r>
            <w:r>
              <w:rPr>
                <w:rFonts w:hint="eastAsia" w:ascii="Arial Narrow" w:hAnsi="Arial Narrow" w:eastAsia="宋体" w:cs="宋体"/>
                <w:color w:val="000000"/>
                <w:szCs w:val="24"/>
                <w:lang w:val="zh-CN" w:bidi="zh-CN"/>
              </w:rPr>
              <w:t>搭桥</w:t>
            </w:r>
            <w:r>
              <w:rPr>
                <w:rFonts w:hint="eastAsia" w:ascii="Arial Narrow" w:hAnsi="Arial Narrow" w:eastAsia="宋体" w:cs="宋体"/>
                <w:color w:val="000000"/>
                <w:spacing w:val="-3"/>
                <w:szCs w:val="24"/>
                <w:lang w:val="zh-CN" w:bidi="zh-CN"/>
              </w:rPr>
              <w:t>术</w:t>
            </w:r>
            <w:r>
              <w:rPr>
                <w:rFonts w:hint="eastAsia" w:ascii="Arial Narrow" w:hAnsi="Arial Narrow" w:eastAsia="宋体" w:cs="宋体"/>
                <w:color w:val="000000"/>
                <w:szCs w:val="24"/>
                <w:lang w:val="zh-CN" w:bidi="zh-CN"/>
              </w:rPr>
              <w:t>后</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pacing w:val="-3"/>
                <w:szCs w:val="24"/>
                <w:lang w:val="zh-CN" w:bidi="zh-CN"/>
              </w:rPr>
              <w:t>□心</w:t>
            </w:r>
            <w:r>
              <w:rPr>
                <w:rFonts w:hint="eastAsia" w:ascii="Arial Narrow" w:hAnsi="Arial Narrow" w:eastAsia="宋体" w:cs="宋体"/>
                <w:color w:val="000000"/>
                <w:szCs w:val="24"/>
                <w:lang w:val="zh-CN" w:bidi="zh-CN"/>
              </w:rPr>
              <w:t>力衰竭</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□脑</w:t>
            </w:r>
            <w:r>
              <w:rPr>
                <w:rFonts w:hint="eastAsia" w:ascii="Arial Narrow" w:hAnsi="Arial Narrow" w:eastAsia="宋体" w:cs="宋体"/>
                <w:color w:val="000000"/>
                <w:spacing w:val="-3"/>
                <w:szCs w:val="24"/>
                <w:lang w:val="zh-CN" w:bidi="zh-CN"/>
              </w:rPr>
              <w:t>卒</w:t>
            </w:r>
            <w:r>
              <w:rPr>
                <w:rFonts w:hint="eastAsia" w:ascii="Arial Narrow" w:hAnsi="Arial Narrow" w:eastAsia="宋体" w:cs="宋体"/>
                <w:color w:val="000000"/>
                <w:szCs w:val="24"/>
                <w:lang w:val="zh-CN" w:bidi="zh-CN"/>
              </w:rPr>
              <w:t>中未</w:t>
            </w:r>
            <w:r>
              <w:rPr>
                <w:rFonts w:hint="eastAsia" w:ascii="Arial Narrow" w:hAnsi="Arial Narrow" w:eastAsia="宋体" w:cs="宋体"/>
                <w:color w:val="000000"/>
                <w:spacing w:val="-3"/>
                <w:szCs w:val="24"/>
                <w:lang w:val="zh-CN" w:bidi="zh-CN"/>
              </w:rPr>
              <w:t>分</w:t>
            </w:r>
            <w:r>
              <w:rPr>
                <w:rFonts w:hint="eastAsia" w:ascii="Arial Narrow" w:hAnsi="Arial Narrow" w:eastAsia="宋体" w:cs="宋体"/>
                <w:color w:val="000000"/>
                <w:szCs w:val="24"/>
                <w:lang w:val="zh-CN" w:bidi="zh-CN"/>
              </w:rPr>
              <w:t>类</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□缺</w:t>
            </w:r>
            <w:r>
              <w:rPr>
                <w:rFonts w:hint="eastAsia" w:ascii="Arial Narrow" w:hAnsi="Arial Narrow" w:eastAsia="宋体" w:cs="宋体"/>
                <w:color w:val="000000"/>
                <w:spacing w:val="-3"/>
                <w:szCs w:val="24"/>
                <w:lang w:val="zh-CN" w:bidi="zh-CN"/>
              </w:rPr>
              <w:t>血</w:t>
            </w:r>
            <w:r>
              <w:rPr>
                <w:rFonts w:hint="eastAsia" w:ascii="Arial Narrow" w:hAnsi="Arial Narrow" w:eastAsia="宋体" w:cs="宋体"/>
                <w:color w:val="000000"/>
                <w:szCs w:val="24"/>
                <w:lang w:val="zh-CN" w:bidi="zh-CN"/>
              </w:rPr>
              <w:t>性脑</w:t>
            </w:r>
            <w:r>
              <w:rPr>
                <w:rFonts w:hint="eastAsia" w:ascii="Arial Narrow" w:hAnsi="Arial Narrow" w:eastAsia="宋体" w:cs="宋体"/>
                <w:color w:val="000000"/>
                <w:spacing w:val="-3"/>
                <w:szCs w:val="24"/>
                <w:lang w:val="zh-CN" w:bidi="zh-CN"/>
              </w:rPr>
              <w:t>卒中</w:t>
            </w:r>
          </w:p>
          <w:p>
            <w:pPr>
              <w:tabs>
                <w:tab w:val="left" w:pos="1870"/>
                <w:tab w:val="left" w:pos="3629"/>
                <w:tab w:val="left" w:pos="5609"/>
                <w:tab w:val="left" w:pos="7148"/>
                <w:tab w:val="left" w:pos="8029"/>
              </w:tabs>
              <w:spacing w:before="30"/>
              <w:ind w:left="10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□出血</w:t>
            </w:r>
            <w:r>
              <w:rPr>
                <w:rFonts w:hint="eastAsia" w:ascii="Arial Narrow" w:hAnsi="Arial Narrow" w:eastAsia="宋体" w:cs="宋体"/>
                <w:color w:val="000000"/>
                <w:spacing w:val="-3"/>
                <w:szCs w:val="24"/>
                <w:lang w:val="zh-CN" w:bidi="zh-CN"/>
              </w:rPr>
              <w:t>性</w:t>
            </w:r>
            <w:r>
              <w:rPr>
                <w:rFonts w:hint="eastAsia" w:ascii="Arial Narrow" w:hAnsi="Arial Narrow" w:eastAsia="宋体" w:cs="宋体"/>
                <w:color w:val="000000"/>
                <w:szCs w:val="24"/>
                <w:lang w:val="zh-CN" w:bidi="zh-CN"/>
              </w:rPr>
              <w:t>脑卒中</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w:t>
            </w:r>
            <w:r>
              <w:rPr>
                <w:rFonts w:hint="eastAsia" w:ascii="Arial Narrow" w:hAnsi="Arial Narrow" w:eastAsia="宋体" w:cs="宋体"/>
                <w:color w:val="000000"/>
                <w:spacing w:val="-3"/>
                <w:szCs w:val="24"/>
                <w:lang w:val="zh-CN" w:bidi="zh-CN"/>
              </w:rPr>
              <w:t>慢性</w:t>
            </w:r>
            <w:r>
              <w:rPr>
                <w:rFonts w:hint="eastAsia" w:ascii="Arial Narrow" w:hAnsi="Arial Narrow" w:eastAsia="宋体" w:cs="宋体"/>
                <w:color w:val="000000"/>
                <w:szCs w:val="24"/>
                <w:lang w:val="zh-CN" w:bidi="zh-CN"/>
              </w:rPr>
              <w:t>肾脏疾病</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w:t>
            </w:r>
            <w:r>
              <w:rPr>
                <w:rFonts w:hint="eastAsia" w:ascii="Arial Narrow" w:hAnsi="Arial Narrow" w:eastAsia="宋体" w:cs="宋体"/>
                <w:color w:val="000000"/>
                <w:spacing w:val="-3"/>
                <w:szCs w:val="24"/>
                <w:lang w:val="zh-CN" w:bidi="zh-CN"/>
              </w:rPr>
              <w:t>慢</w:t>
            </w:r>
            <w:r>
              <w:rPr>
                <w:rFonts w:hint="eastAsia" w:ascii="Arial Narrow" w:hAnsi="Arial Narrow" w:eastAsia="宋体" w:cs="宋体"/>
                <w:color w:val="000000"/>
                <w:szCs w:val="24"/>
                <w:lang w:val="zh-CN" w:bidi="zh-CN"/>
              </w:rPr>
              <w:t>性阻</w:t>
            </w:r>
            <w:r>
              <w:rPr>
                <w:rFonts w:hint="eastAsia" w:ascii="Arial Narrow" w:hAnsi="Arial Narrow" w:eastAsia="宋体" w:cs="宋体"/>
                <w:color w:val="000000"/>
                <w:spacing w:val="-3"/>
                <w:szCs w:val="24"/>
                <w:lang w:val="zh-CN" w:bidi="zh-CN"/>
              </w:rPr>
              <w:t>塞性</w:t>
            </w:r>
            <w:r>
              <w:rPr>
                <w:rFonts w:hint="eastAsia" w:ascii="Arial Narrow" w:hAnsi="Arial Narrow" w:eastAsia="宋体" w:cs="宋体"/>
                <w:color w:val="000000"/>
                <w:szCs w:val="24"/>
                <w:lang w:val="zh-CN" w:bidi="zh-CN"/>
              </w:rPr>
              <w:t>肺病</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pacing w:val="-3"/>
                <w:szCs w:val="24"/>
                <w:lang w:val="zh-CN" w:bidi="zh-CN"/>
              </w:rPr>
              <w:t>□</w:t>
            </w:r>
            <w:r>
              <w:rPr>
                <w:rFonts w:hint="eastAsia" w:ascii="Arial Narrow" w:hAnsi="Arial Narrow" w:eastAsia="宋体" w:cs="宋体"/>
                <w:color w:val="000000"/>
                <w:szCs w:val="24"/>
                <w:lang w:val="zh-CN" w:bidi="zh-CN"/>
              </w:rPr>
              <w:t>支气</w:t>
            </w:r>
            <w:r>
              <w:rPr>
                <w:rFonts w:hint="eastAsia" w:ascii="Arial Narrow" w:hAnsi="Arial Narrow" w:eastAsia="宋体" w:cs="宋体"/>
                <w:color w:val="000000"/>
                <w:spacing w:val="-3"/>
                <w:szCs w:val="24"/>
                <w:lang w:val="zh-CN" w:bidi="zh-CN"/>
              </w:rPr>
              <w:t>管</w:t>
            </w:r>
            <w:r>
              <w:rPr>
                <w:rFonts w:hint="eastAsia" w:ascii="Arial Narrow" w:hAnsi="Arial Narrow" w:eastAsia="宋体" w:cs="宋体"/>
                <w:color w:val="000000"/>
                <w:szCs w:val="24"/>
                <w:lang w:val="zh-CN" w:bidi="zh-CN"/>
              </w:rPr>
              <w:t>哮喘</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pacing w:val="-3"/>
                <w:szCs w:val="24"/>
                <w:lang w:val="zh-CN" w:bidi="zh-CN"/>
              </w:rPr>
              <w:t>□</w:t>
            </w:r>
            <w:r>
              <w:rPr>
                <w:rFonts w:hint="eastAsia" w:ascii="Arial Narrow" w:hAnsi="Arial Narrow" w:eastAsia="宋体" w:cs="宋体"/>
                <w:color w:val="000000"/>
                <w:szCs w:val="24"/>
                <w:lang w:val="zh-CN" w:bidi="zh-CN"/>
              </w:rPr>
              <w:t>痛风</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pacing w:val="-3"/>
                <w:szCs w:val="24"/>
                <w:lang w:val="zh-CN" w:bidi="zh-CN"/>
              </w:rPr>
              <w:t>□</w:t>
            </w:r>
            <w:r>
              <w:rPr>
                <w:rFonts w:hint="eastAsia" w:ascii="Arial Narrow" w:hAnsi="Arial Narrow" w:eastAsia="宋体" w:cs="宋体"/>
                <w:color w:val="000000"/>
                <w:szCs w:val="24"/>
                <w:lang w:val="zh-CN" w:bidi="zh-CN"/>
              </w:rPr>
              <w:t>外周</w:t>
            </w:r>
            <w:r>
              <w:rPr>
                <w:rFonts w:hint="eastAsia" w:ascii="Arial Narrow" w:hAnsi="Arial Narrow" w:eastAsia="宋体" w:cs="宋体"/>
                <w:color w:val="000000"/>
                <w:spacing w:val="-3"/>
                <w:szCs w:val="24"/>
                <w:lang w:val="zh-CN" w:bidi="zh-CN"/>
              </w:rPr>
              <w:t>血</w:t>
            </w:r>
            <w:r>
              <w:rPr>
                <w:rFonts w:hint="eastAsia" w:ascii="Arial Narrow" w:hAnsi="Arial Narrow" w:eastAsia="宋体" w:cs="宋体"/>
                <w:color w:val="000000"/>
                <w:szCs w:val="24"/>
                <w:lang w:val="zh-CN" w:bidi="zh-CN"/>
              </w:rPr>
              <w:t>管病</w:t>
            </w:r>
          </w:p>
          <w:p>
            <w:pPr>
              <w:tabs>
                <w:tab w:val="left" w:pos="1917"/>
              </w:tabs>
              <w:spacing w:before="30"/>
              <w:ind w:left="108"/>
              <w:rPr>
                <w:rFonts w:ascii="Arial Narrow" w:hAnsi="Arial Narrow" w:eastAsia="宋体" w:cs="宋体"/>
                <w:color w:val="000000"/>
                <w:szCs w:val="24"/>
                <w:lang w:val="zh-CN" w:bidi="zh-CN"/>
              </w:rPr>
            </w:pPr>
            <w:r>
              <w:rPr>
                <w:rFonts w:hint="eastAsia" w:ascii="Arial Narrow" w:hAnsi="Arial Narrow" w:eastAsia="宋体" w:cs="宋体"/>
                <w:color w:val="000000"/>
                <w:spacing w:val="-1"/>
                <w:szCs w:val="24"/>
                <w:lang w:val="zh-CN" w:bidi="zh-CN"/>
              </w:rPr>
              <w:t>□</w:t>
            </w:r>
            <w:r>
              <w:rPr>
                <w:rFonts w:hint="eastAsia" w:ascii="Arial Narrow" w:hAnsi="Arial Narrow" w:eastAsia="宋体" w:cs="宋体"/>
                <w:color w:val="000000"/>
                <w:szCs w:val="24"/>
                <w:lang w:val="zh-CN" w:bidi="zh-CN"/>
              </w:rPr>
              <w:t>其他</w:t>
            </w:r>
            <w:r>
              <w:rPr>
                <w:rFonts w:hint="eastAsia" w:ascii="Arial Narrow" w:hAnsi="Arial Narrow" w:eastAsia="宋体" w:cs="宋体"/>
                <w:color w:val="000000"/>
                <w:szCs w:val="24"/>
                <w:u w:val="single"/>
                <w:lang w:val="zh-CN" w:bidi="zh-CN"/>
              </w:rPr>
              <w:t xml:space="preserve"> </w:t>
            </w:r>
            <w:r>
              <w:rPr>
                <w:rFonts w:hint="eastAsia" w:ascii="Arial Narrow" w:hAnsi="Arial Narrow" w:eastAsia="宋体" w:cs="宋体"/>
                <w:color w:val="000000"/>
                <w:szCs w:val="24"/>
                <w:u w:val="single"/>
                <w:lang w:val="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2333" w:type="dxa"/>
            <w:gridSpan w:val="2"/>
            <w:tcBorders>
              <w:top w:val="single" w:color="000000" w:sz="4" w:space="0"/>
              <w:left w:val="single" w:color="000000" w:sz="4" w:space="0"/>
              <w:bottom w:val="single" w:color="000000" w:sz="4" w:space="0"/>
              <w:right w:val="single" w:color="000000" w:sz="4" w:space="0"/>
            </w:tcBorders>
          </w:tcPr>
          <w:p>
            <w:pPr>
              <w:spacing w:before="9"/>
              <w:ind w:left="127"/>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生活方式指导</w:t>
            </w:r>
          </w:p>
        </w:tc>
        <w:tc>
          <w:tcPr>
            <w:tcW w:w="12472" w:type="dxa"/>
            <w:gridSpan w:val="16"/>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1750" w:type="dxa"/>
            <w:vMerge w:val="restart"/>
            <w:tcBorders>
              <w:top w:val="single" w:color="000000" w:sz="4" w:space="0"/>
              <w:left w:val="single" w:color="000000" w:sz="4" w:space="0"/>
              <w:bottom w:val="single" w:color="000000" w:sz="4" w:space="0"/>
              <w:right w:val="single" w:color="000000" w:sz="4" w:space="0"/>
            </w:tcBorders>
          </w:tcPr>
          <w:p>
            <w:pPr>
              <w:spacing w:before="50"/>
              <w:ind w:left="515" w:right="504"/>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药物治</w:t>
            </w:r>
          </w:p>
          <w:p>
            <w:pPr>
              <w:ind w:left="9"/>
              <w:jc w:val="center"/>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疗</w:t>
            </w:r>
          </w:p>
        </w:tc>
        <w:tc>
          <w:tcPr>
            <w:tcW w:w="13055" w:type="dxa"/>
            <w:gridSpan w:val="17"/>
            <w:tcBorders>
              <w:top w:val="single" w:color="000000" w:sz="4" w:space="0"/>
              <w:left w:val="single" w:color="000000" w:sz="4" w:space="0"/>
              <w:bottom w:val="single" w:color="000000" w:sz="4" w:space="0"/>
              <w:right w:val="single" w:color="000000" w:sz="4" w:space="0"/>
            </w:tcBorders>
          </w:tcPr>
          <w:p>
            <w:pPr>
              <w:spacing w:before="36"/>
              <w:ind w:left="108"/>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本次就诊后的药物治疗方案（仅录入降压、降脂及抗血小板药物，在目前用药列表中进行增删）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Narrow" w:hAnsi="Arial Narrow" w:eastAsia="宋体" w:cs="宋体"/>
                <w:color w:val="000000"/>
                <w:szCs w:val="24"/>
                <w:lang w:val="zh-CN" w:bidi="zh-CN"/>
              </w:rPr>
            </w:pPr>
          </w:p>
        </w:tc>
        <w:tc>
          <w:tcPr>
            <w:tcW w:w="2139" w:type="dxa"/>
            <w:gridSpan w:val="3"/>
            <w:tcBorders>
              <w:top w:val="single" w:color="000000" w:sz="4" w:space="0"/>
              <w:left w:val="single" w:color="000000" w:sz="4" w:space="0"/>
              <w:bottom w:val="single" w:color="000000" w:sz="4" w:space="0"/>
              <w:right w:val="single" w:color="000000" w:sz="4" w:space="0"/>
            </w:tcBorders>
          </w:tcPr>
          <w:p>
            <w:pPr>
              <w:tabs>
                <w:tab w:val="left" w:pos="945"/>
              </w:tabs>
              <w:spacing w:before="15"/>
              <w:ind w:left="393"/>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药</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名</w:t>
            </w:r>
          </w:p>
        </w:tc>
        <w:tc>
          <w:tcPr>
            <w:tcW w:w="2536" w:type="dxa"/>
            <w:gridSpan w:val="4"/>
            <w:tcBorders>
              <w:top w:val="single" w:color="000000" w:sz="4" w:space="0"/>
              <w:left w:val="single" w:color="000000" w:sz="4" w:space="0"/>
              <w:bottom w:val="single" w:color="000000" w:sz="4" w:space="0"/>
              <w:right w:val="single" w:color="000000" w:sz="4" w:space="0"/>
            </w:tcBorders>
          </w:tcPr>
          <w:p>
            <w:pPr>
              <w:spacing w:before="15"/>
              <w:ind w:left="156"/>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单次剂量及单位</w:t>
            </w:r>
          </w:p>
        </w:tc>
        <w:tc>
          <w:tcPr>
            <w:tcW w:w="3511" w:type="dxa"/>
            <w:gridSpan w:val="5"/>
            <w:tcBorders>
              <w:top w:val="single" w:color="000000" w:sz="4" w:space="0"/>
              <w:left w:val="single" w:color="000000" w:sz="4" w:space="0"/>
              <w:bottom w:val="single" w:color="000000" w:sz="4" w:space="0"/>
              <w:right w:val="single" w:color="000000" w:sz="4" w:space="0"/>
            </w:tcBorders>
          </w:tcPr>
          <w:p>
            <w:pPr>
              <w:spacing w:before="15"/>
              <w:ind w:left="840"/>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用药频次</w:t>
            </w:r>
          </w:p>
        </w:tc>
        <w:tc>
          <w:tcPr>
            <w:tcW w:w="1944" w:type="dxa"/>
            <w:gridSpan w:val="3"/>
            <w:tcBorders>
              <w:top w:val="single" w:color="000000" w:sz="4" w:space="0"/>
              <w:left w:val="single" w:color="000000" w:sz="4" w:space="0"/>
              <w:bottom w:val="single" w:color="000000" w:sz="4" w:space="0"/>
              <w:right w:val="single" w:color="000000" w:sz="4" w:space="0"/>
            </w:tcBorders>
          </w:tcPr>
          <w:p>
            <w:pPr>
              <w:tabs>
                <w:tab w:val="left" w:pos="884"/>
              </w:tabs>
              <w:spacing w:before="15"/>
              <w:ind w:left="332"/>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用</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法</w:t>
            </w:r>
          </w:p>
        </w:tc>
        <w:tc>
          <w:tcPr>
            <w:tcW w:w="2925" w:type="dxa"/>
            <w:gridSpan w:val="2"/>
            <w:tcBorders>
              <w:top w:val="single" w:color="000000" w:sz="4" w:space="0"/>
              <w:left w:val="single" w:color="000000" w:sz="4" w:space="0"/>
              <w:bottom w:val="single" w:color="000000" w:sz="4" w:space="0"/>
              <w:right w:val="single" w:color="000000" w:sz="4" w:space="0"/>
            </w:tcBorders>
          </w:tcPr>
          <w:p>
            <w:pPr>
              <w:spacing w:before="15"/>
              <w:ind w:left="197"/>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是否在本机构取药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Narrow" w:hAnsi="Arial Narrow" w:eastAsia="宋体" w:cs="宋体"/>
                <w:color w:val="000000"/>
                <w:szCs w:val="24"/>
                <w:lang w:val="zh-CN" w:bidi="zh-CN"/>
              </w:rPr>
            </w:pPr>
          </w:p>
        </w:tc>
        <w:tc>
          <w:tcPr>
            <w:tcW w:w="2139"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536" w:type="dxa"/>
            <w:gridSpan w:val="4"/>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3511" w:type="dxa"/>
            <w:gridSpan w:val="5"/>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1944"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925" w:type="dxa"/>
            <w:gridSpan w:val="2"/>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Narrow" w:hAnsi="Arial Narrow" w:eastAsia="宋体" w:cs="宋体"/>
                <w:color w:val="000000"/>
                <w:szCs w:val="24"/>
                <w:lang w:val="zh-CN" w:bidi="zh-CN"/>
              </w:rPr>
            </w:pPr>
          </w:p>
        </w:tc>
        <w:tc>
          <w:tcPr>
            <w:tcW w:w="2139"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536" w:type="dxa"/>
            <w:gridSpan w:val="4"/>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3511" w:type="dxa"/>
            <w:gridSpan w:val="5"/>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1944"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925" w:type="dxa"/>
            <w:gridSpan w:val="2"/>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Narrow" w:hAnsi="Arial Narrow" w:eastAsia="宋体" w:cs="宋体"/>
                <w:color w:val="000000"/>
                <w:szCs w:val="24"/>
                <w:lang w:val="zh-CN" w:bidi="zh-CN"/>
              </w:rPr>
            </w:pPr>
          </w:p>
        </w:tc>
        <w:tc>
          <w:tcPr>
            <w:tcW w:w="2139"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536" w:type="dxa"/>
            <w:gridSpan w:val="4"/>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3511" w:type="dxa"/>
            <w:gridSpan w:val="5"/>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1944"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925" w:type="dxa"/>
            <w:gridSpan w:val="2"/>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Narrow" w:hAnsi="Arial Narrow" w:eastAsia="宋体" w:cs="宋体"/>
                <w:color w:val="000000"/>
                <w:szCs w:val="24"/>
                <w:lang w:val="zh-CN" w:bidi="zh-CN"/>
              </w:rPr>
            </w:pPr>
          </w:p>
        </w:tc>
        <w:tc>
          <w:tcPr>
            <w:tcW w:w="2139"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536" w:type="dxa"/>
            <w:gridSpan w:val="4"/>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3511" w:type="dxa"/>
            <w:gridSpan w:val="5"/>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1944"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925" w:type="dxa"/>
            <w:gridSpan w:val="2"/>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Narrow" w:hAnsi="Arial Narrow" w:eastAsia="宋体" w:cs="宋体"/>
                <w:color w:val="000000"/>
                <w:szCs w:val="24"/>
                <w:lang w:val="zh-CN" w:bidi="zh-CN"/>
              </w:rPr>
            </w:pPr>
          </w:p>
        </w:tc>
        <w:tc>
          <w:tcPr>
            <w:tcW w:w="2139"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536" w:type="dxa"/>
            <w:gridSpan w:val="4"/>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3511" w:type="dxa"/>
            <w:gridSpan w:val="5"/>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1944"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2925" w:type="dxa"/>
            <w:gridSpan w:val="2"/>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1750" w:type="dxa"/>
            <w:tcBorders>
              <w:top w:val="single" w:color="000000" w:sz="4" w:space="0"/>
              <w:left w:val="single" w:color="000000" w:sz="4" w:space="0"/>
              <w:bottom w:val="single" w:color="000000" w:sz="4" w:space="0"/>
              <w:right w:val="single" w:color="000000" w:sz="4" w:space="0"/>
            </w:tcBorders>
          </w:tcPr>
          <w:p>
            <w:pPr>
              <w:ind w:left="9"/>
              <w:jc w:val="center"/>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是否转诊</w:t>
            </w:r>
          </w:p>
        </w:tc>
        <w:tc>
          <w:tcPr>
            <w:tcW w:w="4675" w:type="dxa"/>
            <w:gridSpan w:val="7"/>
            <w:tcBorders>
              <w:top w:val="single" w:color="000000" w:sz="4" w:space="0"/>
              <w:left w:val="single" w:color="000000" w:sz="4" w:space="0"/>
              <w:bottom w:val="single" w:color="000000" w:sz="4" w:space="0"/>
              <w:right w:val="single" w:color="000000" w:sz="4" w:space="0"/>
            </w:tcBorders>
          </w:tcPr>
          <w:p>
            <w:pPr>
              <w:tabs>
                <w:tab w:val="left" w:pos="2088"/>
              </w:tabs>
              <w:spacing w:before="15"/>
              <w:ind w:left="876"/>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□是</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□否</w:t>
            </w:r>
          </w:p>
        </w:tc>
        <w:tc>
          <w:tcPr>
            <w:tcW w:w="3511" w:type="dxa"/>
            <w:gridSpan w:val="5"/>
            <w:tcBorders>
              <w:top w:val="single" w:color="000000" w:sz="4" w:space="0"/>
              <w:left w:val="single" w:color="000000" w:sz="4" w:space="0"/>
              <w:bottom w:val="single" w:color="000000" w:sz="4" w:space="0"/>
              <w:right w:val="single" w:color="000000" w:sz="4" w:space="0"/>
            </w:tcBorders>
          </w:tcPr>
          <w:p>
            <w:pPr>
              <w:tabs>
                <w:tab w:val="left" w:pos="920"/>
                <w:tab w:val="left" w:pos="1400"/>
                <w:tab w:val="left" w:pos="1880"/>
              </w:tabs>
              <w:ind w:left="440"/>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转</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诊</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日</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期</w:t>
            </w:r>
          </w:p>
        </w:tc>
        <w:tc>
          <w:tcPr>
            <w:tcW w:w="4869" w:type="dxa"/>
            <w:gridSpan w:val="5"/>
            <w:tcBorders>
              <w:top w:val="single" w:color="000000" w:sz="4" w:space="0"/>
              <w:left w:val="single" w:color="000000" w:sz="4" w:space="0"/>
              <w:bottom w:val="single" w:color="000000" w:sz="4" w:space="0"/>
              <w:right w:val="single" w:color="000000" w:sz="4" w:space="0"/>
            </w:tcBorders>
          </w:tcPr>
          <w:p>
            <w:pPr>
              <w:tabs>
                <w:tab w:val="left" w:pos="1182"/>
                <w:tab w:val="left" w:pos="2022"/>
                <w:tab w:val="left" w:pos="2742"/>
              </w:tabs>
              <w:ind w:left="461"/>
              <w:rPr>
                <w:rFonts w:ascii="Arial Narrow" w:hAnsi="Arial Narrow" w:eastAsia="宋体" w:cs="宋体"/>
                <w:color w:val="000000"/>
                <w:szCs w:val="24"/>
                <w:lang w:val="zh-CN" w:bidi="zh-CN"/>
              </w:rPr>
            </w:pPr>
            <w:r>
              <w:rPr>
                <w:rFonts w:hint="eastAsia" w:ascii="Arial Narrow" w:hAnsi="Arial Narrow" w:eastAsia="宋体" w:cs="宋体"/>
                <w:color w:val="000000"/>
                <w:szCs w:val="24"/>
                <w:u w:val="single"/>
                <w:lang w:val="zh-CN" w:bidi="zh-CN"/>
              </w:rPr>
              <w:t xml:space="preserve"> </w:t>
            </w:r>
            <w:r>
              <w:rPr>
                <w:rFonts w:hint="eastAsia" w:ascii="Arial Narrow" w:hAnsi="Arial Narrow" w:eastAsia="宋体" w:cs="宋体"/>
                <w:color w:val="000000"/>
                <w:szCs w:val="24"/>
                <w:u w:val="single"/>
                <w:lang w:val="zh-CN" w:bidi="zh-CN"/>
              </w:rPr>
              <w:tab/>
            </w:r>
            <w:r>
              <w:rPr>
                <w:rFonts w:hint="eastAsia" w:ascii="Arial Narrow" w:hAnsi="Arial Narrow" w:eastAsia="宋体" w:cs="宋体"/>
                <w:color w:val="000000"/>
                <w:szCs w:val="24"/>
                <w:lang w:val="zh-CN" w:bidi="zh-CN"/>
              </w:rPr>
              <w:t>年</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月</w:t>
            </w:r>
            <w:r>
              <w:rPr>
                <w:rFonts w:hint="eastAsia" w:ascii="Arial Narrow" w:hAnsi="Arial Narrow" w:eastAsia="宋体" w:cs="宋体"/>
                <w:color w:val="000000"/>
                <w:szCs w:val="24"/>
                <w:u w:val="single"/>
                <w:lang w:val="zh-CN" w:bidi="zh-CN"/>
              </w:rPr>
              <w:t xml:space="preserve"> </w:t>
            </w:r>
            <w:r>
              <w:rPr>
                <w:rFonts w:hint="eastAsia" w:ascii="Arial Narrow" w:hAnsi="Arial Narrow" w:eastAsia="宋体" w:cs="宋体"/>
                <w:color w:val="000000"/>
                <w:szCs w:val="24"/>
                <w:u w:val="single"/>
                <w:lang w:val="zh-CN" w:bidi="zh-CN"/>
              </w:rPr>
              <w:tab/>
            </w:r>
            <w:r>
              <w:rPr>
                <w:rFonts w:hint="eastAsia" w:ascii="Arial Narrow" w:hAnsi="Arial Narrow" w:eastAsia="宋体" w:cs="宋体"/>
                <w:color w:val="000000"/>
                <w:szCs w:val="24"/>
                <w:u w:val="single"/>
                <w:lang w:val="zh-CN" w:bidi="zh-CN"/>
              </w:rPr>
              <w:t>_</w:t>
            </w:r>
            <w:r>
              <w:rPr>
                <w:rFonts w:hint="eastAsia" w:ascii="Arial Narrow" w:hAnsi="Arial Narrow" w:eastAsia="宋体" w:cs="宋体"/>
                <w:color w:val="000000"/>
                <w:szCs w:val="24"/>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1750" w:type="dxa"/>
            <w:tcBorders>
              <w:top w:val="single" w:color="000000" w:sz="4" w:space="0"/>
              <w:left w:val="single" w:color="000000" w:sz="4" w:space="0"/>
              <w:bottom w:val="single" w:color="000000" w:sz="4" w:space="0"/>
              <w:right w:val="single" w:color="000000" w:sz="4" w:space="0"/>
            </w:tcBorders>
          </w:tcPr>
          <w:p>
            <w:pPr>
              <w:ind w:left="9"/>
              <w:jc w:val="center"/>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转诊原因</w:t>
            </w:r>
          </w:p>
        </w:tc>
        <w:tc>
          <w:tcPr>
            <w:tcW w:w="4675" w:type="dxa"/>
            <w:gridSpan w:val="7"/>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3511" w:type="dxa"/>
            <w:gridSpan w:val="5"/>
            <w:tcBorders>
              <w:top w:val="single" w:color="000000" w:sz="4" w:space="0"/>
              <w:left w:val="single" w:color="000000" w:sz="4" w:space="0"/>
              <w:bottom w:val="single" w:color="000000" w:sz="4" w:space="0"/>
              <w:right w:val="single" w:color="000000" w:sz="4" w:space="0"/>
            </w:tcBorders>
          </w:tcPr>
          <w:p>
            <w:pPr>
              <w:ind w:left="440"/>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转诊医院及科室</w:t>
            </w:r>
          </w:p>
        </w:tc>
        <w:tc>
          <w:tcPr>
            <w:tcW w:w="4869" w:type="dxa"/>
            <w:gridSpan w:val="5"/>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750" w:type="dxa"/>
            <w:tcBorders>
              <w:top w:val="single" w:color="000000" w:sz="4" w:space="0"/>
              <w:left w:val="single" w:color="000000" w:sz="4" w:space="0"/>
              <w:bottom w:val="single" w:color="000000" w:sz="4" w:space="0"/>
              <w:right w:val="single" w:color="000000" w:sz="4" w:space="0"/>
            </w:tcBorders>
          </w:tcPr>
          <w:p>
            <w:pPr>
              <w:spacing w:before="2"/>
              <w:ind w:left="10"/>
              <w:jc w:val="center"/>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随 访 人</w:t>
            </w:r>
          </w:p>
        </w:tc>
        <w:tc>
          <w:tcPr>
            <w:tcW w:w="1555" w:type="dxa"/>
            <w:gridSpan w:val="2"/>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1367" w:type="dxa"/>
            <w:gridSpan w:val="2"/>
            <w:tcBorders>
              <w:top w:val="single" w:color="000000" w:sz="4" w:space="0"/>
              <w:left w:val="single" w:color="000000" w:sz="4" w:space="0"/>
              <w:bottom w:val="single" w:color="000000" w:sz="4" w:space="0"/>
              <w:right w:val="single" w:color="000000" w:sz="4" w:space="0"/>
            </w:tcBorders>
          </w:tcPr>
          <w:p>
            <w:pPr>
              <w:spacing w:before="2"/>
              <w:ind w:left="136"/>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录入人</w:t>
            </w:r>
          </w:p>
        </w:tc>
        <w:tc>
          <w:tcPr>
            <w:tcW w:w="1753" w:type="dxa"/>
            <w:gridSpan w:val="3"/>
            <w:tcBorders>
              <w:top w:val="single" w:color="000000" w:sz="4" w:space="0"/>
              <w:left w:val="single" w:color="000000" w:sz="4" w:space="0"/>
              <w:bottom w:val="single" w:color="000000" w:sz="4" w:space="0"/>
              <w:right w:val="single" w:color="000000" w:sz="4" w:space="0"/>
            </w:tcBorders>
          </w:tcPr>
          <w:p>
            <w:pPr>
              <w:rPr>
                <w:rFonts w:ascii="Arial Narrow" w:hAnsi="Arial Narrow" w:eastAsia="宋体" w:cs="宋体"/>
                <w:color w:val="000000"/>
                <w:szCs w:val="24"/>
                <w:lang w:val="zh-CN" w:bidi="zh-CN"/>
              </w:rPr>
            </w:pPr>
          </w:p>
        </w:tc>
        <w:tc>
          <w:tcPr>
            <w:tcW w:w="3511" w:type="dxa"/>
            <w:gridSpan w:val="5"/>
            <w:tcBorders>
              <w:top w:val="single" w:color="000000" w:sz="4" w:space="0"/>
              <w:left w:val="single" w:color="000000" w:sz="4" w:space="0"/>
              <w:bottom w:val="single" w:color="000000" w:sz="4" w:space="0"/>
              <w:right w:val="single" w:color="000000" w:sz="4" w:space="0"/>
            </w:tcBorders>
          </w:tcPr>
          <w:p>
            <w:pPr>
              <w:tabs>
                <w:tab w:val="left" w:pos="920"/>
                <w:tab w:val="left" w:pos="1400"/>
                <w:tab w:val="left" w:pos="1880"/>
              </w:tabs>
              <w:spacing w:before="2"/>
              <w:ind w:left="440"/>
              <w:rPr>
                <w:rFonts w:ascii="Arial Narrow" w:hAnsi="Arial Narrow" w:eastAsia="宋体" w:cs="宋体"/>
                <w:color w:val="000000"/>
                <w:szCs w:val="24"/>
                <w:lang w:val="zh-CN" w:bidi="zh-CN"/>
              </w:rPr>
            </w:pPr>
            <w:r>
              <w:rPr>
                <w:rFonts w:hint="eastAsia" w:ascii="Arial Narrow" w:hAnsi="Arial Narrow" w:eastAsia="宋体" w:cs="宋体"/>
                <w:color w:val="000000"/>
                <w:szCs w:val="24"/>
                <w:lang w:val="zh-CN" w:bidi="zh-CN"/>
              </w:rPr>
              <w:t>下</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次</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随</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访</w:t>
            </w:r>
          </w:p>
        </w:tc>
        <w:tc>
          <w:tcPr>
            <w:tcW w:w="4869" w:type="dxa"/>
            <w:gridSpan w:val="5"/>
            <w:tcBorders>
              <w:top w:val="single" w:color="000000" w:sz="4" w:space="0"/>
              <w:left w:val="single" w:color="000000" w:sz="4" w:space="0"/>
              <w:bottom w:val="single" w:color="000000" w:sz="4" w:space="0"/>
              <w:right w:val="single" w:color="000000" w:sz="4" w:space="0"/>
            </w:tcBorders>
          </w:tcPr>
          <w:p>
            <w:pPr>
              <w:tabs>
                <w:tab w:val="left" w:pos="1182"/>
                <w:tab w:val="left" w:pos="2022"/>
                <w:tab w:val="left" w:pos="2742"/>
              </w:tabs>
              <w:spacing w:before="2"/>
              <w:ind w:left="461"/>
              <w:rPr>
                <w:rFonts w:ascii="Arial Narrow" w:hAnsi="Arial Narrow" w:eastAsia="宋体" w:cs="宋体"/>
                <w:color w:val="000000"/>
                <w:szCs w:val="24"/>
                <w:lang w:val="zh-CN" w:bidi="zh-CN"/>
              </w:rPr>
            </w:pPr>
            <w:r>
              <w:rPr>
                <w:rFonts w:hint="eastAsia" w:ascii="Arial Narrow" w:hAnsi="Arial Narrow" w:eastAsia="宋体" w:cs="宋体"/>
                <w:color w:val="000000"/>
                <w:szCs w:val="24"/>
                <w:u w:val="single"/>
                <w:lang w:val="zh-CN" w:bidi="zh-CN"/>
              </w:rPr>
              <w:t xml:space="preserve"> </w:t>
            </w:r>
            <w:r>
              <w:rPr>
                <w:rFonts w:hint="eastAsia" w:ascii="Arial Narrow" w:hAnsi="Arial Narrow" w:eastAsia="宋体" w:cs="宋体"/>
                <w:color w:val="000000"/>
                <w:szCs w:val="24"/>
                <w:u w:val="single"/>
                <w:lang w:val="zh-CN" w:bidi="zh-CN"/>
              </w:rPr>
              <w:tab/>
            </w:r>
            <w:r>
              <w:rPr>
                <w:rFonts w:hint="eastAsia" w:ascii="Arial Narrow" w:hAnsi="Arial Narrow" w:eastAsia="宋体" w:cs="宋体"/>
                <w:color w:val="000000"/>
                <w:szCs w:val="24"/>
                <w:lang w:val="zh-CN" w:bidi="zh-CN"/>
              </w:rPr>
              <w:t>年</w:t>
            </w:r>
            <w:r>
              <w:rPr>
                <w:rFonts w:hint="eastAsia" w:ascii="Arial Narrow" w:hAnsi="Arial Narrow" w:eastAsia="宋体" w:cs="宋体"/>
                <w:color w:val="000000"/>
                <w:szCs w:val="24"/>
                <w:lang w:val="zh-CN" w:bidi="zh-CN"/>
              </w:rPr>
              <w:tab/>
            </w:r>
            <w:r>
              <w:rPr>
                <w:rFonts w:hint="eastAsia" w:ascii="Arial Narrow" w:hAnsi="Arial Narrow" w:eastAsia="宋体" w:cs="宋体"/>
                <w:color w:val="000000"/>
                <w:szCs w:val="24"/>
                <w:lang w:val="zh-CN" w:bidi="zh-CN"/>
              </w:rPr>
              <w:t>月</w:t>
            </w:r>
            <w:r>
              <w:rPr>
                <w:rFonts w:hint="eastAsia" w:ascii="Arial Narrow" w:hAnsi="Arial Narrow" w:eastAsia="宋体" w:cs="宋体"/>
                <w:color w:val="000000"/>
                <w:szCs w:val="24"/>
                <w:u w:val="single"/>
                <w:lang w:val="zh-CN" w:bidi="zh-CN"/>
              </w:rPr>
              <w:t xml:space="preserve"> </w:t>
            </w:r>
            <w:r>
              <w:rPr>
                <w:rFonts w:hint="eastAsia" w:ascii="Arial Narrow" w:hAnsi="Arial Narrow" w:eastAsia="宋体" w:cs="宋体"/>
                <w:color w:val="000000"/>
                <w:szCs w:val="24"/>
                <w:u w:val="single"/>
                <w:lang w:val="zh-CN" w:bidi="zh-CN"/>
              </w:rPr>
              <w:tab/>
            </w:r>
            <w:r>
              <w:rPr>
                <w:rFonts w:hint="eastAsia" w:ascii="Arial Narrow" w:hAnsi="Arial Narrow" w:eastAsia="宋体" w:cs="宋体"/>
                <w:color w:val="000000"/>
                <w:szCs w:val="24"/>
                <w:u w:val="single"/>
                <w:lang w:val="zh-CN" w:bidi="zh-CN"/>
              </w:rPr>
              <w:t>_</w:t>
            </w:r>
            <w:r>
              <w:rPr>
                <w:rFonts w:hint="eastAsia" w:ascii="Arial Narrow" w:hAnsi="Arial Narrow" w:eastAsia="宋体" w:cs="宋体"/>
                <w:color w:val="000000"/>
                <w:szCs w:val="24"/>
                <w:lang w:val="zh-CN" w:bidi="zh-CN"/>
              </w:rPr>
              <w:t>日</w:t>
            </w:r>
          </w:p>
        </w:tc>
      </w:tr>
    </w:tbl>
    <w:p>
      <w:pPr>
        <w:widowControl/>
        <w:jc w:val="left"/>
        <w:rPr>
          <w:rFonts w:ascii="Arial Narrow" w:hAnsi="Arial Narrow" w:eastAsia="宋体" w:cs="Times New Roman"/>
          <w:color w:val="000000"/>
          <w:szCs w:val="24"/>
        </w:rPr>
        <w:sectPr>
          <w:pgSz w:w="16840" w:h="11910" w:orient="landscape"/>
          <w:pgMar w:top="1701" w:right="1320" w:bottom="1704" w:left="280" w:header="720" w:footer="720" w:gutter="0"/>
          <w:cols w:space="720" w:num="1"/>
        </w:sectPr>
      </w:pP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（反面）填写说明：</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1、新发合并症：发生日期具体填到年月日。</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2、体格检查：规范测量血压、心率、身高、体重和腰围，如实记录。所有数值取整数。</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血压测量前请让患者安静放松至少 5 分钟，测量时不动不说话；若血压超过 140/90mmHg,应再次测量，取收缩压较低那次的测量值记录，收缩压相同则取舒张压较低值记录。</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身高只需首诊测量；体重/腰围测量频率：超重/肥胖者，每 3 个月 1 次；非超重/肥胖者，每年 1 次。</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 xml:space="preserve">3、吸烟情况：如果选择“是，几乎每天或大多数天吸烟”，则回答“您大约从几岁开始养成每天或基本每天都吸烟的习惯？ </w:t>
      </w:r>
      <w:r>
        <w:rPr>
          <w:rFonts w:hint="eastAsia" w:ascii="Arial Narrow" w:hAnsi="Arial Narrow" w:eastAsia="宋体" w:cs="仿宋"/>
          <w:color w:val="000000"/>
          <w:sz w:val="24"/>
          <w:szCs w:val="24"/>
        </w:rPr>
        <w:tab/>
      </w:r>
      <w:r>
        <w:rPr>
          <w:rFonts w:hint="eastAsia" w:ascii="Arial Narrow" w:hAnsi="Arial Narrow" w:eastAsia="宋体" w:cs="仿宋"/>
          <w:color w:val="000000"/>
          <w:sz w:val="24"/>
          <w:szCs w:val="24"/>
        </w:rPr>
        <w:t>岁”；（此题仅需回答一次即可，答过之后，以后的随访不用回答）</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如果选择“是，几乎每天或大多数天吸烟”或“是，偶尔吸烟”，则回答“最近 7 天内是否吸烟了？”</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4、目前用药及依从性：请记录患者服用的所有降压药物的服药依从性，调脂和降血小板药物无需填写； 服药依从性可填写“规律服药（80%以上）”、“间断服药（10%-80%）”及“很少或不服药（＜10%）”； 若选择间断、很少或不服药，则在“不依从原因”中填写原因（经济问题、担心副作用、出现副作用、买不到、医生调整治疗方案、患者自行减量或停药、不愿因服药、其他）。若不依从原因填写出现副作用， 则需补充填写出现的副作用，如过敏、咳嗽、高血钾、血管神经性水肿、其他。</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5、生活方式指导：根据前文吸烟和是否超重给与指导，同时建议病人减少钠盐摄入，保持心态平衡。</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6、诊断：系统默认选择已录入的既往史和本次新发疾病，可在此基础上添加或修改。</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7、本次就诊后的药物治疗方案：默认的药物清单为目前用药清单，可根据患者服药情况、反应、血压水平等调整用药。如有新增药物，录入方式同前。</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如果患者不是在本机构取药，则需要回答“购药途径”，可填写“上级医院取药”、“药店购买”、“第三方配送”“家中有剩余药”和“其他”。</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8、随访人：完成面访的医生。录入人：默认本系统账号持有人。原则上随访医生本人录入系统，最好当时完成，非同一人仅适用于纸质版问卷采集者。</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9. 转诊原因：</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□血压显著升高≥180/110mmHg，经短期处理仍无法控制</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□怀疑新出现心脑肾并发症或其他严重临床疾患</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□妊娠和哺乳期女性</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□发病年龄＜30 岁</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□伴蛋白尿或血尿</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□非利尿剂引起的低血钾</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□阵发性血压升高，伴头痛、心慌、多汗</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□双上肢收缩压差异＞20mmHg</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□因诊断需要到上级医院进一步检查</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□至少三种降压药物足量使用，血压仍未达标</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□血压明显波动并难以控制</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□怀疑与降压药物相关且难以处理的不良反应</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□随访过程中发现严重临床疾患或靶器官损害而难以处理</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□其他原因▁▁▁▁</w:t>
      </w:r>
    </w:p>
    <w:p>
      <w:pPr>
        <w:pStyle w:val="6"/>
        <w:rPr>
          <w:rFonts w:ascii="Arial Narrow" w:hAnsi="Arial Narrow" w:eastAsia="宋体"/>
        </w:rPr>
      </w:pPr>
      <w:r>
        <w:rPr>
          <w:rFonts w:ascii="Arial Narrow" w:hAnsi="Arial Narrow" w:eastAsia="宋体"/>
        </w:rPr>
        <w:t>全民健康信息化疾病预防控制信息系统数据交换接口建设</w:t>
      </w:r>
    </w:p>
    <w:p>
      <w:p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根据全民健康信息化疾病预防控制信息系统数据交换接口技术规范完成与国家疾控信息系统数据同步交换，保障数据采集的完整性、准确性、时效性。</w:t>
      </w:r>
    </w:p>
    <w:p>
      <w:p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数据交换对接方式：</w:t>
      </w:r>
    </w:p>
    <w:p>
      <w:p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w:t>
      </w:r>
      <w:r>
        <w:rPr>
          <w:rFonts w:ascii="Arial Narrow" w:hAnsi="Arial Narrow" w:eastAsia="宋体" w:cs="Times New Roman"/>
          <w:sz w:val="24"/>
          <w:szCs w:val="24"/>
        </w:rPr>
        <w:t>1）部署工具包方式</w:t>
      </w:r>
    </w:p>
    <w:p>
      <w:p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国家疾控数据交换平台针对医疗机构信息系统提供部署国家疾病数据采集交换工具包方式实现与国家疾控数据交换平台进行数据交换。通过医疗机构信息系统采集的业务数据需要防保科医生通过工具包对数据进行审核，审核通过的数据由工具包交换到国家疾控数据交换平台，国家级平台对交换文档进行安全、格式及业务规则验证，验证通过的数据保存到国家疾控信息系统。</w:t>
      </w:r>
    </w:p>
    <w:p>
      <w:p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w:t>
      </w:r>
      <w:r>
        <w:rPr>
          <w:rFonts w:ascii="Arial Narrow" w:hAnsi="Arial Narrow" w:eastAsia="宋体" w:cs="Times New Roman"/>
          <w:sz w:val="24"/>
          <w:szCs w:val="24"/>
        </w:rPr>
        <w:t>2）调用业务协同接口服务方式</w:t>
      </w:r>
    </w:p>
    <w:p>
      <w:p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国家疾控数据交换平台针对医疗机构信息系统提供各类业务协同服务接口，各系统可调用国家级平台提供的业务协同服务接口完成主索引信息查询、个人疾病档案调阅和跨省间业务协同等工作。</w:t>
      </w:r>
    </w:p>
    <w:p>
      <w:pPr>
        <w:pStyle w:val="6"/>
        <w:rPr>
          <w:rFonts w:ascii="Arial Narrow" w:hAnsi="Arial Narrow" w:eastAsia="宋体"/>
        </w:rPr>
      </w:pPr>
      <w:r>
        <w:rPr>
          <w:rFonts w:ascii="Arial Narrow" w:hAnsi="Arial Narrow" w:eastAsia="宋体"/>
        </w:rPr>
        <w:t>区域健康体检系统</w:t>
      </w:r>
    </w:p>
    <w:p>
      <w:p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健康体检是用医学手段和方法进行身体检查，这里包括临床各科室的基本检查，包括超声、心电、放射等医疗设备检查，还包括围绕人体的血液、尿便的化验检查。健康体检是以健康为中心的身体检查。一般医学家认为健康体检是指在身体尚未出现明显疾病时，对身体进行的全面检查。方便了解身体情况，筛查身体疾病。即应用体检手段对健康人群的体格检查，就是“健康体检”，或称之为“预防保健性体检”。</w:t>
      </w:r>
    </w:p>
    <w:p>
      <w:pPr>
        <w:snapToGrid w:val="0"/>
        <w:spacing w:line="360" w:lineRule="auto"/>
        <w:ind w:firstLine="480" w:firstLineChars="200"/>
        <w:rPr>
          <w:rFonts w:ascii="Arial Narrow" w:hAnsi="Arial Narrow" w:eastAsia="宋体" w:cs="Times New Roman"/>
          <w:sz w:val="24"/>
          <w:szCs w:val="24"/>
        </w:rPr>
      </w:pPr>
      <w:r>
        <w:rPr>
          <w:rFonts w:ascii="Arial Narrow" w:hAnsi="Arial Narrow" w:eastAsia="宋体" w:cs="Times New Roman"/>
          <w:sz w:val="24"/>
          <w:szCs w:val="24"/>
        </w:rPr>
        <w:t>1、登记预约</w:t>
      </w:r>
    </w:p>
    <w:p>
      <w:p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提供个人和团体的体检预约和体检登记功能，并可根据体检人员吃套餐、配置体检内容科目。提供学生体检功能。</w:t>
      </w:r>
    </w:p>
    <w:p>
      <w:pPr>
        <w:snapToGrid w:val="0"/>
        <w:spacing w:line="360" w:lineRule="auto"/>
        <w:ind w:firstLine="480" w:firstLineChars="200"/>
        <w:rPr>
          <w:rFonts w:ascii="Arial Narrow" w:hAnsi="Arial Narrow" w:eastAsia="宋体" w:cs="Times New Roman"/>
          <w:sz w:val="24"/>
          <w:szCs w:val="24"/>
        </w:rPr>
      </w:pPr>
      <w:r>
        <w:rPr>
          <w:rFonts w:ascii="Arial Narrow" w:hAnsi="Arial Narrow" w:eastAsia="宋体" w:cs="Times New Roman"/>
          <w:sz w:val="24"/>
          <w:szCs w:val="24"/>
        </w:rPr>
        <w:t>2、体检排队</w:t>
      </w:r>
    </w:p>
    <w:p>
      <w:p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提供体检排队功能。</w:t>
      </w:r>
    </w:p>
    <w:p>
      <w:pPr>
        <w:snapToGrid w:val="0"/>
        <w:spacing w:line="360" w:lineRule="auto"/>
        <w:ind w:firstLine="480" w:firstLineChars="200"/>
        <w:rPr>
          <w:rFonts w:ascii="Arial Narrow" w:hAnsi="Arial Narrow" w:eastAsia="宋体" w:cs="Times New Roman"/>
          <w:sz w:val="24"/>
          <w:szCs w:val="24"/>
        </w:rPr>
      </w:pPr>
      <w:r>
        <w:rPr>
          <w:rFonts w:ascii="Arial Narrow" w:hAnsi="Arial Narrow" w:eastAsia="宋体" w:cs="Times New Roman"/>
          <w:sz w:val="24"/>
          <w:szCs w:val="24"/>
        </w:rPr>
        <w:t>3、费用管理</w:t>
      </w:r>
    </w:p>
    <w:p>
      <w:p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可将体检费用分别发送成收费或记帐，结合收费系统和记帐系统进行费用管理。具体功能包括体检收费、体检退费、发票补打、团队预交金管理、团队费用结算、操作员结账。</w:t>
      </w:r>
    </w:p>
    <w:p>
      <w:pPr>
        <w:snapToGrid w:val="0"/>
        <w:spacing w:line="360" w:lineRule="auto"/>
        <w:ind w:firstLine="480" w:firstLineChars="200"/>
        <w:rPr>
          <w:rFonts w:ascii="Arial Narrow" w:hAnsi="Arial Narrow" w:eastAsia="宋体" w:cs="Times New Roman"/>
          <w:sz w:val="24"/>
          <w:szCs w:val="24"/>
        </w:rPr>
      </w:pPr>
      <w:r>
        <w:rPr>
          <w:rFonts w:ascii="Arial Narrow" w:hAnsi="Arial Narrow" w:eastAsia="宋体" w:cs="Times New Roman"/>
          <w:sz w:val="24"/>
          <w:szCs w:val="24"/>
        </w:rPr>
        <w:t>4、体检管理</w:t>
      </w:r>
    </w:p>
    <w:p>
      <w:p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完成从体检登记到分检管理、总检管理等体检过程功能。还包括采血登记、采尿登记、结果录入等体检相关功能。</w:t>
      </w:r>
    </w:p>
    <w:p>
      <w:pPr>
        <w:snapToGrid w:val="0"/>
        <w:spacing w:line="360" w:lineRule="auto"/>
        <w:ind w:firstLine="480" w:firstLineChars="200"/>
        <w:rPr>
          <w:rFonts w:ascii="Arial Narrow" w:hAnsi="Arial Narrow" w:eastAsia="宋体" w:cs="Times New Roman"/>
          <w:sz w:val="24"/>
          <w:szCs w:val="24"/>
        </w:rPr>
      </w:pPr>
      <w:r>
        <w:rPr>
          <w:rFonts w:ascii="Arial Narrow" w:hAnsi="Arial Narrow" w:eastAsia="宋体" w:cs="Times New Roman"/>
          <w:sz w:val="24"/>
          <w:szCs w:val="24"/>
        </w:rPr>
        <w:t>5、体检报告</w:t>
      </w:r>
    </w:p>
    <w:p>
      <w:p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可根据各项指标生成体检报告，支持体检报告模板制作。</w:t>
      </w:r>
    </w:p>
    <w:p>
      <w:pPr>
        <w:snapToGrid w:val="0"/>
        <w:spacing w:line="360" w:lineRule="auto"/>
        <w:ind w:firstLine="480" w:firstLineChars="200"/>
        <w:rPr>
          <w:rFonts w:ascii="Arial Narrow" w:hAnsi="Arial Narrow" w:eastAsia="宋体" w:cs="Times New Roman"/>
          <w:sz w:val="24"/>
          <w:szCs w:val="24"/>
        </w:rPr>
      </w:pPr>
      <w:r>
        <w:rPr>
          <w:rFonts w:ascii="Arial Narrow" w:hAnsi="Arial Narrow" w:eastAsia="宋体" w:cs="Times New Roman"/>
          <w:sz w:val="24"/>
          <w:szCs w:val="24"/>
        </w:rPr>
        <w:t>6、体检设置</w:t>
      </w:r>
    </w:p>
    <w:p>
      <w:p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完成对体检项目、体检科室、体检套餐、体检权限、诊断条件等的体检基础信息的维护。</w:t>
      </w:r>
    </w:p>
    <w:p>
      <w:pPr>
        <w:snapToGrid w:val="0"/>
        <w:spacing w:line="360" w:lineRule="auto"/>
        <w:ind w:firstLine="480" w:firstLineChars="200"/>
        <w:rPr>
          <w:rFonts w:ascii="Arial Narrow" w:hAnsi="Arial Narrow" w:eastAsia="宋体" w:cs="Times New Roman"/>
          <w:sz w:val="24"/>
          <w:szCs w:val="24"/>
        </w:rPr>
      </w:pPr>
      <w:r>
        <w:rPr>
          <w:rFonts w:ascii="Arial Narrow" w:hAnsi="Arial Narrow" w:eastAsia="宋体" w:cs="Times New Roman"/>
          <w:sz w:val="24"/>
          <w:szCs w:val="24"/>
        </w:rPr>
        <w:t>7、统计分析</w:t>
      </w:r>
    </w:p>
    <w:p>
      <w:p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实现工作量统计、体检人次统计、体检项目统计。</w:t>
      </w:r>
    </w:p>
    <w:p>
      <w:pPr>
        <w:snapToGrid w:val="0"/>
        <w:spacing w:line="360" w:lineRule="auto"/>
        <w:ind w:firstLine="480" w:firstLineChars="200"/>
        <w:rPr>
          <w:rFonts w:ascii="Arial Narrow" w:hAnsi="Arial Narrow" w:eastAsia="宋体" w:cs="Times New Roman"/>
          <w:sz w:val="24"/>
          <w:szCs w:val="24"/>
        </w:rPr>
      </w:pPr>
      <w:r>
        <w:rPr>
          <w:rFonts w:ascii="Arial Narrow" w:hAnsi="Arial Narrow" w:eastAsia="宋体" w:cs="Times New Roman"/>
          <w:sz w:val="24"/>
          <w:szCs w:val="24"/>
        </w:rPr>
        <w:t>8、接口管理</w:t>
      </w:r>
    </w:p>
    <w:p>
      <w:p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实现系统间接口、视力筛查仪器设备接口。</w:t>
      </w:r>
    </w:p>
    <w:p>
      <w:pPr>
        <w:pStyle w:val="6"/>
        <w:rPr>
          <w:rFonts w:ascii="Arial Narrow" w:hAnsi="Arial Narrow" w:eastAsia="宋体"/>
        </w:rPr>
      </w:pPr>
      <w:r>
        <w:rPr>
          <w:rFonts w:ascii="Arial Narrow" w:hAnsi="Arial Narrow" w:eastAsia="宋体"/>
        </w:rPr>
        <w:t>健康证体检和办理系统</w:t>
      </w:r>
    </w:p>
    <w:p>
      <w:p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建设统一标准的区域从业人员体检信息系统，利用云计算技术，在中心端集中部署，并按照统一业务标准规范建设，提供字典维护、体检登记、医生工作站、总检工作站等体检业务应用。使区域内各医疗体检机构信息共享，降低相关医疗成本，提高医疗服务质量。</w:t>
      </w:r>
    </w:p>
    <w:p>
      <w:p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区域从业人员体检信息系统主要功能包含了：字典维护、体检登记、医生工作站、总检工作站等功能模块。</w:t>
      </w:r>
    </w:p>
    <w:p>
      <w:pPr>
        <w:snapToGrid w:val="0"/>
        <w:spacing w:line="360" w:lineRule="auto"/>
        <w:ind w:firstLine="480" w:firstLineChars="200"/>
        <w:rPr>
          <w:rFonts w:ascii="Arial Narrow" w:hAnsi="Arial Narrow" w:eastAsia="宋体" w:cs="Times New Roman"/>
          <w:sz w:val="24"/>
          <w:szCs w:val="24"/>
        </w:rPr>
      </w:pPr>
      <w:r>
        <w:rPr>
          <w:rFonts w:hint="eastAsia" w:ascii="Arial Narrow" w:hAnsi="Arial Narrow" w:eastAsia="宋体" w:cs="Times New Roman"/>
          <w:sz w:val="24"/>
          <w:szCs w:val="24"/>
        </w:rPr>
        <w:t>对接浙江省健康证办理系统。</w:t>
      </w:r>
    </w:p>
    <w:p>
      <w:pPr>
        <w:pStyle w:val="6"/>
        <w:rPr>
          <w:rFonts w:ascii="Arial Narrow" w:hAnsi="Arial Narrow" w:eastAsia="宋体"/>
        </w:rPr>
      </w:pPr>
      <w:bookmarkStart w:id="120" w:name="_Toc46010964"/>
      <w:bookmarkStart w:id="121" w:name="_Toc45833679"/>
      <w:bookmarkStart w:id="122" w:name="_Toc44338960"/>
      <w:r>
        <w:rPr>
          <w:rFonts w:hint="eastAsia" w:ascii="Arial Narrow" w:hAnsi="Arial Narrow" w:eastAsia="宋体"/>
        </w:rPr>
        <w:t>区域电子病历系统</w:t>
      </w:r>
      <w:bookmarkEnd w:id="120"/>
      <w:bookmarkEnd w:id="121"/>
      <w:bookmarkEnd w:id="122"/>
    </w:p>
    <w:p>
      <w:pPr>
        <w:pStyle w:val="7"/>
        <w:rPr>
          <w:rFonts w:ascii="Arial Narrow" w:hAnsi="Arial Narrow"/>
          <w:lang w:val="zh-CN"/>
        </w:rPr>
      </w:pPr>
      <w:r>
        <w:rPr>
          <w:rFonts w:hint="eastAsia" w:ascii="Arial Narrow" w:hAnsi="Arial Narrow"/>
          <w:lang w:val="zh-CN"/>
        </w:rPr>
        <w:t>基础设置</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字典管理：对病历字典进行维护</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科室管理：对各机构科室与标准科室进行对照</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系统参数：对病历各参数的配置值进行管理</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质控字典：提供各区域医疗机构评分细则（住院病历，护理病历，门诊病历，病案首页）；</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病案项目对照：对各项目的名称与病案项目进行对照</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权限管理：对注册机构、机构权限、用户及角色进行设置。</w:t>
      </w:r>
    </w:p>
    <w:p>
      <w:pPr>
        <w:pStyle w:val="7"/>
        <w:rPr>
          <w:rFonts w:ascii="Arial Narrow" w:hAnsi="Arial Narrow"/>
          <w:lang w:val="zh-CN"/>
        </w:rPr>
      </w:pPr>
      <w:r>
        <w:rPr>
          <w:rFonts w:hint="eastAsia" w:ascii="Arial Narrow" w:hAnsi="Arial Narrow"/>
          <w:lang w:val="zh-CN"/>
        </w:rPr>
        <w:t>权限设置</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权限设置主要提供区域卫生机构的机构权限、用户管理、角色管理。主要功能包括：</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1、机构权限：提供医疗机构的病历书写权限；</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2、用户管理：提供用户的职称，上级医生，角色设置；</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3、角色管理：提供用户的权限设置功能；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4、注册机构：对机构进行新增、删除和更新操作。</w:t>
      </w:r>
    </w:p>
    <w:p>
      <w:pPr>
        <w:pStyle w:val="7"/>
        <w:rPr>
          <w:rFonts w:ascii="Arial Narrow" w:hAnsi="Arial Narrow"/>
          <w:lang w:val="zh-CN"/>
        </w:rPr>
      </w:pPr>
      <w:r>
        <w:rPr>
          <w:rFonts w:hint="eastAsia" w:ascii="Arial Narrow" w:hAnsi="Arial Narrow"/>
          <w:lang w:val="zh-CN"/>
        </w:rPr>
        <w:t>病历设置</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病历设置主要提供区域卫生机构的元素管理，模板管理，用户自定义设置，医学图片管理，子模板管理，主要功能包括：</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1、元素管理：提供全院元素，科室元素，系统元素；提供并维护结构化的元素，单选列表，单选组合，多选列表，多选组合，文本框，复选框，数字框，日期时间；提供HIS系统下的系统元素；</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2、模版管理：提供模板设计功能；提供下载功能（卫生局医政科统一规划区域医疗机构病历模板，下属医疗机构下载功能）；提供全院，科室，个人的模板；提供导入，导出模板功能；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3、用户自定义设置：提供用户个性化设置功能；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4、医学图片管理：提供如妇产科产前记录关于胎心位置的图片，眼科病历的特殊图片；</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5、子模板管理：提供医院优秀病历创建功能；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6、病历排序设置：提供书写病历的排序设置功能 ；</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7、装订排序设置：提供病历装订的设置功能；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8、词库维护：提供词汇维护功能；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9、段落维护：提供段落维护功能；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10、文档设置：提供门诊、住院业务域与手术系统对接的设置；</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11、护理项目维护：提供护理项目单项目的基础维护功能；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12、科室护理项目项设置：提供科室护理单与基础数据的映射，以达到分科室进行护理单的设置。</w:t>
      </w:r>
    </w:p>
    <w:p>
      <w:pPr>
        <w:pStyle w:val="7"/>
        <w:rPr>
          <w:rFonts w:ascii="Arial Narrow" w:hAnsi="Arial Narrow"/>
          <w:lang w:val="zh-CN"/>
        </w:rPr>
      </w:pPr>
      <w:r>
        <w:rPr>
          <w:rFonts w:hint="eastAsia" w:ascii="Arial Narrow" w:hAnsi="Arial Narrow"/>
          <w:lang w:val="zh-CN"/>
        </w:rPr>
        <w:t>门（急）诊病历</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门急诊病历主要提供书写门(急)诊病历、常用诊断、既往病历查阅、检查检验互通与调阅。</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1、患者信息：提供门诊患者的基本信息联动；</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2、处方信息：提供中医处方，西医处方，诊疗项目的联动;</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3、检查检验：提供门诊检查报告和门诊检验报告的调阅，并支持门诊检查和门诊检验数据插入；</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4、特殊符号：提供门诊诊疗常用的特殊符号插入功能；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5、病历列表：提供门诊本次病历和门诊既往病历的查阅功能；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6、门（急）诊病历书写：提供门（急）诊病历书写、打印功能；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7、门（急）诊病历归档：提供门（急）诊病历自动归档和手动归档；</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8、门（急）诊子模板功能：提医院优秀门（急）诊病历创建功能；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9、门（急）诊查询：提供门（急）诊病历查阅、补录的功能；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10、常用的医学用语：提供用户定义常用医学用语库功能；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11、门急诊病历检查：实现医务科室对门(急)诊病历检查并评分。</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12、病历统计：实现门诊病历的使用情况统计，病种统计。</w:t>
      </w:r>
    </w:p>
    <w:p>
      <w:pPr>
        <w:pStyle w:val="7"/>
        <w:rPr>
          <w:rFonts w:ascii="Arial Narrow" w:hAnsi="Arial Narrow"/>
          <w:lang w:val="zh-CN"/>
        </w:rPr>
      </w:pPr>
      <w:r>
        <w:rPr>
          <w:rFonts w:hint="eastAsia" w:ascii="Arial Narrow" w:hAnsi="Arial Narrow"/>
          <w:lang w:val="zh-CN"/>
        </w:rPr>
        <w:t>住院病历</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住院病历主要提供简易住院病历管理、治疗文书，护理文书，病案首页的书写和查阅功能，并与检查检验对接，主要功能包括：</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1、简易住院病历管理：提供简易住院病历书写和查询功能；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2、治疗文书：提供治疗文书的书写和查阅功能，查阅和共享检查检验；</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3、护理文书：提供护理文书的书写和查阅功能；提供生命体征和护理录入功能；提供体温单，护理记录单书写和查阅功能；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4、病案首页：提供医生书写中西医病案首页功能；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5、检查检验对接：提供门诊检查单、检验单调阅及门诊检查检验数据互通。</w:t>
      </w:r>
    </w:p>
    <w:p>
      <w:pPr>
        <w:pStyle w:val="7"/>
        <w:rPr>
          <w:rFonts w:ascii="Arial Narrow" w:hAnsi="Arial Narrow"/>
          <w:lang w:val="zh-CN"/>
        </w:rPr>
      </w:pPr>
      <w:r>
        <w:rPr>
          <w:rFonts w:hint="eastAsia" w:ascii="Arial Narrow" w:hAnsi="Arial Narrow"/>
          <w:lang w:val="zh-CN"/>
        </w:rPr>
        <w:t>归档管理</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归档管理主要提供手动归档、归档撤销、归档统计、自动归档功能，主要功能包括：</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1、手工归档：提供医务工作者手工归档住院病历功能；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2、归档撤销：提供医务工作者手工归档撤销的功能；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3、归档统计：提供医务工作者归档统计查询；</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4、自动归档：提供系统对出院病人自动归档功能。</w:t>
      </w:r>
    </w:p>
    <w:p>
      <w:pPr>
        <w:pStyle w:val="7"/>
        <w:rPr>
          <w:rFonts w:ascii="Arial Narrow" w:hAnsi="Arial Narrow"/>
          <w:lang w:val="zh-CN"/>
        </w:rPr>
      </w:pPr>
      <w:r>
        <w:rPr>
          <w:rFonts w:hint="eastAsia" w:ascii="Arial Narrow" w:hAnsi="Arial Narrow"/>
          <w:lang w:val="zh-CN"/>
        </w:rPr>
        <w:t>统计查询</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统计查询主要提供门诊病历统计查询，住院病历统计查询，病历操作日志查询功能，主要功能包括：</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1、门诊病历统计查询：提供门诊病历的统计查询功能；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2、住院病历统计查询：提供住院病历的统计查询功能；</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3、病历操作日志查询：提供病历操作日志功能。</w:t>
      </w:r>
    </w:p>
    <w:p>
      <w:pPr>
        <w:pStyle w:val="7"/>
        <w:rPr>
          <w:rFonts w:ascii="Arial Narrow" w:hAnsi="Arial Narrow"/>
          <w:lang w:val="zh-CN"/>
        </w:rPr>
      </w:pPr>
      <w:r>
        <w:rPr>
          <w:rFonts w:hint="eastAsia" w:ascii="Arial Narrow" w:hAnsi="Arial Narrow"/>
          <w:lang w:val="zh-CN"/>
        </w:rPr>
        <w:t>病历日志</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提供门诊病历、住院病历和家床病历修改日志查询功能，保留病历操作痕迹。</w:t>
      </w:r>
    </w:p>
    <w:p>
      <w:pPr>
        <w:pStyle w:val="6"/>
        <w:rPr>
          <w:rFonts w:ascii="Arial Narrow" w:hAnsi="Arial Narrow" w:eastAsia="宋体"/>
        </w:rPr>
      </w:pPr>
      <w:bookmarkStart w:id="123" w:name="_Toc46010965"/>
      <w:bookmarkStart w:id="124" w:name="_Toc45833680"/>
      <w:bookmarkStart w:id="125" w:name="_Toc44338961"/>
      <w:bookmarkStart w:id="126" w:name="_Toc7181636"/>
      <w:bookmarkStart w:id="127" w:name="_Toc40083917"/>
      <w:bookmarkStart w:id="128" w:name="_Toc27738880"/>
      <w:bookmarkStart w:id="129" w:name="_Toc7181635"/>
      <w:r>
        <w:rPr>
          <w:rFonts w:hint="eastAsia" w:ascii="Arial Narrow" w:hAnsi="Arial Narrow" w:eastAsia="宋体"/>
        </w:rPr>
        <w:t>区域合理用药系统</w:t>
      </w:r>
      <w:bookmarkEnd w:id="123"/>
      <w:bookmarkEnd w:id="124"/>
      <w:bookmarkEnd w:id="125"/>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在区域中心端统一部署合理用药服务，该服务向所有接入中心端的医院提供合理用药智慧审方功能，形成集中管理，知识共享。</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改造医院现有门诊和住院医生站系统，接入中心端，使用合理用药服务进行审方，并将审方结果反馈给医生。</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功能参数要求如下：</w:t>
      </w:r>
    </w:p>
    <w:tbl>
      <w:tblPr>
        <w:tblStyle w:val="30"/>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color w:val="000000"/>
                <w:kern w:val="0"/>
              </w:rPr>
            </w:pPr>
            <w:r>
              <w:rPr>
                <w:rFonts w:hint="eastAsia" w:ascii="Arial Narrow" w:hAnsi="Arial Narrow" w:eastAsia="宋体" w:cs="仿宋"/>
                <w:color w:val="000000"/>
                <w:kern w:val="0"/>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color w:val="000000"/>
                <w:kern w:val="0"/>
              </w:rPr>
            </w:pPr>
            <w:r>
              <w:rPr>
                <w:rFonts w:hint="eastAsia" w:ascii="Arial Narrow" w:hAnsi="Arial Narrow" w:eastAsia="宋体" w:cs="仿宋"/>
                <w:color w:val="000000"/>
                <w:kern w:val="0"/>
              </w:rPr>
              <w:t>项目功能需求</w:t>
            </w:r>
          </w:p>
        </w:tc>
        <w:tc>
          <w:tcPr>
            <w:tcW w:w="5670"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color w:val="000000"/>
                <w:kern w:val="0"/>
              </w:rPr>
            </w:pPr>
            <w:r>
              <w:rPr>
                <w:rFonts w:hint="eastAsia" w:ascii="Arial Narrow" w:hAnsi="Arial Narrow" w:eastAsia="宋体" w:cs="仿宋"/>
                <w:color w:val="000000"/>
                <w:kern w:val="0"/>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color w:val="000000"/>
                <w:kern w:val="0"/>
              </w:rPr>
            </w:pPr>
            <w:r>
              <w:rPr>
                <w:rFonts w:hint="eastAsia" w:ascii="Arial Narrow" w:hAnsi="Arial Narrow" w:eastAsia="宋体" w:cs="仿宋"/>
                <w:color w:val="000000"/>
                <w:kern w:val="0"/>
              </w:rPr>
              <w:t>1</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color w:val="000000"/>
                <w:kern w:val="0"/>
              </w:rPr>
            </w:pPr>
            <w:r>
              <w:rPr>
                <w:rFonts w:hint="eastAsia" w:ascii="Arial Narrow" w:hAnsi="Arial Narrow" w:eastAsia="宋体" w:cs="仿宋"/>
                <w:color w:val="000000"/>
                <w:kern w:val="0"/>
              </w:rPr>
              <w:t>合理用药规则管理</w:t>
            </w: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1、医生临床用药干预、药师审方及处方/医嘱分析标准统一，使用统一的用药管理知识库。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2、说明书规则集是以药品说明书为基础，结合数百家医疗机构临床实际用药情况与经验，总结优化形成的规则集，已覆盖已上市药品的合理性审查。该知识库贴近临床，应用性高、精准性强，大部分医疗机构可在无需更改的情况下直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3、给药途径：设置药品适宜与不适宜的给药途径。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4、给药频率：结合患者年龄、性别、体重、体表面积、孕产状态、诊断、给药途径、合并用药（合用药嘱的剂量、频率、给药途径）等判断条件设置药品的给药频率审查规则。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5、给药时机：结合诊断等判断条件，设置药品的给药时机审查规则。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6、剂量：结合患者年龄、性别、体重、体表面积、孕产状态、诊断等判断条件设置药品的每次剂量（包括每公斤剂量、每体表面积剂量）、日剂量（包括每公斤剂量、每体表面积剂量）、累计剂量（包括每公斤剂量、每体表面积剂量）审查规则，还分别对长期医嘱和临时医嘱（st、once）单次剂量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7、儿童剂量：设置儿童剂量多维度审查，儿童剂量符合参考标准中年龄和体重任一条件，均判断为合理的剂量。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8、药品成分剂量：肿瘤用药和心血管系统复方制剂，按其成分进行剂量的合并计算，实现同药品成分累计剂量、累计日剂量的审查。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9、异常剂量：结合年龄、诊断等判断条件，设置成品输液型药品、小容量注射剂和口服药品设置异常剂量（80岁以上老年患者和14岁以下儿童患者，每次或每天剂量不得超过1倍最大推荐剂量；其他患者，每次或每天剂量不得超过2倍最大推荐剂量；14岁以上患者每次或每天剂量不得低于1/5最小推荐剂量）审查规则；设置所有缓释片、控释片、肠溶片等对分剂量服用有特定要求的药品，每次剂量是否为合理可分剂量的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10、累计剂量：结合年龄、体重等判断条件设置某药品或某药品成分累计剂量审查规则。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11、校正剂量：实现校正剂量的审查。对涉及体重、体表面积的口服药品计算出的非整数剂量的校正，提高审查准确率。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12、疗程：结合诊断等判断条件，设置门诊处方药品的疗程；对于住院医嘱，设置药品的持续时间。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13、相互作用：结合患者诊断、药品或合用药品（剂量、频率、给药途径）等判断条件，设置某类药品、某几个药品、某类药品成分、某几个药品成分以及含有某个辅料（乙醇）的药品之间同时使用存在相互作用的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14、重复用药：结合患者诊断、药品给药途径等判断条件，设置某类药品、某几个药品、某类药品成分或某几个药品成分存在重复用药审查规则。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15、配伍禁忌：结合给药途径等判断条件，设置药品配伍（包括溶媒选择、溶媒用量、同组药品配伍、溶媒是否添加）的审查规则。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16、溶媒用量：采用浓度或溶媒体积结合给药途径等判断条件，设置药品的浓度/体积审查规则。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17、溶媒选择：设置溶媒选择是否合理的审查规则。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18、注射用水：对于只可用注射用水稀释的注射剂，设置同组输液中是否含有注射用水的审查规则。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19、同组药品配伍：设置同组药品是否存在配伍禁忌的审查规则。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20、溶媒是否添加：注射剂静脉注射给药时，设置是否添加溶媒的的审查规则。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21、儿童、老年人、成人：结合诊断、体重或体表面积等判断条件，设置儿童、老年人、特定年龄患者禁、慎用药品的审查规则。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22、妊娠期、哺乳期妇女：通过结合诊断（关键词匹配或ICD-10编码）、妊娠状态、哺乳状态、孕周，设置妊娠期、哺乳期妇女禁、慎用药品的审查规则。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23、性别：结合诊断等判断条件，设置不同性别禁、慎用药品的审查规则。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24、存在不良反应：根据CFDA发布《药品不良反应信息通报》内容，通过诊断（关键词匹配或ICD10编码）设置存在药品不良反应类似疾病情况或状态的患者用药提醒规则或患者所用药品存在的严重不良反应提醒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25、过敏：设置对某类药品、某个药品、食物以及某个或某类辅料（乙醇、苯甲醇）的药品过敏禁、慎用的药品审查规则；并设置对某个药品成分过敏禁、慎用的审查规则。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26、禁忌症：通过病人特征字典（支持关键词匹配或ICD10编码）设置不同疾病禁用的药品（仅限西医诊断）审查规则。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27、适应症：通过病人特征字典（支持关键词匹配或ICD10编码）设置药品适应症（仅限西医诊断）相关审查规则。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28、中成药管理：同西药，规则全覆盖（适应症：根据西医诊断ICD）；（中成药的此分支覆盖按照医院目录需求覆盖）通过成分设置，精准审核西药/中成药之间的相互作用。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29、中药饮片管理：依据2015版《中国药典》及《临床用药须知》，设置十八反十九畏、毒性药物用法用量、孕产、给药途径相关审查规则。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30、中药饮片管理：依据2015版《中国药典》及《临床用药须知》，设置十八反十九畏、毒性药物用法用量、孕产、给药途径相关审查规则。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31、特殊使用提醒：肿瘤注射药品需要避光输注、冲管的，提醒医生用药需要注意该问题；肿瘤注射药品有特殊的滴速、输注速度，告知医生其适宜的滴速、输注速度。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32、围术期用药：设置围手术期用药相关审查规则。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33、抗菌药物越权用药：设置抗菌药物使用权限审查规则。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34、抗菌谱相同药品合用：设置两个或多个抗菌药物的抗菌谱（作用机制）相同重复用药审查规则。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35、精、麻、毒、放、高危等药品的管理：按《处方管理办法》设置麻醉药品和精神类药品超多日用量（累计发药数量、用药天数）审查规则；对于麻醉药品缓控释制剂（如芬太尼贴剂、硫酸吗啡控释片、盐酸羟考酮缓释片、盐酸羟考酮控释片等），设置药品重复使用的审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36、管理规则：设置多套管理规则模板，包括门、急诊处方药品超多日用量、门诊输液审查（可限定科室、疾病）、药品品种（名称和品种数）、药品发药数量、处方金额、中药饮片帖数、中药饮片味数等（可限定患者病历号、处方时间、科室、来源（门诊、急诊或住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Arial Narrow" w:hAnsi="Arial Narrow" w:eastAsia="宋体" w:cs="仿宋"/>
                <w:color w:val="000000"/>
                <w:kern w:val="0"/>
              </w:rPr>
            </w:pPr>
            <w:r>
              <w:rPr>
                <w:rFonts w:hint="eastAsia" w:ascii="Arial Narrow" w:hAnsi="Arial Narrow" w:eastAsia="宋体" w:cs="仿宋"/>
                <w:color w:val="000000"/>
                <w:kern w:val="0"/>
              </w:rPr>
              <w:t>37、需支持用户引用其他医疗机构的用药管理规则，并在此基础上根据本院的实际临床用药情况进行调整，形成本院自有规则集。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Arial Narrow" w:hAnsi="Arial Narrow" w:eastAsia="宋体" w:cs="仿宋"/>
                <w:color w:val="000000"/>
                <w:kern w:val="0"/>
              </w:rPr>
            </w:pPr>
            <w:r>
              <w:rPr>
                <w:rFonts w:hint="eastAsia" w:ascii="Arial Narrow" w:hAnsi="Arial Narrow" w:eastAsia="宋体" w:cs="仿宋"/>
                <w:color w:val="000000"/>
                <w:kern w:val="0"/>
              </w:rPr>
              <w:t>38、用药规则知识库内容可视，所有规则（包括引用自外部的规则和本院自有维护的规则）直观展示、通俗易懂，并支持随时对规则进行验证测试，所有规则审核后立即生效（不需要重启服务器）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Arial Narrow" w:hAnsi="Arial Narrow" w:eastAsia="宋体" w:cs="仿宋"/>
                <w:color w:val="000000"/>
                <w:kern w:val="0"/>
              </w:rPr>
            </w:pPr>
            <w:r>
              <w:rPr>
                <w:rFonts w:hint="eastAsia" w:ascii="Arial Narrow" w:hAnsi="Arial Narrow" w:eastAsia="宋体" w:cs="仿宋"/>
                <w:color w:val="000000"/>
                <w:kern w:val="0"/>
              </w:rPr>
              <w:t>39、知识库更新后，系统支持新旧知识库的比对，并显示差异化结果，供用户自主选择全部更新、部分更新或不更新。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40、需支持用户自定义规则警示类型、药品属性。医疗机构可根据实际需要自定义规则警示类型、药品属性，用于管理药品规则、管理规则。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41、系统提供规则管理工具，规则管理工具操作简单，医院药师或管理人员能够自行使用。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42、需支持用户自由定义药品规则，能够对所有使用规则（包括引用自外部的规则和本院维护的规则）进行新增、修改和删除，可实现多重条件（即给药途径、用法用量、相互作用等所有支持的审查内容，均可随意组合）下的复杂逻辑判断，使药品的使用更加符合医院的实际用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43、需支持用户自定义管理规则，实现对本院整体用药的管控，包括门、急诊处方药品超多日用量、门诊输液审查（可限定科室、疾病）；药品品种（名称和品种数）、药品发药数量、处方金额、中药饮片帖数、中药饮片味数等（可限定患者病历号、处方时间、科室、来源（门诊、急诊或住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44、提供中药颗粒目录，支持用户自定义规则，可以进行相应的管控。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45、提供40+代表药品特点的属性（如单胺氧化酶抑制剂、磺胺结构类药品），支持用户在自定义规则中使用。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46、提供130+判断条件，支持用户自定义编辑复杂规则判断，使药品的使用更加符合用户的实际用药情况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47、需支持用户设置规则生效范围，对单张处方生效、对多张处方生效、只对门诊处方生效或只对住院医嘱生效等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r>
              <w:rPr>
                <w:rFonts w:hint="eastAsia" w:ascii="Arial Narrow" w:hAnsi="Arial Narrow" w:eastAsia="宋体" w:cs="仿宋"/>
              </w:rPr>
              <w:t>2</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b/>
                <w:color w:val="000000"/>
                <w:kern w:val="0"/>
              </w:rPr>
            </w:pPr>
          </w:p>
          <w:p>
            <w:pPr>
              <w:jc w:val="center"/>
              <w:rPr>
                <w:rFonts w:ascii="Arial Narrow" w:hAnsi="Arial Narrow" w:eastAsia="宋体" w:cs="仿宋"/>
                <w:b/>
                <w:color w:val="000000"/>
                <w:kern w:val="0"/>
              </w:rPr>
            </w:pPr>
          </w:p>
          <w:p>
            <w:pPr>
              <w:jc w:val="center"/>
              <w:rPr>
                <w:rFonts w:ascii="Arial Narrow" w:hAnsi="Arial Narrow" w:eastAsia="宋体" w:cs="仿宋"/>
                <w:b/>
                <w:color w:val="000000"/>
                <w:kern w:val="0"/>
              </w:rPr>
            </w:pPr>
          </w:p>
          <w:p>
            <w:pPr>
              <w:jc w:val="center"/>
              <w:rPr>
                <w:rFonts w:ascii="Arial Narrow" w:hAnsi="Arial Narrow" w:eastAsia="宋体" w:cs="仿宋"/>
                <w:b/>
                <w:color w:val="000000"/>
                <w:kern w:val="0"/>
              </w:rPr>
            </w:pPr>
            <w:r>
              <w:rPr>
                <w:rFonts w:hint="eastAsia" w:ascii="Arial Narrow" w:hAnsi="Arial Narrow" w:eastAsia="宋体" w:cs="仿宋"/>
                <w:b/>
                <w:color w:val="000000"/>
                <w:kern w:val="0"/>
              </w:rPr>
              <w:t>合理用药干预</w:t>
            </w:r>
          </w:p>
          <w:p>
            <w:pPr>
              <w:jc w:val="center"/>
              <w:rPr>
                <w:rFonts w:ascii="Arial Narrow" w:hAnsi="Arial Narrow" w:eastAsia="宋体" w:cs="仿宋"/>
                <w:b/>
                <w:color w:val="000000"/>
                <w:kern w:val="0"/>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1、系统能够对处方/医嘱的用药适宜性及规范性进行实时审查，并给予医生提示，对于严重的用药问题可以直接在医生端进行拦截，若医生不做调整，则处方/医嘱无法生效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2、需支持以简洁易懂的文字将用药问题及修改建议反馈给医生，并支持在问题提示时通过链接查看该警示信息相关说明书及文献资料。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3、系统需支持用户对警示信息的警示类型、状态及类别灵活配置，可实现仅提醒临床科室指定警示等级的警示信息。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p>
            <w:pPr>
              <w:jc w:val="center"/>
              <w:rPr>
                <w:rFonts w:ascii="Arial Narrow" w:hAnsi="Arial Narrow" w:eastAsia="宋体" w:cs="仿宋"/>
              </w:rPr>
            </w:pPr>
          </w:p>
          <w:p>
            <w:pPr>
              <w:jc w:val="center"/>
              <w:rPr>
                <w:rFonts w:ascii="Arial Narrow" w:hAnsi="Arial Narrow" w:eastAsia="宋体" w:cs="仿宋"/>
              </w:rPr>
            </w:pPr>
          </w:p>
          <w:p>
            <w:pPr>
              <w:jc w:val="center"/>
              <w:rPr>
                <w:rFonts w:ascii="Arial Narrow" w:hAnsi="Arial Narrow" w:eastAsia="宋体" w:cs="仿宋"/>
              </w:rPr>
            </w:pPr>
            <w:r>
              <w:rPr>
                <w:rFonts w:hint="eastAsia" w:ascii="Arial Narrow" w:hAnsi="Arial Narrow" w:eastAsia="宋体" w:cs="仿宋"/>
              </w:rPr>
              <w:t>3</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b/>
                <w:color w:val="000000"/>
                <w:kern w:val="0"/>
              </w:rPr>
            </w:pPr>
          </w:p>
          <w:p>
            <w:pPr>
              <w:jc w:val="center"/>
              <w:rPr>
                <w:rFonts w:ascii="Arial Narrow" w:hAnsi="Arial Narrow" w:eastAsia="宋体" w:cs="仿宋"/>
                <w:b/>
                <w:color w:val="000000"/>
                <w:kern w:val="0"/>
              </w:rPr>
            </w:pPr>
          </w:p>
          <w:p>
            <w:pPr>
              <w:jc w:val="center"/>
              <w:rPr>
                <w:rFonts w:ascii="Arial Narrow" w:hAnsi="Arial Narrow" w:eastAsia="宋体" w:cs="仿宋"/>
                <w:b/>
                <w:color w:val="000000"/>
                <w:kern w:val="0"/>
              </w:rPr>
            </w:pPr>
          </w:p>
          <w:p>
            <w:pPr>
              <w:jc w:val="center"/>
              <w:rPr>
                <w:rFonts w:ascii="Arial Narrow" w:hAnsi="Arial Narrow" w:eastAsia="宋体" w:cs="仿宋"/>
                <w:b/>
                <w:color w:val="000000"/>
                <w:kern w:val="0"/>
              </w:rPr>
            </w:pPr>
          </w:p>
          <w:p>
            <w:pPr>
              <w:jc w:val="center"/>
              <w:rPr>
                <w:rFonts w:ascii="Arial Narrow" w:hAnsi="Arial Narrow" w:eastAsia="宋体" w:cs="仿宋"/>
                <w:b/>
                <w:color w:val="000000"/>
                <w:kern w:val="0"/>
              </w:rPr>
            </w:pPr>
          </w:p>
          <w:p>
            <w:pPr>
              <w:jc w:val="center"/>
              <w:rPr>
                <w:rFonts w:ascii="Arial Narrow" w:hAnsi="Arial Narrow" w:eastAsia="宋体" w:cs="仿宋"/>
                <w:b/>
                <w:color w:val="000000"/>
                <w:kern w:val="0"/>
              </w:rPr>
            </w:pPr>
          </w:p>
          <w:p>
            <w:pPr>
              <w:jc w:val="center"/>
              <w:rPr>
                <w:rFonts w:ascii="Arial Narrow" w:hAnsi="Arial Narrow" w:eastAsia="宋体" w:cs="仿宋"/>
              </w:rPr>
            </w:pPr>
            <w:r>
              <w:rPr>
                <w:rFonts w:hint="eastAsia" w:ascii="Arial Narrow" w:hAnsi="Arial Narrow" w:eastAsia="宋体" w:cs="仿宋"/>
                <w:b/>
                <w:color w:val="000000"/>
                <w:kern w:val="0"/>
              </w:rPr>
              <w:t>医药信息查询</w:t>
            </w: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1、支持医生和药师查看药品说明书信息、书籍资料、文献资料、医药法规及相关医药学知识。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2、可查询对应的药品说明书信息，同时可以查看同一通用名称，不同剂型和不同厂家的说明书，并标注是否是国家基本药物、国家社保品种、OTC药物、兴奋剂药品、精神类药品、麻醉类药品。说明书信息支持医院药学人员维护，可以在国家食品药品监督管理总局（CFDA）正式发布的药品厂家说明书基础上修改和新增药品说明书内容，形成一篇新的符合临床实际需要的自定义药品说明书，并可按要求形成药物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3、系统提供《中华人民共和国药典》、《临床用药须知》、《国家基本药物处方集》、《抗菌药物临床应用指导原则》、《国家基本药物处方集》、《超药品说明书用药目录》、《新编药物学》、《国家基本药物临床应用指南》、《临床注射药物应用指南》、《中国国家处方集》、《各省市中药饮片炮制规范》（如浙江省、北京市等）等资料供用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4、系统提供国家食品药品监督管理总局和中华人民共和国国家卫生和计划生育委员会发布的通知公告、药品警戒快讯、说明书修订公告、药品不良反应信息通报及法律法规信息供用户查看。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5、系统提供临床检验指标信息供用户查询，包括正常参考值范围、结果及临床意义。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6、系统提供中华人民共和国国家卫生和计划生育委员会发布的临床路径供。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7、系统提供常用的医药学公式，包括心脏学、肺脏学、肾脏学、儿科学、神经学等公式，并提供计算功能。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8、系统支持用户自定义文献资料，并支持资料的查看。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p>
            <w:pPr>
              <w:jc w:val="center"/>
              <w:rPr>
                <w:rFonts w:ascii="Arial Narrow" w:hAnsi="Arial Narrow" w:eastAsia="宋体" w:cs="仿宋"/>
              </w:rPr>
            </w:pPr>
          </w:p>
          <w:p>
            <w:pPr>
              <w:jc w:val="center"/>
              <w:rPr>
                <w:rFonts w:ascii="Arial Narrow" w:hAnsi="Arial Narrow" w:eastAsia="宋体" w:cs="仿宋"/>
              </w:rPr>
            </w:pPr>
            <w:r>
              <w:rPr>
                <w:rFonts w:hint="eastAsia" w:ascii="Arial Narrow" w:hAnsi="Arial Narrow" w:eastAsia="宋体" w:cs="仿宋"/>
              </w:rPr>
              <w:t>4</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Arial Narrow" w:hAnsi="Arial Narrow" w:eastAsia="宋体" w:cs="仿宋"/>
                <w:b/>
                <w:color w:val="000000"/>
                <w:kern w:val="0"/>
                <w:shd w:val="clear" w:color="auto" w:fill="FFFFFF"/>
              </w:rPr>
            </w:pPr>
          </w:p>
          <w:p>
            <w:pPr>
              <w:shd w:val="clear" w:color="auto" w:fill="FFFFFF"/>
              <w:jc w:val="center"/>
              <w:rPr>
                <w:rFonts w:ascii="Arial Narrow" w:hAnsi="Arial Narrow" w:eastAsia="宋体" w:cs="仿宋"/>
                <w:b/>
                <w:color w:val="000000"/>
                <w:kern w:val="0"/>
                <w:shd w:val="clear" w:color="auto" w:fill="FFFFFF"/>
              </w:rPr>
            </w:pPr>
          </w:p>
          <w:p>
            <w:pPr>
              <w:shd w:val="clear" w:color="auto" w:fill="FFFFFF"/>
              <w:jc w:val="center"/>
              <w:rPr>
                <w:rFonts w:ascii="Arial Narrow" w:hAnsi="Arial Narrow" w:eastAsia="宋体" w:cs="仿宋"/>
                <w:b/>
                <w:color w:val="000000"/>
                <w:kern w:val="0"/>
                <w:shd w:val="clear" w:color="auto" w:fill="FFFFFF"/>
              </w:rPr>
            </w:pPr>
          </w:p>
          <w:p>
            <w:pPr>
              <w:shd w:val="clear" w:color="auto" w:fill="FFFFFF"/>
              <w:jc w:val="center"/>
              <w:outlineLvl w:val="3"/>
              <w:rPr>
                <w:rFonts w:ascii="Arial Narrow" w:hAnsi="Arial Narrow" w:eastAsia="宋体" w:cs="仿宋"/>
                <w:b/>
                <w:color w:val="000000"/>
                <w:kern w:val="0"/>
                <w:shd w:val="clear" w:color="auto" w:fill="FFFFFF"/>
              </w:rPr>
            </w:pPr>
            <w:r>
              <w:rPr>
                <w:rFonts w:hint="eastAsia" w:ascii="Arial Narrow" w:hAnsi="Arial Narrow" w:eastAsia="宋体" w:cs="仿宋"/>
                <w:b/>
                <w:color w:val="000000"/>
                <w:kern w:val="0"/>
                <w:shd w:val="clear" w:color="auto" w:fill="FFFFFF"/>
              </w:rPr>
              <w:t>合理用药分析</w:t>
            </w:r>
          </w:p>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1、需支持处方/医嘱每天自动导入合理用药管理系统，并支持全处方/医嘱的自动分析点评。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2、需支持对用法用量、相互作用、配伍禁忌、重复用药、禁忌症、不良反应、适应症、特殊人群用药、妊娠期用药、哺乳期用药、过敏、给药途径等不合理用药情况进行系统点评。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3、需支持用户根据医院管理规定及临床实际用药情况，自定义分析和管控规则，满足多重条件下复杂的逻辑判断，实现全院统一的用药管理。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4、需支持用户新增或调整规则后，实时对处方/医嘱进行点评。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5、需支持药师根据医院的实际用药情况，对系统点评出来的警示信息进行确认待查操作，待查的警示信息在医生端不再提示，并不计入处方点评和报表统计。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6、需支持药师查看所有处方/医嘱，并可查看系统警示信息及个性化用药规则的分析结果。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7、需支持科主任/医院管理人员登入系统，查看本科室/本院的处方/医嘱及点评结果。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8、需支持医生登入系统，查看本人的处方和处方点评结果。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9、系统可以对管理人员及医生查看的处方/医嘱及点评结果进行配置，支持查看全部处方/医嘱或问题处方/医嘱。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rPr>
            </w:pPr>
          </w:p>
          <w:p>
            <w:pPr>
              <w:jc w:val="center"/>
              <w:rPr>
                <w:rFonts w:ascii="Arial Narrow" w:hAnsi="Arial Narrow" w:eastAsia="宋体" w:cs="仿宋"/>
              </w:rPr>
            </w:pPr>
          </w:p>
          <w:p>
            <w:pPr>
              <w:jc w:val="center"/>
              <w:rPr>
                <w:rFonts w:ascii="Arial Narrow" w:hAnsi="Arial Narrow" w:eastAsia="宋体" w:cs="仿宋"/>
              </w:rPr>
            </w:pPr>
          </w:p>
          <w:p>
            <w:pPr>
              <w:jc w:val="center"/>
              <w:rPr>
                <w:rFonts w:ascii="Arial Narrow" w:hAnsi="Arial Narrow" w:eastAsia="宋体" w:cs="仿宋"/>
              </w:rPr>
            </w:pPr>
          </w:p>
          <w:p>
            <w:pPr>
              <w:jc w:val="center"/>
              <w:rPr>
                <w:rFonts w:ascii="Arial Narrow" w:hAnsi="Arial Narrow" w:eastAsia="宋体" w:cs="仿宋"/>
              </w:rPr>
            </w:pPr>
          </w:p>
          <w:p>
            <w:pPr>
              <w:jc w:val="center"/>
              <w:rPr>
                <w:rFonts w:ascii="Arial Narrow" w:hAnsi="Arial Narrow" w:eastAsia="宋体" w:cs="仿宋"/>
              </w:rPr>
            </w:pPr>
            <w:r>
              <w:rPr>
                <w:rFonts w:hint="eastAsia" w:ascii="Arial Narrow" w:hAnsi="Arial Narrow" w:eastAsia="宋体" w:cs="仿宋"/>
              </w:rPr>
              <w:t>5</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宋体" w:cs="仿宋"/>
                <w:b/>
                <w:color w:val="000000"/>
                <w:kern w:val="0"/>
              </w:rPr>
            </w:pPr>
          </w:p>
          <w:p>
            <w:pPr>
              <w:jc w:val="center"/>
              <w:rPr>
                <w:rFonts w:ascii="Arial Narrow" w:hAnsi="Arial Narrow" w:eastAsia="宋体" w:cs="仿宋"/>
                <w:b/>
                <w:color w:val="000000"/>
                <w:kern w:val="0"/>
              </w:rPr>
            </w:pPr>
          </w:p>
          <w:p>
            <w:pPr>
              <w:jc w:val="center"/>
              <w:rPr>
                <w:rFonts w:ascii="Arial Narrow" w:hAnsi="Arial Narrow" w:eastAsia="宋体" w:cs="仿宋"/>
                <w:b/>
                <w:color w:val="000000"/>
                <w:kern w:val="0"/>
              </w:rPr>
            </w:pPr>
          </w:p>
          <w:p>
            <w:pPr>
              <w:jc w:val="center"/>
              <w:rPr>
                <w:rFonts w:ascii="Arial Narrow" w:hAnsi="Arial Narrow" w:eastAsia="宋体" w:cs="仿宋"/>
                <w:b/>
                <w:color w:val="000000"/>
                <w:kern w:val="0"/>
              </w:rPr>
            </w:pPr>
          </w:p>
          <w:p>
            <w:pPr>
              <w:jc w:val="center"/>
              <w:rPr>
                <w:rFonts w:ascii="Arial Narrow" w:hAnsi="Arial Narrow" w:eastAsia="宋体" w:cs="仿宋"/>
                <w:b/>
                <w:color w:val="000000"/>
                <w:kern w:val="0"/>
              </w:rPr>
            </w:pPr>
          </w:p>
          <w:p>
            <w:pPr>
              <w:jc w:val="center"/>
              <w:rPr>
                <w:rFonts w:ascii="Arial Narrow" w:hAnsi="Arial Narrow" w:eastAsia="宋体" w:cs="仿宋"/>
                <w:b/>
                <w:color w:val="000000"/>
                <w:kern w:val="0"/>
              </w:rPr>
            </w:pPr>
          </w:p>
          <w:p>
            <w:pPr>
              <w:jc w:val="center"/>
              <w:rPr>
                <w:rFonts w:ascii="Arial Narrow" w:hAnsi="Arial Narrow" w:eastAsia="宋体" w:cs="仿宋"/>
              </w:rPr>
            </w:pPr>
            <w:r>
              <w:rPr>
                <w:rFonts w:hint="eastAsia" w:ascii="Arial Narrow" w:hAnsi="Arial Narrow" w:eastAsia="宋体" w:cs="仿宋"/>
                <w:b/>
                <w:color w:val="000000"/>
                <w:kern w:val="0"/>
              </w:rPr>
              <w:t>处方/医嘱点评</w:t>
            </w: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1、需支持快速点评和项目化管理两种模式的全处方和全医嘱点评，处方/医嘱抽样点评。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2、需支持处方/医嘱对特定药品进行专项点评，用户可对特定药品进行自定义。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3、需支持根据多重条件，抽取处方/医嘱供药事管理人员进行人工点评，对于门诊处方，支持按照来源、科室、医生、医生职称、处方类型、处方金额、药品品种数、药品分类、基药类型、抗菌药物类型、是否注射给药、诊断、年龄、警示信息抽取处方进行点评；对于住院医嘱，支持按照科室、年龄、住院天数、诊断、用药金额、抗菌药物类型、是否手术、手术名称、手术等级、切口类型、警示信息抽取医嘱进行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4、需支持建立点评项目，实现处方/医嘱点评任务分配。将抽取的处方/医嘱分配给药师进行人工点评。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5、自带系统审查功能，实现预先自动点评。支持药师参考自动点评结果对处方/医嘱进行点评，支持单张处方/医嘱点评，同时支持处方/医嘱的批量点评。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6、支持根据药师点评的问题类型自动生成问题代码，同时支持用户自定义问题代码与问题类型的对应关系。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7、支持医生登入系统查看本人的问题处方及点评结果，可对药师的点评结果进行申述，并支持填入申述理由。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rPr>
            </w:pPr>
          </w:p>
        </w:tc>
        <w:tc>
          <w:tcPr>
            <w:tcW w:w="5670" w:type="dxa"/>
            <w:tcBorders>
              <w:top w:val="single" w:color="auto" w:sz="4" w:space="0"/>
              <w:left w:val="single" w:color="auto" w:sz="4" w:space="0"/>
              <w:bottom w:val="single" w:color="auto" w:sz="4" w:space="0"/>
              <w:right w:val="single" w:color="auto" w:sz="4" w:space="0"/>
            </w:tcBorders>
            <w:vAlign w:val="center"/>
          </w:tcPr>
          <w:p>
            <w:pPr>
              <w:rPr>
                <w:rFonts w:ascii="Arial Narrow" w:hAnsi="Arial Narrow" w:eastAsia="宋体" w:cs="仿宋"/>
                <w:color w:val="000000"/>
                <w:kern w:val="0"/>
              </w:rPr>
            </w:pPr>
            <w:r>
              <w:rPr>
                <w:rFonts w:hint="eastAsia" w:ascii="Arial Narrow" w:hAnsi="Arial Narrow" w:eastAsia="宋体" w:cs="仿宋"/>
                <w:color w:val="000000"/>
                <w:kern w:val="0"/>
              </w:rPr>
              <w:t>8、支持科室主任登入系统查看本科室的问题处方/医嘱及点评结果。</w:t>
            </w:r>
          </w:p>
        </w:tc>
      </w:tr>
    </w:tbl>
    <w:p>
      <w:pPr>
        <w:snapToGrid w:val="0"/>
        <w:spacing w:line="360" w:lineRule="auto"/>
        <w:ind w:firstLine="480" w:firstLineChars="200"/>
        <w:rPr>
          <w:rFonts w:ascii="Arial Narrow" w:hAnsi="Arial Narrow" w:eastAsia="宋体" w:cs="仿宋"/>
          <w:color w:val="000000"/>
          <w:sz w:val="24"/>
          <w:szCs w:val="24"/>
        </w:rPr>
      </w:pPr>
    </w:p>
    <w:bookmarkEnd w:id="126"/>
    <w:bookmarkEnd w:id="127"/>
    <w:bookmarkEnd w:id="128"/>
    <w:bookmarkEnd w:id="129"/>
    <w:p>
      <w:pPr>
        <w:pStyle w:val="6"/>
        <w:rPr>
          <w:rFonts w:ascii="Arial Narrow" w:hAnsi="Arial Narrow" w:eastAsia="宋体"/>
        </w:rPr>
      </w:pPr>
      <w:r>
        <w:rPr>
          <w:rFonts w:ascii="Arial Narrow" w:hAnsi="Arial Narrow" w:eastAsia="宋体"/>
        </w:rPr>
        <w:t>历史数据迁移</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lang w:eastAsia="zh-CN"/>
        </w:rPr>
        <w:t>★</w:t>
      </w:r>
      <w:r>
        <w:rPr>
          <w:rFonts w:hint="eastAsia" w:ascii="Arial Narrow" w:hAnsi="Arial Narrow" w:eastAsia="宋体" w:cs="仿宋"/>
          <w:color w:val="000000"/>
          <w:sz w:val="24"/>
          <w:szCs w:val="24"/>
        </w:rPr>
        <w:t>要求把椒江区现有的区域</w:t>
      </w:r>
      <w:r>
        <w:rPr>
          <w:rFonts w:ascii="Arial Narrow" w:hAnsi="Arial Narrow" w:eastAsia="宋体" w:cs="仿宋"/>
          <w:color w:val="000000"/>
          <w:sz w:val="24"/>
          <w:szCs w:val="24"/>
        </w:rPr>
        <w:t>HIS系统、区域LIS系统历史数据导入到本次建设的全民健康信息平台中，方便以后数据查询。</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lang w:eastAsia="zh-CN"/>
        </w:rPr>
        <w:t>★</w:t>
      </w:r>
      <w:r>
        <w:rPr>
          <w:rFonts w:hint="eastAsia" w:ascii="Arial Narrow" w:hAnsi="Arial Narrow" w:eastAsia="宋体" w:cs="仿宋"/>
          <w:color w:val="000000"/>
          <w:sz w:val="24"/>
          <w:szCs w:val="24"/>
        </w:rPr>
        <w:t>保证现有的居民电子健康档案历史数据平滑迁移至本期新建的基本公共卫生系统中。</w:t>
      </w:r>
    </w:p>
    <w:p>
      <w:pPr>
        <w:pStyle w:val="5"/>
        <w:rPr>
          <w:rFonts w:ascii="Arial Narrow" w:hAnsi="Arial Narrow" w:eastAsia="宋体"/>
        </w:rPr>
      </w:pPr>
      <w:bookmarkStart w:id="130" w:name="_Toc48647088"/>
      <w:r>
        <w:rPr>
          <w:rFonts w:ascii="Arial Narrow" w:hAnsi="Arial Narrow" w:eastAsia="宋体"/>
        </w:rPr>
        <w:t>区域绩效考核系统</w:t>
      </w:r>
      <w:bookmarkEnd w:id="130"/>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建设覆盖全区</w:t>
      </w:r>
      <w:r>
        <w:rPr>
          <w:rFonts w:ascii="Arial Narrow" w:hAnsi="Arial Narrow" w:eastAsia="宋体"/>
          <w:sz w:val="24"/>
          <w:szCs w:val="24"/>
        </w:rPr>
        <w:t>10家社区卫生服务中心的区域绩效考核系统，包括机构考核系统、机构内部考核系统。</w:t>
      </w:r>
    </w:p>
    <w:p>
      <w:pPr>
        <w:pStyle w:val="6"/>
        <w:rPr>
          <w:rFonts w:ascii="Arial Narrow" w:hAnsi="Arial Narrow" w:eastAsia="宋体"/>
        </w:rPr>
      </w:pPr>
      <w:r>
        <w:rPr>
          <w:rFonts w:ascii="Arial Narrow" w:hAnsi="Arial Narrow" w:eastAsia="宋体"/>
        </w:rPr>
        <w:t>机构绩效考核系统</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本系统实现上级卫生行政管理部门对下级卫生机构的指标数据采集和绩效考核。支持考核结果的多维度视图展示和报表导出功能。有关考核的指标、方案、评分规则、用户权限等内容可以灵活配置，具有极强的扩展性和健壮性。</w:t>
      </w:r>
    </w:p>
    <w:p>
      <w:pPr>
        <w:pStyle w:val="7"/>
        <w:rPr>
          <w:rFonts w:ascii="Arial Narrow" w:hAnsi="Arial Narrow"/>
        </w:rPr>
      </w:pPr>
      <w:r>
        <w:rPr>
          <w:rFonts w:ascii="Arial Narrow" w:hAnsi="Arial Narrow"/>
        </w:rPr>
        <w:t>绩效考核</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在系统中绩效考核是实现考核数据的采集或手工填报，根据考核相关数据对考核对象进行质量评分和绩效奖金核算的功能模块。</w:t>
      </w:r>
    </w:p>
    <w:p>
      <w:pPr>
        <w:pStyle w:val="8"/>
        <w:rPr>
          <w:rFonts w:ascii="Arial Narrow" w:hAnsi="Arial Narrow"/>
        </w:rPr>
      </w:pPr>
      <w:r>
        <w:rPr>
          <w:rFonts w:ascii="Arial Narrow" w:hAnsi="Arial Narrow"/>
        </w:rPr>
        <w:t>考核数据</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1、采集填报</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支持考核数据的采集和填报。无法系统采集的考核指标，根据不同角色的权限与分工，由基层医疗卫生机构通过辅助数据采集系统进行手工填报，在填报时可根据要求同步上传指标对应的凭据等相关资料。填报明细应包含考核年度、被考核机构名称、指标名称、指标状态、指标值、考核期间、填写时间等信息。</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2、数据确认</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系统采集的考核工作量指标数据由基层医疗卫生机构进行数据确认，系统采集的数据不可更改，对账过程中发现的数据差异情况，可提交对应管理部门进行处理。考核者对填报的数据进行审核和确认，如若有误可进行打回操作，被考核者重新填报提交。</w:t>
      </w:r>
    </w:p>
    <w:p>
      <w:pPr>
        <w:pStyle w:val="8"/>
        <w:rPr>
          <w:rFonts w:ascii="Arial Narrow" w:hAnsi="Arial Narrow"/>
        </w:rPr>
      </w:pPr>
      <w:r>
        <w:rPr>
          <w:rFonts w:ascii="Arial Narrow" w:hAnsi="Arial Narrow"/>
        </w:rPr>
        <w:t>考核执行</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1、评价计算</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实现所有被考核对象所有考核指标按评分标准配置的公式自动进行评分计算，如数量指标的总当量计算、质量指标的得分计算等。</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2、财政补偿拨付</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财政补偿拨付是基于考核指标对被考核的机构进行财政补偿拨付的计算、审核和查阅。针对存在问题的计算结果支持人工修正并反复测算，直至结果符合要求。</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3、评价归档</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审核完成的数据即可进行归档操作。归档后的考核数据，可在考核评估分析报表中进行数据分析与展示。</w:t>
      </w:r>
    </w:p>
    <w:p>
      <w:pPr>
        <w:pStyle w:val="7"/>
        <w:rPr>
          <w:rFonts w:ascii="Arial Narrow" w:hAnsi="Arial Narrow"/>
        </w:rPr>
      </w:pPr>
      <w:r>
        <w:rPr>
          <w:rFonts w:ascii="Arial Narrow" w:hAnsi="Arial Narrow"/>
        </w:rPr>
        <w:t>统计分析</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提供自定义统计报表查询，实现卫健管理者查看全区域各机构绩效情况，实现用户自定义查询条件进行绩效考核查询和相关数据结果的导出功能，支持各机构工作质量对比查询与导出、各机构奖金对比查询与导出等操作。可按方案、考核主体及分类类别，实现绩效考核相关报表的统计功能，支持通过报表形式展示相关统计结果。</w:t>
      </w:r>
    </w:p>
    <w:p>
      <w:pPr>
        <w:pStyle w:val="8"/>
        <w:rPr>
          <w:rFonts w:ascii="Arial Narrow" w:hAnsi="Arial Narrow"/>
        </w:rPr>
      </w:pPr>
      <w:r>
        <w:rPr>
          <w:rFonts w:ascii="Arial Narrow" w:hAnsi="Arial Narrow"/>
        </w:rPr>
        <w:t>区域内各机构工作量、当量分析</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支持按机构及指标等多维度查询分析全区域内各机构考核工作量、当量数据，支持逐级下钻，查看明细数据。</w:t>
      </w:r>
    </w:p>
    <w:p>
      <w:pPr>
        <w:pStyle w:val="8"/>
        <w:rPr>
          <w:rFonts w:ascii="Arial Narrow" w:hAnsi="Arial Narrow"/>
        </w:rPr>
      </w:pPr>
      <w:r>
        <w:rPr>
          <w:rFonts w:ascii="Arial Narrow" w:hAnsi="Arial Narrow"/>
        </w:rPr>
        <w:t>财政补偿情况分析</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实现对拨付资金在不同基层医疗卫生机构之间的多维度分析，实现管理人员对资金拨付情况的精确了解，并为分析影响资金拨付的因素提供数据支持。</w:t>
      </w:r>
    </w:p>
    <w:p>
      <w:pPr>
        <w:pStyle w:val="8"/>
        <w:rPr>
          <w:rFonts w:ascii="Arial Narrow" w:hAnsi="Arial Narrow"/>
        </w:rPr>
      </w:pPr>
      <w:r>
        <w:rPr>
          <w:rFonts w:ascii="Arial Narrow" w:hAnsi="Arial Narrow"/>
        </w:rPr>
        <w:t>数据检索</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实现根据自定义查询条件进行绩效考核查询和相关数据结果的导出功能。</w:t>
      </w:r>
    </w:p>
    <w:p>
      <w:pPr>
        <w:pStyle w:val="8"/>
        <w:rPr>
          <w:rFonts w:ascii="Arial Narrow" w:hAnsi="Arial Narrow"/>
        </w:rPr>
      </w:pPr>
      <w:r>
        <w:rPr>
          <w:rFonts w:ascii="Arial Narrow" w:hAnsi="Arial Narrow"/>
        </w:rPr>
        <w:t>自定义统计报表</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可按方案、考核主体及分类类别，实现绩效考核相关报表的统计功能，支持通过图表与报表等形式展示相关统计结果。</w:t>
      </w:r>
    </w:p>
    <w:p>
      <w:pPr>
        <w:pStyle w:val="6"/>
        <w:rPr>
          <w:rFonts w:ascii="Arial Narrow" w:hAnsi="Arial Narrow" w:eastAsia="宋体"/>
        </w:rPr>
      </w:pPr>
      <w:r>
        <w:rPr>
          <w:rFonts w:ascii="Arial Narrow" w:hAnsi="Arial Narrow" w:eastAsia="宋体"/>
        </w:rPr>
        <w:t>机构内部绩效考核系统</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实现卫生机构对院内站室或个人的指标数据采集和绩效考核。支持考核结果的多维度视图展示和报表导出功能。有关考核的指标、方案、评分规则、用户权限等内容可以灵活配置，具有极强的扩展性和健壮性。</w:t>
      </w:r>
    </w:p>
    <w:p>
      <w:pPr>
        <w:pStyle w:val="7"/>
        <w:rPr>
          <w:rFonts w:ascii="Arial Narrow" w:hAnsi="Arial Narrow"/>
        </w:rPr>
      </w:pPr>
      <w:r>
        <w:rPr>
          <w:rFonts w:ascii="Arial Narrow" w:hAnsi="Arial Narrow"/>
        </w:rPr>
        <w:t>绩效考核</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绩效考核是实现考核数据的采集或手工填报，根据考核相关数据对考核对象进行质量评分和绩效奖金核算的功能模块。</w:t>
      </w:r>
    </w:p>
    <w:p>
      <w:pPr>
        <w:pStyle w:val="8"/>
        <w:rPr>
          <w:rFonts w:ascii="Arial Narrow" w:hAnsi="Arial Narrow"/>
        </w:rPr>
      </w:pPr>
      <w:r>
        <w:rPr>
          <w:rFonts w:ascii="Arial Narrow" w:hAnsi="Arial Narrow"/>
        </w:rPr>
        <w:t>考核数据</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1、采集填报</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支持考核数据的自动采集和手工填报。根据角色配置的权限与分工，支持服务站、科室、团队或个人完成指标采集和手工指标的填报、提交功能。院分管领导（或指定的相关负责人）可以根据需要对提交上来的考核数据审核确认。支持当年度和以往年度填报概况和填报明细的查阅。填报明细可查看考核年度、被考核机构名称、指标名称、指标状态、指标值、考核期间、填写时间等信息。</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2、数据确认</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系统采集的考核工作量指标数据由科室、站点、团队负责人进行数据确认，系统采集数据不可更改，对账过程发现的数据差异情况，可提交院内考核部门进行处理，如若有误可进行打回操作，被考核者重新填报提交。</w:t>
      </w:r>
    </w:p>
    <w:p>
      <w:pPr>
        <w:pStyle w:val="8"/>
        <w:rPr>
          <w:rFonts w:ascii="Arial Narrow" w:hAnsi="Arial Narrow"/>
        </w:rPr>
      </w:pPr>
      <w:r>
        <w:rPr>
          <w:rFonts w:ascii="Arial Narrow" w:hAnsi="Arial Narrow"/>
        </w:rPr>
        <w:t>考核执行</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1、考核评定</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完成所有确认、填报和审核工作后，绩效负责人进行考核结果计算，院内考核部门可对考核结果进行终审评定，评定结果可供服务团队（科室、站点等）查询。终审评定作为考核最后确认步骤，评定后，数据不可更改。</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2、绩效分配</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考核结果评定后，服务团队（科室、站点等）负责人可在绩效工资分配功能中查询到本服务团队（科室、站点等）的考核结果。机构绩效负责人可基于服务团队（科室、站点等）考核评定结果值，按照服务团队（科室、站点等）指标完成情况分配绩效奖金，同时也支持在服务团队（科室、站点等）内部进行个人绩效再分配。</w:t>
      </w:r>
    </w:p>
    <w:p>
      <w:pPr>
        <w:snapToGrid w:val="0"/>
        <w:spacing w:line="360" w:lineRule="auto"/>
        <w:ind w:firstLine="480" w:firstLineChars="200"/>
        <w:rPr>
          <w:rFonts w:ascii="Arial Narrow" w:hAnsi="Arial Narrow" w:eastAsia="宋体"/>
          <w:sz w:val="24"/>
          <w:szCs w:val="24"/>
        </w:rPr>
      </w:pPr>
      <w:r>
        <w:rPr>
          <w:rFonts w:ascii="Arial Narrow" w:hAnsi="Arial Narrow" w:eastAsia="宋体"/>
          <w:sz w:val="24"/>
          <w:szCs w:val="24"/>
        </w:rPr>
        <w:t>3、评价归档</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审核完成的数据即可进行归档操作。归档后的考核数据，可在考核评估分析报表中进行数据分析与展示。</w:t>
      </w:r>
    </w:p>
    <w:p>
      <w:pPr>
        <w:pStyle w:val="7"/>
        <w:rPr>
          <w:rFonts w:ascii="Arial Narrow" w:hAnsi="Arial Narrow"/>
        </w:rPr>
      </w:pPr>
      <w:r>
        <w:rPr>
          <w:rFonts w:ascii="Arial Narrow" w:hAnsi="Arial Narrow"/>
        </w:rPr>
        <w:t>统计分析</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院领导可查看全院绩效考核情况，支持对本机构绩效奖金总量的时间变化趋势、工作量按业务类型的构成及各站室奖金和工作量构成等指标的分析展示。实现用户自定义查询条件进行绩效考核查询和相关数据结果的导出功能，支持各站室指标工作量查询与导出、各站室奖金查询与导出、各站室指标工作量对比查询与导出等操作。可按方案、考核主体及分类类别，实现绩效考核相关报表的统计功能，支持报表形式展示相关统计结果。具体分为机构管理者、站室负责人、医务人员三个角色。</w:t>
      </w:r>
    </w:p>
    <w:p>
      <w:pPr>
        <w:pStyle w:val="8"/>
        <w:rPr>
          <w:rFonts w:ascii="Arial Narrow" w:hAnsi="Arial Narrow"/>
        </w:rPr>
      </w:pPr>
      <w:r>
        <w:rPr>
          <w:rFonts w:ascii="Arial Narrow" w:hAnsi="Arial Narrow"/>
        </w:rPr>
        <w:t>全院绩效分析</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实现机构管理者查看全院绩效情况分析功能，支持通过图表、报表等多种展示方式对绩效奖金总量时间变化趋势，工作量按业务类型的构成，及各站室奖金和工作量构成等指标的分析展示。</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数据检索</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实现用户自定义查询条件进行绩效考核查询和相关数据结果的导出功能。</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自定义统计报表</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可按方案、考核主体及分类类别，实现绩效考核相关报表的统计功能，支持通过图表与报表等形式展示相关统计结果。</w:t>
      </w:r>
    </w:p>
    <w:p>
      <w:pPr>
        <w:pStyle w:val="8"/>
        <w:rPr>
          <w:rFonts w:ascii="Arial Narrow" w:hAnsi="Arial Narrow"/>
        </w:rPr>
      </w:pPr>
      <w:r>
        <w:rPr>
          <w:rFonts w:ascii="Arial Narrow" w:hAnsi="Arial Narrow"/>
        </w:rPr>
        <w:t>站室绩效分析</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支持对站室内的绩效考核情况分析，包括工作量情况分析，工作质量情况分析等。通过考核单元及周期查询站室成员的奖金和工作量构成等指标分析。</w:t>
      </w:r>
    </w:p>
    <w:p>
      <w:pPr>
        <w:pStyle w:val="8"/>
        <w:rPr>
          <w:rFonts w:ascii="Arial Narrow" w:hAnsi="Arial Narrow"/>
        </w:rPr>
      </w:pPr>
      <w:r>
        <w:rPr>
          <w:rFonts w:ascii="Arial Narrow" w:hAnsi="Arial Narrow"/>
        </w:rPr>
        <w:t>个人绩效分析</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实现职工个人查看个人绩效分析功能，支持个人工作量、奖金及中心平均水平等指标分析。</w:t>
      </w:r>
    </w:p>
    <w:p>
      <w:pPr>
        <w:pStyle w:val="5"/>
        <w:rPr>
          <w:rFonts w:ascii="Arial Narrow" w:hAnsi="Arial Narrow" w:eastAsia="宋体"/>
        </w:rPr>
      </w:pPr>
      <w:bookmarkStart w:id="131" w:name="_Toc513445519"/>
      <w:bookmarkStart w:id="132" w:name="_Toc48647089"/>
      <w:bookmarkStart w:id="133" w:name="_Toc4758978"/>
      <w:bookmarkStart w:id="134" w:name="_Toc44338967"/>
      <w:bookmarkStart w:id="135" w:name="_Toc45833686"/>
      <w:bookmarkStart w:id="136" w:name="_Toc46010971"/>
      <w:r>
        <w:rPr>
          <w:rFonts w:hint="eastAsia" w:ascii="Arial Narrow" w:hAnsi="Arial Narrow" w:eastAsia="宋体"/>
        </w:rPr>
        <w:t>综合管理</w:t>
      </w:r>
      <w:bookmarkEnd w:id="131"/>
      <w:r>
        <w:rPr>
          <w:rFonts w:hint="eastAsia" w:ascii="Arial Narrow" w:hAnsi="Arial Narrow" w:eastAsia="宋体"/>
        </w:rPr>
        <w:t>信息平台</w:t>
      </w:r>
      <w:bookmarkEnd w:id="132"/>
      <w:bookmarkEnd w:id="133"/>
      <w:bookmarkEnd w:id="134"/>
      <w:bookmarkEnd w:id="135"/>
      <w:bookmarkEnd w:id="136"/>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建设面向卫健管理端的综合管理平台，包括医疗服务监管、公共卫生监管、基本药物监管、医疗保障监管、卫生资源监管等功能。</w:t>
      </w:r>
    </w:p>
    <w:p>
      <w:pPr>
        <w:pStyle w:val="6"/>
        <w:rPr>
          <w:rFonts w:ascii="Arial Narrow" w:hAnsi="Arial Narrow" w:eastAsia="宋体"/>
        </w:rPr>
      </w:pPr>
      <w:bookmarkStart w:id="137" w:name="_Toc513445520"/>
      <w:bookmarkStart w:id="138" w:name="_Toc461876814"/>
      <w:bookmarkStart w:id="139" w:name="_Toc483307114"/>
      <w:bookmarkStart w:id="140" w:name="_Toc4758979"/>
      <w:bookmarkStart w:id="141" w:name="_Toc44338968"/>
      <w:bookmarkStart w:id="142" w:name="_Toc45833687"/>
      <w:bookmarkStart w:id="143" w:name="_Toc46010972"/>
      <w:r>
        <w:rPr>
          <w:rFonts w:hint="eastAsia" w:ascii="Arial Narrow" w:hAnsi="Arial Narrow" w:eastAsia="宋体"/>
        </w:rPr>
        <w:t>医疗服务运营监管</w:t>
      </w:r>
      <w:bookmarkEnd w:id="137"/>
      <w:bookmarkEnd w:id="138"/>
      <w:bookmarkEnd w:id="139"/>
      <w:bookmarkEnd w:id="140"/>
      <w:bookmarkEnd w:id="141"/>
      <w:bookmarkEnd w:id="142"/>
      <w:bookmarkEnd w:id="143"/>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从所属医疗机构采集各种医疗业务运营数据，包括人力资源业务数据，财务收入与支出业务数据，以及药品、物资、设备、固定资产等业务数据，对这些业务数据进行高级分析和整理，实现医疗机构KPI监控和业务运营报警，为宏观政策制定和管理提供数据支持，包括医疗服务监管、医疗质量监管、医疗安全监管、医疗费用监管、医院输血监管、医疗质量分析等方面的统计分析。</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医疗业务监管主要是以业务的领域来进行划分并分析出各领域的业务结果。其范围包括了整个医疗动态领域，具体功能指标包括：</w:t>
      </w:r>
    </w:p>
    <w:tbl>
      <w:tblPr>
        <w:tblStyle w:val="3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2290"/>
        <w:gridCol w:w="3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pPr>
              <w:widowControl/>
              <w:jc w:val="center"/>
              <w:rPr>
                <w:rFonts w:ascii="Arial Narrow" w:hAnsi="Arial Narrow" w:eastAsia="宋体" w:cs="Times New Roman"/>
                <w:b/>
                <w:bCs/>
                <w:color w:val="000000" w:themeColor="text1"/>
              </w:rPr>
            </w:pPr>
            <w:r>
              <w:rPr>
                <w:rFonts w:hint="eastAsia" w:ascii="Arial Narrow" w:hAnsi="Arial Narrow" w:eastAsia="宋体"/>
                <w:b/>
                <w:bCs/>
                <w:color w:val="000000" w:themeColor="text1"/>
              </w:rPr>
              <w:t>业务大类</w:t>
            </w:r>
          </w:p>
        </w:tc>
        <w:tc>
          <w:tcPr>
            <w:tcW w:w="229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pPr>
              <w:widowControl/>
              <w:jc w:val="center"/>
              <w:rPr>
                <w:rFonts w:ascii="Arial Narrow" w:hAnsi="Arial Narrow" w:eastAsia="宋体"/>
                <w:b/>
                <w:bCs/>
                <w:color w:val="000000" w:themeColor="text1"/>
              </w:rPr>
            </w:pPr>
            <w:r>
              <w:rPr>
                <w:rFonts w:hint="eastAsia" w:ascii="Arial Narrow" w:hAnsi="Arial Narrow" w:eastAsia="宋体"/>
                <w:b/>
                <w:bCs/>
                <w:color w:val="000000" w:themeColor="text1"/>
              </w:rPr>
              <w:t>业务小类</w:t>
            </w:r>
          </w:p>
        </w:tc>
        <w:tc>
          <w:tcPr>
            <w:tcW w:w="3894"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pPr>
              <w:widowControl/>
              <w:jc w:val="center"/>
              <w:rPr>
                <w:rFonts w:ascii="Arial Narrow" w:hAnsi="Arial Narrow" w:eastAsia="宋体"/>
                <w:b/>
                <w:bCs/>
                <w:color w:val="000000" w:themeColor="text1"/>
              </w:rPr>
            </w:pPr>
            <w:r>
              <w:rPr>
                <w:rFonts w:hint="eastAsia" w:ascii="Arial Narrow" w:hAnsi="Arial Narrow" w:eastAsia="宋体"/>
                <w:b/>
                <w:bCs/>
                <w:color w:val="000000" w:themeColor="text1"/>
              </w:rPr>
              <w:t>指标名称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医疗服务</w:t>
            </w:r>
          </w:p>
        </w:tc>
        <w:tc>
          <w:tcPr>
            <w:tcW w:w="229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医疗质量</w:t>
            </w: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住院甲级病案例数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出院患者治愈人数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出院患者治疗好转人数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住院甲级病案例数占比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出院患者治愈率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出院患者治疗好转率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医疗费用</w:t>
            </w: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门诊总费用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急诊总费用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门急诊收入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住院收入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门急诊均次费用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住院均次费用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门诊均次费用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急诊均次费用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医疗效率</w:t>
            </w: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门急诊人数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门诊人数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急诊人数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门诊人次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急诊人次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门急诊人次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出院人次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出院患者占用床日数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医疗行为</w:t>
            </w: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病人门急诊复诊率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特需门诊人次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预约人次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特需门诊人次占比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预约门诊人次占比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医疗保障</w:t>
            </w: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门急诊医保费用占比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门急诊医保总费用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住院医保总费用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住院医保费用占比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中西医</w:t>
            </w: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中成药处方数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中医处方数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中草药处方数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中成药处方费用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中药饮片处方费用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中成药处方数占比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2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38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中医处方数占比</w:t>
            </w:r>
          </w:p>
        </w:tc>
      </w:tr>
    </w:tbl>
    <w:p>
      <w:pPr>
        <w:pStyle w:val="7"/>
        <w:rPr>
          <w:rFonts w:ascii="Arial Narrow" w:hAnsi="Arial Narrow"/>
          <w:sz w:val="28"/>
        </w:rPr>
      </w:pPr>
      <w:r>
        <w:rPr>
          <w:rFonts w:hint="eastAsia" w:ascii="Arial Narrow" w:hAnsi="Arial Narrow"/>
        </w:rPr>
        <w:t>医疗行为</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展现病人门急诊复诊率、特需门诊人次、预约人次、特需门诊人次占比、预约门诊人次占比行为相关重点指标；并实现从机构和时间两个维度实现钻取和联动的功能,运用图表展现了指标的机构排名、月/年趋势和同环比。</w:t>
      </w:r>
    </w:p>
    <w:p>
      <w:pPr>
        <w:pStyle w:val="7"/>
        <w:rPr>
          <w:rFonts w:ascii="Arial Narrow" w:hAnsi="Arial Narrow"/>
        </w:rPr>
      </w:pPr>
      <w:r>
        <w:rPr>
          <w:rFonts w:hint="eastAsia" w:ascii="Arial Narrow" w:hAnsi="Arial Narrow"/>
        </w:rPr>
        <w:t>医疗质量</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展现住院甲级病案例数、出院患者治愈人数、出院患者治疗好转人数、住院甲级病案例数占比、出院患者治愈率、出院患者治疗好转率等安全相关重点指标；并实现从机构和时间两个维度实现钻取和联动的功能,运用图表展现了指标的机构排名、月/年趋势和同环比。</w:t>
      </w:r>
    </w:p>
    <w:p>
      <w:pPr>
        <w:pStyle w:val="7"/>
        <w:rPr>
          <w:rFonts w:ascii="Arial Narrow" w:hAnsi="Arial Narrow"/>
        </w:rPr>
      </w:pPr>
      <w:r>
        <w:rPr>
          <w:rFonts w:hint="eastAsia" w:ascii="Arial Narrow" w:hAnsi="Arial Narrow"/>
        </w:rPr>
        <w:t>医疗费用</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展现门诊总费用、急诊总费用、门急诊收入、住院收入、门急诊均次费用、住院均次费用、门诊均次费用、急诊均次费用等费用相关重点指标；并实现从机构和时间两个维度实现钻取和联动的功能,运用图表展现了指标的机构排名、月/年趋势和同环比。</w:t>
      </w:r>
    </w:p>
    <w:p>
      <w:pPr>
        <w:pStyle w:val="7"/>
        <w:rPr>
          <w:rFonts w:ascii="Arial Narrow" w:hAnsi="Arial Narrow"/>
        </w:rPr>
      </w:pPr>
      <w:r>
        <w:rPr>
          <w:rFonts w:hint="eastAsia" w:ascii="Arial Narrow" w:hAnsi="Arial Narrow"/>
        </w:rPr>
        <w:t>医疗效率</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医疗效率主要考核指标包括：门急诊人数、门诊人数、急诊人数、门诊人次、急诊人次、门急诊人次、出院人次、出院患者占用床日数。</w:t>
      </w:r>
    </w:p>
    <w:p>
      <w:pPr>
        <w:pStyle w:val="7"/>
        <w:rPr>
          <w:rFonts w:ascii="Arial Narrow" w:hAnsi="Arial Narrow"/>
        </w:rPr>
      </w:pPr>
      <w:r>
        <w:rPr>
          <w:rFonts w:hint="eastAsia" w:ascii="Arial Narrow" w:hAnsi="Arial Narrow"/>
        </w:rPr>
        <w:t>医疗保障</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为确保医疗保障体制的完善与监管，实现对医保业务数据基于区域层面的监管与统计分析。</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医疗保障的主要监管指标包括：门急诊医保费用占比、门急诊医保总费用、住院医保总费用、住院医保费用占比。</w:t>
      </w:r>
    </w:p>
    <w:p>
      <w:pPr>
        <w:pStyle w:val="7"/>
        <w:rPr>
          <w:rFonts w:ascii="Arial Narrow" w:hAnsi="Arial Narrow"/>
        </w:rPr>
      </w:pPr>
      <w:r>
        <w:rPr>
          <w:rFonts w:hint="eastAsia" w:ascii="Arial Narrow" w:hAnsi="Arial Narrow"/>
        </w:rPr>
        <w:t>中西医</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中西医主要监管指标包括：中成药处方数、中医处方数、中草药处方数、中成药处方费用、中药饮片处方费用、中成药处方数占比、中医处方数占比。</w:t>
      </w:r>
    </w:p>
    <w:p>
      <w:pPr>
        <w:pStyle w:val="6"/>
        <w:rPr>
          <w:rFonts w:ascii="Arial Narrow" w:hAnsi="Arial Narrow" w:eastAsia="宋体"/>
        </w:rPr>
      </w:pPr>
      <w:bookmarkStart w:id="144" w:name="_Toc483307117"/>
      <w:bookmarkStart w:id="145" w:name="_Toc513445521"/>
      <w:bookmarkStart w:id="146" w:name="_Toc4758980"/>
      <w:bookmarkStart w:id="147" w:name="_Toc44338969"/>
      <w:bookmarkStart w:id="148" w:name="_Toc45833688"/>
      <w:bookmarkStart w:id="149" w:name="_Toc46010973"/>
      <w:r>
        <w:rPr>
          <w:rFonts w:hint="eastAsia" w:ascii="Arial Narrow" w:hAnsi="Arial Narrow" w:eastAsia="宋体"/>
        </w:rPr>
        <w:t>公共卫生服务监管</w:t>
      </w:r>
      <w:bookmarkEnd w:id="144"/>
      <w:bookmarkEnd w:id="145"/>
      <w:bookmarkEnd w:id="146"/>
      <w:bookmarkEnd w:id="147"/>
      <w:bookmarkEnd w:id="148"/>
      <w:bookmarkEnd w:id="149"/>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对辖区内的社区卫生服务机构的基本公共卫生服务情况进行统计分析，包括健康档案管理、疾病预防管理、康复护理管理、慢病管理、妇幼保健管理等，提供查询、统计、审核、打印、导出等功能，使管理者更好的掌握辖区内居民健康状况等。</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具体指标体系包括：</w:t>
      </w:r>
    </w:p>
    <w:tbl>
      <w:tblPr>
        <w:tblStyle w:val="30"/>
        <w:tblW w:w="8296" w:type="dxa"/>
        <w:jc w:val="center"/>
        <w:tblLayout w:type="fixed"/>
        <w:tblCellMar>
          <w:top w:w="0" w:type="dxa"/>
          <w:left w:w="108" w:type="dxa"/>
          <w:bottom w:w="0" w:type="dxa"/>
          <w:right w:w="108" w:type="dxa"/>
        </w:tblCellMar>
      </w:tblPr>
      <w:tblGrid>
        <w:gridCol w:w="1709"/>
        <w:gridCol w:w="1707"/>
        <w:gridCol w:w="4880"/>
      </w:tblGrid>
      <w:tr>
        <w:tblPrEx>
          <w:tblCellMar>
            <w:top w:w="0" w:type="dxa"/>
            <w:left w:w="108" w:type="dxa"/>
            <w:bottom w:w="0" w:type="dxa"/>
            <w:right w:w="108" w:type="dxa"/>
          </w:tblCellMar>
        </w:tblPrEx>
        <w:trPr>
          <w:trHeight w:val="300" w:hRule="atLeast"/>
          <w:jc w:val="center"/>
        </w:trPr>
        <w:tc>
          <w:tcPr>
            <w:tcW w:w="1709"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pPr>
              <w:widowControl/>
              <w:snapToGrid w:val="0"/>
              <w:jc w:val="center"/>
              <w:rPr>
                <w:rFonts w:ascii="Arial Narrow" w:hAnsi="Arial Narrow" w:eastAsia="宋体" w:cs="Times New Roman"/>
                <w:b/>
                <w:bCs/>
                <w:color w:val="000000" w:themeColor="text1"/>
              </w:rPr>
            </w:pPr>
            <w:r>
              <w:rPr>
                <w:rFonts w:hint="eastAsia" w:ascii="Arial Narrow" w:hAnsi="Arial Narrow" w:eastAsia="宋体"/>
                <w:b/>
                <w:bCs/>
                <w:color w:val="000000" w:themeColor="text1"/>
              </w:rPr>
              <w:t>业务大类</w:t>
            </w:r>
          </w:p>
        </w:tc>
        <w:tc>
          <w:tcPr>
            <w:tcW w:w="1707" w:type="dxa"/>
            <w:tcBorders>
              <w:top w:val="single" w:color="auto" w:sz="4" w:space="0"/>
              <w:left w:val="nil"/>
              <w:bottom w:val="single" w:color="auto" w:sz="4" w:space="0"/>
              <w:right w:val="single" w:color="auto" w:sz="4" w:space="0"/>
            </w:tcBorders>
            <w:shd w:val="clear" w:color="auto" w:fill="B4C6E7" w:themeFill="accent1" w:themeFillTint="66"/>
            <w:vAlign w:val="center"/>
          </w:tcPr>
          <w:p>
            <w:pPr>
              <w:widowControl/>
              <w:snapToGrid w:val="0"/>
              <w:jc w:val="center"/>
              <w:rPr>
                <w:rFonts w:ascii="Arial Narrow" w:hAnsi="Arial Narrow" w:eastAsia="宋体"/>
                <w:b/>
                <w:bCs/>
                <w:color w:val="000000" w:themeColor="text1"/>
              </w:rPr>
            </w:pPr>
            <w:r>
              <w:rPr>
                <w:rFonts w:hint="eastAsia" w:ascii="Arial Narrow" w:hAnsi="Arial Narrow" w:eastAsia="宋体"/>
                <w:b/>
                <w:bCs/>
                <w:color w:val="000000" w:themeColor="text1"/>
              </w:rPr>
              <w:t>业务小类</w:t>
            </w:r>
          </w:p>
        </w:tc>
        <w:tc>
          <w:tcPr>
            <w:tcW w:w="4880" w:type="dxa"/>
            <w:tcBorders>
              <w:top w:val="single" w:color="auto" w:sz="4" w:space="0"/>
              <w:left w:val="nil"/>
              <w:bottom w:val="single" w:color="auto" w:sz="4" w:space="0"/>
              <w:right w:val="single" w:color="auto" w:sz="4" w:space="0"/>
            </w:tcBorders>
            <w:shd w:val="clear" w:color="auto" w:fill="B4C6E7" w:themeFill="accent1" w:themeFillTint="66"/>
            <w:vAlign w:val="center"/>
          </w:tcPr>
          <w:p>
            <w:pPr>
              <w:widowControl/>
              <w:snapToGrid w:val="0"/>
              <w:jc w:val="center"/>
              <w:rPr>
                <w:rFonts w:ascii="Arial Narrow" w:hAnsi="Arial Narrow" w:eastAsia="宋体"/>
                <w:b/>
                <w:bCs/>
                <w:color w:val="000000" w:themeColor="text1"/>
              </w:rPr>
            </w:pPr>
            <w:r>
              <w:rPr>
                <w:rFonts w:hint="eastAsia" w:ascii="Arial Narrow" w:hAnsi="Arial Narrow" w:eastAsia="宋体"/>
                <w:b/>
                <w:bCs/>
                <w:color w:val="000000" w:themeColor="text1"/>
              </w:rPr>
              <w:t>指标名称</w:t>
            </w:r>
          </w:p>
        </w:tc>
      </w:tr>
      <w:tr>
        <w:tblPrEx>
          <w:tblCellMar>
            <w:top w:w="0" w:type="dxa"/>
            <w:left w:w="108" w:type="dxa"/>
            <w:bottom w:w="0" w:type="dxa"/>
            <w:right w:w="108" w:type="dxa"/>
          </w:tblCellMar>
        </w:tblPrEx>
        <w:trPr>
          <w:trHeight w:val="300" w:hRule="atLeast"/>
          <w:jc w:val="center"/>
        </w:trPr>
        <w:tc>
          <w:tcPr>
            <w:tcW w:w="1709"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公共卫生</w:t>
            </w:r>
          </w:p>
        </w:tc>
        <w:tc>
          <w:tcPr>
            <w:tcW w:w="1707"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健康档案</w:t>
            </w: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辖区常住人口数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电子健康档案建档数（累计）</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电子健康档案建档率</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高血压</w:t>
            </w: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辖区高血压病人总数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年内已管理高血压人数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高血压患者健康管理率</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高血压患者规范管理数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高血压随访人次</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高血压管理对象全年血压控制率</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高血压患者全年血压控制人数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高血压规范管理率</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高血压患者累计建卡数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糖尿病</w:t>
            </w: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辖区糖尿病病人总数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年内已管理糖尿病人数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糖尿病患者规范管理数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糖尿病随访人次</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糖尿病患者健康管理率</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糖尿病患者规范管理率</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血糖控制率</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最近一次（年度）血糖测量人数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最近一次（年度）血糖控制达标人数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肿瘤</w:t>
            </w:r>
          </w:p>
        </w:tc>
        <w:tc>
          <w:tcPr>
            <w:tcW w:w="4880" w:type="dxa"/>
            <w:tcBorders>
              <w:top w:val="nil"/>
              <w:left w:val="nil"/>
              <w:bottom w:val="single" w:color="auto" w:sz="4" w:space="0"/>
              <w:right w:val="single" w:color="auto" w:sz="4" w:space="0"/>
            </w:tcBorders>
            <w:shd w:val="clear" w:color="auto" w:fill="FFFFFF"/>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肿瘤患者管理人数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肿瘤患者规范管理率</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肿瘤患者规范管理人数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肿瘤人群随访人次</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妇女保健</w:t>
            </w: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孕产妇建册数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住院分娩数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产后访视人数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孕产妇建册率</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孕产妇人数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孕产妇死亡人数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儿童保健</w:t>
            </w: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新生儿活产数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已访视新生儿数</w:t>
            </w:r>
          </w:p>
        </w:tc>
      </w:tr>
      <w:tr>
        <w:tblPrEx>
          <w:tblCellMar>
            <w:top w:w="0" w:type="dxa"/>
            <w:left w:w="108" w:type="dxa"/>
            <w:bottom w:w="0" w:type="dxa"/>
            <w:right w:w="108" w:type="dxa"/>
          </w:tblCellMar>
        </w:tblPrEx>
        <w:trPr>
          <w:trHeight w:val="405"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7岁以下儿童数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5岁以下儿童数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3岁以下儿童数</w:t>
            </w:r>
          </w:p>
        </w:tc>
      </w:tr>
      <w:tr>
        <w:tblPrEx>
          <w:tblCellMar>
            <w:top w:w="0" w:type="dxa"/>
            <w:left w:w="108" w:type="dxa"/>
            <w:bottom w:w="0" w:type="dxa"/>
            <w:right w:w="108" w:type="dxa"/>
          </w:tblCellMar>
        </w:tblPrEx>
        <w:trPr>
          <w:trHeight w:val="300"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1707"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Arial Narrow" w:hAnsi="Arial Narrow" w:eastAsia="宋体"/>
                <w:color w:val="000000" w:themeColor="text1"/>
              </w:rPr>
            </w:pPr>
          </w:p>
        </w:tc>
        <w:tc>
          <w:tcPr>
            <w:tcW w:w="4880" w:type="dxa"/>
            <w:tcBorders>
              <w:top w:val="nil"/>
              <w:left w:val="nil"/>
              <w:bottom w:val="single" w:color="auto" w:sz="4" w:space="0"/>
              <w:right w:val="single" w:color="auto" w:sz="4" w:space="0"/>
            </w:tcBorders>
            <w:shd w:val="clear" w:color="auto" w:fill="FFFFFF"/>
            <w:noWrap/>
            <w:vAlign w:val="center"/>
          </w:tcPr>
          <w:p>
            <w:pPr>
              <w:widowControl/>
              <w:snapToGrid w:val="0"/>
              <w:jc w:val="center"/>
              <w:rPr>
                <w:rFonts w:ascii="Arial Narrow" w:hAnsi="Arial Narrow" w:eastAsia="宋体"/>
                <w:color w:val="000000" w:themeColor="text1"/>
              </w:rPr>
            </w:pPr>
            <w:r>
              <w:rPr>
                <w:rFonts w:hint="eastAsia" w:ascii="Arial Narrow" w:hAnsi="Arial Narrow" w:eastAsia="宋体"/>
                <w:color w:val="000000" w:themeColor="text1"/>
              </w:rPr>
              <w:t>新生儿访视率</w:t>
            </w:r>
          </w:p>
        </w:tc>
      </w:tr>
    </w:tbl>
    <w:p>
      <w:pPr>
        <w:pStyle w:val="7"/>
        <w:rPr>
          <w:rFonts w:ascii="Arial Narrow" w:hAnsi="Arial Narrow"/>
          <w:sz w:val="28"/>
        </w:rPr>
      </w:pPr>
      <w:r>
        <w:rPr>
          <w:rFonts w:hint="eastAsia" w:ascii="Arial Narrow" w:hAnsi="Arial Narrow"/>
        </w:rPr>
        <w:t>健康档案管理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展现建档率、辖区常住人口数、人口学基础信息等重点指标；并实现从机构和时间两个维度实现钻取和联动的功能，运用图表展现了指标的机构排名、月/年趋势和同环比。</w:t>
      </w:r>
    </w:p>
    <w:p>
      <w:pPr>
        <w:pStyle w:val="7"/>
        <w:rPr>
          <w:rFonts w:ascii="Arial Narrow" w:hAnsi="Arial Narrow"/>
        </w:rPr>
      </w:pPr>
      <w:r>
        <w:rPr>
          <w:rFonts w:hint="eastAsia" w:ascii="Arial Narrow" w:hAnsi="Arial Narrow"/>
        </w:rPr>
        <w:t>高血压</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展现高血压相关重点指标，包括：辖区高血压病人总数、年内已管理高血压人数、高血压患者健康管理率、高血压患者规范管理数、高血压随访人次、高血压管理对象全年血压控制率、高血压患者全年血压控制人数、高血压规范管理率、高血压患者累计建卡数等指标；从而实现从机构和时间两个维度实现钻取和联动的功能,运用图表展现了指标的机构排名、月/年趋势和同环比。</w:t>
      </w:r>
    </w:p>
    <w:p>
      <w:pPr>
        <w:pStyle w:val="7"/>
        <w:rPr>
          <w:rFonts w:ascii="Arial Narrow" w:hAnsi="Arial Narrow"/>
        </w:rPr>
      </w:pPr>
      <w:r>
        <w:rPr>
          <w:rFonts w:hint="eastAsia" w:ascii="Arial Narrow" w:hAnsi="Arial Narrow"/>
        </w:rPr>
        <w:t>糖尿病</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展现糖尿病相关的重点指标，包括：辖区糖尿病病人总数、年内已管理糖尿病人数、糖尿病患者规范管理数、糖尿病随访人次、糖尿病患者健康管理率、糖尿病患者规范管理率、血糖控制率、最近一次（年度）血糖测量人数、最近一次（年度）血糖控制达标人数等指标；从而实现从机构和时间两个维度实现钻取和联动的功能,运用图表展现了指标的机构排名、月/年趋势和同环比。</w:t>
      </w:r>
    </w:p>
    <w:p>
      <w:pPr>
        <w:pStyle w:val="7"/>
        <w:rPr>
          <w:rFonts w:ascii="Arial Narrow" w:hAnsi="Arial Narrow"/>
        </w:rPr>
      </w:pPr>
      <w:r>
        <w:rPr>
          <w:rFonts w:hint="eastAsia" w:ascii="Arial Narrow" w:hAnsi="Arial Narrow"/>
        </w:rPr>
        <w:t>肿瘤管理</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展现肿瘤相关的重点指标，包括：肿瘤患者管理人数、肿瘤患者规范管理率、肿瘤患者规范管理人数、肿瘤人群随访人次等指标；从而实现从机构和时间两个维度实现钻取和联动的功能,运用图表展现了指标的机构排名、月/年趋势和同环比。</w:t>
      </w:r>
    </w:p>
    <w:p>
      <w:pPr>
        <w:pStyle w:val="7"/>
        <w:rPr>
          <w:rFonts w:ascii="Arial Narrow" w:hAnsi="Arial Narrow"/>
        </w:rPr>
      </w:pPr>
      <w:r>
        <w:rPr>
          <w:rFonts w:hint="eastAsia" w:ascii="Arial Narrow" w:hAnsi="Arial Narrow"/>
        </w:rPr>
        <w:t>妇女保健</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展现孕产妇相关重点指标，包括：孕产妇建册数、住院分娩数、产后访视人数、孕产妇建册率、孕产妇人数、孕产妇死亡人数等指标，并实现从机构和时间两个维度实现钻取和联动的功能,运用图表展现了指标的机构排名、月/年趋势和同环比。</w:t>
      </w:r>
    </w:p>
    <w:p>
      <w:pPr>
        <w:pStyle w:val="7"/>
        <w:rPr>
          <w:rFonts w:ascii="Arial Narrow" w:hAnsi="Arial Narrow"/>
        </w:rPr>
      </w:pPr>
      <w:r>
        <w:rPr>
          <w:rFonts w:hint="eastAsia" w:ascii="Arial Narrow" w:hAnsi="Arial Narrow"/>
        </w:rPr>
        <w:t>儿童保健</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展现新生儿、周岁儿童等儿童相关重点指标，包括：新生儿活产数、已访视新生儿数、7岁以下儿童数、5岁以下儿童数、3岁以下儿童数、新生儿访视率等指标；并实现从机构和时间两个维度实现钻取和联动的功能,运用图表展现了指标的机构排名、月/年趋势和同环比。</w:t>
      </w:r>
    </w:p>
    <w:p>
      <w:pPr>
        <w:pStyle w:val="6"/>
        <w:rPr>
          <w:rFonts w:ascii="Arial Narrow" w:hAnsi="Arial Narrow" w:eastAsia="宋体"/>
        </w:rPr>
      </w:pPr>
      <w:bookmarkStart w:id="150" w:name="_Toc4758981"/>
      <w:bookmarkStart w:id="151" w:name="_Toc46010974"/>
      <w:bookmarkStart w:id="152" w:name="_Toc45833689"/>
      <w:bookmarkStart w:id="153" w:name="_Toc513445522"/>
      <w:bookmarkStart w:id="154" w:name="_Toc44338970"/>
      <w:r>
        <w:rPr>
          <w:rFonts w:hint="eastAsia" w:ascii="Arial Narrow" w:hAnsi="Arial Narrow" w:eastAsia="宋体"/>
        </w:rPr>
        <w:t>基本药物监管</w:t>
      </w:r>
      <w:bookmarkEnd w:id="150"/>
      <w:bookmarkEnd w:id="151"/>
      <w:bookmarkEnd w:id="152"/>
      <w:bookmarkEnd w:id="153"/>
      <w:bookmarkEnd w:id="154"/>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实现全区针对医疗机构的国家基本药品目录中的药品使用情况的监督管理，利用数据处理和数据分析手段，形成对药品用量、金额、使用频度的分析，实现个人用药情况的查询及药品使用情况对比。根据不同使用层次的需求，将分析层次细化到科室、医生，甚至是年龄和性别等。包括：药品总体使用情况、药品使用种类、药品数量、药品收入情况、药品种类、使用频度、波动幅度等方面的统计分析。</w:t>
      </w:r>
      <w:bookmarkStart w:id="155" w:name="_Toc432645004"/>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具体监管的指标体系包括：</w:t>
      </w:r>
    </w:p>
    <w:tbl>
      <w:tblPr>
        <w:tblStyle w:val="30"/>
        <w:tblW w:w="8296" w:type="dxa"/>
        <w:jc w:val="center"/>
        <w:tblLayout w:type="fixed"/>
        <w:tblCellMar>
          <w:top w:w="0" w:type="dxa"/>
          <w:left w:w="108" w:type="dxa"/>
          <w:bottom w:w="0" w:type="dxa"/>
          <w:right w:w="108" w:type="dxa"/>
        </w:tblCellMar>
      </w:tblPr>
      <w:tblGrid>
        <w:gridCol w:w="1198"/>
        <w:gridCol w:w="2222"/>
        <w:gridCol w:w="4876"/>
      </w:tblGrid>
      <w:tr>
        <w:tblPrEx>
          <w:tblCellMar>
            <w:top w:w="0" w:type="dxa"/>
            <w:left w:w="108" w:type="dxa"/>
            <w:bottom w:w="0" w:type="dxa"/>
            <w:right w:w="108" w:type="dxa"/>
          </w:tblCellMar>
        </w:tblPrEx>
        <w:trPr>
          <w:trHeight w:val="300" w:hRule="atLeast"/>
          <w:jc w:val="center"/>
        </w:trPr>
        <w:tc>
          <w:tcPr>
            <w:tcW w:w="1198" w:type="dxa"/>
            <w:tcBorders>
              <w:top w:val="single" w:color="auto" w:sz="4" w:space="0"/>
              <w:left w:val="single" w:color="auto" w:sz="4" w:space="0"/>
              <w:bottom w:val="single" w:color="auto" w:sz="4" w:space="0"/>
              <w:right w:val="single" w:color="auto" w:sz="4" w:space="0"/>
            </w:tcBorders>
            <w:shd w:val="clear" w:color="auto" w:fill="BDD6EE"/>
            <w:vAlign w:val="center"/>
          </w:tcPr>
          <w:p>
            <w:pPr>
              <w:widowControl/>
              <w:jc w:val="center"/>
              <w:rPr>
                <w:rFonts w:ascii="Arial Narrow" w:hAnsi="Arial Narrow" w:eastAsia="宋体" w:cs="Times New Roman"/>
                <w:b/>
                <w:bCs/>
                <w:color w:val="000000"/>
              </w:rPr>
            </w:pPr>
            <w:r>
              <w:rPr>
                <w:rFonts w:hint="eastAsia" w:ascii="Arial Narrow" w:hAnsi="Arial Narrow" w:eastAsia="宋体" w:cs="Times New Roman"/>
                <w:b/>
                <w:bCs/>
                <w:color w:val="000000"/>
              </w:rPr>
              <w:t>业务大类</w:t>
            </w:r>
          </w:p>
        </w:tc>
        <w:tc>
          <w:tcPr>
            <w:tcW w:w="2222" w:type="dxa"/>
            <w:tcBorders>
              <w:top w:val="single" w:color="auto" w:sz="4" w:space="0"/>
              <w:left w:val="nil"/>
              <w:bottom w:val="single" w:color="auto" w:sz="4" w:space="0"/>
              <w:right w:val="single" w:color="auto" w:sz="4" w:space="0"/>
            </w:tcBorders>
            <w:shd w:val="clear" w:color="auto" w:fill="BDD6EE"/>
            <w:vAlign w:val="center"/>
          </w:tcPr>
          <w:p>
            <w:pPr>
              <w:widowControl/>
              <w:jc w:val="center"/>
              <w:rPr>
                <w:rFonts w:ascii="Arial Narrow" w:hAnsi="Arial Narrow" w:eastAsia="宋体" w:cs="Times New Roman"/>
                <w:b/>
                <w:bCs/>
                <w:color w:val="000000"/>
              </w:rPr>
            </w:pPr>
            <w:r>
              <w:rPr>
                <w:rFonts w:hint="eastAsia" w:ascii="Arial Narrow" w:hAnsi="Arial Narrow" w:eastAsia="宋体" w:cs="Times New Roman"/>
                <w:b/>
                <w:bCs/>
                <w:color w:val="000000"/>
              </w:rPr>
              <w:t>业务小类</w:t>
            </w:r>
          </w:p>
        </w:tc>
        <w:tc>
          <w:tcPr>
            <w:tcW w:w="4876" w:type="dxa"/>
            <w:tcBorders>
              <w:top w:val="single" w:color="auto" w:sz="4" w:space="0"/>
              <w:left w:val="nil"/>
              <w:bottom w:val="single" w:color="auto" w:sz="4" w:space="0"/>
              <w:right w:val="single" w:color="auto" w:sz="4" w:space="0"/>
            </w:tcBorders>
            <w:shd w:val="clear" w:color="auto" w:fill="BDD6EE"/>
            <w:vAlign w:val="center"/>
          </w:tcPr>
          <w:p>
            <w:pPr>
              <w:widowControl/>
              <w:jc w:val="center"/>
              <w:rPr>
                <w:rFonts w:ascii="Arial Narrow" w:hAnsi="Arial Narrow" w:eastAsia="宋体" w:cs="Times New Roman"/>
                <w:b/>
                <w:bCs/>
                <w:color w:val="000000"/>
              </w:rPr>
            </w:pPr>
            <w:r>
              <w:rPr>
                <w:rFonts w:hint="eastAsia" w:ascii="Arial Narrow" w:hAnsi="Arial Narrow" w:eastAsia="宋体" w:cs="Times New Roman"/>
                <w:b/>
                <w:bCs/>
                <w:color w:val="000000"/>
              </w:rPr>
              <w:t>指标名称</w:t>
            </w:r>
          </w:p>
        </w:tc>
      </w:tr>
      <w:tr>
        <w:tblPrEx>
          <w:tblCellMar>
            <w:top w:w="0" w:type="dxa"/>
            <w:left w:w="108" w:type="dxa"/>
            <w:bottom w:w="0" w:type="dxa"/>
            <w:right w:w="108" w:type="dxa"/>
          </w:tblCellMar>
        </w:tblPrEx>
        <w:trPr>
          <w:trHeight w:val="300" w:hRule="atLeast"/>
          <w:jc w:val="center"/>
        </w:trPr>
        <w:tc>
          <w:tcPr>
            <w:tcW w:w="1198"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药物管理</w:t>
            </w:r>
          </w:p>
        </w:tc>
        <w:tc>
          <w:tcPr>
            <w:tcW w:w="2222"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临床监管</w:t>
            </w: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门诊药品收入</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急诊药品收入</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住院药品收入</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门诊总处方</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急诊总处方</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门急诊总处方</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门急诊药品收入</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门诊药占比</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基本药物</w:t>
            </w: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门急诊基药收入</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门诊基药收入占比</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急诊基药收入占比</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门急诊基药收入占比</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住院基药收入占比</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门诊基药收入</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急诊基药收入</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住院基药收入</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抗菌药物</w:t>
            </w: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门诊抗菌药物费用</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急诊抗菌药物费用</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住院抗菌药物费用</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门急诊抗菌药物费用</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门诊抗菌药物费用占比</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急诊抗菌药物费用占比</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门急诊抗菌药物费用占比</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注射药物</w:t>
            </w: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门诊使用注射药物人次</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急诊使用注射药物人次</w:t>
            </w:r>
          </w:p>
        </w:tc>
      </w:tr>
      <w:tr>
        <w:tblPrEx>
          <w:tblCellMar>
            <w:top w:w="0" w:type="dxa"/>
            <w:left w:w="108" w:type="dxa"/>
            <w:bottom w:w="0" w:type="dxa"/>
            <w:right w:w="108" w:type="dxa"/>
          </w:tblCellMar>
        </w:tblPrEx>
        <w:trPr>
          <w:trHeight w:val="300" w:hRule="atLeast"/>
          <w:jc w:val="center"/>
        </w:trPr>
        <w:tc>
          <w:tcPr>
            <w:tcW w:w="1198"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2222" w:type="dxa"/>
            <w:vMerge w:val="continue"/>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宋体" w:cs="Times New Roman"/>
                <w:color w:val="000000"/>
              </w:rPr>
            </w:pPr>
          </w:p>
        </w:tc>
        <w:tc>
          <w:tcPr>
            <w:tcW w:w="4876" w:type="dxa"/>
            <w:tcBorders>
              <w:top w:val="nil"/>
              <w:left w:val="nil"/>
              <w:bottom w:val="single" w:color="auto" w:sz="4" w:space="0"/>
              <w:right w:val="single" w:color="auto" w:sz="4" w:space="0"/>
            </w:tcBorders>
            <w:noWrap/>
            <w:vAlign w:val="center"/>
          </w:tcPr>
          <w:p>
            <w:pPr>
              <w:widowControl/>
              <w:jc w:val="center"/>
              <w:rPr>
                <w:rFonts w:ascii="Arial Narrow" w:hAnsi="Arial Narrow" w:eastAsia="宋体" w:cs="Times New Roman"/>
                <w:color w:val="000000"/>
              </w:rPr>
            </w:pPr>
            <w:r>
              <w:rPr>
                <w:rFonts w:hint="eastAsia" w:ascii="Arial Narrow" w:hAnsi="Arial Narrow" w:eastAsia="宋体" w:cs="Times New Roman"/>
                <w:color w:val="000000"/>
              </w:rPr>
              <w:t>门急诊使用注射药物人次</w:t>
            </w:r>
          </w:p>
        </w:tc>
      </w:tr>
    </w:tbl>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对辖区内医疗卫生机构药品用量、金额、使用频度进行统计分析，并根据不同使用层次的需求，将分析层次细化到科室、医生，甚至是年龄和性别等。利用数据统计手段，实现对药品用量波动的监督和控制，实现个人用药情况的查询，实现药品使用情况对比。</w:t>
      </w:r>
    </w:p>
    <w:p>
      <w:pPr>
        <w:pStyle w:val="7"/>
        <w:rPr>
          <w:rFonts w:ascii="Arial Narrow" w:hAnsi="Arial Narrow"/>
          <w:lang w:val="zh-CN"/>
        </w:rPr>
      </w:pPr>
      <w:r>
        <w:rPr>
          <w:rFonts w:hint="eastAsia" w:ascii="Arial Narrow" w:hAnsi="Arial Narrow"/>
          <w:lang w:val="zh-CN"/>
        </w:rPr>
        <w:t>临床监管</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临床监管指标包括：门诊药品收入、急诊药品收入、住院药品收入门诊总处方、急诊总处方、门急诊总处方、门急诊药品收入、门诊药占比。</w:t>
      </w:r>
    </w:p>
    <w:p>
      <w:pPr>
        <w:pStyle w:val="7"/>
        <w:rPr>
          <w:rFonts w:ascii="Arial Narrow" w:hAnsi="Arial Narrow"/>
          <w:lang w:val="zh-CN"/>
        </w:rPr>
      </w:pPr>
      <w:r>
        <w:rPr>
          <w:rFonts w:hint="eastAsia" w:ascii="Arial Narrow" w:hAnsi="Arial Narrow"/>
          <w:lang w:val="zh-CN"/>
        </w:rPr>
        <w:t>基本药物</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基本药物监管指标包括：门急诊基药收入、门诊基药收入占比、急诊基药收入占比、门急诊基药收入占比、住院基药收入占比、门诊基药收入、急诊基药收入、住院基药收入。</w:t>
      </w:r>
    </w:p>
    <w:p>
      <w:pPr>
        <w:pStyle w:val="7"/>
        <w:rPr>
          <w:rFonts w:ascii="Arial Narrow" w:hAnsi="Arial Narrow"/>
          <w:lang w:val="zh-CN"/>
        </w:rPr>
      </w:pPr>
      <w:r>
        <w:rPr>
          <w:rFonts w:hint="eastAsia" w:ascii="Arial Narrow" w:hAnsi="Arial Narrow"/>
          <w:lang w:val="zh-CN"/>
        </w:rPr>
        <w:t>抗菌药物</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抗菌药物监管指标包括：门诊抗菌药物费用、急诊抗菌药物费用、住院抗菌药物费用、门急诊抗菌药物费用、门诊抗菌药物费用占比、急诊抗菌药物费用占比、门急诊抗菌药物费用占比。</w:t>
      </w:r>
    </w:p>
    <w:p>
      <w:pPr>
        <w:pStyle w:val="7"/>
        <w:rPr>
          <w:rFonts w:ascii="Arial Narrow" w:hAnsi="Arial Narrow"/>
          <w:lang w:val="zh-CN"/>
        </w:rPr>
      </w:pPr>
      <w:r>
        <w:rPr>
          <w:rFonts w:hint="eastAsia" w:ascii="Arial Narrow" w:hAnsi="Arial Narrow"/>
          <w:lang w:val="zh-CN"/>
        </w:rPr>
        <w:t>注射药物</w:t>
      </w:r>
    </w:p>
    <w:p>
      <w:pPr>
        <w:snapToGrid w:val="0"/>
        <w:spacing w:line="360" w:lineRule="auto"/>
        <w:ind w:firstLine="480" w:firstLineChars="200"/>
        <w:rPr>
          <w:rFonts w:ascii="Arial Narrow" w:hAnsi="Arial Narrow" w:eastAsia="宋体" w:cs="仿宋"/>
          <w:color w:val="000000"/>
          <w:sz w:val="24"/>
          <w:szCs w:val="24"/>
        </w:rPr>
      </w:pPr>
      <w:r>
        <w:rPr>
          <w:rFonts w:hint="eastAsia" w:ascii="Arial Narrow" w:hAnsi="Arial Narrow" w:eastAsia="宋体" w:cs="仿宋"/>
          <w:color w:val="000000"/>
          <w:sz w:val="24"/>
          <w:szCs w:val="24"/>
        </w:rPr>
        <w:t>注射药物监管指标包括：门诊使用注射药物人次、急诊使用注射药物人次、门急诊使用注射药物人次。</w:t>
      </w:r>
      <w:bookmarkEnd w:id="155"/>
    </w:p>
    <w:p>
      <w:pPr>
        <w:pStyle w:val="6"/>
        <w:rPr>
          <w:rFonts w:ascii="Arial Narrow" w:hAnsi="Arial Narrow" w:eastAsia="宋体"/>
        </w:rPr>
      </w:pPr>
      <w:r>
        <w:rPr>
          <w:rFonts w:ascii="Arial Narrow" w:hAnsi="Arial Narrow" w:eastAsia="宋体"/>
        </w:rPr>
        <w:t>医疗保障监管</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通过区域卫生信息化平台与医保和新农合数据中心的对接，实现对医保和新农合业务数据基于各级层面的监管与统计分析。按照医保与新农合管理工作的实际需要，医疗保障监管平台功能主要包括：基本统计分析、会计报表分析、综合统计分析等，分析结果以数据表、图形的多种形式展现，实现区、乡镇、个人的多层分析。</w:t>
      </w:r>
    </w:p>
    <w:p>
      <w:pPr>
        <w:pStyle w:val="6"/>
        <w:rPr>
          <w:rFonts w:ascii="Arial Narrow" w:hAnsi="Arial Narrow" w:eastAsia="宋体"/>
        </w:rPr>
      </w:pPr>
      <w:r>
        <w:rPr>
          <w:rFonts w:ascii="Arial Narrow" w:hAnsi="Arial Narrow" w:eastAsia="宋体"/>
        </w:rPr>
        <w:t>卫生资源监管</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实现对辖区内卫生机构、人力资源、床位设施等进行统计分析。人力资源统计分析的内容包括卫生人员数量、卫生人员构成等。</w:t>
      </w:r>
    </w:p>
    <w:p>
      <w:pPr>
        <w:snapToGrid w:val="0"/>
        <w:spacing w:line="360" w:lineRule="auto"/>
        <w:ind w:firstLine="480" w:firstLineChars="200"/>
        <w:rPr>
          <w:rFonts w:ascii="Arial Narrow" w:hAnsi="Arial Narrow" w:eastAsia="宋体"/>
          <w:sz w:val="24"/>
          <w:szCs w:val="24"/>
        </w:rPr>
      </w:pPr>
      <w:r>
        <w:rPr>
          <w:rFonts w:hint="eastAsia" w:ascii="Arial Narrow" w:hAnsi="Arial Narrow" w:eastAsia="宋体"/>
          <w:sz w:val="24"/>
          <w:szCs w:val="24"/>
        </w:rPr>
        <w:t>卫生资源监管的指标如下表所示：</w:t>
      </w:r>
    </w:p>
    <w:tbl>
      <w:tblPr>
        <w:tblStyle w:val="3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830"/>
        <w:gridCol w:w="5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pPr>
              <w:widowControl/>
              <w:jc w:val="center"/>
              <w:rPr>
                <w:rFonts w:ascii="Arial Narrow" w:hAnsi="Arial Narrow" w:eastAsia="宋体"/>
                <w:b/>
                <w:bCs/>
                <w:color w:val="000000" w:themeColor="text1"/>
              </w:rPr>
            </w:pPr>
            <w:r>
              <w:rPr>
                <w:rFonts w:hint="eastAsia" w:ascii="Arial Narrow" w:hAnsi="Arial Narrow" w:eastAsia="宋体"/>
                <w:b/>
                <w:bCs/>
                <w:color w:val="000000" w:themeColor="text1"/>
              </w:rPr>
              <w:t>业务大类</w:t>
            </w:r>
          </w:p>
        </w:tc>
        <w:tc>
          <w:tcPr>
            <w:tcW w:w="1830"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pPr>
              <w:widowControl/>
              <w:jc w:val="center"/>
              <w:rPr>
                <w:rFonts w:ascii="Arial Narrow" w:hAnsi="Arial Narrow" w:eastAsia="宋体"/>
                <w:b/>
                <w:bCs/>
                <w:color w:val="000000" w:themeColor="text1"/>
              </w:rPr>
            </w:pPr>
            <w:r>
              <w:rPr>
                <w:rFonts w:hint="eastAsia" w:ascii="Arial Narrow" w:hAnsi="Arial Narrow" w:eastAsia="宋体"/>
                <w:b/>
                <w:bCs/>
                <w:color w:val="000000" w:themeColor="text1"/>
              </w:rPr>
              <w:t>业务小类</w:t>
            </w:r>
          </w:p>
        </w:tc>
        <w:tc>
          <w:tcPr>
            <w:tcW w:w="5178"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pPr>
              <w:widowControl/>
              <w:jc w:val="center"/>
              <w:rPr>
                <w:rFonts w:ascii="Arial Narrow" w:hAnsi="Arial Narrow" w:eastAsia="宋体"/>
                <w:b/>
                <w:bCs/>
                <w:color w:val="000000" w:themeColor="text1"/>
              </w:rPr>
            </w:pPr>
            <w:r>
              <w:rPr>
                <w:rFonts w:hint="eastAsia" w:ascii="Arial Narrow" w:hAnsi="Arial Narrow" w:eastAsia="宋体"/>
                <w:b/>
                <w:bCs/>
                <w:color w:val="000000" w:themeColor="text1"/>
              </w:rPr>
              <w:t>指标名称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卫生资源</w:t>
            </w:r>
          </w:p>
        </w:tc>
        <w:tc>
          <w:tcPr>
            <w:tcW w:w="183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人力资源</w:t>
            </w:r>
          </w:p>
        </w:tc>
        <w:tc>
          <w:tcPr>
            <w:tcW w:w="5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执业医师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5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医院护士人数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5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医院医生人数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5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医护之比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5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在编中医执业医师占医师总编制比例（%）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5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执业助理医师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5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见习医师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5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注册护士数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5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5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检验技师（士）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5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影像技师（士）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83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运营资源</w:t>
            </w:r>
          </w:p>
        </w:tc>
        <w:tc>
          <w:tcPr>
            <w:tcW w:w="5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床日物耗支出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5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床位周转次数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5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床日能耗支出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5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管理费用占业务支出比例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5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患者满意度分数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5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家庭病床在床数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5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平均开放病床数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5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olor w:val="000000" w:themeColor="text1"/>
              </w:rPr>
            </w:pPr>
            <w:r>
              <w:rPr>
                <w:rFonts w:hint="eastAsia" w:ascii="Arial Narrow" w:hAnsi="Arial Narrow" w:eastAsia="宋体"/>
                <w:color w:val="000000" w:themeColor="text1"/>
              </w:rPr>
              <w:t>平均每张床位工作日</w:t>
            </w:r>
          </w:p>
        </w:tc>
      </w:tr>
    </w:tbl>
    <w:p>
      <w:pPr>
        <w:pStyle w:val="7"/>
        <w:rPr>
          <w:rFonts w:ascii="Arial Narrow" w:hAnsi="Arial Narrow"/>
        </w:rPr>
      </w:pPr>
      <w:r>
        <w:rPr>
          <w:rFonts w:hint="eastAsia" w:ascii="Arial Narrow" w:hAnsi="Arial Narrow"/>
        </w:rPr>
        <w:t>人力资源（对接现有人事系统）</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人力资源监管指标包括：执业医师、医院护士人数、医院医生人数、医护之比、在编中医执业医师占医师总编制比例（%）、执业助理医师、见习医师、注册护士数、药师、检验技师（士）、影像技师（士）。</w:t>
      </w:r>
    </w:p>
    <w:p>
      <w:pPr>
        <w:pStyle w:val="7"/>
        <w:rPr>
          <w:rFonts w:ascii="Arial Narrow" w:hAnsi="Arial Narrow"/>
        </w:rPr>
      </w:pPr>
      <w:r>
        <w:rPr>
          <w:rFonts w:hint="eastAsia" w:ascii="Arial Narrow" w:hAnsi="Arial Narrow"/>
        </w:rPr>
        <w:t>运营资源</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运营资源监管指标包括：床日物耗支出、床位周转次数、床日能耗支出、管理费用占业务支出比例、患者满意度分数、家庭病床在床数、平均开放病床数、平均每张床位工作日。</w:t>
      </w:r>
    </w:p>
    <w:p>
      <w:pPr>
        <w:pStyle w:val="6"/>
        <w:rPr>
          <w:rFonts w:ascii="Arial Narrow" w:hAnsi="Arial Narrow" w:eastAsia="宋体"/>
        </w:rPr>
      </w:pPr>
      <w:bookmarkStart w:id="156" w:name="_Toc7959911"/>
      <w:bookmarkStart w:id="157" w:name="_Toc46010977"/>
      <w:bookmarkStart w:id="158" w:name="_Toc44338973"/>
      <w:bookmarkStart w:id="159" w:name="_Toc45833692"/>
      <w:bookmarkStart w:id="160" w:name="_Toc22041420"/>
      <w:r>
        <w:rPr>
          <w:rFonts w:hint="eastAsia" w:ascii="Arial Narrow" w:hAnsi="Arial Narrow" w:eastAsia="宋体"/>
        </w:rPr>
        <w:t>领导驾驶舱</w:t>
      </w:r>
      <w:bookmarkEnd w:id="156"/>
      <w:bookmarkEnd w:id="157"/>
      <w:bookmarkEnd w:id="158"/>
      <w:bookmarkEnd w:id="159"/>
      <w:bookmarkEnd w:id="160"/>
    </w:p>
    <w:p>
      <w:pPr>
        <w:snapToGrid w:val="0"/>
        <w:spacing w:line="360" w:lineRule="auto"/>
        <w:ind w:firstLine="480" w:firstLineChars="200"/>
        <w:rPr>
          <w:rFonts w:ascii="Arial Narrow" w:hAnsi="Arial Narrow" w:eastAsia="宋体" w:cs="仿宋"/>
          <w:color w:val="000000" w:themeColor="text1"/>
        </w:rPr>
      </w:pPr>
      <w:r>
        <w:rPr>
          <w:rFonts w:hint="eastAsia" w:ascii="Arial Narrow" w:hAnsi="Arial Narrow" w:eastAsia="宋体" w:cs="仿宋"/>
          <w:color w:val="000000" w:themeColor="text1"/>
          <w:sz w:val="24"/>
          <w:szCs w:val="24"/>
        </w:rPr>
        <w:t>领导驾驶舱是针对椒江区卫健局行政管理者关心的指标数据，进行个性化定制的首页界面，是各类关注指标的集成化展示。为方便卫生健康行政管理者快速了解关心的辖区卫生计生监管数据，系统提供了可个性化定制的领导桌面视图，卫生计生行政管理用户通过一站式内网门户登录系统后，即可在系统首页以仪表盘的形式展现其关心的各类综合指标视图，并可以对某一类或一组指标进行逐层下钻与挖掘，可以从医疗、公卫、惠政、惠民等不同维度以各类统计分析图表的形式帮忙领导了解到各类监管数据的具体情况，并通过建立分析模</w:t>
      </w:r>
      <w:r>
        <w:rPr>
          <w:rFonts w:hint="eastAsia" w:ascii="Arial Narrow" w:hAnsi="Arial Narrow" w:eastAsia="宋体" w:cs="仿宋"/>
          <w:color w:val="000000" w:themeColor="text1"/>
        </w:rPr>
        <w:t>型，对未来的发展趋势进行科学动态的预测分析，提供个性化的卫生计生综合辅助决策功能。</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1、结合地图信息对区域内各级医疗机构的地理位置、资源配备相关核心指标轮播展示。</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2、今日动态：从监管的角度，展示县域内门诊药品收入、门诊药占比、预约人次、挂号总人次、门诊人次、急诊人次；全域收入、就诊总人次、待诊人次、门诊收入、在院人数、住院收入、就诊总人次；支付人次、门急诊人次、就诊率；住院药品收入、住院药占比、出院人次、入院人次、床位使用率、手术例数、在线服务数（医院、科室、医生、患者数）等；可下钻查看各个机构的详细数据。</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3、综合监管：从监管的角度，展示门诊均费、住院均费、平均住院日；可总就诊人次，同比环比；总收入，同比环比；床位使用率、入出院诊断负荷率，三四级手术占比，门诊/住院抗菌药物使用人次占比，门诊/住院药占比、收入类别占比等；可查看各个机构的详情。</w:t>
      </w:r>
    </w:p>
    <w:p>
      <w:pPr>
        <w:snapToGrid w:val="0"/>
        <w:spacing w:line="360" w:lineRule="auto"/>
        <w:ind w:firstLine="480" w:firstLineChars="200"/>
        <w:rPr>
          <w:rFonts w:ascii="Arial Narrow" w:hAnsi="Arial Narrow" w:eastAsia="宋体" w:cs="仿宋"/>
          <w:color w:val="000000" w:themeColor="text1"/>
          <w:sz w:val="24"/>
          <w:szCs w:val="24"/>
        </w:rPr>
      </w:pPr>
      <w:r>
        <w:rPr>
          <w:rFonts w:ascii="Arial Narrow" w:hAnsi="Arial Narrow" w:eastAsia="宋体" w:cs="仿宋"/>
          <w:color w:val="000000" w:themeColor="text1"/>
          <w:sz w:val="24"/>
          <w:szCs w:val="24"/>
        </w:rPr>
        <w:t>4、转诊概览：从监管的角度，展示每周开放床位数、每周开放门诊号源数、每周开放检查资源数；疾病转诊人次排名TOP 10；今日转诊量及环比，总转诊量及环比；转诊趋势；机构转诊量TOP5，机构转诊率TOP5等；可下钻查看各个机构的详情。</w:t>
      </w:r>
    </w:p>
    <w:p>
      <w:pPr>
        <w:pStyle w:val="6"/>
        <w:rPr>
          <w:rFonts w:ascii="Arial Narrow" w:hAnsi="Arial Narrow" w:eastAsia="宋体"/>
        </w:rPr>
      </w:pPr>
      <w:bookmarkStart w:id="161" w:name="_Toc44338974"/>
      <w:bookmarkStart w:id="162" w:name="_Toc45833693"/>
      <w:bookmarkStart w:id="163" w:name="_Toc22041421"/>
      <w:bookmarkStart w:id="164" w:name="_Toc46010978"/>
      <w:r>
        <w:rPr>
          <w:rFonts w:hint="eastAsia" w:ascii="Arial Narrow" w:hAnsi="Arial Narrow" w:eastAsia="宋体"/>
        </w:rPr>
        <w:t>移动综管</w:t>
      </w:r>
      <w:bookmarkEnd w:id="161"/>
      <w:bookmarkEnd w:id="162"/>
      <w:bookmarkEnd w:id="163"/>
      <w:bookmarkEnd w:id="164"/>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本项目建设的移动综合管理，将基于当今主流移动设备，通过4G或Wifi 技术实现移动端的综合管理与决策支持应用，实现指标展现多种展现形式，并且可自由配置和扩展。</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要求基于浙政钉，内嵌应用。用户可以通过平板电脑查看和使用人口健康综合管理系统中大部分数据分析与展示功能。</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操作过程简单：需考虑各年龄层次结构，安装配置和操作方式简单易用。</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终端丢失防泄漏功能：移动终端容易丢失，系统需有丢失后防止数据泄漏功能，例如：手势密码。同时可以通过终端唯一ID验证等方式控制移动终端的接入。</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设计原则如下：</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先进性，在充分考虑技术上先进性的同时，采用技术成熟、保证建成的系统具有良好的稳定性、可扩展性和安全性；</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实用性：在满足功能需求的前提下，要适应实际工作特点，做到简单实用、界面人性化、过程自动化；</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可靠性：系统平台上保证系统的可靠性。数据应有保护措施，具有容错性、健壮性等；</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开放性：充分考虑目前或将来的网络发展和需求，采用标准的开放协议来构架整个系统，具有整合兼容第三方系统的能力；</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可维护性：系统应提供友好的应用维护界面、灵活的功能模块重组等，方便应用人员维护和管理；</w:t>
      </w:r>
    </w:p>
    <w:p>
      <w:pPr>
        <w:snapToGrid w:val="0"/>
        <w:spacing w:line="360" w:lineRule="auto"/>
        <w:ind w:firstLine="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可扩展性：能适应用户不断扩充的要求，方便增加新内容展示。</w:t>
      </w:r>
    </w:p>
    <w:p>
      <w:pPr>
        <w:pStyle w:val="5"/>
        <w:rPr>
          <w:rFonts w:ascii="Arial Narrow" w:hAnsi="Arial Narrow" w:eastAsia="宋体"/>
        </w:rPr>
      </w:pPr>
      <w:bookmarkStart w:id="165" w:name="_Toc46010979"/>
      <w:bookmarkStart w:id="166" w:name="_Toc45833694"/>
      <w:bookmarkStart w:id="167" w:name="_Toc44338975"/>
      <w:bookmarkStart w:id="168" w:name="_Toc48647090"/>
      <w:r>
        <w:rPr>
          <w:rFonts w:hint="eastAsia" w:ascii="Arial Narrow" w:hAnsi="Arial Narrow" w:eastAsia="宋体"/>
        </w:rPr>
        <w:t>互联网+便民惠民服务应用</w:t>
      </w:r>
      <w:bookmarkEnd w:id="165"/>
      <w:bookmarkEnd w:id="166"/>
      <w:bookmarkEnd w:id="167"/>
      <w:bookmarkEnd w:id="168"/>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根据椒江区医疗机构实际情况，通过线上线下结合的方式，统筹规划的支付体系，为医院提供一站式医疗支付解决方案。平台与外部支付方式无缝对接，减少对接风险和运营成本，并通过多渠道、多场景的支付业务，优化患者整体就医流程，为患者提供良好的就医体验。同时，平台提供统一完善的支付、退费、对账管理机制，为财务人员提供统一对账、监管一体化的管理平台，提高了院内业务管理效率，为医疗机构实现支付服务创新，为医院打造便捷、安全、高效的医疗支付服务品牌。</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1、帮助医院整体对接第三方支付机构；</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2、支持医院开通线下微信、支付宝、银联等扫码支付功能，为医院提供多种移动支付方式；</w:t>
      </w:r>
    </w:p>
    <w:p>
      <w:pPr>
        <w:snapToGrid w:val="0"/>
        <w:spacing w:line="360" w:lineRule="auto"/>
        <w:ind w:firstLine="480" w:firstLineChars="200"/>
        <w:rPr>
          <w:rFonts w:ascii="Arial Narrow" w:hAnsi="Arial Narrow" w:eastAsia="宋体" w:cs="仿宋"/>
          <w:color w:val="000000" w:themeColor="text1"/>
          <w:sz w:val="24"/>
          <w:szCs w:val="24"/>
        </w:rPr>
      </w:pPr>
      <w:r>
        <w:rPr>
          <w:rFonts w:hint="eastAsia" w:ascii="Arial Narrow" w:hAnsi="Arial Narrow" w:eastAsia="宋体" w:cs="仿宋"/>
          <w:color w:val="000000" w:themeColor="text1"/>
          <w:sz w:val="24"/>
          <w:szCs w:val="24"/>
        </w:rPr>
        <w:t>3、支持门诊/住院窗口扫码支付、自助机扫码支付等多种方式；</w:t>
      </w:r>
    </w:p>
    <w:p>
      <w:pPr>
        <w:snapToGrid w:val="0"/>
        <w:spacing w:line="360" w:lineRule="auto"/>
        <w:ind w:firstLine="480" w:firstLineChars="200"/>
        <w:rPr>
          <w:rFonts w:ascii="Arial Narrow" w:hAnsi="Arial Narrow" w:eastAsia="宋体" w:cs="仿宋"/>
          <w:color w:val="000000" w:themeColor="text1"/>
        </w:rPr>
      </w:pPr>
      <w:r>
        <w:rPr>
          <w:rFonts w:hint="eastAsia" w:ascii="Arial Narrow" w:hAnsi="Arial Narrow" w:eastAsia="宋体" w:cs="仿宋"/>
          <w:color w:val="000000" w:themeColor="text1"/>
          <w:sz w:val="24"/>
          <w:szCs w:val="24"/>
        </w:rPr>
        <w:t>4、无缝对接医院的信息系统，为医疗机构提供统一对账服务和数据分析服务，提高医院财务人员工作效率，降低财务差错。</w:t>
      </w:r>
    </w:p>
    <w:p>
      <w:pPr>
        <w:pStyle w:val="5"/>
        <w:rPr>
          <w:rFonts w:ascii="Arial Narrow" w:hAnsi="Arial Narrow" w:eastAsia="宋体"/>
        </w:rPr>
      </w:pPr>
      <w:bookmarkStart w:id="169" w:name="_Toc46010981"/>
      <w:bookmarkStart w:id="170" w:name="_Toc45833696"/>
      <w:bookmarkStart w:id="171" w:name="_Toc44338977"/>
      <w:bookmarkStart w:id="172" w:name="_Toc48647091"/>
      <w:r>
        <w:rPr>
          <w:rFonts w:hint="eastAsia" w:ascii="Arial Narrow" w:hAnsi="Arial Narrow" w:eastAsia="宋体"/>
        </w:rPr>
        <w:t>接口建设</w:t>
      </w:r>
      <w:bookmarkEnd w:id="169"/>
      <w:bookmarkEnd w:id="170"/>
      <w:bookmarkEnd w:id="171"/>
      <w:bookmarkEnd w:id="172"/>
    </w:p>
    <w:tbl>
      <w:tblPr>
        <w:tblStyle w:val="3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48"/>
        <w:gridCol w:w="6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Arial Narrow" w:hAnsi="Arial Narrow" w:eastAsia="宋体"/>
                <w:b/>
                <w:color w:val="000000" w:themeColor="text1"/>
              </w:rPr>
            </w:pPr>
            <w:r>
              <w:rPr>
                <w:rFonts w:hint="eastAsia" w:ascii="Arial Narrow" w:hAnsi="Arial Narrow" w:eastAsia="宋体"/>
                <w:b/>
                <w:color w:val="000000" w:themeColor="text1"/>
              </w:rPr>
              <w:t>序号</w:t>
            </w:r>
          </w:p>
        </w:tc>
        <w:tc>
          <w:tcPr>
            <w:tcW w:w="11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Arial Narrow" w:hAnsi="Arial Narrow" w:eastAsia="宋体"/>
                <w:b/>
                <w:color w:val="000000" w:themeColor="text1"/>
              </w:rPr>
            </w:pPr>
            <w:r>
              <w:rPr>
                <w:rFonts w:hint="eastAsia" w:ascii="Arial Narrow" w:hAnsi="Arial Narrow" w:eastAsia="宋体"/>
                <w:b/>
                <w:color w:val="000000" w:themeColor="text1"/>
              </w:rPr>
              <w:t>功能要求</w:t>
            </w: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Arial Narrow" w:hAnsi="Arial Narrow" w:eastAsia="宋体"/>
                <w:b/>
                <w:color w:val="000000" w:themeColor="text1"/>
              </w:rPr>
            </w:pPr>
            <w:r>
              <w:rPr>
                <w:rFonts w:hint="eastAsia" w:ascii="Arial Narrow" w:hAnsi="Arial Narrow" w:eastAsia="宋体"/>
                <w:b/>
                <w:color w:val="000000" w:themeColor="text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114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总体要求</w:t>
            </w: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通过统一的对外服务平台，全面整合椒江区现有信息化系统以及为未来扩展性服务提供支撑，支持多种方式与各方系统进行联接，实现各业务系统的业务协作、互联互通、信息共享。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95"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Arial Narrow" w:hAnsi="Arial Narrow" w:eastAsia="宋体"/>
                <w:color w:val="000000" w:themeColor="text1"/>
              </w:rPr>
            </w:pPr>
            <w:r>
              <w:rPr>
                <w:rFonts w:hint="eastAsia" w:ascii="Arial Narrow" w:hAnsi="Arial Narrow" w:eastAsia="宋体"/>
                <w:color w:val="000000" w:themeColor="text1"/>
              </w:rPr>
              <w:t>2</w:t>
            </w:r>
          </w:p>
        </w:tc>
        <w:tc>
          <w:tcPr>
            <w:tcW w:w="1148"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对接要求</w:t>
            </w: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与台州市区域平台对接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与应急指挥系统对接，提供应急指挥系统所需的医疗数据；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与大数据局平台对接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与台州市市民卡、健康码、医保、省异地医保对接；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与自助机对接，支撑实现自助挂号、自助缴费、自助查询等服务；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与医疗机构补偿机制改革系统对接，支撑实现数据采集分析、智慧卫生展示等；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与台州市区域影像平台对接，实现检查信息区域共享利用，并拓展应用建设；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与区域阳光用药系统对接，规范合理用药；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与第三方实验室系统对接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与妇幼保健、计划免疫系统对接，支撑业务开展；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与电子票据系统对接；按照区域电子票据接口标准，改造区域HIS系统，支持实时传输业务信息，通过该接口提交开票申请。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与云药房对接，支持处方传输到云药房。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与云中医对接，支持处方传输到云中医。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与财务系统对接，获取财务报表数据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两卡融合对接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互联网医院对接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与双向转诊对接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与公卫平台对接，实现传染病、慢性病、食源性疾病、结核病等层层直报；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olor w:val="000000" w:themeColor="text1"/>
              </w:rPr>
            </w:pPr>
          </w:p>
        </w:tc>
        <w:tc>
          <w:tcPr>
            <w:tcW w:w="635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Narrow" w:hAnsi="Arial Narrow" w:eastAsia="宋体"/>
                <w:color w:val="000000" w:themeColor="text1"/>
              </w:rPr>
            </w:pPr>
            <w:r>
              <w:rPr>
                <w:rFonts w:hint="eastAsia" w:ascii="Arial Narrow" w:hAnsi="Arial Narrow" w:eastAsia="宋体"/>
                <w:color w:val="000000" w:themeColor="text1"/>
              </w:rPr>
              <w:t>与健康台州对接，包括预约、双向转诊、互联网医院等，支撑面向公众服务开展，改善居民就医体验。</w:t>
            </w:r>
          </w:p>
        </w:tc>
      </w:tr>
    </w:tbl>
    <w:p>
      <w:pPr>
        <w:rPr>
          <w:rFonts w:ascii="Arial Narrow" w:hAnsi="Arial Narrow" w:eastAsia="宋体" w:cs="Times New Roman"/>
          <w:b/>
          <w:color w:val="000000" w:themeColor="text1"/>
          <w:szCs w:val="24"/>
        </w:rPr>
      </w:pPr>
      <w:r>
        <w:rPr>
          <w:rFonts w:hint="eastAsia" w:ascii="Arial Narrow" w:hAnsi="Arial Narrow" w:eastAsia="宋体"/>
          <w:b/>
          <w:color w:val="000000" w:themeColor="text1"/>
          <w:lang w:eastAsia="zh-CN"/>
        </w:rPr>
        <w:t>★</w:t>
      </w:r>
      <w:r>
        <w:rPr>
          <w:rFonts w:hint="eastAsia" w:ascii="Arial Narrow" w:hAnsi="Arial Narrow" w:eastAsia="宋体"/>
          <w:b/>
          <w:color w:val="000000" w:themeColor="text1"/>
        </w:rPr>
        <w:t>本项目涉及的所有第三方接口费全部由中标商承担。</w:t>
      </w:r>
    </w:p>
    <w:p>
      <w:pPr>
        <w:pStyle w:val="5"/>
        <w:rPr>
          <w:rFonts w:ascii="Arial Narrow" w:hAnsi="Arial Narrow" w:eastAsia="宋体"/>
        </w:rPr>
      </w:pPr>
      <w:bookmarkStart w:id="173" w:name="_Toc48647092"/>
      <w:r>
        <w:rPr>
          <w:rFonts w:hint="eastAsia" w:ascii="Arial Narrow" w:hAnsi="Arial Narrow" w:eastAsia="宋体"/>
        </w:rPr>
        <w:t>云服务</w:t>
      </w:r>
      <w:bookmarkEnd w:id="173"/>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lang w:eastAsia="zh-CN"/>
        </w:rPr>
        <w:t>★</w:t>
      </w:r>
      <w:r>
        <w:rPr>
          <w:rFonts w:hint="eastAsia" w:ascii="Arial Narrow" w:hAnsi="Arial Narrow" w:eastAsia="宋体" w:cs="宋体"/>
          <w:color w:val="000000" w:themeColor="text1"/>
          <w:sz w:val="24"/>
        </w:rPr>
        <w:t>本项目所需硬件采用租用云服务形式进行建设，投标人需根据项目系统所需硬件资源提供云资源配置清单和云安全配置清单，租用云服务费用由中标人承担一年费用。</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本项目云资源参考需求优于如下：</w:t>
      </w:r>
    </w:p>
    <w:tbl>
      <w:tblPr>
        <w:tblStyle w:val="30"/>
        <w:tblW w:w="9960" w:type="dxa"/>
        <w:jc w:val="center"/>
        <w:tblLayout w:type="fixed"/>
        <w:tblCellMar>
          <w:top w:w="0" w:type="dxa"/>
          <w:left w:w="108" w:type="dxa"/>
          <w:bottom w:w="0" w:type="dxa"/>
          <w:right w:w="108" w:type="dxa"/>
        </w:tblCellMar>
      </w:tblPr>
      <w:tblGrid>
        <w:gridCol w:w="616"/>
        <w:gridCol w:w="1222"/>
        <w:gridCol w:w="2552"/>
        <w:gridCol w:w="1275"/>
        <w:gridCol w:w="709"/>
        <w:gridCol w:w="709"/>
        <w:gridCol w:w="992"/>
        <w:gridCol w:w="915"/>
        <w:gridCol w:w="970"/>
      </w:tblGrid>
      <w:tr>
        <w:tblPrEx>
          <w:tblCellMar>
            <w:top w:w="0" w:type="dxa"/>
            <w:left w:w="108" w:type="dxa"/>
            <w:bottom w:w="0" w:type="dxa"/>
            <w:right w:w="108" w:type="dxa"/>
          </w:tblCellMar>
        </w:tblPrEx>
        <w:trPr>
          <w:trHeight w:val="236" w:hRule="atLeast"/>
          <w:tblHeader/>
          <w:jc w:val="center"/>
        </w:trPr>
        <w:tc>
          <w:tcPr>
            <w:tcW w:w="61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Narrow" w:hAnsi="Arial Narrow" w:eastAsia="宋体" w:cs="Times New Roman"/>
                <w:b/>
                <w:bCs/>
                <w:color w:val="000000" w:themeColor="text1"/>
              </w:rPr>
            </w:pPr>
            <w:r>
              <w:rPr>
                <w:rFonts w:hint="eastAsia" w:ascii="Arial Narrow" w:hAnsi="Arial Narrow" w:eastAsia="宋体"/>
                <w:b/>
                <w:bCs/>
                <w:color w:val="000000" w:themeColor="text1"/>
              </w:rPr>
              <w:t>序号</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Narrow" w:hAnsi="Arial Narrow" w:eastAsia="宋体"/>
                <w:b/>
                <w:bCs/>
                <w:color w:val="000000" w:themeColor="text1"/>
              </w:rPr>
            </w:pPr>
            <w:r>
              <w:rPr>
                <w:rFonts w:hint="eastAsia" w:ascii="Arial Narrow" w:hAnsi="Arial Narrow" w:eastAsia="宋体"/>
                <w:b/>
                <w:bCs/>
                <w:color w:val="000000" w:themeColor="text1"/>
              </w:rPr>
              <w:t>软件模块</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Narrow" w:hAnsi="Arial Narrow" w:eastAsia="宋体"/>
                <w:b/>
                <w:bCs/>
                <w:color w:val="000000" w:themeColor="text1"/>
              </w:rPr>
            </w:pPr>
            <w:r>
              <w:rPr>
                <w:rFonts w:hint="eastAsia" w:ascii="Arial Narrow" w:hAnsi="Arial Narrow" w:eastAsia="宋体"/>
                <w:b/>
                <w:bCs/>
                <w:color w:val="000000" w:themeColor="text1"/>
              </w:rPr>
              <w:t>子模块</w:t>
            </w:r>
          </w:p>
        </w:tc>
        <w:tc>
          <w:tcPr>
            <w:tcW w:w="1275"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b/>
                <w:bCs/>
                <w:color w:val="000000" w:themeColor="text1"/>
              </w:rPr>
            </w:pPr>
            <w:r>
              <w:rPr>
                <w:rFonts w:hint="eastAsia" w:ascii="Arial Narrow" w:hAnsi="Arial Narrow" w:eastAsia="宋体"/>
                <w:b/>
                <w:bCs/>
                <w:color w:val="000000" w:themeColor="text1"/>
              </w:rPr>
              <w:t>主机用途</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Narrow" w:hAnsi="Arial Narrow" w:eastAsia="宋体"/>
                <w:b/>
                <w:bCs/>
                <w:color w:val="000000" w:themeColor="text1"/>
              </w:rPr>
            </w:pPr>
            <w:r>
              <w:rPr>
                <w:rFonts w:hint="eastAsia" w:ascii="Arial Narrow" w:hAnsi="Arial Narrow" w:eastAsia="宋体"/>
                <w:b/>
                <w:bCs/>
                <w:color w:val="000000" w:themeColor="text1"/>
              </w:rPr>
              <w:t>标准</w:t>
            </w:r>
            <w:r>
              <w:rPr>
                <w:rFonts w:hint="eastAsia" w:ascii="Arial Narrow" w:hAnsi="Arial Narrow" w:eastAsia="宋体"/>
                <w:b/>
                <w:bCs/>
                <w:color w:val="000000" w:themeColor="text1"/>
              </w:rPr>
              <w:br w:type="textWrapping"/>
            </w:r>
            <w:r>
              <w:rPr>
                <w:rFonts w:hint="eastAsia" w:ascii="Arial Narrow" w:hAnsi="Arial Narrow" w:eastAsia="宋体"/>
                <w:b/>
                <w:bCs/>
                <w:color w:val="000000" w:themeColor="text1"/>
              </w:rPr>
              <w:t>数量</w:t>
            </w:r>
          </w:p>
        </w:tc>
        <w:tc>
          <w:tcPr>
            <w:tcW w:w="3586" w:type="dxa"/>
            <w:gridSpan w:val="4"/>
            <w:tcBorders>
              <w:top w:val="single" w:color="auto" w:sz="4" w:space="0"/>
              <w:left w:val="nil"/>
              <w:bottom w:val="single" w:color="auto" w:sz="4" w:space="0"/>
              <w:right w:val="single" w:color="auto" w:sz="4" w:space="0"/>
            </w:tcBorders>
            <w:vAlign w:val="center"/>
          </w:tcPr>
          <w:p>
            <w:pPr>
              <w:snapToGrid w:val="0"/>
              <w:jc w:val="center"/>
              <w:rPr>
                <w:rFonts w:ascii="Arial Narrow" w:hAnsi="Arial Narrow" w:eastAsia="宋体"/>
                <w:b/>
                <w:bCs/>
                <w:color w:val="000000" w:themeColor="text1"/>
              </w:rPr>
            </w:pPr>
            <w:r>
              <w:rPr>
                <w:rFonts w:hint="eastAsia" w:ascii="Arial Narrow" w:hAnsi="Arial Narrow" w:eastAsia="宋体"/>
                <w:b/>
                <w:bCs/>
                <w:color w:val="000000" w:themeColor="text1"/>
              </w:rPr>
              <w:t>云主机配置</w:t>
            </w:r>
          </w:p>
        </w:tc>
      </w:tr>
      <w:tr>
        <w:tblPrEx>
          <w:tblCellMar>
            <w:top w:w="0" w:type="dxa"/>
            <w:left w:w="108" w:type="dxa"/>
            <w:bottom w:w="0" w:type="dxa"/>
            <w:right w:w="108" w:type="dxa"/>
          </w:tblCellMar>
        </w:tblPrEx>
        <w:trPr>
          <w:trHeight w:val="236" w:hRule="atLeast"/>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b/>
                <w:bCs/>
                <w:color w:val="000000" w:themeColor="text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b/>
                <w:bCs/>
                <w:color w:val="000000" w:themeColor="text1"/>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b/>
                <w:bCs/>
                <w:color w:val="000000" w:themeColor="text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b/>
                <w:bCs/>
                <w:color w:val="000000" w:themeColor="text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b/>
                <w:bCs/>
                <w:color w:val="000000" w:themeColor="text1"/>
              </w:rPr>
            </w:pP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b/>
                <w:bCs/>
                <w:color w:val="000000" w:themeColor="text1"/>
              </w:rPr>
            </w:pPr>
            <w:r>
              <w:rPr>
                <w:rFonts w:hint="eastAsia" w:ascii="Arial Narrow" w:hAnsi="Arial Narrow" w:eastAsia="宋体"/>
                <w:b/>
                <w:bCs/>
                <w:color w:val="000000" w:themeColor="text1"/>
              </w:rPr>
              <w:t>vCPU</w:t>
            </w:r>
          </w:p>
        </w:tc>
        <w:tc>
          <w:tcPr>
            <w:tcW w:w="992"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b/>
                <w:bCs/>
                <w:color w:val="000000" w:themeColor="text1"/>
              </w:rPr>
            </w:pPr>
            <w:r>
              <w:rPr>
                <w:rFonts w:hint="eastAsia" w:ascii="Arial Narrow" w:hAnsi="Arial Narrow" w:eastAsia="宋体"/>
                <w:b/>
                <w:bCs/>
                <w:color w:val="000000" w:themeColor="text1"/>
              </w:rPr>
              <w:t>内存（GB)</w:t>
            </w:r>
          </w:p>
        </w:tc>
        <w:tc>
          <w:tcPr>
            <w:tcW w:w="91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b/>
                <w:bCs/>
                <w:color w:val="000000" w:themeColor="text1"/>
              </w:rPr>
            </w:pPr>
            <w:r>
              <w:rPr>
                <w:rFonts w:hint="eastAsia" w:ascii="Arial Narrow" w:hAnsi="Arial Narrow" w:eastAsia="宋体"/>
                <w:b/>
                <w:bCs/>
                <w:color w:val="000000" w:themeColor="text1"/>
              </w:rPr>
              <w:t>数据盘(GB)</w:t>
            </w:r>
          </w:p>
        </w:tc>
        <w:tc>
          <w:tcPr>
            <w:tcW w:w="970"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b/>
                <w:bCs/>
                <w:color w:val="000000" w:themeColor="text1"/>
              </w:rPr>
            </w:pPr>
            <w:r>
              <w:rPr>
                <w:rFonts w:hint="eastAsia" w:ascii="Arial Narrow" w:hAnsi="Arial Narrow" w:eastAsia="宋体"/>
                <w:b/>
                <w:bCs/>
                <w:color w:val="000000" w:themeColor="text1"/>
              </w:rPr>
              <w:t>OS</w:t>
            </w: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1222" w:type="dxa"/>
            <w:tcBorders>
              <w:top w:val="nil"/>
              <w:left w:val="single" w:color="auto" w:sz="4" w:space="0"/>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全民健康信息平台</w:t>
            </w: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按照互联互通四甲建设</w:t>
            </w:r>
          </w:p>
        </w:tc>
        <w:tc>
          <w:tcPr>
            <w:tcW w:w="1275"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数据库</w:t>
            </w:r>
          </w:p>
        </w:tc>
        <w:tc>
          <w:tcPr>
            <w:tcW w:w="709"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2</w:t>
            </w:r>
          </w:p>
        </w:tc>
        <w:tc>
          <w:tcPr>
            <w:tcW w:w="709"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ascii="Arial Narrow" w:hAnsi="Arial Narrow" w:eastAsia="宋体"/>
                <w:color w:val="000000" w:themeColor="text1"/>
              </w:rPr>
              <w:t>32</w:t>
            </w:r>
          </w:p>
        </w:tc>
        <w:tc>
          <w:tcPr>
            <w:tcW w:w="992"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ascii="Arial Narrow" w:hAnsi="Arial Narrow" w:eastAsia="宋体"/>
                <w:color w:val="000000" w:themeColor="text1"/>
              </w:rPr>
              <w:t>64</w:t>
            </w:r>
          </w:p>
        </w:tc>
        <w:tc>
          <w:tcPr>
            <w:tcW w:w="915"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10000</w:t>
            </w:r>
          </w:p>
        </w:tc>
        <w:tc>
          <w:tcPr>
            <w:tcW w:w="970"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2</w:t>
            </w:r>
          </w:p>
        </w:tc>
        <w:tc>
          <w:tcPr>
            <w:tcW w:w="1222" w:type="dxa"/>
            <w:tcBorders>
              <w:top w:val="nil"/>
              <w:left w:val="single" w:color="auto" w:sz="4" w:space="0"/>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平台基础应用</w:t>
            </w: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电子健康档案浏览器、电子病历浏览器等</w:t>
            </w:r>
          </w:p>
        </w:tc>
        <w:tc>
          <w:tcPr>
            <w:tcW w:w="1275"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应用</w:t>
            </w:r>
          </w:p>
        </w:tc>
        <w:tc>
          <w:tcPr>
            <w:tcW w:w="709"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709"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8</w:t>
            </w:r>
          </w:p>
        </w:tc>
        <w:tc>
          <w:tcPr>
            <w:tcW w:w="992"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32</w:t>
            </w:r>
          </w:p>
        </w:tc>
        <w:tc>
          <w:tcPr>
            <w:tcW w:w="915"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500</w:t>
            </w:r>
          </w:p>
        </w:tc>
        <w:tc>
          <w:tcPr>
            <w:tcW w:w="970" w:type="dxa"/>
            <w:tcBorders>
              <w:top w:val="single" w:color="auto" w:sz="4" w:space="0"/>
              <w:left w:val="single" w:color="auto" w:sz="4" w:space="0"/>
              <w:bottom w:val="nil"/>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3</w:t>
            </w:r>
          </w:p>
        </w:tc>
        <w:tc>
          <w:tcPr>
            <w:tcW w:w="1222" w:type="dxa"/>
            <w:vMerge w:val="restart"/>
            <w:tcBorders>
              <w:top w:val="nil"/>
              <w:left w:val="single" w:color="auto" w:sz="4" w:space="0"/>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医联体资源共享中心</w:t>
            </w:r>
          </w:p>
        </w:tc>
        <w:tc>
          <w:tcPr>
            <w:tcW w:w="2552" w:type="dxa"/>
            <w:vMerge w:val="restart"/>
            <w:tcBorders>
              <w:top w:val="nil"/>
              <w:left w:val="single" w:color="auto" w:sz="4" w:space="0"/>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区域影像中心</w:t>
            </w:r>
          </w:p>
        </w:tc>
        <w:tc>
          <w:tcPr>
            <w:tcW w:w="127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数据库</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8</w:t>
            </w:r>
          </w:p>
        </w:tc>
        <w:tc>
          <w:tcPr>
            <w:tcW w:w="992"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32</w:t>
            </w:r>
          </w:p>
        </w:tc>
        <w:tc>
          <w:tcPr>
            <w:tcW w:w="91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5000</w:t>
            </w:r>
          </w:p>
        </w:tc>
        <w:tc>
          <w:tcPr>
            <w:tcW w:w="970" w:type="dxa"/>
            <w:tcBorders>
              <w:top w:val="single" w:color="auto" w:sz="4" w:space="0"/>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4</w:t>
            </w: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127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应用</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8</w:t>
            </w:r>
          </w:p>
        </w:tc>
        <w:tc>
          <w:tcPr>
            <w:tcW w:w="992"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32</w:t>
            </w:r>
          </w:p>
        </w:tc>
        <w:tc>
          <w:tcPr>
            <w:tcW w:w="91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200</w:t>
            </w:r>
          </w:p>
        </w:tc>
        <w:tc>
          <w:tcPr>
            <w:tcW w:w="970"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5</w:t>
            </w: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vMerge w:val="restart"/>
            <w:tcBorders>
              <w:top w:val="nil"/>
              <w:left w:val="single" w:color="auto" w:sz="4" w:space="0"/>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区域检验中心</w:t>
            </w:r>
          </w:p>
        </w:tc>
        <w:tc>
          <w:tcPr>
            <w:tcW w:w="127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数据库</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8</w:t>
            </w:r>
          </w:p>
        </w:tc>
        <w:tc>
          <w:tcPr>
            <w:tcW w:w="992"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32</w:t>
            </w:r>
          </w:p>
        </w:tc>
        <w:tc>
          <w:tcPr>
            <w:tcW w:w="91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500</w:t>
            </w:r>
          </w:p>
        </w:tc>
        <w:tc>
          <w:tcPr>
            <w:tcW w:w="970"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6</w:t>
            </w: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127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应用</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8</w:t>
            </w:r>
          </w:p>
        </w:tc>
        <w:tc>
          <w:tcPr>
            <w:tcW w:w="992"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32</w:t>
            </w:r>
          </w:p>
        </w:tc>
        <w:tc>
          <w:tcPr>
            <w:tcW w:w="91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200</w:t>
            </w:r>
          </w:p>
        </w:tc>
        <w:tc>
          <w:tcPr>
            <w:tcW w:w="970"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7</w:t>
            </w: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vMerge w:val="restart"/>
            <w:tcBorders>
              <w:top w:val="nil"/>
              <w:left w:val="single" w:color="auto" w:sz="4" w:space="0"/>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区域心电中心</w:t>
            </w:r>
          </w:p>
        </w:tc>
        <w:tc>
          <w:tcPr>
            <w:tcW w:w="127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数据库</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8</w:t>
            </w:r>
          </w:p>
        </w:tc>
        <w:tc>
          <w:tcPr>
            <w:tcW w:w="992"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32</w:t>
            </w:r>
          </w:p>
        </w:tc>
        <w:tc>
          <w:tcPr>
            <w:tcW w:w="91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500</w:t>
            </w:r>
          </w:p>
        </w:tc>
        <w:tc>
          <w:tcPr>
            <w:tcW w:w="970"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8</w:t>
            </w: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127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应用</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8</w:t>
            </w:r>
          </w:p>
        </w:tc>
        <w:tc>
          <w:tcPr>
            <w:tcW w:w="992"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32</w:t>
            </w:r>
          </w:p>
        </w:tc>
        <w:tc>
          <w:tcPr>
            <w:tcW w:w="91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200</w:t>
            </w:r>
          </w:p>
        </w:tc>
        <w:tc>
          <w:tcPr>
            <w:tcW w:w="970"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9</w:t>
            </w: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区域消毒供应中心</w:t>
            </w:r>
          </w:p>
        </w:tc>
        <w:tc>
          <w:tcPr>
            <w:tcW w:w="127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应用</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8</w:t>
            </w:r>
          </w:p>
        </w:tc>
        <w:tc>
          <w:tcPr>
            <w:tcW w:w="992"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32</w:t>
            </w:r>
          </w:p>
        </w:tc>
        <w:tc>
          <w:tcPr>
            <w:tcW w:w="91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500</w:t>
            </w:r>
          </w:p>
        </w:tc>
        <w:tc>
          <w:tcPr>
            <w:tcW w:w="970"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10</w:t>
            </w: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椒江区卫生资源池、预约管理平台</w:t>
            </w:r>
          </w:p>
        </w:tc>
        <w:tc>
          <w:tcPr>
            <w:tcW w:w="127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应用</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8</w:t>
            </w:r>
          </w:p>
        </w:tc>
        <w:tc>
          <w:tcPr>
            <w:tcW w:w="992"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32</w:t>
            </w:r>
          </w:p>
        </w:tc>
        <w:tc>
          <w:tcPr>
            <w:tcW w:w="91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500</w:t>
            </w:r>
          </w:p>
        </w:tc>
        <w:tc>
          <w:tcPr>
            <w:tcW w:w="970"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11</w:t>
            </w:r>
          </w:p>
        </w:tc>
        <w:tc>
          <w:tcPr>
            <w:tcW w:w="1222" w:type="dxa"/>
            <w:vMerge w:val="restart"/>
            <w:tcBorders>
              <w:top w:val="nil"/>
              <w:left w:val="single" w:color="auto" w:sz="4" w:space="0"/>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基层医疗卫生机构业务系统优化提升</w:t>
            </w:r>
          </w:p>
        </w:tc>
        <w:tc>
          <w:tcPr>
            <w:tcW w:w="2552" w:type="dxa"/>
            <w:vMerge w:val="restart"/>
            <w:tcBorders>
              <w:top w:val="nil"/>
              <w:left w:val="single" w:color="auto" w:sz="4" w:space="0"/>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基本诊疗服务</w:t>
            </w:r>
          </w:p>
        </w:tc>
        <w:tc>
          <w:tcPr>
            <w:tcW w:w="127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数据库</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2</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16</w:t>
            </w:r>
          </w:p>
        </w:tc>
        <w:tc>
          <w:tcPr>
            <w:tcW w:w="992"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64</w:t>
            </w:r>
          </w:p>
        </w:tc>
        <w:tc>
          <w:tcPr>
            <w:tcW w:w="91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800</w:t>
            </w:r>
          </w:p>
        </w:tc>
        <w:tc>
          <w:tcPr>
            <w:tcW w:w="970"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12</w:t>
            </w: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127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应用</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2</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16</w:t>
            </w:r>
          </w:p>
        </w:tc>
        <w:tc>
          <w:tcPr>
            <w:tcW w:w="992"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32</w:t>
            </w:r>
          </w:p>
        </w:tc>
        <w:tc>
          <w:tcPr>
            <w:tcW w:w="91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500</w:t>
            </w:r>
          </w:p>
        </w:tc>
        <w:tc>
          <w:tcPr>
            <w:tcW w:w="970"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13</w:t>
            </w: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vMerge w:val="restart"/>
            <w:tcBorders>
              <w:top w:val="nil"/>
              <w:left w:val="single" w:color="auto" w:sz="4" w:space="0"/>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基本公共卫生系统</w:t>
            </w:r>
          </w:p>
        </w:tc>
        <w:tc>
          <w:tcPr>
            <w:tcW w:w="127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数据库</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16</w:t>
            </w:r>
          </w:p>
        </w:tc>
        <w:tc>
          <w:tcPr>
            <w:tcW w:w="992"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32</w:t>
            </w:r>
          </w:p>
        </w:tc>
        <w:tc>
          <w:tcPr>
            <w:tcW w:w="91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500</w:t>
            </w:r>
          </w:p>
        </w:tc>
        <w:tc>
          <w:tcPr>
            <w:tcW w:w="970"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14</w:t>
            </w: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127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应用</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8</w:t>
            </w:r>
          </w:p>
        </w:tc>
        <w:tc>
          <w:tcPr>
            <w:tcW w:w="992"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16</w:t>
            </w:r>
          </w:p>
        </w:tc>
        <w:tc>
          <w:tcPr>
            <w:tcW w:w="91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200</w:t>
            </w:r>
          </w:p>
        </w:tc>
        <w:tc>
          <w:tcPr>
            <w:tcW w:w="970"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15</w:t>
            </w: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全科医生签约系统</w:t>
            </w:r>
          </w:p>
        </w:tc>
        <w:tc>
          <w:tcPr>
            <w:tcW w:w="1275"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应用</w:t>
            </w:r>
          </w:p>
        </w:tc>
        <w:tc>
          <w:tcPr>
            <w:tcW w:w="709"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709"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8</w:t>
            </w:r>
          </w:p>
        </w:tc>
        <w:tc>
          <w:tcPr>
            <w:tcW w:w="992"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16</w:t>
            </w:r>
          </w:p>
        </w:tc>
        <w:tc>
          <w:tcPr>
            <w:tcW w:w="915"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200</w:t>
            </w:r>
          </w:p>
        </w:tc>
        <w:tc>
          <w:tcPr>
            <w:tcW w:w="970"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16</w:t>
            </w: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基本公共卫生服务项目质量控制系统</w:t>
            </w:r>
          </w:p>
        </w:tc>
        <w:tc>
          <w:tcPr>
            <w:tcW w:w="1275"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9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15"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70"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17</w:t>
            </w: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国家基层高血压医防融合系统改造</w:t>
            </w:r>
          </w:p>
        </w:tc>
        <w:tc>
          <w:tcPr>
            <w:tcW w:w="1275"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9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15"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70"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18</w:t>
            </w: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区域健康体检系统</w:t>
            </w:r>
          </w:p>
        </w:tc>
        <w:tc>
          <w:tcPr>
            <w:tcW w:w="1275"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应用</w:t>
            </w:r>
          </w:p>
        </w:tc>
        <w:tc>
          <w:tcPr>
            <w:tcW w:w="709"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709"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8</w:t>
            </w:r>
          </w:p>
        </w:tc>
        <w:tc>
          <w:tcPr>
            <w:tcW w:w="992"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16</w:t>
            </w:r>
          </w:p>
        </w:tc>
        <w:tc>
          <w:tcPr>
            <w:tcW w:w="915"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200</w:t>
            </w:r>
          </w:p>
        </w:tc>
        <w:tc>
          <w:tcPr>
            <w:tcW w:w="970"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19</w:t>
            </w: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健康证办理管理系统</w:t>
            </w:r>
          </w:p>
        </w:tc>
        <w:tc>
          <w:tcPr>
            <w:tcW w:w="1275"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9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15"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70"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20</w:t>
            </w: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区域电子病历系统</w:t>
            </w:r>
          </w:p>
        </w:tc>
        <w:tc>
          <w:tcPr>
            <w:tcW w:w="127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应用</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16</w:t>
            </w:r>
          </w:p>
        </w:tc>
        <w:tc>
          <w:tcPr>
            <w:tcW w:w="992"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32</w:t>
            </w:r>
          </w:p>
        </w:tc>
        <w:tc>
          <w:tcPr>
            <w:tcW w:w="91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500</w:t>
            </w:r>
          </w:p>
        </w:tc>
        <w:tc>
          <w:tcPr>
            <w:tcW w:w="970"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21</w:t>
            </w: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区域合理用药系统</w:t>
            </w:r>
          </w:p>
        </w:tc>
        <w:tc>
          <w:tcPr>
            <w:tcW w:w="127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数据库</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8</w:t>
            </w:r>
          </w:p>
        </w:tc>
        <w:tc>
          <w:tcPr>
            <w:tcW w:w="992"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16</w:t>
            </w:r>
          </w:p>
        </w:tc>
        <w:tc>
          <w:tcPr>
            <w:tcW w:w="91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200</w:t>
            </w:r>
          </w:p>
        </w:tc>
        <w:tc>
          <w:tcPr>
            <w:tcW w:w="970"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22</w:t>
            </w:r>
          </w:p>
        </w:tc>
        <w:tc>
          <w:tcPr>
            <w:tcW w:w="1222" w:type="dxa"/>
            <w:vMerge w:val="restart"/>
            <w:tcBorders>
              <w:top w:val="nil"/>
              <w:left w:val="single" w:color="auto" w:sz="4" w:space="0"/>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区域绩效考核系统</w:t>
            </w: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机构绩效考核系统</w:t>
            </w:r>
          </w:p>
        </w:tc>
        <w:tc>
          <w:tcPr>
            <w:tcW w:w="1275"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应用</w:t>
            </w:r>
          </w:p>
        </w:tc>
        <w:tc>
          <w:tcPr>
            <w:tcW w:w="709"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709"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16</w:t>
            </w:r>
          </w:p>
        </w:tc>
        <w:tc>
          <w:tcPr>
            <w:tcW w:w="992"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32</w:t>
            </w:r>
          </w:p>
        </w:tc>
        <w:tc>
          <w:tcPr>
            <w:tcW w:w="915" w:type="dxa"/>
            <w:vMerge w:val="restart"/>
            <w:tcBorders>
              <w:top w:val="nil"/>
              <w:left w:val="single" w:color="auto" w:sz="4" w:space="0"/>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500</w:t>
            </w:r>
          </w:p>
        </w:tc>
        <w:tc>
          <w:tcPr>
            <w:tcW w:w="970"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机构内部绩效考核系统</w:t>
            </w:r>
          </w:p>
        </w:tc>
        <w:tc>
          <w:tcPr>
            <w:tcW w:w="1275"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9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15"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70"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r>
      <w:tr>
        <w:tblPrEx>
          <w:tblCellMar>
            <w:top w:w="0" w:type="dxa"/>
            <w:left w:w="108" w:type="dxa"/>
            <w:bottom w:w="0" w:type="dxa"/>
            <w:right w:w="108" w:type="dxa"/>
          </w:tblCellMar>
        </w:tblPrEx>
        <w:trPr>
          <w:trHeight w:val="236" w:hRule="atLeast"/>
          <w:jc w:val="center"/>
        </w:trPr>
        <w:tc>
          <w:tcPr>
            <w:tcW w:w="616"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23</w:t>
            </w:r>
          </w:p>
        </w:tc>
        <w:tc>
          <w:tcPr>
            <w:tcW w:w="1222" w:type="dxa"/>
            <w:vMerge w:val="restart"/>
            <w:tcBorders>
              <w:top w:val="nil"/>
              <w:left w:val="single" w:color="auto" w:sz="4" w:space="0"/>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综合管理信息平台</w:t>
            </w: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医疗服务运营监管</w:t>
            </w:r>
          </w:p>
        </w:tc>
        <w:tc>
          <w:tcPr>
            <w:tcW w:w="1275"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应用</w:t>
            </w:r>
          </w:p>
        </w:tc>
        <w:tc>
          <w:tcPr>
            <w:tcW w:w="709"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709"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ascii="Arial Narrow" w:hAnsi="Arial Narrow" w:eastAsia="宋体"/>
                <w:color w:val="000000" w:themeColor="text1"/>
              </w:rPr>
              <w:t>16</w:t>
            </w:r>
          </w:p>
        </w:tc>
        <w:tc>
          <w:tcPr>
            <w:tcW w:w="992"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32</w:t>
            </w:r>
          </w:p>
        </w:tc>
        <w:tc>
          <w:tcPr>
            <w:tcW w:w="915"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200</w:t>
            </w:r>
          </w:p>
        </w:tc>
        <w:tc>
          <w:tcPr>
            <w:tcW w:w="970"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公共卫生服务监管</w:t>
            </w:r>
          </w:p>
        </w:tc>
        <w:tc>
          <w:tcPr>
            <w:tcW w:w="1275"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9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15"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70"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r>
      <w:tr>
        <w:tblPrEx>
          <w:tblCellMar>
            <w:top w:w="0" w:type="dxa"/>
            <w:left w:w="108" w:type="dxa"/>
            <w:bottom w:w="0" w:type="dxa"/>
            <w:right w:w="108" w:type="dxa"/>
          </w:tblCellMar>
        </w:tblPrEx>
        <w:trPr>
          <w:trHeight w:val="236"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基本药品监管</w:t>
            </w:r>
          </w:p>
        </w:tc>
        <w:tc>
          <w:tcPr>
            <w:tcW w:w="1275"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9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15"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70"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r>
      <w:tr>
        <w:tblPrEx>
          <w:tblCellMar>
            <w:top w:w="0" w:type="dxa"/>
            <w:left w:w="108" w:type="dxa"/>
            <w:bottom w:w="0" w:type="dxa"/>
            <w:right w:w="108" w:type="dxa"/>
          </w:tblCellMar>
        </w:tblPrEx>
        <w:trPr>
          <w:trHeight w:val="236"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医疗保障监管</w:t>
            </w:r>
          </w:p>
        </w:tc>
        <w:tc>
          <w:tcPr>
            <w:tcW w:w="1275"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9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15"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70"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r>
      <w:tr>
        <w:tblPrEx>
          <w:tblCellMar>
            <w:top w:w="0" w:type="dxa"/>
            <w:left w:w="108" w:type="dxa"/>
            <w:bottom w:w="0" w:type="dxa"/>
            <w:right w:w="108" w:type="dxa"/>
          </w:tblCellMar>
        </w:tblPrEx>
        <w:trPr>
          <w:trHeight w:val="236"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卫生资源监管</w:t>
            </w:r>
          </w:p>
        </w:tc>
        <w:tc>
          <w:tcPr>
            <w:tcW w:w="1275"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9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15"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70"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r>
      <w:tr>
        <w:tblPrEx>
          <w:tblCellMar>
            <w:top w:w="0" w:type="dxa"/>
            <w:left w:w="108" w:type="dxa"/>
            <w:bottom w:w="0" w:type="dxa"/>
            <w:right w:w="108" w:type="dxa"/>
          </w:tblCellMar>
        </w:tblPrEx>
        <w:trPr>
          <w:trHeight w:val="236"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领导驾驶舱</w:t>
            </w:r>
          </w:p>
        </w:tc>
        <w:tc>
          <w:tcPr>
            <w:tcW w:w="1275"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9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15"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70"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r>
      <w:tr>
        <w:tblPrEx>
          <w:tblCellMar>
            <w:top w:w="0" w:type="dxa"/>
            <w:left w:w="108" w:type="dxa"/>
            <w:bottom w:w="0" w:type="dxa"/>
            <w:right w:w="108" w:type="dxa"/>
          </w:tblCellMar>
        </w:tblPrEx>
        <w:trPr>
          <w:trHeight w:val="236"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122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移动综管</w:t>
            </w:r>
          </w:p>
        </w:tc>
        <w:tc>
          <w:tcPr>
            <w:tcW w:w="1275"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92"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15"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c>
          <w:tcPr>
            <w:tcW w:w="970"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Arial Narrow" w:hAnsi="Arial Narrow" w:eastAsia="宋体"/>
                <w:color w:val="000000" w:themeColor="text1"/>
              </w:rPr>
            </w:pPr>
          </w:p>
        </w:tc>
      </w:tr>
      <w:tr>
        <w:tblPrEx>
          <w:tblCellMar>
            <w:top w:w="0" w:type="dxa"/>
            <w:left w:w="108" w:type="dxa"/>
            <w:bottom w:w="0" w:type="dxa"/>
            <w:right w:w="108" w:type="dxa"/>
          </w:tblCellMar>
        </w:tblPrEx>
        <w:trPr>
          <w:trHeight w:val="711"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24</w:t>
            </w:r>
          </w:p>
        </w:tc>
        <w:tc>
          <w:tcPr>
            <w:tcW w:w="122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互联网+便民惠民服务应用</w:t>
            </w:r>
          </w:p>
        </w:tc>
        <w:tc>
          <w:tcPr>
            <w:tcW w:w="2552" w:type="dxa"/>
            <w:tcBorders>
              <w:top w:val="nil"/>
              <w:left w:val="nil"/>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智慧结算平台</w:t>
            </w:r>
          </w:p>
        </w:tc>
        <w:tc>
          <w:tcPr>
            <w:tcW w:w="127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应用</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709"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8</w:t>
            </w:r>
          </w:p>
        </w:tc>
        <w:tc>
          <w:tcPr>
            <w:tcW w:w="992"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16</w:t>
            </w:r>
          </w:p>
        </w:tc>
        <w:tc>
          <w:tcPr>
            <w:tcW w:w="915"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500</w:t>
            </w:r>
          </w:p>
        </w:tc>
        <w:tc>
          <w:tcPr>
            <w:tcW w:w="970" w:type="dxa"/>
            <w:tcBorders>
              <w:top w:val="nil"/>
              <w:left w:val="nil"/>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25</w:t>
            </w:r>
          </w:p>
        </w:tc>
        <w:tc>
          <w:tcPr>
            <w:tcW w:w="1222" w:type="dxa"/>
            <w:tcBorders>
              <w:top w:val="single" w:color="auto" w:sz="4" w:space="0"/>
              <w:left w:val="single" w:color="auto" w:sz="4" w:space="0"/>
              <w:bottom w:val="single" w:color="000000"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“最多跑一次”接口建设</w:t>
            </w:r>
          </w:p>
        </w:tc>
        <w:tc>
          <w:tcPr>
            <w:tcW w:w="2552" w:type="dxa"/>
            <w:tcBorders>
              <w:top w:val="nil"/>
              <w:left w:val="single" w:color="auto" w:sz="4" w:space="0"/>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接口建设</w:t>
            </w:r>
          </w:p>
        </w:tc>
        <w:tc>
          <w:tcPr>
            <w:tcW w:w="1275" w:type="dxa"/>
            <w:tcBorders>
              <w:top w:val="single" w:color="auto" w:sz="4" w:space="0"/>
              <w:left w:val="single" w:color="auto" w:sz="4" w:space="0"/>
              <w:bottom w:val="single" w:color="000000"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应用</w:t>
            </w:r>
          </w:p>
        </w:tc>
        <w:tc>
          <w:tcPr>
            <w:tcW w:w="709" w:type="dxa"/>
            <w:tcBorders>
              <w:top w:val="single" w:color="auto" w:sz="4" w:space="0"/>
              <w:left w:val="single" w:color="auto" w:sz="4" w:space="0"/>
              <w:bottom w:val="single" w:color="000000"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709" w:type="dxa"/>
            <w:tcBorders>
              <w:top w:val="single" w:color="auto" w:sz="4" w:space="0"/>
              <w:left w:val="single" w:color="auto" w:sz="4" w:space="0"/>
              <w:bottom w:val="single" w:color="000000"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8</w:t>
            </w:r>
          </w:p>
        </w:tc>
        <w:tc>
          <w:tcPr>
            <w:tcW w:w="992" w:type="dxa"/>
            <w:tcBorders>
              <w:top w:val="single" w:color="auto" w:sz="4" w:space="0"/>
              <w:left w:val="single" w:color="auto" w:sz="4" w:space="0"/>
              <w:bottom w:val="single" w:color="000000"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16</w:t>
            </w:r>
          </w:p>
        </w:tc>
        <w:tc>
          <w:tcPr>
            <w:tcW w:w="915" w:type="dxa"/>
            <w:tcBorders>
              <w:top w:val="single" w:color="auto" w:sz="4" w:space="0"/>
              <w:left w:val="single" w:color="auto" w:sz="4" w:space="0"/>
              <w:bottom w:val="single" w:color="000000"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200</w:t>
            </w:r>
          </w:p>
        </w:tc>
        <w:tc>
          <w:tcPr>
            <w:tcW w:w="970" w:type="dxa"/>
            <w:tcBorders>
              <w:top w:val="single" w:color="auto" w:sz="4" w:space="0"/>
              <w:left w:val="single" w:color="auto" w:sz="4" w:space="0"/>
              <w:bottom w:val="single" w:color="000000"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CentOS 7.6</w:t>
            </w:r>
          </w:p>
        </w:tc>
      </w:tr>
      <w:tr>
        <w:tblPrEx>
          <w:tblCellMar>
            <w:top w:w="0" w:type="dxa"/>
            <w:left w:w="108" w:type="dxa"/>
            <w:bottom w:w="0" w:type="dxa"/>
            <w:right w:w="108" w:type="dxa"/>
          </w:tblCellMar>
        </w:tblPrEx>
        <w:trPr>
          <w:trHeight w:val="236" w:hRule="atLeast"/>
          <w:jc w:val="center"/>
        </w:trPr>
        <w:tc>
          <w:tcPr>
            <w:tcW w:w="616" w:type="dxa"/>
            <w:tcBorders>
              <w:top w:val="nil"/>
              <w:left w:val="single" w:color="auto" w:sz="4" w:space="0"/>
              <w:bottom w:val="single" w:color="auto" w:sz="4" w:space="0"/>
              <w:right w:val="single" w:color="auto" w:sz="4" w:space="0"/>
            </w:tcBorders>
            <w:noWrap/>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26</w:t>
            </w:r>
          </w:p>
        </w:tc>
        <w:tc>
          <w:tcPr>
            <w:tcW w:w="1222" w:type="dxa"/>
            <w:tcBorders>
              <w:top w:val="single" w:color="auto" w:sz="4" w:space="0"/>
              <w:left w:val="single" w:color="auto" w:sz="4" w:space="0"/>
              <w:bottom w:val="single" w:color="000000"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云安全</w:t>
            </w:r>
          </w:p>
        </w:tc>
        <w:tc>
          <w:tcPr>
            <w:tcW w:w="2552" w:type="dxa"/>
            <w:tcBorders>
              <w:top w:val="nil"/>
              <w:left w:val="single" w:color="auto" w:sz="4" w:space="0"/>
              <w:bottom w:val="single" w:color="auto"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符合等保三级要求的云安全资源配置</w:t>
            </w:r>
          </w:p>
        </w:tc>
        <w:tc>
          <w:tcPr>
            <w:tcW w:w="1275" w:type="dxa"/>
            <w:tcBorders>
              <w:top w:val="single" w:color="auto" w:sz="4" w:space="0"/>
              <w:left w:val="single" w:color="auto" w:sz="4" w:space="0"/>
              <w:bottom w:val="single" w:color="000000" w:sz="4" w:space="0"/>
              <w:right w:val="single" w:color="auto" w:sz="4" w:space="0"/>
            </w:tcBorders>
            <w:vAlign w:val="center"/>
          </w:tcPr>
          <w:p>
            <w:pPr>
              <w:snapToGrid w:val="0"/>
              <w:jc w:val="center"/>
              <w:rPr>
                <w:rFonts w:ascii="Arial Narrow" w:hAnsi="Arial Narrow" w:eastAsia="宋体"/>
                <w:color w:val="000000" w:themeColor="text1"/>
              </w:rPr>
            </w:pPr>
          </w:p>
        </w:tc>
        <w:tc>
          <w:tcPr>
            <w:tcW w:w="709" w:type="dxa"/>
            <w:tcBorders>
              <w:top w:val="single" w:color="auto" w:sz="4" w:space="0"/>
              <w:left w:val="single" w:color="auto" w:sz="4" w:space="0"/>
              <w:bottom w:val="single" w:color="000000" w:sz="4" w:space="0"/>
              <w:right w:val="single" w:color="auto" w:sz="4" w:space="0"/>
            </w:tcBorders>
            <w:vAlign w:val="center"/>
          </w:tcPr>
          <w:p>
            <w:pPr>
              <w:snapToGrid w:val="0"/>
              <w:jc w:val="center"/>
              <w:rPr>
                <w:rFonts w:ascii="Arial Narrow" w:hAnsi="Arial Narrow" w:eastAsia="宋体"/>
                <w:color w:val="000000" w:themeColor="text1"/>
              </w:rPr>
            </w:pPr>
            <w:r>
              <w:rPr>
                <w:rFonts w:hint="eastAsia" w:ascii="Arial Narrow" w:hAnsi="Arial Narrow" w:eastAsia="宋体"/>
                <w:color w:val="000000" w:themeColor="text1"/>
              </w:rPr>
              <w:t>1</w:t>
            </w:r>
          </w:p>
        </w:tc>
        <w:tc>
          <w:tcPr>
            <w:tcW w:w="709" w:type="dxa"/>
            <w:tcBorders>
              <w:top w:val="single" w:color="auto" w:sz="4" w:space="0"/>
              <w:left w:val="single" w:color="auto" w:sz="4" w:space="0"/>
              <w:bottom w:val="single" w:color="000000" w:sz="4" w:space="0"/>
              <w:right w:val="single" w:color="auto" w:sz="4" w:space="0"/>
            </w:tcBorders>
            <w:vAlign w:val="center"/>
          </w:tcPr>
          <w:p>
            <w:pPr>
              <w:snapToGrid w:val="0"/>
              <w:jc w:val="center"/>
              <w:rPr>
                <w:rFonts w:ascii="Arial Narrow" w:hAnsi="Arial Narrow" w:eastAsia="宋体"/>
                <w:color w:val="000000" w:themeColor="text1"/>
              </w:rPr>
            </w:pPr>
          </w:p>
        </w:tc>
        <w:tc>
          <w:tcPr>
            <w:tcW w:w="992" w:type="dxa"/>
            <w:tcBorders>
              <w:top w:val="single" w:color="auto" w:sz="4" w:space="0"/>
              <w:left w:val="single" w:color="auto" w:sz="4" w:space="0"/>
              <w:bottom w:val="single" w:color="000000" w:sz="4" w:space="0"/>
              <w:right w:val="single" w:color="auto" w:sz="4" w:space="0"/>
            </w:tcBorders>
            <w:vAlign w:val="center"/>
          </w:tcPr>
          <w:p>
            <w:pPr>
              <w:snapToGrid w:val="0"/>
              <w:jc w:val="center"/>
              <w:rPr>
                <w:rFonts w:ascii="Arial Narrow" w:hAnsi="Arial Narrow" w:eastAsia="宋体"/>
                <w:color w:val="000000" w:themeColor="text1"/>
              </w:rPr>
            </w:pPr>
          </w:p>
        </w:tc>
        <w:tc>
          <w:tcPr>
            <w:tcW w:w="915" w:type="dxa"/>
            <w:tcBorders>
              <w:top w:val="single" w:color="auto" w:sz="4" w:space="0"/>
              <w:left w:val="single" w:color="auto" w:sz="4" w:space="0"/>
              <w:bottom w:val="single" w:color="000000" w:sz="4" w:space="0"/>
              <w:right w:val="single" w:color="auto" w:sz="4" w:space="0"/>
            </w:tcBorders>
            <w:vAlign w:val="center"/>
          </w:tcPr>
          <w:p>
            <w:pPr>
              <w:snapToGrid w:val="0"/>
              <w:jc w:val="center"/>
              <w:rPr>
                <w:rFonts w:ascii="Arial Narrow" w:hAnsi="Arial Narrow" w:eastAsia="宋体"/>
                <w:color w:val="000000" w:themeColor="text1"/>
              </w:rPr>
            </w:pPr>
          </w:p>
        </w:tc>
        <w:tc>
          <w:tcPr>
            <w:tcW w:w="970" w:type="dxa"/>
            <w:tcBorders>
              <w:top w:val="single" w:color="auto" w:sz="4" w:space="0"/>
              <w:left w:val="single" w:color="auto" w:sz="4" w:space="0"/>
              <w:bottom w:val="single" w:color="000000" w:sz="4" w:space="0"/>
              <w:right w:val="single" w:color="auto" w:sz="4" w:space="0"/>
            </w:tcBorders>
            <w:vAlign w:val="center"/>
          </w:tcPr>
          <w:p>
            <w:pPr>
              <w:snapToGrid w:val="0"/>
              <w:jc w:val="center"/>
              <w:rPr>
                <w:rFonts w:ascii="Arial Narrow" w:hAnsi="Arial Narrow" w:eastAsia="宋体"/>
                <w:color w:val="000000" w:themeColor="text1"/>
              </w:rPr>
            </w:pPr>
          </w:p>
        </w:tc>
      </w:tr>
    </w:tbl>
    <w:p>
      <w:pPr>
        <w:pStyle w:val="4"/>
        <w:rPr>
          <w:rFonts w:ascii="Arial Narrow" w:hAnsi="Arial Narrow"/>
        </w:rPr>
      </w:pPr>
      <w:r>
        <w:rPr>
          <w:rFonts w:hint="eastAsia" w:ascii="Arial Narrow" w:hAnsi="Arial Narrow"/>
        </w:rPr>
        <w:t>项目实施及服务要求</w:t>
      </w:r>
    </w:p>
    <w:p>
      <w:pPr>
        <w:spacing w:line="360" w:lineRule="auto"/>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1、项目组织管理要求</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（1）投标人应充分考虑满足投标项目的建设要求，提出完整的项目管理、系统设计与开发、培训、项目施工、项目验收、售后服务方案以及拟配置人力资源供给方案。</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（2）投标人在投标文件中，应根据对项目的理解作出项目的人员配置管理计划，包括组织结构、项目负责人、组成人员及分工职责；阐述项目建设中业主方和建设方的职责。</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（3）招标人有权监督和管理投标项目的测试、安装、调试、故障诊断、系统开发和验收等各项工作，投标人必须接受并服从招标人的监督、管理要求，无条件提供中间过程工作成果。</w:t>
      </w:r>
    </w:p>
    <w:p>
      <w:pPr>
        <w:spacing w:line="360" w:lineRule="auto"/>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2、计划与进度管理要求</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1）投标人在投标文件中应根据对项目的理解作出项目实施的初步计划，成为中标方后须提交正式工作方案，明确招标项目工作的方式、方法、过程步骤、按阶段分解的详细计划、对应计划应提交的工作成果、需要招标人协调与配合的事项，并经招标人审核、批准。</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（2）中标方在项目实施过程中必须分别按周、月提交进度报告，对项目问题及进度延迟原因进行说明，制定合理的解决措施并有效执行。</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（3）投标人必须在投标文件中阐述项目沟通计划，确保投标人与业主之间信息沟通顺畅。</w:t>
      </w:r>
    </w:p>
    <w:p>
      <w:pPr>
        <w:spacing w:line="360" w:lineRule="auto"/>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3、质量管理要求</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（1）投标方应按ISO9001质量管理体系规范要求，针对招标项目实施过程及交付结果进行质量规划、管理、控制。</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（2）投标方一旦中标必须提交正式的质量计划，明确质量控制点、控制内容、质量要求、检查记录要求，并经招标人审核、批准。</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（3）中标方在项目实施过程中应开展质量保证活动，所提交的进度报告应包括质量报告内容，对质量问题制定改进措施并有效执行。</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（4）中标方必须接受招标人的质量监督检查，提供真实有效的相关质量活动记录、证据，无条件接受招标方提出的质量问题整改要求，承担质量责任及因质量问题导致的进度延迟责任。</w:t>
      </w:r>
    </w:p>
    <w:p>
      <w:pPr>
        <w:spacing w:line="360" w:lineRule="auto"/>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4、人员培训</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培训工作是整个系统得以正常运行的关键，除了对普通业务人员的专项培训以外，应对系统维护人员进行系统维护的培训。具体培训要求如下：</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（1）投标人应在投标文件中提出培训计划，计划包括培训项目、人数、地点、日程、资料、其它等详细内容。</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（2）技术培训的内容必须包含软件的日常操作和管理维护，以及基本的故障诊断与排错。</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（3）培训人员必须是公司的资深工程师。</w:t>
      </w:r>
    </w:p>
    <w:p>
      <w:pPr>
        <w:spacing w:line="360" w:lineRule="auto"/>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5、售后服务</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（1）投标人必须为本项目内所供应和安装的产品提供至少两年的免费售后维护服务。</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（2）质保期内提供同版本软件免费客户化修改与免费升级服务。并为用户后续的医疗卫生信息化建设提供长期的技术支持。</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（3）投标人应在投标书中详细列出服务项目清单，对每项服务，需明确服务提供方名称、服务内容、服务方式、服务人员技术要求以及服务响应时间等；</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4）由于本项目信息系统的特殊性，因此，在接到系统故障通知后，投标人必须在20分钟内响应。对于影响系统正常运行的严重故障（包括由系统原因引起的），投标人的相关技术人员必须在接到故障通知后4小时内赶到现场，查找原因，提出解决方案，并工作直至故障修妥完全恢复正常工作为止，一般要求保证系统在24小时之内修复，并需要提供确保承诺实现的措施。</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（5）投标方必须帮助用户建立远程维护系统，投标方工程师经采购人授权远程登录到院方网络系统进行的故障诊断和故障排除。</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（6）软件实施期间需专人定点在进行实施．质保期间内也需专人定期或不定期参加日常维护工作。要求项目实施期间现场常驻工作人员不少于4名，其中现场常驻开发人员不少于2名，2名项目实施工程师。</w:t>
      </w:r>
    </w:p>
    <w:p>
      <w:pPr>
        <w:spacing w:line="360" w:lineRule="auto"/>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6、软件实施任务和进度、测试与验收</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（1）投标人有责任检查安装现场是否符合产品安装条件。</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（2）投标人应承担投标软件的安装、测试和有关配置工作，进行实际的测试。</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（3）投标人应全力与采购人及其他供应商配合，根据买方的详细需求，提交实施方案得到采购人确认后实施，保证系统按时、正常地投入运行。</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（4）产品实施过程中，如果牵涉到与第三方产品集成工作，投标方应与集成商及其他供应商通力合作，并提供必要的技术支持。</w:t>
      </w:r>
    </w:p>
    <w:p>
      <w:pPr>
        <w:spacing w:line="360" w:lineRule="auto"/>
        <w:ind w:firstLine="420"/>
        <w:rPr>
          <w:rFonts w:ascii="Arial Narrow" w:hAnsi="Arial Narrow" w:eastAsia="宋体" w:cs="宋体"/>
          <w:color w:val="000000" w:themeColor="text1"/>
          <w:sz w:val="24"/>
        </w:rPr>
      </w:pPr>
      <w:r>
        <w:rPr>
          <w:rFonts w:hint="eastAsia" w:ascii="Arial Narrow" w:hAnsi="Arial Narrow" w:eastAsia="宋体" w:cs="宋体"/>
          <w:color w:val="000000" w:themeColor="text1"/>
          <w:sz w:val="24"/>
        </w:rPr>
        <w:t>（5）投标人应在投标书中提供本次项目实施的实施人员名单，以及整个软件实施工期的具体计划安排表。</w:t>
      </w:r>
    </w:p>
    <w:bookmarkEnd w:id="52"/>
    <w:bookmarkEnd w:id="53"/>
    <w:p>
      <w:pPr>
        <w:pStyle w:val="4"/>
        <w:rPr>
          <w:rFonts w:ascii="宋体" w:hAnsi="宋体"/>
        </w:rPr>
      </w:pPr>
      <w:bookmarkStart w:id="174" w:name="_Toc48647094"/>
      <w:r>
        <w:rPr>
          <w:rFonts w:hint="eastAsia" w:ascii="宋体" w:hAnsi="宋体"/>
        </w:rPr>
        <w:t>目标管理考核</w:t>
      </w:r>
      <w:bookmarkEnd w:id="174"/>
    </w:p>
    <w:p>
      <w:pPr>
        <w:pStyle w:val="28"/>
        <w:snapToGrid w:val="0"/>
        <w:spacing w:after="0" w:line="360" w:lineRule="auto"/>
        <w:ind w:firstLine="482" w:firstLineChars="200"/>
        <w:rPr>
          <w:rFonts w:ascii="宋体" w:hAnsi="宋体" w:cs="宋体"/>
          <w:b/>
          <w:bCs/>
          <w:color w:val="000000" w:themeColor="text1"/>
          <w:sz w:val="24"/>
          <w:szCs w:val="24"/>
        </w:rPr>
      </w:pPr>
      <w:r>
        <w:rPr>
          <w:rFonts w:hint="eastAsia" w:ascii="宋体" w:hAnsi="宋体" w:cs="宋体"/>
          <w:b/>
          <w:bCs/>
          <w:color w:val="000000" w:themeColor="text1"/>
          <w:sz w:val="24"/>
          <w:szCs w:val="24"/>
        </w:rPr>
        <w:t>本项目实行履约和服务质量年度考核制度，采购人对本项目实行专业对口监管和业务工作指导，对本项目履约进行考核，考核分有椒江区卫生健康局管辖的21家医院、卫生院，《椒江区基于城市医疗中枢系统的区域卫生信息化建设项目项目履约、服务和运营质量年度考核评分表》见附件。考核总分为100分，对中标人职责的工作采用量化记分措施，90分以上为优秀，80-89分为良好，60-79分为合格，60分以下为不合格。对于考核不合格的，要限期整改，并扣除相应考核滞留金，扣完为止；整改后仍不合格的取消中标资格，终止合同。考评分由次年首月前提交卫健局。</w:t>
      </w:r>
    </w:p>
    <w:p>
      <w:pPr>
        <w:spacing w:line="360" w:lineRule="auto"/>
        <w:jc w:val="center"/>
        <w:rPr>
          <w:rFonts w:ascii="宋体" w:hAnsi="宋体" w:eastAsia="宋体" w:cs="宋体"/>
          <w:b/>
          <w:color w:val="000000" w:themeColor="text1"/>
          <w:kern w:val="0"/>
          <w:sz w:val="22"/>
          <w:szCs w:val="22"/>
        </w:rPr>
      </w:pPr>
      <w:bookmarkStart w:id="175" w:name="_Hlk40969355"/>
      <w:r>
        <w:rPr>
          <w:rFonts w:hint="eastAsia" w:ascii="宋体" w:hAnsi="宋体" w:eastAsia="宋体" w:cs="宋体"/>
          <w:b/>
          <w:color w:val="000000" w:themeColor="text1"/>
          <w:kern w:val="0"/>
          <w:sz w:val="22"/>
          <w:szCs w:val="22"/>
        </w:rPr>
        <w:t>椒江区基于城市医疗中枢系统的区域卫生信息化建设项目</w:t>
      </w:r>
    </w:p>
    <w:p>
      <w:pPr>
        <w:spacing w:line="360" w:lineRule="auto"/>
        <w:jc w:val="center"/>
        <w:rPr>
          <w:rFonts w:ascii="宋体" w:hAnsi="宋体" w:eastAsia="宋体" w:cs="宋体"/>
          <w:b/>
          <w:color w:val="000000" w:themeColor="text1"/>
          <w:kern w:val="0"/>
          <w:sz w:val="22"/>
          <w:szCs w:val="22"/>
        </w:rPr>
      </w:pPr>
      <w:r>
        <w:rPr>
          <w:rFonts w:hint="eastAsia" w:ascii="宋体" w:hAnsi="宋体" w:eastAsia="宋体" w:cs="宋体"/>
          <w:b/>
          <w:color w:val="000000" w:themeColor="text1"/>
          <w:kern w:val="0"/>
          <w:sz w:val="22"/>
          <w:szCs w:val="22"/>
        </w:rPr>
        <w:t>项目履约、服务和运营质量年度考核评分表</w:t>
      </w:r>
    </w:p>
    <w:bookmarkEnd w:id="175"/>
    <w:tbl>
      <w:tblPr>
        <w:tblStyle w:val="31"/>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27"/>
        <w:gridCol w:w="6635"/>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themeColor="text1"/>
                <w:sz w:val="24"/>
                <w:szCs w:val="24"/>
              </w:rPr>
            </w:pPr>
            <w:r>
              <w:rPr>
                <w:rFonts w:hint="eastAsia" w:ascii="宋体" w:hAnsi="宋体" w:eastAsia="宋体"/>
                <w:color w:val="000000" w:themeColor="text1"/>
                <w:sz w:val="24"/>
              </w:rPr>
              <w:t>项目</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 w:val="24"/>
              </w:rPr>
            </w:pPr>
            <w:r>
              <w:rPr>
                <w:rFonts w:hint="eastAsia" w:ascii="宋体" w:hAnsi="宋体" w:eastAsia="宋体"/>
                <w:color w:val="000000" w:themeColor="text1"/>
                <w:sz w:val="24"/>
              </w:rPr>
              <w:t>考核项目</w:t>
            </w:r>
          </w:p>
        </w:tc>
        <w:tc>
          <w:tcPr>
            <w:tcW w:w="663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 w:val="24"/>
              </w:rPr>
            </w:pPr>
            <w:r>
              <w:rPr>
                <w:rFonts w:hint="eastAsia" w:ascii="宋体" w:hAnsi="宋体" w:eastAsia="宋体"/>
                <w:color w:val="000000" w:themeColor="text1"/>
                <w:sz w:val="24"/>
              </w:rPr>
              <w:t>考核目标值</w:t>
            </w:r>
          </w:p>
        </w:tc>
        <w:tc>
          <w:tcPr>
            <w:tcW w:w="84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 w:val="24"/>
              </w:rPr>
            </w:pPr>
            <w:r>
              <w:rPr>
                <w:rFonts w:hint="eastAsia" w:ascii="宋体" w:hAnsi="宋体" w:eastAsia="宋体"/>
                <w:color w:val="000000" w:themeColor="text1"/>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 w:val="24"/>
              </w:rPr>
            </w:pPr>
            <w:r>
              <w:rPr>
                <w:rFonts w:hint="eastAsia" w:ascii="宋体" w:hAnsi="宋体" w:eastAsia="宋体"/>
                <w:color w:val="000000" w:themeColor="text1"/>
                <w:sz w:val="24"/>
              </w:rPr>
              <w:t>1</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 w:val="24"/>
              </w:rPr>
            </w:pPr>
            <w:r>
              <w:rPr>
                <w:rFonts w:hint="eastAsia" w:ascii="宋体" w:hAnsi="宋体" w:eastAsia="宋体"/>
                <w:color w:val="000000" w:themeColor="text1"/>
                <w:sz w:val="24"/>
              </w:rPr>
              <w:t>实施管理</w:t>
            </w:r>
          </w:p>
        </w:tc>
        <w:tc>
          <w:tcPr>
            <w:tcW w:w="6635" w:type="dxa"/>
            <w:tcBorders>
              <w:top w:val="single" w:color="auto" w:sz="4" w:space="0"/>
              <w:left w:val="single" w:color="auto" w:sz="4" w:space="0"/>
              <w:bottom w:val="single" w:color="auto" w:sz="4" w:space="0"/>
              <w:right w:val="single" w:color="auto" w:sz="4" w:space="0"/>
            </w:tcBorders>
            <w:vAlign w:val="center"/>
          </w:tcPr>
          <w:p>
            <w:pPr>
              <w:numPr>
                <w:ilvl w:val="0"/>
                <w:numId w:val="8"/>
              </w:numPr>
              <w:snapToGrid w:val="0"/>
              <w:rPr>
                <w:rFonts w:ascii="宋体" w:hAnsi="宋体" w:eastAsia="宋体"/>
                <w:color w:val="000000" w:themeColor="text1"/>
                <w:sz w:val="24"/>
              </w:rPr>
            </w:pPr>
            <w:r>
              <w:rPr>
                <w:rFonts w:hint="eastAsia" w:ascii="宋体" w:hAnsi="宋体" w:eastAsia="宋体"/>
                <w:color w:val="000000" w:themeColor="text1"/>
                <w:sz w:val="24"/>
              </w:rPr>
              <w:t>工作计划制定不遵循项目招标实施要求和项目总体计划要求每次扣1分。</w:t>
            </w:r>
          </w:p>
          <w:p>
            <w:pPr>
              <w:numPr>
                <w:ilvl w:val="0"/>
                <w:numId w:val="8"/>
              </w:numPr>
              <w:snapToGrid w:val="0"/>
              <w:rPr>
                <w:rFonts w:ascii="宋体" w:hAnsi="宋体" w:eastAsia="宋体"/>
                <w:color w:val="000000" w:themeColor="text1"/>
                <w:sz w:val="24"/>
              </w:rPr>
            </w:pPr>
            <w:r>
              <w:rPr>
                <w:rFonts w:hint="eastAsia" w:ascii="宋体" w:hAnsi="宋体" w:eastAsia="宋体"/>
                <w:color w:val="000000" w:themeColor="text1"/>
                <w:sz w:val="24"/>
              </w:rPr>
              <w:t>每周重点工作未按照计划完成每次扣1分。</w:t>
            </w:r>
          </w:p>
          <w:p>
            <w:pPr>
              <w:pStyle w:val="48"/>
              <w:numPr>
                <w:ilvl w:val="0"/>
                <w:numId w:val="8"/>
              </w:numPr>
              <w:snapToGrid w:val="0"/>
              <w:ind w:firstLineChars="0"/>
              <w:rPr>
                <w:rFonts w:ascii="宋体" w:hAnsi="宋体" w:eastAsia="宋体"/>
                <w:color w:val="000000" w:themeColor="text1"/>
                <w:sz w:val="24"/>
              </w:rPr>
            </w:pPr>
            <w:r>
              <w:rPr>
                <w:rFonts w:hint="eastAsia" w:ascii="宋体" w:hAnsi="宋体" w:eastAsia="宋体"/>
                <w:color w:val="000000" w:themeColor="text1"/>
                <w:sz w:val="24"/>
              </w:rPr>
              <w:t>里程碑未按照既定计划完成，每个扣2分。</w:t>
            </w:r>
          </w:p>
          <w:p>
            <w:pPr>
              <w:pStyle w:val="48"/>
              <w:numPr>
                <w:ilvl w:val="0"/>
                <w:numId w:val="8"/>
              </w:numPr>
              <w:snapToGrid w:val="0"/>
              <w:ind w:firstLineChars="0"/>
              <w:rPr>
                <w:rFonts w:ascii="宋体" w:hAnsi="宋体" w:eastAsia="宋体"/>
                <w:color w:val="000000" w:themeColor="text1"/>
                <w:sz w:val="24"/>
              </w:rPr>
            </w:pPr>
            <w:r>
              <w:rPr>
                <w:rFonts w:hint="eastAsia" w:ascii="宋体" w:hAnsi="宋体" w:eastAsia="宋体"/>
                <w:color w:val="000000" w:themeColor="text1"/>
                <w:sz w:val="24"/>
              </w:rPr>
              <w:t>未在周一上午9:00前提交上周小结和本周计划，每次扣1分。</w:t>
            </w:r>
          </w:p>
          <w:p>
            <w:pPr>
              <w:pStyle w:val="48"/>
              <w:numPr>
                <w:ilvl w:val="0"/>
                <w:numId w:val="8"/>
              </w:numPr>
              <w:autoSpaceDE w:val="0"/>
              <w:autoSpaceDN w:val="0"/>
              <w:snapToGrid w:val="0"/>
              <w:ind w:firstLineChars="0"/>
              <w:jc w:val="left"/>
              <w:rPr>
                <w:rFonts w:ascii="宋体" w:hAnsi="宋体" w:eastAsia="宋体"/>
                <w:color w:val="000000" w:themeColor="text1"/>
                <w:sz w:val="24"/>
              </w:rPr>
            </w:pPr>
            <w:r>
              <w:rPr>
                <w:rFonts w:hint="eastAsia" w:ascii="宋体" w:hAnsi="宋体" w:eastAsia="宋体"/>
                <w:color w:val="000000" w:themeColor="text1"/>
                <w:sz w:val="24"/>
              </w:rPr>
              <w:t>未准时参加会议每次扣1分。</w:t>
            </w:r>
          </w:p>
        </w:tc>
        <w:tc>
          <w:tcPr>
            <w:tcW w:w="8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 w:val="24"/>
              </w:rPr>
            </w:pPr>
            <w:r>
              <w:rPr>
                <w:rFonts w:hint="eastAsia" w:ascii="宋体" w:hAnsi="宋体" w:eastAsia="宋体"/>
                <w:color w:val="000000" w:themeColor="text1"/>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 w:val="24"/>
              </w:rPr>
            </w:pPr>
            <w:r>
              <w:rPr>
                <w:rFonts w:hint="eastAsia" w:ascii="宋体" w:hAnsi="宋体" w:eastAsia="宋体"/>
                <w:color w:val="000000" w:themeColor="text1"/>
                <w:sz w:val="24"/>
              </w:rPr>
              <w:t>2</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 w:val="24"/>
              </w:rPr>
            </w:pPr>
            <w:r>
              <w:rPr>
                <w:rFonts w:hint="eastAsia" w:ascii="宋体" w:hAnsi="宋体" w:eastAsia="宋体"/>
                <w:color w:val="000000" w:themeColor="text1"/>
                <w:sz w:val="24"/>
              </w:rPr>
              <w:t>人力管理</w:t>
            </w:r>
          </w:p>
        </w:tc>
        <w:tc>
          <w:tcPr>
            <w:tcW w:w="6635" w:type="dxa"/>
            <w:tcBorders>
              <w:top w:val="single" w:color="auto" w:sz="4" w:space="0"/>
              <w:left w:val="single" w:color="auto" w:sz="4" w:space="0"/>
              <w:bottom w:val="single" w:color="auto" w:sz="4" w:space="0"/>
              <w:right w:val="single" w:color="auto" w:sz="4" w:space="0"/>
            </w:tcBorders>
            <w:vAlign w:val="center"/>
          </w:tcPr>
          <w:p>
            <w:pPr>
              <w:numPr>
                <w:ilvl w:val="0"/>
                <w:numId w:val="9"/>
              </w:numPr>
              <w:snapToGrid w:val="0"/>
              <w:rPr>
                <w:rFonts w:ascii="宋体" w:hAnsi="宋体" w:eastAsia="宋体"/>
                <w:color w:val="000000" w:themeColor="text1"/>
                <w:sz w:val="24"/>
              </w:rPr>
            </w:pPr>
            <w:r>
              <w:rPr>
                <w:rFonts w:hint="eastAsia" w:ascii="宋体" w:hAnsi="宋体" w:eastAsia="宋体"/>
                <w:color w:val="000000" w:themeColor="text1"/>
                <w:sz w:val="24"/>
              </w:rPr>
              <w:t>核心技术人员变更累计不超过10％，否则该项考核为零。</w:t>
            </w:r>
          </w:p>
          <w:p>
            <w:pPr>
              <w:numPr>
                <w:ilvl w:val="0"/>
                <w:numId w:val="9"/>
              </w:numPr>
              <w:snapToGrid w:val="0"/>
              <w:rPr>
                <w:rFonts w:ascii="宋体" w:hAnsi="宋体" w:eastAsia="宋体"/>
                <w:color w:val="000000" w:themeColor="text1"/>
                <w:sz w:val="24"/>
              </w:rPr>
            </w:pPr>
            <w:r>
              <w:rPr>
                <w:rFonts w:hint="eastAsia" w:ascii="宋体" w:hAnsi="宋体" w:eastAsia="宋体"/>
                <w:color w:val="000000" w:themeColor="text1"/>
                <w:sz w:val="24"/>
              </w:rPr>
              <w:t>项目组人员变更累计超过20％每月扣1分。</w:t>
            </w:r>
          </w:p>
          <w:p>
            <w:pPr>
              <w:numPr>
                <w:ilvl w:val="0"/>
                <w:numId w:val="9"/>
              </w:numPr>
              <w:snapToGrid w:val="0"/>
              <w:rPr>
                <w:rFonts w:ascii="宋体" w:hAnsi="宋体" w:eastAsia="宋体"/>
                <w:color w:val="000000" w:themeColor="text1"/>
                <w:sz w:val="24"/>
              </w:rPr>
            </w:pPr>
            <w:r>
              <w:rPr>
                <w:rFonts w:hint="eastAsia" w:ascii="宋体" w:hAnsi="宋体" w:eastAsia="宋体"/>
                <w:color w:val="000000" w:themeColor="text1"/>
                <w:sz w:val="24"/>
              </w:rPr>
              <w:t>项目组人员变更未提前10个工作通知扣1分。</w:t>
            </w:r>
          </w:p>
          <w:p>
            <w:pPr>
              <w:numPr>
                <w:ilvl w:val="0"/>
                <w:numId w:val="9"/>
              </w:numPr>
              <w:snapToGrid w:val="0"/>
              <w:rPr>
                <w:rFonts w:ascii="宋体" w:hAnsi="宋体" w:eastAsia="宋体"/>
                <w:color w:val="000000" w:themeColor="text1"/>
                <w:sz w:val="24"/>
              </w:rPr>
            </w:pPr>
            <w:r>
              <w:rPr>
                <w:rFonts w:hint="eastAsia" w:ascii="宋体" w:hAnsi="宋体" w:eastAsia="宋体"/>
                <w:color w:val="000000" w:themeColor="text1"/>
                <w:sz w:val="24"/>
              </w:rPr>
              <w:t>人员未及时到位扣1分。</w:t>
            </w:r>
          </w:p>
        </w:tc>
        <w:tc>
          <w:tcPr>
            <w:tcW w:w="8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 w:val="24"/>
              </w:rPr>
            </w:pPr>
            <w:r>
              <w:rPr>
                <w:rFonts w:hint="eastAsia" w:ascii="宋体" w:hAnsi="宋体" w:eastAsia="宋体"/>
                <w:color w:val="000000" w:themeColor="text1"/>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 w:val="24"/>
              </w:rPr>
            </w:pPr>
            <w:r>
              <w:rPr>
                <w:rFonts w:hint="eastAsia" w:ascii="宋体" w:hAnsi="宋体" w:eastAsia="宋体"/>
                <w:color w:val="000000" w:themeColor="text1"/>
                <w:sz w:val="24"/>
              </w:rPr>
              <w:t>3</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 w:val="24"/>
              </w:rPr>
            </w:pPr>
            <w:r>
              <w:rPr>
                <w:rFonts w:hint="eastAsia" w:ascii="宋体" w:hAnsi="宋体" w:eastAsia="宋体"/>
                <w:color w:val="000000" w:themeColor="text1"/>
                <w:sz w:val="24"/>
              </w:rPr>
              <w:t>故障响应</w:t>
            </w:r>
          </w:p>
        </w:tc>
        <w:tc>
          <w:tcPr>
            <w:tcW w:w="663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 w:val="24"/>
              </w:rPr>
            </w:pPr>
            <w:r>
              <w:rPr>
                <w:rFonts w:hint="eastAsia" w:ascii="宋体" w:hAnsi="宋体" w:eastAsia="宋体"/>
                <w:color w:val="000000" w:themeColor="text1"/>
                <w:sz w:val="24"/>
              </w:rPr>
              <w:t>1.接到问题通知1小时内做出明确响应和安排，2小时内做出有效反馈。每延迟10分钟扣1分。</w:t>
            </w:r>
          </w:p>
          <w:p>
            <w:pPr>
              <w:snapToGrid w:val="0"/>
              <w:rPr>
                <w:rFonts w:ascii="宋体" w:hAnsi="宋体" w:eastAsia="宋体"/>
                <w:color w:val="000000" w:themeColor="text1"/>
                <w:sz w:val="24"/>
              </w:rPr>
            </w:pPr>
            <w:r>
              <w:rPr>
                <w:rFonts w:hint="eastAsia" w:ascii="宋体" w:hAnsi="宋体" w:eastAsia="宋体"/>
                <w:color w:val="000000" w:themeColor="text1"/>
                <w:sz w:val="24"/>
              </w:rPr>
              <w:t>2.如系统故障需现场服务的，具有解决故障能力的工程师在3小时内到达现场，并于6小时内解决解决相关故障问题恢复系统运行。每迟到半小时扣1分，问题解决时间延长半小时扣1分。</w:t>
            </w:r>
          </w:p>
          <w:p>
            <w:pPr>
              <w:snapToGrid w:val="0"/>
              <w:rPr>
                <w:rFonts w:ascii="宋体" w:hAnsi="宋体" w:eastAsia="宋体"/>
                <w:color w:val="000000" w:themeColor="text1"/>
                <w:sz w:val="24"/>
              </w:rPr>
            </w:pPr>
            <w:r>
              <w:rPr>
                <w:rFonts w:hint="eastAsia" w:ascii="宋体" w:hAnsi="宋体" w:eastAsia="宋体"/>
                <w:color w:val="000000" w:themeColor="text1"/>
                <w:sz w:val="24"/>
              </w:rPr>
              <w:t>3. 系统问题重复出现，每重复出现一次扣1分。</w:t>
            </w:r>
          </w:p>
        </w:tc>
        <w:tc>
          <w:tcPr>
            <w:tcW w:w="8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 w:val="24"/>
              </w:rPr>
            </w:pPr>
            <w:r>
              <w:rPr>
                <w:rFonts w:hint="eastAsia" w:ascii="宋体" w:hAnsi="宋体" w:eastAsia="宋体"/>
                <w:color w:val="000000" w:themeColor="text1"/>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 w:val="24"/>
              </w:rPr>
            </w:pPr>
            <w:r>
              <w:rPr>
                <w:rFonts w:hint="eastAsia" w:ascii="宋体" w:hAnsi="宋体" w:eastAsia="宋体"/>
                <w:color w:val="000000" w:themeColor="text1"/>
                <w:sz w:val="24"/>
              </w:rPr>
              <w:t>4</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 w:val="24"/>
              </w:rPr>
            </w:pPr>
            <w:r>
              <w:rPr>
                <w:rFonts w:hint="eastAsia" w:ascii="宋体" w:hAnsi="宋体" w:eastAsia="宋体"/>
                <w:color w:val="000000" w:themeColor="text1"/>
                <w:sz w:val="24"/>
              </w:rPr>
              <w:t>安全服务质量</w:t>
            </w:r>
          </w:p>
        </w:tc>
        <w:tc>
          <w:tcPr>
            <w:tcW w:w="663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 w:val="24"/>
              </w:rPr>
            </w:pPr>
            <w:r>
              <w:rPr>
                <w:rFonts w:hint="eastAsia" w:ascii="宋体" w:hAnsi="宋体" w:eastAsia="宋体"/>
                <w:color w:val="000000" w:themeColor="text1"/>
                <w:sz w:val="24"/>
              </w:rPr>
              <w:t>根据安全事件影响范围确定事件级别，每出现一次严重事件扣10分，出现一次重大事件扣5分，出现一次一般事件扣2分。</w:t>
            </w:r>
          </w:p>
        </w:tc>
        <w:tc>
          <w:tcPr>
            <w:tcW w:w="8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 w:val="24"/>
              </w:rPr>
            </w:pPr>
            <w:r>
              <w:rPr>
                <w:rFonts w:hint="eastAsia" w:ascii="宋体" w:hAnsi="宋体" w:eastAsia="宋体"/>
                <w:color w:val="000000" w:themeColor="text1"/>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 w:val="24"/>
              </w:rPr>
            </w:pPr>
            <w:r>
              <w:rPr>
                <w:rFonts w:hint="eastAsia" w:ascii="宋体" w:hAnsi="宋体" w:eastAsia="宋体"/>
                <w:color w:val="000000" w:themeColor="text1"/>
                <w:sz w:val="24"/>
              </w:rPr>
              <w:t>5</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 w:val="24"/>
              </w:rPr>
            </w:pPr>
            <w:r>
              <w:rPr>
                <w:rFonts w:hint="eastAsia" w:ascii="宋体" w:hAnsi="宋体" w:eastAsia="宋体"/>
                <w:color w:val="000000" w:themeColor="text1"/>
                <w:sz w:val="24"/>
              </w:rPr>
              <w:t>服务满意度</w:t>
            </w:r>
          </w:p>
        </w:tc>
        <w:tc>
          <w:tcPr>
            <w:tcW w:w="663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sz w:val="24"/>
              </w:rPr>
            </w:pPr>
            <w:r>
              <w:rPr>
                <w:rFonts w:hint="eastAsia" w:ascii="宋体" w:hAnsi="宋体" w:eastAsia="宋体"/>
                <w:color w:val="000000" w:themeColor="text1"/>
                <w:sz w:val="24"/>
              </w:rPr>
              <w:t>客户根据服务态度、服务的专业度进行评分。</w:t>
            </w:r>
          </w:p>
        </w:tc>
        <w:tc>
          <w:tcPr>
            <w:tcW w:w="8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sz w:val="24"/>
              </w:rPr>
            </w:pPr>
            <w:r>
              <w:rPr>
                <w:rFonts w:hint="eastAsia" w:ascii="宋体" w:hAnsi="宋体" w:eastAsia="宋体"/>
                <w:color w:val="000000" w:themeColor="text1"/>
                <w:sz w:val="24"/>
              </w:rPr>
              <w:t>25</w:t>
            </w:r>
          </w:p>
        </w:tc>
      </w:tr>
    </w:tbl>
    <w:p>
      <w:pPr>
        <w:pStyle w:val="4"/>
        <w:rPr>
          <w:rFonts w:ascii="宋体" w:hAnsi="宋体"/>
        </w:rPr>
      </w:pPr>
      <w:bookmarkStart w:id="176" w:name="_Toc48647095"/>
      <w:r>
        <w:rPr>
          <w:rFonts w:hint="eastAsia" w:ascii="宋体" w:hAnsi="宋体"/>
        </w:rPr>
        <w:t>其他要求</w:t>
      </w:r>
      <w:bookmarkEnd w:id="176"/>
    </w:p>
    <w:p>
      <w:pPr>
        <w:spacing w:line="360" w:lineRule="auto"/>
        <w:ind w:firstLine="480" w:firstLineChars="200"/>
        <w:rPr>
          <w:rFonts w:ascii="宋体" w:hAnsi="宋体" w:eastAsia="宋体" w:cs="宋体"/>
          <w:bCs/>
          <w:color w:val="000000" w:themeColor="text1"/>
          <w:sz w:val="24"/>
          <w:szCs w:val="24"/>
        </w:rPr>
      </w:pPr>
      <w:r>
        <w:rPr>
          <w:rFonts w:hint="eastAsia" w:ascii="宋体" w:hAnsi="宋体" w:eastAsia="宋体" w:cs="宋体"/>
          <w:bCs/>
          <w:color w:val="000000" w:themeColor="text1"/>
          <w:sz w:val="24"/>
        </w:rPr>
        <w:t>1、工期及交货要求：合同签订后12个月内。</w:t>
      </w:r>
    </w:p>
    <w:p>
      <w:pPr>
        <w:pStyle w:val="56"/>
        <w:rPr>
          <w:rFonts w:ascii="宋体" w:hAnsi="宋体"/>
          <w:color w:val="000000" w:themeColor="text1"/>
        </w:rPr>
      </w:pPr>
      <w:r>
        <w:rPr>
          <w:rFonts w:hint="eastAsia" w:ascii="宋体" w:hAnsi="宋体"/>
          <w:bCs/>
          <w:color w:val="000000" w:themeColor="text1"/>
        </w:rPr>
        <w:t>2、付款方式：</w:t>
      </w:r>
      <w:r>
        <w:rPr>
          <w:rFonts w:hint="eastAsia" w:ascii="宋体" w:hAnsi="宋体"/>
          <w:color w:val="000000" w:themeColor="text1"/>
        </w:rPr>
        <w:t>合同签订后甲方支付总价的30%，项目供货调试完毕，初验合格整体试运行正常后一个月内支付合同金额的30%，试运行满三个月终验合格后一个月内支付合同总价的35%，余5%作为质保金在质保期满后无质量服务问题退还，发票应随付款进度及时提供。</w:t>
      </w:r>
    </w:p>
    <w:p>
      <w:pPr>
        <w:spacing w:line="360" w:lineRule="auto"/>
        <w:ind w:firstLine="480" w:firstLineChars="200"/>
        <w:rPr>
          <w:rFonts w:ascii="宋体" w:hAnsi="宋体" w:eastAsia="宋体" w:cs="宋体"/>
          <w:bCs/>
          <w:color w:val="000000" w:themeColor="text1"/>
          <w:sz w:val="24"/>
        </w:rPr>
      </w:pPr>
      <w:r>
        <w:rPr>
          <w:rFonts w:hint="eastAsia" w:ascii="宋体" w:hAnsi="宋体" w:eastAsia="宋体" w:cs="宋体"/>
          <w:bCs/>
          <w:color w:val="000000" w:themeColor="text1"/>
          <w:sz w:val="24"/>
        </w:rPr>
        <w:t>3、投标人的报价应为完成本项目调试完毕所需的全部费用，包括：平台设计、开发、税金、技术服务费、配合验收、质保期内维护等费用。</w:t>
      </w:r>
    </w:p>
    <w:p>
      <w:pPr>
        <w:spacing w:line="360" w:lineRule="auto"/>
        <w:ind w:firstLine="480" w:firstLineChars="200"/>
        <w:rPr>
          <w:rFonts w:ascii="宋体" w:hAnsi="宋体" w:eastAsia="宋体" w:cs="宋体"/>
          <w:bCs/>
          <w:color w:val="000000" w:themeColor="text1"/>
          <w:sz w:val="24"/>
        </w:rPr>
      </w:pPr>
      <w:r>
        <w:rPr>
          <w:rFonts w:hint="eastAsia" w:ascii="宋体" w:hAnsi="宋体" w:eastAsia="宋体" w:cs="宋体"/>
          <w:bCs/>
          <w:color w:val="000000" w:themeColor="text1"/>
          <w:sz w:val="24"/>
        </w:rPr>
        <w:t>4、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pPr>
        <w:spacing w:line="360" w:lineRule="auto"/>
        <w:ind w:firstLine="480" w:firstLineChars="200"/>
        <w:rPr>
          <w:rFonts w:ascii="宋体" w:hAnsi="宋体" w:eastAsia="宋体" w:cs="宋体"/>
          <w:bCs/>
          <w:color w:val="000000" w:themeColor="text1"/>
          <w:sz w:val="24"/>
        </w:rPr>
      </w:pPr>
      <w:r>
        <w:rPr>
          <w:rFonts w:ascii="宋体" w:hAnsi="宋体" w:eastAsia="宋体" w:cs="宋体"/>
          <w:bCs/>
          <w:color w:val="000000" w:themeColor="text1"/>
          <w:sz w:val="24"/>
        </w:rPr>
        <w:t>5、免费质保期结束后，项目后续的运维服务费用按年支付，具体费用为项目合同金额的5%。</w:t>
      </w:r>
    </w:p>
    <w:p>
      <w:pPr>
        <w:spacing w:line="360" w:lineRule="auto"/>
        <w:rPr>
          <w:rFonts w:ascii="宋体" w:hAnsi="宋体" w:eastAsia="宋体" w:cs="宋体"/>
          <w:bCs/>
          <w:color w:val="000000" w:themeColor="text1"/>
          <w:sz w:val="24"/>
        </w:rPr>
      </w:pPr>
      <w:r>
        <w:rPr>
          <w:rFonts w:ascii="宋体" w:hAnsi="宋体" w:eastAsia="宋体" w:cs="宋体"/>
          <w:bCs/>
          <w:color w:val="000000" w:themeColor="text1"/>
          <w:sz w:val="24"/>
        </w:rPr>
        <w:br w:type="page"/>
      </w:r>
    </w:p>
    <w:p>
      <w:pPr>
        <w:pStyle w:val="3"/>
        <w:numPr>
          <w:ilvl w:val="0"/>
          <w:numId w:val="2"/>
        </w:numPr>
        <w:jc w:val="center"/>
        <w:rPr>
          <w:rFonts w:ascii="宋体" w:hAnsi="宋体" w:eastAsia="宋体"/>
        </w:rPr>
      </w:pPr>
      <w:bookmarkStart w:id="177" w:name="_Toc48647096"/>
      <w:r>
        <w:rPr>
          <w:rFonts w:hint="eastAsia" w:ascii="黑体" w:hAnsi="黑体" w:eastAsia="黑体" w:cs="黑体"/>
        </w:rPr>
        <w:t>投标人须知</w:t>
      </w:r>
      <w:bookmarkEnd w:id="177"/>
    </w:p>
    <w:p>
      <w:pPr>
        <w:jc w:val="center"/>
        <w:rPr>
          <w:rFonts w:ascii="宋体" w:hAnsi="宋体" w:eastAsia="宋体"/>
          <w:b/>
          <w:bCs/>
          <w:sz w:val="32"/>
          <w:szCs w:val="32"/>
        </w:rPr>
      </w:pPr>
      <w:r>
        <w:rPr>
          <w:rFonts w:hint="eastAsia" w:ascii="宋体" w:hAnsi="宋体" w:eastAsia="宋体"/>
          <w:b/>
          <w:bCs/>
          <w:sz w:val="32"/>
          <w:szCs w:val="32"/>
        </w:rPr>
        <w:t>前附表</w:t>
      </w:r>
    </w:p>
    <w:tbl>
      <w:tblPr>
        <w:tblStyle w:val="30"/>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39"/>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b/>
                <w:bCs/>
                <w:color w:val="000000" w:themeColor="text1"/>
              </w:rPr>
            </w:pPr>
            <w:r>
              <w:rPr>
                <w:rFonts w:hint="eastAsia" w:ascii="宋体" w:hAnsi="宋体" w:eastAsia="宋体"/>
                <w:b/>
                <w:bCs/>
                <w:color w:val="000000" w:themeColor="text1"/>
              </w:rPr>
              <w:t>序号</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b/>
                <w:bCs/>
                <w:color w:val="000000" w:themeColor="text1"/>
              </w:rPr>
            </w:pPr>
            <w:r>
              <w:rPr>
                <w:rFonts w:hint="eastAsia" w:ascii="宋体" w:hAnsi="宋体" w:eastAsia="宋体"/>
                <w:b/>
                <w:bCs/>
                <w:color w:val="000000" w:themeColor="text1"/>
              </w:rPr>
              <w:t>项目</w:t>
            </w:r>
          </w:p>
        </w:tc>
        <w:tc>
          <w:tcPr>
            <w:tcW w:w="6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b/>
                <w:bCs/>
                <w:color w:val="000000" w:themeColor="text1"/>
              </w:rPr>
            </w:pPr>
            <w:r>
              <w:rPr>
                <w:rFonts w:hint="eastAsia" w:ascii="宋体" w:hAnsi="宋体" w:eastAsia="宋体"/>
                <w:b/>
                <w:bCs/>
                <w:color w:val="000000" w:themeColor="text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1</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项目名称</w:t>
            </w:r>
          </w:p>
        </w:tc>
        <w:tc>
          <w:tcPr>
            <w:tcW w:w="678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rPr>
            </w:pPr>
            <w:r>
              <w:rPr>
                <w:rFonts w:hint="eastAsia" w:ascii="宋体" w:hAnsi="宋体" w:eastAsia="宋体" w:cs="宋体"/>
                <w:bCs/>
                <w:color w:val="000000" w:themeColor="text1"/>
                <w:lang w:val="zh-CN"/>
              </w:rPr>
              <w:t>椒江区基于城市医疗中枢系统的区域卫生信息化建设项目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2</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招标编号</w:t>
            </w:r>
          </w:p>
        </w:tc>
        <w:tc>
          <w:tcPr>
            <w:tcW w:w="6781" w:type="dxa"/>
            <w:tcBorders>
              <w:top w:val="single" w:color="auto" w:sz="4" w:space="0"/>
              <w:left w:val="single" w:color="auto" w:sz="4" w:space="0"/>
              <w:bottom w:val="single" w:color="auto" w:sz="4" w:space="0"/>
              <w:right w:val="single" w:color="auto" w:sz="4" w:space="0"/>
            </w:tcBorders>
            <w:vAlign w:val="center"/>
          </w:tcPr>
          <w:p>
            <w:pPr>
              <w:pStyle w:val="26"/>
              <w:widowControl w:val="0"/>
              <w:snapToGrid w:val="0"/>
              <w:spacing w:before="0" w:beforeAutospacing="0" w:after="0" w:afterAutospacing="0"/>
              <w:jc w:val="both"/>
              <w:rPr>
                <w:color w:val="000000" w:themeColor="text1"/>
                <w:kern w:val="2"/>
                <w:sz w:val="21"/>
                <w:szCs w:val="21"/>
              </w:rPr>
            </w:pPr>
            <w:r>
              <w:rPr>
                <w:rFonts w:hint="eastAsia"/>
                <w:color w:val="000000" w:themeColor="text1"/>
                <w:kern w:val="2"/>
                <w:sz w:val="21"/>
                <w:szCs w:val="21"/>
              </w:rPr>
              <w:t>TZFD(2020)-</w:t>
            </w:r>
            <w:r>
              <w:rPr>
                <w:rFonts w:hint="eastAsia"/>
                <w:bCs/>
                <w:color w:val="000000" w:themeColor="text1"/>
                <w:sz w:val="21"/>
                <w:szCs w:val="21"/>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3</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招标方式</w:t>
            </w:r>
          </w:p>
        </w:tc>
        <w:tc>
          <w:tcPr>
            <w:tcW w:w="6781" w:type="dxa"/>
            <w:tcBorders>
              <w:top w:val="single" w:color="auto" w:sz="4" w:space="0"/>
              <w:left w:val="single" w:color="auto" w:sz="4" w:space="0"/>
              <w:bottom w:val="single" w:color="auto" w:sz="4" w:space="0"/>
              <w:right w:val="single" w:color="auto" w:sz="4" w:space="0"/>
            </w:tcBorders>
            <w:vAlign w:val="center"/>
          </w:tcPr>
          <w:p>
            <w:pPr>
              <w:pStyle w:val="26"/>
              <w:widowControl w:val="0"/>
              <w:snapToGrid w:val="0"/>
              <w:spacing w:before="0" w:beforeAutospacing="0" w:after="0" w:afterAutospacing="0"/>
              <w:jc w:val="both"/>
              <w:rPr>
                <w:color w:val="000000" w:themeColor="text1"/>
                <w:kern w:val="2"/>
                <w:sz w:val="21"/>
                <w:szCs w:val="21"/>
              </w:rPr>
            </w:pPr>
            <w:r>
              <w:rPr>
                <w:rFonts w:hint="eastAsia"/>
                <w:color w:val="000000" w:themeColor="text1"/>
                <w:kern w:val="2"/>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4</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招标内容</w:t>
            </w:r>
          </w:p>
        </w:tc>
        <w:tc>
          <w:tcPr>
            <w:tcW w:w="67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宋体"/>
                <w:bCs/>
                <w:color w:val="000000" w:themeColor="text1"/>
                <w:lang w:val="zh-CN"/>
              </w:rPr>
            </w:pPr>
            <w:r>
              <w:rPr>
                <w:rFonts w:hint="eastAsia" w:ascii="宋体" w:hAnsi="宋体" w:eastAsia="宋体" w:cs="宋体"/>
                <w:bCs/>
                <w:color w:val="000000" w:themeColor="text1"/>
                <w:lang w:val="zh-CN"/>
              </w:rPr>
              <w:t>椒江区基于城市医疗中枢系统的区域卫生信息化建设项目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themeColor="text1"/>
              </w:rPr>
            </w:pPr>
            <w:r>
              <w:rPr>
                <w:rFonts w:hint="eastAsia" w:ascii="宋体" w:hAnsi="宋体" w:eastAsia="宋体"/>
                <w:color w:val="000000" w:themeColor="text1"/>
              </w:rPr>
              <w:t>5</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服务期</w:t>
            </w:r>
          </w:p>
        </w:tc>
        <w:tc>
          <w:tcPr>
            <w:tcW w:w="67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eastAsia="宋体" w:cs="宋体"/>
                <w:color w:val="000000" w:themeColor="text1"/>
              </w:rPr>
            </w:pPr>
            <w:r>
              <w:rPr>
                <w:rFonts w:hint="eastAsia" w:ascii="宋体" w:hAnsi="宋体" w:eastAsia="宋体" w:cs="宋体"/>
                <w:color w:val="000000" w:themeColor="text1"/>
              </w:rPr>
              <w:t>详见“第二章”招标需求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themeColor="text1"/>
              </w:rPr>
            </w:pPr>
            <w:r>
              <w:rPr>
                <w:rFonts w:hint="eastAsia" w:ascii="宋体" w:hAnsi="宋体" w:eastAsia="宋体"/>
                <w:color w:val="000000" w:themeColor="text1"/>
              </w:rPr>
              <w:t>6</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项目地点</w:t>
            </w:r>
          </w:p>
        </w:tc>
        <w:tc>
          <w:tcPr>
            <w:tcW w:w="678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color w:val="000000" w:themeColor="text1"/>
              </w:rPr>
            </w:pPr>
            <w:r>
              <w:rPr>
                <w:rFonts w:hint="eastAsia" w:ascii="宋体" w:hAnsi="宋体" w:eastAsia="宋体" w:cs="宋体"/>
                <w:color w:val="000000" w:themeColor="text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themeColor="text1"/>
              </w:rPr>
            </w:pPr>
            <w:r>
              <w:rPr>
                <w:rFonts w:hint="eastAsia" w:ascii="宋体" w:hAnsi="宋体" w:eastAsia="宋体"/>
                <w:color w:val="000000" w:themeColor="text1"/>
              </w:rPr>
              <w:t>7</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预算价</w:t>
            </w:r>
          </w:p>
        </w:tc>
        <w:tc>
          <w:tcPr>
            <w:tcW w:w="678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rPr>
            </w:pPr>
            <w:r>
              <w:rPr>
                <w:rFonts w:hint="eastAsia" w:ascii="宋体" w:hAnsi="宋体" w:eastAsia="宋体"/>
                <w:color w:val="000000" w:themeColor="text1"/>
              </w:rPr>
              <w:t>842万元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8</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stheme="majorEastAsia"/>
                <w:color w:val="000000" w:themeColor="text1"/>
              </w:rPr>
              <w:t>投标文件要求</w:t>
            </w:r>
          </w:p>
        </w:tc>
        <w:tc>
          <w:tcPr>
            <w:tcW w:w="6781" w:type="dxa"/>
            <w:tcBorders>
              <w:top w:val="single" w:color="auto" w:sz="4" w:space="0"/>
              <w:left w:val="single" w:color="auto" w:sz="4" w:space="0"/>
              <w:bottom w:val="single" w:color="auto" w:sz="4" w:space="0"/>
              <w:right w:val="single" w:color="auto" w:sz="4" w:space="0"/>
            </w:tcBorders>
            <w:vAlign w:val="center"/>
          </w:tcPr>
          <w:p>
            <w:pPr>
              <w:pStyle w:val="26"/>
              <w:tabs>
                <w:tab w:val="left" w:pos="6930"/>
              </w:tabs>
              <w:snapToGrid w:val="0"/>
              <w:spacing w:before="0" w:beforeAutospacing="0" w:after="0" w:afterAutospacing="0"/>
              <w:rPr>
                <w:color w:val="000000" w:themeColor="text1"/>
                <w:kern w:val="2"/>
                <w:sz w:val="21"/>
                <w:szCs w:val="21"/>
                <w:lang w:val="zh-CN"/>
              </w:rPr>
            </w:pPr>
            <w:r>
              <w:rPr>
                <w:rFonts w:hint="eastAsia"/>
                <w:color w:val="000000" w:themeColor="text1"/>
                <w:kern w:val="2"/>
                <w:sz w:val="21"/>
                <w:szCs w:val="21"/>
                <w:lang w:val="zh-CN"/>
              </w:rPr>
              <w:t>1.投标文件的形式：供应商应准备电子投标文件、以介质（U盘）存储的数据电文形式的备份投标文件、纸质备份投标文件三类；</w:t>
            </w:r>
          </w:p>
          <w:p>
            <w:pPr>
              <w:pStyle w:val="26"/>
              <w:tabs>
                <w:tab w:val="left" w:pos="6930"/>
              </w:tabs>
              <w:snapToGrid w:val="0"/>
              <w:spacing w:before="0" w:beforeAutospacing="0" w:after="0" w:afterAutospacing="0"/>
              <w:rPr>
                <w:color w:val="000000" w:themeColor="text1"/>
                <w:kern w:val="2"/>
                <w:sz w:val="21"/>
                <w:szCs w:val="21"/>
                <w:lang w:val="zh-CN"/>
              </w:rPr>
            </w:pPr>
            <w:r>
              <w:rPr>
                <w:rFonts w:hint="eastAsia"/>
                <w:color w:val="000000" w:themeColor="text1"/>
                <w:kern w:val="2"/>
                <w:sz w:val="21"/>
                <w:szCs w:val="21"/>
                <w:lang w:val="zh-CN"/>
              </w:rPr>
              <w:t>1）“电子加密投标文件”是指通过“政采云电子交易客户端”完成投标文件编制后生成并加密的数据电文形式的投标文件。</w:t>
            </w:r>
          </w:p>
          <w:p>
            <w:pPr>
              <w:pStyle w:val="26"/>
              <w:tabs>
                <w:tab w:val="left" w:pos="6930"/>
              </w:tabs>
              <w:snapToGrid w:val="0"/>
              <w:spacing w:before="0" w:beforeAutospacing="0" w:after="0" w:afterAutospacing="0"/>
              <w:rPr>
                <w:color w:val="000000" w:themeColor="text1"/>
                <w:kern w:val="2"/>
                <w:sz w:val="21"/>
                <w:szCs w:val="21"/>
                <w:lang w:val="zh-CN"/>
              </w:rPr>
            </w:pPr>
            <w:r>
              <w:rPr>
                <w:rFonts w:hint="eastAsia"/>
                <w:color w:val="000000" w:themeColor="text1"/>
                <w:kern w:val="2"/>
                <w:sz w:val="21"/>
                <w:szCs w:val="21"/>
                <w:lang w:val="zh-CN"/>
              </w:rPr>
              <w:t>2）“备份投标文件”是指与“电子加密投标文件”同时生成的数据电文形式的电子文件（备份标书），其他方式编制的“备份投标文件”视为无效“备份投标文件”。</w:t>
            </w:r>
          </w:p>
          <w:p>
            <w:pPr>
              <w:pStyle w:val="26"/>
              <w:tabs>
                <w:tab w:val="left" w:pos="6930"/>
              </w:tabs>
              <w:snapToGrid w:val="0"/>
              <w:spacing w:before="0" w:beforeAutospacing="0" w:after="0" w:afterAutospacing="0"/>
              <w:rPr>
                <w:color w:val="000000" w:themeColor="text1"/>
                <w:kern w:val="2"/>
                <w:sz w:val="21"/>
                <w:szCs w:val="21"/>
                <w:lang w:val="zh-CN"/>
              </w:rPr>
            </w:pPr>
            <w:r>
              <w:rPr>
                <w:rFonts w:hint="eastAsia"/>
                <w:color w:val="000000" w:themeColor="text1"/>
                <w:kern w:val="2"/>
                <w:sz w:val="21"/>
                <w:szCs w:val="21"/>
              </w:rPr>
              <w:t>3</w:t>
            </w:r>
            <w:r>
              <w:rPr>
                <w:rFonts w:hint="eastAsia"/>
                <w:color w:val="000000" w:themeColor="text1"/>
                <w:kern w:val="2"/>
                <w:sz w:val="21"/>
                <w:szCs w:val="21"/>
                <w:lang w:val="zh-CN"/>
              </w:rPr>
              <w:t>）纸质备份投标文件以纸质文件的形式编制，数量均为2份（正本一份，副本一份）</w:t>
            </w:r>
          </w:p>
          <w:p>
            <w:pPr>
              <w:pStyle w:val="26"/>
              <w:tabs>
                <w:tab w:val="left" w:pos="6930"/>
              </w:tabs>
              <w:snapToGrid w:val="0"/>
              <w:spacing w:before="0" w:beforeAutospacing="0" w:after="0" w:afterAutospacing="0"/>
              <w:rPr>
                <w:color w:val="000000" w:themeColor="text1"/>
                <w:kern w:val="2"/>
                <w:sz w:val="21"/>
                <w:szCs w:val="21"/>
                <w:lang w:val="zh-CN"/>
              </w:rPr>
            </w:pPr>
            <w:r>
              <w:rPr>
                <w:rFonts w:hint="eastAsia"/>
                <w:color w:val="000000" w:themeColor="text1"/>
                <w:kern w:val="2"/>
                <w:sz w:val="21"/>
                <w:szCs w:val="21"/>
                <w:lang w:val="zh-CN"/>
              </w:rPr>
              <w:t>2.投标文件由资格证明文件、商务技术文件、报价文件组成；</w:t>
            </w:r>
          </w:p>
          <w:p>
            <w:pPr>
              <w:snapToGrid w:val="0"/>
              <w:rPr>
                <w:rFonts w:ascii="宋体" w:hAnsi="宋体" w:eastAsia="宋体"/>
                <w:color w:val="000000" w:themeColor="text1"/>
              </w:rPr>
            </w:pPr>
            <w:r>
              <w:rPr>
                <w:rFonts w:hint="eastAsia" w:ascii="宋体" w:hAnsi="宋体" w:eastAsia="宋体" w:cs="宋体"/>
                <w:color w:val="000000" w:themeColor="text1"/>
                <w:lang w:val="zh-CN"/>
              </w:rPr>
              <w:t>3.电子加密投标文件制作：应按政采云平台供应商项目采购-电子招投标操作指南（网址：</w:t>
            </w:r>
            <w:r>
              <w:fldChar w:fldCharType="begin"/>
            </w:r>
            <w:r>
              <w:instrText xml:space="preserve"> HYPERLINK "https://help.zcy.gov.cn/web/site_2/2018/12-28/2573.html）及本采购文件要求制作" </w:instrText>
            </w:r>
            <w:r>
              <w:fldChar w:fldCharType="separate"/>
            </w:r>
            <w:r>
              <w:rPr>
                <w:rStyle w:val="34"/>
                <w:rFonts w:hint="eastAsia" w:ascii="宋体" w:hAnsi="宋体" w:eastAsia="宋体"/>
                <w:color w:val="000000" w:themeColor="text1"/>
              </w:rPr>
              <w:t>https://help.zcy.gov.cn/web/site_2/2018/12-28/2573.html</w:t>
            </w:r>
            <w:r>
              <w:rPr>
                <w:rStyle w:val="34"/>
                <w:rFonts w:hint="eastAsia" w:ascii="宋体" w:hAnsi="宋体" w:eastAsia="宋体" w:cs="宋体"/>
                <w:color w:val="000000" w:themeColor="text1"/>
              </w:rPr>
              <w:t>）及本招标文件要求制作</w:t>
            </w:r>
            <w:r>
              <w:rPr>
                <w:rStyle w:val="34"/>
                <w:rFonts w:hint="eastAsia" w:ascii="宋体" w:hAnsi="宋体" w:eastAsia="宋体" w:cs="宋体"/>
                <w:color w:val="000000" w:themeColor="text1"/>
              </w:rPr>
              <w:fldChar w:fldCharType="end"/>
            </w:r>
            <w:r>
              <w:rPr>
                <w:rFonts w:hint="eastAsia" w:ascii="宋体" w:hAnsi="宋体" w:eastAsia="宋体" w:cs="宋体"/>
                <w:color w:val="000000" w:themeColor="text1"/>
                <w:lang w:val="zh-CN"/>
              </w:rPr>
              <w:t>、加密并递交。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9</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投标保证金</w:t>
            </w:r>
          </w:p>
        </w:tc>
        <w:tc>
          <w:tcPr>
            <w:tcW w:w="678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rPr>
            </w:pPr>
            <w:r>
              <w:rPr>
                <w:rFonts w:hint="eastAsia" w:ascii="宋体" w:hAnsi="宋体" w:eastAsia="宋体"/>
                <w:color w:val="000000" w:themeColor="text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10</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投标有效期</w:t>
            </w:r>
          </w:p>
        </w:tc>
        <w:tc>
          <w:tcPr>
            <w:tcW w:w="678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rPr>
            </w:pPr>
            <w:r>
              <w:rPr>
                <w:rFonts w:hint="eastAsia" w:ascii="宋体" w:hAnsi="宋体" w:eastAsia="宋体"/>
                <w:color w:val="000000" w:themeColor="text1"/>
              </w:rPr>
              <w:t>自投标截止日起 90 天投标文件应保持有效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11</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投标截止时间、开标时间及地点</w:t>
            </w:r>
          </w:p>
        </w:tc>
        <w:tc>
          <w:tcPr>
            <w:tcW w:w="678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rPr>
            </w:pPr>
            <w:r>
              <w:rPr>
                <w:rFonts w:hint="eastAsia" w:ascii="宋体" w:hAnsi="宋体" w:eastAsia="宋体"/>
                <w:color w:val="000000" w:themeColor="text1"/>
              </w:rPr>
              <w:t>详见“第一章 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eastAsia="宋体"/>
                <w:color w:val="000000" w:themeColor="text1"/>
              </w:rPr>
            </w:pPr>
            <w:r>
              <w:rPr>
                <w:rFonts w:hint="eastAsia" w:ascii="宋体" w:hAnsi="宋体" w:eastAsia="宋体"/>
                <w:color w:val="000000" w:themeColor="text1"/>
              </w:rPr>
              <w:t>12</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s="宋体"/>
                <w:bCs/>
                <w:color w:val="000000" w:themeColor="text1"/>
              </w:rPr>
              <w:t>投标文件的上传和递交</w:t>
            </w:r>
          </w:p>
        </w:tc>
        <w:tc>
          <w:tcPr>
            <w:tcW w:w="6781" w:type="dxa"/>
            <w:tcBorders>
              <w:top w:val="single" w:color="auto" w:sz="4" w:space="0"/>
              <w:left w:val="single" w:color="auto" w:sz="4" w:space="0"/>
              <w:bottom w:val="single" w:color="auto" w:sz="4" w:space="0"/>
              <w:right w:val="single" w:color="auto" w:sz="4" w:space="0"/>
            </w:tcBorders>
            <w:vAlign w:val="center"/>
          </w:tcPr>
          <w:p>
            <w:pPr>
              <w:pStyle w:val="60"/>
              <w:snapToGrid w:val="0"/>
              <w:rPr>
                <w:sz w:val="21"/>
                <w:szCs w:val="21"/>
              </w:rPr>
            </w:pPr>
            <w:r>
              <w:rPr>
                <w:rFonts w:hint="eastAsia"/>
                <w:sz w:val="21"/>
                <w:szCs w:val="21"/>
              </w:rPr>
              <w:t>（1）“电子加密投标文件”的上传、递交：</w:t>
            </w:r>
          </w:p>
          <w:p>
            <w:pPr>
              <w:pStyle w:val="60"/>
              <w:snapToGrid w:val="0"/>
              <w:rPr>
                <w:sz w:val="21"/>
                <w:szCs w:val="21"/>
              </w:rPr>
            </w:pPr>
            <w:r>
              <w:rPr>
                <w:rFonts w:hint="eastAsia"/>
                <w:sz w:val="21"/>
                <w:szCs w:val="21"/>
              </w:rPr>
              <w:t>a.投标供应商应在投标截止时间前将“电子加密投标文件”成功上传递交至“政府采购云平台”，否则投标无效。</w:t>
            </w:r>
          </w:p>
          <w:p>
            <w:pPr>
              <w:pStyle w:val="60"/>
              <w:snapToGrid w:val="0"/>
              <w:rPr>
                <w:sz w:val="21"/>
                <w:szCs w:val="21"/>
              </w:rPr>
            </w:pPr>
            <w:r>
              <w:rPr>
                <w:rFonts w:hint="eastAsia"/>
                <w:sz w:val="21"/>
                <w:szCs w:val="21"/>
              </w:rPr>
              <w:t>b.“电子加密投标文件”成功上传递交后，供应商可自行打印投标文件接收回执。</w:t>
            </w:r>
          </w:p>
          <w:p>
            <w:pPr>
              <w:pStyle w:val="60"/>
              <w:snapToGrid w:val="0"/>
              <w:rPr>
                <w:sz w:val="21"/>
                <w:szCs w:val="21"/>
              </w:rPr>
            </w:pPr>
            <w:r>
              <w:rPr>
                <w:rFonts w:hint="eastAsia"/>
                <w:sz w:val="21"/>
                <w:szCs w:val="21"/>
              </w:rPr>
              <w:t>（2）“备份投标文件”的递交：</w:t>
            </w:r>
          </w:p>
          <w:p>
            <w:pPr>
              <w:pStyle w:val="60"/>
              <w:snapToGrid w:val="0"/>
              <w:rPr>
                <w:sz w:val="21"/>
                <w:szCs w:val="21"/>
              </w:rPr>
            </w:pPr>
            <w:r>
              <w:rPr>
                <w:rFonts w:hint="eastAsia"/>
                <w:sz w:val="21"/>
                <w:szCs w:val="21"/>
              </w:rPr>
              <w:t>a.“备份投标文件”以压缩文件形式加密发送至采购代理机构邮箱，压缩文件命名为：投标项目编号和投标单位简称。接到在线解密通知后</w:t>
            </w:r>
            <w:r>
              <w:rPr>
                <w:rFonts w:hint="eastAsia"/>
                <w:sz w:val="21"/>
                <w:szCs w:val="21"/>
                <w:lang w:val="en-US"/>
              </w:rPr>
              <w:t>30分钟</w:t>
            </w:r>
            <w:r>
              <w:rPr>
                <w:rFonts w:hint="eastAsia"/>
                <w:sz w:val="21"/>
                <w:szCs w:val="21"/>
              </w:rPr>
              <w:t>内发送压缩文件密码至采购代理机构邮箱（邮箱号码：</w:t>
            </w:r>
            <w:r>
              <w:rPr>
                <w:rFonts w:hint="eastAsia"/>
                <w:sz w:val="21"/>
                <w:szCs w:val="21"/>
                <w:lang w:val="en-US"/>
              </w:rPr>
              <w:t>171001127</w:t>
            </w:r>
            <w:r>
              <w:rPr>
                <w:rFonts w:hint="eastAsia"/>
                <w:sz w:val="21"/>
                <w:szCs w:val="21"/>
              </w:rPr>
              <w:t>@qq.com）；</w:t>
            </w:r>
          </w:p>
          <w:p>
            <w:pPr>
              <w:pStyle w:val="60"/>
              <w:snapToGrid w:val="0"/>
              <w:rPr>
                <w:sz w:val="21"/>
                <w:szCs w:val="21"/>
              </w:rPr>
            </w:pPr>
            <w:r>
              <w:rPr>
                <w:rFonts w:hint="eastAsia"/>
                <w:sz w:val="21"/>
                <w:szCs w:val="21"/>
              </w:rPr>
              <w:t>▲b.通过“政府采购云平台”成功上传递交的“电子加密投标文件”已按时解密的，“备份投标文件”、纸质备份投标文件自动失效。投标截止时间前，投标供应商仅递交了“备份投标文件”、纸质备份文件而未将“电子加密投标文件”成功上传至“政府采购云平台”的，投标无效。</w:t>
            </w:r>
          </w:p>
          <w:p>
            <w:pPr>
              <w:pStyle w:val="4"/>
              <w:numPr>
                <w:ilvl w:val="1"/>
                <w:numId w:val="0"/>
              </w:numPr>
            </w:pPr>
            <w:r>
              <w:rPr>
                <w:rFonts w:hint="eastAsia" w:ascii="宋体" w:hAnsi="宋体"/>
                <w:b w:val="0"/>
                <w:bCs w:val="0"/>
                <w:kern w:val="0"/>
                <w:sz w:val="21"/>
                <w:szCs w:val="21"/>
              </w:rPr>
              <w:t>c.</w:t>
            </w:r>
            <w:r>
              <w:rPr>
                <w:rFonts w:hint="eastAsia" w:ascii="Times New Roman" w:hAnsi="Times New Roman"/>
                <w:b w:val="0"/>
                <w:bCs w:val="0"/>
                <w:sz w:val="21"/>
                <w:szCs w:val="21"/>
              </w:rPr>
              <w:t>纸质备份文件采用邮寄方式，邮寄公司统一采用顺丰（包裹外包装上请注明单位、项目名称、联系电话等信息，以便代理机构作接收登记工作），邮寄接收截止时间为投标截止时间前一个工作日下午16:00整（邮寄地址：台州锋鼎工程项目管理有限公司（浙江省台州市椒江区华中大厦2单元2102室，联系人：蔡女士，电话：13385863781/0576-88786369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13</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bCs/>
                <w:color w:val="000000" w:themeColor="text1"/>
              </w:rPr>
            </w:pPr>
            <w:r>
              <w:rPr>
                <w:rFonts w:hint="eastAsia" w:ascii="宋体" w:hAnsi="宋体" w:eastAsia="宋体" w:cs="宋体"/>
                <w:bCs/>
                <w:color w:val="000000" w:themeColor="text1"/>
              </w:rPr>
              <w:t>电子加密投标文件的解密和异常情况处理</w:t>
            </w:r>
          </w:p>
        </w:tc>
        <w:tc>
          <w:tcPr>
            <w:tcW w:w="678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color w:val="000000" w:themeColor="text1"/>
              </w:rPr>
            </w:pPr>
            <w:r>
              <w:rPr>
                <w:rFonts w:hint="eastAsia" w:ascii="宋体" w:hAnsi="宋体" w:eastAsia="宋体" w:cs="宋体"/>
                <w:color w:val="000000" w:themeColor="text1"/>
              </w:rPr>
              <w:t>（1）开标后，采购组织机构将向各投标供应商发出“电子加密投标文件”的解密通知，各投标供应商代表应当在接到解密通知后</w:t>
            </w:r>
            <w:r>
              <w:rPr>
                <w:rFonts w:hint="eastAsia" w:ascii="宋体" w:hAnsi="宋体" w:eastAsia="宋体" w:cs="宋体"/>
                <w:b/>
                <w:color w:val="000000" w:themeColor="text1"/>
                <w:u w:val="single"/>
              </w:rPr>
              <w:t>30分钟内</w:t>
            </w:r>
            <w:r>
              <w:rPr>
                <w:rFonts w:hint="eastAsia" w:ascii="宋体" w:hAnsi="宋体" w:eastAsia="宋体" w:cs="宋体"/>
                <w:color w:val="000000" w:themeColor="text1"/>
              </w:rPr>
              <w:t>自行完成“电子加密投标文件”的在线解密。</w:t>
            </w:r>
            <w:r>
              <w:rPr>
                <w:rFonts w:hint="eastAsia" w:ascii="宋体" w:hAnsi="宋体" w:eastAsia="宋体" w:cs="宋体"/>
                <w:b/>
                <w:color w:val="000000" w:themeColor="text1"/>
                <w:u w:val="single"/>
              </w:rPr>
              <w:t>解密CA必须是上传并制作电子投标文件CA锁。</w:t>
            </w:r>
          </w:p>
          <w:p>
            <w:pPr>
              <w:snapToGrid w:val="0"/>
              <w:rPr>
                <w:rFonts w:ascii="宋体" w:hAnsi="宋体" w:eastAsia="宋体" w:cs="Times New Roman"/>
                <w:bCs/>
                <w:color w:val="000000" w:themeColor="text1"/>
              </w:rPr>
            </w:pPr>
            <w:r>
              <w:rPr>
                <w:rFonts w:hint="eastAsia" w:ascii="宋体" w:hAnsi="宋体" w:eastAsia="宋体" w:cs="宋体"/>
                <w:color w:val="000000" w:themeColor="text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14</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s="宋体"/>
                <w:color w:val="000000" w:themeColor="text1"/>
              </w:rPr>
              <w:t>开标程序</w:t>
            </w:r>
          </w:p>
        </w:tc>
        <w:tc>
          <w:tcPr>
            <w:tcW w:w="6781" w:type="dxa"/>
            <w:tcBorders>
              <w:top w:val="single" w:color="auto" w:sz="4" w:space="0"/>
              <w:left w:val="single" w:color="auto" w:sz="4" w:space="0"/>
              <w:bottom w:val="single" w:color="auto" w:sz="4" w:space="0"/>
              <w:right w:val="single" w:color="auto" w:sz="4" w:space="0"/>
            </w:tcBorders>
            <w:vAlign w:val="center"/>
          </w:tcPr>
          <w:p>
            <w:pPr>
              <w:numPr>
                <w:ilvl w:val="0"/>
                <w:numId w:val="10"/>
              </w:numPr>
              <w:snapToGrid w:val="0"/>
              <w:rPr>
                <w:rFonts w:ascii="宋体" w:hAnsi="宋体" w:eastAsia="宋体" w:cs="宋体"/>
                <w:color w:val="000000" w:themeColor="text1"/>
              </w:rPr>
            </w:pPr>
            <w:r>
              <w:rPr>
                <w:rFonts w:hint="eastAsia" w:ascii="宋体" w:hAnsi="宋体" w:eastAsia="宋体" w:cs="宋体"/>
                <w:color w:val="000000" w:themeColor="text1"/>
              </w:rPr>
              <w:t>开标后，采购代理机构点击【开始解密】，供应商应在 30 分钟内完成解密。供应商在规定的时间内都已完成解密，则系统自动结束解密； 供应商超过解密时限，默认自动放弃；</w:t>
            </w:r>
          </w:p>
          <w:p>
            <w:pPr>
              <w:numPr>
                <w:ilvl w:val="0"/>
                <w:numId w:val="10"/>
              </w:numPr>
              <w:snapToGrid w:val="0"/>
              <w:rPr>
                <w:rFonts w:ascii="宋体" w:hAnsi="宋体" w:eastAsia="宋体" w:cs="宋体"/>
                <w:color w:val="000000" w:themeColor="text1"/>
              </w:rPr>
            </w:pPr>
            <w:r>
              <w:rPr>
                <w:rFonts w:hint="eastAsia" w:ascii="宋体" w:hAnsi="宋体" w:eastAsia="宋体" w:cs="宋体"/>
                <w:color w:val="000000" w:themeColor="text1"/>
              </w:rPr>
              <w:t>.解密不成功时，如投标供应商已按规定递交了“备份投标文件”的，采购代理机构通过【异常处理】端口对备份投标文件上传、解密；</w:t>
            </w:r>
          </w:p>
          <w:p>
            <w:pPr>
              <w:numPr>
                <w:ilvl w:val="0"/>
                <w:numId w:val="10"/>
              </w:numPr>
              <w:snapToGrid w:val="0"/>
              <w:rPr>
                <w:rFonts w:ascii="宋体" w:hAnsi="宋体" w:eastAsia="宋体" w:cs="宋体"/>
                <w:color w:val="000000" w:themeColor="text1"/>
              </w:rPr>
            </w:pPr>
            <w:r>
              <w:rPr>
                <w:rFonts w:hint="eastAsia" w:ascii="宋体" w:hAnsi="宋体" w:eastAsia="宋体" w:cs="宋体"/>
                <w:color w:val="000000" w:themeColor="text1"/>
              </w:rPr>
              <w:t>.结束解密后，供应商通过邮件形式将经授权代表签署的《政府采购活 动现场确认声明书》（格式见采购文件最后一页内容）扫描件发至代理机构经办人邮箱（邮箱地址：171001127@qq.com ， 联系人：蔡女士 ， 电话：13385863781 ）；</w:t>
            </w:r>
          </w:p>
          <w:p>
            <w:pPr>
              <w:numPr>
                <w:ilvl w:val="0"/>
                <w:numId w:val="10"/>
              </w:numPr>
              <w:snapToGrid w:val="0"/>
              <w:rPr>
                <w:rFonts w:ascii="宋体" w:hAnsi="宋体" w:eastAsia="宋体" w:cs="宋体"/>
                <w:color w:val="000000" w:themeColor="text1"/>
              </w:rPr>
            </w:pPr>
            <w:r>
              <w:rPr>
                <w:rFonts w:hint="eastAsia" w:ascii="宋体" w:hAnsi="宋体" w:eastAsia="宋体" w:cs="宋体"/>
                <w:color w:val="000000" w:themeColor="text1"/>
              </w:rPr>
              <w:t>.采购组织机构点击【开启标书信息】，开启标书成功后进入开标流程。</w:t>
            </w:r>
          </w:p>
          <w:p>
            <w:pPr>
              <w:pStyle w:val="12"/>
              <w:numPr>
                <w:ilvl w:val="0"/>
                <w:numId w:val="10"/>
              </w:numPr>
              <w:snapToGrid w:val="0"/>
              <w:ind w:firstLineChars="0"/>
              <w:rPr>
                <w:rFonts w:ascii="宋体" w:hAnsi="宋体" w:eastAsia="宋体" w:cs="Times New Roman"/>
                <w:color w:val="000000" w:themeColor="text1"/>
                <w:szCs w:val="21"/>
              </w:rPr>
            </w:pPr>
            <w:r>
              <w:rPr>
                <w:rFonts w:hint="eastAsia" w:ascii="宋体" w:hAnsi="宋体" w:eastAsia="宋体" w:cs="宋体"/>
                <w:color w:val="000000" w:themeColor="text1"/>
                <w:szCs w:val="21"/>
              </w:rPr>
              <w:t>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15</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s="宋体"/>
                <w:color w:val="000000" w:themeColor="text1"/>
              </w:rPr>
              <w:t>评标程序</w:t>
            </w:r>
          </w:p>
        </w:tc>
        <w:tc>
          <w:tcPr>
            <w:tcW w:w="678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color w:val="000000" w:themeColor="text1"/>
              </w:rPr>
            </w:pPr>
            <w:r>
              <w:rPr>
                <w:rFonts w:hint="eastAsia" w:ascii="宋体" w:hAnsi="宋体" w:eastAsia="宋体" w:cs="宋体"/>
                <w:color w:val="000000" w:themeColor="text1"/>
              </w:rPr>
              <w:t xml:space="preserve">资格审查：由采购人或采购代理机构代表根据采购文件的规定对投标人进行资格审查，资格审查不合格的投标人，其投标作无效标处理。 </w:t>
            </w:r>
          </w:p>
          <w:p>
            <w:pPr>
              <w:snapToGrid w:val="0"/>
              <w:rPr>
                <w:rFonts w:ascii="宋体" w:hAnsi="宋体" w:eastAsia="宋体" w:cs="宋体"/>
                <w:color w:val="000000" w:themeColor="text1"/>
              </w:rPr>
            </w:pPr>
            <w:r>
              <w:rPr>
                <w:rFonts w:hint="eastAsia" w:ascii="宋体" w:hAnsi="宋体" w:eastAsia="宋体" w:cs="宋体"/>
                <w:color w:val="000000" w:themeColor="text1"/>
              </w:rPr>
              <w:t>符合性评审：依据采购文件的规定，从投标文件的有效性、完整性和对采购文件的响应程度进行审查，以确定是否对采购文件的实质性要求作出响应。</w:t>
            </w:r>
          </w:p>
          <w:p>
            <w:pPr>
              <w:snapToGrid w:val="0"/>
              <w:rPr>
                <w:rFonts w:ascii="宋体" w:hAnsi="宋体" w:eastAsia="宋体" w:cs="宋体"/>
                <w:color w:val="000000" w:themeColor="text1"/>
              </w:rPr>
            </w:pPr>
            <w:r>
              <w:rPr>
                <w:rFonts w:hint="eastAsia" w:ascii="宋体" w:hAnsi="宋体" w:eastAsia="宋体" w:cs="宋体"/>
                <w:color w:val="000000" w:themeColor="text1"/>
              </w:rPr>
              <w:t xml:space="preserve">商务技术评分：由评标委员会对各投标人的技术商务充分审核、讨论及评议后，独立评分。 </w:t>
            </w:r>
          </w:p>
          <w:p>
            <w:pPr>
              <w:snapToGrid w:val="0"/>
              <w:rPr>
                <w:rFonts w:ascii="宋体" w:hAnsi="宋体" w:eastAsia="宋体" w:cs="宋体"/>
                <w:color w:val="000000" w:themeColor="text1"/>
              </w:rPr>
            </w:pPr>
            <w:r>
              <w:rPr>
                <w:rFonts w:hint="eastAsia" w:ascii="宋体" w:hAnsi="宋体" w:eastAsia="宋体" w:cs="宋体"/>
                <w:color w:val="000000" w:themeColor="text1"/>
              </w:rPr>
              <w:t xml:space="preserve">商务技术评分汇总 </w:t>
            </w:r>
          </w:p>
          <w:p>
            <w:pPr>
              <w:snapToGrid w:val="0"/>
              <w:rPr>
                <w:rFonts w:ascii="宋体" w:hAnsi="宋体" w:eastAsia="宋体" w:cs="宋体"/>
                <w:color w:val="000000" w:themeColor="text1"/>
              </w:rPr>
            </w:pPr>
            <w:r>
              <w:rPr>
                <w:rFonts w:hint="eastAsia" w:ascii="宋体" w:hAnsi="宋体" w:eastAsia="宋体" w:cs="宋体"/>
                <w:color w:val="000000" w:themeColor="text1"/>
              </w:rPr>
              <w:t xml:space="preserve">商务技术结果公布；代理机构通过发送邮件形式公布符合性审查、商务技术评审无效供应商名称及理由；公布经商务技术评审后有效投标供应 商的名单，及其商务技术部分得分情况。 </w:t>
            </w:r>
          </w:p>
          <w:p>
            <w:pPr>
              <w:snapToGrid w:val="0"/>
              <w:rPr>
                <w:rFonts w:ascii="宋体" w:hAnsi="宋体" w:eastAsia="宋体" w:cs="宋体"/>
                <w:color w:val="000000" w:themeColor="text1"/>
              </w:rPr>
            </w:pPr>
            <w:r>
              <w:rPr>
                <w:rFonts w:hint="eastAsia" w:ascii="宋体" w:hAnsi="宋体" w:eastAsia="宋体" w:cs="宋体"/>
                <w:color w:val="000000" w:themeColor="text1"/>
              </w:rPr>
              <w:t xml:space="preserve">开启报价响应文件：采购代理机构成功开启报价响应文件后，方可查看 各供应商报价情况。 </w:t>
            </w:r>
          </w:p>
          <w:p>
            <w:pPr>
              <w:snapToGrid w:val="0"/>
              <w:rPr>
                <w:rFonts w:ascii="宋体" w:hAnsi="宋体" w:eastAsia="宋体" w:cs="宋体"/>
                <w:color w:val="000000" w:themeColor="text1"/>
              </w:rPr>
            </w:pPr>
            <w:r>
              <w:rPr>
                <w:rFonts w:hint="eastAsia" w:ascii="宋体" w:hAnsi="宋体" w:eastAsia="宋体" w:cs="宋体"/>
                <w:color w:val="000000" w:themeColor="text1"/>
              </w:rPr>
              <w:t xml:space="preserve">代理机构通过发送邮件形式公布开标一览表有关内容，供应商签字确认 《开标记录》后通过邮件形式发送回代理机构（不予确认的应说明理由， 否则视为无异议）。 </w:t>
            </w:r>
          </w:p>
          <w:p>
            <w:pPr>
              <w:snapToGrid w:val="0"/>
              <w:rPr>
                <w:rFonts w:ascii="宋体" w:hAnsi="宋体" w:eastAsia="宋体" w:cs="宋体"/>
                <w:color w:val="000000" w:themeColor="text1"/>
              </w:rPr>
            </w:pPr>
            <w:r>
              <w:rPr>
                <w:rFonts w:hint="eastAsia" w:ascii="宋体" w:hAnsi="宋体" w:eastAsia="宋体" w:cs="宋体"/>
                <w:color w:val="000000" w:themeColor="text1"/>
              </w:rPr>
              <w:t xml:space="preserve">报价评审：由评标委员会对报价的合理性、准确性等进行审查核实。 </w:t>
            </w:r>
          </w:p>
          <w:p>
            <w:pPr>
              <w:snapToGrid w:val="0"/>
              <w:rPr>
                <w:rFonts w:ascii="宋体" w:hAnsi="宋体" w:eastAsia="宋体" w:cs="宋体"/>
                <w:color w:val="000000" w:themeColor="text1"/>
              </w:rPr>
            </w:pPr>
            <w:r>
              <w:rPr>
                <w:rFonts w:hint="eastAsia" w:ascii="宋体" w:hAnsi="宋体" w:eastAsia="宋体" w:cs="宋体"/>
                <w:color w:val="000000" w:themeColor="text1"/>
              </w:rPr>
              <w:t xml:space="preserve">得分汇总 结果公布：供应商可通过在线平台查看评审结果。 </w:t>
            </w:r>
          </w:p>
          <w:p>
            <w:pPr>
              <w:snapToGrid w:val="0"/>
              <w:rPr>
                <w:rFonts w:ascii="宋体" w:hAnsi="宋体" w:eastAsia="宋体" w:cs="Times New Roman"/>
                <w:color w:val="000000" w:themeColor="text1"/>
              </w:rPr>
            </w:pPr>
            <w:r>
              <w:rPr>
                <w:rFonts w:hint="eastAsia" w:ascii="宋体" w:hAnsi="宋体" w:eastAsia="宋体" w:cs="宋体"/>
                <w:color w:val="000000" w:themeColor="text1"/>
              </w:rPr>
              <w:t>注：除邮件交互外，如政采云平台提供信息发布、澄清说明、数据交换 等操作方式的，或者政采云系统平台有新的操作流程的，按其规定。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16</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s="宋体"/>
                <w:color w:val="000000" w:themeColor="text1"/>
              </w:rPr>
              <w:t>询标澄清</w:t>
            </w:r>
          </w:p>
        </w:tc>
        <w:tc>
          <w:tcPr>
            <w:tcW w:w="678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rPr>
            </w:pPr>
            <w:r>
              <w:rPr>
                <w:rFonts w:hint="eastAsia" w:ascii="宋体" w:hAnsi="宋体" w:eastAsia="宋体" w:cs="宋体"/>
                <w:color w:val="000000" w:themeColor="text1"/>
              </w:rPr>
              <w:t>在评标过程中，如评审小组对投标文件有疑问，由评审组长将问题汇总 后发起询标澄清函，供应商应在规定截止时间前回复相关内容并经签章 后提交。逾期答复的，投标人自行承担由此可能导致的对其不利的评审 结果，评标委员会按少数服从多数原则对相关内容进行评判。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17</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履约保证金</w:t>
            </w:r>
          </w:p>
        </w:tc>
        <w:tc>
          <w:tcPr>
            <w:tcW w:w="678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rPr>
            </w:pPr>
            <w:r>
              <w:rPr>
                <w:rFonts w:hint="eastAsia" w:ascii="宋体" w:hAnsi="宋体" w:eastAsia="宋体"/>
                <w:color w:val="000000" w:themeColor="text1"/>
              </w:rPr>
              <w:t>中标价的5%。</w:t>
            </w:r>
          </w:p>
          <w:p>
            <w:pPr>
              <w:snapToGrid w:val="0"/>
              <w:rPr>
                <w:rFonts w:ascii="宋体" w:hAnsi="宋体" w:eastAsia="宋体"/>
                <w:color w:val="000000" w:themeColor="text1"/>
              </w:rPr>
            </w:pPr>
            <w:r>
              <w:rPr>
                <w:rFonts w:hint="eastAsia" w:ascii="宋体" w:hAnsi="宋体" w:eastAsia="宋体"/>
                <w:color w:val="000000" w:themeColor="text1"/>
              </w:rPr>
              <w:t>在签订合同前汇入采购人指定账户；退还时间在合同执行完毕后一个月内予以退还。</w:t>
            </w:r>
          </w:p>
          <w:p>
            <w:pPr>
              <w:pStyle w:val="12"/>
              <w:snapToGrid w:val="0"/>
              <w:ind w:firstLine="0" w:firstLineChars="0"/>
              <w:rPr>
                <w:rFonts w:ascii="宋体" w:hAnsi="宋体" w:eastAsia="宋体"/>
                <w:color w:val="000000" w:themeColor="text1"/>
                <w:szCs w:val="21"/>
              </w:rPr>
            </w:pPr>
            <w:r>
              <w:rPr>
                <w:rFonts w:hint="eastAsia" w:ascii="宋体" w:hAnsi="宋体" w:eastAsia="宋体"/>
                <w:color w:val="000000" w:themeColor="text1"/>
                <w:szCs w:val="21"/>
              </w:rPr>
              <w:t>提交方式为银行转帐、现金、保险、担保等形式。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18</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注册供应商事宜</w:t>
            </w:r>
          </w:p>
        </w:tc>
        <w:tc>
          <w:tcPr>
            <w:tcW w:w="6781" w:type="dxa"/>
            <w:tcBorders>
              <w:top w:val="single" w:color="auto" w:sz="4" w:space="0"/>
              <w:left w:val="single" w:color="auto" w:sz="4" w:space="0"/>
              <w:bottom w:val="single" w:color="auto" w:sz="4" w:space="0"/>
              <w:right w:val="single" w:color="auto" w:sz="4" w:space="0"/>
            </w:tcBorders>
            <w:vAlign w:val="center"/>
          </w:tcPr>
          <w:p>
            <w:pPr>
              <w:tabs>
                <w:tab w:val="left" w:pos="180"/>
                <w:tab w:val="left" w:pos="360"/>
                <w:tab w:val="left" w:pos="540"/>
                <w:tab w:val="left" w:pos="8280"/>
              </w:tabs>
              <w:autoSpaceDE w:val="0"/>
              <w:autoSpaceDN w:val="0"/>
              <w:adjustRightInd w:val="0"/>
              <w:snapToGrid w:val="0"/>
              <w:ind w:right="23"/>
              <w:rPr>
                <w:rFonts w:ascii="宋体" w:hAnsi="宋体" w:eastAsia="宋体" w:cs="宋体"/>
                <w:color w:val="000000" w:themeColor="text1"/>
                <w:kern w:val="0"/>
              </w:rPr>
            </w:pPr>
            <w:r>
              <w:rPr>
                <w:rFonts w:hint="eastAsia" w:ascii="宋体" w:hAnsi="宋体" w:eastAsia="宋体"/>
                <w:color w:val="000000" w:themeColor="text1"/>
              </w:rPr>
              <w:t>未注册加入浙江省政府采购供应商库的供应商，应当按《关于印发浙江省政府供应商注册及诚信管理暂行办法通知》[浙财采监字〔2009〕28号]文件的规定，及时办理浙江政府采购网“政府采购供应商注册”手续。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themeColor="text1"/>
              </w:rPr>
            </w:pPr>
            <w:r>
              <w:rPr>
                <w:rFonts w:hint="eastAsia" w:ascii="宋体" w:hAnsi="宋体" w:eastAsia="宋体"/>
                <w:color w:val="000000" w:themeColor="text1"/>
              </w:rPr>
              <w:t>19</w:t>
            </w:r>
          </w:p>
        </w:tc>
        <w:tc>
          <w:tcPr>
            <w:tcW w:w="1539" w:type="dxa"/>
            <w:tcBorders>
              <w:top w:val="single" w:color="auto" w:sz="4" w:space="0"/>
              <w:left w:val="single" w:color="auto" w:sz="4" w:space="0"/>
              <w:bottom w:val="single" w:color="auto" w:sz="4" w:space="0"/>
              <w:right w:val="single" w:color="auto" w:sz="4" w:space="0"/>
            </w:tcBorders>
            <w:vAlign w:val="center"/>
          </w:tcPr>
          <w:p>
            <w:pPr>
              <w:pStyle w:val="17"/>
              <w:widowControl/>
              <w:snapToGrid w:val="0"/>
              <w:jc w:val="center"/>
              <w:rPr>
                <w:rFonts w:hAnsi="宋体"/>
                <w:color w:val="000000" w:themeColor="text1"/>
              </w:rPr>
            </w:pPr>
            <w:r>
              <w:rPr>
                <w:rFonts w:hint="eastAsia" w:hAnsi="宋体"/>
                <w:color w:val="000000" w:themeColor="text1"/>
              </w:rPr>
              <w:t>投标样品</w:t>
            </w:r>
          </w:p>
        </w:tc>
        <w:tc>
          <w:tcPr>
            <w:tcW w:w="6781" w:type="dxa"/>
            <w:tcBorders>
              <w:top w:val="single" w:color="auto" w:sz="4" w:space="0"/>
              <w:left w:val="single" w:color="auto" w:sz="4" w:space="0"/>
              <w:bottom w:val="single" w:color="auto" w:sz="4" w:space="0"/>
              <w:right w:val="single" w:color="auto" w:sz="4" w:space="0"/>
            </w:tcBorders>
            <w:vAlign w:val="center"/>
          </w:tcPr>
          <w:p>
            <w:pPr>
              <w:pStyle w:val="17"/>
              <w:widowControl/>
              <w:snapToGrid w:val="0"/>
              <w:rPr>
                <w:rFonts w:hAnsi="宋体" w:cs="宋体"/>
                <w:color w:val="000000" w:themeColor="text1"/>
                <w:kern w:val="0"/>
              </w:rPr>
            </w:pPr>
            <w:r>
              <w:rPr>
                <w:rFonts w:hint="eastAsia" w:hAnsi="宋体"/>
                <w:color w:val="000000" w:themeColor="text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themeColor="text1"/>
              </w:rPr>
            </w:pPr>
            <w:r>
              <w:rPr>
                <w:rFonts w:hint="eastAsia" w:ascii="宋体" w:hAnsi="宋体" w:eastAsia="宋体"/>
                <w:color w:val="000000" w:themeColor="text1"/>
              </w:rPr>
              <w:t>19</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节能产品</w:t>
            </w:r>
          </w:p>
        </w:tc>
        <w:tc>
          <w:tcPr>
            <w:tcW w:w="678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olor w:val="000000" w:themeColor="text1"/>
              </w:rPr>
            </w:pPr>
            <w:r>
              <w:rPr>
                <w:rFonts w:hint="eastAsia" w:ascii="宋体" w:hAnsi="宋体" w:eastAsia="宋体"/>
                <w:color w:val="000000" w:themeColor="text1"/>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themeColor="text1"/>
              </w:rPr>
            </w:pPr>
            <w:r>
              <w:rPr>
                <w:rFonts w:hint="eastAsia" w:ascii="宋体" w:hAnsi="宋体" w:eastAsia="宋体"/>
                <w:color w:val="000000" w:themeColor="text1"/>
              </w:rPr>
              <w:t>20</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rPr>
            </w:pPr>
            <w:r>
              <w:rPr>
                <w:rFonts w:hint="eastAsia" w:ascii="宋体" w:hAnsi="宋体" w:eastAsia="宋体"/>
                <w:color w:val="000000" w:themeColor="text1"/>
              </w:rPr>
              <w:t>环境标志产品</w:t>
            </w:r>
          </w:p>
        </w:tc>
        <w:tc>
          <w:tcPr>
            <w:tcW w:w="678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color w:val="000000" w:themeColor="text1"/>
              </w:rPr>
            </w:pPr>
            <w:r>
              <w:rPr>
                <w:rFonts w:hint="eastAsia" w:ascii="宋体" w:hAnsi="宋体" w:eastAsia="宋体"/>
                <w:color w:val="000000" w:themeColor="text1"/>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themeColor="text1"/>
              </w:rPr>
            </w:pPr>
            <w:r>
              <w:rPr>
                <w:rFonts w:hint="eastAsia" w:ascii="宋体" w:hAnsi="宋体" w:eastAsia="宋体"/>
                <w:color w:val="000000" w:themeColor="text1"/>
              </w:rPr>
              <w:t>21</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rPr>
            </w:pPr>
            <w:r>
              <w:rPr>
                <w:rFonts w:hint="eastAsia" w:ascii="宋体" w:hAnsi="宋体" w:eastAsia="宋体"/>
                <w:color w:val="000000" w:themeColor="text1"/>
              </w:rPr>
              <w:t>促进中小企业发展</w:t>
            </w:r>
          </w:p>
        </w:tc>
        <w:tc>
          <w:tcPr>
            <w:tcW w:w="678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color w:val="000000" w:themeColor="text1"/>
              </w:rPr>
            </w:pPr>
            <w:r>
              <w:rPr>
                <w:rFonts w:hint="eastAsia" w:ascii="宋体" w:hAnsi="宋体" w:eastAsia="宋体"/>
                <w:color w:val="000000" w:themeColor="text1"/>
              </w:rPr>
              <w:t>本项目执行促进中小企业发展政策，监狱企业视同小型、微型企业，具体详见第四章《评标办法》。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themeColor="text1"/>
              </w:rPr>
            </w:pPr>
            <w:r>
              <w:rPr>
                <w:rFonts w:hint="eastAsia" w:ascii="宋体" w:hAnsi="宋体" w:eastAsia="宋体"/>
                <w:color w:val="000000" w:themeColor="text1"/>
              </w:rPr>
              <w:t>22</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bCs/>
                <w:color w:val="000000" w:themeColor="text1"/>
              </w:rPr>
            </w:pPr>
            <w:r>
              <w:rPr>
                <w:rFonts w:hint="eastAsia" w:ascii="宋体" w:hAnsi="宋体" w:cs="宋体"/>
                <w:b/>
                <w:bCs/>
                <w:sz w:val="24"/>
              </w:rPr>
              <w:t>讲解要求</w:t>
            </w:r>
          </w:p>
        </w:tc>
        <w:tc>
          <w:tcPr>
            <w:tcW w:w="6781" w:type="dxa"/>
            <w:tcBorders>
              <w:top w:val="single" w:color="auto" w:sz="4" w:space="0"/>
              <w:left w:val="single" w:color="auto" w:sz="4" w:space="0"/>
              <w:bottom w:val="single" w:color="auto" w:sz="4" w:space="0"/>
              <w:right w:val="single" w:color="auto" w:sz="4" w:space="0"/>
            </w:tcBorders>
            <w:vAlign w:val="center"/>
          </w:tcPr>
          <w:p>
            <w:pPr>
              <w:pStyle w:val="18"/>
              <w:snapToGrid w:val="0"/>
              <w:spacing w:line="360" w:lineRule="auto"/>
              <w:ind w:left="0" w:leftChars="0"/>
              <w:jc w:val="left"/>
              <w:rPr>
                <w:rFonts w:ascii="宋体" w:hAnsi="宋体" w:eastAsia="宋体" w:cs="宋体"/>
                <w:b/>
                <w:bCs/>
                <w:color w:val="000000" w:themeColor="text1"/>
              </w:rPr>
            </w:pPr>
            <w:r>
              <w:rPr>
                <w:rFonts w:hint="eastAsia" w:ascii="宋体" w:hAnsi="宋体" w:eastAsia="宋体" w:cs="宋体"/>
                <w:b/>
                <w:bCs/>
                <w:color w:val="000000" w:themeColor="text1"/>
              </w:rPr>
              <w:t>本项目需要系统演示讲解，投标单位开标当天需派工作人员现场进行演示讲解，工作人员需要携带授权委托书。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themeColor="text1"/>
              </w:rPr>
            </w:pPr>
            <w:r>
              <w:rPr>
                <w:rFonts w:hint="eastAsia" w:ascii="宋体" w:hAnsi="宋体" w:eastAsia="宋体"/>
                <w:color w:val="000000" w:themeColor="text1"/>
              </w:rPr>
              <w:t>24</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rPr>
            </w:pPr>
            <w:r>
              <w:rPr>
                <w:rFonts w:hint="eastAsia" w:ascii="宋体" w:hAnsi="宋体" w:eastAsia="宋体"/>
                <w:color w:val="000000" w:themeColor="text1"/>
              </w:rPr>
              <w:t>解释权</w:t>
            </w:r>
          </w:p>
        </w:tc>
        <w:tc>
          <w:tcPr>
            <w:tcW w:w="678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color w:val="000000" w:themeColor="text1"/>
              </w:rPr>
            </w:pPr>
            <w:r>
              <w:rPr>
                <w:rFonts w:hint="eastAsia" w:ascii="宋体" w:hAnsi="宋体" w:eastAsia="宋体"/>
                <w:color w:val="000000" w:themeColor="text1"/>
              </w:rPr>
              <w:t>本公开招标文件的解释权属于采购人和采购代理机构。</w:t>
            </w:r>
          </w:p>
        </w:tc>
      </w:tr>
    </w:tbl>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一</w:t>
      </w:r>
      <w:r>
        <w:rPr>
          <w:rFonts w:ascii="宋体" w:hAnsi="宋体" w:eastAsia="宋体"/>
          <w:b/>
          <w:bCs/>
          <w:sz w:val="24"/>
          <w:szCs w:val="24"/>
        </w:rPr>
        <w:t xml:space="preserve"> 、总  则</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（一）适用范围</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本招标文件适用于本项目的招标、投标、评标、定标、验收、合同履约、付款等行为（法律、法规另有规定的，从其规定）。</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（二）定义</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1、采购人：是指组织本次招标的采购单位。</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2、投标人：是指向采购人提交投标文件的单位或个人。</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3、货物：是指各种形态和种类的物品，包括原材料、燃料、设备、产品等。</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4、产品：是指供方按招标文件规定，须向采购人提供的一切设备、保险、税金、备品备件、工具、手册及其他有关技术资料和材料。</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5、服务：是指除货物和工程以外的政府采购对象，包括各类专业服务、信息网络开发服务、金融保险服务、运输服务，以及维修与维护服务等。</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6、项目：是指投标人按招标文件规定向采购人提供的产品和服务。</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7、“书面形式”包括信函、传真等。</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8、“▲”系指实质性要求条款。</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（三）招标方式</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本次招标采用公开招标方式进行。</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（四）投标委托</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投标人代表须携带有效身份证件。如投标人代表不是法定代表人，须有法定代表人出具的授权委托书。</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（五）投标费用</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1）除业主要求或设计变更要求外不签署任何增加费用的联系单，可能增加的成本各投标人自行考虑并计入投标报价，中标后不予调整。</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2）不论投标结果如何，投标人均应自行承担所有与投标有关的全部费用。</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3）本项目招标代理费参照中华人民共和国国家发展计划委员会（计价格[2002]1980号）招标代理服务收费管理暂行办法计取招标代理费</w:t>
      </w:r>
      <w:r>
        <w:rPr>
          <w:rFonts w:hint="eastAsia" w:ascii="宋体" w:hAnsi="宋体" w:eastAsia="宋体"/>
          <w:sz w:val="24"/>
          <w:szCs w:val="24"/>
        </w:rPr>
        <w:t>打八折记取49912元</w:t>
      </w:r>
      <w:r>
        <w:rPr>
          <w:rFonts w:ascii="宋体" w:hAnsi="宋体" w:eastAsia="宋体"/>
          <w:sz w:val="24"/>
          <w:szCs w:val="24"/>
        </w:rPr>
        <w:t>。由中标人支付，在领取中标通知书时付清。</w:t>
      </w:r>
    </w:p>
    <w:tbl>
      <w:tblPr>
        <w:tblStyle w:val="30"/>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3"/>
        <w:gridCol w:w="1816"/>
        <w:gridCol w:w="1997"/>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13"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300" w:lineRule="auto"/>
              <w:rPr>
                <w:rFonts w:ascii="宋体" w:hAnsi="宋体" w:eastAsia="宋体" w:cs="宋体"/>
                <w:color w:val="000000" w:themeColor="text1"/>
              </w:rPr>
            </w:pPr>
          </w:p>
        </w:tc>
        <w:tc>
          <w:tcPr>
            <w:tcW w:w="18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宋体"/>
                <w:color w:val="000000" w:themeColor="text1"/>
              </w:rPr>
            </w:pPr>
            <w:r>
              <w:rPr>
                <w:rFonts w:hint="eastAsia" w:ascii="宋体" w:hAnsi="宋体" w:eastAsia="宋体" w:cs="宋体"/>
                <w:color w:val="000000" w:themeColor="text1"/>
              </w:rPr>
              <w:t>货物招标</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宋体"/>
                <w:color w:val="000000" w:themeColor="text1"/>
              </w:rPr>
            </w:pPr>
            <w:r>
              <w:rPr>
                <w:rFonts w:hint="eastAsia" w:ascii="宋体" w:hAnsi="宋体" w:eastAsia="宋体" w:cs="宋体"/>
                <w:color w:val="000000" w:themeColor="text1"/>
              </w:rPr>
              <w:t>服务招标</w:t>
            </w:r>
          </w:p>
        </w:tc>
        <w:tc>
          <w:tcPr>
            <w:tcW w:w="176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宋体"/>
                <w:color w:val="000000" w:themeColor="text1"/>
              </w:rPr>
            </w:pPr>
            <w:r>
              <w:rPr>
                <w:rFonts w:hint="eastAsia" w:ascii="宋体" w:hAnsi="宋体" w:eastAsia="宋体" w:cs="宋体"/>
                <w:color w:val="000000" w:themeColor="text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01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宋体"/>
                <w:color w:val="000000" w:themeColor="text1"/>
              </w:rPr>
            </w:pPr>
            <w:r>
              <w:rPr>
                <w:rFonts w:hint="eastAsia" w:ascii="宋体" w:hAnsi="宋体" w:eastAsia="宋体" w:cs="宋体"/>
                <w:color w:val="000000" w:themeColor="text1"/>
              </w:rPr>
              <w:t>100以下</w:t>
            </w:r>
          </w:p>
        </w:tc>
        <w:tc>
          <w:tcPr>
            <w:tcW w:w="18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宋体"/>
                <w:color w:val="000000" w:themeColor="text1"/>
              </w:rPr>
            </w:pPr>
            <w:r>
              <w:rPr>
                <w:rFonts w:hint="eastAsia" w:ascii="宋体" w:hAnsi="宋体" w:eastAsia="宋体" w:cs="宋体"/>
                <w:color w:val="000000" w:themeColor="text1"/>
              </w:rPr>
              <w:t>1.5%</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宋体"/>
                <w:color w:val="000000" w:themeColor="text1"/>
              </w:rPr>
            </w:pPr>
            <w:r>
              <w:rPr>
                <w:rFonts w:hint="eastAsia" w:ascii="宋体" w:hAnsi="宋体" w:eastAsia="宋体" w:cs="宋体"/>
                <w:color w:val="000000" w:themeColor="text1"/>
              </w:rPr>
              <w:t>1.5%</w:t>
            </w:r>
          </w:p>
        </w:tc>
        <w:tc>
          <w:tcPr>
            <w:tcW w:w="176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宋体"/>
                <w:color w:val="000000" w:themeColor="text1"/>
              </w:rPr>
            </w:pPr>
            <w:r>
              <w:rPr>
                <w:rFonts w:hint="eastAsia" w:ascii="宋体" w:hAnsi="宋体" w:eastAsia="宋体" w:cs="宋体"/>
                <w:color w:val="000000" w:themeColor="text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1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宋体"/>
                <w:color w:val="000000" w:themeColor="text1"/>
              </w:rPr>
            </w:pPr>
            <w:r>
              <w:rPr>
                <w:rFonts w:hint="eastAsia" w:ascii="宋体" w:hAnsi="宋体" w:eastAsia="宋体" w:cs="宋体"/>
                <w:color w:val="000000" w:themeColor="text1"/>
              </w:rPr>
              <w:t>100—500</w:t>
            </w:r>
          </w:p>
        </w:tc>
        <w:tc>
          <w:tcPr>
            <w:tcW w:w="18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宋体"/>
                <w:color w:val="000000" w:themeColor="text1"/>
              </w:rPr>
            </w:pPr>
            <w:r>
              <w:rPr>
                <w:rFonts w:hint="eastAsia" w:ascii="宋体" w:hAnsi="宋体" w:eastAsia="宋体" w:cs="宋体"/>
                <w:color w:val="000000" w:themeColor="text1"/>
              </w:rPr>
              <w:t>1.1%</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宋体"/>
                <w:color w:val="000000" w:themeColor="text1"/>
              </w:rPr>
            </w:pPr>
            <w:r>
              <w:rPr>
                <w:rFonts w:hint="eastAsia" w:ascii="宋体" w:hAnsi="宋体" w:eastAsia="宋体" w:cs="宋体"/>
                <w:color w:val="000000" w:themeColor="text1"/>
              </w:rPr>
              <w:t>0.8%</w:t>
            </w:r>
          </w:p>
        </w:tc>
        <w:tc>
          <w:tcPr>
            <w:tcW w:w="176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宋体"/>
                <w:color w:val="000000" w:themeColor="text1"/>
              </w:rPr>
            </w:pPr>
            <w:r>
              <w:rPr>
                <w:rFonts w:hint="eastAsia" w:ascii="宋体" w:hAnsi="宋体" w:eastAsia="宋体" w:cs="宋体"/>
                <w:color w:val="000000" w:themeColor="text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1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宋体"/>
                <w:color w:val="000000" w:themeColor="text1"/>
              </w:rPr>
            </w:pPr>
            <w:r>
              <w:rPr>
                <w:rFonts w:hint="eastAsia" w:ascii="宋体" w:hAnsi="宋体" w:eastAsia="宋体" w:cs="宋体"/>
                <w:color w:val="000000" w:themeColor="text1"/>
              </w:rPr>
              <w:t>500-1000</w:t>
            </w:r>
          </w:p>
        </w:tc>
        <w:tc>
          <w:tcPr>
            <w:tcW w:w="18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宋体"/>
                <w:color w:val="000000" w:themeColor="text1"/>
              </w:rPr>
            </w:pPr>
            <w:r>
              <w:rPr>
                <w:rFonts w:hint="eastAsia" w:ascii="宋体" w:hAnsi="宋体" w:eastAsia="宋体" w:cs="宋体"/>
                <w:color w:val="000000" w:themeColor="text1"/>
              </w:rPr>
              <w:t>0.8%</w:t>
            </w:r>
          </w:p>
        </w:tc>
        <w:tc>
          <w:tcPr>
            <w:tcW w:w="199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宋体"/>
                <w:color w:val="000000" w:themeColor="text1"/>
              </w:rPr>
            </w:pPr>
            <w:r>
              <w:rPr>
                <w:rFonts w:hint="eastAsia" w:ascii="宋体" w:hAnsi="宋体" w:eastAsia="宋体" w:cs="宋体"/>
                <w:color w:val="000000" w:themeColor="text1"/>
              </w:rPr>
              <w:t>0.45%</w:t>
            </w:r>
          </w:p>
        </w:tc>
        <w:tc>
          <w:tcPr>
            <w:tcW w:w="176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cs="宋体"/>
                <w:color w:val="000000" w:themeColor="text1"/>
              </w:rPr>
            </w:pPr>
            <w:r>
              <w:rPr>
                <w:rFonts w:hint="eastAsia" w:ascii="宋体" w:hAnsi="宋体" w:eastAsia="宋体" w:cs="宋体"/>
                <w:color w:val="000000" w:themeColor="text1"/>
              </w:rPr>
              <w:t>0.55%</w:t>
            </w:r>
          </w:p>
        </w:tc>
      </w:tr>
    </w:tbl>
    <w:p>
      <w:pPr>
        <w:snapToGrid w:val="0"/>
        <w:spacing w:line="360" w:lineRule="auto"/>
        <w:ind w:firstLine="480" w:firstLineChars="200"/>
        <w:rPr>
          <w:rFonts w:ascii="宋体" w:hAnsi="宋体" w:eastAsia="宋体"/>
          <w:sz w:val="24"/>
          <w:szCs w:val="24"/>
        </w:rPr>
      </w:pPr>
      <w:r>
        <w:rPr>
          <w:rFonts w:ascii="宋体" w:hAnsi="宋体" w:eastAsia="宋体"/>
          <w:sz w:val="24"/>
          <w:szCs w:val="24"/>
        </w:rPr>
        <w:t>4）投标人承诺同时授权如下：如中标单位未按时支付招标代理服务费，招标代理机构可以从投标保证金或在采购人的合同款中扣缴，采购人予以配合。</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招标代理服务费汇入以下帐号：</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账户名称：台州锋鼎工程项目管理有限公司</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开户银行：中国工商银行股份有限公司台州市分行</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银行账号：</w:t>
      </w:r>
      <w:r>
        <w:rPr>
          <w:rFonts w:ascii="宋体" w:hAnsi="宋体" w:eastAsia="宋体"/>
          <w:sz w:val="24"/>
          <w:szCs w:val="24"/>
        </w:rPr>
        <w:t>1207 0212 0920 0306 679；</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（六）转包与分包</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本项目不允许转包与分包。</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（七）特别说明</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1、投标人投标所使用的资格、信誉、荣誉、业绩与企业认证必须为本法人所拥有。投标人投标所使用的采购项目实施人员必须为本法人员工（指本法人或控股公司正式员工）。</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hAnsi="宋体" w:eastAsia="宋体"/>
          <w:sz w:val="24"/>
          <w:szCs w:val="24"/>
        </w:rPr>
        <w:tab/>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5、为采购项目提供整体设计、规范编制或者项目管理、监理、检测等服务的供应商，不得再参加该采购项目的其他采购活动。</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6、投标文件格式中的表格式样可以根据项目差别做适当调整,但应当保持表格样式基本形态不变。</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7、单位负责人为同一人或者存在直接控股、管理关系的不同供应商，不得参加同一合同项下的政府采购活动。</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8、本项目不允许分包。</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9、采购人拟采购的产品属于《中华人民共和国实施强制性产品认证的产品目录》的产品，请供应商在谈判响应文件中承诺在交货时提供该产品的《中国强制认证》（CCC认证）。</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10、采购人拟采购的产品属于《节能产品政府采购品目清单》范围中政府强制采购产品类别的，供应商须在谈判响应文件中提供：投标产品获得的由国家确定的认证机构出具的、处于有效期之内的节能产品认证证书（注：《节能产品政府采购品目清单》供应商可查询中国政府采购网，网址http://www.ccgp.gov.cn；）。</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11、采购人拟采购的产品属优先采购节能产品，请供应商尽可能提供《节能产品政府采购品目清单》中的产品。（注：《节能产品政府采购品目清单》供应商可查询中国政府采购网，网址http://www.ccgp.gov.cn）</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12、采购人拟采购的产品属优先采购环境标志产品，请供应商尽可能提供《环境标志产品政府采购品目清单》中的产品。（注：《环境标志产品政府采购品目清单》供应商可查询中国政府采购网，网址http://www.ccgp.gov.cn）。</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13、本项目的核心产品是：    本项目为服务采购，不适用 。</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（八）质疑和投诉</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投标人认为招标文件、招标过程或中标结果使自己的合法权益受到损害的，应当在知道或者应知其权益受到损害之日起七个工作日内，以书面形式向采购人提出质疑。投标人对采购人的质疑答复不满意或者采购人未在七个工作日内做出答复的，可以在答复期满后十五个工作日内向同级采购监管部门投诉。</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二、招标文件</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（一）招标文件的构成</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1.招标公告</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2.招标需求</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3.投标人须知</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4.评标办法及标准</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5.合同格式</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6.投标文件格式</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7.本项目招标文件的澄清、答复、修改、补充的内容（如有）</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（二）投标人的风险</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投标人没有按照招标文件要求提供全部资料，或者投标人没有对招标文件在各方面作出实质性响应是投标人的风险，并可能导致其投标被拒绝。</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（三）招标文件的澄清与修改</w:t>
      </w:r>
      <w:r>
        <w:rPr>
          <w:rFonts w:ascii="宋体" w:hAnsi="宋体" w:eastAsia="宋体"/>
          <w:b/>
          <w:bCs/>
          <w:sz w:val="24"/>
          <w:szCs w:val="24"/>
        </w:rPr>
        <w:t xml:space="preserve"> </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投标人应认真阅读本招标文件，发现其中有误或有不合理要求的，投标人必须在前附表规定的时间前以书面形式要求采购人澄清。采购人对已发出的招标文件进行必要澄清、答复、修改或补充的，应当在招标文件要求提交投标文件截止时间前，以采购公告发布的网站予以发布。</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2.招标文件澄清、答复、修改、补充的内容为招标文件的组成部分。当招标文件与招标文件的答复、澄清、修改、补充通知就同一内容的表述不一致时，以最后发出的公告为准。</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3.招标文件的澄清、答复、修改或补充都应该通过采购人以法定形式发布，采购单位没有通过采购人，不得擅自澄清、答复、修改或补充招标文件。</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三、投标文件的编制</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▲（一）投标文件的组成</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投标文件由资格证明文件、商务技术文件、报价文件三部分组成。相关格式见附件，其余格式自拟。</w:t>
      </w:r>
    </w:p>
    <w:p>
      <w:pPr>
        <w:snapToGrid w:val="0"/>
        <w:spacing w:line="360" w:lineRule="auto"/>
        <w:ind w:firstLine="482" w:firstLineChars="200"/>
        <w:rPr>
          <w:rFonts w:ascii="宋体" w:hAnsi="宋体" w:eastAsia="宋体"/>
          <w:b/>
          <w:bCs/>
          <w:sz w:val="24"/>
          <w:szCs w:val="24"/>
        </w:rPr>
      </w:pPr>
      <w:r>
        <w:rPr>
          <w:rFonts w:ascii="宋体" w:hAnsi="宋体" w:eastAsia="宋体"/>
          <w:b/>
          <w:bCs/>
          <w:sz w:val="24"/>
          <w:szCs w:val="24"/>
        </w:rPr>
        <w:t>1、资格证明文件的组成：</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1）投标函；</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2）授权委托书（法定代表人亲自办理投标事宜的，则无须提交)；</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3）法人或者其他组织的营业执照等证明文件，自然人的身份证明；</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4）财务状况报告；</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5）完税凭证或税务部门出具的证明，新成立单位出具银行资信证明</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6）近三个月社保缴纳凭证或人社部门出具的证明；</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7）提供采购公告中符合供应商特定条件的有效资质证书复印件（投标供应商特定条件中有要求的必须提供），以及需要说明的其他资料。</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2、（1）投标人情况介绍（人员与技术力量、企业规模、经营业绩等）。</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2）投标方案描述：</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B.项目组织实施方案（包括项目工期、确保项目供货的措施或方案、项目实施进度安排、项目实施人员及项目负责人的资质、类似经验及社保证明等）。</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C.安装、调试及验收方案（包括项目验收标准和验收方法等）和措施；</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3）投标产品描述及相关资料：</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A.设备配置清单（均不含报价）。</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B.产品品牌及型号、技术参数指标、性能特点、图片资料以及所遵循的技术规范、产品质保期、出厂标准、产品质量相关检测报告等内容。</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C.商务及技术响应表。</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D.投标产品中有节能产品的，应列明投标产品中有列入最新一期财政部、发展改革委公布的“节能产品政府采购品目清单”明细（提供所投产品在清单中所处的页码、截图，并以明显标识标注）；投标产品中有环保产品的，应列明投标产品中有列入最新一期财政部、生态环境部公布的“环境标志产品政府采购品目清单”明细（提供所投产品在清单中所处的页码、截图，并以明显标识标注）。</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4）投标人通过的质量管理和质量保证体系、环保体系、自主创新相关证书、软件著作权证等等与本项目相关的认证证书或文件；</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5）近三年来类似项目的成功案例（投标人类似项目实施情况一览表、合同复印件及其相应的发票、用户验收报告等；</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6）投标人认为需要提供的其他资料（包括可能影响投标人商务与技术文件评分的各类证明材料）。</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7）售后服务描述及承诺：</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A.距采购人最近的服务网点详细介绍（包括地理位置、资质资格、技术力量、工作业绩、服务内容及联系电话等）。</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B.针对本项目的售后服务措施及承诺（售后技术服务方案、人员配备、故障响应时间、技术培训方案等）。</w:t>
      </w:r>
    </w:p>
    <w:p>
      <w:pPr>
        <w:snapToGrid w:val="0"/>
        <w:spacing w:line="360" w:lineRule="auto"/>
        <w:ind w:firstLine="482" w:firstLineChars="200"/>
        <w:rPr>
          <w:rFonts w:ascii="宋体" w:hAnsi="宋体" w:eastAsia="宋体"/>
          <w:b/>
          <w:bCs/>
          <w:sz w:val="24"/>
          <w:szCs w:val="24"/>
        </w:rPr>
      </w:pPr>
      <w:r>
        <w:rPr>
          <w:rFonts w:ascii="宋体" w:hAnsi="宋体" w:eastAsia="宋体"/>
          <w:b/>
          <w:bCs/>
          <w:sz w:val="24"/>
          <w:szCs w:val="24"/>
        </w:rPr>
        <w:t>2、报价文件的组成</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1）报价文件由开标一览表、报价明细表、小微企业等声明函、产品适用政府采购政策情况表，以及投标人认为其他需要说明的内容组成。</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2）此报价为投标人一次性报出唯一的最终价格，包含其它一切所要涉及到的费用，有选择的报价将被拒绝。</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4）政府采购优惠政策相关资料、产品适用政府采购政策情况表（如有）。</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5）相关报价单需打印或用不退色的墨水填写， 投标报价单不得涂改和增删，如有错漏必须修改，修改处须由同一签署人签字或盖章。由于字迹模糊或表达不清引起的后果由投标人负责。</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6）投标报价应按招标文件中相关附表格式填写。</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注：法定代表人授权委托书、投标函、开标一览表必须由法定代表人签字（或盖章）并加盖单位公章。</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（二）投标文件的语言及计量</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（三）投标报价</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1.投标报价应按招标文件中相关附表格式填写。</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2.投标报价是履行合同的最终价格，应包括货款、标准附件、备品备件、专用工具、包装、运输、装卸、保险、税金、货到就位以及安装、调试、保修等一切税金和费用。</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3.投标文件只允许有一个报价，有选择的或有条件的报价将不予接受。</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（四）投标有效期</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1.自投标截止日起  90  天投标文件应保持有效。</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2.在特殊情况下，采购人可与投标人协商延长投标文件的有效期，这种要求和答复均以书面形式进行。</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3.投标人可拒绝接受延期要求而不会导致投标保证金不被退回。同意延长有效期的投标人需要相应延长投标保证金的有效期，但不能修改投标文件内容。 </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4.中标人的投标文件自开标之日起至合同履行完毕止均应保持有效。</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（五）投标保证金</w:t>
      </w:r>
      <w:r>
        <w:rPr>
          <w:rFonts w:ascii="宋体" w:hAnsi="宋体" w:eastAsia="宋体"/>
          <w:b/>
          <w:bCs/>
          <w:sz w:val="24"/>
          <w:szCs w:val="24"/>
        </w:rPr>
        <w:t>:\</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（六）投标文件的制作、封装及递交要求</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1、投标文件的制作要求 </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1）投标人应按照投标文件组成内容及项目招标需求制作投标文件，不按招标文件要求制作投标文件的将视情处理，责任由投标人自行承担。 </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2）投标人应对所提供的全部资料的真实性承担法律责任，投标文件内容中有要求盖章或签字 的地方，必须加盖投标人的公章以及法定代表人或授权代理人的签字或盖章。 </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3）若投标人不按招标文件的要求提供资格审查材料，其责任由投标人自行承担。 2、投标文件的式样 </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 （1） 投标人通过“政采云”平台制作电子投标文件，投标文件制作详见“供应商-政府采购项 目电子交易操作指南”。 </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2） 投标文件是电子投标文件，包括“电子加密投标文件”和“备份投标文件”，在投标文 件编制完成后同时生成。 </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1）“电子加密投标文件”是指通过“政采云电子交易客户端”完成投标文件编制后生成并加密 的数据电文形式的投标文件。</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 2）“备份投标文件”是指与“电子加密投标文件”同时生成的数据电文形式的电子文件（备份 标书，用于供应商标书解密异常时应急使用）</w:t>
      </w:r>
      <w:r>
        <w:rPr>
          <w:rFonts w:hint="eastAsia" w:ascii="宋体" w:hAnsi="宋体" w:eastAsia="宋体"/>
          <w:sz w:val="24"/>
          <w:szCs w:val="24"/>
        </w:rPr>
        <w:t>以及纸质备份投标文件</w:t>
      </w:r>
      <w:r>
        <w:rPr>
          <w:rFonts w:ascii="宋体" w:hAnsi="宋体" w:eastAsia="宋体"/>
          <w:sz w:val="24"/>
          <w:szCs w:val="24"/>
        </w:rPr>
        <w:t xml:space="preserve">。 </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3）一份电子加密标书（后缀格式为.jmbs），一份备份标书文件（后缀格式为.bfbs）</w:t>
      </w:r>
    </w:p>
    <w:p>
      <w:pPr>
        <w:snapToGrid w:val="0"/>
        <w:spacing w:line="360" w:lineRule="auto"/>
        <w:ind w:firstLine="240" w:firstLineChars="100"/>
        <w:rPr>
          <w:rFonts w:ascii="宋体" w:hAnsi="宋体" w:eastAsia="宋体"/>
          <w:sz w:val="24"/>
          <w:szCs w:val="24"/>
        </w:rPr>
      </w:pPr>
      <w:r>
        <w:rPr>
          <w:rFonts w:ascii="宋体" w:hAnsi="宋体" w:eastAsia="宋体"/>
          <w:sz w:val="24"/>
          <w:szCs w:val="24"/>
        </w:rPr>
        <w:t xml:space="preserve"> 4）每份电子投标文件应包括资格响应文件、商务技术响应文件、报价响应文件三部分内容。 </w:t>
      </w:r>
    </w:p>
    <w:p>
      <w:pPr>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3） 投标文件中投标声明书、法定代表人资格证明书及授权委托函的格式、签字、盖章及内容均应符合采购文件格式要求，否则投标文件无效。 </w:t>
      </w:r>
    </w:p>
    <w:p>
      <w:pPr>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4）投标人应根据“政采云供应商项目采购-电子招投标操作指南”及本招标文件规定编制电 子投标文件并进行关联定位，以便评标委员会在评标时，点击评分项，可直接定位到该评分项内容。 如对招标文件的某项要求，投标人的投标响应文件未能提供相应的内容与其对应，则评标委员 会在评审时会提示投标人未对此项招标要求提供相应内容。由此产生的评分影响由投标人自行承担。 投标文件内容不完整、编排混乱导致投标文件被误读、漏读，或者在按采购文件规定的部分查 找不到相关内容的，是投标人的责任。 </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3、投标文件的递交要求 </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1） 电子加密投标文件：投标文件制作完成并生成加密标书，在投标截止时间前，投标人需 将加密的投标文件上传至政采云平台，到达开标时间后，解密投标文件。 </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a.投标人未能在投标截止时间前成功上传电子加密投标文件的投标无效。 </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b.投标人成功上传电子加密投标文件后，可自行打印投标文件接收回执。 </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2）备份投标文件：</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a. 供应商确保在投标截止时间前，</w:t>
      </w:r>
      <w:r>
        <w:rPr>
          <w:rFonts w:hint="eastAsia" w:ascii="宋体" w:hAnsi="宋体" w:eastAsia="宋体"/>
          <w:sz w:val="24"/>
          <w:szCs w:val="24"/>
        </w:rPr>
        <w:t>将“电子备份投标文件”以压缩文件形式加密发送至采购代理机构邮箱，压缩文件命名为：投标项目编号和投标单位简称。接到在线解密通知后30分钟内发送压缩文件密码至采购代理机构邮箱（邮箱号码：171001127@qq.com）或</w:t>
      </w:r>
      <w:r>
        <w:rPr>
          <w:rFonts w:ascii="宋体" w:hAnsi="宋体" w:eastAsia="宋体"/>
          <w:sz w:val="24"/>
          <w:szCs w:val="24"/>
        </w:rPr>
        <w:t>将</w:t>
      </w:r>
      <w:r>
        <w:rPr>
          <w:rFonts w:hint="eastAsia" w:ascii="宋体" w:hAnsi="宋体" w:eastAsia="宋体"/>
          <w:sz w:val="24"/>
          <w:szCs w:val="24"/>
        </w:rPr>
        <w:t>电子</w:t>
      </w:r>
      <w:r>
        <w:rPr>
          <w:rFonts w:ascii="宋体" w:hAnsi="宋体" w:eastAsia="宋体"/>
          <w:sz w:val="24"/>
          <w:szCs w:val="24"/>
        </w:rPr>
        <w:t xml:space="preserve">备份投标文件通过快递形式寄达采购代理机构处，以便标书解密异常时应急使用。 </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 b. 备份投标文件递交要求：</w:t>
      </w:r>
      <w:r>
        <w:rPr>
          <w:rFonts w:hint="eastAsia" w:ascii="宋体" w:hAnsi="宋体" w:eastAsia="宋体"/>
          <w:sz w:val="24"/>
          <w:szCs w:val="24"/>
        </w:rPr>
        <w:t>1、</w:t>
      </w:r>
      <w:r>
        <w:rPr>
          <w:rFonts w:ascii="宋体" w:hAnsi="宋体" w:eastAsia="宋体"/>
          <w:sz w:val="24"/>
          <w:szCs w:val="24"/>
        </w:rPr>
        <w:t>投标人须将</w:t>
      </w:r>
      <w:r>
        <w:rPr>
          <w:rFonts w:hint="eastAsia" w:ascii="宋体" w:hAnsi="宋体" w:eastAsia="宋体"/>
          <w:sz w:val="24"/>
          <w:szCs w:val="24"/>
        </w:rPr>
        <w:t>电子</w:t>
      </w:r>
      <w:r>
        <w:rPr>
          <w:rFonts w:ascii="宋体" w:hAnsi="宋体" w:eastAsia="宋体"/>
          <w:sz w:val="24"/>
          <w:szCs w:val="24"/>
        </w:rPr>
        <w:t>备份投标文件以 U 盘形式放在密封袋中，密封后并在密封袋上注明投标项目名称、投标单位名称并加盖公章。</w:t>
      </w:r>
      <w:r>
        <w:rPr>
          <w:rFonts w:hint="eastAsia" w:ascii="宋体" w:hAnsi="宋体" w:eastAsia="宋体"/>
          <w:sz w:val="24"/>
          <w:szCs w:val="24"/>
        </w:rPr>
        <w:t>2、纸质备份文件采用邮寄方式，邮寄公司统一采用顺丰（包裹外包装上请注明单位、项目名称、联系电话等信息，以便代理机构作接收登记工作），邮寄接收截止时间为投标截止时间前一个工作日下午16:00整。</w:t>
      </w:r>
    </w:p>
    <w:p>
      <w:pPr>
        <w:rPr>
          <w:rFonts w:ascii="宋体" w:hAnsi="宋体" w:eastAsia="宋体"/>
          <w:sz w:val="24"/>
          <w:szCs w:val="24"/>
        </w:rPr>
      </w:pPr>
      <w:r>
        <w:rPr>
          <w:rFonts w:hint="eastAsia" w:ascii="宋体" w:hAnsi="宋体" w:eastAsia="宋体"/>
          <w:sz w:val="24"/>
          <w:szCs w:val="24"/>
        </w:rPr>
        <w:t>c.</w:t>
      </w:r>
      <w:r>
        <w:rPr>
          <w:rFonts w:ascii="宋体" w:hAnsi="宋体" w:eastAsia="宋体"/>
          <w:sz w:val="24"/>
          <w:szCs w:val="24"/>
        </w:rPr>
        <w:t>投标人仅提交备份投标文件的，投标无效。</w:t>
      </w:r>
    </w:p>
    <w:p>
      <w:pPr>
        <w:pStyle w:val="4"/>
        <w:numPr>
          <w:ilvl w:val="1"/>
          <w:numId w:val="0"/>
        </w:numPr>
      </w:pPr>
      <w:r>
        <w:rPr>
          <w:rFonts w:hint="eastAsia" w:ascii="宋体" w:hAnsi="宋体" w:cstheme="minorBidi"/>
          <w:b w:val="0"/>
          <w:bCs w:val="0"/>
          <w:sz w:val="24"/>
          <w:szCs w:val="24"/>
        </w:rPr>
        <w:t>d.未密</w:t>
      </w:r>
      <w:r>
        <w:rPr>
          <w:rFonts w:ascii="宋体" w:hAnsi="宋体"/>
          <w:b w:val="0"/>
          <w:bCs w:val="0"/>
          <w:sz w:val="24"/>
          <w:szCs w:val="24"/>
        </w:rPr>
        <w:t>封包装或者逾期邮寄送达的“备 份投标文件”将不予接收。</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 b. 投标人仅提交备份投标文件的，投标无效。</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 4、投标文件的补充、修改和撤回 </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1） 投标人在递交投标文件后，在规定的投标截止时间前，可以补充、修改或者撤回电子交 易文件。补充或者修改电子交易文件的，应当先行撤回原文件，补充、修改后重新传输递交。投标 截止时间前未完成传输的，视为投标文件撤回，投标无效。 </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2） 在投标截止期之后，投标人不得对其投标作任何修改。 </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 从投标截止期至投标人在投标函格式中确定的投标有效期期满这段时间内，投标人不得 撤回其投标。</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（八）投标无效的情形</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82" w:firstLineChars="200"/>
        <w:rPr>
          <w:rFonts w:ascii="宋体" w:hAnsi="宋体" w:eastAsia="宋体"/>
          <w:b/>
          <w:bCs/>
          <w:sz w:val="24"/>
          <w:szCs w:val="24"/>
        </w:rPr>
      </w:pPr>
      <w:r>
        <w:rPr>
          <w:rFonts w:ascii="宋体" w:hAnsi="宋体" w:eastAsia="宋体"/>
          <w:b/>
          <w:bCs/>
          <w:sz w:val="24"/>
          <w:szCs w:val="24"/>
        </w:rPr>
        <w:t>1.在符合性审查和商务技术评审时，如发现下列情形之一的，投标文件将被视为无效：</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1）未按时上传电子投标文件的；</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2）未按时解密电子投标文件的且未提供备份投标文件或未按时解密电子投标文件的且提供的备 份投标文件无法打开的；</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3）资格证明文件不全的，或者不符合招标文件标明的资格要求的；</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4）投标文件无法定代表人盖章或签字,或未提供法定代表人授权委托书、投标函或者填写项目不齐全的；</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5）投标代表人未能出具身份证明或与法定代表人授权委托人身份不符的；</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6）投标文件格式不规范、项目不齐全或者内容虚假的；</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7）投标文件的实质性内容未使用中文表述、意思表述不明确、前后矛盾（经评标委员会认定并允许其当场更正的笔误除外）；</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8）投标有效期、交货期等商务条款不能满足招标文件要求的；</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9）未实质性响应招标文件要求或者投标文件有招标方不能接受的附加条件的；</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10）未提供或未如实提供投标产品的技术参数，或者投标文件标明的响应或偏离与事实不符或虚假投标的；</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11）商务技术文件中出现报价的；</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12） 明显不符合招标文件要求的，或者与招标文件中标“▲”的技术指标、主要功能项目发生实质性偏离的；</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13）投标技术方案不明确，存在一个或一个以上备选（替代）投标方案的；</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14）与其他参加本次投标供应商的投标文件（技术文件）的文字表述内容相同连续20行（含）以上或者差错相同2处（含）以上的。</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15）不符合中华人民共和国财政部令第87号《政府采购货物和服务招标投标管理办法》第三十七条情形之一的，视为投标人串通投标，其投标无效，并移送采购监管部门：</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（1）不同投标人的投标文件由同一单位或者个人编制；</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（2）不同投标人委托同一单位或者个人办理投标事宜；</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（3）不同投标人的投标文件载明的项目管理成员或者联系人员为同一人；</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（4）不同投标人的投标文件异常一致或者投标报价呈规律性差异；</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5）不同投标人的投标文件相互混装；</w:t>
      </w:r>
    </w:p>
    <w:p>
      <w:pPr>
        <w:snapToGrid w:val="0"/>
        <w:spacing w:line="360" w:lineRule="auto"/>
        <w:ind w:firstLine="482" w:firstLineChars="200"/>
        <w:rPr>
          <w:rFonts w:ascii="宋体" w:hAnsi="宋体" w:eastAsia="宋体"/>
          <w:b/>
          <w:bCs/>
          <w:sz w:val="24"/>
          <w:szCs w:val="24"/>
        </w:rPr>
      </w:pPr>
      <w:r>
        <w:rPr>
          <w:rFonts w:ascii="宋体" w:hAnsi="宋体" w:eastAsia="宋体"/>
          <w:b/>
          <w:bCs/>
          <w:sz w:val="24"/>
          <w:szCs w:val="24"/>
        </w:rPr>
        <w:t>2.在报价评审时，如发现下列情形之一的，投标文件将被视为无效：</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1）未采用人民币报价或者未按照招标文件标明的币种报价的；</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2）投标报价具有选择性，或者开标价格与投标文件承诺的优惠（折扣）价格不一致的；</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82" w:firstLineChars="200"/>
        <w:rPr>
          <w:rFonts w:ascii="宋体" w:hAnsi="宋体" w:eastAsia="宋体"/>
          <w:b/>
          <w:bCs/>
          <w:sz w:val="24"/>
          <w:szCs w:val="24"/>
        </w:rPr>
      </w:pPr>
      <w:r>
        <w:rPr>
          <w:rFonts w:ascii="宋体" w:hAnsi="宋体" w:eastAsia="宋体"/>
          <w:b/>
          <w:bCs/>
          <w:sz w:val="24"/>
          <w:szCs w:val="24"/>
        </w:rPr>
        <w:t>3.被拒绝的投标文件为无效。</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（九）在招标采购中，出现下列情形之一的，应予废标</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1、出现影响采购公正的违法、违规行为的；</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2、因重大变故，采购任务取消的；</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3、符合专业条件的供应商或者对招标文件作实质性响应的供应商不足三家的。</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四、开标</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一）开标事项</w:t>
      </w:r>
      <w:r>
        <w:rPr>
          <w:rFonts w:ascii="宋体" w:hAnsi="宋体" w:eastAsia="宋体"/>
          <w:sz w:val="24"/>
          <w:szCs w:val="24"/>
        </w:rPr>
        <w:t xml:space="preserve"> </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1、 采购人将于招标文件规定的时间和地点公开开标。若采购人通过修改采购文件更改了开标 时间和地点的，以后者为准。 </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2、开评标期间，投标人代表应在线操作，并关注政采云有关信息公布、澄清等情况。投标人代 表不参加开标程序的，事后不得对采购相关人员、开标过程和开标结果提出异议。 </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3、开标程序 </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3.1 开标第一阶段 </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1）向各投标人发出电子加密投标文件【开始解密】通知，由投标人按招标文件规定的时间内 自行进行投标文件解密。投标人在规定的时间内无法完成已递交的“电子加密投标文件”解密的， 如已按规定递交了备份投标文件的，将由采购组织机构按“政府采购云平台”操作规范将备份投标 文件上传至“政府采购云平台”，上传成功后，“电子加密投标文件”自动失效； </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2）投标文件解密结束，通过邮件形式发送各投标人组织签署《政府采购活动现场确认声明书》； </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3）开启投标文件，进入资格审查； </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4）开启资格审查通过的投标供应商的商务技术文件进入符合性审查、商务技术评审； （5）第一阶段开标结束。 </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 xml:space="preserve">3.2 开标第二阶段 （1）符合性审查、商务技术评审结束后，举行开标程序第二阶段会议。首先通过发送邮件形式 公布符合性审查、商务技术评审无效供应商名称及理由；公布经商务技术评审后有效投标人的名单， 同时公布其商务技术部分得分情况。 </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2）开启符合性审查、商务技术评审有效投标人的《报价响应文件》，通过发送邮件形式公布 开标一览表有关内容，同时当场制作开标记录表，供应商通过发送邮件形式签字确认（不予确认的 应说明理由，否则视为无异议）。报价响应文件开标结束后，由评标委员会对报价的合理性、准确 性等进行审查核实。 </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3）评审结束后，通过发送邮件形式公布中标（成交）候选供应商名单，及采购人最终确定中标或成交供应商名单的时间和公告方式等。 </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4、如遇“政府采购云平台”电子化开标或评审程序调整的，或者政采云系统提供数据电文交互 功能的，按其规定执行。</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五、评标</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（一）组建评标委员会</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本项目评标委员会通过浙江政府采购网政采云系统自行抽取。</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（二）评标的方式</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本项目采用不公开方式评标，评标的依据为招标文件和投标文件。</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（三）评标程序</w:t>
      </w:r>
    </w:p>
    <w:p>
      <w:pPr>
        <w:snapToGrid w:val="0"/>
        <w:spacing w:line="360" w:lineRule="auto"/>
        <w:ind w:firstLine="482" w:firstLineChars="200"/>
        <w:rPr>
          <w:rFonts w:ascii="宋体" w:hAnsi="宋体" w:eastAsia="宋体"/>
          <w:b/>
          <w:bCs/>
          <w:sz w:val="24"/>
          <w:szCs w:val="24"/>
        </w:rPr>
      </w:pPr>
      <w:r>
        <w:rPr>
          <w:rFonts w:ascii="宋体" w:hAnsi="宋体" w:eastAsia="宋体"/>
          <w:b/>
          <w:bCs/>
          <w:sz w:val="24"/>
          <w:szCs w:val="24"/>
        </w:rPr>
        <w:t>1、资格审查</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公开招标采购项目开标结束后，采购人或者采购组织机构应当依法对投标人的资格进行审查，对审查发现无效的进行必要的询标，结束后公布无效投标的投标人名单、投标无效的原因。</w:t>
      </w:r>
    </w:p>
    <w:p>
      <w:pPr>
        <w:snapToGrid w:val="0"/>
        <w:spacing w:line="360" w:lineRule="auto"/>
        <w:ind w:firstLine="482" w:firstLineChars="200"/>
        <w:rPr>
          <w:rFonts w:ascii="宋体" w:hAnsi="宋体" w:eastAsia="宋体"/>
          <w:b/>
          <w:bCs/>
          <w:sz w:val="24"/>
          <w:szCs w:val="24"/>
        </w:rPr>
      </w:pPr>
      <w:r>
        <w:rPr>
          <w:rFonts w:ascii="宋体" w:hAnsi="宋体" w:eastAsia="宋体"/>
          <w:b/>
          <w:bCs/>
          <w:sz w:val="24"/>
          <w:szCs w:val="24"/>
        </w:rPr>
        <w:t>2、符合性审查</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评标委员会应当对符合资格的投标人的投标文件进行符合性审查，以确定其是否满足招标文件的实质性要求，对审查发现无效的进行必要的询标，结束后公布无效投标的投标人名单、投标无效的原因。</w:t>
      </w:r>
    </w:p>
    <w:p>
      <w:pPr>
        <w:snapToGrid w:val="0"/>
        <w:spacing w:line="360" w:lineRule="auto"/>
        <w:ind w:firstLine="482" w:firstLineChars="200"/>
        <w:rPr>
          <w:rFonts w:ascii="宋体" w:hAnsi="宋体" w:eastAsia="宋体"/>
          <w:b/>
          <w:bCs/>
          <w:sz w:val="24"/>
          <w:szCs w:val="24"/>
        </w:rPr>
      </w:pPr>
      <w:r>
        <w:rPr>
          <w:rFonts w:ascii="宋体" w:hAnsi="宋体" w:eastAsia="宋体"/>
          <w:b/>
          <w:bCs/>
          <w:sz w:val="24"/>
          <w:szCs w:val="24"/>
        </w:rPr>
        <w:t>3、综合比较与评价</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1）对于投标文件中含义不明确、同类问题表述不一致或者有明显文字和计算错误的内容，评标委员会应当以书面形式要求投标人作出必要的澄清、说明或者补正。</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3）评标时，评标委员会各成员应当独立对每个投标人的投标文件进行评价，并汇总每个投标人的得分。</w:t>
      </w:r>
    </w:p>
    <w:p>
      <w:pPr>
        <w:snapToGrid w:val="0"/>
        <w:spacing w:line="360" w:lineRule="auto"/>
        <w:ind w:firstLine="482" w:firstLineChars="200"/>
        <w:rPr>
          <w:rFonts w:ascii="宋体" w:hAnsi="宋体" w:eastAsia="宋体"/>
          <w:b/>
          <w:bCs/>
          <w:sz w:val="24"/>
          <w:szCs w:val="24"/>
        </w:rPr>
      </w:pPr>
      <w:r>
        <w:rPr>
          <w:rFonts w:ascii="宋体" w:hAnsi="宋体" w:eastAsia="宋体"/>
          <w:b/>
          <w:bCs/>
          <w:sz w:val="24"/>
          <w:szCs w:val="24"/>
        </w:rPr>
        <w:t>4、得分确认及评审报告编写</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1）评标委员会对报价文件进行复核，对于系统计算出的价格分及总得分进行确认；</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3）评标委员会按评标原则及得分情况编写评审报告。</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5、评价</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采购组织机构对评标委员会评审专家进行评价。</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（四）澄清问题的形式</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（五）错误修正</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投标文件如果出现计算或表达上的错误，修正错误的原则如下：</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1.投标文件中开标一览表(报价表)内容与投标文件中相应内容不一致的，以开标一览表(报价表)为准；</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2.大写金额和小写金额不一致的，以大写金额为准；</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3.单价金额小数点或者百分比有明显错位的，以开标一览表的总价为准，并修改单价；</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4.总价金额与按单价汇总金额不一致的，以单价金额计算结果为准。</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（六）评标原则和评标办法</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2.评标办法。本项目评标办法是</w:t>
      </w:r>
      <w:r>
        <w:rPr>
          <w:rFonts w:ascii="宋体" w:hAnsi="宋体" w:eastAsia="宋体"/>
          <w:b/>
          <w:bCs/>
          <w:sz w:val="24"/>
          <w:szCs w:val="24"/>
          <w:u w:val="single"/>
        </w:rPr>
        <w:t>综合评分法</w:t>
      </w:r>
      <w:r>
        <w:rPr>
          <w:rFonts w:ascii="宋体" w:hAnsi="宋体" w:eastAsia="宋体"/>
          <w:sz w:val="24"/>
          <w:szCs w:val="24"/>
        </w:rPr>
        <w:t>，具体评标内容及评分标准等详见《第四章：评标办法及评分标准》。</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六、定标</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（一）确定中标人</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1.采购人在评标结束后2个工作日内将评标报告交采购单位确认，同时在发布招标公告的网站上对评标结果进行公示。</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2.投标人对评标结果无异议的，采购单位应在收到评标报告后5个工作日内对评标结果进行确认。如有投标人对评标结果提出质疑的，采购单位可在质疑处理完毕后确定中标人。</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3.采购单位依法确定中标人后2个工作日内，采购人以书面形式发出《中标通知书》,并同时在相关网站上发布中标公告。</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4.如果中标供应商自动放弃中标资格或因质疑、投诉被取消中标资格的，可视情报经财政部门同意后根据评审结果按顺序由排在后面的候选供应商递补，以此类推或重新组织招标。</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七、合同授予</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（一）签订合同</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1.招标单位与中标人应当在中标通知书规定的时间内签订政府采购合同，采购人对合同内容进行审查，如发现与采购结果和投标承诺内容不一致的，予以纠正。</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2.中标人拖延、拒签合同的,投标保证金将不予退回并取消中标资格。</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（二）履约保证金</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1.签订合同前，中标人应根据招标文件确定的履约保证金的金额，向采购人交纳履约保证金。</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2.签订合同后，如中标人不按双方合同约定履约，则其全部履约保证金不予退回，履约保证金不足以赔偿损失的，按实际损失赔偿。</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br w:type="page"/>
      </w:r>
    </w:p>
    <w:p>
      <w:pPr>
        <w:pStyle w:val="3"/>
        <w:numPr>
          <w:ilvl w:val="0"/>
          <w:numId w:val="2"/>
        </w:numPr>
        <w:jc w:val="center"/>
        <w:rPr>
          <w:rFonts w:ascii="宋体" w:hAnsi="宋体" w:eastAsia="宋体"/>
        </w:rPr>
      </w:pPr>
      <w:bookmarkStart w:id="178" w:name="_Toc48647097"/>
      <w:r>
        <w:rPr>
          <w:rFonts w:hint="eastAsia" w:ascii="宋体" w:hAnsi="宋体" w:eastAsia="宋体"/>
        </w:rPr>
        <w:t>评标办法及评分标准</w:t>
      </w:r>
      <w:bookmarkEnd w:id="178"/>
    </w:p>
    <w:p>
      <w:pPr>
        <w:snapToGrid w:val="0"/>
        <w:spacing w:line="360" w:lineRule="auto"/>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为公正、公平、科学地选择中标人，根据《中华人民共和国政府采购法》等有关法律法规的规定，并结合本项目的实际，制定本办法。</w:t>
      </w:r>
    </w:p>
    <w:p>
      <w:pPr>
        <w:snapToGrid w:val="0"/>
        <w:spacing w:line="360" w:lineRule="auto"/>
        <w:ind w:firstLine="480" w:firstLineChars="200"/>
        <w:rPr>
          <w:rFonts w:ascii="宋体" w:hAnsi="宋体" w:eastAsia="宋体" w:cs="宋体"/>
          <w:bCs/>
          <w:color w:val="000000" w:themeColor="text1"/>
          <w:sz w:val="24"/>
        </w:rPr>
      </w:pPr>
      <w:r>
        <w:rPr>
          <w:rFonts w:hint="eastAsia" w:ascii="宋体" w:hAnsi="宋体" w:eastAsia="宋体" w:cs="宋体"/>
          <w:color w:val="000000" w:themeColor="text1"/>
          <w:sz w:val="24"/>
        </w:rPr>
        <w:t>本办法适用于本项目的</w:t>
      </w:r>
      <w:r>
        <w:rPr>
          <w:rFonts w:hint="eastAsia" w:ascii="宋体" w:hAnsi="宋体" w:eastAsia="宋体" w:cs="宋体"/>
          <w:bCs/>
          <w:color w:val="000000" w:themeColor="text1"/>
          <w:sz w:val="24"/>
        </w:rPr>
        <w:t>评标。</w:t>
      </w:r>
    </w:p>
    <w:p>
      <w:pPr>
        <w:snapToGrid w:val="0"/>
        <w:spacing w:line="360" w:lineRule="auto"/>
        <w:ind w:firstLine="482" w:firstLineChars="200"/>
        <w:rPr>
          <w:rFonts w:ascii="宋体" w:hAnsi="宋体" w:eastAsia="宋体" w:cs="宋体"/>
          <w:b/>
          <w:color w:val="000000" w:themeColor="text1"/>
          <w:sz w:val="24"/>
        </w:rPr>
      </w:pPr>
      <w:r>
        <w:rPr>
          <w:rFonts w:hint="eastAsia" w:ascii="宋体" w:hAnsi="宋体" w:eastAsia="宋体" w:cs="宋体"/>
          <w:b/>
          <w:color w:val="000000" w:themeColor="text1"/>
          <w:sz w:val="24"/>
        </w:rPr>
        <w:t>一、总则</w:t>
      </w:r>
    </w:p>
    <w:p>
      <w:pPr>
        <w:snapToGrid w:val="0"/>
        <w:spacing w:line="360" w:lineRule="auto"/>
        <w:ind w:firstLine="480" w:firstLineChars="200"/>
        <w:rPr>
          <w:rFonts w:ascii="宋体" w:hAnsi="宋体" w:eastAsia="宋体" w:cs="宋体"/>
          <w:bCs/>
          <w:color w:val="000000" w:themeColor="text1"/>
          <w:sz w:val="24"/>
        </w:rPr>
      </w:pPr>
      <w:r>
        <w:rPr>
          <w:rFonts w:hint="eastAsia" w:ascii="宋体" w:hAnsi="宋体" w:eastAsia="宋体" w:cs="宋体"/>
          <w:color w:val="000000" w:themeColor="text1"/>
          <w:sz w:val="24"/>
        </w:rPr>
        <w:t>本次评标采用综合评分法，总分为100分，</w:t>
      </w:r>
      <w:r>
        <w:rPr>
          <w:rFonts w:hint="eastAsia" w:ascii="宋体" w:hAnsi="宋体" w:eastAsia="宋体" w:cs="宋体"/>
          <w:b/>
          <w:bCs/>
          <w:color w:val="000000" w:themeColor="text1"/>
          <w:sz w:val="24"/>
        </w:rPr>
        <w:t>商务报价分20分、商务技术分80分，</w:t>
      </w:r>
      <w:r>
        <w:rPr>
          <w:rFonts w:hint="eastAsia" w:ascii="宋体" w:hAnsi="宋体" w:eastAsia="宋体" w:cs="宋体"/>
          <w:color w:val="000000" w:themeColor="text1"/>
          <w:sz w:val="24"/>
        </w:rPr>
        <w:t>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 评审得分最高的投标人为排名第一的中标候选人。</w:t>
      </w:r>
      <w:r>
        <w:rPr>
          <w:rFonts w:hint="eastAsia" w:ascii="宋体" w:hAnsi="宋体" w:eastAsia="宋体" w:cs="宋体"/>
          <w:bCs/>
          <w:color w:val="000000" w:themeColor="text1"/>
          <w:sz w:val="24"/>
        </w:rPr>
        <w:t>评分过程中采用四舍五入法，并保留小数2位。</w:t>
      </w:r>
    </w:p>
    <w:p>
      <w:pPr>
        <w:snapToGrid w:val="0"/>
        <w:spacing w:line="360" w:lineRule="auto"/>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节能环保产品，自主创新产品，不发达地区、少数民族地区、中小企业的产品在价格、技术、服务相同的情况下，优先采用。</w:t>
      </w:r>
    </w:p>
    <w:p>
      <w:pPr>
        <w:snapToGrid w:val="0"/>
        <w:spacing w:line="360" w:lineRule="auto"/>
        <w:ind w:firstLine="480" w:firstLineChars="200"/>
        <w:rPr>
          <w:rFonts w:ascii="宋体" w:hAnsi="宋体" w:eastAsia="宋体" w:cs="宋体"/>
          <w:bCs/>
          <w:color w:val="000000" w:themeColor="text1"/>
          <w:sz w:val="24"/>
        </w:rPr>
      </w:pPr>
      <w:r>
        <w:rPr>
          <w:rFonts w:hint="eastAsia" w:ascii="宋体" w:hAnsi="宋体" w:eastAsia="宋体" w:cs="宋体"/>
          <w:color w:val="000000" w:themeColor="text1"/>
          <w:sz w:val="24"/>
        </w:rPr>
        <w:t>投标人评标</w:t>
      </w:r>
      <w:r>
        <w:rPr>
          <w:rFonts w:hint="eastAsia" w:ascii="宋体" w:hAnsi="宋体" w:eastAsia="宋体" w:cs="宋体"/>
          <w:bCs/>
          <w:color w:val="000000" w:themeColor="text1"/>
          <w:sz w:val="24"/>
        </w:rPr>
        <w:t>综合得分=价格分+商务技术分</w:t>
      </w:r>
    </w:p>
    <w:p>
      <w:pPr>
        <w:snapToGrid w:val="0"/>
        <w:spacing w:line="360" w:lineRule="auto"/>
        <w:ind w:firstLine="482" w:firstLineChars="200"/>
        <w:rPr>
          <w:rFonts w:ascii="宋体" w:hAnsi="宋体" w:eastAsia="宋体" w:cs="宋体"/>
          <w:b/>
          <w:color w:val="000000" w:themeColor="text1"/>
          <w:sz w:val="24"/>
        </w:rPr>
      </w:pPr>
      <w:r>
        <w:rPr>
          <w:rFonts w:hint="eastAsia" w:ascii="宋体" w:hAnsi="宋体" w:eastAsia="宋体" w:cs="宋体"/>
          <w:b/>
          <w:color w:val="000000" w:themeColor="text1"/>
          <w:sz w:val="24"/>
        </w:rPr>
        <w:t>二、评标内容及标准</w:t>
      </w:r>
    </w:p>
    <w:p>
      <w:pPr>
        <w:pStyle w:val="15"/>
        <w:snapToGrid w:val="0"/>
        <w:spacing w:after="0" w:line="360" w:lineRule="auto"/>
        <w:ind w:left="0" w:leftChars="0" w:firstLine="482" w:firstLineChars="200"/>
        <w:rPr>
          <w:rFonts w:ascii="宋体" w:hAnsi="宋体" w:eastAsia="宋体" w:cs="宋体"/>
          <w:b/>
          <w:bCs/>
          <w:color w:val="000000" w:themeColor="text1"/>
          <w:sz w:val="24"/>
        </w:rPr>
      </w:pPr>
      <w:r>
        <w:rPr>
          <w:rFonts w:hint="eastAsia" w:ascii="宋体" w:hAnsi="宋体" w:eastAsia="宋体" w:cs="宋体"/>
          <w:b/>
          <w:color w:val="000000" w:themeColor="text1"/>
          <w:sz w:val="24"/>
        </w:rPr>
        <w:t>（一）</w:t>
      </w:r>
      <w:r>
        <w:rPr>
          <w:rFonts w:hint="eastAsia" w:ascii="宋体" w:hAnsi="宋体" w:eastAsia="宋体" w:cs="宋体"/>
          <w:b/>
          <w:bCs/>
          <w:color w:val="000000" w:themeColor="text1"/>
          <w:sz w:val="24"/>
        </w:rPr>
        <w:t>商务报价分（20</w:t>
      </w:r>
      <w:r>
        <w:rPr>
          <w:rFonts w:hint="eastAsia" w:ascii="宋体" w:hAnsi="宋体" w:eastAsia="宋体" w:cs="宋体"/>
          <w:b/>
          <w:color w:val="000000" w:themeColor="text1"/>
          <w:sz w:val="24"/>
        </w:rPr>
        <w:t>分</w:t>
      </w:r>
      <w:r>
        <w:rPr>
          <w:rFonts w:hint="eastAsia" w:ascii="宋体" w:hAnsi="宋体" w:eastAsia="宋体" w:cs="宋体"/>
          <w:b/>
          <w:bCs/>
          <w:color w:val="000000" w:themeColor="text1"/>
          <w:sz w:val="24"/>
        </w:rPr>
        <w:t>）</w:t>
      </w:r>
    </w:p>
    <w:p>
      <w:pPr>
        <w:pStyle w:val="15"/>
        <w:snapToGrid w:val="0"/>
        <w:spacing w:after="0" w:line="360" w:lineRule="auto"/>
        <w:ind w:left="0" w:leftChars="0" w:firstLine="480" w:firstLineChars="200"/>
        <w:rPr>
          <w:rFonts w:ascii="宋体" w:hAnsi="宋体" w:eastAsia="宋体" w:cs="宋体"/>
          <w:bCs/>
          <w:color w:val="000000" w:themeColor="text1"/>
          <w:sz w:val="24"/>
        </w:rPr>
      </w:pPr>
      <w:r>
        <w:rPr>
          <w:rFonts w:hint="eastAsia" w:ascii="宋体" w:hAnsi="宋体" w:eastAsia="宋体" w:cs="宋体"/>
          <w:bCs/>
          <w:color w:val="000000" w:themeColor="text1"/>
          <w:sz w:val="24"/>
        </w:rPr>
        <w:t>商务报价分采用低价优先法计算，即满足招标文件要求且投标价格最低的投标报价为评标基准价，其他投标人的价格分按照下列公式计算：</w:t>
      </w:r>
    </w:p>
    <w:p>
      <w:pPr>
        <w:snapToGrid w:val="0"/>
        <w:spacing w:line="360" w:lineRule="auto"/>
        <w:ind w:firstLine="480" w:firstLineChars="200"/>
        <w:rPr>
          <w:rFonts w:ascii="宋体" w:hAnsi="宋体" w:eastAsia="宋体" w:cs="宋体"/>
          <w:color w:val="000000" w:themeColor="text1"/>
          <w:sz w:val="24"/>
        </w:rPr>
      </w:pPr>
      <w:r>
        <w:rPr>
          <w:rFonts w:hint="eastAsia" w:ascii="宋体" w:hAnsi="宋体" w:eastAsia="宋体" w:cs="宋体"/>
          <w:bCs/>
          <w:color w:val="000000" w:themeColor="text1"/>
          <w:sz w:val="24"/>
        </w:rPr>
        <w:t>商务报价</w:t>
      </w:r>
      <w:r>
        <w:rPr>
          <w:rFonts w:hint="eastAsia" w:ascii="宋体" w:hAnsi="宋体" w:eastAsia="宋体" w:cs="宋体"/>
          <w:color w:val="000000" w:themeColor="text1"/>
          <w:sz w:val="24"/>
        </w:rPr>
        <w:t>分=（评标基准价/投标报价）×20%×100</w:t>
      </w:r>
    </w:p>
    <w:p>
      <w:pPr>
        <w:autoSpaceDE w:val="0"/>
        <w:autoSpaceDN w:val="0"/>
        <w:adjustRightInd w:val="0"/>
        <w:snapToGrid w:val="0"/>
        <w:spacing w:line="360" w:lineRule="auto"/>
        <w:ind w:right="85" w:firstLine="480" w:firstLineChars="200"/>
        <w:rPr>
          <w:rFonts w:ascii="宋体" w:hAnsi="宋体" w:eastAsia="宋体" w:cs="Times New Roman"/>
          <w:color w:val="000000" w:themeColor="text1"/>
          <w:sz w:val="24"/>
          <w:lang w:val="zh-CN"/>
        </w:rPr>
      </w:pPr>
      <w:r>
        <w:rPr>
          <w:rFonts w:hint="eastAsia" w:ascii="宋体" w:hAnsi="宋体" w:eastAsia="宋体" w:cs="宋体"/>
          <w:color w:val="000000" w:themeColor="text1"/>
          <w:sz w:val="24"/>
        </w:rPr>
        <w:t>（注：</w:t>
      </w:r>
      <w:r>
        <w:rPr>
          <w:rFonts w:hint="eastAsia" w:ascii="宋体" w:hAnsi="宋体" w:eastAsia="宋体"/>
          <w:color w:val="000000" w:themeColor="text1"/>
          <w:sz w:val="24"/>
          <w:lang w:val="zh-CN"/>
        </w:rPr>
        <w:t>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napToGrid w:val="0"/>
        <w:spacing w:line="360" w:lineRule="auto"/>
        <w:ind w:right="85" w:firstLine="480" w:firstLineChars="200"/>
        <w:rPr>
          <w:rFonts w:ascii="宋体" w:hAnsi="宋体" w:eastAsia="宋体"/>
          <w:color w:val="000000" w:themeColor="text1"/>
          <w:sz w:val="24"/>
          <w:lang w:val="zh-CN"/>
        </w:rPr>
      </w:pPr>
      <w:r>
        <w:rPr>
          <w:rFonts w:hint="eastAsia" w:ascii="宋体" w:hAnsi="宋体" w:eastAsia="宋体"/>
          <w:color w:val="000000" w:themeColor="text1"/>
          <w:sz w:val="24"/>
          <w:lang w:val="zh-CN"/>
        </w:rPr>
        <w:t>具体优惠：对于小型微型企业产品的价格给予6%的扣除，用扣除后的价格计算评标基准价和投标报价。同一投标人（包括联合体），小微企业、监狱企业、残疾人福利性单位价格扣除优惠只享受一次，不得重复享受。</w:t>
      </w:r>
    </w:p>
    <w:p>
      <w:pPr>
        <w:autoSpaceDE w:val="0"/>
        <w:autoSpaceDN w:val="0"/>
        <w:adjustRightInd w:val="0"/>
        <w:snapToGrid w:val="0"/>
        <w:spacing w:line="360" w:lineRule="auto"/>
        <w:ind w:right="84" w:firstLine="480" w:firstLineChars="200"/>
        <w:rPr>
          <w:rFonts w:ascii="宋体" w:hAnsi="宋体" w:eastAsia="宋体"/>
          <w:bCs/>
          <w:color w:val="000000" w:themeColor="text1"/>
          <w:sz w:val="24"/>
          <w:shd w:val="clear" w:color="auto" w:fill="D9D9D9"/>
          <w:lang w:val="zh-CN"/>
        </w:rPr>
      </w:pPr>
      <w:r>
        <w:rPr>
          <w:rFonts w:hint="eastAsia" w:ascii="宋体" w:hAnsi="宋体" w:eastAsia="宋体"/>
          <w:color w:val="000000" w:themeColor="text1"/>
          <w:sz w:val="24"/>
          <w:lang w:val="zh-CN"/>
        </w:rPr>
        <w:t>注：得分以系统计算为准，保留2位小数。</w:t>
      </w:r>
    </w:p>
    <w:p>
      <w:pPr>
        <w:snapToGrid w:val="0"/>
        <w:spacing w:line="360" w:lineRule="auto"/>
        <w:ind w:firstLine="482" w:firstLineChars="200"/>
        <w:rPr>
          <w:rFonts w:ascii="宋体" w:hAnsi="宋体" w:eastAsia="宋体" w:cs="宋体"/>
          <w:b/>
          <w:color w:val="000000" w:themeColor="text1"/>
          <w:sz w:val="24"/>
        </w:rPr>
      </w:pPr>
      <w:r>
        <w:rPr>
          <w:rFonts w:hint="eastAsia" w:ascii="宋体" w:hAnsi="宋体" w:eastAsia="宋体" w:cs="宋体"/>
          <w:b/>
          <w:bCs/>
          <w:color w:val="000000" w:themeColor="text1"/>
          <w:sz w:val="24"/>
        </w:rPr>
        <w:t>（二）</w:t>
      </w:r>
      <w:r>
        <w:rPr>
          <w:rFonts w:hint="eastAsia" w:ascii="宋体" w:hAnsi="宋体" w:eastAsia="宋体" w:cs="宋体"/>
          <w:b/>
          <w:color w:val="000000" w:themeColor="text1"/>
          <w:sz w:val="24"/>
        </w:rPr>
        <w:t>商务技术分（80分）</w:t>
      </w:r>
    </w:p>
    <w:p>
      <w:pPr>
        <w:snapToGrid w:val="0"/>
        <w:spacing w:line="360" w:lineRule="auto"/>
        <w:ind w:firstLine="480" w:firstLineChars="200"/>
        <w:rPr>
          <w:rFonts w:ascii="宋体" w:hAnsi="宋体" w:eastAsia="宋体" w:cs="宋体"/>
          <w:color w:val="000000" w:themeColor="text1"/>
          <w:sz w:val="24"/>
          <w:lang w:val="zh-CN"/>
        </w:rPr>
      </w:pPr>
      <w:r>
        <w:rPr>
          <w:rFonts w:hint="eastAsia" w:ascii="宋体" w:hAnsi="宋体" w:eastAsia="宋体" w:cs="宋体"/>
          <w:color w:val="000000" w:themeColor="text1"/>
          <w:sz w:val="24"/>
          <w:lang w:val="zh-CN"/>
        </w:rPr>
        <w:t>评标委员会对通过符合性审查的投标人的投标技术参数或方案充分审核后，进行综合评定独立打分。</w:t>
      </w:r>
    </w:p>
    <w:p>
      <w:pPr>
        <w:snapToGrid w:val="0"/>
        <w:spacing w:line="360" w:lineRule="auto"/>
        <w:ind w:firstLine="480" w:firstLineChars="200"/>
        <w:rPr>
          <w:rFonts w:ascii="宋体" w:hAnsi="宋体" w:eastAsia="宋体" w:cs="宋体"/>
          <w:color w:val="000000" w:themeColor="text1"/>
          <w:sz w:val="24"/>
          <w:lang w:val="zh-CN"/>
        </w:rPr>
      </w:pPr>
      <w:r>
        <w:rPr>
          <w:rFonts w:hint="eastAsia" w:ascii="宋体" w:hAnsi="宋体" w:eastAsia="宋体" w:cs="宋体"/>
          <w:color w:val="000000" w:themeColor="text1"/>
          <w:sz w:val="24"/>
          <w:lang w:val="zh-CN"/>
        </w:rPr>
        <w:t>资信技术标的评分标准详见下文</w:t>
      </w:r>
      <w:r>
        <w:rPr>
          <w:rFonts w:hint="eastAsia" w:ascii="宋体" w:hAnsi="宋体" w:eastAsia="宋体" w:cs="宋体"/>
          <w:color w:val="000000" w:themeColor="text1"/>
          <w:sz w:val="24"/>
        </w:rPr>
        <w:t>。</w:t>
      </w:r>
    </w:p>
    <w:p>
      <w:pPr>
        <w:snapToGrid w:val="0"/>
        <w:spacing w:line="360" w:lineRule="auto"/>
        <w:ind w:right="480" w:firstLine="482" w:firstLineChars="200"/>
        <w:rPr>
          <w:rFonts w:ascii="宋体" w:hAnsi="宋体" w:eastAsia="宋体" w:cs="宋体"/>
          <w:b/>
          <w:bCs/>
          <w:color w:val="000000" w:themeColor="text1"/>
          <w:sz w:val="24"/>
        </w:rPr>
      </w:pPr>
      <w:r>
        <w:rPr>
          <w:rFonts w:hint="eastAsia" w:ascii="宋体" w:hAnsi="宋体" w:eastAsia="宋体" w:cs="宋体"/>
          <w:b/>
          <w:bCs/>
          <w:color w:val="000000" w:themeColor="text1"/>
          <w:sz w:val="24"/>
        </w:rPr>
        <w:t>（三）</w:t>
      </w:r>
      <w:r>
        <w:rPr>
          <w:rFonts w:hint="eastAsia" w:ascii="宋体" w:hAnsi="宋体" w:eastAsia="宋体" w:cs="宋体"/>
          <w:b/>
          <w:color w:val="000000" w:themeColor="text1"/>
          <w:sz w:val="24"/>
        </w:rPr>
        <w:t>商务</w:t>
      </w:r>
      <w:r>
        <w:rPr>
          <w:rFonts w:hint="eastAsia" w:ascii="宋体" w:hAnsi="宋体" w:eastAsia="宋体" w:cs="宋体"/>
          <w:b/>
          <w:bCs/>
          <w:color w:val="000000" w:themeColor="text1"/>
          <w:sz w:val="24"/>
        </w:rPr>
        <w:t>技术分的计算方式</w:t>
      </w:r>
    </w:p>
    <w:p>
      <w:pPr>
        <w:snapToGrid w:val="0"/>
        <w:spacing w:line="360" w:lineRule="auto"/>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资信技术标分按照评标委员会成员的独立评分结果汇总后，取全部评标委员会成员评分值的算术平均分，计算公式为：</w:t>
      </w:r>
    </w:p>
    <w:p>
      <w:pPr>
        <w:snapToGrid w:val="0"/>
        <w:spacing w:line="360" w:lineRule="auto"/>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商务技术标分=（评标委员会所有成员评分合计数）/（评标委员会组成人员数）</w:t>
      </w:r>
    </w:p>
    <w:p>
      <w:pPr>
        <w:pStyle w:val="15"/>
        <w:snapToGrid w:val="0"/>
        <w:spacing w:after="0" w:line="360" w:lineRule="auto"/>
        <w:ind w:left="0" w:leftChars="0" w:firstLine="482" w:firstLineChars="200"/>
        <w:rPr>
          <w:rFonts w:ascii="宋体" w:hAnsi="宋体" w:eastAsia="宋体" w:cs="宋体"/>
          <w:b/>
          <w:color w:val="000000" w:themeColor="text1"/>
          <w:sz w:val="24"/>
        </w:rPr>
      </w:pPr>
      <w:r>
        <w:rPr>
          <w:rFonts w:hint="eastAsia" w:ascii="宋体" w:hAnsi="宋体" w:eastAsia="宋体" w:cs="宋体"/>
          <w:b/>
          <w:color w:val="000000" w:themeColor="text1"/>
          <w:sz w:val="24"/>
        </w:rPr>
        <w:t>三、投标人义务</w:t>
      </w:r>
    </w:p>
    <w:p>
      <w:pPr>
        <w:pStyle w:val="15"/>
        <w:snapToGrid w:val="0"/>
        <w:spacing w:after="0" w:line="360" w:lineRule="auto"/>
        <w:ind w:firstLine="480" w:firstLineChars="200"/>
        <w:rPr>
          <w:rFonts w:ascii="宋体" w:hAnsi="宋体" w:eastAsia="宋体" w:cs="宋体"/>
          <w:bCs/>
          <w:color w:val="000000" w:themeColor="text1"/>
          <w:sz w:val="24"/>
        </w:rPr>
      </w:pPr>
      <w:r>
        <w:rPr>
          <w:rFonts w:hint="eastAsia" w:ascii="宋体" w:hAnsi="宋体" w:eastAsia="宋体" w:cs="宋体"/>
          <w:bCs/>
          <w:color w:val="000000" w:themeColor="text1"/>
          <w:sz w:val="24"/>
        </w:rPr>
        <w:t>评标期间，投标人应随时随地答复评标委员会的询标，解答包括有关的商务、技术问题等</w:t>
      </w:r>
    </w:p>
    <w:tbl>
      <w:tblPr>
        <w:tblStyle w:val="30"/>
        <w:tblW w:w="9210" w:type="dxa"/>
        <w:jc w:val="center"/>
        <w:tblLayout w:type="fixed"/>
        <w:tblCellMar>
          <w:top w:w="0" w:type="dxa"/>
          <w:left w:w="0" w:type="dxa"/>
          <w:bottom w:w="0" w:type="dxa"/>
          <w:right w:w="0" w:type="dxa"/>
        </w:tblCellMar>
      </w:tblPr>
      <w:tblGrid>
        <w:gridCol w:w="765"/>
        <w:gridCol w:w="1163"/>
        <w:gridCol w:w="6572"/>
        <w:gridCol w:w="710"/>
      </w:tblGrid>
      <w:tr>
        <w:tblPrEx>
          <w:tblCellMar>
            <w:top w:w="0" w:type="dxa"/>
            <w:left w:w="0" w:type="dxa"/>
            <w:bottom w:w="0" w:type="dxa"/>
            <w:right w:w="0" w:type="dxa"/>
          </w:tblCellMar>
        </w:tblPrEx>
        <w:trPr>
          <w:trHeight w:val="284" w:hRule="atLeast"/>
          <w:tblHeader/>
          <w:jc w:val="center"/>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b/>
                <w:color w:val="000000" w:themeColor="text1"/>
                <w:sz w:val="24"/>
                <w:szCs w:val="24"/>
              </w:rPr>
            </w:pPr>
            <w:r>
              <w:rPr>
                <w:rFonts w:hint="eastAsia" w:ascii="Arial Narrow" w:hAnsi="Arial Narrow" w:eastAsia="宋体" w:cs="宋体"/>
                <w:b/>
                <w:color w:val="000000" w:themeColor="text1"/>
                <w:kern w:val="0"/>
                <w:sz w:val="24"/>
                <w:szCs w:val="24"/>
              </w:rPr>
              <w:t>序号</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b/>
                <w:color w:val="000000" w:themeColor="text1"/>
                <w:sz w:val="24"/>
                <w:szCs w:val="24"/>
              </w:rPr>
            </w:pPr>
            <w:r>
              <w:rPr>
                <w:rFonts w:hint="eastAsia" w:ascii="Arial Narrow" w:hAnsi="Arial Narrow" w:eastAsia="宋体" w:cs="宋体"/>
                <w:b/>
                <w:color w:val="000000" w:themeColor="text1"/>
                <w:kern w:val="0"/>
                <w:sz w:val="24"/>
                <w:szCs w:val="24"/>
              </w:rPr>
              <w:t>内容</w:t>
            </w:r>
          </w:p>
        </w:tc>
        <w:tc>
          <w:tcPr>
            <w:tcW w:w="65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b/>
                <w:color w:val="000000" w:themeColor="text1"/>
                <w:sz w:val="24"/>
                <w:szCs w:val="24"/>
              </w:rPr>
            </w:pPr>
            <w:r>
              <w:rPr>
                <w:rFonts w:hint="eastAsia" w:ascii="Arial Narrow" w:hAnsi="Arial Narrow" w:eastAsia="宋体" w:cs="宋体"/>
                <w:b/>
                <w:color w:val="000000" w:themeColor="text1"/>
                <w:kern w:val="0"/>
                <w:sz w:val="24"/>
                <w:szCs w:val="24"/>
              </w:rPr>
              <w:t>评分标准</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b/>
                <w:color w:val="000000" w:themeColor="text1"/>
                <w:sz w:val="24"/>
                <w:szCs w:val="24"/>
              </w:rPr>
            </w:pPr>
            <w:r>
              <w:rPr>
                <w:rFonts w:hint="eastAsia" w:ascii="Arial Narrow" w:hAnsi="Arial Narrow" w:eastAsia="宋体" w:cs="宋体"/>
                <w:b/>
                <w:color w:val="000000" w:themeColor="text1"/>
                <w:kern w:val="0"/>
                <w:sz w:val="24"/>
                <w:szCs w:val="24"/>
              </w:rPr>
              <w:t>分值　</w:t>
            </w:r>
          </w:p>
        </w:tc>
      </w:tr>
      <w:tr>
        <w:tblPrEx>
          <w:tblCellMar>
            <w:top w:w="0" w:type="dxa"/>
            <w:left w:w="0" w:type="dxa"/>
            <w:bottom w:w="0" w:type="dxa"/>
            <w:right w:w="0" w:type="dxa"/>
          </w:tblCellMar>
        </w:tblPrEx>
        <w:trPr>
          <w:trHeight w:val="284"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1</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资信技术分（10分）</w:t>
            </w:r>
          </w:p>
        </w:tc>
        <w:tc>
          <w:tcPr>
            <w:tcW w:w="65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sz w:val="24"/>
                <w:szCs w:val="24"/>
              </w:rPr>
              <w:t>投标人或者所投软件产品供应商具有软件能力成熟度模型CMMI证书，达到5级得2分，4级得1分，其它不得分。提供加盖公章的证书复印件</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2</w:t>
            </w:r>
          </w:p>
        </w:tc>
      </w:tr>
      <w:tr>
        <w:tblPrEx>
          <w:tblCellMar>
            <w:top w:w="0" w:type="dxa"/>
            <w:left w:w="0" w:type="dxa"/>
            <w:bottom w:w="0" w:type="dxa"/>
            <w:right w:w="0" w:type="dxa"/>
          </w:tblCellMar>
        </w:tblPrEx>
        <w:trPr>
          <w:trHeight w:val="284"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Arial Narrow" w:hAnsi="Arial Narrow" w:eastAsia="宋体" w:cs="宋体"/>
                <w:color w:val="000000" w:themeColor="text1"/>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Arial Narrow" w:hAnsi="Arial Narrow" w:eastAsia="宋体" w:cs="宋体"/>
                <w:color w:val="000000" w:themeColor="text1"/>
                <w:sz w:val="24"/>
                <w:szCs w:val="24"/>
              </w:rPr>
            </w:pPr>
          </w:p>
        </w:tc>
        <w:tc>
          <w:tcPr>
            <w:tcW w:w="65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textAlignment w:val="center"/>
              <w:rPr>
                <w:rFonts w:ascii="Arial Narrow" w:hAnsi="Arial Narrow" w:eastAsia="宋体" w:cs="宋体"/>
                <w:color w:val="000000" w:themeColor="text1"/>
                <w:kern w:val="0"/>
                <w:sz w:val="24"/>
                <w:szCs w:val="24"/>
              </w:rPr>
            </w:pPr>
            <w:r>
              <w:rPr>
                <w:rFonts w:hint="eastAsia" w:ascii="Arial Narrow" w:hAnsi="Arial Narrow" w:eastAsia="宋体" w:cs="宋体"/>
                <w:color w:val="000000" w:themeColor="text1"/>
                <w:sz w:val="24"/>
                <w:szCs w:val="24"/>
              </w:rPr>
              <w:t>投标人或者所投软件产品供应商</w:t>
            </w:r>
            <w:r>
              <w:rPr>
                <w:rFonts w:hint="eastAsia" w:ascii="Arial Narrow" w:hAnsi="Arial Narrow" w:eastAsia="宋体" w:cs="宋体"/>
                <w:color w:val="000000" w:themeColor="text1"/>
                <w:kern w:val="0"/>
                <w:sz w:val="24"/>
                <w:szCs w:val="24"/>
              </w:rPr>
              <w:t>具有ISO质量管理体系认证证书、服务管理体系认证证书、信息安全管理体系认证证书，满分3分，少一项扣1分，扣完为止。提供加盖公章的证书复印件</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rPr>
              <w:t>3</w:t>
            </w:r>
          </w:p>
        </w:tc>
      </w:tr>
      <w:tr>
        <w:tblPrEx>
          <w:tblCellMar>
            <w:top w:w="0" w:type="dxa"/>
            <w:left w:w="0" w:type="dxa"/>
            <w:bottom w:w="0" w:type="dxa"/>
            <w:right w:w="0" w:type="dxa"/>
          </w:tblCellMar>
        </w:tblPrEx>
        <w:trPr>
          <w:trHeight w:val="284"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Arial Narrow" w:hAnsi="Arial Narrow" w:eastAsia="宋体" w:cs="宋体"/>
                <w:color w:val="000000" w:themeColor="text1"/>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Arial Narrow" w:hAnsi="Arial Narrow" w:eastAsia="宋体" w:cs="宋体"/>
                <w:color w:val="000000" w:themeColor="text1"/>
                <w:sz w:val="24"/>
                <w:szCs w:val="24"/>
              </w:rPr>
            </w:pPr>
          </w:p>
        </w:tc>
        <w:tc>
          <w:tcPr>
            <w:tcW w:w="65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textAlignment w:val="center"/>
              <w:rPr>
                <w:rFonts w:hint="default" w:ascii="Arial Narrow" w:hAnsi="Arial Narrow" w:eastAsia="宋体" w:cs="宋体"/>
                <w:color w:val="000000" w:themeColor="text1"/>
                <w:kern w:val="0"/>
                <w:sz w:val="24"/>
                <w:szCs w:val="24"/>
                <w:lang w:val="en-US" w:eastAsia="zh-CN"/>
              </w:rPr>
            </w:pPr>
            <w:r>
              <w:rPr>
                <w:rFonts w:hint="eastAsia" w:ascii="Arial Narrow" w:hAnsi="Arial Narrow" w:eastAsia="宋体" w:cs="宋体"/>
                <w:color w:val="000000" w:themeColor="text1"/>
                <w:kern w:val="0"/>
                <w:sz w:val="24"/>
                <w:szCs w:val="24"/>
              </w:rPr>
              <w:t>根据投标人的综合实力、企业信誉、履约能力等情况比较评定。</w:t>
            </w:r>
            <w:r>
              <w:rPr>
                <w:rFonts w:hint="eastAsia" w:ascii="Arial Narrow" w:hAnsi="Arial Narrow" w:eastAsia="宋体" w:cs="宋体"/>
                <w:color w:val="000000" w:themeColor="text1"/>
                <w:kern w:val="0"/>
                <w:sz w:val="24"/>
                <w:szCs w:val="24"/>
                <w:lang w:val="en-US" w:eastAsia="zh-CN"/>
              </w:rPr>
              <w:t>0-5分。</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rPr>
              <w:t>5</w:t>
            </w:r>
          </w:p>
        </w:tc>
      </w:tr>
      <w:tr>
        <w:tblPrEx>
          <w:tblCellMar>
            <w:top w:w="0" w:type="dxa"/>
            <w:left w:w="0" w:type="dxa"/>
            <w:bottom w:w="0" w:type="dxa"/>
            <w:right w:w="0" w:type="dxa"/>
          </w:tblCellMar>
        </w:tblPrEx>
        <w:trPr>
          <w:trHeight w:val="284" w:hRule="atLeast"/>
          <w:jc w:val="center"/>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2</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产品技术响应情况（8分）</w:t>
            </w:r>
          </w:p>
        </w:tc>
        <w:tc>
          <w:tcPr>
            <w:tcW w:w="65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textAlignment w:val="center"/>
              <w:rPr>
                <w:rFonts w:hint="eastAsia"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rPr>
              <w:t>投标产品技术指标是否符合用户最低要求技术参数指标，根据投标产品的技术指标和招标要求的满足程度打分，</w:t>
            </w:r>
          </w:p>
          <w:p>
            <w:pPr>
              <w:widowControl/>
              <w:numPr>
                <w:ilvl w:val="0"/>
                <w:numId w:val="11"/>
              </w:numPr>
              <w:snapToGrid w:val="0"/>
              <w:textAlignment w:val="center"/>
              <w:rPr>
                <w:rFonts w:hint="eastAsia"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rPr>
              <w:t> 对招标文件技术及要求参数响应，标注“★”号的为关键性条款，对每出现一项负偏离扣3分；</w:t>
            </w:r>
          </w:p>
          <w:p>
            <w:pPr>
              <w:widowControl/>
              <w:numPr>
                <w:ilvl w:val="0"/>
                <w:numId w:val="11"/>
              </w:numPr>
              <w:snapToGrid w:val="0"/>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lang w:val="en-US" w:eastAsia="zh-CN"/>
              </w:rPr>
              <w:t>2.</w:t>
            </w:r>
            <w:r>
              <w:rPr>
                <w:rFonts w:hint="eastAsia" w:ascii="Arial Narrow" w:hAnsi="Arial Narrow" w:eastAsia="宋体" w:cs="宋体"/>
                <w:color w:val="000000" w:themeColor="text1"/>
                <w:kern w:val="0"/>
                <w:sz w:val="24"/>
                <w:szCs w:val="24"/>
              </w:rPr>
              <w:t>若投标方对</w:t>
            </w:r>
            <w:r>
              <w:rPr>
                <w:rFonts w:hint="eastAsia" w:ascii="Arial Narrow" w:hAnsi="Arial Narrow" w:eastAsia="宋体" w:cs="宋体"/>
                <w:color w:val="000000" w:themeColor="text1"/>
                <w:kern w:val="0"/>
                <w:sz w:val="24"/>
                <w:szCs w:val="24"/>
                <w:lang w:eastAsia="zh-CN"/>
              </w:rPr>
              <w:t>其他</w:t>
            </w:r>
            <w:r>
              <w:rPr>
                <w:rFonts w:hint="eastAsia" w:ascii="Arial Narrow" w:hAnsi="Arial Narrow" w:eastAsia="宋体" w:cs="宋体"/>
                <w:color w:val="000000" w:themeColor="text1"/>
                <w:kern w:val="0"/>
                <w:sz w:val="24"/>
                <w:szCs w:val="24"/>
              </w:rPr>
              <w:t>任何一项指标每偏离（负偏离）一项，将被扣0.5分，扣完为止。</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sz w:val="24"/>
                <w:szCs w:val="24"/>
              </w:rPr>
              <w:t>8</w:t>
            </w:r>
          </w:p>
        </w:tc>
      </w:tr>
      <w:tr>
        <w:tblPrEx>
          <w:tblCellMar>
            <w:top w:w="0" w:type="dxa"/>
            <w:left w:w="0" w:type="dxa"/>
            <w:bottom w:w="0" w:type="dxa"/>
            <w:right w:w="0" w:type="dxa"/>
          </w:tblCellMar>
        </w:tblPrEx>
        <w:trPr>
          <w:trHeight w:val="284"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3</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总体方案设计（9分）</w:t>
            </w:r>
          </w:p>
        </w:tc>
        <w:tc>
          <w:tcPr>
            <w:tcW w:w="65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numPr>
                <w:ilvl w:val="-1"/>
                <w:numId w:val="0"/>
              </w:numPr>
              <w:snapToGrid w:val="0"/>
              <w:textAlignment w:val="center"/>
              <w:rPr>
                <w:rFonts w:hint="eastAsia"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rPr>
              <w:t>投标人提供的需求分析能完整反映椒江区区域卫生信息化建设实际情况，并根据本次建设要求提出合理化建议，</w:t>
            </w:r>
          </w:p>
          <w:p>
            <w:pPr>
              <w:widowControl/>
              <w:numPr>
                <w:ilvl w:val="-1"/>
                <w:numId w:val="0"/>
              </w:numPr>
              <w:snapToGrid w:val="0"/>
              <w:textAlignment w:val="center"/>
              <w:rPr>
                <w:rFonts w:hint="eastAsia"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lang w:val="en-US" w:eastAsia="zh-CN"/>
              </w:rPr>
              <w:t>1.</w:t>
            </w:r>
            <w:r>
              <w:rPr>
                <w:rFonts w:hint="eastAsia" w:ascii="Arial Narrow" w:hAnsi="Arial Narrow" w:eastAsia="宋体" w:cs="宋体"/>
                <w:color w:val="000000" w:themeColor="text1"/>
                <w:kern w:val="0"/>
                <w:sz w:val="24"/>
                <w:szCs w:val="24"/>
              </w:rPr>
              <w:t>合理化建议全面、可行性强</w:t>
            </w:r>
            <w:r>
              <w:rPr>
                <w:rFonts w:hint="eastAsia" w:ascii="Arial Narrow" w:hAnsi="Arial Narrow" w:eastAsia="宋体" w:cs="宋体"/>
                <w:color w:val="000000" w:themeColor="text1"/>
                <w:kern w:val="0"/>
                <w:sz w:val="24"/>
                <w:szCs w:val="24"/>
                <w:lang w:eastAsia="zh-CN"/>
              </w:rPr>
              <w:t>最高</w:t>
            </w:r>
            <w:r>
              <w:rPr>
                <w:rFonts w:hint="eastAsia" w:ascii="Arial Narrow" w:hAnsi="Arial Narrow" w:eastAsia="宋体" w:cs="宋体"/>
                <w:color w:val="000000" w:themeColor="text1"/>
                <w:kern w:val="0"/>
                <w:sz w:val="24"/>
                <w:szCs w:val="24"/>
              </w:rPr>
              <w:t>得</w:t>
            </w:r>
            <w:r>
              <w:rPr>
                <w:rFonts w:hint="eastAsia" w:ascii="Arial Narrow" w:hAnsi="Arial Narrow" w:eastAsia="宋体" w:cs="宋体"/>
                <w:color w:val="000000" w:themeColor="text1"/>
                <w:kern w:val="0"/>
                <w:sz w:val="24"/>
                <w:szCs w:val="24"/>
                <w:lang w:val="en-US" w:eastAsia="zh-CN"/>
              </w:rPr>
              <w:t>3</w:t>
            </w:r>
            <w:r>
              <w:rPr>
                <w:rFonts w:hint="eastAsia" w:ascii="Arial Narrow" w:hAnsi="Arial Narrow" w:eastAsia="宋体" w:cs="宋体"/>
                <w:color w:val="000000" w:themeColor="text1"/>
                <w:kern w:val="0"/>
                <w:sz w:val="24"/>
                <w:szCs w:val="24"/>
              </w:rPr>
              <w:t>分，</w:t>
            </w:r>
          </w:p>
          <w:p>
            <w:pPr>
              <w:widowControl/>
              <w:numPr>
                <w:ilvl w:val="-1"/>
                <w:numId w:val="0"/>
              </w:numPr>
              <w:snapToGrid w:val="0"/>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lang w:val="en-US" w:eastAsia="zh-CN"/>
              </w:rPr>
              <w:t>2.</w:t>
            </w:r>
            <w:r>
              <w:rPr>
                <w:rFonts w:hint="eastAsia" w:ascii="Arial Narrow" w:hAnsi="Arial Narrow" w:eastAsia="宋体" w:cs="宋体"/>
                <w:color w:val="000000" w:themeColor="text1"/>
                <w:kern w:val="0"/>
                <w:sz w:val="24"/>
                <w:szCs w:val="24"/>
              </w:rPr>
              <w:t>合理化建议</w:t>
            </w:r>
            <w:r>
              <w:rPr>
                <w:rFonts w:hint="eastAsia" w:ascii="Arial Narrow" w:hAnsi="Arial Narrow" w:eastAsia="宋体" w:cs="宋体"/>
                <w:color w:val="000000" w:themeColor="text1"/>
                <w:kern w:val="0"/>
                <w:sz w:val="24"/>
                <w:szCs w:val="24"/>
                <w:lang w:eastAsia="zh-CN"/>
              </w:rPr>
              <w:t>比较</w:t>
            </w:r>
            <w:r>
              <w:rPr>
                <w:rFonts w:hint="eastAsia" w:ascii="Arial Narrow" w:hAnsi="Arial Narrow" w:eastAsia="宋体" w:cs="宋体"/>
                <w:color w:val="000000" w:themeColor="text1"/>
                <w:kern w:val="0"/>
                <w:sz w:val="24"/>
                <w:szCs w:val="24"/>
              </w:rPr>
              <w:t>全面、可行性</w:t>
            </w:r>
            <w:r>
              <w:rPr>
                <w:rFonts w:hint="eastAsia" w:ascii="Arial Narrow" w:hAnsi="Arial Narrow" w:eastAsia="宋体" w:cs="宋体"/>
                <w:color w:val="000000" w:themeColor="text1"/>
                <w:kern w:val="0"/>
                <w:sz w:val="24"/>
                <w:szCs w:val="24"/>
                <w:lang w:eastAsia="zh-CN"/>
              </w:rPr>
              <w:t>一般得最高得</w:t>
            </w:r>
            <w:r>
              <w:rPr>
                <w:rFonts w:hint="eastAsia" w:ascii="Arial Narrow" w:hAnsi="Arial Narrow" w:eastAsia="宋体" w:cs="宋体"/>
                <w:color w:val="000000" w:themeColor="text1"/>
                <w:kern w:val="0"/>
                <w:sz w:val="24"/>
                <w:szCs w:val="24"/>
                <w:lang w:val="en-US" w:eastAsia="zh-CN"/>
              </w:rPr>
              <w:t>2</w:t>
            </w:r>
            <w:r>
              <w:rPr>
                <w:rFonts w:hint="eastAsia" w:ascii="Arial Narrow" w:hAnsi="Arial Narrow" w:eastAsia="宋体" w:cs="宋体"/>
                <w:color w:val="000000" w:themeColor="text1"/>
                <w:kern w:val="0"/>
                <w:sz w:val="24"/>
                <w:szCs w:val="24"/>
              </w:rPr>
              <w:t>分，</w:t>
            </w:r>
          </w:p>
          <w:p>
            <w:pPr>
              <w:widowControl/>
              <w:numPr>
                <w:ilvl w:val="-1"/>
                <w:numId w:val="0"/>
              </w:numPr>
              <w:snapToGrid w:val="0"/>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lang w:val="en-US" w:eastAsia="zh-CN"/>
              </w:rPr>
              <w:t>3.</w:t>
            </w:r>
            <w:r>
              <w:rPr>
                <w:rFonts w:hint="eastAsia" w:ascii="Arial Narrow" w:hAnsi="Arial Narrow" w:eastAsia="宋体" w:cs="宋体"/>
                <w:color w:val="000000" w:themeColor="text1"/>
                <w:kern w:val="0"/>
                <w:sz w:val="24"/>
                <w:szCs w:val="24"/>
                <w:lang w:eastAsia="zh-CN"/>
              </w:rPr>
              <w:t>建议一般，可行性不高得</w:t>
            </w:r>
            <w:r>
              <w:rPr>
                <w:rFonts w:hint="eastAsia" w:ascii="Arial Narrow" w:hAnsi="Arial Narrow" w:eastAsia="宋体" w:cs="宋体"/>
                <w:color w:val="000000" w:themeColor="text1"/>
                <w:kern w:val="0"/>
                <w:sz w:val="24"/>
                <w:szCs w:val="24"/>
                <w:lang w:val="en-US" w:eastAsia="zh-CN"/>
              </w:rPr>
              <w:t>1分，</w:t>
            </w:r>
          </w:p>
          <w:p>
            <w:pPr>
              <w:widowControl/>
              <w:numPr>
                <w:ilvl w:val="-1"/>
                <w:numId w:val="0"/>
              </w:numPr>
              <w:snapToGrid w:val="0"/>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lang w:val="en-US" w:eastAsia="zh-CN"/>
              </w:rPr>
              <w:t>4.</w:t>
            </w:r>
            <w:r>
              <w:rPr>
                <w:rFonts w:hint="eastAsia" w:ascii="Arial Narrow" w:hAnsi="Arial Narrow" w:eastAsia="宋体" w:cs="宋体"/>
                <w:color w:val="000000" w:themeColor="text1"/>
                <w:kern w:val="0"/>
                <w:sz w:val="24"/>
                <w:szCs w:val="24"/>
              </w:rPr>
              <w:t>差的得0分。</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3</w:t>
            </w:r>
          </w:p>
        </w:tc>
      </w:tr>
      <w:tr>
        <w:tblPrEx>
          <w:tblCellMar>
            <w:top w:w="0" w:type="dxa"/>
            <w:left w:w="0" w:type="dxa"/>
            <w:bottom w:w="0" w:type="dxa"/>
            <w:right w:w="0" w:type="dxa"/>
          </w:tblCellMar>
        </w:tblPrEx>
        <w:trPr>
          <w:trHeight w:val="284"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Arial Narrow" w:hAnsi="Arial Narrow" w:eastAsia="宋体" w:cs="宋体"/>
                <w:color w:val="000000" w:themeColor="text1"/>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Arial Narrow" w:hAnsi="Arial Narrow" w:eastAsia="宋体" w:cs="宋体"/>
                <w:color w:val="000000" w:themeColor="text1"/>
                <w:sz w:val="24"/>
                <w:szCs w:val="24"/>
              </w:rPr>
            </w:pPr>
          </w:p>
        </w:tc>
        <w:tc>
          <w:tcPr>
            <w:tcW w:w="65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numPr>
                <w:ilvl w:val="-1"/>
                <w:numId w:val="0"/>
              </w:numPr>
              <w:snapToGrid w:val="0"/>
              <w:textAlignment w:val="center"/>
              <w:rPr>
                <w:rFonts w:hint="eastAsia"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rPr>
              <w:t>投标人需提出本项目的合理设计方案。根据投标方案与需求的吻合程度，包括方案技术架构的先进性、成熟性，业务流程的合理性，是否充分满足用户当前和未来发展的使用需求，以及在本项目中的建设优势，</w:t>
            </w:r>
          </w:p>
          <w:p>
            <w:pPr>
              <w:widowControl/>
              <w:numPr>
                <w:ilvl w:val="-1"/>
                <w:numId w:val="0"/>
              </w:numPr>
              <w:snapToGrid w:val="0"/>
              <w:textAlignment w:val="center"/>
              <w:rPr>
                <w:rFonts w:hint="eastAsia"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lang w:val="en-US" w:eastAsia="zh-CN"/>
              </w:rPr>
              <w:t>1、</w:t>
            </w:r>
            <w:r>
              <w:rPr>
                <w:rFonts w:hint="eastAsia" w:ascii="Arial Narrow" w:hAnsi="Arial Narrow" w:eastAsia="宋体" w:cs="宋体"/>
                <w:color w:val="000000" w:themeColor="text1"/>
                <w:kern w:val="0"/>
                <w:sz w:val="24"/>
                <w:szCs w:val="24"/>
              </w:rPr>
              <w:t>方案先进、成熟、合理</w:t>
            </w:r>
            <w:r>
              <w:rPr>
                <w:rFonts w:hint="eastAsia" w:ascii="Arial Narrow" w:hAnsi="Arial Narrow" w:eastAsia="宋体" w:cs="宋体"/>
                <w:color w:val="000000" w:themeColor="text1"/>
                <w:kern w:val="0"/>
                <w:sz w:val="24"/>
                <w:szCs w:val="24"/>
                <w:lang w:eastAsia="zh-CN"/>
              </w:rPr>
              <w:t>、充分满足要求和未来使用的最高</w:t>
            </w:r>
            <w:r>
              <w:rPr>
                <w:rFonts w:hint="eastAsia" w:ascii="Arial Narrow" w:hAnsi="Arial Narrow" w:eastAsia="宋体" w:cs="宋体"/>
                <w:color w:val="000000" w:themeColor="text1"/>
                <w:kern w:val="0"/>
                <w:sz w:val="24"/>
                <w:szCs w:val="24"/>
              </w:rPr>
              <w:t>得3分，</w:t>
            </w:r>
          </w:p>
          <w:p>
            <w:pPr>
              <w:widowControl/>
              <w:numPr>
                <w:ilvl w:val="0"/>
                <w:numId w:val="12"/>
              </w:numPr>
              <w:snapToGrid w:val="0"/>
              <w:textAlignment w:val="center"/>
              <w:rPr>
                <w:rFonts w:hint="eastAsia"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rPr>
              <w:t>方案合理</w:t>
            </w:r>
            <w:r>
              <w:rPr>
                <w:rFonts w:hint="eastAsia" w:ascii="Arial Narrow" w:hAnsi="Arial Narrow" w:eastAsia="宋体" w:cs="宋体"/>
                <w:color w:val="000000" w:themeColor="text1"/>
                <w:kern w:val="0"/>
                <w:sz w:val="24"/>
                <w:szCs w:val="24"/>
                <w:lang w:eastAsia="zh-CN"/>
              </w:rPr>
              <w:t>、基本满足要求的最高得</w:t>
            </w:r>
            <w:r>
              <w:rPr>
                <w:rFonts w:hint="eastAsia" w:ascii="Arial Narrow" w:hAnsi="Arial Narrow" w:eastAsia="宋体" w:cs="宋体"/>
                <w:color w:val="000000" w:themeColor="text1"/>
                <w:kern w:val="0"/>
                <w:sz w:val="24"/>
                <w:szCs w:val="24"/>
                <w:lang w:val="en-US" w:eastAsia="zh-CN"/>
              </w:rPr>
              <w:t>2分</w:t>
            </w:r>
          </w:p>
          <w:p>
            <w:pPr>
              <w:widowControl/>
              <w:numPr>
                <w:ilvl w:val="0"/>
                <w:numId w:val="12"/>
              </w:numPr>
              <w:snapToGrid w:val="0"/>
              <w:textAlignment w:val="center"/>
              <w:rPr>
                <w:rFonts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lang w:eastAsia="zh-CN"/>
              </w:rPr>
              <w:t>方案内容粗略</w:t>
            </w:r>
            <w:r>
              <w:rPr>
                <w:rFonts w:hint="eastAsia" w:ascii="Arial Narrow" w:hAnsi="Arial Narrow" w:eastAsia="宋体" w:cs="宋体"/>
                <w:color w:val="000000" w:themeColor="text1"/>
                <w:kern w:val="0"/>
                <w:sz w:val="24"/>
                <w:szCs w:val="24"/>
              </w:rPr>
              <w:t>一般得</w:t>
            </w:r>
            <w:r>
              <w:rPr>
                <w:rFonts w:hint="eastAsia" w:ascii="Arial Narrow" w:hAnsi="Arial Narrow" w:eastAsia="宋体" w:cs="宋体"/>
                <w:color w:val="000000" w:themeColor="text1"/>
                <w:kern w:val="0"/>
                <w:sz w:val="24"/>
                <w:szCs w:val="24"/>
                <w:lang w:eastAsia="zh-CN"/>
              </w:rPr>
              <w:t>最高得</w:t>
            </w:r>
            <w:r>
              <w:rPr>
                <w:rFonts w:hint="eastAsia" w:ascii="Arial Narrow" w:hAnsi="Arial Narrow" w:eastAsia="宋体" w:cs="宋体"/>
                <w:color w:val="000000" w:themeColor="text1"/>
                <w:kern w:val="0"/>
                <w:sz w:val="24"/>
                <w:szCs w:val="24"/>
              </w:rPr>
              <w:t>1分</w:t>
            </w:r>
          </w:p>
          <w:p>
            <w:pPr>
              <w:widowControl/>
              <w:numPr>
                <w:ilvl w:val="0"/>
                <w:numId w:val="12"/>
              </w:numPr>
              <w:snapToGrid w:val="0"/>
              <w:textAlignment w:val="center"/>
              <w:rPr>
                <w:rFonts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rPr>
              <w:t>差的得0分。</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rPr>
              <w:t>3</w:t>
            </w:r>
          </w:p>
        </w:tc>
      </w:tr>
      <w:tr>
        <w:tblPrEx>
          <w:tblCellMar>
            <w:top w:w="0" w:type="dxa"/>
            <w:left w:w="0" w:type="dxa"/>
            <w:bottom w:w="0" w:type="dxa"/>
            <w:right w:w="0" w:type="dxa"/>
          </w:tblCellMar>
        </w:tblPrEx>
        <w:trPr>
          <w:trHeight w:val="284"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Arial Narrow" w:hAnsi="Arial Narrow" w:eastAsia="宋体" w:cs="宋体"/>
                <w:color w:val="000000" w:themeColor="text1"/>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Arial Narrow" w:hAnsi="Arial Narrow" w:eastAsia="宋体" w:cs="宋体"/>
                <w:color w:val="000000" w:themeColor="text1"/>
                <w:sz w:val="24"/>
                <w:szCs w:val="24"/>
              </w:rPr>
            </w:pPr>
          </w:p>
        </w:tc>
        <w:tc>
          <w:tcPr>
            <w:tcW w:w="65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numPr>
                <w:ilvl w:val="-1"/>
                <w:numId w:val="0"/>
              </w:numPr>
              <w:snapToGrid w:val="0"/>
              <w:textAlignment w:val="center"/>
              <w:rPr>
                <w:rFonts w:hint="eastAsia" w:ascii="Arial Narrow" w:hAnsi="Arial Narrow" w:eastAsia="宋体" w:cs="宋体"/>
                <w:color w:val="000000" w:themeColor="text1"/>
                <w:sz w:val="24"/>
                <w:szCs w:val="24"/>
              </w:rPr>
            </w:pPr>
            <w:r>
              <w:rPr>
                <w:rFonts w:hint="eastAsia" w:ascii="Arial Narrow" w:hAnsi="Arial Narrow" w:eastAsia="宋体" w:cs="宋体"/>
                <w:color w:val="000000" w:themeColor="text1"/>
                <w:sz w:val="24"/>
                <w:szCs w:val="24"/>
              </w:rPr>
              <w:t>投标人需提供本项目涉及的省市平台系统接口、“最多跑一次”接口、医联体医院系统对接、横向跨行业接口等不同接口的对接方案，</w:t>
            </w:r>
          </w:p>
          <w:p>
            <w:pPr>
              <w:widowControl/>
              <w:numPr>
                <w:ilvl w:val="-1"/>
                <w:numId w:val="0"/>
              </w:numPr>
              <w:snapToGrid w:val="0"/>
              <w:textAlignment w:val="center"/>
              <w:rPr>
                <w:rFonts w:hint="eastAsia"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lang w:val="en-US" w:eastAsia="zh-CN"/>
              </w:rPr>
              <w:t>1、</w:t>
            </w:r>
            <w:r>
              <w:rPr>
                <w:rFonts w:hint="eastAsia" w:ascii="Arial Narrow" w:hAnsi="Arial Narrow" w:eastAsia="宋体" w:cs="宋体"/>
                <w:color w:val="000000" w:themeColor="text1"/>
                <w:kern w:val="0"/>
                <w:sz w:val="24"/>
                <w:szCs w:val="24"/>
              </w:rPr>
              <w:t>方案先进、成熟、合理</w:t>
            </w:r>
            <w:r>
              <w:rPr>
                <w:rFonts w:hint="eastAsia" w:ascii="Arial Narrow" w:hAnsi="Arial Narrow" w:eastAsia="宋体" w:cs="宋体"/>
                <w:color w:val="000000" w:themeColor="text1"/>
                <w:kern w:val="0"/>
                <w:sz w:val="24"/>
                <w:szCs w:val="24"/>
                <w:lang w:eastAsia="zh-CN"/>
              </w:rPr>
              <w:t>、充分满足要求最高</w:t>
            </w:r>
            <w:r>
              <w:rPr>
                <w:rFonts w:hint="eastAsia" w:ascii="Arial Narrow" w:hAnsi="Arial Narrow" w:eastAsia="宋体" w:cs="宋体"/>
                <w:color w:val="000000" w:themeColor="text1"/>
                <w:kern w:val="0"/>
                <w:sz w:val="24"/>
                <w:szCs w:val="24"/>
              </w:rPr>
              <w:t>得3分，</w:t>
            </w:r>
          </w:p>
          <w:p>
            <w:pPr>
              <w:widowControl/>
              <w:numPr>
                <w:ilvl w:val="0"/>
                <w:numId w:val="12"/>
              </w:numPr>
              <w:snapToGrid w:val="0"/>
              <w:textAlignment w:val="center"/>
              <w:rPr>
                <w:rFonts w:hint="eastAsia"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rPr>
              <w:t>方案合理</w:t>
            </w:r>
            <w:r>
              <w:rPr>
                <w:rFonts w:hint="eastAsia" w:ascii="Arial Narrow" w:hAnsi="Arial Narrow" w:eastAsia="宋体" w:cs="宋体"/>
                <w:color w:val="000000" w:themeColor="text1"/>
                <w:kern w:val="0"/>
                <w:sz w:val="24"/>
                <w:szCs w:val="24"/>
                <w:lang w:eastAsia="zh-CN"/>
              </w:rPr>
              <w:t>、基本满足要求的最高得</w:t>
            </w:r>
            <w:r>
              <w:rPr>
                <w:rFonts w:hint="eastAsia" w:ascii="Arial Narrow" w:hAnsi="Arial Narrow" w:eastAsia="宋体" w:cs="宋体"/>
                <w:color w:val="000000" w:themeColor="text1"/>
                <w:kern w:val="0"/>
                <w:sz w:val="24"/>
                <w:szCs w:val="24"/>
                <w:lang w:val="en-US" w:eastAsia="zh-CN"/>
              </w:rPr>
              <w:t>2分</w:t>
            </w:r>
          </w:p>
          <w:p>
            <w:pPr>
              <w:widowControl/>
              <w:numPr>
                <w:ilvl w:val="0"/>
                <w:numId w:val="12"/>
              </w:numPr>
              <w:snapToGrid w:val="0"/>
              <w:textAlignment w:val="center"/>
              <w:rPr>
                <w:rFonts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lang w:eastAsia="zh-CN"/>
              </w:rPr>
              <w:t>方案内容粗略</w:t>
            </w:r>
            <w:r>
              <w:rPr>
                <w:rFonts w:hint="eastAsia" w:ascii="Arial Narrow" w:hAnsi="Arial Narrow" w:eastAsia="宋体" w:cs="宋体"/>
                <w:color w:val="000000" w:themeColor="text1"/>
                <w:kern w:val="0"/>
                <w:sz w:val="24"/>
                <w:szCs w:val="24"/>
              </w:rPr>
              <w:t>一般得</w:t>
            </w:r>
            <w:r>
              <w:rPr>
                <w:rFonts w:hint="eastAsia" w:ascii="Arial Narrow" w:hAnsi="Arial Narrow" w:eastAsia="宋体" w:cs="宋体"/>
                <w:color w:val="000000" w:themeColor="text1"/>
                <w:kern w:val="0"/>
                <w:sz w:val="24"/>
                <w:szCs w:val="24"/>
                <w:lang w:eastAsia="zh-CN"/>
              </w:rPr>
              <w:t>最高得</w:t>
            </w:r>
            <w:r>
              <w:rPr>
                <w:rFonts w:hint="eastAsia" w:ascii="Arial Narrow" w:hAnsi="Arial Narrow" w:eastAsia="宋体" w:cs="宋体"/>
                <w:color w:val="000000" w:themeColor="text1"/>
                <w:kern w:val="0"/>
                <w:sz w:val="24"/>
                <w:szCs w:val="24"/>
              </w:rPr>
              <w:t>1分</w:t>
            </w:r>
          </w:p>
          <w:p>
            <w:pPr>
              <w:widowControl/>
              <w:snapToGrid w:val="0"/>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差的得0分。</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3</w:t>
            </w:r>
          </w:p>
        </w:tc>
      </w:tr>
      <w:tr>
        <w:tblPrEx>
          <w:tblCellMar>
            <w:top w:w="0" w:type="dxa"/>
            <w:left w:w="0" w:type="dxa"/>
            <w:bottom w:w="0" w:type="dxa"/>
            <w:right w:w="0" w:type="dxa"/>
          </w:tblCellMar>
        </w:tblPrEx>
        <w:trPr>
          <w:trHeight w:val="284" w:hRule="atLeast"/>
          <w:jc w:val="center"/>
        </w:trPr>
        <w:tc>
          <w:tcPr>
            <w:tcW w:w="765" w:type="dxa"/>
            <w:tcBorders>
              <w:top w:val="single" w:color="000000" w:sz="4" w:space="0"/>
              <w:left w:val="single" w:color="000000" w:sz="4" w:space="0"/>
              <w:bottom w:val="nil"/>
              <w:right w:val="single" w:color="000000" w:sz="4" w:space="0"/>
            </w:tcBorders>
            <w:noWrap/>
            <w:tcMar>
              <w:top w:w="15" w:type="dxa"/>
              <w:left w:w="15" w:type="dxa"/>
              <w:bottom w:w="0" w:type="dxa"/>
              <w:right w:w="15" w:type="dxa"/>
            </w:tcMar>
            <w:vAlign w:val="center"/>
          </w:tcPr>
          <w:p>
            <w:pPr>
              <w:snapToGrid w:val="0"/>
              <w:jc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sz w:val="24"/>
                <w:szCs w:val="24"/>
              </w:rPr>
              <w:t>4</w:t>
            </w:r>
          </w:p>
        </w:tc>
        <w:tc>
          <w:tcPr>
            <w:tcW w:w="1163"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snapToGrid w:val="0"/>
              <w:jc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sz w:val="24"/>
                <w:szCs w:val="24"/>
              </w:rPr>
              <w:t>核心产品技术能力（4分）</w:t>
            </w:r>
          </w:p>
        </w:tc>
        <w:tc>
          <w:tcPr>
            <w:tcW w:w="65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textAlignment w:val="center"/>
              <w:rPr>
                <w:rFonts w:ascii="Arial Narrow" w:hAnsi="Arial Narrow" w:eastAsia="宋体" w:cs="宋体"/>
                <w:color w:val="000000" w:themeColor="text1"/>
                <w:kern w:val="0"/>
                <w:sz w:val="24"/>
                <w:szCs w:val="24"/>
              </w:rPr>
            </w:pPr>
            <w:r>
              <w:rPr>
                <w:rFonts w:hint="eastAsia" w:ascii="Arial Narrow" w:hAnsi="Arial Narrow" w:eastAsia="宋体" w:cs="宋体"/>
                <w:color w:val="000000" w:themeColor="text1"/>
                <w:sz w:val="24"/>
                <w:szCs w:val="24"/>
              </w:rPr>
              <w:t>投标人或者所投软件产品供应商</w:t>
            </w:r>
            <w:r>
              <w:rPr>
                <w:rFonts w:hint="eastAsia" w:ascii="Arial Narrow" w:hAnsi="Arial Narrow" w:eastAsia="宋体" w:cs="宋体"/>
                <w:color w:val="000000" w:themeColor="text1"/>
                <w:kern w:val="0"/>
                <w:sz w:val="24"/>
                <w:szCs w:val="24"/>
              </w:rPr>
              <w:t>须通过IHE中国有关医学影像归档与通讯系统、区域医疗信息平台、远程医疗会诊产品、心电相关信息系统4项整体测试并提供对应的IHE产品整体测试通过合格证书复印件，提供1个得1分，满分4分，没有不得分。</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rPr>
              <w:t>4</w:t>
            </w:r>
          </w:p>
        </w:tc>
      </w:tr>
      <w:tr>
        <w:tblPrEx>
          <w:tblCellMar>
            <w:top w:w="0" w:type="dxa"/>
            <w:left w:w="0" w:type="dxa"/>
            <w:bottom w:w="0" w:type="dxa"/>
            <w:right w:w="0" w:type="dxa"/>
          </w:tblCellMar>
        </w:tblPrEx>
        <w:trPr>
          <w:trHeight w:val="284"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5</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投标人相关案例（6分）</w:t>
            </w:r>
          </w:p>
        </w:tc>
        <w:tc>
          <w:tcPr>
            <w:tcW w:w="65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产品成熟案例：投标人</w:t>
            </w:r>
            <w:r>
              <w:rPr>
                <w:rFonts w:hint="eastAsia" w:ascii="Arial Narrow" w:hAnsi="Arial Narrow" w:eastAsia="宋体" w:cs="宋体"/>
                <w:color w:val="000000" w:themeColor="text1"/>
                <w:sz w:val="24"/>
                <w:szCs w:val="24"/>
              </w:rPr>
              <w:t>或者所投软件产品供应商</w:t>
            </w:r>
            <w:r>
              <w:rPr>
                <w:rFonts w:hint="eastAsia" w:ascii="Arial Narrow" w:hAnsi="Arial Narrow" w:eastAsia="宋体" w:cs="宋体"/>
                <w:color w:val="000000" w:themeColor="text1"/>
                <w:kern w:val="0"/>
                <w:sz w:val="24"/>
                <w:szCs w:val="24"/>
              </w:rPr>
              <w:t>应具有丰富的医疗卫生信息化一体化建设经验，2017年以来，提供包括区域卫生信息平台、基层医疗卫生信息系统、综合卫生管理平台应用建设案例合同，每提供一个相关建设内容的案例合同复印件得0.5分，最高得2分，不提供不得分。</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2</w:t>
            </w:r>
          </w:p>
        </w:tc>
      </w:tr>
      <w:tr>
        <w:tblPrEx>
          <w:tblCellMar>
            <w:top w:w="0" w:type="dxa"/>
            <w:left w:w="0" w:type="dxa"/>
            <w:bottom w:w="0" w:type="dxa"/>
            <w:right w:w="0" w:type="dxa"/>
          </w:tblCellMar>
        </w:tblPrEx>
        <w:trPr>
          <w:trHeight w:val="284"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Arial Narrow" w:hAnsi="Arial Narrow" w:eastAsia="宋体" w:cs="宋体"/>
                <w:color w:val="000000" w:themeColor="text1"/>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Arial Narrow" w:hAnsi="Arial Narrow" w:eastAsia="宋体" w:cs="宋体"/>
                <w:color w:val="000000" w:themeColor="text1"/>
                <w:sz w:val="24"/>
                <w:szCs w:val="24"/>
              </w:rPr>
            </w:pPr>
          </w:p>
        </w:tc>
        <w:tc>
          <w:tcPr>
            <w:tcW w:w="65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textAlignment w:val="center"/>
              <w:rPr>
                <w:rFonts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rPr>
              <w:t>互联互通能力：本项目应有力支撑椒江区区域卫生信息化的统一管理和连续性医疗服务，需要对内实现区域内各医疗机构及其他部门的互联互通，对外实现与市级平台和应用的对接互通。投标人</w:t>
            </w:r>
            <w:r>
              <w:rPr>
                <w:rFonts w:hint="eastAsia" w:ascii="Arial Narrow" w:hAnsi="Arial Narrow" w:eastAsia="宋体" w:cs="宋体"/>
                <w:color w:val="000000" w:themeColor="text1"/>
                <w:sz w:val="24"/>
                <w:szCs w:val="24"/>
              </w:rPr>
              <w:t>或者所投软件产品供应商</w:t>
            </w:r>
            <w:r>
              <w:rPr>
                <w:rFonts w:hint="eastAsia" w:ascii="Arial Narrow" w:hAnsi="Arial Narrow" w:eastAsia="宋体" w:cs="宋体"/>
                <w:color w:val="000000" w:themeColor="text1"/>
                <w:kern w:val="0"/>
                <w:sz w:val="24"/>
                <w:szCs w:val="24"/>
              </w:rPr>
              <w:t>应具有通过国家医疗健康信息互联互通标准化成熟度测评四级及以上的案例。四级案例具有2个的得2分，低于2个的不得分，2个以上案例每增加1个得1分。本项最高4分。（需提供国家卫健委统计信息中心出具的评级证明材料复印件和项目建设合同复印件，未提供的不得分。</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napToGrid w:val="0"/>
              <w:jc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sz w:val="24"/>
                <w:szCs w:val="24"/>
              </w:rPr>
              <w:t>4</w:t>
            </w:r>
          </w:p>
        </w:tc>
      </w:tr>
      <w:tr>
        <w:tblPrEx>
          <w:tblCellMar>
            <w:top w:w="0" w:type="dxa"/>
            <w:left w:w="0" w:type="dxa"/>
            <w:bottom w:w="0" w:type="dxa"/>
            <w:right w:w="0" w:type="dxa"/>
          </w:tblCellMar>
        </w:tblPrEx>
        <w:trPr>
          <w:trHeight w:val="284"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6</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项目实施（9分）</w:t>
            </w:r>
          </w:p>
        </w:tc>
        <w:tc>
          <w:tcPr>
            <w:tcW w:w="65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76"/>
              <w:numPr>
                <w:ilvl w:val="-1"/>
                <w:numId w:val="0"/>
              </w:numPr>
              <w:ind w:firstLine="0" w:firstLineChars="0"/>
              <w:rPr>
                <w:rFonts w:hint="eastAsia" w:ascii="Arial Narrow" w:hAnsi="Arial Narrow" w:eastAsia="宋体" w:cs="宋体"/>
                <w:color w:val="000000" w:themeColor="text1"/>
                <w:kern w:val="0"/>
                <w:sz w:val="24"/>
                <w:szCs w:val="24"/>
                <w:lang w:eastAsia="zh-CN"/>
              </w:rPr>
            </w:pPr>
            <w:r>
              <w:rPr>
                <w:rFonts w:hint="eastAsia" w:ascii="Arial Narrow" w:hAnsi="Arial Narrow" w:eastAsia="宋体" w:cs="宋体"/>
                <w:color w:val="000000" w:themeColor="text1"/>
                <w:kern w:val="0"/>
                <w:sz w:val="24"/>
                <w:szCs w:val="24"/>
              </w:rPr>
              <w:t>根据项目人员组织、实施计划的合理性；明确项目的管理体制，组织、职责描述清晰，培训方案设置的合理性及培训承诺等方面，经专家审定综合给分，实施方案全面、描述清晰、培训方案合理</w:t>
            </w:r>
            <w:r>
              <w:rPr>
                <w:rFonts w:hint="eastAsia" w:ascii="Arial Narrow" w:hAnsi="Arial Narrow" w:eastAsia="宋体" w:cs="宋体"/>
                <w:color w:val="000000" w:themeColor="text1"/>
                <w:kern w:val="0"/>
                <w:sz w:val="24"/>
                <w:szCs w:val="24"/>
                <w:lang w:eastAsia="zh-CN"/>
              </w:rPr>
              <w:t>。</w:t>
            </w:r>
          </w:p>
          <w:p>
            <w:pPr>
              <w:pStyle w:val="76"/>
              <w:numPr>
                <w:ilvl w:val="-1"/>
                <w:numId w:val="0"/>
              </w:numPr>
              <w:ind w:firstLine="0" w:firstLineChars="0"/>
              <w:rPr>
                <w:rFonts w:hint="eastAsia"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rPr>
              <w:t>①服务方案详细、人员配备</w:t>
            </w:r>
            <w:r>
              <w:rPr>
                <w:rFonts w:hint="eastAsia" w:ascii="Arial Narrow" w:hAnsi="Arial Narrow" w:eastAsia="宋体" w:cs="宋体"/>
                <w:color w:val="000000" w:themeColor="text1"/>
                <w:kern w:val="0"/>
                <w:sz w:val="24"/>
                <w:szCs w:val="24"/>
                <w:lang w:eastAsia="zh-CN"/>
              </w:rPr>
              <w:t>齐全、管理制度明确，实施方案全面、培训方案合理的最高得</w:t>
            </w:r>
            <w:r>
              <w:rPr>
                <w:rFonts w:hint="eastAsia" w:ascii="Arial Narrow" w:hAnsi="Arial Narrow" w:eastAsia="宋体" w:cs="宋体"/>
                <w:color w:val="000000" w:themeColor="text1"/>
                <w:kern w:val="0"/>
                <w:sz w:val="24"/>
                <w:szCs w:val="24"/>
                <w:lang w:val="en-US" w:eastAsia="zh-CN"/>
              </w:rPr>
              <w:t>4</w:t>
            </w:r>
            <w:r>
              <w:rPr>
                <w:rFonts w:hint="eastAsia" w:ascii="Arial Narrow" w:hAnsi="Arial Narrow" w:eastAsia="宋体" w:cs="宋体"/>
                <w:color w:val="000000" w:themeColor="text1"/>
                <w:kern w:val="0"/>
                <w:sz w:val="24"/>
                <w:szCs w:val="24"/>
              </w:rPr>
              <w:t>分。</w:t>
            </w:r>
          </w:p>
          <w:p>
            <w:pPr>
              <w:pStyle w:val="76"/>
              <w:ind w:firstLine="0" w:firstLineChars="0"/>
              <w:rPr>
                <w:rFonts w:hint="eastAsia"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rPr>
              <w:t>②服务方案内容相对齐全、人员配备较</w:t>
            </w:r>
            <w:r>
              <w:rPr>
                <w:rFonts w:hint="eastAsia" w:ascii="Arial Narrow" w:hAnsi="Arial Narrow" w:eastAsia="宋体" w:cs="宋体"/>
                <w:color w:val="000000" w:themeColor="text1"/>
                <w:kern w:val="0"/>
                <w:sz w:val="24"/>
                <w:szCs w:val="24"/>
                <w:lang w:eastAsia="zh-CN"/>
              </w:rPr>
              <w:t>好</w:t>
            </w:r>
            <w:r>
              <w:rPr>
                <w:rFonts w:hint="eastAsia" w:ascii="Arial Narrow" w:hAnsi="Arial Narrow" w:eastAsia="宋体" w:cs="宋体"/>
                <w:color w:val="000000" w:themeColor="text1"/>
                <w:kern w:val="0"/>
                <w:sz w:val="24"/>
                <w:szCs w:val="24"/>
              </w:rPr>
              <w:t>、</w:t>
            </w:r>
            <w:r>
              <w:rPr>
                <w:rFonts w:hint="eastAsia" w:ascii="Arial Narrow" w:hAnsi="Arial Narrow" w:eastAsia="宋体" w:cs="宋体"/>
                <w:color w:val="000000" w:themeColor="text1"/>
                <w:kern w:val="0"/>
                <w:sz w:val="24"/>
                <w:szCs w:val="24"/>
                <w:lang w:eastAsia="zh-CN"/>
              </w:rPr>
              <w:t>管理制度及实施方案培训方案相对合理的最</w:t>
            </w:r>
            <w:r>
              <w:rPr>
                <w:rFonts w:hint="eastAsia" w:ascii="Arial Narrow" w:hAnsi="Arial Narrow" w:eastAsia="宋体" w:cs="宋体"/>
                <w:color w:val="000000" w:themeColor="text1"/>
                <w:kern w:val="0"/>
                <w:sz w:val="24"/>
                <w:szCs w:val="24"/>
              </w:rPr>
              <w:t>得</w:t>
            </w:r>
            <w:r>
              <w:rPr>
                <w:rFonts w:hint="eastAsia" w:ascii="Arial Narrow" w:hAnsi="Arial Narrow" w:eastAsia="宋体" w:cs="宋体"/>
                <w:color w:val="000000" w:themeColor="text1"/>
                <w:kern w:val="0"/>
                <w:sz w:val="24"/>
                <w:szCs w:val="24"/>
                <w:lang w:val="en-US" w:eastAsia="zh-CN"/>
              </w:rPr>
              <w:t>2</w:t>
            </w:r>
            <w:r>
              <w:rPr>
                <w:rFonts w:hint="eastAsia" w:ascii="Arial Narrow" w:hAnsi="Arial Narrow" w:eastAsia="宋体" w:cs="宋体"/>
                <w:color w:val="000000" w:themeColor="text1"/>
                <w:kern w:val="0"/>
                <w:sz w:val="24"/>
                <w:szCs w:val="24"/>
              </w:rPr>
              <w:t>分。</w:t>
            </w:r>
          </w:p>
          <w:p>
            <w:pPr>
              <w:widowControl/>
              <w:numPr>
                <w:ilvl w:val="-1"/>
                <w:numId w:val="0"/>
              </w:numPr>
              <w:textAlignment w:val="center"/>
              <w:rPr>
                <w:rFonts w:hint="eastAsia"/>
                <w:lang w:eastAsia="zh-CN"/>
              </w:rPr>
            </w:pPr>
            <w:r>
              <w:rPr>
                <w:rFonts w:hint="eastAsia" w:ascii="Arial Narrow" w:hAnsi="Arial Narrow" w:eastAsia="宋体" w:cs="宋体"/>
                <w:color w:val="000000" w:themeColor="text1"/>
                <w:kern w:val="0"/>
                <w:sz w:val="24"/>
                <w:szCs w:val="24"/>
              </w:rPr>
              <w:t>③服务方案内容粗略、人员配备较</w:t>
            </w:r>
            <w:r>
              <w:rPr>
                <w:rFonts w:hint="eastAsia" w:ascii="Arial Narrow" w:hAnsi="Arial Narrow" w:eastAsia="宋体" w:cs="宋体"/>
                <w:color w:val="000000" w:themeColor="text1"/>
                <w:kern w:val="0"/>
                <w:sz w:val="24"/>
                <w:szCs w:val="24"/>
                <w:lang w:eastAsia="zh-CN"/>
              </w:rPr>
              <w:t>差</w:t>
            </w:r>
            <w:r>
              <w:rPr>
                <w:rFonts w:hint="eastAsia" w:ascii="Arial Narrow" w:hAnsi="Arial Narrow" w:eastAsia="宋体" w:cs="宋体"/>
                <w:color w:val="000000" w:themeColor="text1"/>
                <w:kern w:val="0"/>
                <w:sz w:val="24"/>
                <w:szCs w:val="24"/>
              </w:rPr>
              <w:t>、</w:t>
            </w:r>
            <w:r>
              <w:rPr>
                <w:rFonts w:hint="eastAsia" w:ascii="Arial Narrow" w:hAnsi="Arial Narrow" w:eastAsia="宋体" w:cs="宋体"/>
                <w:color w:val="000000" w:themeColor="text1"/>
                <w:kern w:val="0"/>
                <w:sz w:val="24"/>
                <w:szCs w:val="24"/>
                <w:lang w:eastAsia="zh-CN"/>
              </w:rPr>
              <w:t>制度及方案较差的最高得</w:t>
            </w:r>
            <w:r>
              <w:rPr>
                <w:rFonts w:hint="eastAsia" w:ascii="Arial Narrow" w:hAnsi="Arial Narrow" w:eastAsia="宋体" w:cs="宋体"/>
                <w:color w:val="000000" w:themeColor="text1"/>
                <w:kern w:val="0"/>
                <w:sz w:val="24"/>
                <w:szCs w:val="24"/>
              </w:rPr>
              <w:t>1分。</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4</w:t>
            </w:r>
          </w:p>
        </w:tc>
      </w:tr>
      <w:tr>
        <w:tblPrEx>
          <w:tblCellMar>
            <w:top w:w="0" w:type="dxa"/>
            <w:left w:w="0" w:type="dxa"/>
            <w:bottom w:w="0" w:type="dxa"/>
            <w:right w:w="0" w:type="dxa"/>
          </w:tblCellMar>
        </w:tblPrEx>
        <w:trPr>
          <w:trHeight w:val="284"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Arial Narrow" w:hAnsi="Arial Narrow" w:eastAsia="宋体" w:cs="宋体"/>
                <w:color w:val="000000" w:themeColor="text1"/>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Arial Narrow" w:hAnsi="Arial Narrow" w:eastAsia="宋体" w:cs="宋体"/>
                <w:color w:val="000000" w:themeColor="text1"/>
                <w:sz w:val="24"/>
                <w:szCs w:val="24"/>
              </w:rPr>
            </w:pPr>
          </w:p>
        </w:tc>
        <w:tc>
          <w:tcPr>
            <w:tcW w:w="65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napToGrid w:val="0"/>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sz w:val="24"/>
                <w:szCs w:val="24"/>
              </w:rPr>
              <w:t>项目负责人/项目组成员具备与本项目相适应的资质类别:云计算类、网络工程类、信息安全类、软件设计类、信息系统项目管理类，具备以上5个类别证书得5分，每缺1类证书扣1分，扣完为止。（注：需提供项目经理或项目组成员的截止2020年7月连续12个月及以上在投标人单位的社保局开具的社保证明、资质证书，以上证明材料需扫描至电子投标文件中）。</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5</w:t>
            </w:r>
          </w:p>
        </w:tc>
      </w:tr>
      <w:tr>
        <w:tblPrEx>
          <w:tblCellMar>
            <w:top w:w="0" w:type="dxa"/>
            <w:left w:w="0" w:type="dxa"/>
            <w:bottom w:w="0" w:type="dxa"/>
            <w:right w:w="0" w:type="dxa"/>
          </w:tblCellMar>
        </w:tblPrEx>
        <w:trPr>
          <w:trHeight w:val="284" w:hRule="atLeast"/>
          <w:jc w:val="center"/>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7</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napToGrid w:val="0"/>
              <w:jc w:val="left"/>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系统演示（20分）</w:t>
            </w:r>
          </w:p>
        </w:tc>
        <w:tc>
          <w:tcPr>
            <w:tcW w:w="65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napToGrid w:val="0"/>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sz w:val="24"/>
                <w:szCs w:val="24"/>
              </w:rPr>
              <w:t>投标人需提供满足本项目招标需求的系统，并进行综合演示（提供原型系统演示，仅提供截图或PPT演示的不得分，演示时间不超过30分钟）。</w:t>
            </w:r>
          </w:p>
          <w:p>
            <w:pPr>
              <w:widowControl/>
              <w:snapToGrid w:val="0"/>
              <w:textAlignment w:val="center"/>
              <w:rPr>
                <w:rFonts w:ascii="Arial Narrow" w:hAnsi="Arial Narrow" w:eastAsia="宋体" w:cs="宋体"/>
                <w:b/>
                <w:color w:val="000000" w:themeColor="text1"/>
                <w:sz w:val="24"/>
                <w:szCs w:val="24"/>
              </w:rPr>
            </w:pPr>
            <w:r>
              <w:rPr>
                <w:rFonts w:hint="eastAsia" w:ascii="Arial Narrow" w:hAnsi="Arial Narrow" w:eastAsia="宋体" w:cs="宋体"/>
                <w:b/>
                <w:color w:val="000000" w:themeColor="text1"/>
                <w:sz w:val="24"/>
                <w:szCs w:val="24"/>
              </w:rPr>
              <w:t>1、全民健康信息平台（9分）</w:t>
            </w:r>
          </w:p>
          <w:p>
            <w:pPr>
              <w:widowControl/>
              <w:snapToGrid w:val="0"/>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sz w:val="24"/>
                <w:szCs w:val="24"/>
              </w:rPr>
              <w:t>（1）全民健康信息平台支持基础平台、人员数据中心、业务交互中心、健康数据中心、综合监管中心、平台监管、服务总线ESB、协调中心等区域卫生应用系统的一站式集成和登录。</w:t>
            </w:r>
            <w:r>
              <w:rPr>
                <w:rFonts w:hint="eastAsia" w:ascii="Arial Narrow" w:hAnsi="Arial Narrow" w:eastAsia="宋体"/>
                <w:color w:val="000000" w:themeColor="text1"/>
                <w:sz w:val="24"/>
                <w:szCs w:val="24"/>
              </w:rPr>
              <w:t>（0-1分）</w:t>
            </w:r>
          </w:p>
          <w:p>
            <w:pPr>
              <w:widowControl/>
              <w:snapToGrid w:val="0"/>
              <w:textAlignment w:val="center"/>
              <w:rPr>
                <w:rFonts w:ascii="Arial Narrow" w:hAnsi="Arial Narrow" w:eastAsia="宋体" w:cs="Times New Roman"/>
                <w:color w:val="000000" w:themeColor="text1"/>
                <w:sz w:val="24"/>
                <w:szCs w:val="24"/>
              </w:rPr>
            </w:pPr>
            <w:r>
              <w:rPr>
                <w:rFonts w:hint="eastAsia" w:ascii="Arial Narrow" w:hAnsi="Arial Narrow" w:eastAsia="宋体" w:cs="宋体"/>
                <w:color w:val="000000" w:themeColor="text1"/>
                <w:sz w:val="24"/>
                <w:szCs w:val="24"/>
              </w:rPr>
              <w:t>（2）平台提供服务管理功能，能够将平台对内对外服务进行统一注册和订阅发布，支持对平台服务进行审核和监控，记录、审核时间、审核人、状态等，并能对服务进行追溯，包括如服务代码 、服务名称、提供机构、提供系统、回复状态、发送时间、平台接收时间、平台回复时间、服务内容、操作等。</w:t>
            </w:r>
            <w:r>
              <w:rPr>
                <w:rFonts w:hint="eastAsia" w:ascii="Arial Narrow" w:hAnsi="Arial Narrow" w:eastAsia="宋体"/>
                <w:color w:val="000000" w:themeColor="text1"/>
                <w:sz w:val="24"/>
                <w:szCs w:val="24"/>
              </w:rPr>
              <w:t>（0-2分）</w:t>
            </w:r>
          </w:p>
          <w:p>
            <w:pPr>
              <w:snapToGrid w:val="0"/>
              <w:rPr>
                <w:rFonts w:ascii="Arial Narrow" w:hAnsi="Arial Narrow" w:eastAsia="宋体" w:cs="宋体"/>
                <w:color w:val="000000" w:themeColor="text1"/>
                <w:sz w:val="24"/>
                <w:szCs w:val="24"/>
              </w:rPr>
            </w:pPr>
            <w:r>
              <w:rPr>
                <w:rFonts w:hint="eastAsia" w:ascii="Arial Narrow" w:hAnsi="Arial Narrow" w:eastAsia="宋体" w:cs="宋体"/>
                <w:color w:val="000000" w:themeColor="text1"/>
                <w:sz w:val="24"/>
                <w:szCs w:val="24"/>
              </w:rPr>
              <w:t>（3）平台提供数据交换监控功能，能够实时监控各采集点与中心端的连接状态，并能通过不同颜色分别表现“采集正常”、“采集异常”、“未连接”等连接状态，显示各采集点的</w:t>
            </w:r>
            <w:r>
              <w:rPr>
                <w:rFonts w:ascii="Arial Narrow" w:hAnsi="Arial Narrow" w:eastAsia="宋体" w:cs="宋体"/>
                <w:color w:val="000000" w:themeColor="text1"/>
                <w:sz w:val="24"/>
                <w:szCs w:val="24"/>
              </w:rPr>
              <w:t>IP</w:t>
            </w:r>
            <w:r>
              <w:rPr>
                <w:rFonts w:hint="eastAsia" w:ascii="Arial Narrow" w:hAnsi="Arial Narrow" w:eastAsia="宋体" w:cs="宋体"/>
                <w:color w:val="000000" w:themeColor="text1"/>
                <w:sz w:val="24"/>
                <w:szCs w:val="24"/>
              </w:rPr>
              <w:t>地址等信息，为</w:t>
            </w:r>
            <w:r>
              <w:rPr>
                <w:rFonts w:ascii="Arial Narrow" w:hAnsi="Arial Narrow" w:eastAsia="宋体" w:cs="宋体"/>
                <w:color w:val="000000" w:themeColor="text1"/>
                <w:sz w:val="24"/>
                <w:szCs w:val="24"/>
              </w:rPr>
              <w:t>保证数据质量</w:t>
            </w:r>
            <w:r>
              <w:rPr>
                <w:rFonts w:hint="eastAsia" w:ascii="Arial Narrow" w:hAnsi="Arial Narrow" w:eastAsia="宋体" w:cs="宋体"/>
                <w:color w:val="000000" w:themeColor="text1"/>
                <w:sz w:val="24"/>
                <w:szCs w:val="24"/>
              </w:rPr>
              <w:t>平台提供数据质量监控管理功能，包括监控</w:t>
            </w:r>
            <w:r>
              <w:rPr>
                <w:rFonts w:ascii="Arial Narrow" w:hAnsi="Arial Narrow" w:eastAsia="宋体" w:cs="宋体"/>
                <w:color w:val="000000" w:themeColor="text1"/>
                <w:sz w:val="24"/>
                <w:szCs w:val="24"/>
              </w:rPr>
              <w:t>概览、ETL</w:t>
            </w:r>
            <w:r>
              <w:rPr>
                <w:rFonts w:hint="eastAsia" w:ascii="Arial Narrow" w:hAnsi="Arial Narrow" w:eastAsia="宋体" w:cs="宋体"/>
                <w:color w:val="000000" w:themeColor="text1"/>
                <w:sz w:val="24"/>
                <w:szCs w:val="24"/>
              </w:rPr>
              <w:t>监控、数据总量监控、医疗质量监控、公卫质量监控等的监控管理。（</w:t>
            </w:r>
            <w:r>
              <w:rPr>
                <w:rFonts w:ascii="Arial Narrow" w:hAnsi="Arial Narrow" w:eastAsia="宋体" w:cs="宋体"/>
                <w:color w:val="000000" w:themeColor="text1"/>
                <w:sz w:val="24"/>
                <w:szCs w:val="24"/>
              </w:rPr>
              <w:t>0-2</w:t>
            </w:r>
            <w:r>
              <w:rPr>
                <w:rFonts w:hint="eastAsia" w:ascii="Arial Narrow" w:hAnsi="Arial Narrow" w:eastAsia="宋体" w:cs="宋体"/>
                <w:color w:val="000000" w:themeColor="text1"/>
                <w:sz w:val="24"/>
                <w:szCs w:val="24"/>
              </w:rPr>
              <w:t>分）</w:t>
            </w:r>
          </w:p>
          <w:p>
            <w:pPr>
              <w:snapToGrid w:val="0"/>
              <w:rPr>
                <w:rFonts w:ascii="Arial Narrow" w:hAnsi="Arial Narrow" w:eastAsia="宋体"/>
                <w:color w:val="000000" w:themeColor="text1"/>
                <w:sz w:val="24"/>
                <w:szCs w:val="24"/>
              </w:rPr>
            </w:pPr>
            <w:r>
              <w:rPr>
                <w:rFonts w:hint="eastAsia" w:ascii="Arial Narrow" w:hAnsi="Arial Narrow" w:eastAsia="宋体"/>
                <w:color w:val="000000" w:themeColor="text1"/>
                <w:sz w:val="24"/>
                <w:szCs w:val="24"/>
              </w:rPr>
              <w:t>（</w:t>
            </w:r>
            <w:r>
              <w:rPr>
                <w:rFonts w:ascii="Arial Narrow" w:hAnsi="Arial Narrow" w:eastAsia="宋体"/>
                <w:color w:val="000000" w:themeColor="text1"/>
                <w:sz w:val="24"/>
                <w:szCs w:val="24"/>
              </w:rPr>
              <w:t>4</w:t>
            </w:r>
            <w:r>
              <w:rPr>
                <w:rFonts w:hint="eastAsia" w:ascii="Arial Narrow" w:hAnsi="Arial Narrow" w:eastAsia="宋体"/>
                <w:color w:val="000000" w:themeColor="text1"/>
                <w:sz w:val="24"/>
                <w:szCs w:val="24"/>
              </w:rPr>
              <w:t>）通过健康档案浏览器可以浏览患者健康档案信息，以患者健康为中心、以时间轴方式提供病人在椒江区区域内所有的健康数据展示，包括个人摘要、体检记录、用药记录、历史检验、门诊记录、电子病历、住院记录、历史检查、公共卫生个人档案等。（</w:t>
            </w:r>
            <w:r>
              <w:rPr>
                <w:rFonts w:ascii="Arial Narrow" w:hAnsi="Arial Narrow" w:eastAsia="宋体"/>
                <w:color w:val="000000" w:themeColor="text1"/>
                <w:sz w:val="24"/>
                <w:szCs w:val="24"/>
              </w:rPr>
              <w:t>0-2</w:t>
            </w:r>
            <w:r>
              <w:rPr>
                <w:rFonts w:hint="eastAsia" w:ascii="Arial Narrow" w:hAnsi="Arial Narrow" w:eastAsia="宋体"/>
                <w:color w:val="000000" w:themeColor="text1"/>
                <w:sz w:val="24"/>
                <w:szCs w:val="24"/>
              </w:rPr>
              <w:t>分）</w:t>
            </w:r>
          </w:p>
          <w:p>
            <w:pPr>
              <w:snapToGrid w:val="0"/>
              <w:rPr>
                <w:rFonts w:ascii="Arial Narrow" w:hAnsi="Arial Narrow" w:eastAsia="宋体"/>
                <w:color w:val="000000" w:themeColor="text1"/>
                <w:sz w:val="24"/>
                <w:szCs w:val="24"/>
              </w:rPr>
            </w:pPr>
            <w:r>
              <w:rPr>
                <w:rFonts w:hint="eastAsia" w:ascii="Arial Narrow" w:hAnsi="Arial Narrow" w:eastAsia="宋体"/>
                <w:color w:val="000000" w:themeColor="text1"/>
                <w:sz w:val="24"/>
                <w:szCs w:val="24"/>
              </w:rPr>
              <w:t>（</w:t>
            </w:r>
            <w:r>
              <w:rPr>
                <w:rFonts w:ascii="Arial Narrow" w:hAnsi="Arial Narrow" w:eastAsia="宋体"/>
                <w:color w:val="000000" w:themeColor="text1"/>
                <w:sz w:val="24"/>
                <w:szCs w:val="24"/>
              </w:rPr>
              <w:t>5</w:t>
            </w:r>
            <w:r>
              <w:rPr>
                <w:rFonts w:hint="eastAsia" w:ascii="Arial Narrow" w:hAnsi="Arial Narrow" w:eastAsia="宋体"/>
                <w:color w:val="000000" w:themeColor="text1"/>
                <w:sz w:val="24"/>
                <w:szCs w:val="24"/>
              </w:rPr>
              <w:t>）健康档案浏览器支持自定义首页功能，能够根据个人习惯配置首页模块进行展示，支持记录医生的操作习惯，生成推荐配置提供给医生。（</w:t>
            </w:r>
            <w:r>
              <w:rPr>
                <w:rFonts w:ascii="Arial Narrow" w:hAnsi="Arial Narrow" w:eastAsia="宋体"/>
                <w:color w:val="000000" w:themeColor="text1"/>
                <w:sz w:val="24"/>
                <w:szCs w:val="24"/>
              </w:rPr>
              <w:t>0-2</w:t>
            </w:r>
            <w:r>
              <w:rPr>
                <w:rFonts w:hint="eastAsia" w:ascii="Arial Narrow" w:hAnsi="Arial Narrow" w:eastAsia="宋体"/>
                <w:color w:val="000000" w:themeColor="text1"/>
                <w:sz w:val="24"/>
                <w:szCs w:val="24"/>
              </w:rPr>
              <w:t>分）</w:t>
            </w:r>
          </w:p>
          <w:p>
            <w:pPr>
              <w:widowControl/>
              <w:snapToGrid w:val="0"/>
              <w:textAlignment w:val="center"/>
              <w:rPr>
                <w:rFonts w:ascii="Arial Narrow" w:hAnsi="Arial Narrow" w:eastAsia="宋体" w:cs="宋体"/>
                <w:b/>
                <w:color w:val="000000" w:themeColor="text1"/>
                <w:sz w:val="24"/>
                <w:szCs w:val="24"/>
              </w:rPr>
            </w:pPr>
            <w:r>
              <w:rPr>
                <w:rFonts w:hint="eastAsia" w:ascii="Arial Narrow" w:hAnsi="Arial Narrow" w:eastAsia="宋体" w:cs="宋体"/>
                <w:b/>
                <w:color w:val="000000" w:themeColor="text1"/>
                <w:sz w:val="24"/>
                <w:szCs w:val="24"/>
              </w:rPr>
              <w:t>2、基层医疗卫生机构业务系统（5分）</w:t>
            </w:r>
          </w:p>
          <w:p>
            <w:pPr>
              <w:snapToGrid w:val="0"/>
              <w:rPr>
                <w:rFonts w:ascii="Arial Narrow" w:hAnsi="Arial Narrow" w:eastAsia="宋体" w:cs="Times New Roman"/>
                <w:color w:val="000000" w:themeColor="text1"/>
                <w:sz w:val="24"/>
                <w:szCs w:val="24"/>
              </w:rPr>
            </w:pPr>
            <w:r>
              <w:rPr>
                <w:rFonts w:hint="eastAsia" w:ascii="Arial Narrow" w:hAnsi="Arial Narrow" w:eastAsia="宋体"/>
                <w:color w:val="000000" w:themeColor="text1"/>
                <w:sz w:val="24"/>
                <w:szCs w:val="24"/>
              </w:rPr>
              <w:t>（1）基层一体化系统首页综合展示区域基层机构的信息，包括辖区概况、总面积、总人口数、（村）社区数、总户数、常住人口、流动人口、建档人数、建档户数、管辖专项情况、管辖建档人群分布情况、管辖随访情况、管辖工作统计、管辖体检情况、年度健康档案情况、管辖签约情况，并能展示档案待办、专项待办、专项待办等信息。（0-1分）</w:t>
            </w:r>
          </w:p>
          <w:p>
            <w:pPr>
              <w:snapToGrid w:val="0"/>
              <w:rPr>
                <w:rFonts w:ascii="Arial Narrow" w:hAnsi="Arial Narrow" w:eastAsia="宋体"/>
                <w:color w:val="000000" w:themeColor="text1"/>
                <w:sz w:val="24"/>
                <w:szCs w:val="24"/>
              </w:rPr>
            </w:pPr>
            <w:r>
              <w:rPr>
                <w:rFonts w:hint="eastAsia" w:ascii="Arial Narrow" w:hAnsi="Arial Narrow" w:eastAsia="宋体"/>
                <w:color w:val="000000" w:themeColor="text1"/>
                <w:sz w:val="24"/>
                <w:szCs w:val="24"/>
              </w:rPr>
              <w:t>（2）系统支持诊疗与公共卫生业务联动，在诊疗的同时提醒基层医生该患者需要完成的诊间慢病随访、诊间建档、诊间报卡等公卫服务，在门诊医生工作站能够实时查看健康档案状态，并在诊前、诊中和诊后全过程提醒公卫代办事项。（0-2分）</w:t>
            </w:r>
          </w:p>
          <w:p>
            <w:pPr>
              <w:snapToGrid w:val="0"/>
              <w:rPr>
                <w:rFonts w:ascii="Arial Narrow" w:hAnsi="Arial Narrow" w:eastAsia="宋体"/>
                <w:color w:val="000000" w:themeColor="text1"/>
                <w:sz w:val="24"/>
                <w:szCs w:val="24"/>
              </w:rPr>
            </w:pPr>
            <w:r>
              <w:rPr>
                <w:rFonts w:hint="eastAsia" w:ascii="Arial Narrow" w:hAnsi="Arial Narrow" w:eastAsia="宋体"/>
                <w:color w:val="000000" w:themeColor="text1"/>
                <w:sz w:val="24"/>
                <w:szCs w:val="24"/>
              </w:rPr>
              <w:t>（3）提供档案质控功能，能够在档案数据录入过程中对必填项/规范性等进行提醒，档案保存后能够评估档案的完整度，同时能通过设定的质控方案对居民的公共卫生服务记录进行关联性和一致性校验，并展示校验的错误指标及问题，督促公卫医生进行纠正，从而从源头提升档案质量。（0-2分）</w:t>
            </w:r>
          </w:p>
          <w:p>
            <w:pPr>
              <w:snapToGrid w:val="0"/>
              <w:rPr>
                <w:rFonts w:ascii="Arial Narrow" w:hAnsi="Arial Narrow" w:eastAsia="宋体"/>
                <w:b/>
                <w:color w:val="000000" w:themeColor="text1"/>
                <w:sz w:val="24"/>
                <w:szCs w:val="24"/>
              </w:rPr>
            </w:pPr>
            <w:r>
              <w:rPr>
                <w:rFonts w:hint="eastAsia" w:ascii="Arial Narrow" w:hAnsi="Arial Narrow" w:eastAsia="宋体"/>
                <w:b/>
                <w:color w:val="000000" w:themeColor="text1"/>
                <w:sz w:val="24"/>
                <w:szCs w:val="24"/>
              </w:rPr>
              <w:t>3、综合管理信息平台（2分）</w:t>
            </w:r>
          </w:p>
          <w:p>
            <w:pPr>
              <w:widowControl/>
              <w:rPr>
                <w:rFonts w:ascii="Arial Narrow" w:hAnsi="Arial Narrow" w:eastAsia="宋体"/>
                <w:color w:val="000000" w:themeColor="text1"/>
                <w:sz w:val="24"/>
                <w:szCs w:val="24"/>
              </w:rPr>
            </w:pPr>
            <w:r>
              <w:rPr>
                <w:rFonts w:hint="eastAsia" w:ascii="Arial Narrow" w:hAnsi="Arial Narrow" w:eastAsia="宋体"/>
                <w:color w:val="000000" w:themeColor="text1"/>
                <w:sz w:val="24"/>
                <w:szCs w:val="24"/>
              </w:rPr>
              <w:t>（1）提供自定义报表工具，支持自由选择图表样式，通过配置维度和指标，直接生成报表。（0-1分）</w:t>
            </w:r>
          </w:p>
          <w:p>
            <w:pPr>
              <w:snapToGrid w:val="0"/>
              <w:rPr>
                <w:rFonts w:ascii="Arial Narrow" w:hAnsi="Arial Narrow" w:eastAsia="宋体"/>
                <w:color w:val="000000" w:themeColor="text1"/>
                <w:sz w:val="24"/>
                <w:szCs w:val="24"/>
              </w:rPr>
            </w:pPr>
            <w:r>
              <w:rPr>
                <w:rFonts w:hint="eastAsia" w:ascii="Arial Narrow" w:hAnsi="Arial Narrow" w:eastAsia="宋体"/>
                <w:color w:val="000000" w:themeColor="text1"/>
                <w:sz w:val="24"/>
                <w:szCs w:val="24"/>
              </w:rPr>
              <w:t>（2）今日动态展示区域内各机构全院收入、门急诊收入、住院收入，在线服务医院数、门诊药品收入及药占比，就诊峰值图、（入）出院人次、平均住院日、手术例数、麻醉例数、门诊收入按类型占比，住院收入按类型占比、手术例数等级占比，机构在院人数TOP5，床位使用率TOP5、机构手术例数TOP5等信息。（0-1分）</w:t>
            </w:r>
          </w:p>
          <w:p>
            <w:pPr>
              <w:snapToGrid w:val="0"/>
              <w:rPr>
                <w:rFonts w:ascii="Arial Narrow" w:hAnsi="Arial Narrow" w:eastAsia="宋体"/>
                <w:b/>
                <w:color w:val="000000" w:themeColor="text1"/>
                <w:sz w:val="24"/>
                <w:szCs w:val="24"/>
              </w:rPr>
            </w:pPr>
            <w:r>
              <w:rPr>
                <w:rFonts w:hint="eastAsia" w:ascii="Arial Narrow" w:hAnsi="Arial Narrow" w:eastAsia="宋体"/>
                <w:b/>
                <w:color w:val="000000" w:themeColor="text1"/>
                <w:sz w:val="24"/>
                <w:szCs w:val="24"/>
              </w:rPr>
              <w:t>4、区域档案质控系统（4分）</w:t>
            </w:r>
          </w:p>
          <w:p>
            <w:pPr>
              <w:snapToGrid w:val="0"/>
              <w:rPr>
                <w:rFonts w:ascii="Arial Narrow" w:hAnsi="Arial Narrow" w:eastAsia="宋体"/>
                <w:color w:val="000000" w:themeColor="text1"/>
                <w:sz w:val="24"/>
                <w:szCs w:val="24"/>
              </w:rPr>
            </w:pPr>
            <w:r>
              <w:rPr>
                <w:rFonts w:hint="eastAsia" w:ascii="Arial Narrow" w:hAnsi="Arial Narrow" w:eastAsia="宋体"/>
                <w:color w:val="000000" w:themeColor="text1"/>
                <w:sz w:val="24"/>
                <w:szCs w:val="24"/>
              </w:rPr>
              <w:t>（</w:t>
            </w:r>
            <w:r>
              <w:rPr>
                <w:rFonts w:ascii="Arial Narrow" w:hAnsi="Arial Narrow" w:eastAsia="宋体"/>
                <w:color w:val="000000" w:themeColor="text1"/>
                <w:sz w:val="24"/>
                <w:szCs w:val="24"/>
              </w:rPr>
              <w:t>1</w:t>
            </w:r>
            <w:r>
              <w:rPr>
                <w:rFonts w:hint="eastAsia" w:ascii="Arial Narrow" w:hAnsi="Arial Narrow" w:eastAsia="宋体"/>
                <w:color w:val="000000" w:themeColor="text1"/>
                <w:sz w:val="24"/>
                <w:szCs w:val="24"/>
              </w:rPr>
              <w:t>）基于健康档案业务质控规则知识库，实现对上传的健康档案进行全面质控，从总档案数量、</w:t>
            </w:r>
            <w:r>
              <w:rPr>
                <w:rFonts w:hint="eastAsia" w:ascii="宋体" w:hAnsi="宋体" w:eastAsia="宋体"/>
                <w:color w:val="000000" w:themeColor="text1"/>
                <w:sz w:val="24"/>
                <w:szCs w:val="24"/>
              </w:rPr>
              <w:t>管辖专项数量</w:t>
            </w:r>
            <w:r>
              <w:rPr>
                <w:rFonts w:ascii="宋体" w:hAnsi="宋体" w:eastAsia="宋体"/>
                <w:color w:val="000000" w:themeColor="text1"/>
                <w:sz w:val="24"/>
                <w:szCs w:val="24"/>
              </w:rPr>
              <w:t>、</w:t>
            </w:r>
            <w:r>
              <w:rPr>
                <w:rFonts w:hint="eastAsia" w:ascii="宋体" w:hAnsi="宋体" w:eastAsia="宋体"/>
                <w:color w:val="000000" w:themeColor="text1"/>
                <w:sz w:val="24"/>
                <w:szCs w:val="24"/>
              </w:rPr>
              <w:t>建档率</w:t>
            </w:r>
            <w:r>
              <w:rPr>
                <w:rFonts w:ascii="宋体" w:hAnsi="宋体" w:eastAsia="宋体"/>
                <w:color w:val="000000" w:themeColor="text1"/>
                <w:sz w:val="24"/>
                <w:szCs w:val="24"/>
              </w:rPr>
              <w:t>、</w:t>
            </w:r>
            <w:r>
              <w:rPr>
                <w:rFonts w:hint="eastAsia" w:ascii="宋体" w:hAnsi="宋体" w:eastAsia="宋体"/>
                <w:color w:val="000000" w:themeColor="text1"/>
                <w:sz w:val="24"/>
                <w:szCs w:val="24"/>
              </w:rPr>
              <w:t>档案</w:t>
            </w:r>
            <w:r>
              <w:rPr>
                <w:rFonts w:ascii="宋体" w:hAnsi="宋体" w:eastAsia="宋体"/>
                <w:color w:val="000000" w:themeColor="text1"/>
                <w:sz w:val="24"/>
                <w:szCs w:val="24"/>
              </w:rPr>
              <w:t>规范率、字段自主配置</w:t>
            </w:r>
            <w:r>
              <w:rPr>
                <w:rFonts w:hint="eastAsia" w:ascii="Arial Narrow" w:hAnsi="Arial Narrow" w:eastAsia="宋体"/>
                <w:color w:val="000000" w:themeColor="text1"/>
                <w:sz w:val="24"/>
                <w:szCs w:val="24"/>
              </w:rPr>
              <w:t>等维度进行质控结果展示。（</w:t>
            </w:r>
            <w:r>
              <w:rPr>
                <w:rFonts w:ascii="Arial Narrow" w:hAnsi="Arial Narrow" w:eastAsia="宋体"/>
                <w:color w:val="000000" w:themeColor="text1"/>
                <w:sz w:val="24"/>
                <w:szCs w:val="24"/>
              </w:rPr>
              <w:t>0-2</w:t>
            </w:r>
            <w:r>
              <w:rPr>
                <w:rFonts w:hint="eastAsia" w:ascii="Arial Narrow" w:hAnsi="Arial Narrow" w:eastAsia="宋体"/>
                <w:color w:val="000000" w:themeColor="text1"/>
                <w:sz w:val="24"/>
                <w:szCs w:val="24"/>
              </w:rPr>
              <w:t>分）</w:t>
            </w:r>
          </w:p>
          <w:p>
            <w:pPr>
              <w:snapToGrid w:val="0"/>
              <w:rPr>
                <w:rFonts w:ascii="Arial Narrow" w:hAnsi="Arial Narrow" w:eastAsia="宋体"/>
                <w:color w:val="000000" w:themeColor="text1"/>
                <w:sz w:val="24"/>
                <w:szCs w:val="24"/>
              </w:rPr>
            </w:pPr>
            <w:r>
              <w:rPr>
                <w:rFonts w:hint="eastAsia" w:ascii="Arial Narrow" w:hAnsi="Arial Narrow" w:eastAsia="宋体"/>
                <w:color w:val="000000" w:themeColor="text1"/>
                <w:sz w:val="24"/>
                <w:szCs w:val="24"/>
              </w:rPr>
              <w:t>（2）基于健康档案的业务质控实现对质控明细查询，包括按照机构、时间、个人、指标等维度进行查看。（</w:t>
            </w:r>
            <w:r>
              <w:rPr>
                <w:rFonts w:ascii="Arial Narrow" w:hAnsi="Arial Narrow" w:eastAsia="宋体"/>
                <w:color w:val="000000" w:themeColor="text1"/>
                <w:sz w:val="24"/>
                <w:szCs w:val="24"/>
              </w:rPr>
              <w:t>0-2</w:t>
            </w:r>
            <w:r>
              <w:rPr>
                <w:rFonts w:hint="eastAsia" w:ascii="Arial Narrow" w:hAnsi="Arial Narrow" w:eastAsia="宋体"/>
                <w:color w:val="000000" w:themeColor="text1"/>
                <w:sz w:val="24"/>
                <w:szCs w:val="24"/>
              </w:rPr>
              <w:t>分）</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20</w:t>
            </w:r>
          </w:p>
        </w:tc>
      </w:tr>
      <w:tr>
        <w:tblPrEx>
          <w:tblCellMar>
            <w:top w:w="0" w:type="dxa"/>
            <w:left w:w="0" w:type="dxa"/>
            <w:bottom w:w="0" w:type="dxa"/>
            <w:right w:w="0" w:type="dxa"/>
          </w:tblCellMar>
        </w:tblPrEx>
        <w:trPr>
          <w:trHeight w:val="284"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8</w:t>
            </w:r>
          </w:p>
        </w:tc>
        <w:tc>
          <w:tcPr>
            <w:tcW w:w="116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售后服务保障（12分）</w:t>
            </w:r>
          </w:p>
        </w:tc>
        <w:tc>
          <w:tcPr>
            <w:tcW w:w="65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napToGrid w:val="0"/>
              <w:textAlignment w:val="center"/>
              <w:rPr>
                <w:rFonts w:hint="default" w:ascii="Arial Narrow" w:hAnsi="Arial Narrow" w:cs="宋体" w:eastAsiaTheme="minorEastAsia"/>
                <w:color w:val="000000" w:themeColor="text1"/>
                <w:sz w:val="24"/>
                <w:szCs w:val="24"/>
                <w:lang w:val="en-US" w:eastAsia="zh-CN"/>
              </w:rPr>
            </w:pPr>
            <w:r>
              <w:rPr>
                <w:rFonts w:hint="eastAsia" w:ascii="Arial Narrow" w:hAnsi="Arial Narrow" w:eastAsia="宋体" w:cs="宋体"/>
                <w:color w:val="000000" w:themeColor="text1"/>
                <w:kern w:val="0"/>
                <w:sz w:val="24"/>
                <w:szCs w:val="24"/>
              </w:rPr>
              <w:t>根据投标人的本地化服务方案、服务响应时间、专业技术力量等方面进行分档打分。</w:t>
            </w:r>
            <w:r>
              <w:rPr>
                <w:rStyle w:val="35"/>
                <w:rFonts w:hint="eastAsia"/>
                <w:lang w:val="en-US" w:eastAsia="zh-CN"/>
              </w:rPr>
              <w:t>0-3分</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3</w:t>
            </w:r>
          </w:p>
        </w:tc>
      </w:tr>
      <w:tr>
        <w:tblPrEx>
          <w:tblCellMar>
            <w:top w:w="0" w:type="dxa"/>
            <w:left w:w="0" w:type="dxa"/>
            <w:bottom w:w="0" w:type="dxa"/>
            <w:right w:w="0" w:type="dxa"/>
          </w:tblCellMar>
        </w:tblPrEx>
        <w:trPr>
          <w:trHeight w:val="284"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Arial Narrow" w:hAnsi="Arial Narrow" w:eastAsia="宋体" w:cs="宋体"/>
                <w:color w:val="000000" w:themeColor="text1"/>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Arial Narrow" w:hAnsi="Arial Narrow" w:eastAsia="宋体" w:cs="宋体"/>
                <w:color w:val="000000" w:themeColor="text1"/>
                <w:sz w:val="24"/>
                <w:szCs w:val="24"/>
              </w:rPr>
            </w:pPr>
          </w:p>
        </w:tc>
        <w:tc>
          <w:tcPr>
            <w:tcW w:w="65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napToGrid w:val="0"/>
              <w:textAlignment w:val="center"/>
              <w:rPr>
                <w:rFonts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rPr>
              <w:t>为保证项目售后服务质量，投标人</w:t>
            </w:r>
            <w:r>
              <w:rPr>
                <w:rFonts w:hint="eastAsia" w:ascii="Arial Narrow" w:hAnsi="Arial Narrow" w:eastAsia="宋体" w:cs="宋体"/>
                <w:color w:val="000000" w:themeColor="text1"/>
                <w:sz w:val="24"/>
                <w:szCs w:val="24"/>
              </w:rPr>
              <w:t>或者所投软件产品供应商</w:t>
            </w:r>
            <w:r>
              <w:rPr>
                <w:rFonts w:hint="eastAsia" w:ascii="Arial Narrow" w:hAnsi="Arial Narrow" w:eastAsia="宋体" w:cs="宋体"/>
                <w:color w:val="000000" w:themeColor="text1"/>
                <w:kern w:val="0"/>
                <w:sz w:val="24"/>
                <w:szCs w:val="24"/>
              </w:rPr>
              <w:t>具有有效期内的信息技术服务运行维护标准符合性证书（ITSS）成熟度等级证书，贰级及以上得3分，需提供加盖公章的证书复印件，否则不得分。</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rPr>
              <w:t>3</w:t>
            </w:r>
          </w:p>
        </w:tc>
      </w:tr>
      <w:tr>
        <w:tblPrEx>
          <w:tblCellMar>
            <w:top w:w="0" w:type="dxa"/>
            <w:left w:w="0" w:type="dxa"/>
            <w:bottom w:w="0" w:type="dxa"/>
            <w:right w:w="0" w:type="dxa"/>
          </w:tblCellMar>
        </w:tblPrEx>
        <w:trPr>
          <w:trHeight w:val="284"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Arial Narrow" w:hAnsi="Arial Narrow" w:eastAsia="宋体" w:cs="宋体"/>
                <w:color w:val="000000" w:themeColor="text1"/>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Arial Narrow" w:hAnsi="Arial Narrow" w:eastAsia="宋体" w:cs="宋体"/>
                <w:color w:val="000000" w:themeColor="text1"/>
                <w:sz w:val="24"/>
                <w:szCs w:val="24"/>
              </w:rPr>
            </w:pPr>
          </w:p>
        </w:tc>
        <w:tc>
          <w:tcPr>
            <w:tcW w:w="65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napToGrid w:val="0"/>
              <w:textAlignment w:val="center"/>
              <w:rPr>
                <w:rFonts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rPr>
              <w:t>本项目包含云资源1年的费用，投标人承诺在此基础上继续购置云资源服务的，每增加一年加3分，最高增加6分。</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kern w:val="0"/>
                <w:sz w:val="24"/>
                <w:szCs w:val="24"/>
              </w:rPr>
            </w:pPr>
            <w:r>
              <w:rPr>
                <w:rFonts w:hint="eastAsia" w:ascii="Arial Narrow" w:hAnsi="Arial Narrow" w:eastAsia="宋体" w:cs="宋体"/>
                <w:color w:val="000000" w:themeColor="text1"/>
                <w:kern w:val="0"/>
                <w:sz w:val="24"/>
                <w:szCs w:val="24"/>
              </w:rPr>
              <w:t>6</w:t>
            </w:r>
          </w:p>
        </w:tc>
      </w:tr>
      <w:tr>
        <w:tblPrEx>
          <w:tblCellMar>
            <w:top w:w="0" w:type="dxa"/>
            <w:left w:w="0" w:type="dxa"/>
            <w:bottom w:w="0" w:type="dxa"/>
            <w:right w:w="0" w:type="dxa"/>
          </w:tblCellMar>
        </w:tblPrEx>
        <w:trPr>
          <w:trHeight w:val="284" w:hRule="atLeast"/>
          <w:jc w:val="center"/>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9</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标书质量</w:t>
            </w:r>
            <w:r>
              <w:rPr>
                <w:rFonts w:hint="eastAsia" w:ascii="Arial Narrow" w:hAnsi="Arial Narrow" w:eastAsia="宋体" w:cs="Calibri"/>
                <w:color w:val="000000" w:themeColor="text1"/>
                <w:kern w:val="0"/>
                <w:sz w:val="24"/>
                <w:szCs w:val="24"/>
              </w:rPr>
              <w:t>（</w:t>
            </w:r>
            <w:r>
              <w:rPr>
                <w:rFonts w:hint="eastAsia" w:ascii="Arial Narrow" w:hAnsi="Arial Narrow" w:eastAsia="宋体" w:cs="宋体"/>
                <w:color w:val="000000" w:themeColor="text1"/>
                <w:kern w:val="0"/>
                <w:sz w:val="24"/>
                <w:szCs w:val="24"/>
              </w:rPr>
              <w:t>2分</w:t>
            </w:r>
            <w:r>
              <w:rPr>
                <w:rFonts w:hint="eastAsia" w:ascii="Arial Narrow" w:hAnsi="Arial Narrow" w:eastAsia="宋体" w:cs="Calibri"/>
                <w:color w:val="000000" w:themeColor="text1"/>
                <w:kern w:val="0"/>
                <w:sz w:val="24"/>
                <w:szCs w:val="24"/>
              </w:rPr>
              <w:t>）</w:t>
            </w:r>
          </w:p>
        </w:tc>
        <w:tc>
          <w:tcPr>
            <w:tcW w:w="65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napToGrid w:val="0"/>
              <w:textAlignment w:val="center"/>
              <w:rPr>
                <w:rFonts w:hint="default" w:ascii="Arial Narrow" w:hAnsi="Arial Narrow" w:cs="宋体" w:eastAsiaTheme="minorEastAsia"/>
                <w:color w:val="000000" w:themeColor="text1"/>
                <w:sz w:val="24"/>
                <w:szCs w:val="24"/>
                <w:lang w:val="en-US" w:eastAsia="zh-CN"/>
              </w:rPr>
            </w:pPr>
            <w:r>
              <w:rPr>
                <w:rFonts w:hint="eastAsia" w:ascii="Arial Narrow" w:hAnsi="Arial Narrow" w:eastAsia="宋体" w:cs="宋体"/>
                <w:color w:val="000000" w:themeColor="text1"/>
                <w:kern w:val="0"/>
                <w:sz w:val="24"/>
                <w:szCs w:val="24"/>
              </w:rPr>
              <w:t>评委根据投标书编制质量进行酌情打分。</w:t>
            </w:r>
            <w:r>
              <w:rPr>
                <w:rFonts w:hint="eastAsia" w:ascii="Arial Narrow" w:hAnsi="Arial Narrow" w:eastAsia="宋体" w:cs="宋体"/>
                <w:color w:val="000000" w:themeColor="text1"/>
                <w:kern w:val="0"/>
                <w:sz w:val="24"/>
                <w:szCs w:val="24"/>
                <w:lang w:val="en-US" w:eastAsia="zh-CN"/>
              </w:rPr>
              <w:t>0-2</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napToGrid w:val="0"/>
              <w:jc w:val="center"/>
              <w:textAlignment w:val="center"/>
              <w:rPr>
                <w:rFonts w:ascii="Arial Narrow" w:hAnsi="Arial Narrow" w:eastAsia="宋体" w:cs="宋体"/>
                <w:color w:val="000000" w:themeColor="text1"/>
                <w:sz w:val="24"/>
                <w:szCs w:val="24"/>
              </w:rPr>
            </w:pPr>
            <w:r>
              <w:rPr>
                <w:rFonts w:hint="eastAsia" w:ascii="Arial Narrow" w:hAnsi="Arial Narrow" w:eastAsia="宋体" w:cs="宋体"/>
                <w:color w:val="000000" w:themeColor="text1"/>
                <w:kern w:val="0"/>
                <w:sz w:val="24"/>
                <w:szCs w:val="24"/>
              </w:rPr>
              <w:t>2</w:t>
            </w:r>
          </w:p>
        </w:tc>
      </w:tr>
    </w:tbl>
    <w:p>
      <w:pPr>
        <w:snapToGrid w:val="0"/>
        <w:spacing w:line="360" w:lineRule="auto"/>
        <w:rPr>
          <w:rFonts w:ascii="宋体" w:hAnsi="宋体" w:eastAsia="宋体"/>
          <w:b/>
          <w:bCs/>
          <w:color w:val="000000" w:themeColor="text1"/>
        </w:rPr>
      </w:pPr>
      <w:r>
        <w:rPr>
          <w:rFonts w:hint="eastAsia" w:ascii="宋体" w:hAnsi="宋体" w:eastAsia="宋体"/>
          <w:b/>
          <w:bCs/>
          <w:color w:val="000000" w:themeColor="text1"/>
        </w:rPr>
        <w:t>备注：上文中提到的合同、企业资质认证证书、人员资格证书、用户证明、社保证明等所有证明材料，投标文件中均要求提供复印件并加盖公章。</w:t>
      </w:r>
      <w:r>
        <w:rPr>
          <w:rFonts w:ascii="宋体" w:hAnsi="宋体" w:eastAsia="宋体"/>
          <w:b/>
          <w:bCs/>
          <w:color w:val="000000" w:themeColor="text1"/>
        </w:rPr>
        <w:br w:type="page"/>
      </w:r>
    </w:p>
    <w:p>
      <w:pPr>
        <w:pStyle w:val="3"/>
        <w:numPr>
          <w:ilvl w:val="0"/>
          <w:numId w:val="2"/>
        </w:numPr>
        <w:jc w:val="center"/>
        <w:rPr>
          <w:rFonts w:ascii="宋体" w:hAnsi="宋体" w:eastAsia="宋体"/>
        </w:rPr>
      </w:pPr>
      <w:bookmarkStart w:id="179" w:name="_Toc48647098"/>
      <w:r>
        <w:rPr>
          <w:rFonts w:ascii="宋体" w:hAnsi="宋体" w:eastAsia="宋体"/>
        </w:rPr>
        <w:t>合同格式（供参考）</w:t>
      </w:r>
      <w:bookmarkEnd w:id="179"/>
    </w:p>
    <w:p>
      <w:pPr>
        <w:pStyle w:val="17"/>
        <w:snapToGrid w:val="0"/>
        <w:spacing w:line="360" w:lineRule="auto"/>
        <w:jc w:val="center"/>
        <w:rPr>
          <w:rFonts w:hAnsi="宋体"/>
          <w:b/>
          <w:color w:val="000000" w:themeColor="text1"/>
          <w:sz w:val="36"/>
          <w:szCs w:val="36"/>
        </w:rPr>
      </w:pPr>
      <w:bookmarkStart w:id="180" w:name="_Toc13485_WPSOffice_Level2"/>
      <w:bookmarkStart w:id="181" w:name="_Toc25404_WPSOffice_Level2"/>
      <w:bookmarkStart w:id="182" w:name="_Toc5091_WPSOffice_Level2"/>
      <w:r>
        <w:rPr>
          <w:rFonts w:hint="eastAsia" w:hAnsi="宋体"/>
          <w:b/>
          <w:color w:val="000000" w:themeColor="text1"/>
          <w:sz w:val="36"/>
          <w:szCs w:val="36"/>
        </w:rPr>
        <w:t>浙江省政府采购合同主要条款指引</w:t>
      </w:r>
      <w:bookmarkEnd w:id="180"/>
      <w:bookmarkEnd w:id="181"/>
      <w:bookmarkEnd w:id="182"/>
    </w:p>
    <w:p>
      <w:pPr>
        <w:snapToGrid w:val="0"/>
        <w:spacing w:line="360" w:lineRule="auto"/>
        <w:jc w:val="center"/>
        <w:rPr>
          <w:rFonts w:ascii="宋体" w:hAnsi="宋体" w:eastAsia="宋体"/>
          <w:b/>
          <w:bCs/>
          <w:sz w:val="32"/>
          <w:szCs w:val="32"/>
        </w:rPr>
      </w:pPr>
      <w:bookmarkStart w:id="183" w:name="_Toc11444"/>
      <w:r>
        <w:rPr>
          <w:rFonts w:hint="eastAsia" w:ascii="宋体" w:hAnsi="宋体" w:eastAsia="宋体"/>
          <w:b/>
          <w:bCs/>
          <w:sz w:val="32"/>
          <w:szCs w:val="32"/>
        </w:rPr>
        <w:t>（此稿为合同样本，最终定稿待双方协商后定）</w:t>
      </w:r>
      <w:bookmarkEnd w:id="183"/>
    </w:p>
    <w:p>
      <w:pPr>
        <w:tabs>
          <w:tab w:val="left" w:pos="8280"/>
        </w:tabs>
        <w:autoSpaceDE w:val="0"/>
        <w:autoSpaceDN w:val="0"/>
        <w:adjustRightInd w:val="0"/>
        <w:snapToGrid w:val="0"/>
        <w:spacing w:line="360" w:lineRule="auto"/>
        <w:ind w:right="25"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以下为成交后签定本项目合同的通用条款，成交供应商不得提出实质性的修改，关于专用条款将由采购人与成交供应商结合本项目具体情况协商后签订。</w:t>
      </w:r>
    </w:p>
    <w:p>
      <w:pPr>
        <w:tabs>
          <w:tab w:val="left" w:pos="8280"/>
        </w:tabs>
        <w:autoSpaceDE w:val="0"/>
        <w:autoSpaceDN w:val="0"/>
        <w:adjustRightInd w:val="0"/>
        <w:snapToGrid w:val="0"/>
        <w:spacing w:line="360" w:lineRule="auto"/>
        <w:ind w:right="25"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项目名称：</w:t>
      </w:r>
      <w:r>
        <w:rPr>
          <w:rFonts w:hint="eastAsia" w:ascii="宋体" w:hAnsi="宋体" w:eastAsia="宋体" w:cs="宋体"/>
          <w:color w:val="000000" w:themeColor="text1"/>
          <w:sz w:val="24"/>
          <w:szCs w:val="24"/>
          <w:u w:val="single"/>
        </w:rPr>
        <w:t>椒江区基于城市医疗中枢系统的区域卫生信息化建设项目</w:t>
      </w:r>
    </w:p>
    <w:p>
      <w:pPr>
        <w:tabs>
          <w:tab w:val="left" w:pos="8280"/>
        </w:tabs>
        <w:autoSpaceDE w:val="0"/>
        <w:autoSpaceDN w:val="0"/>
        <w:adjustRightInd w:val="0"/>
        <w:snapToGrid w:val="0"/>
        <w:spacing w:line="360" w:lineRule="auto"/>
        <w:ind w:right="25"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项目编号：</w:t>
      </w:r>
      <w:r>
        <w:rPr>
          <w:rFonts w:hint="eastAsia" w:ascii="宋体" w:hAnsi="宋体" w:eastAsia="宋体" w:cs="宋体"/>
          <w:color w:val="000000" w:themeColor="text1"/>
          <w:sz w:val="24"/>
          <w:szCs w:val="24"/>
          <w:u w:val="single"/>
        </w:rPr>
        <w:t>TZFD(2020)-1065</w:t>
      </w:r>
    </w:p>
    <w:p>
      <w:pPr>
        <w:tabs>
          <w:tab w:val="left" w:pos="8280"/>
        </w:tabs>
        <w:autoSpaceDE w:val="0"/>
        <w:autoSpaceDN w:val="0"/>
        <w:adjustRightInd w:val="0"/>
        <w:snapToGrid w:val="0"/>
        <w:spacing w:line="360" w:lineRule="auto"/>
        <w:ind w:right="25"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甲    方：</w:t>
      </w:r>
      <w:r>
        <w:rPr>
          <w:rFonts w:hint="eastAsia" w:ascii="宋体" w:hAnsi="宋体" w:eastAsia="宋体" w:cs="宋体"/>
          <w:color w:val="000000" w:themeColor="text1"/>
          <w:kern w:val="0"/>
          <w:sz w:val="24"/>
          <w:szCs w:val="24"/>
          <w:u w:val="single"/>
        </w:rPr>
        <w:t>台州市椒江区卫生健康局</w:t>
      </w:r>
    </w:p>
    <w:p>
      <w:pPr>
        <w:tabs>
          <w:tab w:val="left" w:pos="8280"/>
        </w:tabs>
        <w:autoSpaceDE w:val="0"/>
        <w:autoSpaceDN w:val="0"/>
        <w:adjustRightInd w:val="0"/>
        <w:snapToGrid w:val="0"/>
        <w:spacing w:line="360" w:lineRule="auto"/>
        <w:ind w:right="25"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乙    方：</w:t>
      </w:r>
    </w:p>
    <w:p>
      <w:pPr>
        <w:tabs>
          <w:tab w:val="left" w:pos="8280"/>
        </w:tabs>
        <w:autoSpaceDE w:val="0"/>
        <w:autoSpaceDN w:val="0"/>
        <w:adjustRightInd w:val="0"/>
        <w:snapToGrid w:val="0"/>
        <w:spacing w:line="360" w:lineRule="auto"/>
        <w:ind w:right="25"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甲、乙双方根据</w:t>
      </w:r>
      <w:r>
        <w:rPr>
          <w:rFonts w:hint="eastAsia" w:ascii="宋体" w:hAnsi="宋体" w:eastAsia="宋体" w:cs="宋体"/>
          <w:color w:val="000000" w:themeColor="text1"/>
          <w:sz w:val="24"/>
          <w:szCs w:val="24"/>
          <w:u w:val="single"/>
        </w:rPr>
        <w:t>椒江区基于城市医疗中枢系统的区域卫生信息化建设项目</w:t>
      </w:r>
      <w:r>
        <w:rPr>
          <w:rFonts w:hint="eastAsia" w:ascii="宋体" w:hAnsi="宋体" w:eastAsia="宋体" w:cs="宋体"/>
          <w:color w:val="000000" w:themeColor="text1"/>
          <w:sz w:val="24"/>
          <w:szCs w:val="24"/>
        </w:rPr>
        <w:t>招标的结果，签署本合同。</w:t>
      </w:r>
    </w:p>
    <w:p>
      <w:pPr>
        <w:snapToGrid w:val="0"/>
        <w:spacing w:line="360" w:lineRule="auto"/>
        <w:ind w:firstLine="20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 xml:space="preserve">一、合同文件： </w:t>
      </w:r>
    </w:p>
    <w:p>
      <w:pPr>
        <w:snapToGrid w:val="0"/>
        <w:spacing w:line="360" w:lineRule="auto"/>
        <w:ind w:firstLine="480" w:firstLineChars="20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1.合同条款。2.中标通知书。3.更正补充文件。4.招标文件。5.中标供应商投标文件。6.其他。</w:t>
      </w:r>
    </w:p>
    <w:p>
      <w:pPr>
        <w:pStyle w:val="17"/>
        <w:snapToGrid w:val="0"/>
        <w:spacing w:line="360" w:lineRule="auto"/>
        <w:ind w:firstLine="480" w:firstLineChars="200"/>
        <w:rPr>
          <w:rFonts w:hAnsi="宋体" w:cs="宋体"/>
          <w:color w:val="000000" w:themeColor="text1"/>
          <w:sz w:val="24"/>
          <w:szCs w:val="24"/>
          <w:lang w:val="zh-CN"/>
        </w:rPr>
      </w:pPr>
      <w:r>
        <w:rPr>
          <w:rFonts w:hint="eastAsia" w:hAnsi="宋体" w:cs="宋体"/>
          <w:color w:val="000000" w:themeColor="text1"/>
          <w:sz w:val="24"/>
          <w:szCs w:val="24"/>
          <w:lang w:val="zh-CN"/>
        </w:rPr>
        <w:t>上述所指合同文件应认为是互相补充和解释的，但是有模棱两可或互相矛盾之处，以其所列内容顺序为准。</w:t>
      </w:r>
    </w:p>
    <w:p>
      <w:pPr>
        <w:pStyle w:val="17"/>
        <w:snapToGrid w:val="0"/>
        <w:spacing w:line="360" w:lineRule="auto"/>
        <w:ind w:firstLine="200"/>
        <w:rPr>
          <w:rFonts w:hAnsi="宋体" w:cs="宋体"/>
          <w:b/>
          <w:color w:val="000000" w:themeColor="text1"/>
          <w:sz w:val="24"/>
          <w:szCs w:val="24"/>
        </w:rPr>
      </w:pPr>
      <w:r>
        <w:rPr>
          <w:rFonts w:hint="eastAsia" w:hAnsi="宋体" w:cs="宋体"/>
          <w:b/>
          <w:color w:val="000000" w:themeColor="text1"/>
          <w:sz w:val="24"/>
          <w:szCs w:val="24"/>
        </w:rPr>
        <w:t>二、项目内容：</w:t>
      </w:r>
    </w:p>
    <w:p>
      <w:pPr>
        <w:pStyle w:val="17"/>
        <w:snapToGrid w:val="0"/>
        <w:spacing w:line="360" w:lineRule="auto"/>
        <w:ind w:firstLine="200"/>
        <w:rPr>
          <w:rFonts w:hAnsi="宋体" w:cs="宋体"/>
          <w:b/>
          <w:color w:val="000000" w:themeColor="text1"/>
          <w:sz w:val="24"/>
          <w:szCs w:val="24"/>
        </w:rPr>
      </w:pPr>
      <w:r>
        <w:rPr>
          <w:rFonts w:hint="eastAsia" w:hAnsi="宋体" w:cs="宋体"/>
          <w:b/>
          <w:color w:val="000000" w:themeColor="text1"/>
          <w:sz w:val="24"/>
          <w:szCs w:val="24"/>
        </w:rPr>
        <w:t>三、合同金额</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 xml:space="preserve"> 本合同金额为（大写）：____________________________________元（￥_______________元）人民币。</w:t>
      </w:r>
    </w:p>
    <w:p>
      <w:pPr>
        <w:pStyle w:val="17"/>
        <w:snapToGrid w:val="0"/>
        <w:spacing w:line="360" w:lineRule="auto"/>
        <w:ind w:firstLine="200"/>
        <w:rPr>
          <w:rFonts w:hAnsi="宋体" w:cs="宋体"/>
          <w:b/>
          <w:color w:val="000000" w:themeColor="text1"/>
          <w:sz w:val="24"/>
          <w:szCs w:val="24"/>
        </w:rPr>
      </w:pPr>
      <w:r>
        <w:rPr>
          <w:rFonts w:hint="eastAsia" w:hAnsi="宋体" w:cs="宋体"/>
          <w:b/>
          <w:color w:val="000000" w:themeColor="text1"/>
          <w:sz w:val="24"/>
          <w:szCs w:val="24"/>
        </w:rPr>
        <w:t>四、技术资料</w:t>
      </w:r>
    </w:p>
    <w:p>
      <w:pPr>
        <w:pStyle w:val="17"/>
        <w:snapToGrid w:val="0"/>
        <w:spacing w:line="360" w:lineRule="auto"/>
        <w:ind w:left="479" w:leftChars="228" w:firstLine="69" w:firstLineChars="29"/>
        <w:rPr>
          <w:rFonts w:hAnsi="宋体" w:cs="宋体"/>
          <w:color w:val="000000" w:themeColor="text1"/>
          <w:sz w:val="24"/>
          <w:szCs w:val="24"/>
        </w:rPr>
      </w:pPr>
      <w:r>
        <w:rPr>
          <w:rFonts w:hint="eastAsia" w:hAnsi="宋体" w:cs="宋体"/>
          <w:color w:val="000000" w:themeColor="text1"/>
          <w:sz w:val="24"/>
          <w:szCs w:val="24"/>
        </w:rPr>
        <w:t>1.乙方应按招标文件规定的时间向甲方提供使用货物的有关技术资料。</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snapToGrid w:val="0"/>
        <w:spacing w:line="360" w:lineRule="auto"/>
        <w:ind w:left="412" w:hanging="412" w:hangingChars="171"/>
        <w:rPr>
          <w:rFonts w:hAnsi="宋体" w:cs="宋体"/>
          <w:b/>
          <w:color w:val="000000" w:themeColor="text1"/>
          <w:sz w:val="24"/>
          <w:szCs w:val="24"/>
        </w:rPr>
      </w:pPr>
      <w:r>
        <w:rPr>
          <w:rFonts w:hint="eastAsia" w:hAnsi="宋体" w:cs="宋体"/>
          <w:b/>
          <w:color w:val="000000" w:themeColor="text1"/>
          <w:sz w:val="24"/>
          <w:szCs w:val="24"/>
        </w:rPr>
        <w:t>五、知识产权</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1.乙方应保证所提供的货物或其任何一部分均不会侵犯任何第三方的知识产权。</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2.若侵犯,由乙方赔偿甲方因此遭受的损失（包括但不限于应对及追偿过程中所支付的律师费、差旅费、诉讼费、保全费、鉴定费、评估费等）。</w:t>
      </w:r>
    </w:p>
    <w:p>
      <w:pPr>
        <w:pStyle w:val="17"/>
        <w:snapToGrid w:val="0"/>
        <w:spacing w:line="360" w:lineRule="auto"/>
        <w:ind w:firstLine="200"/>
        <w:rPr>
          <w:rFonts w:hAnsi="宋体" w:cs="宋体"/>
          <w:color w:val="000000" w:themeColor="text1"/>
          <w:sz w:val="24"/>
          <w:szCs w:val="24"/>
          <w:u w:val="single"/>
        </w:rPr>
      </w:pPr>
      <w:r>
        <w:rPr>
          <w:rFonts w:hint="eastAsia" w:hAnsi="宋体" w:cs="宋体"/>
          <w:b/>
          <w:color w:val="000000" w:themeColor="text1"/>
          <w:sz w:val="24"/>
          <w:szCs w:val="24"/>
        </w:rPr>
        <w:t>六、产权担保</w:t>
      </w:r>
    </w:p>
    <w:p>
      <w:pPr>
        <w:pStyle w:val="17"/>
        <w:snapToGrid w:val="0"/>
        <w:spacing w:line="360" w:lineRule="auto"/>
        <w:ind w:firstLine="480" w:firstLineChars="200"/>
        <w:rPr>
          <w:rFonts w:hAnsi="宋体" w:cs="宋体"/>
          <w:color w:val="000000" w:themeColor="text1"/>
          <w:sz w:val="24"/>
          <w:szCs w:val="24"/>
          <w:u w:val="single"/>
        </w:rPr>
      </w:pPr>
      <w:r>
        <w:rPr>
          <w:rFonts w:hint="eastAsia" w:hAnsi="宋体" w:cs="宋体"/>
          <w:color w:val="000000" w:themeColor="text1"/>
          <w:sz w:val="24"/>
          <w:szCs w:val="24"/>
        </w:rPr>
        <w:t>乙方保证所交付的货物的所有权完全属于乙方且无任何抵押、查封等产权瑕疵。</w:t>
      </w:r>
    </w:p>
    <w:p>
      <w:pPr>
        <w:pStyle w:val="17"/>
        <w:snapToGrid w:val="0"/>
        <w:spacing w:line="360" w:lineRule="auto"/>
        <w:ind w:left="410" w:hanging="410" w:hangingChars="170"/>
        <w:rPr>
          <w:rFonts w:hAnsi="宋体" w:cs="宋体"/>
          <w:b/>
          <w:color w:val="000000" w:themeColor="text1"/>
          <w:sz w:val="24"/>
          <w:szCs w:val="24"/>
        </w:rPr>
      </w:pPr>
      <w:r>
        <w:rPr>
          <w:rFonts w:hint="eastAsia" w:hAnsi="宋体" w:cs="宋体"/>
          <w:b/>
          <w:color w:val="000000" w:themeColor="text1"/>
          <w:sz w:val="24"/>
          <w:szCs w:val="24"/>
        </w:rPr>
        <w:t>七、履约保证金</w:t>
      </w:r>
    </w:p>
    <w:p>
      <w:pPr>
        <w:tabs>
          <w:tab w:val="left" w:pos="1418"/>
        </w:tabs>
        <w:autoSpaceDE w:val="0"/>
        <w:autoSpaceDN w:val="0"/>
        <w:adjustRightInd w:val="0"/>
        <w:snapToGrid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本项目履约保证金为合同金额的____%。</w:t>
      </w:r>
    </w:p>
    <w:p>
      <w:pPr>
        <w:pStyle w:val="17"/>
        <w:snapToGrid w:val="0"/>
        <w:spacing w:line="360" w:lineRule="auto"/>
        <w:ind w:left="410" w:hanging="410" w:hangingChars="170"/>
        <w:rPr>
          <w:rFonts w:hAnsi="宋体" w:cs="宋体"/>
          <w:b/>
          <w:color w:val="000000" w:themeColor="text1"/>
          <w:sz w:val="24"/>
          <w:szCs w:val="24"/>
        </w:rPr>
      </w:pPr>
      <w:r>
        <w:rPr>
          <w:rFonts w:hint="eastAsia" w:hAnsi="宋体" w:cs="宋体"/>
          <w:b/>
          <w:color w:val="000000" w:themeColor="text1"/>
          <w:sz w:val="24"/>
          <w:szCs w:val="24"/>
        </w:rPr>
        <w:t>八、转包或分包</w:t>
      </w:r>
    </w:p>
    <w:p>
      <w:pPr>
        <w:snapToGrid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1.允许分包部分。</w:t>
      </w:r>
    </w:p>
    <w:p>
      <w:pPr>
        <w:snapToGrid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2.除非得到甲方的书面同意，乙方不得将本合同范围的货物全部或部分分包给他人供应；</w:t>
      </w:r>
    </w:p>
    <w:p>
      <w:pPr>
        <w:snapToGrid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3.如有转让和未经甲方同意的分包行为，甲方有权解除合同，没收履约保证金并追究乙方的违约责任。</w:t>
      </w:r>
    </w:p>
    <w:p>
      <w:pPr>
        <w:pStyle w:val="17"/>
        <w:snapToGrid w:val="0"/>
        <w:spacing w:line="360" w:lineRule="auto"/>
        <w:ind w:firstLine="200"/>
        <w:rPr>
          <w:rFonts w:hAnsi="宋体" w:cs="宋体"/>
          <w:color w:val="000000" w:themeColor="text1"/>
          <w:sz w:val="24"/>
          <w:szCs w:val="24"/>
        </w:rPr>
      </w:pPr>
      <w:r>
        <w:rPr>
          <w:rFonts w:hint="eastAsia" w:hAnsi="宋体" w:cs="宋体"/>
          <w:b/>
          <w:color w:val="000000" w:themeColor="text1"/>
          <w:sz w:val="24"/>
          <w:szCs w:val="24"/>
        </w:rPr>
        <w:t>九、质保期</w:t>
      </w:r>
    </w:p>
    <w:p>
      <w:pPr>
        <w:pStyle w:val="17"/>
        <w:snapToGrid w:val="0"/>
        <w:spacing w:line="360" w:lineRule="auto"/>
        <w:ind w:left="479" w:leftChars="228" w:firstLine="69" w:firstLineChars="29"/>
        <w:rPr>
          <w:rFonts w:hAnsi="宋体" w:cs="宋体"/>
          <w:color w:val="000000" w:themeColor="text1"/>
          <w:sz w:val="24"/>
          <w:szCs w:val="24"/>
        </w:rPr>
      </w:pPr>
      <w:r>
        <w:rPr>
          <w:rFonts w:hint="eastAsia" w:hAnsi="宋体" w:cs="宋体"/>
          <w:bCs/>
          <w:color w:val="000000" w:themeColor="text1"/>
          <w:sz w:val="24"/>
          <w:szCs w:val="24"/>
        </w:rPr>
        <w:t>1. 质保期    年。</w:t>
      </w:r>
      <w:r>
        <w:rPr>
          <w:rFonts w:hint="eastAsia" w:hAnsi="宋体" w:cs="宋体"/>
          <w:color w:val="000000" w:themeColor="text1"/>
          <w:sz w:val="24"/>
          <w:szCs w:val="24"/>
        </w:rPr>
        <w:t>（自交货验收合格之日起计）</w:t>
      </w:r>
    </w:p>
    <w:p>
      <w:pPr>
        <w:pStyle w:val="17"/>
        <w:snapToGrid w:val="0"/>
        <w:spacing w:line="360" w:lineRule="auto"/>
        <w:ind w:firstLine="200"/>
        <w:rPr>
          <w:rFonts w:hAnsi="宋体" w:cs="宋体"/>
          <w:b/>
          <w:color w:val="000000" w:themeColor="text1"/>
          <w:sz w:val="24"/>
          <w:szCs w:val="24"/>
        </w:rPr>
      </w:pPr>
      <w:r>
        <w:rPr>
          <w:rFonts w:hint="eastAsia" w:hAnsi="宋体" w:cs="宋体"/>
          <w:b/>
          <w:color w:val="000000" w:themeColor="text1"/>
          <w:sz w:val="24"/>
          <w:szCs w:val="24"/>
        </w:rPr>
        <w:t>十、交货期、交货方式及交货地点</w:t>
      </w:r>
    </w:p>
    <w:p>
      <w:pPr>
        <w:pStyle w:val="17"/>
        <w:snapToGrid w:val="0"/>
        <w:spacing w:line="360" w:lineRule="auto"/>
        <w:ind w:firstLine="480" w:firstLineChars="200"/>
        <w:rPr>
          <w:rFonts w:hAnsi="宋体" w:cs="宋体"/>
          <w:bCs/>
          <w:color w:val="000000" w:themeColor="text1"/>
          <w:sz w:val="24"/>
          <w:szCs w:val="24"/>
        </w:rPr>
      </w:pPr>
      <w:r>
        <w:rPr>
          <w:rFonts w:hint="eastAsia" w:hAnsi="宋体" w:cs="宋体"/>
          <w:bCs/>
          <w:color w:val="000000" w:themeColor="text1"/>
          <w:sz w:val="24"/>
          <w:szCs w:val="24"/>
        </w:rPr>
        <w:t>1. 交货期：</w:t>
      </w:r>
    </w:p>
    <w:p>
      <w:pPr>
        <w:pStyle w:val="17"/>
        <w:snapToGrid w:val="0"/>
        <w:spacing w:line="360" w:lineRule="auto"/>
        <w:ind w:firstLine="480" w:firstLineChars="200"/>
        <w:rPr>
          <w:rFonts w:hAnsi="宋体" w:cs="宋体"/>
          <w:bCs/>
          <w:color w:val="000000" w:themeColor="text1"/>
          <w:sz w:val="24"/>
          <w:szCs w:val="24"/>
        </w:rPr>
      </w:pPr>
      <w:r>
        <w:rPr>
          <w:rFonts w:hint="eastAsia" w:hAnsi="宋体" w:cs="宋体"/>
          <w:bCs/>
          <w:color w:val="000000" w:themeColor="text1"/>
          <w:sz w:val="24"/>
          <w:szCs w:val="24"/>
        </w:rPr>
        <w:t>2. 交货方式：</w:t>
      </w:r>
    </w:p>
    <w:p>
      <w:pPr>
        <w:pStyle w:val="17"/>
        <w:snapToGrid w:val="0"/>
        <w:spacing w:line="360" w:lineRule="auto"/>
        <w:ind w:firstLine="480" w:firstLineChars="200"/>
        <w:rPr>
          <w:rFonts w:hAnsi="宋体" w:cs="宋体"/>
          <w:b/>
          <w:color w:val="000000" w:themeColor="text1"/>
          <w:sz w:val="24"/>
          <w:szCs w:val="24"/>
        </w:rPr>
      </w:pPr>
      <w:r>
        <w:rPr>
          <w:rFonts w:hint="eastAsia" w:hAnsi="宋体" w:cs="宋体"/>
          <w:bCs/>
          <w:color w:val="000000" w:themeColor="text1"/>
          <w:sz w:val="24"/>
          <w:szCs w:val="24"/>
        </w:rPr>
        <w:t>3. 交货地点：</w:t>
      </w:r>
    </w:p>
    <w:p>
      <w:pPr>
        <w:pStyle w:val="17"/>
        <w:snapToGrid w:val="0"/>
        <w:spacing w:line="360" w:lineRule="auto"/>
        <w:ind w:firstLine="200"/>
        <w:rPr>
          <w:rFonts w:hAnsi="宋体" w:cs="宋体"/>
          <w:b/>
          <w:color w:val="000000" w:themeColor="text1"/>
          <w:sz w:val="24"/>
          <w:szCs w:val="24"/>
        </w:rPr>
      </w:pPr>
      <w:r>
        <w:rPr>
          <w:rFonts w:hint="eastAsia" w:hAnsi="宋体" w:cs="宋体"/>
          <w:b/>
          <w:color w:val="000000" w:themeColor="text1"/>
          <w:sz w:val="24"/>
          <w:szCs w:val="24"/>
        </w:rPr>
        <w:t>十一、货款支付</w:t>
      </w:r>
    </w:p>
    <w:p>
      <w:pPr>
        <w:pStyle w:val="56"/>
        <w:snapToGrid w:val="0"/>
        <w:spacing w:line="360" w:lineRule="auto"/>
        <w:ind w:firstLine="200"/>
        <w:rPr>
          <w:rFonts w:ascii="宋体" w:hAnsi="宋体" w:eastAsia="宋体"/>
          <w:sz w:val="24"/>
          <w:szCs w:val="24"/>
        </w:rPr>
      </w:pPr>
      <w:r>
        <w:rPr>
          <w:rFonts w:hint="eastAsia" w:ascii="宋体" w:hAnsi="宋体" w:eastAsia="宋体"/>
          <w:sz w:val="24"/>
          <w:szCs w:val="24"/>
        </w:rPr>
        <w:t xml:space="preserve">1. </w:t>
      </w:r>
      <w:r>
        <w:rPr>
          <w:rFonts w:hint="eastAsia" w:ascii="宋体" w:hAnsi="宋体"/>
          <w:bCs/>
          <w:color w:val="000000" w:themeColor="text1"/>
        </w:rPr>
        <w:t>付款方式：</w:t>
      </w:r>
      <w:r>
        <w:rPr>
          <w:rFonts w:hint="eastAsia" w:ascii="宋体" w:hAnsi="宋体"/>
          <w:color w:val="000000" w:themeColor="text1"/>
        </w:rPr>
        <w:t>合同签订后甲方支付总价的30%，项目供货调试完毕，初验合格整体试运行正常后一个月内支付合同金额的30%，试运行满三个月终验合格后一个月内支付合同总价的35%，余5%作为质保金在质保期满后无质量服务问题退还，发票应随付款进度及时提供。</w:t>
      </w:r>
    </w:p>
    <w:p>
      <w:pPr>
        <w:pStyle w:val="17"/>
        <w:snapToGrid w:val="0"/>
        <w:spacing w:line="360" w:lineRule="auto"/>
        <w:ind w:firstLine="480" w:firstLineChars="200"/>
        <w:rPr>
          <w:rFonts w:hAnsi="宋体" w:cstheme="majorEastAsia"/>
          <w:color w:val="000000" w:themeColor="text1"/>
          <w:sz w:val="24"/>
          <w:szCs w:val="24"/>
        </w:rPr>
      </w:pPr>
      <w:r>
        <w:rPr>
          <w:rFonts w:hint="eastAsia" w:hAnsi="宋体" w:cstheme="majorEastAsia"/>
          <w:color w:val="000000" w:themeColor="text1"/>
          <w:sz w:val="24"/>
          <w:szCs w:val="24"/>
          <w:lang w:val="zh-CN"/>
        </w:rPr>
        <w:t>2.当采购数量与实际使用数量不一致时，由采购单位向同级财政部门申请并经批准后，可以由乙方根据实际使用量供货，合同的最终结算金额按实际使用量乘以成交单价进行计算。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200"/>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十二、税费</w:t>
      </w:r>
    </w:p>
    <w:p>
      <w:pPr>
        <w:snapToGrid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本合同执行中相关的一切税费均由乙方负担。</w:t>
      </w:r>
    </w:p>
    <w:p>
      <w:pPr>
        <w:pStyle w:val="17"/>
        <w:snapToGrid w:val="0"/>
        <w:spacing w:line="360" w:lineRule="auto"/>
        <w:ind w:left="412" w:hanging="412" w:hangingChars="171"/>
        <w:rPr>
          <w:rFonts w:hAnsi="宋体" w:cs="宋体"/>
          <w:color w:val="000000" w:themeColor="text1"/>
          <w:sz w:val="24"/>
          <w:szCs w:val="24"/>
        </w:rPr>
      </w:pPr>
      <w:r>
        <w:rPr>
          <w:rFonts w:hint="eastAsia" w:hAnsi="宋体" w:cs="宋体"/>
          <w:b/>
          <w:color w:val="000000" w:themeColor="text1"/>
          <w:sz w:val="24"/>
          <w:szCs w:val="24"/>
        </w:rPr>
        <w:t>十三、质量保证及售后服务</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1. 乙方应按招标文件规定的货物性能、技术要求、质量标准向甲方提供未经使用的全新产品。</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2. 乙方提供的货物在质保期内因货物本身的质量问题发生故障，乙方应负责免费更换。对达不到技术要求者，根据实际情况，经双方协商，可按以下办法处理：</w:t>
      </w:r>
    </w:p>
    <w:p>
      <w:pPr>
        <w:pStyle w:val="17"/>
        <w:snapToGrid w:val="0"/>
        <w:spacing w:line="360" w:lineRule="auto"/>
        <w:ind w:firstLine="240" w:firstLineChars="100"/>
        <w:rPr>
          <w:rFonts w:hAnsi="宋体" w:cs="宋体"/>
          <w:color w:val="000000" w:themeColor="text1"/>
          <w:sz w:val="24"/>
          <w:szCs w:val="24"/>
        </w:rPr>
      </w:pPr>
      <w:r>
        <w:rPr>
          <w:rFonts w:hint="eastAsia" w:hAnsi="宋体" w:cs="宋体"/>
          <w:color w:val="000000" w:themeColor="text1"/>
          <w:sz w:val="24"/>
          <w:szCs w:val="24"/>
        </w:rPr>
        <w:t>（1）更换：由乙方承担所发生的全部费用。</w:t>
      </w:r>
    </w:p>
    <w:p>
      <w:pPr>
        <w:pStyle w:val="17"/>
        <w:snapToGrid w:val="0"/>
        <w:spacing w:line="360" w:lineRule="auto"/>
        <w:ind w:firstLine="240" w:firstLineChars="100"/>
        <w:rPr>
          <w:rFonts w:hAnsi="宋体" w:cs="宋体"/>
          <w:color w:val="000000" w:themeColor="text1"/>
          <w:sz w:val="24"/>
          <w:szCs w:val="24"/>
        </w:rPr>
      </w:pPr>
      <w:r>
        <w:rPr>
          <w:rFonts w:hint="eastAsia" w:hAnsi="宋体" w:cs="宋体"/>
          <w:color w:val="000000" w:themeColor="text1"/>
          <w:sz w:val="24"/>
          <w:szCs w:val="24"/>
        </w:rPr>
        <w:t>（2）贬值处理：由甲乙双方合议定价。</w:t>
      </w:r>
    </w:p>
    <w:p>
      <w:pPr>
        <w:pStyle w:val="17"/>
        <w:snapToGrid w:val="0"/>
        <w:spacing w:line="360" w:lineRule="auto"/>
        <w:ind w:firstLine="240" w:firstLineChars="100"/>
        <w:rPr>
          <w:rFonts w:hAnsi="宋体" w:cs="宋体"/>
          <w:color w:val="000000" w:themeColor="text1"/>
          <w:sz w:val="24"/>
          <w:szCs w:val="24"/>
        </w:rPr>
      </w:pPr>
      <w:r>
        <w:rPr>
          <w:rFonts w:hint="eastAsia" w:hAnsi="宋体" w:cs="宋体"/>
          <w:color w:val="000000" w:themeColor="text1"/>
          <w:sz w:val="24"/>
          <w:szCs w:val="24"/>
        </w:rPr>
        <w:t>（3）退货处理：乙方应退还甲方支付的合同款，同时应承担该货物的直接费用（运输、保险、检验、货款利息及银行手续费等）。</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3. 如在使用过程中发生质量问题，乙方在接到甲方通知后在小时内到达甲方现场。</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4. 在质保期内，乙方应对货物出现的质量及安全问题负责处理解决并承担一切费用。</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5.上述的货物免费保修期为年，因人为因素出现的故障不在免费保修范围内。超过保修期的机器设备，终生维修，维修时只收部件成本费。</w:t>
      </w:r>
    </w:p>
    <w:p>
      <w:pPr>
        <w:pStyle w:val="17"/>
        <w:snapToGrid w:val="0"/>
        <w:spacing w:line="360" w:lineRule="auto"/>
        <w:ind w:firstLine="200"/>
        <w:rPr>
          <w:rFonts w:hAnsi="宋体" w:cs="宋体"/>
          <w:b/>
          <w:color w:val="000000" w:themeColor="text1"/>
          <w:sz w:val="24"/>
          <w:szCs w:val="24"/>
        </w:rPr>
      </w:pPr>
      <w:r>
        <w:rPr>
          <w:rFonts w:hint="eastAsia" w:hAnsi="宋体" w:cs="宋体"/>
          <w:b/>
          <w:color w:val="000000" w:themeColor="text1"/>
          <w:sz w:val="24"/>
          <w:szCs w:val="24"/>
        </w:rPr>
        <w:t>十四、调试和验收</w:t>
      </w:r>
    </w:p>
    <w:p>
      <w:pPr>
        <w:pStyle w:val="17"/>
        <w:snapToGrid w:val="0"/>
        <w:spacing w:line="360" w:lineRule="auto"/>
        <w:ind w:firstLine="360" w:firstLineChars="150"/>
        <w:rPr>
          <w:rFonts w:hAnsi="宋体" w:cs="宋体"/>
          <w:color w:val="000000" w:themeColor="text1"/>
          <w:sz w:val="24"/>
          <w:szCs w:val="24"/>
        </w:rPr>
      </w:pPr>
      <w:r>
        <w:rPr>
          <w:rFonts w:hint="eastAsia" w:hAnsi="宋体" w:cs="宋体"/>
          <w:color w:val="000000" w:themeColor="text1"/>
          <w:sz w:val="24"/>
          <w:szCs w:val="24"/>
        </w:rPr>
        <w:t>1. 乙方负责仪器设备从安装、调试、试运行到验收合格前的全部运行维护工作,所有费用包括在合同总价中，在验收合格前，业主不负责仪器的运行维护。</w:t>
      </w:r>
    </w:p>
    <w:p>
      <w:pPr>
        <w:pStyle w:val="17"/>
        <w:snapToGrid w:val="0"/>
        <w:spacing w:line="360" w:lineRule="auto"/>
        <w:ind w:firstLine="360" w:firstLineChars="150"/>
        <w:rPr>
          <w:rFonts w:hAnsi="宋体" w:cs="宋体"/>
          <w:color w:val="000000" w:themeColor="text1"/>
          <w:sz w:val="24"/>
          <w:szCs w:val="24"/>
        </w:rPr>
      </w:pPr>
      <w:r>
        <w:rPr>
          <w:rFonts w:hint="eastAsia" w:hAnsi="宋体" w:cs="宋体"/>
          <w:color w:val="000000" w:themeColor="text1"/>
          <w:sz w:val="24"/>
          <w:szCs w:val="24"/>
        </w:rPr>
        <w:t>2.按照相关技术规范具备验收条件后，乙方以书面形式向业主提交验收报告及验收申请，业主审核同意后组织验收组进行。业主只接收验收合格的设备。</w:t>
      </w:r>
    </w:p>
    <w:p>
      <w:pPr>
        <w:pStyle w:val="17"/>
        <w:snapToGrid w:val="0"/>
        <w:spacing w:line="360" w:lineRule="auto"/>
        <w:ind w:firstLine="200"/>
        <w:rPr>
          <w:rFonts w:hAnsi="宋体" w:cs="宋体"/>
          <w:b/>
          <w:color w:val="000000" w:themeColor="text1"/>
          <w:sz w:val="24"/>
          <w:szCs w:val="24"/>
        </w:rPr>
      </w:pPr>
      <w:r>
        <w:rPr>
          <w:rFonts w:hint="eastAsia" w:hAnsi="宋体" w:cs="宋体"/>
          <w:b/>
          <w:color w:val="000000" w:themeColor="text1"/>
          <w:sz w:val="24"/>
          <w:szCs w:val="24"/>
        </w:rPr>
        <w:t>十五、货物包装、发运及运输</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1. 乙方应在货物发运前对其进行满足运输距离、防潮、防震、防锈和防破损装卸等要求包装，以保证货物安全运达甲方指定地点。</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2. 使用说明书、质量检验证明书、随配附件和工具以及清单一并附于货物内。</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3. 乙方在货物发运手续办理完毕后24小时内或货到甲方48小时前通知甲方，以准备接货。</w:t>
      </w:r>
    </w:p>
    <w:p>
      <w:pPr>
        <w:pStyle w:val="17"/>
        <w:snapToGrid w:val="0"/>
        <w:spacing w:line="360" w:lineRule="auto"/>
        <w:ind w:left="479" w:leftChars="228" w:firstLine="200"/>
        <w:rPr>
          <w:rFonts w:hAnsi="宋体" w:cs="宋体"/>
          <w:color w:val="000000" w:themeColor="text1"/>
          <w:sz w:val="24"/>
          <w:szCs w:val="24"/>
        </w:rPr>
      </w:pPr>
      <w:r>
        <w:rPr>
          <w:rFonts w:hint="eastAsia" w:hAnsi="宋体" w:cs="宋体"/>
          <w:color w:val="000000" w:themeColor="text1"/>
          <w:sz w:val="24"/>
          <w:szCs w:val="24"/>
        </w:rPr>
        <w:t>4. 货物在交付甲方前发生的风险均由乙方负责。</w:t>
      </w:r>
    </w:p>
    <w:p>
      <w:pPr>
        <w:pStyle w:val="17"/>
        <w:snapToGrid w:val="0"/>
        <w:spacing w:line="360" w:lineRule="auto"/>
        <w:ind w:right="26" w:firstLine="200"/>
        <w:rPr>
          <w:rFonts w:hAnsi="宋体" w:cs="宋体"/>
          <w:color w:val="000000" w:themeColor="text1"/>
          <w:sz w:val="24"/>
          <w:szCs w:val="24"/>
        </w:rPr>
      </w:pPr>
      <w:r>
        <w:rPr>
          <w:rFonts w:hint="eastAsia" w:hAnsi="宋体" w:cs="宋体"/>
          <w:color w:val="000000" w:themeColor="text1"/>
          <w:sz w:val="24"/>
          <w:szCs w:val="24"/>
        </w:rPr>
        <w:t>5. 货物在规定的交付期限内由乙方送达甲方指定的地点视为交付，乙方同时需通知甲方货物已送达。</w:t>
      </w:r>
    </w:p>
    <w:p>
      <w:pPr>
        <w:pStyle w:val="17"/>
        <w:snapToGrid w:val="0"/>
        <w:spacing w:line="360" w:lineRule="auto"/>
        <w:ind w:firstLine="200"/>
        <w:rPr>
          <w:rFonts w:hAnsi="宋体" w:cs="宋体"/>
          <w:b/>
          <w:color w:val="000000" w:themeColor="text1"/>
          <w:sz w:val="24"/>
          <w:szCs w:val="24"/>
        </w:rPr>
      </w:pPr>
      <w:r>
        <w:rPr>
          <w:rFonts w:hint="eastAsia" w:hAnsi="宋体" w:cs="宋体"/>
          <w:b/>
          <w:color w:val="000000" w:themeColor="text1"/>
          <w:sz w:val="24"/>
          <w:szCs w:val="24"/>
        </w:rPr>
        <w:t>十六、违约责任</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1. 甲方无正当理由拒收货物的，甲方向乙方偿付拒收货款总值的</w:t>
      </w:r>
      <w:r>
        <w:rPr>
          <w:rFonts w:hint="eastAsia" w:hAnsi="宋体" w:cs="宋体"/>
          <w:color w:val="000000" w:themeColor="text1"/>
          <w:sz w:val="24"/>
          <w:szCs w:val="24"/>
          <w:u w:val="single"/>
        </w:rPr>
        <w:t>百分之五</w:t>
      </w:r>
      <w:r>
        <w:rPr>
          <w:rFonts w:hint="eastAsia" w:hAnsi="宋体" w:cs="宋体"/>
          <w:color w:val="000000" w:themeColor="text1"/>
          <w:sz w:val="24"/>
          <w:szCs w:val="24"/>
        </w:rPr>
        <w:t>违约金。</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2. 甲方无故逾期验收和办理货款支付手续的,甲方应按逾期付款总额每日</w:t>
      </w:r>
      <w:r>
        <w:rPr>
          <w:rFonts w:hint="eastAsia" w:hAnsi="宋体" w:cs="宋体"/>
          <w:color w:val="000000" w:themeColor="text1"/>
          <w:sz w:val="24"/>
          <w:szCs w:val="24"/>
          <w:u w:val="single"/>
        </w:rPr>
        <w:t>万分之五</w:t>
      </w:r>
      <w:r>
        <w:rPr>
          <w:rFonts w:hint="eastAsia" w:hAnsi="宋体" w:cs="宋体"/>
          <w:color w:val="000000" w:themeColor="text1"/>
          <w:sz w:val="24"/>
          <w:szCs w:val="24"/>
        </w:rPr>
        <w:t>向乙方支付违约金。</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3. 乙方逾期交付货物的，乙方应按逾期交货总额每日</w:t>
      </w:r>
      <w:r>
        <w:rPr>
          <w:rFonts w:hint="eastAsia" w:hAnsi="宋体" w:cs="宋体"/>
          <w:color w:val="000000" w:themeColor="text1"/>
          <w:sz w:val="24"/>
          <w:szCs w:val="24"/>
          <w:u w:val="single"/>
        </w:rPr>
        <w:t>千分之六</w:t>
      </w:r>
      <w:r>
        <w:rPr>
          <w:rFonts w:hint="eastAsia" w:hAnsi="宋体" w:cs="宋体"/>
          <w:color w:val="000000" w:themeColor="text1"/>
          <w:sz w:val="24"/>
          <w:szCs w:val="24"/>
        </w:rPr>
        <w:t>向甲方支付违约金，由甲方从待付货款中扣除。逾期超过约定日期</w:t>
      </w:r>
      <w:r>
        <w:rPr>
          <w:rFonts w:hint="eastAsia" w:hAnsi="宋体" w:cs="宋体"/>
          <w:color w:val="000000" w:themeColor="text1"/>
          <w:sz w:val="24"/>
          <w:szCs w:val="24"/>
          <w:u w:val="single"/>
        </w:rPr>
        <w:t>10</w:t>
      </w:r>
      <w:r>
        <w:rPr>
          <w:rFonts w:hint="eastAsia" w:hAnsi="宋体" w:cs="宋体"/>
          <w:color w:val="000000" w:themeColor="text1"/>
          <w:sz w:val="24"/>
          <w:szCs w:val="24"/>
        </w:rPr>
        <w:t>个工作日不能交货的，甲方可解除本合同。乙方因逾期交货或因其他违约行为导致甲方解除合同的，乙方应向甲方支付合同总值</w:t>
      </w:r>
      <w:r>
        <w:rPr>
          <w:rFonts w:hint="eastAsia" w:hAnsi="宋体" w:cs="宋体"/>
          <w:color w:val="000000" w:themeColor="text1"/>
          <w:sz w:val="24"/>
          <w:szCs w:val="24"/>
          <w:u w:val="single"/>
        </w:rPr>
        <w:t>5%</w:t>
      </w:r>
      <w:r>
        <w:rPr>
          <w:rFonts w:hint="eastAsia" w:hAnsi="宋体" w:cs="宋体"/>
          <w:color w:val="000000" w:themeColor="text1"/>
          <w:sz w:val="24"/>
          <w:szCs w:val="24"/>
        </w:rPr>
        <w:t xml:space="preserve">的违约金，如造成甲方损失超过违约金的，超出部分由乙方继续承担赔偿责任。 </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5.若发生纠纷，由违约方赔偿守约方因纠纷所支付的费用（包括但不限于律师费、差旅费、诉讼费、保全费、鉴定费、评估费等）</w:t>
      </w:r>
    </w:p>
    <w:p>
      <w:pPr>
        <w:pStyle w:val="17"/>
        <w:snapToGrid w:val="0"/>
        <w:spacing w:line="360" w:lineRule="auto"/>
        <w:ind w:firstLine="200"/>
        <w:rPr>
          <w:rFonts w:hAnsi="宋体" w:cs="宋体"/>
          <w:b/>
          <w:color w:val="000000" w:themeColor="text1"/>
          <w:sz w:val="24"/>
          <w:szCs w:val="24"/>
        </w:rPr>
      </w:pPr>
      <w:r>
        <w:rPr>
          <w:rFonts w:hint="eastAsia" w:hAnsi="宋体" w:cs="宋体"/>
          <w:b/>
          <w:color w:val="000000" w:themeColor="text1"/>
          <w:sz w:val="24"/>
          <w:szCs w:val="24"/>
        </w:rPr>
        <w:t>十七、不可抗力事件处理</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1.在合同有效期内，任何一方因不可抗力事件导致不能履行合同，则合同履行期可延长，其延长期与不可抗力影响期相同。</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2.不可抗力事件发生后，应立即通知对方，并寄送有关权威机构出具的证明。</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3.不可抗力事件延续120天以上，双方应通过友好协商，确定是否继续履行合同。</w:t>
      </w:r>
    </w:p>
    <w:p>
      <w:pPr>
        <w:pStyle w:val="17"/>
        <w:snapToGrid w:val="0"/>
        <w:spacing w:line="360" w:lineRule="auto"/>
        <w:ind w:firstLine="200"/>
        <w:rPr>
          <w:rFonts w:hAnsi="宋体" w:cs="宋体"/>
          <w:b/>
          <w:color w:val="000000" w:themeColor="text1"/>
          <w:sz w:val="24"/>
          <w:szCs w:val="24"/>
        </w:rPr>
      </w:pPr>
      <w:r>
        <w:rPr>
          <w:rFonts w:hint="eastAsia" w:hAnsi="宋体" w:cs="宋体"/>
          <w:b/>
          <w:color w:val="000000" w:themeColor="text1"/>
          <w:sz w:val="24"/>
          <w:szCs w:val="24"/>
        </w:rPr>
        <w:t>十八、解决争议的方法</w:t>
      </w:r>
    </w:p>
    <w:p>
      <w:pPr>
        <w:pStyle w:val="17"/>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1.如双方在履行合同时发生纠纷，应协商解决；协商不成时，可提请政府采购管理部门调解；调解不成的通过以下方式解决（两种解决方式只能择其一）：</w:t>
      </w:r>
      <w:r>
        <w:rPr>
          <w:rFonts w:hint="eastAsia" w:hAnsi="宋体" w:cs="宋体"/>
          <w:color w:val="000000" w:themeColor="text1"/>
          <w:sz w:val="24"/>
          <w:szCs w:val="24"/>
        </w:rPr>
        <w:br w:type="textWrapping"/>
      </w:r>
      <w:r>
        <w:rPr>
          <w:rFonts w:hint="eastAsia" w:hAnsi="宋体" w:cs="宋体"/>
          <w:color w:val="000000" w:themeColor="text1"/>
          <w:sz w:val="24"/>
          <w:szCs w:val="24"/>
        </w:rPr>
        <w:t xml:space="preserve">  （1）提交台州仲裁委员会仲裁。</w:t>
      </w:r>
      <w:r>
        <w:rPr>
          <w:rFonts w:hint="eastAsia" w:hAnsi="宋体" w:cs="宋体"/>
          <w:color w:val="000000" w:themeColor="text1"/>
          <w:sz w:val="24"/>
          <w:szCs w:val="24"/>
        </w:rPr>
        <w:br w:type="textWrapping"/>
      </w:r>
      <w:r>
        <w:rPr>
          <w:rFonts w:hint="eastAsia" w:hAnsi="宋体" w:cs="宋体"/>
          <w:color w:val="000000" w:themeColor="text1"/>
          <w:sz w:val="24"/>
          <w:szCs w:val="24"/>
        </w:rPr>
        <w:t xml:space="preserve">  （2）依法向甲方所在地人民法院提起诉讼。 </w:t>
      </w:r>
    </w:p>
    <w:p>
      <w:pPr>
        <w:pStyle w:val="17"/>
        <w:tabs>
          <w:tab w:val="left" w:pos="5790"/>
        </w:tabs>
        <w:snapToGrid w:val="0"/>
        <w:spacing w:line="360" w:lineRule="auto"/>
        <w:ind w:firstLine="200"/>
        <w:rPr>
          <w:rFonts w:hAnsi="宋体" w:cs="宋体"/>
          <w:b/>
          <w:color w:val="000000" w:themeColor="text1"/>
          <w:sz w:val="24"/>
          <w:szCs w:val="24"/>
        </w:rPr>
      </w:pPr>
      <w:r>
        <w:rPr>
          <w:rFonts w:hint="eastAsia" w:hAnsi="宋体" w:cs="宋体"/>
          <w:b/>
          <w:color w:val="000000" w:themeColor="text1"/>
          <w:sz w:val="24"/>
          <w:szCs w:val="24"/>
        </w:rPr>
        <w:t>十九、合同生效及其它</w:t>
      </w:r>
      <w:r>
        <w:rPr>
          <w:rFonts w:hint="eastAsia" w:hAnsi="宋体" w:cs="宋体"/>
          <w:b/>
          <w:color w:val="000000" w:themeColor="text1"/>
          <w:sz w:val="24"/>
          <w:szCs w:val="24"/>
        </w:rPr>
        <w:tab/>
      </w:r>
    </w:p>
    <w:p>
      <w:pPr>
        <w:pStyle w:val="14"/>
        <w:snapToGrid w:val="0"/>
        <w:spacing w:after="0" w:line="360" w:lineRule="auto"/>
        <w:ind w:right="-88"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1.合同经双方法定代表人或授权代表签字并加盖单位公章后生效。</w:t>
      </w:r>
    </w:p>
    <w:p>
      <w:pPr>
        <w:pStyle w:val="14"/>
        <w:snapToGrid w:val="0"/>
        <w:spacing w:after="0" w:line="360" w:lineRule="auto"/>
        <w:ind w:right="-88"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2.本合同未尽事宜，遵照《合同法》有关条文执行。</w:t>
      </w:r>
    </w:p>
    <w:p>
      <w:pPr>
        <w:pStyle w:val="14"/>
        <w:snapToGrid w:val="0"/>
        <w:spacing w:after="0" w:line="360" w:lineRule="auto"/>
        <w:ind w:right="-88"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3.本合同一式陆份。甲、乙双方各执贰份，采购组织机构及同级人民政府财政部门各执一份。本项目未尽事宜以招标文件、投标文件及澄清文件等为准。</w:t>
      </w:r>
    </w:p>
    <w:p>
      <w:pPr>
        <w:pStyle w:val="14"/>
        <w:spacing w:line="360" w:lineRule="auto"/>
        <w:ind w:right="-88" w:firstLine="480" w:firstLineChars="200"/>
        <w:rPr>
          <w:rFonts w:ascii="宋体" w:hAnsi="宋体" w:eastAsia="宋体" w:cs="宋体"/>
          <w:color w:val="000000" w:themeColor="text1"/>
          <w:sz w:val="24"/>
        </w:rPr>
      </w:pPr>
    </w:p>
    <w:p>
      <w:pPr>
        <w:pStyle w:val="14"/>
        <w:spacing w:line="360" w:lineRule="auto"/>
        <w:ind w:right="-88" w:firstLine="480" w:firstLineChars="200"/>
        <w:rPr>
          <w:rFonts w:ascii="宋体" w:hAnsi="宋体" w:eastAsia="宋体" w:cs="宋体"/>
          <w:color w:val="000000" w:themeColor="text1"/>
          <w:sz w:val="24"/>
        </w:rPr>
      </w:pPr>
    </w:p>
    <w:p>
      <w:pPr>
        <w:snapToGrid w:val="0"/>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甲    方：                            乙    方：</w:t>
      </w:r>
    </w:p>
    <w:p>
      <w:pPr>
        <w:snapToGrid w:val="0"/>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 xml:space="preserve">签字盖章：                            签字盖章： </w:t>
      </w:r>
    </w:p>
    <w:p>
      <w:pPr>
        <w:snapToGrid w:val="0"/>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 xml:space="preserve">开户银行：                            开户银行： </w:t>
      </w:r>
    </w:p>
    <w:p>
      <w:pPr>
        <w:snapToGrid w:val="0"/>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 xml:space="preserve">银行账号：                            银行账号： </w:t>
      </w:r>
    </w:p>
    <w:p>
      <w:pPr>
        <w:snapToGrid w:val="0"/>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日    期：                            日    期：</w:t>
      </w:r>
    </w:p>
    <w:p>
      <w:pPr>
        <w:snapToGrid w:val="0"/>
        <w:spacing w:line="360" w:lineRule="auto"/>
        <w:rPr>
          <w:rFonts w:ascii="宋体" w:hAnsi="宋体" w:eastAsia="宋体" w:cs="宋体"/>
          <w:color w:val="000000" w:themeColor="text1"/>
          <w:sz w:val="24"/>
        </w:rPr>
      </w:pPr>
      <w:r>
        <w:rPr>
          <w:rFonts w:ascii="宋体" w:hAnsi="宋体" w:eastAsia="宋体" w:cs="宋体"/>
          <w:color w:val="000000" w:themeColor="text1"/>
          <w:sz w:val="24"/>
        </w:rPr>
        <w:br w:type="page"/>
      </w:r>
    </w:p>
    <w:p>
      <w:pPr>
        <w:pStyle w:val="3"/>
        <w:numPr>
          <w:ilvl w:val="0"/>
          <w:numId w:val="2"/>
        </w:numPr>
        <w:jc w:val="center"/>
        <w:rPr>
          <w:rFonts w:ascii="宋体" w:hAnsi="宋体" w:eastAsia="宋体"/>
        </w:rPr>
      </w:pPr>
      <w:bookmarkStart w:id="184" w:name="_Toc48647099"/>
      <w:r>
        <w:rPr>
          <w:rFonts w:hint="eastAsia" w:ascii="宋体" w:hAnsi="宋体" w:eastAsia="宋体"/>
        </w:rPr>
        <w:t>投标文件格式</w:t>
      </w:r>
      <w:bookmarkEnd w:id="184"/>
    </w:p>
    <w:p>
      <w:pPr>
        <w:pStyle w:val="4"/>
        <w:numPr>
          <w:ilvl w:val="0"/>
          <w:numId w:val="0"/>
        </w:numPr>
        <w:rPr>
          <w:rFonts w:ascii="宋体" w:hAnsi="宋体"/>
        </w:rPr>
      </w:pPr>
      <w:bookmarkStart w:id="185" w:name="_Toc18242_WPSOffice_Level1"/>
      <w:bookmarkStart w:id="186" w:name="_Toc48647100"/>
      <w:bookmarkStart w:id="187" w:name="_Toc16311_WPSOffice_Level1"/>
      <w:bookmarkStart w:id="188" w:name="_Toc11206_WPSOffice_Level1"/>
      <w:bookmarkStart w:id="189" w:name="_Toc28187_WPSOffice_Level2"/>
      <w:r>
        <w:rPr>
          <w:rFonts w:hint="eastAsia" w:ascii="宋体" w:hAnsi="宋体"/>
        </w:rPr>
        <w:t>一、资格证明文件格式</w:t>
      </w:r>
      <w:bookmarkEnd w:id="185"/>
      <w:bookmarkEnd w:id="186"/>
      <w:bookmarkEnd w:id="187"/>
      <w:bookmarkEnd w:id="188"/>
      <w:bookmarkEnd w:id="189"/>
    </w:p>
    <w:p>
      <w:pPr>
        <w:rPr>
          <w:rFonts w:ascii="宋体" w:hAnsi="宋体" w:eastAsia="宋体" w:cs="宋体"/>
          <w:b/>
          <w:color w:val="000000" w:themeColor="text1"/>
          <w:sz w:val="32"/>
          <w:szCs w:val="32"/>
        </w:rPr>
      </w:pPr>
    </w:p>
    <w:p>
      <w:pPr>
        <w:spacing w:line="360" w:lineRule="auto"/>
        <w:ind w:right="-110"/>
        <w:jc w:val="center"/>
        <w:rPr>
          <w:rFonts w:ascii="宋体" w:hAnsi="宋体" w:eastAsia="宋体" w:cs="宋体"/>
          <w:color w:val="000000" w:themeColor="text1"/>
          <w:spacing w:val="40"/>
          <w:sz w:val="32"/>
          <w:szCs w:val="32"/>
        </w:rPr>
      </w:pPr>
      <w:bookmarkStart w:id="190" w:name="_Toc19080_WPSOffice_Level1"/>
      <w:bookmarkStart w:id="191" w:name="_Toc10933_WPSOffice_Level1"/>
      <w:bookmarkStart w:id="192" w:name="_Toc29152_WPSOffice_Level1"/>
      <w:r>
        <w:rPr>
          <w:rFonts w:hint="eastAsia" w:ascii="宋体" w:hAnsi="宋体" w:eastAsia="宋体" w:cs="宋体"/>
          <w:color w:val="000000" w:themeColor="text1"/>
          <w:spacing w:val="40"/>
          <w:sz w:val="32"/>
          <w:szCs w:val="32"/>
        </w:rPr>
        <w:t>项目名称</w:t>
      </w:r>
      <w:bookmarkEnd w:id="190"/>
      <w:bookmarkEnd w:id="191"/>
      <w:bookmarkEnd w:id="192"/>
    </w:p>
    <w:p>
      <w:pPr>
        <w:spacing w:line="360" w:lineRule="auto"/>
        <w:ind w:right="-110"/>
        <w:jc w:val="center"/>
        <w:rPr>
          <w:rFonts w:ascii="宋体" w:hAnsi="宋体" w:eastAsia="宋体" w:cs="宋体"/>
          <w:color w:val="000000" w:themeColor="text1"/>
          <w:spacing w:val="40"/>
          <w:sz w:val="32"/>
          <w:szCs w:val="32"/>
        </w:rPr>
      </w:pPr>
    </w:p>
    <w:p>
      <w:pPr>
        <w:spacing w:beforeLines="100" w:line="360" w:lineRule="auto"/>
        <w:jc w:val="center"/>
        <w:rPr>
          <w:rFonts w:ascii="宋体" w:hAnsi="宋体" w:eastAsia="宋体" w:cs="宋体"/>
          <w:color w:val="000000" w:themeColor="text1"/>
          <w:sz w:val="32"/>
          <w:szCs w:val="32"/>
        </w:rPr>
      </w:pPr>
      <w:bookmarkStart w:id="193" w:name="_Toc28057_WPSOffice_Level2"/>
      <w:bookmarkStart w:id="194" w:name="_Toc17833_WPSOffice_Level2"/>
      <w:r>
        <w:rPr>
          <w:rFonts w:hint="eastAsia" w:ascii="宋体" w:hAnsi="宋体" w:eastAsia="宋体" w:cs="宋体"/>
          <w:color w:val="000000" w:themeColor="text1"/>
          <w:sz w:val="32"/>
          <w:szCs w:val="32"/>
        </w:rPr>
        <w:t>项目编号：（标段）</w:t>
      </w:r>
      <w:bookmarkEnd w:id="193"/>
      <w:bookmarkEnd w:id="194"/>
    </w:p>
    <w:p>
      <w:pPr>
        <w:spacing w:beforeLines="100" w:line="360" w:lineRule="auto"/>
        <w:jc w:val="center"/>
        <w:rPr>
          <w:rFonts w:ascii="宋体" w:hAnsi="宋体" w:eastAsia="宋体" w:cs="宋体"/>
          <w:color w:val="000000" w:themeColor="text1"/>
          <w:sz w:val="32"/>
          <w:szCs w:val="32"/>
        </w:rPr>
      </w:pPr>
    </w:p>
    <w:p>
      <w:pPr>
        <w:autoSpaceDE w:val="0"/>
        <w:autoSpaceDN w:val="0"/>
        <w:adjustRightInd w:val="0"/>
        <w:spacing w:line="360" w:lineRule="auto"/>
        <w:jc w:val="center"/>
        <w:rPr>
          <w:rFonts w:ascii="宋体" w:hAnsi="宋体" w:eastAsia="宋体" w:cs="宋体"/>
          <w:color w:val="000000" w:themeColor="text1"/>
          <w:sz w:val="32"/>
          <w:szCs w:val="32"/>
          <w:lang w:val="zh-CN"/>
        </w:rPr>
      </w:pPr>
      <w:r>
        <w:rPr>
          <w:rFonts w:hint="eastAsia" w:ascii="宋体" w:hAnsi="宋体" w:eastAsia="宋体" w:cs="宋体"/>
          <w:color w:val="000000" w:themeColor="text1"/>
          <w:sz w:val="32"/>
          <w:szCs w:val="32"/>
          <w:lang w:val="zh-CN"/>
        </w:rPr>
        <w:t>投</w:t>
      </w:r>
    </w:p>
    <w:p>
      <w:pPr>
        <w:autoSpaceDE w:val="0"/>
        <w:autoSpaceDN w:val="0"/>
        <w:adjustRightInd w:val="0"/>
        <w:spacing w:line="360" w:lineRule="auto"/>
        <w:jc w:val="center"/>
        <w:rPr>
          <w:rFonts w:ascii="宋体" w:hAnsi="宋体" w:eastAsia="宋体" w:cs="宋体"/>
          <w:color w:val="000000" w:themeColor="text1"/>
          <w:sz w:val="32"/>
          <w:szCs w:val="32"/>
          <w:lang w:val="zh-CN"/>
        </w:rPr>
      </w:pPr>
      <w:r>
        <w:rPr>
          <w:rFonts w:hint="eastAsia" w:ascii="宋体" w:hAnsi="宋体" w:eastAsia="宋体" w:cs="宋体"/>
          <w:color w:val="000000" w:themeColor="text1"/>
          <w:sz w:val="32"/>
          <w:szCs w:val="32"/>
          <w:lang w:val="zh-CN"/>
        </w:rPr>
        <w:t>标</w:t>
      </w:r>
    </w:p>
    <w:p>
      <w:pPr>
        <w:autoSpaceDE w:val="0"/>
        <w:autoSpaceDN w:val="0"/>
        <w:adjustRightInd w:val="0"/>
        <w:spacing w:line="360" w:lineRule="auto"/>
        <w:jc w:val="center"/>
        <w:rPr>
          <w:rFonts w:ascii="宋体" w:hAnsi="宋体" w:eastAsia="宋体" w:cs="宋体"/>
          <w:color w:val="000000" w:themeColor="text1"/>
          <w:sz w:val="32"/>
          <w:szCs w:val="32"/>
        </w:rPr>
      </w:pPr>
      <w:r>
        <w:rPr>
          <w:rFonts w:hint="eastAsia" w:ascii="宋体" w:hAnsi="宋体" w:eastAsia="宋体" w:cs="宋体"/>
          <w:color w:val="000000" w:themeColor="text1"/>
          <w:sz w:val="32"/>
          <w:szCs w:val="32"/>
          <w:lang w:val="zh-CN"/>
        </w:rPr>
        <w:t>文</w:t>
      </w:r>
    </w:p>
    <w:p>
      <w:pPr>
        <w:spacing w:after="100" w:afterAutospacing="1" w:line="360" w:lineRule="auto"/>
        <w:ind w:right="-108"/>
        <w:jc w:val="center"/>
        <w:rPr>
          <w:rFonts w:ascii="宋体" w:hAnsi="宋体" w:eastAsia="宋体" w:cs="宋体"/>
          <w:color w:val="000000" w:themeColor="text1"/>
          <w:sz w:val="32"/>
          <w:szCs w:val="32"/>
          <w:lang w:val="zh-CN"/>
        </w:rPr>
      </w:pPr>
      <w:r>
        <w:rPr>
          <w:rFonts w:hint="eastAsia" w:ascii="宋体" w:hAnsi="宋体" w:eastAsia="宋体" w:cs="宋体"/>
          <w:color w:val="000000" w:themeColor="text1"/>
          <w:sz w:val="32"/>
          <w:szCs w:val="32"/>
          <w:lang w:val="zh-CN"/>
        </w:rPr>
        <w:t>件</w:t>
      </w:r>
    </w:p>
    <w:p>
      <w:pPr>
        <w:spacing w:after="100" w:afterAutospacing="1" w:line="360" w:lineRule="auto"/>
        <w:ind w:right="-108"/>
        <w:jc w:val="center"/>
        <w:rPr>
          <w:rFonts w:ascii="宋体" w:hAnsi="宋体" w:eastAsia="宋体" w:cs="宋体"/>
          <w:color w:val="000000" w:themeColor="text1"/>
          <w:sz w:val="32"/>
          <w:szCs w:val="32"/>
          <w:lang w:val="zh-CN"/>
        </w:rPr>
      </w:pPr>
    </w:p>
    <w:p>
      <w:pPr>
        <w:spacing w:after="100" w:afterAutospacing="1" w:line="360" w:lineRule="auto"/>
        <w:ind w:right="-108"/>
        <w:jc w:val="center"/>
        <w:rPr>
          <w:rFonts w:ascii="宋体" w:hAnsi="宋体" w:eastAsia="宋体" w:cs="宋体"/>
          <w:b/>
          <w:color w:val="000000" w:themeColor="text1"/>
          <w:spacing w:val="40"/>
          <w:sz w:val="32"/>
          <w:szCs w:val="32"/>
        </w:rPr>
      </w:pPr>
      <w:r>
        <w:rPr>
          <w:rFonts w:hint="eastAsia" w:ascii="宋体" w:hAnsi="宋体" w:eastAsia="宋体" w:cs="宋体"/>
          <w:color w:val="000000" w:themeColor="text1"/>
          <w:sz w:val="32"/>
          <w:szCs w:val="32"/>
          <w:lang w:val="zh-CN"/>
        </w:rPr>
        <w:t>（</w:t>
      </w:r>
      <w:r>
        <w:rPr>
          <w:rFonts w:hint="eastAsia" w:ascii="宋体" w:hAnsi="宋体" w:eastAsia="宋体" w:cs="宋体"/>
          <w:b/>
          <w:color w:val="000000" w:themeColor="text1"/>
          <w:spacing w:val="40"/>
          <w:sz w:val="32"/>
          <w:szCs w:val="32"/>
        </w:rPr>
        <w:t>资格证明文件）</w:t>
      </w:r>
    </w:p>
    <w:p>
      <w:pPr>
        <w:spacing w:after="100" w:afterAutospacing="1" w:line="360" w:lineRule="auto"/>
        <w:ind w:right="-108"/>
        <w:jc w:val="center"/>
        <w:rPr>
          <w:rFonts w:ascii="宋体" w:hAnsi="宋体" w:eastAsia="宋体" w:cs="宋体"/>
          <w:b/>
          <w:color w:val="000000" w:themeColor="text1"/>
          <w:spacing w:val="40"/>
          <w:sz w:val="32"/>
          <w:szCs w:val="32"/>
        </w:rPr>
      </w:pPr>
    </w:p>
    <w:p>
      <w:pPr>
        <w:spacing w:line="360" w:lineRule="auto"/>
        <w:ind w:right="532"/>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投标人全称（公章）：</w:t>
      </w:r>
    </w:p>
    <w:p>
      <w:pPr>
        <w:spacing w:line="360" w:lineRule="auto"/>
        <w:ind w:right="532"/>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地    址：</w:t>
      </w:r>
    </w:p>
    <w:p>
      <w:pPr>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时    间：</w:t>
      </w:r>
    </w:p>
    <w:p>
      <w:pPr>
        <w:rPr>
          <w:rFonts w:ascii="宋体" w:hAnsi="宋体" w:eastAsia="宋体" w:cs="宋体"/>
          <w:color w:val="000000" w:themeColor="text1"/>
          <w:sz w:val="32"/>
          <w:szCs w:val="32"/>
        </w:rPr>
      </w:pPr>
      <w:r>
        <w:rPr>
          <w:rFonts w:ascii="宋体" w:hAnsi="宋体" w:eastAsia="宋体" w:cs="宋体"/>
          <w:color w:val="000000" w:themeColor="text1"/>
          <w:sz w:val="32"/>
          <w:szCs w:val="32"/>
        </w:rPr>
        <w:br w:type="page"/>
      </w:r>
    </w:p>
    <w:p>
      <w:pPr>
        <w:pStyle w:val="5"/>
        <w:numPr>
          <w:ilvl w:val="0"/>
          <w:numId w:val="0"/>
        </w:numPr>
        <w:ind w:left="720" w:hanging="720"/>
        <w:rPr>
          <w:rFonts w:ascii="宋体" w:hAnsi="宋体" w:eastAsia="宋体"/>
        </w:rPr>
      </w:pPr>
      <w:bookmarkStart w:id="195" w:name="_Toc48647101"/>
      <w:r>
        <w:rPr>
          <w:rFonts w:hint="eastAsia" w:ascii="宋体" w:hAnsi="宋体" w:eastAsia="宋体"/>
        </w:rPr>
        <w:t>资格证明文件目录</w:t>
      </w:r>
      <w:bookmarkEnd w:id="195"/>
    </w:p>
    <w:p>
      <w:pPr>
        <w:snapToGrid w:val="0"/>
        <w:spacing w:line="360" w:lineRule="auto"/>
        <w:rPr>
          <w:rFonts w:ascii="宋体" w:hAnsi="宋体" w:eastAsia="宋体"/>
          <w:sz w:val="24"/>
          <w:szCs w:val="24"/>
        </w:rPr>
      </w:pPr>
      <w:r>
        <w:rPr>
          <w:rFonts w:ascii="宋体" w:hAnsi="宋体" w:eastAsia="宋体"/>
          <w:sz w:val="24"/>
          <w:szCs w:val="24"/>
        </w:rPr>
        <w:t>1、投标函 ；</w:t>
      </w:r>
    </w:p>
    <w:p>
      <w:pPr>
        <w:snapToGrid w:val="0"/>
        <w:spacing w:line="360" w:lineRule="auto"/>
        <w:rPr>
          <w:rFonts w:ascii="宋体" w:hAnsi="宋体" w:eastAsia="宋体"/>
          <w:sz w:val="24"/>
          <w:szCs w:val="24"/>
        </w:rPr>
      </w:pPr>
      <w:r>
        <w:rPr>
          <w:rFonts w:ascii="宋体" w:hAnsi="宋体" w:eastAsia="宋体"/>
          <w:sz w:val="24"/>
          <w:szCs w:val="24"/>
        </w:rPr>
        <w:t>2、授权委托书 ；</w:t>
      </w:r>
    </w:p>
    <w:p>
      <w:pPr>
        <w:snapToGrid w:val="0"/>
        <w:spacing w:line="360" w:lineRule="auto"/>
        <w:rPr>
          <w:rFonts w:ascii="宋体" w:hAnsi="宋体" w:eastAsia="宋体"/>
          <w:sz w:val="24"/>
          <w:szCs w:val="24"/>
        </w:rPr>
      </w:pPr>
      <w:r>
        <w:rPr>
          <w:rFonts w:ascii="宋体" w:hAnsi="宋体" w:eastAsia="宋体"/>
          <w:sz w:val="24"/>
          <w:szCs w:val="24"/>
        </w:rPr>
        <w:t>3、法人或者其他组织的营业执照等证明文件，自然人的身份证明；</w:t>
      </w:r>
    </w:p>
    <w:p>
      <w:pPr>
        <w:snapToGrid w:val="0"/>
        <w:spacing w:line="360" w:lineRule="auto"/>
        <w:rPr>
          <w:rFonts w:ascii="宋体" w:hAnsi="宋体" w:eastAsia="宋体"/>
          <w:sz w:val="24"/>
          <w:szCs w:val="24"/>
        </w:rPr>
      </w:pPr>
      <w:r>
        <w:rPr>
          <w:rFonts w:ascii="宋体" w:hAnsi="宋体" w:eastAsia="宋体"/>
          <w:sz w:val="24"/>
          <w:szCs w:val="24"/>
        </w:rPr>
        <w:t>4、财务状况报告；</w:t>
      </w:r>
    </w:p>
    <w:p>
      <w:pPr>
        <w:snapToGrid w:val="0"/>
        <w:spacing w:line="360" w:lineRule="auto"/>
        <w:rPr>
          <w:rFonts w:ascii="宋体" w:hAnsi="宋体" w:eastAsia="宋体"/>
          <w:sz w:val="24"/>
          <w:szCs w:val="24"/>
        </w:rPr>
      </w:pPr>
      <w:r>
        <w:rPr>
          <w:rFonts w:ascii="宋体" w:hAnsi="宋体" w:eastAsia="宋体"/>
          <w:sz w:val="24"/>
          <w:szCs w:val="24"/>
        </w:rPr>
        <w:t>5、完税凭证或税务部门出具的证明，新成立单位出具银行资信证明</w:t>
      </w:r>
    </w:p>
    <w:p>
      <w:pPr>
        <w:snapToGrid w:val="0"/>
        <w:spacing w:line="360" w:lineRule="auto"/>
        <w:rPr>
          <w:rFonts w:ascii="宋体" w:hAnsi="宋体" w:eastAsia="宋体"/>
          <w:sz w:val="24"/>
          <w:szCs w:val="24"/>
        </w:rPr>
      </w:pPr>
      <w:r>
        <w:rPr>
          <w:rFonts w:ascii="宋体" w:hAnsi="宋体" w:eastAsia="宋体"/>
          <w:sz w:val="24"/>
          <w:szCs w:val="24"/>
        </w:rPr>
        <w:t>6、近三个月社保缴纳凭证或人社部门出具的证明；</w:t>
      </w:r>
    </w:p>
    <w:p>
      <w:pPr>
        <w:snapToGrid w:val="0"/>
        <w:spacing w:line="360" w:lineRule="auto"/>
        <w:rPr>
          <w:rFonts w:ascii="宋体" w:hAnsi="宋体" w:eastAsia="宋体"/>
          <w:sz w:val="24"/>
          <w:szCs w:val="24"/>
        </w:rPr>
      </w:pPr>
      <w:r>
        <w:rPr>
          <w:rFonts w:ascii="宋体" w:hAnsi="宋体" w:eastAsia="宋体"/>
          <w:sz w:val="24"/>
          <w:szCs w:val="24"/>
        </w:rPr>
        <w:t>7、提供采购公告中符合供应商特定条件的有效资质证书复印件，以及需要说明的其他资料；</w:t>
      </w:r>
    </w:p>
    <w:p>
      <w:pPr>
        <w:rPr>
          <w:rFonts w:ascii="宋体" w:hAnsi="宋体" w:eastAsia="宋体"/>
          <w:sz w:val="32"/>
          <w:szCs w:val="32"/>
        </w:rPr>
      </w:pPr>
      <w:r>
        <w:rPr>
          <w:rFonts w:ascii="宋体" w:hAnsi="宋体" w:eastAsia="宋体"/>
          <w:sz w:val="32"/>
          <w:szCs w:val="32"/>
        </w:rPr>
        <w:br w:type="page"/>
      </w:r>
    </w:p>
    <w:p>
      <w:pPr>
        <w:pStyle w:val="5"/>
        <w:numPr>
          <w:ilvl w:val="0"/>
          <w:numId w:val="0"/>
        </w:numPr>
        <w:ind w:left="720"/>
        <w:jc w:val="center"/>
        <w:rPr>
          <w:rFonts w:ascii="宋体" w:hAnsi="宋体" w:eastAsia="宋体"/>
        </w:rPr>
      </w:pPr>
      <w:bookmarkStart w:id="196" w:name="_Toc48647102"/>
      <w:r>
        <w:rPr>
          <w:rFonts w:hint="eastAsia" w:ascii="宋体" w:hAnsi="宋体" w:eastAsia="宋体"/>
        </w:rPr>
        <w:t>投标函</w:t>
      </w:r>
      <w:bookmarkEnd w:id="196"/>
    </w:p>
    <w:p>
      <w:pPr>
        <w:snapToGrid w:val="0"/>
        <w:spacing w:beforeLines="50" w:after="50" w:line="380" w:lineRule="exact"/>
        <w:rPr>
          <w:rFonts w:ascii="宋体" w:hAnsi="宋体" w:eastAsia="宋体" w:cs="Times New Roman"/>
          <w:color w:val="000000"/>
          <w:sz w:val="24"/>
          <w:szCs w:val="20"/>
        </w:rPr>
      </w:pPr>
      <w:r>
        <w:rPr>
          <w:rFonts w:hint="eastAsia" w:ascii="宋体" w:hAnsi="宋体" w:eastAsia="宋体" w:cs="Times New Roman"/>
          <w:color w:val="000000"/>
          <w:sz w:val="24"/>
          <w:szCs w:val="24"/>
        </w:rPr>
        <w:t>致：______</w:t>
      </w:r>
      <w:r>
        <w:rPr>
          <w:rFonts w:hint="eastAsia" w:ascii="宋体" w:hAnsi="宋体" w:eastAsia="宋体" w:cs="Times New Roman"/>
          <w:color w:val="000000"/>
          <w:sz w:val="24"/>
          <w:szCs w:val="24"/>
          <w:u w:val="single"/>
        </w:rPr>
        <w:t>_     _</w:t>
      </w:r>
      <w:r>
        <w:rPr>
          <w:rFonts w:hint="eastAsia" w:ascii="宋体" w:hAnsi="宋体" w:eastAsia="宋体" w:cs="Times New Roman"/>
          <w:color w:val="000000"/>
          <w:sz w:val="24"/>
          <w:szCs w:val="24"/>
        </w:rPr>
        <w:t>_（招标采购单位名称）：</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1、我方自愿参加贵方组织的_____</w:t>
      </w:r>
      <w:r>
        <w:rPr>
          <w:rFonts w:hint="eastAsia" w:ascii="宋体" w:hAnsi="宋体" w:eastAsia="宋体" w:cs="Times New Roman"/>
          <w:color w:val="000000"/>
          <w:sz w:val="24"/>
          <w:szCs w:val="24"/>
          <w:u w:val="single"/>
        </w:rPr>
        <w:t>_              _</w:t>
      </w:r>
      <w:r>
        <w:rPr>
          <w:rFonts w:hint="eastAsia" w:ascii="宋体" w:hAnsi="宋体" w:eastAsia="宋体" w:cs="Times New Roman"/>
          <w:color w:val="000000"/>
          <w:sz w:val="24"/>
          <w:szCs w:val="24"/>
        </w:rPr>
        <w:t>_项目（项目编号：____</w:t>
      </w:r>
      <w:r>
        <w:rPr>
          <w:rFonts w:hint="eastAsia" w:ascii="宋体" w:hAnsi="宋体" w:eastAsia="宋体" w:cs="Times New Roman"/>
          <w:color w:val="000000"/>
          <w:sz w:val="24"/>
          <w:szCs w:val="24"/>
          <w:u w:val="single"/>
        </w:rPr>
        <w:t>_     _</w:t>
      </w:r>
      <w:r>
        <w:rPr>
          <w:rFonts w:hint="eastAsia" w:ascii="宋体" w:hAnsi="宋体" w:eastAsia="宋体" w:cs="Times New Roman"/>
          <w:color w:val="000000"/>
          <w:sz w:val="24"/>
          <w:szCs w:val="24"/>
        </w:rPr>
        <w:t>_）的投标，并按采购文件的要求提交资格证明文件、商务技术文件、报价文件。</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2、我方完全理解并接受招标文件（包括修改补充文件）的各项规定和要求，不再对招标文件的合理性、合法性等相关内容提出质疑或投诉。</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3、我方不是采购单位的附属机构以及其他法律法规所规定的限制投标单位。</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4.、我方向贵方提交的所有投标文件、资料都是准确的和真实的。</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5、本投标自开标日起 90天内有效。</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6、如中标，本投标文件至本项目合同履行完毕均保持有效，同意按照贵方要求提供与投标有关的一切数据或资料，并按“招标文件”及政府采购法律、法规的规定履行合同责任和义务。</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7、以上事项如有虚假或隐瞒，我方愿意承担一切后果，并不再寻求任何旨在减轻或免除法律责任的辩解，同意我方的投标保证金（或履约保证金）不予退回，并对招标采购单位因此引起的损失予以赔偿。</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8、我方全权授权被授权人办理针对上述项目的投标、开标、评标、签约等具体事务和签署相关文件，对被授权的各项行为负全部责任，在撤销授权的书面通知以前，本授权书一直有效，被授权人无转委托权。</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与本投标有关的一切正式往来信函请寄：</w:t>
      </w:r>
    </w:p>
    <w:p>
      <w:pPr>
        <w:snapToGrid w:val="0"/>
        <w:spacing w:line="360" w:lineRule="auto"/>
        <w:ind w:firstLine="360" w:firstLineChars="150"/>
        <w:rPr>
          <w:rFonts w:ascii="宋体" w:hAnsi="宋体" w:eastAsia="宋体" w:cs="Times New Roman"/>
          <w:color w:val="000000"/>
          <w:sz w:val="24"/>
          <w:szCs w:val="24"/>
        </w:rPr>
      </w:pPr>
      <w:r>
        <w:rPr>
          <w:rFonts w:hint="eastAsia" w:ascii="宋体" w:hAnsi="宋体" w:eastAsia="宋体" w:cs="Times New Roman"/>
          <w:color w:val="000000"/>
          <w:sz w:val="24"/>
          <w:szCs w:val="24"/>
        </w:rPr>
        <w:t>地址：__________</w:t>
      </w:r>
      <w:r>
        <w:rPr>
          <w:rFonts w:hint="eastAsia" w:ascii="宋体" w:hAnsi="宋体" w:eastAsia="宋体" w:cs="Times New Roman"/>
          <w:color w:val="000000"/>
          <w:sz w:val="24"/>
          <w:szCs w:val="24"/>
          <w:u w:val="single"/>
        </w:rPr>
        <w:t xml:space="preserve">        _</w:t>
      </w:r>
      <w:r>
        <w:rPr>
          <w:rFonts w:hint="eastAsia" w:ascii="宋体" w:hAnsi="宋体" w:eastAsia="宋体" w:cs="Times New Roman"/>
          <w:color w:val="000000"/>
          <w:sz w:val="24"/>
          <w:szCs w:val="24"/>
        </w:rPr>
        <w:t>____</w:t>
      </w:r>
    </w:p>
    <w:p>
      <w:pPr>
        <w:snapToGrid w:val="0"/>
        <w:spacing w:line="360" w:lineRule="auto"/>
        <w:ind w:firstLine="360" w:firstLineChars="150"/>
        <w:rPr>
          <w:rFonts w:ascii="宋体" w:hAnsi="宋体" w:eastAsia="宋体" w:cs="Times New Roman"/>
          <w:color w:val="000000"/>
          <w:sz w:val="24"/>
          <w:szCs w:val="24"/>
        </w:rPr>
      </w:pPr>
      <w:r>
        <w:rPr>
          <w:rFonts w:hint="eastAsia" w:ascii="宋体" w:hAnsi="宋体" w:eastAsia="宋体" w:cs="Times New Roman"/>
          <w:color w:val="000000"/>
          <w:sz w:val="24"/>
          <w:szCs w:val="24"/>
        </w:rPr>
        <w:t>邮编：__________   电话：_______</w:t>
      </w:r>
      <w:r>
        <w:rPr>
          <w:rFonts w:hint="eastAsia" w:ascii="宋体" w:hAnsi="宋体" w:eastAsia="宋体" w:cs="Times New Roman"/>
          <w:color w:val="000000"/>
          <w:sz w:val="24"/>
          <w:szCs w:val="24"/>
          <w:u w:val="single"/>
        </w:rPr>
        <w:t>_</w:t>
      </w:r>
      <w:r>
        <w:rPr>
          <w:rFonts w:hint="eastAsia" w:ascii="宋体" w:hAnsi="宋体" w:eastAsia="宋体" w:cs="Times New Roman"/>
          <w:color w:val="000000"/>
          <w:sz w:val="24"/>
          <w:szCs w:val="24"/>
        </w:rPr>
        <w:t>______传真：______________</w:t>
      </w:r>
    </w:p>
    <w:p>
      <w:pPr>
        <w:snapToGrid w:val="0"/>
        <w:spacing w:line="360" w:lineRule="auto"/>
        <w:ind w:firstLine="360" w:firstLineChars="15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法定代表人或授权委托人</w:t>
      </w:r>
      <w:r>
        <w:rPr>
          <w:rFonts w:ascii="宋体" w:hAnsi="宋体" w:eastAsia="宋体" w:cs="Times New Roman"/>
          <w:color w:val="000000"/>
          <w:sz w:val="24"/>
          <w:szCs w:val="24"/>
        </w:rPr>
        <w:t>(签字)：</w:t>
      </w:r>
      <w:r>
        <w:rPr>
          <w:rFonts w:hint="eastAsia" w:ascii="宋体" w:hAnsi="宋体" w:eastAsia="宋体" w:cs="Times New Roman"/>
          <w:color w:val="000000"/>
          <w:sz w:val="24"/>
          <w:szCs w:val="24"/>
        </w:rPr>
        <w:t xml:space="preserve"> __</w:t>
      </w:r>
      <w:r>
        <w:rPr>
          <w:rFonts w:hint="eastAsia" w:ascii="宋体" w:hAnsi="宋体" w:eastAsia="宋体" w:cs="Times New Roman"/>
          <w:color w:val="000000"/>
          <w:sz w:val="24"/>
          <w:szCs w:val="24"/>
          <w:u w:val="single"/>
        </w:rPr>
        <w:t>_</w:t>
      </w:r>
      <w:r>
        <w:rPr>
          <w:rFonts w:hint="eastAsia" w:ascii="宋体" w:hAnsi="宋体" w:eastAsia="宋体" w:cs="Times New Roman"/>
          <w:color w:val="000000"/>
          <w:sz w:val="24"/>
          <w:szCs w:val="24"/>
        </w:rPr>
        <w:t xml:space="preserve">________ </w:t>
      </w:r>
    </w:p>
    <w:p>
      <w:pPr>
        <w:snapToGrid w:val="0"/>
        <w:spacing w:line="360" w:lineRule="auto"/>
        <w:ind w:firstLine="360" w:firstLineChars="150"/>
        <w:jc w:val="left"/>
        <w:rPr>
          <w:rFonts w:ascii="宋体" w:hAnsi="宋体" w:eastAsia="宋体" w:cs="Times New Roman"/>
          <w:color w:val="000000"/>
          <w:sz w:val="24"/>
          <w:szCs w:val="24"/>
          <w:u w:val="single"/>
        </w:rPr>
      </w:pPr>
      <w:r>
        <w:rPr>
          <w:rFonts w:hint="eastAsia" w:ascii="宋体" w:hAnsi="宋体" w:eastAsia="宋体" w:cs="Times New Roman"/>
          <w:color w:val="000000"/>
          <w:sz w:val="24"/>
          <w:szCs w:val="24"/>
        </w:rPr>
        <w:t>被授权人身份证号码：</w:t>
      </w:r>
    </w:p>
    <w:p>
      <w:pPr>
        <w:snapToGrid w:val="0"/>
        <w:spacing w:line="360" w:lineRule="auto"/>
        <w:ind w:firstLine="360" w:firstLineChars="150"/>
        <w:jc w:val="left"/>
        <w:rPr>
          <w:rFonts w:ascii="宋体" w:hAnsi="宋体" w:eastAsia="宋体" w:cs="Times New Roman"/>
          <w:color w:val="000000"/>
          <w:sz w:val="24"/>
          <w:szCs w:val="24"/>
        </w:rPr>
      </w:pPr>
    </w:p>
    <w:p>
      <w:pPr>
        <w:snapToGrid w:val="0"/>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投标人:(公章)</w:t>
      </w:r>
    </w:p>
    <w:p>
      <w:pPr>
        <w:snapToGrid w:val="0"/>
        <w:spacing w:line="360" w:lineRule="auto"/>
        <w:ind w:firstLine="240" w:firstLineChars="100"/>
        <w:jc w:val="center"/>
        <w:rPr>
          <w:rFonts w:ascii="宋体" w:hAnsi="宋体" w:eastAsia="宋体" w:cs="Times New Roman"/>
          <w:color w:val="000000"/>
          <w:sz w:val="24"/>
          <w:szCs w:val="24"/>
        </w:rPr>
      </w:pPr>
    </w:p>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日期:_____年___月___日</w:t>
      </w:r>
      <w:r>
        <w:rPr>
          <w:rFonts w:ascii="宋体" w:hAnsi="宋体" w:eastAsia="宋体" w:cs="Times New Roman"/>
          <w:color w:val="000000"/>
          <w:sz w:val="24"/>
          <w:szCs w:val="24"/>
        </w:rPr>
        <w:br w:type="page"/>
      </w:r>
    </w:p>
    <w:p>
      <w:pPr>
        <w:pStyle w:val="5"/>
        <w:numPr>
          <w:ilvl w:val="0"/>
          <w:numId w:val="0"/>
        </w:numPr>
        <w:ind w:left="720"/>
        <w:jc w:val="center"/>
        <w:rPr>
          <w:rFonts w:ascii="宋体" w:hAnsi="宋体" w:eastAsia="宋体"/>
        </w:rPr>
      </w:pPr>
      <w:bookmarkStart w:id="197" w:name="_Toc48647103"/>
      <w:bookmarkStart w:id="198" w:name="_Toc31250_WPSOffice_Level1"/>
      <w:bookmarkStart w:id="199" w:name="_Toc6026_WPSOffice_Level1"/>
      <w:bookmarkStart w:id="200" w:name="_Toc1722_WPSOffice_Level1"/>
      <w:r>
        <w:rPr>
          <w:rFonts w:hint="eastAsia" w:ascii="宋体" w:hAnsi="宋体" w:eastAsia="宋体"/>
        </w:rPr>
        <w:t>法定代表人资格证明</w:t>
      </w:r>
      <w:bookmarkEnd w:id="197"/>
    </w:p>
    <w:p>
      <w:pPr>
        <w:adjustRightInd w:val="0"/>
        <w:snapToGrid w:val="0"/>
        <w:spacing w:beforeLines="50" w:line="360" w:lineRule="auto"/>
        <w:jc w:val="center"/>
        <w:rPr>
          <w:rFonts w:ascii="宋体" w:hAnsi="宋体" w:eastAsia="宋体" w:cs="宋体"/>
          <w:color w:val="000000" w:themeColor="text1"/>
          <w:sz w:val="28"/>
          <w:szCs w:val="28"/>
        </w:rPr>
      </w:pPr>
      <w:bookmarkStart w:id="201" w:name="_Hlk48640222"/>
      <w:r>
        <w:rPr>
          <w:rFonts w:hint="eastAsia" w:ascii="宋体" w:hAnsi="宋体" w:eastAsia="宋体" w:cs="宋体"/>
          <w:b/>
          <w:bCs/>
          <w:color w:val="000000" w:themeColor="text1"/>
          <w:sz w:val="28"/>
          <w:szCs w:val="28"/>
        </w:rPr>
        <w:t>法定代表人资格证明</w:t>
      </w:r>
      <w:bookmarkEnd w:id="201"/>
      <w:r>
        <w:rPr>
          <w:rFonts w:hint="eastAsia" w:ascii="宋体" w:hAnsi="宋体" w:eastAsia="宋体" w:cs="宋体"/>
          <w:color w:val="000000" w:themeColor="text1"/>
          <w:sz w:val="28"/>
          <w:szCs w:val="28"/>
        </w:rPr>
        <w:t>（参考样张）</w:t>
      </w:r>
      <w:bookmarkEnd w:id="198"/>
      <w:bookmarkEnd w:id="199"/>
      <w:bookmarkEnd w:id="200"/>
    </w:p>
    <w:p>
      <w:pPr>
        <w:snapToGrid w:val="0"/>
        <w:spacing w:line="360" w:lineRule="auto"/>
        <w:ind w:firstLine="480" w:firstLineChars="200"/>
        <w:rPr>
          <w:rFonts w:ascii="宋体" w:hAnsi="宋体" w:eastAsia="宋体" w:cs="宋体"/>
          <w:color w:val="000000" w:themeColor="text1"/>
          <w:sz w:val="24"/>
          <w:szCs w:val="24"/>
          <w:u w:val="single"/>
        </w:rPr>
      </w:pPr>
      <w:r>
        <w:rPr>
          <w:rFonts w:hint="eastAsia" w:ascii="宋体" w:hAnsi="宋体" w:eastAsia="宋体" w:cs="宋体"/>
          <w:color w:val="000000" w:themeColor="text1"/>
          <w:sz w:val="24"/>
          <w:szCs w:val="24"/>
        </w:rPr>
        <w:t>单位名称：</w:t>
      </w:r>
    </w:p>
    <w:p>
      <w:pPr>
        <w:snapToGrid w:val="0"/>
        <w:spacing w:line="360" w:lineRule="auto"/>
        <w:ind w:firstLine="480" w:firstLineChars="200"/>
        <w:rPr>
          <w:rFonts w:ascii="宋体" w:hAnsi="宋体" w:eastAsia="宋体" w:cs="宋体"/>
          <w:color w:val="000000" w:themeColor="text1"/>
          <w:sz w:val="24"/>
          <w:szCs w:val="24"/>
        </w:rPr>
      </w:pPr>
    </w:p>
    <w:p>
      <w:pPr>
        <w:snapToGrid w:val="0"/>
        <w:spacing w:line="360" w:lineRule="auto"/>
        <w:ind w:firstLine="480" w:firstLineChars="200"/>
        <w:rPr>
          <w:rFonts w:ascii="宋体" w:hAnsi="宋体" w:eastAsia="宋体" w:cs="宋体"/>
          <w:color w:val="000000" w:themeColor="text1"/>
          <w:sz w:val="24"/>
          <w:szCs w:val="24"/>
          <w:u w:val="single"/>
        </w:rPr>
      </w:pPr>
      <w:r>
        <w:rPr>
          <w:rFonts w:hint="eastAsia" w:ascii="宋体" w:hAnsi="宋体" w:eastAsia="宋体" w:cs="宋体"/>
          <w:color w:val="000000" w:themeColor="text1"/>
          <w:sz w:val="24"/>
          <w:szCs w:val="24"/>
        </w:rPr>
        <w:t>地    址：</w:t>
      </w:r>
    </w:p>
    <w:p>
      <w:pPr>
        <w:snapToGrid w:val="0"/>
        <w:spacing w:line="360" w:lineRule="auto"/>
        <w:ind w:firstLine="480" w:firstLineChars="200"/>
        <w:rPr>
          <w:rFonts w:ascii="宋体" w:hAnsi="宋体" w:eastAsia="宋体" w:cs="宋体"/>
          <w:color w:val="000000" w:themeColor="text1"/>
          <w:sz w:val="24"/>
          <w:szCs w:val="24"/>
        </w:rPr>
      </w:pPr>
    </w:p>
    <w:p>
      <w:pPr>
        <w:snapToGrid w:val="0"/>
        <w:spacing w:line="360" w:lineRule="auto"/>
        <w:ind w:firstLine="480" w:firstLineChars="200"/>
        <w:rPr>
          <w:rFonts w:ascii="宋体" w:hAnsi="宋体" w:eastAsia="宋体" w:cs="宋体"/>
          <w:color w:val="000000" w:themeColor="text1"/>
          <w:sz w:val="24"/>
          <w:szCs w:val="24"/>
          <w:u w:val="single"/>
        </w:rPr>
      </w:pPr>
      <w:r>
        <w:rPr>
          <w:rFonts w:hint="eastAsia" w:ascii="宋体" w:hAnsi="宋体" w:eastAsia="宋体" w:cs="宋体"/>
          <w:color w:val="000000" w:themeColor="text1"/>
          <w:sz w:val="24"/>
          <w:szCs w:val="24"/>
        </w:rPr>
        <w:t>姓    名：</w:t>
      </w:r>
      <w:r>
        <w:rPr>
          <w:rFonts w:hint="eastAsia" w:ascii="宋体" w:hAnsi="宋体" w:eastAsia="宋体" w:cs="宋体"/>
          <w:color w:val="000000" w:themeColor="text1"/>
          <w:sz w:val="24"/>
          <w:szCs w:val="24"/>
          <w:u w:val="single"/>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性别：</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职务：</w:t>
      </w:r>
    </w:p>
    <w:p>
      <w:pPr>
        <w:snapToGrid w:val="0"/>
        <w:spacing w:line="360" w:lineRule="auto"/>
        <w:ind w:firstLine="480" w:firstLineChars="200"/>
        <w:rPr>
          <w:rFonts w:ascii="宋体" w:hAnsi="宋体" w:eastAsia="宋体" w:cs="宋体"/>
          <w:color w:val="000000" w:themeColor="text1"/>
          <w:sz w:val="24"/>
          <w:szCs w:val="24"/>
        </w:rPr>
      </w:pPr>
    </w:p>
    <w:p>
      <w:pPr>
        <w:snapToGrid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身份证号码：</w:t>
      </w:r>
    </w:p>
    <w:p>
      <w:pPr>
        <w:snapToGrid w:val="0"/>
        <w:spacing w:line="360" w:lineRule="auto"/>
        <w:ind w:firstLine="480" w:firstLineChars="200"/>
        <w:rPr>
          <w:rFonts w:ascii="宋体" w:hAnsi="宋体" w:eastAsia="宋体" w:cs="宋体"/>
          <w:color w:val="000000" w:themeColor="text1"/>
          <w:sz w:val="24"/>
          <w:szCs w:val="24"/>
        </w:rPr>
      </w:pPr>
    </w:p>
    <w:p>
      <w:pPr>
        <w:snapToGrid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系     的法定代表人。为完成项目规划环评工作，签署上述投标文件、进行合同谈判、签署合同和处理与之有关的一切事务。</w:t>
      </w:r>
    </w:p>
    <w:p>
      <w:pPr>
        <w:snapToGrid w:val="0"/>
        <w:spacing w:line="360" w:lineRule="auto"/>
        <w:ind w:firstLine="200"/>
        <w:rPr>
          <w:rFonts w:ascii="宋体" w:hAnsi="宋体" w:eastAsia="宋体" w:cs="宋体"/>
          <w:color w:val="000000" w:themeColor="text1"/>
          <w:sz w:val="24"/>
          <w:szCs w:val="24"/>
        </w:rPr>
      </w:pPr>
    </w:p>
    <w:p>
      <w:pPr>
        <w:snapToGrid w:val="0"/>
        <w:spacing w:line="360" w:lineRule="auto"/>
        <w:ind w:firstLine="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特此证明。</w:t>
      </w:r>
    </w:p>
    <w:p>
      <w:pPr>
        <w:snapToGrid w:val="0"/>
        <w:spacing w:line="360" w:lineRule="auto"/>
        <w:ind w:firstLine="200"/>
        <w:rPr>
          <w:rFonts w:ascii="宋体" w:hAnsi="宋体" w:eastAsia="宋体" w:cs="宋体"/>
          <w:color w:val="000000" w:themeColor="text1"/>
          <w:sz w:val="24"/>
          <w:szCs w:val="24"/>
        </w:rPr>
      </w:pPr>
    </w:p>
    <w:p>
      <w:pPr>
        <w:snapToGrid w:val="0"/>
        <w:spacing w:line="360" w:lineRule="auto"/>
        <w:ind w:firstLine="200"/>
        <w:rPr>
          <w:rFonts w:ascii="宋体" w:hAnsi="宋体" w:eastAsia="宋体" w:cs="宋体"/>
          <w:color w:val="000000" w:themeColor="text1"/>
          <w:sz w:val="24"/>
          <w:szCs w:val="24"/>
        </w:rPr>
      </w:pPr>
    </w:p>
    <w:p>
      <w:pPr>
        <w:snapToGrid w:val="0"/>
        <w:spacing w:line="360" w:lineRule="auto"/>
        <w:ind w:firstLine="200"/>
        <w:jc w:val="center"/>
        <w:rPr>
          <w:rFonts w:ascii="宋体" w:hAnsi="宋体" w:eastAsia="宋体" w:cs="宋体"/>
          <w:color w:val="000000" w:themeColor="text1"/>
          <w:sz w:val="24"/>
          <w:szCs w:val="24"/>
          <w:u w:val="single"/>
        </w:rPr>
      </w:pPr>
      <w:r>
        <w:rPr>
          <w:rFonts w:hint="eastAsia" w:ascii="宋体" w:hAnsi="宋体" w:eastAsia="宋体" w:cs="宋体"/>
          <w:color w:val="000000" w:themeColor="text1"/>
          <w:sz w:val="24"/>
          <w:szCs w:val="24"/>
        </w:rPr>
        <w:t>投标单位：（盖章）</w:t>
      </w:r>
    </w:p>
    <w:p>
      <w:pPr>
        <w:snapToGrid w:val="0"/>
        <w:spacing w:line="360" w:lineRule="auto"/>
        <w:ind w:firstLine="480" w:firstLineChars="200"/>
        <w:jc w:val="center"/>
        <w:rPr>
          <w:rFonts w:ascii="宋体" w:hAnsi="宋体" w:eastAsia="宋体" w:cs="宋体"/>
          <w:color w:val="000000" w:themeColor="text1"/>
          <w:sz w:val="24"/>
          <w:szCs w:val="24"/>
        </w:rPr>
      </w:pPr>
    </w:p>
    <w:p>
      <w:pPr>
        <w:snapToGrid w:val="0"/>
        <w:spacing w:line="360" w:lineRule="auto"/>
        <w:ind w:firstLine="200"/>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日期： </w:t>
      </w:r>
      <w:r>
        <w:rPr>
          <w:rFonts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年 </w:t>
      </w:r>
      <w:r>
        <w:rPr>
          <w:rFonts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月   日</w:t>
      </w:r>
    </w:p>
    <w:p>
      <w:pPr>
        <w:snapToGrid w:val="0"/>
        <w:spacing w:line="360" w:lineRule="auto"/>
        <w:ind w:firstLine="200"/>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br w:type="page"/>
      </w:r>
    </w:p>
    <w:p>
      <w:pPr>
        <w:pStyle w:val="5"/>
        <w:numPr>
          <w:ilvl w:val="0"/>
          <w:numId w:val="0"/>
        </w:numPr>
        <w:ind w:left="720"/>
        <w:jc w:val="center"/>
        <w:rPr>
          <w:rFonts w:ascii="宋体" w:hAnsi="宋体" w:eastAsia="宋体"/>
        </w:rPr>
      </w:pPr>
      <w:bookmarkStart w:id="202" w:name="_Toc48647104"/>
      <w:r>
        <w:rPr>
          <w:rFonts w:hint="eastAsia" w:ascii="宋体" w:hAnsi="宋体" w:eastAsia="宋体"/>
        </w:rPr>
        <w:t>法定代表人授权委托书</w:t>
      </w:r>
      <w:bookmarkEnd w:id="202"/>
    </w:p>
    <w:p>
      <w:pPr>
        <w:jc w:val="center"/>
        <w:rPr>
          <w:rFonts w:ascii="宋体" w:hAnsi="宋体" w:eastAsia="宋体"/>
          <w:b/>
          <w:bCs/>
          <w:sz w:val="32"/>
          <w:szCs w:val="32"/>
        </w:rPr>
      </w:pPr>
      <w:bookmarkStart w:id="203" w:name="_Hlk48640274"/>
      <w:r>
        <w:rPr>
          <w:rFonts w:hint="eastAsia" w:ascii="宋体" w:hAnsi="宋体" w:eastAsia="宋体"/>
          <w:b/>
          <w:bCs/>
          <w:sz w:val="32"/>
          <w:szCs w:val="32"/>
        </w:rPr>
        <w:t>法定代表人授权委托书</w:t>
      </w:r>
      <w:bookmarkEnd w:id="203"/>
      <w:r>
        <w:rPr>
          <w:rFonts w:hint="eastAsia" w:ascii="宋体" w:hAnsi="宋体" w:eastAsia="宋体" w:cs="宋体"/>
          <w:b/>
          <w:bCs/>
          <w:sz w:val="32"/>
          <w:szCs w:val="32"/>
        </w:rPr>
        <w:t>（参考样张）</w:t>
      </w:r>
    </w:p>
    <w:p>
      <w:pPr>
        <w:snapToGrid w:val="0"/>
        <w:spacing w:line="360" w:lineRule="auto"/>
        <w:rPr>
          <w:rFonts w:ascii="宋体" w:hAnsi="宋体" w:eastAsia="宋体"/>
          <w:bCs/>
          <w:sz w:val="24"/>
          <w:szCs w:val="20"/>
        </w:rPr>
      </w:pPr>
      <w:r>
        <w:rPr>
          <w:rFonts w:hint="eastAsia" w:ascii="宋体" w:hAnsi="宋体" w:eastAsia="宋体"/>
          <w:bCs/>
          <w:sz w:val="24"/>
        </w:rPr>
        <w:t>致：</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（招标采购单位名称）：</w:t>
      </w:r>
    </w:p>
    <w:p>
      <w:pPr>
        <w:snapToGrid w:val="0"/>
        <w:spacing w:line="360" w:lineRule="auto"/>
        <w:rPr>
          <w:rFonts w:ascii="宋体" w:hAnsi="宋体" w:eastAsia="宋体"/>
          <w:sz w:val="24"/>
          <w:szCs w:val="20"/>
        </w:rPr>
      </w:pPr>
      <w:r>
        <w:rPr>
          <w:rFonts w:hint="eastAsia" w:ascii="宋体" w:hAnsi="宋体" w:eastAsia="宋体"/>
          <w:sz w:val="24"/>
        </w:rPr>
        <w:t>我</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（姓名）系 （投标单位名称）的法定代表人，现授权委托（姓名）以我方的名义参加 项目的投标活动，并代表我方全权办理针对上述项目的投标、开标、评标、签约等具体事务和签署相关文件。</w:t>
      </w:r>
    </w:p>
    <w:p>
      <w:pPr>
        <w:snapToGrid w:val="0"/>
        <w:spacing w:line="360" w:lineRule="auto"/>
        <w:rPr>
          <w:rFonts w:ascii="宋体" w:hAnsi="宋体" w:eastAsia="宋体"/>
          <w:sz w:val="24"/>
          <w:szCs w:val="20"/>
        </w:rPr>
      </w:pPr>
      <w:r>
        <w:rPr>
          <w:rFonts w:hint="eastAsia" w:ascii="宋体" w:hAnsi="宋体" w:eastAsia="宋体"/>
          <w:sz w:val="24"/>
        </w:rPr>
        <w:t xml:space="preserve">    我方对被授权人的签名事项负全部责任。</w:t>
      </w:r>
    </w:p>
    <w:p>
      <w:pPr>
        <w:snapToGrid w:val="0"/>
        <w:spacing w:line="360" w:lineRule="auto"/>
        <w:rPr>
          <w:rFonts w:ascii="宋体" w:hAnsi="宋体" w:eastAsia="宋体"/>
          <w:sz w:val="24"/>
          <w:szCs w:val="20"/>
        </w:rPr>
      </w:pPr>
      <w:r>
        <w:rPr>
          <w:rFonts w:hint="eastAsia" w:ascii="宋体" w:hAnsi="宋体" w:eastAsia="宋体"/>
          <w:sz w:val="24"/>
          <w:u w:val="single"/>
        </w:rPr>
        <w:t>在撤销授权的书面通知以前，本授权书一直有效。</w:t>
      </w:r>
      <w:r>
        <w:rPr>
          <w:rFonts w:hint="eastAsia" w:ascii="宋体" w:hAnsi="宋体" w:eastAsia="宋体"/>
          <w:sz w:val="24"/>
        </w:rPr>
        <w:t>被授权人在授权书有效期内签署的所有文件不因授权的撤销而失效。</w:t>
      </w:r>
    </w:p>
    <w:p>
      <w:pPr>
        <w:snapToGrid w:val="0"/>
        <w:spacing w:line="360" w:lineRule="auto"/>
        <w:rPr>
          <w:rFonts w:ascii="宋体" w:hAnsi="宋体" w:eastAsia="宋体"/>
          <w:sz w:val="24"/>
          <w:szCs w:val="20"/>
        </w:rPr>
      </w:pPr>
      <w:r>
        <w:rPr>
          <w:rFonts w:hint="eastAsia" w:ascii="宋体" w:hAnsi="宋体" w:eastAsia="宋体"/>
          <w:sz w:val="24"/>
        </w:rPr>
        <w:t>被授权人无转委托权，特此委托。</w:t>
      </w:r>
    </w:p>
    <w:p>
      <w:pPr>
        <w:snapToGrid w:val="0"/>
        <w:spacing w:line="360" w:lineRule="auto"/>
        <w:rPr>
          <w:rFonts w:ascii="宋体" w:hAnsi="宋体" w:eastAsia="宋体"/>
          <w:sz w:val="24"/>
          <w:szCs w:val="20"/>
          <w:u w:val="single"/>
        </w:rPr>
      </w:pPr>
      <w:r>
        <w:rPr>
          <w:rFonts w:hint="eastAsia" w:ascii="宋体" w:hAnsi="宋体" w:eastAsia="宋体"/>
          <w:sz w:val="24"/>
        </w:rPr>
        <w:t>被授权人签名：                 法定代表人签名（或盖章）：</w:t>
      </w:r>
    </w:p>
    <w:p>
      <w:pPr>
        <w:snapToGrid w:val="0"/>
        <w:spacing w:line="360" w:lineRule="auto"/>
        <w:rPr>
          <w:rFonts w:ascii="宋体" w:hAnsi="宋体" w:eastAsia="宋体"/>
          <w:sz w:val="24"/>
          <w:szCs w:val="20"/>
        </w:rPr>
      </w:pPr>
      <w:r>
        <w:rPr>
          <w:rFonts w:hint="eastAsia" w:ascii="宋体" w:hAnsi="宋体" w:eastAsia="宋体"/>
          <w:sz w:val="24"/>
        </w:rPr>
        <w:t>职务：                          职务：</w:t>
      </w:r>
    </w:p>
    <w:p>
      <w:pPr>
        <w:snapToGrid w:val="0"/>
        <w:spacing w:line="360" w:lineRule="auto"/>
        <w:rPr>
          <w:rFonts w:ascii="宋体" w:hAnsi="宋体" w:eastAsia="宋体"/>
          <w:sz w:val="24"/>
          <w:szCs w:val="24"/>
        </w:rPr>
      </w:pPr>
      <w:r>
        <w:rPr>
          <w:rFonts w:hint="eastAsia" w:ascii="宋体" w:hAnsi="宋体" w:eastAsia="宋体"/>
          <w:sz w:val="24"/>
        </w:rPr>
        <w:t>被授权人身份证号码：</w:t>
      </w:r>
    </w:p>
    <w:p>
      <w:pPr>
        <w:snapToGrid w:val="0"/>
        <w:spacing w:line="360" w:lineRule="auto"/>
        <w:jc w:val="center"/>
        <w:rPr>
          <w:rFonts w:ascii="宋体" w:hAnsi="宋体" w:eastAsia="宋体"/>
          <w:sz w:val="24"/>
          <w:szCs w:val="20"/>
        </w:rPr>
      </w:pPr>
      <w:r>
        <w:rPr>
          <w:rFonts w:hint="eastAsia" w:ascii="宋体" w:hAnsi="宋体" w:eastAsia="宋体"/>
          <w:sz w:val="24"/>
        </w:rPr>
        <w:t>投标人公章：</w:t>
      </w:r>
    </w:p>
    <w:p>
      <w:pPr>
        <w:snapToGrid w:val="0"/>
        <w:spacing w:line="360" w:lineRule="auto"/>
        <w:jc w:val="center"/>
        <w:rPr>
          <w:rFonts w:ascii="宋体" w:hAnsi="宋体" w:eastAsia="宋体"/>
          <w:sz w:val="24"/>
          <w:szCs w:val="24"/>
        </w:rPr>
      </w:pPr>
      <w:r>
        <w:rPr>
          <w:rFonts w:hint="eastAsia" w:ascii="宋体" w:hAnsi="宋体" w:eastAsia="宋体"/>
          <w:sz w:val="24"/>
        </w:rPr>
        <w:t xml:space="preserve">日期： </w:t>
      </w:r>
      <w:r>
        <w:rPr>
          <w:rFonts w:ascii="宋体" w:hAnsi="宋体" w:eastAsia="宋体"/>
          <w:sz w:val="24"/>
        </w:rPr>
        <w:t xml:space="preserve">  </w:t>
      </w:r>
      <w:r>
        <w:rPr>
          <w:rFonts w:hint="eastAsia" w:ascii="宋体" w:hAnsi="宋体" w:eastAsia="宋体"/>
          <w:sz w:val="24"/>
        </w:rPr>
        <w:t xml:space="preserve"> 年    月    日</w:t>
      </w:r>
    </w:p>
    <w:p>
      <w:pPr>
        <w:rPr>
          <w:rFonts w:ascii="宋体" w:hAnsi="宋体" w:eastAsia="宋体"/>
          <w:sz w:val="24"/>
        </w:rPr>
      </w:pPr>
    </w:p>
    <w:tbl>
      <w:tblPr>
        <w:tblStyle w:val="31"/>
        <w:tblW w:w="5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546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4"/>
                <w:szCs w:val="24"/>
              </w:rPr>
            </w:pPr>
            <w:r>
              <w:rPr>
                <w:rFonts w:hint="eastAsia" w:ascii="宋体" w:hAnsi="宋体" w:eastAsia="宋体"/>
                <w:sz w:val="24"/>
                <w:szCs w:val="24"/>
              </w:rPr>
              <w:t>法定代表人身份证正、反面复印件</w:t>
            </w:r>
          </w:p>
          <w:p>
            <w:pPr>
              <w:jc w:val="center"/>
              <w:rPr>
                <w:rFonts w:ascii="宋体" w:hAnsi="宋体" w:eastAsia="宋体"/>
                <w:sz w:val="24"/>
                <w:szCs w:val="24"/>
              </w:rPr>
            </w:pPr>
          </w:p>
        </w:tc>
      </w:tr>
    </w:tbl>
    <w:p>
      <w:pPr>
        <w:rPr>
          <w:rFonts w:ascii="宋体" w:hAnsi="宋体" w:eastAsia="宋体" w:cs="宋体"/>
        </w:rPr>
      </w:pPr>
    </w:p>
    <w:tbl>
      <w:tblPr>
        <w:tblStyle w:val="31"/>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5578"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Times New Roman"/>
                <w:sz w:val="24"/>
                <w:szCs w:val="24"/>
              </w:rPr>
            </w:pPr>
            <w:r>
              <w:rPr>
                <w:rFonts w:hint="eastAsia" w:ascii="宋体" w:hAnsi="宋体" w:eastAsia="宋体"/>
                <w:sz w:val="24"/>
                <w:szCs w:val="24"/>
              </w:rPr>
              <w:t>被授权人身份证正、反面复印件</w:t>
            </w:r>
          </w:p>
          <w:p>
            <w:pPr>
              <w:jc w:val="center"/>
              <w:rPr>
                <w:rFonts w:ascii="宋体" w:hAnsi="宋体" w:eastAsia="宋体"/>
                <w:sz w:val="24"/>
                <w:szCs w:val="24"/>
              </w:rPr>
            </w:pPr>
          </w:p>
        </w:tc>
      </w:tr>
    </w:tbl>
    <w:p>
      <w:pPr>
        <w:snapToGrid w:val="0"/>
        <w:spacing w:line="360" w:lineRule="auto"/>
        <w:rPr>
          <w:rFonts w:ascii="宋体" w:hAnsi="宋体" w:eastAsia="宋体"/>
          <w:sz w:val="24"/>
          <w:szCs w:val="24"/>
        </w:rPr>
      </w:pPr>
      <w:r>
        <w:rPr>
          <w:rFonts w:ascii="宋体" w:hAnsi="宋体" w:eastAsia="宋体"/>
          <w:sz w:val="24"/>
          <w:szCs w:val="24"/>
        </w:rPr>
        <w:br w:type="page"/>
      </w:r>
    </w:p>
    <w:p>
      <w:pPr>
        <w:pStyle w:val="4"/>
        <w:numPr>
          <w:ilvl w:val="0"/>
          <w:numId w:val="0"/>
        </w:numPr>
        <w:rPr>
          <w:rFonts w:ascii="宋体" w:hAnsi="宋体"/>
        </w:rPr>
      </w:pPr>
      <w:bookmarkStart w:id="204" w:name="_Toc48647105"/>
      <w:r>
        <w:rPr>
          <w:rFonts w:hint="eastAsia" w:ascii="宋体" w:hAnsi="宋体"/>
        </w:rPr>
        <w:t>二、商务技术文件格式</w:t>
      </w:r>
      <w:bookmarkEnd w:id="204"/>
    </w:p>
    <w:p>
      <w:pPr>
        <w:widowControl/>
        <w:jc w:val="center"/>
        <w:rPr>
          <w:rFonts w:ascii="宋体" w:hAnsi="宋体" w:eastAsia="宋体" w:cs="微软雅黑"/>
          <w:color w:val="000000" w:themeColor="text1"/>
          <w:kern w:val="0"/>
          <w:sz w:val="32"/>
          <w:szCs w:val="32"/>
        </w:rPr>
      </w:pPr>
      <w:bookmarkStart w:id="205" w:name="_Toc26593_WPSOffice_Level1"/>
      <w:bookmarkStart w:id="206" w:name="_Toc28840_WPSOffice_Level1"/>
      <w:bookmarkStart w:id="207" w:name="_Toc21206_WPSOffice_Level1"/>
      <w:r>
        <w:rPr>
          <w:rFonts w:hint="eastAsia" w:ascii="宋体" w:hAnsi="宋体" w:eastAsia="宋体" w:cs="微软雅黑"/>
          <w:color w:val="000000" w:themeColor="text1"/>
          <w:kern w:val="0"/>
          <w:sz w:val="32"/>
          <w:szCs w:val="32"/>
        </w:rPr>
        <w:t>项目名称</w:t>
      </w:r>
      <w:bookmarkEnd w:id="205"/>
      <w:bookmarkEnd w:id="206"/>
      <w:bookmarkEnd w:id="207"/>
    </w:p>
    <w:p>
      <w:pPr>
        <w:widowControl/>
        <w:jc w:val="center"/>
        <w:rPr>
          <w:rFonts w:ascii="宋体" w:hAnsi="宋体" w:eastAsia="宋体"/>
          <w:color w:val="000000" w:themeColor="text1"/>
          <w:sz w:val="32"/>
          <w:szCs w:val="32"/>
        </w:rPr>
      </w:pPr>
    </w:p>
    <w:p>
      <w:pPr>
        <w:widowControl/>
        <w:jc w:val="center"/>
        <w:rPr>
          <w:rFonts w:ascii="宋体" w:hAnsi="宋体" w:eastAsia="宋体" w:cs="微软雅黑"/>
          <w:color w:val="000000" w:themeColor="text1"/>
          <w:kern w:val="0"/>
          <w:sz w:val="32"/>
          <w:szCs w:val="32"/>
        </w:rPr>
      </w:pPr>
      <w:bookmarkStart w:id="208" w:name="_Toc18872_WPSOffice_Level2"/>
      <w:bookmarkStart w:id="209" w:name="_Toc27780_WPSOffice_Level2"/>
      <w:r>
        <w:rPr>
          <w:rFonts w:hint="eastAsia" w:ascii="宋体" w:hAnsi="宋体" w:eastAsia="宋体" w:cs="微软雅黑"/>
          <w:color w:val="000000" w:themeColor="text1"/>
          <w:kern w:val="0"/>
          <w:sz w:val="32"/>
          <w:szCs w:val="32"/>
        </w:rPr>
        <w:t>项目编号：</w:t>
      </w:r>
      <w:bookmarkEnd w:id="208"/>
      <w:bookmarkEnd w:id="209"/>
    </w:p>
    <w:p>
      <w:pPr>
        <w:widowControl/>
        <w:jc w:val="center"/>
        <w:rPr>
          <w:rFonts w:ascii="宋体" w:hAnsi="宋体" w:eastAsia="宋体"/>
          <w:color w:val="000000" w:themeColor="text1"/>
          <w:sz w:val="32"/>
          <w:szCs w:val="32"/>
        </w:rPr>
      </w:pPr>
    </w:p>
    <w:p>
      <w:pPr>
        <w:widowControl/>
        <w:jc w:val="center"/>
        <w:rPr>
          <w:rFonts w:ascii="宋体" w:hAnsi="宋体" w:eastAsia="宋体"/>
          <w:color w:val="000000" w:themeColor="text1"/>
          <w:sz w:val="32"/>
          <w:szCs w:val="32"/>
        </w:rPr>
      </w:pPr>
      <w:r>
        <w:rPr>
          <w:rFonts w:hint="eastAsia" w:ascii="宋体" w:hAnsi="宋体" w:eastAsia="宋体" w:cs="微软雅黑"/>
          <w:color w:val="000000" w:themeColor="text1"/>
          <w:kern w:val="0"/>
          <w:sz w:val="32"/>
          <w:szCs w:val="32"/>
        </w:rPr>
        <w:t>投</w:t>
      </w:r>
    </w:p>
    <w:p>
      <w:pPr>
        <w:widowControl/>
        <w:jc w:val="center"/>
        <w:rPr>
          <w:rFonts w:ascii="宋体" w:hAnsi="宋体" w:eastAsia="宋体"/>
          <w:color w:val="000000" w:themeColor="text1"/>
          <w:sz w:val="32"/>
          <w:szCs w:val="32"/>
        </w:rPr>
      </w:pPr>
      <w:r>
        <w:rPr>
          <w:rFonts w:hint="eastAsia" w:ascii="宋体" w:hAnsi="宋体" w:eastAsia="宋体" w:cs="微软雅黑"/>
          <w:color w:val="000000" w:themeColor="text1"/>
          <w:kern w:val="0"/>
          <w:sz w:val="32"/>
          <w:szCs w:val="32"/>
        </w:rPr>
        <w:t>标</w:t>
      </w:r>
    </w:p>
    <w:p>
      <w:pPr>
        <w:widowControl/>
        <w:jc w:val="center"/>
        <w:rPr>
          <w:rFonts w:ascii="宋体" w:hAnsi="宋体" w:eastAsia="宋体"/>
          <w:color w:val="000000" w:themeColor="text1"/>
          <w:sz w:val="32"/>
          <w:szCs w:val="32"/>
        </w:rPr>
      </w:pPr>
      <w:r>
        <w:rPr>
          <w:rFonts w:hint="eastAsia" w:ascii="宋体" w:hAnsi="宋体" w:eastAsia="宋体" w:cs="微软雅黑"/>
          <w:color w:val="000000" w:themeColor="text1"/>
          <w:kern w:val="0"/>
          <w:sz w:val="32"/>
          <w:szCs w:val="32"/>
        </w:rPr>
        <w:t>文</w:t>
      </w:r>
    </w:p>
    <w:p>
      <w:pPr>
        <w:widowControl/>
        <w:jc w:val="center"/>
        <w:rPr>
          <w:rFonts w:ascii="宋体" w:hAnsi="宋体" w:eastAsia="宋体" w:cs="微软雅黑"/>
          <w:color w:val="000000" w:themeColor="text1"/>
          <w:kern w:val="0"/>
          <w:sz w:val="32"/>
          <w:szCs w:val="32"/>
        </w:rPr>
      </w:pPr>
      <w:r>
        <w:rPr>
          <w:rFonts w:hint="eastAsia" w:ascii="宋体" w:hAnsi="宋体" w:eastAsia="宋体" w:cs="微软雅黑"/>
          <w:color w:val="000000" w:themeColor="text1"/>
          <w:kern w:val="0"/>
          <w:sz w:val="32"/>
          <w:szCs w:val="32"/>
        </w:rPr>
        <w:t>件</w:t>
      </w:r>
    </w:p>
    <w:p>
      <w:pPr>
        <w:widowControl/>
        <w:jc w:val="center"/>
        <w:rPr>
          <w:rFonts w:ascii="宋体" w:hAnsi="宋体" w:eastAsia="宋体"/>
          <w:color w:val="000000" w:themeColor="text1"/>
          <w:sz w:val="32"/>
          <w:szCs w:val="32"/>
        </w:rPr>
      </w:pPr>
    </w:p>
    <w:p>
      <w:pPr>
        <w:widowControl/>
        <w:jc w:val="center"/>
        <w:rPr>
          <w:rFonts w:ascii="宋体" w:hAnsi="宋体" w:eastAsia="宋体" w:cs="MicrosoftYaHei-Bold"/>
          <w:b/>
          <w:color w:val="000000" w:themeColor="text1"/>
          <w:kern w:val="0"/>
          <w:sz w:val="32"/>
          <w:szCs w:val="32"/>
        </w:rPr>
      </w:pPr>
      <w:r>
        <w:rPr>
          <w:rFonts w:hint="eastAsia" w:ascii="宋体" w:hAnsi="宋体" w:eastAsia="宋体" w:cs="微软雅黑"/>
          <w:color w:val="000000" w:themeColor="text1"/>
          <w:kern w:val="0"/>
          <w:sz w:val="32"/>
          <w:szCs w:val="32"/>
        </w:rPr>
        <w:t>（商务技术文件</w:t>
      </w:r>
      <w:r>
        <w:rPr>
          <w:rFonts w:hint="eastAsia" w:ascii="宋体" w:hAnsi="宋体" w:eastAsia="宋体" w:cs="MicrosoftYaHei-Bold"/>
          <w:b/>
          <w:color w:val="000000" w:themeColor="text1"/>
          <w:kern w:val="0"/>
          <w:sz w:val="32"/>
          <w:szCs w:val="32"/>
        </w:rPr>
        <w:t>）</w:t>
      </w:r>
    </w:p>
    <w:p>
      <w:pPr>
        <w:widowControl/>
        <w:jc w:val="center"/>
        <w:rPr>
          <w:rFonts w:ascii="宋体" w:hAnsi="宋体" w:eastAsia="宋体"/>
          <w:color w:val="000000" w:themeColor="text1"/>
          <w:sz w:val="32"/>
          <w:szCs w:val="32"/>
        </w:rPr>
      </w:pPr>
    </w:p>
    <w:p>
      <w:pPr>
        <w:widowControl/>
        <w:jc w:val="left"/>
        <w:rPr>
          <w:rFonts w:ascii="宋体" w:hAnsi="宋体" w:eastAsia="宋体"/>
          <w:color w:val="000000" w:themeColor="text1"/>
          <w:sz w:val="32"/>
          <w:szCs w:val="32"/>
        </w:rPr>
      </w:pPr>
      <w:r>
        <w:rPr>
          <w:rFonts w:hint="eastAsia" w:ascii="宋体" w:hAnsi="宋体" w:eastAsia="宋体" w:cs="微软雅黑"/>
          <w:color w:val="000000" w:themeColor="text1"/>
          <w:kern w:val="0"/>
          <w:sz w:val="32"/>
          <w:szCs w:val="32"/>
        </w:rPr>
        <w:t>投标人名称（盖公章）：</w:t>
      </w:r>
    </w:p>
    <w:p>
      <w:pPr>
        <w:widowControl/>
        <w:jc w:val="left"/>
        <w:rPr>
          <w:rFonts w:ascii="宋体" w:hAnsi="宋体" w:eastAsia="宋体"/>
          <w:color w:val="000000" w:themeColor="text1"/>
          <w:sz w:val="32"/>
          <w:szCs w:val="32"/>
        </w:rPr>
      </w:pPr>
      <w:r>
        <w:rPr>
          <w:rFonts w:hint="eastAsia" w:ascii="宋体" w:hAnsi="宋体" w:eastAsia="宋体" w:cs="微软雅黑"/>
          <w:color w:val="000000" w:themeColor="text1"/>
          <w:kern w:val="0"/>
          <w:sz w:val="32"/>
          <w:szCs w:val="32"/>
        </w:rPr>
        <w:t>地 址：</w:t>
      </w:r>
    </w:p>
    <w:p>
      <w:pPr>
        <w:snapToGrid w:val="0"/>
        <w:spacing w:line="360" w:lineRule="auto"/>
        <w:rPr>
          <w:rFonts w:ascii="宋体" w:hAnsi="宋体" w:eastAsia="宋体" w:cs="微软雅黑"/>
          <w:color w:val="000000" w:themeColor="text1"/>
          <w:kern w:val="0"/>
          <w:sz w:val="32"/>
          <w:szCs w:val="32"/>
        </w:rPr>
      </w:pPr>
      <w:r>
        <w:rPr>
          <w:rFonts w:hint="eastAsia" w:ascii="宋体" w:hAnsi="宋体" w:eastAsia="宋体" w:cs="微软雅黑"/>
          <w:color w:val="000000" w:themeColor="text1"/>
          <w:kern w:val="0"/>
          <w:sz w:val="32"/>
          <w:szCs w:val="32"/>
        </w:rPr>
        <w:t>时 间：</w:t>
      </w:r>
    </w:p>
    <w:p>
      <w:pPr>
        <w:snapToGrid w:val="0"/>
        <w:spacing w:line="360" w:lineRule="auto"/>
        <w:rPr>
          <w:rFonts w:ascii="宋体" w:hAnsi="宋体" w:eastAsia="宋体" w:cs="微软雅黑"/>
          <w:color w:val="000000" w:themeColor="text1"/>
          <w:kern w:val="0"/>
          <w:sz w:val="32"/>
          <w:szCs w:val="32"/>
        </w:rPr>
      </w:pPr>
      <w:r>
        <w:rPr>
          <w:rFonts w:ascii="宋体" w:hAnsi="宋体" w:eastAsia="宋体" w:cs="微软雅黑"/>
          <w:color w:val="000000" w:themeColor="text1"/>
          <w:kern w:val="0"/>
          <w:sz w:val="32"/>
          <w:szCs w:val="32"/>
        </w:rPr>
        <w:br w:type="page"/>
      </w:r>
    </w:p>
    <w:p>
      <w:pPr>
        <w:snapToGrid w:val="0"/>
        <w:spacing w:before="50" w:after="50" w:line="360" w:lineRule="auto"/>
        <w:jc w:val="center"/>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lang w:val="zh-CN"/>
        </w:rPr>
        <w:t>商务技术文件</w:t>
      </w:r>
      <w:r>
        <w:rPr>
          <w:rFonts w:hint="eastAsia" w:ascii="宋体" w:hAnsi="宋体" w:eastAsia="宋体" w:cs="宋体"/>
          <w:b/>
          <w:bCs/>
          <w:color w:val="000000" w:themeColor="text1"/>
          <w:sz w:val="32"/>
          <w:szCs w:val="32"/>
        </w:rPr>
        <w:t>目录</w:t>
      </w:r>
    </w:p>
    <w:p>
      <w:pPr>
        <w:snapToGrid w:val="0"/>
        <w:spacing w:line="360" w:lineRule="auto"/>
        <w:rPr>
          <w:rFonts w:ascii="宋体" w:hAnsi="宋体" w:eastAsia="宋体" w:cs="宋体"/>
          <w:color w:val="000000" w:themeColor="text1"/>
          <w:sz w:val="24"/>
          <w:szCs w:val="24"/>
        </w:rPr>
      </w:pPr>
    </w:p>
    <w:p>
      <w:pPr>
        <w:jc w:val="center"/>
        <w:rPr>
          <w:rFonts w:ascii="宋体" w:hAnsi="宋体" w:eastAsia="宋体" w:cs="Times New Roman"/>
          <w:color w:val="000000" w:themeColor="text1"/>
        </w:rPr>
      </w:pPr>
      <w:bookmarkStart w:id="210" w:name="_Toc28696_WPSOffice_Level1"/>
      <w:r>
        <w:rPr>
          <w:rFonts w:hint="eastAsia" w:ascii="宋体" w:hAnsi="宋体" w:eastAsia="宋体"/>
          <w:color w:val="000000" w:themeColor="text1"/>
          <w:sz w:val="44"/>
          <w:szCs w:val="44"/>
        </w:rPr>
        <w:t>评分索引表</w:t>
      </w:r>
      <w:bookmarkEnd w:id="210"/>
    </w:p>
    <w:tbl>
      <w:tblPr>
        <w:tblStyle w:val="30"/>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4"/>
        <w:gridCol w:w="3194"/>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jc w:val="center"/>
              <w:rPr>
                <w:rFonts w:ascii="宋体" w:hAnsi="宋体" w:eastAsia="宋体"/>
                <w:b/>
                <w:color w:val="000000" w:themeColor="text1"/>
              </w:rPr>
            </w:pPr>
            <w:r>
              <w:rPr>
                <w:rFonts w:hint="eastAsia" w:ascii="宋体" w:hAnsi="宋体" w:eastAsia="宋体"/>
                <w:b/>
                <w:color w:val="000000" w:themeColor="text1"/>
              </w:rPr>
              <w:t>评分项目</w:t>
            </w: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r>
              <w:rPr>
                <w:rFonts w:hint="eastAsia" w:ascii="宋体" w:hAnsi="宋体" w:eastAsia="宋体"/>
                <w:b/>
                <w:color w:val="000000" w:themeColor="text1"/>
              </w:rPr>
              <w:t>页码范围</w:t>
            </w: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r>
              <w:rPr>
                <w:rFonts w:hint="eastAsia" w:ascii="宋体" w:hAnsi="宋体" w:eastAsia="宋体"/>
                <w:b/>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rPr>
                <w:rFonts w:ascii="宋体" w:hAnsi="宋体" w:eastAsia="宋体"/>
                <w:b/>
                <w:color w:val="000000" w:themeColor="text1"/>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rPr>
                <w:rFonts w:ascii="宋体" w:hAnsi="宋体" w:eastAsia="宋体"/>
                <w:b/>
                <w:color w:val="000000" w:themeColor="text1"/>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rPr>
                <w:rFonts w:ascii="宋体" w:hAnsi="宋体" w:eastAsia="宋体"/>
                <w:b/>
                <w:color w:val="000000" w:themeColor="text1"/>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rPr>
                <w:rFonts w:ascii="宋体" w:hAnsi="宋体" w:eastAsia="宋体"/>
                <w:b/>
                <w:color w:val="000000" w:themeColor="text1"/>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rPr>
                <w:rFonts w:ascii="宋体" w:hAnsi="宋体" w:eastAsia="宋体"/>
                <w:b/>
                <w:color w:val="000000" w:themeColor="text1"/>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rPr>
                <w:rFonts w:ascii="宋体" w:hAnsi="宋体" w:eastAsia="宋体"/>
                <w:b/>
                <w:color w:val="000000" w:themeColor="text1"/>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rPr>
                <w:rFonts w:ascii="宋体" w:hAnsi="宋体" w:eastAsia="宋体"/>
                <w:b/>
                <w:color w:val="000000" w:themeColor="text1"/>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rPr>
                <w:rFonts w:ascii="宋体" w:hAnsi="宋体" w:eastAsia="宋体"/>
                <w:b/>
                <w:color w:val="000000" w:themeColor="text1"/>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rPr>
                <w:rFonts w:ascii="宋体" w:hAnsi="宋体" w:eastAsia="宋体"/>
                <w:b/>
                <w:color w:val="000000" w:themeColor="text1"/>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rPr>
                <w:rFonts w:ascii="宋体" w:hAnsi="宋体" w:eastAsia="宋体"/>
                <w:b/>
                <w:color w:val="000000" w:themeColor="text1"/>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rPr>
                <w:rFonts w:ascii="宋体" w:hAnsi="宋体" w:eastAsia="宋体"/>
                <w:color w:val="000000" w:themeColor="text1"/>
                <w:szCs w:val="24"/>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ind w:right="-105" w:rightChars="-50"/>
              <w:jc w:val="center"/>
              <w:rPr>
                <w:rFonts w:ascii="宋体" w:hAnsi="宋体" w:eastAsia="宋体"/>
                <w:b/>
                <w:color w:val="000000" w:themeColor="text1"/>
              </w:rPr>
            </w:pPr>
          </w:p>
        </w:tc>
      </w:tr>
    </w:tbl>
    <w:p>
      <w:pPr>
        <w:snapToGrid w:val="0"/>
        <w:spacing w:line="360" w:lineRule="auto"/>
        <w:rPr>
          <w:rFonts w:ascii="宋体" w:hAnsi="宋体" w:eastAsia="宋体"/>
          <w:sz w:val="24"/>
          <w:szCs w:val="24"/>
        </w:rPr>
      </w:pPr>
      <w:r>
        <w:rPr>
          <w:rFonts w:ascii="宋体" w:hAnsi="宋体" w:eastAsia="宋体"/>
          <w:sz w:val="24"/>
          <w:szCs w:val="24"/>
        </w:rPr>
        <w:br w:type="page"/>
      </w:r>
    </w:p>
    <w:p>
      <w:pPr>
        <w:pStyle w:val="5"/>
        <w:numPr>
          <w:ilvl w:val="0"/>
          <w:numId w:val="0"/>
        </w:numPr>
        <w:ind w:left="720" w:hanging="720"/>
        <w:jc w:val="center"/>
        <w:rPr>
          <w:rFonts w:ascii="宋体" w:hAnsi="宋体" w:eastAsia="宋体"/>
        </w:rPr>
      </w:pPr>
      <w:bookmarkStart w:id="211" w:name="_Hlk48640572"/>
      <w:bookmarkStart w:id="212" w:name="_Toc48647106"/>
      <w:bookmarkStart w:id="213" w:name="_Toc27648_WPSOffice_Level1"/>
      <w:r>
        <w:rPr>
          <w:rFonts w:hint="eastAsia" w:ascii="宋体" w:hAnsi="宋体" w:eastAsia="宋体"/>
        </w:rPr>
        <w:t>投标人证书一览表</w:t>
      </w:r>
      <w:bookmarkEnd w:id="211"/>
      <w:bookmarkEnd w:id="212"/>
      <w:bookmarkEnd w:id="213"/>
    </w:p>
    <w:p>
      <w:pPr>
        <w:spacing w:line="360" w:lineRule="auto"/>
        <w:jc w:val="center"/>
        <w:rPr>
          <w:rFonts w:ascii="宋体" w:hAnsi="宋体" w:eastAsia="宋体" w:cs="Arial"/>
          <w:b/>
          <w:bCs/>
          <w:color w:val="000000"/>
          <w:sz w:val="32"/>
          <w:szCs w:val="32"/>
        </w:rPr>
      </w:pPr>
      <w:r>
        <w:rPr>
          <w:rFonts w:hint="eastAsia" w:ascii="宋体" w:hAnsi="宋体" w:eastAsia="宋体" w:cs="Arial"/>
          <w:b/>
          <w:bCs/>
          <w:color w:val="000000"/>
          <w:sz w:val="32"/>
          <w:szCs w:val="32"/>
        </w:rPr>
        <w:t>投标人证书一览表（参考样张）</w:t>
      </w:r>
    </w:p>
    <w:tbl>
      <w:tblPr>
        <w:tblStyle w:val="30"/>
        <w:tblW w:w="862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2309"/>
        <w:gridCol w:w="2311"/>
        <w:gridCol w:w="20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b/>
                <w:bCs/>
                <w:color w:val="000000"/>
                <w:sz w:val="24"/>
                <w:szCs w:val="24"/>
              </w:rPr>
            </w:pPr>
            <w:r>
              <w:rPr>
                <w:rFonts w:hint="eastAsia" w:ascii="宋体" w:hAnsi="宋体" w:eastAsia="宋体" w:cs="Arial"/>
                <w:b/>
                <w:bCs/>
                <w:color w:val="000000"/>
                <w:sz w:val="24"/>
                <w:szCs w:val="24"/>
              </w:rPr>
              <w:t>证书名称</w:t>
            </w: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b/>
                <w:bCs/>
                <w:color w:val="000000"/>
                <w:sz w:val="24"/>
                <w:szCs w:val="24"/>
              </w:rPr>
            </w:pPr>
            <w:r>
              <w:rPr>
                <w:rFonts w:hint="eastAsia" w:ascii="宋体" w:hAnsi="宋体" w:eastAsia="宋体" w:cs="Arial"/>
                <w:b/>
                <w:bCs/>
                <w:color w:val="000000"/>
                <w:sz w:val="24"/>
                <w:szCs w:val="24"/>
              </w:rPr>
              <w:t>发证单位</w:t>
            </w: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b/>
                <w:bCs/>
                <w:color w:val="000000"/>
                <w:sz w:val="24"/>
                <w:szCs w:val="24"/>
              </w:rPr>
            </w:pPr>
            <w:r>
              <w:rPr>
                <w:rFonts w:hint="eastAsia" w:ascii="宋体" w:hAnsi="宋体" w:eastAsia="宋体" w:cs="Arial"/>
                <w:b/>
                <w:bCs/>
                <w:color w:val="000000"/>
                <w:sz w:val="24"/>
                <w:szCs w:val="24"/>
              </w:rPr>
              <w:t>证书等级</w:t>
            </w: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b/>
                <w:bCs/>
                <w:color w:val="000000"/>
                <w:sz w:val="24"/>
                <w:szCs w:val="24"/>
              </w:rPr>
            </w:pPr>
            <w:r>
              <w:rPr>
                <w:rFonts w:hint="eastAsia" w:ascii="宋体" w:hAnsi="宋体" w:eastAsia="宋体" w:cs="Arial"/>
                <w:b/>
                <w:bCs/>
                <w:color w:val="000000"/>
                <w:sz w:val="24"/>
                <w:szCs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Arial"/>
                <w:color w:val="000000"/>
              </w:rPr>
            </w:pPr>
          </w:p>
        </w:tc>
      </w:tr>
    </w:tbl>
    <w:p>
      <w:pPr>
        <w:tabs>
          <w:tab w:val="left" w:pos="1050"/>
        </w:tabs>
        <w:spacing w:line="360" w:lineRule="auto"/>
        <w:rPr>
          <w:rFonts w:ascii="宋体" w:hAnsi="宋体" w:eastAsia="宋体" w:cs="Times New Roman"/>
          <w:color w:val="000000"/>
          <w:sz w:val="24"/>
          <w:szCs w:val="24"/>
        </w:rPr>
      </w:pPr>
    </w:p>
    <w:p>
      <w:pPr>
        <w:tabs>
          <w:tab w:val="left" w:pos="1050"/>
        </w:tabs>
        <w:spacing w:line="360" w:lineRule="auto"/>
        <w:rPr>
          <w:rFonts w:ascii="宋体" w:hAnsi="宋体" w:eastAsia="宋体" w:cs="Times New Roman"/>
          <w:color w:val="000000"/>
        </w:rPr>
      </w:pPr>
      <w:r>
        <w:rPr>
          <w:rFonts w:hint="eastAsia" w:ascii="宋体" w:hAnsi="宋体" w:eastAsia="宋体" w:cs="Times New Roman"/>
          <w:b/>
          <w:color w:val="000000"/>
        </w:rPr>
        <w:t>要求：</w:t>
      </w:r>
    </w:p>
    <w:p>
      <w:pPr>
        <w:tabs>
          <w:tab w:val="left" w:pos="1050"/>
        </w:tabs>
        <w:spacing w:line="360" w:lineRule="auto"/>
        <w:ind w:firstLine="424" w:firstLineChars="202"/>
        <w:rPr>
          <w:rFonts w:ascii="宋体" w:hAnsi="宋体" w:eastAsia="宋体" w:cs="Times New Roman"/>
          <w:color w:val="000000"/>
        </w:rPr>
      </w:pPr>
      <w:r>
        <w:rPr>
          <w:rFonts w:hint="eastAsia" w:ascii="宋体" w:hAnsi="宋体" w:eastAsia="宋体" w:cs="Times New Roman"/>
          <w:color w:val="000000"/>
        </w:rPr>
        <w:t>1.填写投标人获得资质、认证或企业信誉证书。</w:t>
      </w:r>
    </w:p>
    <w:p>
      <w:pPr>
        <w:tabs>
          <w:tab w:val="left" w:pos="1050"/>
        </w:tabs>
        <w:spacing w:line="360" w:lineRule="auto"/>
        <w:ind w:firstLine="424" w:firstLineChars="202"/>
        <w:rPr>
          <w:rFonts w:ascii="宋体" w:hAnsi="宋体" w:eastAsia="宋体" w:cs="Times New Roman"/>
          <w:color w:val="000000"/>
        </w:rPr>
      </w:pPr>
      <w:r>
        <w:rPr>
          <w:rFonts w:hint="eastAsia" w:ascii="宋体" w:hAnsi="宋体" w:eastAsia="宋体" w:cs="Times New Roman"/>
          <w:color w:val="000000"/>
        </w:rPr>
        <w:t>2.请提供本表所列的证书资料。</w:t>
      </w:r>
    </w:p>
    <w:p>
      <w:pPr>
        <w:tabs>
          <w:tab w:val="left" w:pos="1050"/>
        </w:tabs>
        <w:spacing w:line="360" w:lineRule="auto"/>
        <w:ind w:firstLine="720" w:firstLineChars="300"/>
        <w:rPr>
          <w:rFonts w:ascii="宋体" w:hAnsi="宋体" w:eastAsia="宋体" w:cs="Times New Roman"/>
          <w:color w:val="000000"/>
          <w:sz w:val="24"/>
          <w:szCs w:val="24"/>
        </w:rPr>
      </w:pPr>
    </w:p>
    <w:p>
      <w:pPr>
        <w:tabs>
          <w:tab w:val="left" w:pos="1050"/>
        </w:tabs>
        <w:spacing w:line="360" w:lineRule="auto"/>
        <w:ind w:firstLine="720" w:firstLineChars="300"/>
        <w:rPr>
          <w:rFonts w:ascii="宋体" w:hAnsi="宋体" w:eastAsia="宋体" w:cs="Times New Roman"/>
          <w:color w:val="000000"/>
          <w:sz w:val="24"/>
          <w:szCs w:val="24"/>
        </w:rPr>
      </w:pPr>
    </w:p>
    <w:p>
      <w:pPr>
        <w:tabs>
          <w:tab w:val="left" w:pos="1050"/>
        </w:tabs>
        <w:snapToGrid w:val="0"/>
        <w:spacing w:line="360" w:lineRule="auto"/>
        <w:ind w:firstLine="480" w:firstLineChars="200"/>
        <w:rPr>
          <w:rFonts w:ascii="宋体" w:hAnsi="宋体" w:eastAsia="宋体" w:cs="Times New Roman"/>
          <w:color w:val="000000"/>
          <w:sz w:val="24"/>
          <w:szCs w:val="24"/>
        </w:rPr>
      </w:pPr>
    </w:p>
    <w:p>
      <w:pPr>
        <w:snapToGrid w:val="0"/>
        <w:spacing w:line="360" w:lineRule="auto"/>
        <w:rPr>
          <w:rFonts w:ascii="宋体" w:hAnsi="宋体" w:eastAsia="宋体" w:cs="Times New Roman"/>
          <w:color w:val="000000"/>
          <w:sz w:val="24"/>
          <w:szCs w:val="24"/>
          <w:u w:val="single"/>
        </w:rPr>
      </w:pPr>
      <w:r>
        <w:rPr>
          <w:rFonts w:hint="eastAsia" w:ascii="宋体" w:hAnsi="宋体" w:eastAsia="宋体" w:cs="Times New Roman"/>
          <w:color w:val="000000"/>
          <w:sz w:val="24"/>
          <w:szCs w:val="24"/>
        </w:rPr>
        <w:t>投标人名称（盖章）：</w:t>
      </w:r>
    </w:p>
    <w:p>
      <w:pPr>
        <w:snapToGrid w:val="0"/>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法定代表人或授权委托人</w:t>
      </w:r>
      <w:r>
        <w:rPr>
          <w:rFonts w:ascii="宋体" w:hAnsi="宋体" w:eastAsia="宋体" w:cs="Times New Roman"/>
          <w:color w:val="000000"/>
          <w:sz w:val="24"/>
          <w:szCs w:val="24"/>
        </w:rPr>
        <w:t>(签字)：</w:t>
      </w:r>
    </w:p>
    <w:p>
      <w:pPr>
        <w:snapToGrid w:val="0"/>
        <w:spacing w:line="360" w:lineRule="auto"/>
        <w:rPr>
          <w:rFonts w:ascii="宋体" w:hAnsi="宋体" w:eastAsia="宋体" w:cs="Times New Roman"/>
          <w:color w:val="000000"/>
          <w:sz w:val="24"/>
          <w:szCs w:val="24"/>
          <w:u w:val="single"/>
        </w:rPr>
      </w:pPr>
      <w:r>
        <w:rPr>
          <w:rFonts w:hint="eastAsia" w:ascii="宋体" w:hAnsi="宋体" w:eastAsia="宋体" w:cs="Times New Roman"/>
          <w:color w:val="000000"/>
          <w:sz w:val="24"/>
          <w:szCs w:val="24"/>
        </w:rPr>
        <w:t>职        务：</w:t>
      </w:r>
    </w:p>
    <w:p>
      <w:pPr>
        <w:snapToGrid w:val="0"/>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日</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期：</w:t>
      </w:r>
    </w:p>
    <w:p>
      <w:pPr>
        <w:snapToGrid w:val="0"/>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br w:type="page"/>
      </w:r>
    </w:p>
    <w:p>
      <w:pPr>
        <w:pStyle w:val="5"/>
        <w:numPr>
          <w:ilvl w:val="0"/>
          <w:numId w:val="0"/>
        </w:numPr>
        <w:ind w:left="720" w:hanging="720"/>
        <w:jc w:val="center"/>
        <w:rPr>
          <w:rFonts w:ascii="宋体" w:hAnsi="宋体" w:eastAsia="宋体"/>
        </w:rPr>
      </w:pPr>
      <w:bookmarkStart w:id="214" w:name="_Toc48647107"/>
      <w:bookmarkStart w:id="215" w:name="_Toc31826_WPSOffice_Level1"/>
      <w:bookmarkStart w:id="216" w:name="_Toc7596_WPSOffice_Level2"/>
      <w:bookmarkStart w:id="217" w:name="_Toc20883_WPSOffice_Level2"/>
      <w:bookmarkStart w:id="218" w:name="_Toc24585_WPSOffice_Level2"/>
      <w:r>
        <w:rPr>
          <w:rFonts w:hint="eastAsia" w:ascii="宋体" w:hAnsi="宋体" w:eastAsia="宋体"/>
        </w:rPr>
        <w:t>投标人类似业绩一览表</w:t>
      </w:r>
      <w:bookmarkEnd w:id="214"/>
    </w:p>
    <w:p>
      <w:pPr>
        <w:snapToGrid w:val="0"/>
        <w:spacing w:beforeLines="50" w:after="50"/>
        <w:jc w:val="center"/>
        <w:rPr>
          <w:rFonts w:ascii="宋体" w:hAnsi="宋体" w:eastAsia="宋体" w:cs="Times New Roman"/>
          <w:b/>
          <w:color w:val="000000"/>
          <w:sz w:val="36"/>
          <w:szCs w:val="36"/>
        </w:rPr>
      </w:pPr>
      <w:r>
        <w:rPr>
          <w:rFonts w:hint="eastAsia" w:ascii="宋体" w:hAnsi="宋体" w:eastAsia="宋体" w:cs="Times New Roman"/>
          <w:b/>
          <w:color w:val="000000"/>
          <w:sz w:val="36"/>
          <w:szCs w:val="36"/>
        </w:rPr>
        <w:t>投标人类似业绩一览表</w:t>
      </w:r>
      <w:bookmarkEnd w:id="215"/>
      <w:r>
        <w:rPr>
          <w:rFonts w:hint="eastAsia" w:ascii="宋体" w:hAnsi="宋体" w:eastAsia="宋体" w:cs="宋体"/>
          <w:color w:val="000000"/>
          <w:sz w:val="28"/>
          <w:szCs w:val="28"/>
        </w:rPr>
        <w:t>（参考样张）</w:t>
      </w:r>
      <w:bookmarkEnd w:id="216"/>
      <w:bookmarkEnd w:id="217"/>
      <w:bookmarkEnd w:id="218"/>
    </w:p>
    <w:p>
      <w:pPr>
        <w:snapToGrid w:val="0"/>
        <w:spacing w:beforeLines="50" w:after="50"/>
        <w:rPr>
          <w:rFonts w:ascii="宋体" w:hAnsi="宋体" w:eastAsia="宋体" w:cs="Times New Roman"/>
          <w:bCs/>
          <w:color w:val="000000"/>
          <w:sz w:val="24"/>
          <w:szCs w:val="24"/>
        </w:rPr>
      </w:pPr>
    </w:p>
    <w:p>
      <w:pPr>
        <w:snapToGrid w:val="0"/>
        <w:spacing w:beforeLines="50" w:after="50"/>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项目名称：                                      </w:t>
      </w:r>
    </w:p>
    <w:p>
      <w:pPr>
        <w:snapToGrid w:val="0"/>
        <w:spacing w:beforeLines="50" w:after="50"/>
        <w:rPr>
          <w:rFonts w:ascii="宋体" w:hAnsi="宋体" w:eastAsia="宋体" w:cs="Times New Roman"/>
          <w:bCs/>
          <w:color w:val="000000"/>
          <w:sz w:val="24"/>
          <w:szCs w:val="24"/>
        </w:rPr>
      </w:pPr>
      <w:r>
        <w:rPr>
          <w:rFonts w:hint="eastAsia" w:ascii="宋体" w:hAnsi="宋体" w:eastAsia="宋体" w:cs="Times New Roman"/>
          <w:bCs/>
          <w:color w:val="000000"/>
          <w:sz w:val="24"/>
          <w:szCs w:val="24"/>
        </w:rPr>
        <w:t>项目编号：</w:t>
      </w:r>
    </w:p>
    <w:tbl>
      <w:tblPr>
        <w:tblStyle w:val="30"/>
        <w:tblpPr w:leftFromText="180" w:rightFromText="180" w:vertAnchor="text" w:horzAnchor="page" w:tblpX="1314" w:tblpY="367"/>
        <w:tblOverlap w:val="never"/>
        <w:tblW w:w="95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1"/>
        <w:gridCol w:w="1276"/>
        <w:gridCol w:w="1431"/>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b/>
                <w:bCs/>
                <w:color w:val="000000"/>
                <w:sz w:val="24"/>
                <w:szCs w:val="24"/>
              </w:rPr>
            </w:pPr>
            <w:r>
              <w:rPr>
                <w:rFonts w:hint="eastAsia" w:ascii="宋体" w:hAnsi="宋体" w:eastAsia="宋体" w:cs="Arial"/>
                <w:b/>
                <w:bCs/>
                <w:color w:val="000000"/>
                <w:sz w:val="24"/>
                <w:szCs w:val="24"/>
              </w:rPr>
              <w:t>序号</w:t>
            </w: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b/>
                <w:bCs/>
                <w:color w:val="000000"/>
                <w:sz w:val="24"/>
                <w:szCs w:val="24"/>
              </w:rPr>
            </w:pPr>
            <w:r>
              <w:rPr>
                <w:rFonts w:hint="eastAsia" w:ascii="宋体" w:hAnsi="宋体" w:eastAsia="宋体" w:cs="Arial"/>
                <w:b/>
                <w:bCs/>
                <w:color w:val="000000"/>
                <w:sz w:val="24"/>
                <w:szCs w:val="24"/>
              </w:rPr>
              <w:t>项目名称</w:t>
            </w:r>
          </w:p>
        </w:tc>
        <w:tc>
          <w:tcPr>
            <w:tcW w:w="143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b/>
                <w:bCs/>
                <w:color w:val="000000"/>
                <w:sz w:val="24"/>
                <w:szCs w:val="24"/>
              </w:rPr>
            </w:pPr>
            <w:r>
              <w:rPr>
                <w:rFonts w:hint="eastAsia" w:ascii="宋体" w:hAnsi="宋体" w:eastAsia="宋体" w:cs="Arial"/>
                <w:b/>
                <w:bCs/>
                <w:color w:val="000000"/>
                <w:sz w:val="24"/>
                <w:szCs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b/>
                <w:bCs/>
                <w:color w:val="000000"/>
                <w:sz w:val="24"/>
                <w:szCs w:val="24"/>
              </w:rPr>
            </w:pPr>
            <w:r>
              <w:rPr>
                <w:rFonts w:hint="eastAsia" w:ascii="宋体" w:hAnsi="宋体" w:eastAsia="宋体" w:cs="Arial"/>
                <w:b/>
                <w:bCs/>
                <w:color w:val="000000"/>
                <w:sz w:val="24"/>
                <w:szCs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b/>
                <w:bCs/>
                <w:color w:val="000000"/>
                <w:sz w:val="24"/>
                <w:szCs w:val="24"/>
              </w:rPr>
            </w:pPr>
            <w:r>
              <w:rPr>
                <w:rFonts w:hint="eastAsia" w:ascii="宋体" w:hAnsi="宋体" w:eastAsia="宋体" w:cs="Arial"/>
                <w:b/>
                <w:bCs/>
                <w:color w:val="000000"/>
                <w:sz w:val="24"/>
                <w:szCs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b/>
                <w:bCs/>
                <w:color w:val="000000"/>
                <w:sz w:val="24"/>
                <w:szCs w:val="24"/>
              </w:rPr>
            </w:pPr>
            <w:r>
              <w:rPr>
                <w:rFonts w:hint="eastAsia" w:ascii="宋体" w:hAnsi="宋体" w:eastAsia="宋体" w:cs="Arial"/>
                <w:b/>
                <w:bCs/>
                <w:color w:val="000000"/>
                <w:sz w:val="24"/>
                <w:szCs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Arial"/>
                <w:b/>
                <w:bCs/>
                <w:color w:val="000000"/>
                <w:sz w:val="24"/>
                <w:szCs w:val="24"/>
              </w:rPr>
            </w:pPr>
            <w:r>
              <w:rPr>
                <w:rFonts w:hint="eastAsia" w:ascii="宋体" w:hAnsi="宋体" w:eastAsia="宋体" w:cs="Arial"/>
                <w:b/>
                <w:bCs/>
                <w:color w:val="000000"/>
                <w:sz w:val="24"/>
                <w:szCs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01"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eastAsia="宋体" w:cs="Arial"/>
                <w:color w:val="000000"/>
                <w:sz w:val="24"/>
                <w:szCs w:val="24"/>
              </w:rPr>
            </w:pPr>
            <w:r>
              <w:rPr>
                <w:rFonts w:hint="eastAsia" w:ascii="宋体" w:hAnsi="宋体" w:eastAsia="宋体" w:cs="Arial"/>
                <w:color w:val="000000"/>
                <w:sz w:val="24"/>
                <w:szCs w:val="24"/>
              </w:rPr>
              <w:t>1</w:t>
            </w: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43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01"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eastAsia="宋体" w:cs="Arial"/>
                <w:color w:val="000000"/>
                <w:sz w:val="24"/>
                <w:szCs w:val="24"/>
              </w:rPr>
            </w:pPr>
            <w:r>
              <w:rPr>
                <w:rFonts w:hint="eastAsia" w:ascii="宋体" w:hAnsi="宋体" w:eastAsia="宋体" w:cs="Arial"/>
                <w:color w:val="000000"/>
                <w:sz w:val="24"/>
                <w:szCs w:val="24"/>
              </w:rPr>
              <w:t>2</w:t>
            </w: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43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01"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eastAsia="宋体" w:cs="Arial"/>
                <w:color w:val="000000"/>
                <w:sz w:val="24"/>
                <w:szCs w:val="24"/>
              </w:rPr>
            </w:pPr>
            <w:r>
              <w:rPr>
                <w:rFonts w:hint="eastAsia" w:ascii="宋体" w:hAnsi="宋体" w:eastAsia="宋体" w:cs="Arial"/>
                <w:color w:val="000000"/>
                <w:sz w:val="24"/>
                <w:szCs w:val="24"/>
              </w:rPr>
              <w:t>3</w:t>
            </w: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43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0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r>
              <w:rPr>
                <w:rFonts w:hint="eastAsia" w:ascii="宋体" w:hAnsi="宋体" w:eastAsia="宋体" w:cs="Arial"/>
                <w:color w:val="000000"/>
                <w:sz w:val="24"/>
                <w:szCs w:val="24"/>
              </w:rPr>
              <w:t>…</w:t>
            </w: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43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0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43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0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43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1"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c>
          <w:tcPr>
            <w:tcW w:w="1276"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c>
          <w:tcPr>
            <w:tcW w:w="1431"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c>
          <w:tcPr>
            <w:tcW w:w="1260"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c>
          <w:tcPr>
            <w:tcW w:w="1452"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c>
          <w:tcPr>
            <w:tcW w:w="1383"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c>
          <w:tcPr>
            <w:tcW w:w="2037"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01" w:type="dxa"/>
            <w:tcBorders>
              <w:top w:val="single" w:color="auto" w:sz="4"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c>
          <w:tcPr>
            <w:tcW w:w="1276" w:type="dxa"/>
            <w:tcBorders>
              <w:top w:val="single" w:color="auto" w:sz="4"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c>
          <w:tcPr>
            <w:tcW w:w="1431" w:type="dxa"/>
            <w:tcBorders>
              <w:top w:val="single" w:color="auto" w:sz="4"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c>
          <w:tcPr>
            <w:tcW w:w="1260" w:type="dxa"/>
            <w:tcBorders>
              <w:top w:val="single" w:color="auto" w:sz="4"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c>
          <w:tcPr>
            <w:tcW w:w="1452" w:type="dxa"/>
            <w:tcBorders>
              <w:top w:val="single" w:color="auto" w:sz="4"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c>
          <w:tcPr>
            <w:tcW w:w="1383" w:type="dxa"/>
            <w:tcBorders>
              <w:top w:val="single" w:color="auto" w:sz="4"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c>
          <w:tcPr>
            <w:tcW w:w="2037" w:type="dxa"/>
            <w:tcBorders>
              <w:top w:val="single" w:color="auto" w:sz="4"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auto" w:sz="4"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c>
          <w:tcPr>
            <w:tcW w:w="1276" w:type="dxa"/>
            <w:tcBorders>
              <w:top w:val="single" w:color="auto" w:sz="4"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c>
          <w:tcPr>
            <w:tcW w:w="1431" w:type="dxa"/>
            <w:tcBorders>
              <w:top w:val="single" w:color="auto" w:sz="4"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c>
          <w:tcPr>
            <w:tcW w:w="1260" w:type="dxa"/>
            <w:tcBorders>
              <w:top w:val="single" w:color="auto" w:sz="4"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c>
          <w:tcPr>
            <w:tcW w:w="1452" w:type="dxa"/>
            <w:tcBorders>
              <w:top w:val="single" w:color="auto" w:sz="4"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c>
          <w:tcPr>
            <w:tcW w:w="1383" w:type="dxa"/>
            <w:tcBorders>
              <w:top w:val="single" w:color="auto" w:sz="4"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c>
          <w:tcPr>
            <w:tcW w:w="2037" w:type="dxa"/>
            <w:tcBorders>
              <w:top w:val="single" w:color="auto" w:sz="4" w:space="0"/>
              <w:left w:val="single" w:color="auto" w:sz="6" w:space="0"/>
              <w:bottom w:val="single" w:color="auto" w:sz="4" w:space="0"/>
              <w:right w:val="single" w:color="auto" w:sz="6" w:space="0"/>
            </w:tcBorders>
          </w:tcPr>
          <w:p>
            <w:pPr>
              <w:spacing w:line="360" w:lineRule="auto"/>
              <w:rPr>
                <w:rFonts w:ascii="宋体" w:hAnsi="宋体" w:eastAsia="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1"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276"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431"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260"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452"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1383"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c>
          <w:tcPr>
            <w:tcW w:w="2037"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Arial"/>
                <w:color w:val="000000"/>
                <w:sz w:val="24"/>
                <w:szCs w:val="24"/>
              </w:rPr>
            </w:pPr>
          </w:p>
        </w:tc>
      </w:tr>
    </w:tbl>
    <w:p>
      <w:pPr>
        <w:snapToGrid w:val="0"/>
        <w:rPr>
          <w:rFonts w:ascii="宋体" w:hAnsi="宋体" w:eastAsia="宋体" w:cs="Arial"/>
          <w:color w:val="000000"/>
          <w:sz w:val="24"/>
          <w:szCs w:val="24"/>
        </w:rPr>
      </w:pPr>
    </w:p>
    <w:p>
      <w:pPr>
        <w:snapToGrid w:val="0"/>
        <w:spacing w:line="360" w:lineRule="auto"/>
        <w:rPr>
          <w:rFonts w:ascii="宋体" w:hAnsi="宋体" w:eastAsia="宋体" w:cs="Arial"/>
          <w:b/>
          <w:bCs/>
          <w:color w:val="000000"/>
        </w:rPr>
      </w:pPr>
      <w:r>
        <w:rPr>
          <w:rFonts w:hint="eastAsia" w:ascii="宋体" w:hAnsi="宋体" w:eastAsia="宋体" w:cs="Arial"/>
          <w:b/>
          <w:bCs/>
          <w:color w:val="000000"/>
        </w:rPr>
        <w:t>注：1.投标人须将中标通知书或合同复印件附此表后。</w:t>
      </w:r>
    </w:p>
    <w:p>
      <w:pPr>
        <w:snapToGrid w:val="0"/>
        <w:spacing w:line="360" w:lineRule="auto"/>
        <w:ind w:firstLine="316" w:firstLineChars="150"/>
        <w:rPr>
          <w:rFonts w:ascii="宋体" w:hAnsi="宋体" w:eastAsia="宋体" w:cs="Arial"/>
          <w:b/>
          <w:bCs/>
          <w:color w:val="000000"/>
        </w:rPr>
      </w:pPr>
      <w:r>
        <w:rPr>
          <w:rFonts w:hint="eastAsia" w:ascii="宋体" w:hAnsi="宋体" w:eastAsia="宋体" w:cs="Arial"/>
          <w:b/>
          <w:bCs/>
          <w:color w:val="000000"/>
        </w:rPr>
        <w:t>2.需提供中标通知书或合同原件及验收报告复印件，否则不得分。</w:t>
      </w:r>
    </w:p>
    <w:p>
      <w:pPr>
        <w:snapToGrid w:val="0"/>
        <w:ind w:firstLine="1080" w:firstLineChars="450"/>
        <w:rPr>
          <w:rFonts w:ascii="宋体" w:hAnsi="宋体" w:eastAsia="宋体" w:cs="Arial"/>
          <w:color w:val="000000"/>
          <w:sz w:val="24"/>
          <w:szCs w:val="24"/>
        </w:rPr>
      </w:pPr>
    </w:p>
    <w:p>
      <w:pPr>
        <w:snapToGrid w:val="0"/>
        <w:spacing w:line="360" w:lineRule="auto"/>
        <w:rPr>
          <w:rFonts w:ascii="宋体" w:hAnsi="宋体" w:eastAsia="宋体" w:cs="Arial"/>
          <w:color w:val="000000"/>
          <w:sz w:val="24"/>
          <w:szCs w:val="24"/>
        </w:rPr>
      </w:pPr>
      <w:r>
        <w:rPr>
          <w:rFonts w:hint="eastAsia" w:ascii="宋体" w:hAnsi="宋体" w:eastAsia="宋体" w:cs="Times New Roman"/>
          <w:color w:val="000000"/>
          <w:sz w:val="24"/>
          <w:szCs w:val="24"/>
        </w:rPr>
        <w:t>法定代表人或授权委托人</w:t>
      </w:r>
      <w:r>
        <w:rPr>
          <w:rFonts w:ascii="宋体" w:hAnsi="宋体" w:eastAsia="宋体" w:cs="Times New Roman"/>
          <w:color w:val="000000"/>
          <w:sz w:val="24"/>
          <w:szCs w:val="24"/>
        </w:rPr>
        <w:t>(签字)：</w:t>
      </w:r>
      <w:r>
        <w:rPr>
          <w:rFonts w:hint="eastAsia" w:ascii="宋体" w:hAnsi="宋体" w:eastAsia="宋体" w:cs="Arial"/>
          <w:color w:val="000000"/>
          <w:sz w:val="24"/>
          <w:szCs w:val="24"/>
        </w:rPr>
        <w:t xml:space="preserve">     </w:t>
      </w:r>
    </w:p>
    <w:p>
      <w:pPr>
        <w:snapToGrid w:val="0"/>
        <w:spacing w:line="360" w:lineRule="auto"/>
        <w:rPr>
          <w:rFonts w:ascii="宋体" w:hAnsi="宋体" w:eastAsia="宋体" w:cs="Arial"/>
          <w:color w:val="000000"/>
          <w:sz w:val="24"/>
          <w:szCs w:val="24"/>
        </w:rPr>
      </w:pPr>
      <w:r>
        <w:rPr>
          <w:rFonts w:hint="eastAsia" w:ascii="宋体" w:hAnsi="宋体" w:eastAsia="宋体" w:cs="Arial"/>
          <w:color w:val="000000"/>
          <w:sz w:val="24"/>
          <w:szCs w:val="24"/>
        </w:rPr>
        <w:t xml:space="preserve">投标人（盖章）：  </w:t>
      </w:r>
    </w:p>
    <w:p>
      <w:pPr>
        <w:snapToGrid w:val="0"/>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日期：</w:t>
      </w:r>
    </w:p>
    <w:p>
      <w:pPr>
        <w:snapToGrid w:val="0"/>
        <w:spacing w:line="360" w:lineRule="auto"/>
        <w:rPr>
          <w:rFonts w:ascii="宋体" w:hAnsi="宋体" w:eastAsia="宋体" w:cs="Times New Roman"/>
          <w:color w:val="000000"/>
          <w:sz w:val="24"/>
          <w:szCs w:val="24"/>
        </w:rPr>
      </w:pPr>
      <w:r>
        <w:rPr>
          <w:rFonts w:ascii="宋体" w:hAnsi="宋体" w:eastAsia="宋体" w:cs="Times New Roman"/>
          <w:color w:val="000000"/>
          <w:sz w:val="24"/>
          <w:szCs w:val="24"/>
        </w:rPr>
        <w:br w:type="page"/>
      </w:r>
    </w:p>
    <w:p>
      <w:pPr>
        <w:pStyle w:val="5"/>
        <w:numPr>
          <w:ilvl w:val="0"/>
          <w:numId w:val="0"/>
        </w:numPr>
        <w:rPr>
          <w:rFonts w:ascii="宋体" w:hAnsi="宋体" w:eastAsia="宋体"/>
        </w:rPr>
      </w:pPr>
      <w:bookmarkStart w:id="219" w:name="_Toc48647108"/>
      <w:bookmarkStart w:id="220" w:name="_Toc4260_WPSOffice_Level1"/>
      <w:bookmarkStart w:id="221" w:name="_Toc22057_WPSOffice_Level1"/>
      <w:bookmarkStart w:id="222" w:name="_Toc27046_WPSOffice_Level1"/>
      <w:r>
        <w:rPr>
          <w:rFonts w:hint="eastAsia" w:ascii="宋体" w:hAnsi="宋体" w:eastAsia="宋体"/>
        </w:rPr>
        <w:t>派驻本项目的项目负责人、服务人员情况表</w:t>
      </w:r>
      <w:bookmarkEnd w:id="219"/>
    </w:p>
    <w:p>
      <w:pPr>
        <w:spacing w:line="360" w:lineRule="auto"/>
        <w:jc w:val="center"/>
        <w:rPr>
          <w:rFonts w:ascii="宋体" w:hAnsi="宋体" w:eastAsia="宋体"/>
          <w:b/>
          <w:bCs/>
          <w:color w:val="000000" w:themeColor="text1"/>
          <w:sz w:val="32"/>
          <w:szCs w:val="32"/>
        </w:rPr>
      </w:pPr>
      <w:r>
        <w:rPr>
          <w:rFonts w:hint="eastAsia" w:ascii="宋体" w:hAnsi="宋体" w:eastAsia="宋体"/>
          <w:b/>
          <w:bCs/>
          <w:color w:val="000000" w:themeColor="text1"/>
          <w:sz w:val="32"/>
          <w:szCs w:val="32"/>
        </w:rPr>
        <w:t>派驻本项目的项目负责人、服务人员情况表</w:t>
      </w:r>
      <w:bookmarkEnd w:id="220"/>
      <w:bookmarkEnd w:id="221"/>
      <w:bookmarkEnd w:id="222"/>
    </w:p>
    <w:tbl>
      <w:tblPr>
        <w:tblStyle w:val="30"/>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621"/>
        <w:gridCol w:w="804"/>
        <w:gridCol w:w="836"/>
        <w:gridCol w:w="1007"/>
        <w:gridCol w:w="1275"/>
        <w:gridCol w:w="1560"/>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姓名</w:t>
            </w:r>
          </w:p>
        </w:tc>
        <w:tc>
          <w:tcPr>
            <w:tcW w:w="6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年龄</w:t>
            </w: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性别</w:t>
            </w: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拟任岗位</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专业</w:t>
            </w:r>
          </w:p>
          <w:p>
            <w:pPr>
              <w:adjustRightInd w:val="0"/>
              <w:snapToGri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年限</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现任职务/职称</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安排上岗</w:t>
            </w:r>
          </w:p>
          <w:p>
            <w:pPr>
              <w:adjustRightInd w:val="0"/>
              <w:snapToGri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起止时间</w:t>
            </w:r>
          </w:p>
        </w:tc>
        <w:tc>
          <w:tcPr>
            <w:tcW w:w="17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r>
              <w:rPr>
                <w:rFonts w:hint="eastAsia" w:ascii="宋体" w:hAnsi="宋体" w:eastAsia="宋体"/>
                <w:color w:val="000000" w:themeColor="text1"/>
                <w:sz w:val="24"/>
                <w:szCs w:val="24"/>
              </w:rPr>
              <w:t>类似工程经历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6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6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6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6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6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6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6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6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6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000000" w:themeColor="text1"/>
                <w:sz w:val="24"/>
                <w:szCs w:val="24"/>
              </w:rPr>
            </w:pPr>
          </w:p>
        </w:tc>
      </w:tr>
    </w:tbl>
    <w:p>
      <w:pPr>
        <w:adjustRightInd w:val="0"/>
        <w:snapToGrid w:val="0"/>
        <w:spacing w:line="360" w:lineRule="auto"/>
        <w:rPr>
          <w:rFonts w:ascii="宋体" w:hAnsi="宋体" w:eastAsia="宋体" w:cs="Times New Roman"/>
          <w:color w:val="000000" w:themeColor="text1"/>
        </w:rPr>
      </w:pPr>
    </w:p>
    <w:p>
      <w:pPr>
        <w:adjustRightInd w:val="0"/>
        <w:snapToGrid w:val="0"/>
        <w:spacing w:line="480" w:lineRule="auto"/>
        <w:rPr>
          <w:rFonts w:ascii="宋体" w:hAnsi="宋体" w:eastAsia="宋体"/>
          <w:color w:val="000000" w:themeColor="text1"/>
        </w:rPr>
      </w:pPr>
      <w:r>
        <w:rPr>
          <w:rFonts w:hint="eastAsia" w:ascii="宋体" w:hAnsi="宋体" w:eastAsia="宋体"/>
          <w:color w:val="000000" w:themeColor="text1"/>
        </w:rPr>
        <w:t>注：该表格可自行增减。</w:t>
      </w:r>
    </w:p>
    <w:p>
      <w:pPr>
        <w:rPr>
          <w:rFonts w:ascii="宋体" w:hAnsi="宋体" w:eastAsia="宋体"/>
          <w:color w:val="000000" w:themeColor="text1"/>
        </w:rPr>
      </w:pPr>
    </w:p>
    <w:p>
      <w:pPr>
        <w:snapToGrid w:val="0"/>
        <w:spacing w:line="360" w:lineRule="auto"/>
        <w:rPr>
          <w:rFonts w:ascii="宋体" w:hAnsi="宋体" w:eastAsia="宋体"/>
          <w:color w:val="000000" w:themeColor="text1"/>
          <w:sz w:val="24"/>
          <w:szCs w:val="24"/>
        </w:rPr>
      </w:pPr>
      <w:r>
        <w:rPr>
          <w:rFonts w:hint="eastAsia" w:ascii="宋体" w:hAnsi="宋体" w:eastAsia="宋体" w:cs="Times New Roman"/>
          <w:color w:val="000000"/>
          <w:sz w:val="24"/>
          <w:szCs w:val="24"/>
        </w:rPr>
        <w:t>法定代表人或授权委托人</w:t>
      </w:r>
      <w:r>
        <w:rPr>
          <w:rFonts w:ascii="宋体" w:hAnsi="宋体" w:eastAsia="宋体" w:cs="Times New Roman"/>
          <w:color w:val="000000"/>
          <w:sz w:val="24"/>
          <w:szCs w:val="24"/>
        </w:rPr>
        <w:t>(签字)</w:t>
      </w:r>
      <w:r>
        <w:rPr>
          <w:rFonts w:hint="eastAsia" w:ascii="宋体" w:hAnsi="宋体" w:eastAsia="宋体"/>
          <w:color w:val="000000" w:themeColor="text1"/>
          <w:sz w:val="24"/>
          <w:szCs w:val="24"/>
        </w:rPr>
        <w:t xml:space="preserve">： </w:t>
      </w:r>
    </w:p>
    <w:p>
      <w:pPr>
        <w:snapToGrid w:val="0"/>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投标人（盖章）：</w:t>
      </w:r>
    </w:p>
    <w:p>
      <w:pPr>
        <w:snapToGrid w:val="0"/>
        <w:spacing w:line="360" w:lineRule="auto"/>
        <w:rPr>
          <w:rFonts w:ascii="宋体" w:hAnsi="宋体" w:eastAsia="宋体"/>
          <w:color w:val="000000" w:themeColor="text1"/>
          <w:sz w:val="24"/>
          <w:szCs w:val="24"/>
        </w:rPr>
      </w:pPr>
      <w:bookmarkStart w:id="223" w:name="_Toc20204_WPSOffice_Level1"/>
      <w:bookmarkStart w:id="224" w:name="_Toc32059_WPSOffice_Level1"/>
      <w:bookmarkStart w:id="225" w:name="_Toc28310_WPSOffice_Level1"/>
      <w:r>
        <w:rPr>
          <w:rFonts w:hint="eastAsia" w:ascii="宋体" w:hAnsi="宋体" w:eastAsia="宋体"/>
          <w:color w:val="000000" w:themeColor="text1"/>
          <w:sz w:val="24"/>
          <w:szCs w:val="24"/>
        </w:rPr>
        <w:t>日期：   年   月   日</w:t>
      </w:r>
      <w:bookmarkEnd w:id="223"/>
      <w:bookmarkEnd w:id="224"/>
      <w:bookmarkEnd w:id="225"/>
    </w:p>
    <w:p>
      <w:pPr>
        <w:snapToGrid w:val="0"/>
        <w:spacing w:line="360" w:lineRule="auto"/>
        <w:rPr>
          <w:rFonts w:ascii="宋体" w:hAnsi="宋体" w:eastAsia="宋体"/>
          <w:color w:val="000000" w:themeColor="text1"/>
          <w:sz w:val="24"/>
          <w:szCs w:val="24"/>
        </w:rPr>
      </w:pPr>
      <w:r>
        <w:rPr>
          <w:rFonts w:ascii="宋体" w:hAnsi="宋体" w:eastAsia="宋体"/>
          <w:color w:val="000000" w:themeColor="text1"/>
          <w:sz w:val="24"/>
          <w:szCs w:val="24"/>
        </w:rPr>
        <w:br w:type="page"/>
      </w:r>
    </w:p>
    <w:p>
      <w:pPr>
        <w:pStyle w:val="5"/>
        <w:numPr>
          <w:ilvl w:val="0"/>
          <w:numId w:val="0"/>
        </w:numPr>
        <w:ind w:left="720" w:hanging="720"/>
        <w:rPr>
          <w:rFonts w:ascii="宋体" w:hAnsi="宋体" w:eastAsia="宋体"/>
        </w:rPr>
      </w:pPr>
      <w:bookmarkStart w:id="226" w:name="_Toc48647109"/>
      <w:bookmarkStart w:id="227" w:name="_Toc32011_WPSOffice_Level1"/>
      <w:bookmarkStart w:id="228" w:name="_Toc7708_WPSOffice_Level1"/>
      <w:bookmarkStart w:id="229" w:name="_Toc14323_WPSOffice_Level1"/>
      <w:r>
        <w:rPr>
          <w:rFonts w:hint="eastAsia" w:ascii="宋体" w:hAnsi="宋体" w:eastAsia="宋体"/>
        </w:rPr>
        <w:t>产品说明表</w:t>
      </w:r>
      <w:bookmarkEnd w:id="226"/>
    </w:p>
    <w:p>
      <w:pPr>
        <w:snapToGrid w:val="0"/>
        <w:spacing w:line="360" w:lineRule="auto"/>
        <w:jc w:val="center"/>
        <w:rPr>
          <w:rFonts w:ascii="宋体" w:hAnsi="宋体" w:eastAsia="宋体"/>
          <w:b/>
          <w:color w:val="000000" w:themeColor="text1"/>
          <w:sz w:val="32"/>
          <w:szCs w:val="32"/>
        </w:rPr>
      </w:pPr>
      <w:r>
        <w:rPr>
          <w:rFonts w:hint="eastAsia" w:ascii="宋体" w:hAnsi="宋体" w:eastAsia="宋体"/>
          <w:b/>
          <w:color w:val="000000" w:themeColor="text1"/>
          <w:sz w:val="32"/>
          <w:szCs w:val="32"/>
        </w:rPr>
        <w:t>产品说明表</w:t>
      </w:r>
      <w:r>
        <w:rPr>
          <w:rFonts w:hint="eastAsia" w:ascii="宋体" w:hAnsi="宋体" w:eastAsia="宋体" w:cs="宋体"/>
          <w:b/>
          <w:color w:val="000000" w:themeColor="text1"/>
          <w:sz w:val="32"/>
          <w:szCs w:val="32"/>
        </w:rPr>
        <w:t>（参考样张）</w:t>
      </w:r>
      <w:bookmarkEnd w:id="227"/>
      <w:bookmarkEnd w:id="228"/>
      <w:bookmarkEnd w:id="229"/>
    </w:p>
    <w:p>
      <w:pPr>
        <w:snapToGrid w:val="0"/>
        <w:spacing w:line="360" w:lineRule="auto"/>
        <w:rPr>
          <w:rFonts w:ascii="宋体" w:hAnsi="宋体" w:eastAsia="宋体"/>
          <w:bCs/>
          <w:color w:val="000000" w:themeColor="text1"/>
          <w:sz w:val="24"/>
          <w:szCs w:val="24"/>
        </w:rPr>
      </w:pPr>
      <w:r>
        <w:rPr>
          <w:rFonts w:hint="eastAsia" w:ascii="宋体" w:hAnsi="宋体" w:eastAsia="宋体"/>
          <w:bCs/>
          <w:color w:val="000000" w:themeColor="text1"/>
          <w:sz w:val="24"/>
          <w:szCs w:val="24"/>
        </w:rPr>
        <w:t>项目名称：</w:t>
      </w:r>
    </w:p>
    <w:p>
      <w:pPr>
        <w:snapToGrid w:val="0"/>
        <w:spacing w:line="360" w:lineRule="auto"/>
        <w:rPr>
          <w:rFonts w:ascii="宋体" w:hAnsi="宋体" w:eastAsia="宋体"/>
          <w:bCs/>
          <w:color w:val="000000" w:themeColor="text1"/>
          <w:sz w:val="24"/>
          <w:szCs w:val="24"/>
        </w:rPr>
      </w:pPr>
      <w:r>
        <w:rPr>
          <w:rFonts w:hint="eastAsia" w:ascii="宋体" w:hAnsi="宋体" w:eastAsia="宋体"/>
          <w:bCs/>
          <w:color w:val="000000" w:themeColor="text1"/>
          <w:sz w:val="24"/>
          <w:szCs w:val="24"/>
        </w:rPr>
        <w:t>项目编号：</w:t>
      </w:r>
    </w:p>
    <w:tbl>
      <w:tblPr>
        <w:tblStyle w:val="30"/>
        <w:tblW w:w="8817" w:type="dxa"/>
        <w:jc w:val="center"/>
        <w:tblLayout w:type="fixed"/>
        <w:tblCellMar>
          <w:top w:w="0" w:type="dxa"/>
          <w:left w:w="108" w:type="dxa"/>
          <w:bottom w:w="0" w:type="dxa"/>
          <w:right w:w="108" w:type="dxa"/>
        </w:tblCellMar>
      </w:tblPr>
      <w:tblGrid>
        <w:gridCol w:w="704"/>
        <w:gridCol w:w="1692"/>
        <w:gridCol w:w="1431"/>
        <w:gridCol w:w="2863"/>
        <w:gridCol w:w="1066"/>
        <w:gridCol w:w="1061"/>
      </w:tblGrid>
      <w:tr>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b/>
                <w:color w:val="000000" w:themeColor="text1"/>
              </w:rPr>
            </w:pPr>
            <w:r>
              <w:rPr>
                <w:rFonts w:hint="eastAsia" w:ascii="宋体" w:hAnsi="宋体" w:eastAsia="宋体" w:cs="宋体"/>
                <w:b/>
                <w:color w:val="000000" w:themeColor="text1"/>
              </w:rPr>
              <w:t>序号</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b/>
                <w:color w:val="000000" w:themeColor="text1"/>
              </w:rPr>
            </w:pPr>
            <w:r>
              <w:rPr>
                <w:rFonts w:hint="eastAsia" w:ascii="宋体" w:hAnsi="宋体" w:eastAsia="宋体" w:cs="宋体"/>
                <w:b/>
                <w:color w:val="000000" w:themeColor="text1"/>
              </w:rPr>
              <w:t>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b/>
                <w:color w:val="000000" w:themeColor="text1"/>
              </w:rPr>
            </w:pPr>
            <w:r>
              <w:rPr>
                <w:rFonts w:hint="eastAsia" w:ascii="宋体" w:hAnsi="宋体" w:eastAsia="宋体" w:cs="宋体"/>
                <w:b/>
                <w:color w:val="000000" w:themeColor="text1"/>
              </w:rPr>
              <w:t>品牌及型号</w:t>
            </w:r>
          </w:p>
        </w:tc>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b/>
                <w:color w:val="000000" w:themeColor="text1"/>
              </w:rPr>
            </w:pPr>
            <w:r>
              <w:rPr>
                <w:rFonts w:hint="eastAsia" w:ascii="宋体" w:hAnsi="宋体" w:eastAsia="宋体" w:cs="宋体"/>
                <w:b/>
                <w:color w:val="000000" w:themeColor="text1"/>
              </w:rPr>
              <w:t>详细描述</w:t>
            </w:r>
          </w:p>
        </w:tc>
        <w:tc>
          <w:tcPr>
            <w:tcW w:w="1066"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b/>
                <w:color w:val="000000" w:themeColor="text1"/>
              </w:rPr>
            </w:pPr>
            <w:r>
              <w:rPr>
                <w:rFonts w:hint="eastAsia" w:ascii="宋体" w:hAnsi="宋体" w:eastAsia="宋体" w:cs="宋体"/>
                <w:b/>
                <w:color w:val="000000" w:themeColor="text1"/>
              </w:rPr>
              <w:t>数量</w:t>
            </w:r>
          </w:p>
        </w:tc>
        <w:tc>
          <w:tcPr>
            <w:tcW w:w="1061"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napToGrid w:val="0"/>
              <w:ind w:firstLine="211" w:firstLineChars="100"/>
              <w:rPr>
                <w:rFonts w:ascii="宋体" w:hAnsi="宋体" w:eastAsia="宋体" w:cs="宋体"/>
                <w:color w:val="000000" w:themeColor="text1"/>
              </w:rPr>
            </w:pPr>
            <w:r>
              <w:rPr>
                <w:rFonts w:hint="eastAsia" w:ascii="宋体" w:hAnsi="宋体" w:eastAsia="宋体" w:cs="宋体"/>
                <w:b/>
                <w:color w:val="000000" w:themeColor="text1"/>
              </w:rPr>
              <w:t>单位</w:t>
            </w:r>
          </w:p>
        </w:tc>
      </w:tr>
      <w:tr>
        <w:tblPrEx>
          <w:tblCellMar>
            <w:top w:w="0" w:type="dxa"/>
            <w:left w:w="108" w:type="dxa"/>
            <w:bottom w:w="0" w:type="dxa"/>
            <w:right w:w="108" w:type="dxa"/>
          </w:tblCellMar>
        </w:tblPrEx>
        <w:trPr>
          <w:trHeight w:val="567" w:hRule="atLeast"/>
          <w:jc w:val="center"/>
        </w:trPr>
        <w:tc>
          <w:tcPr>
            <w:tcW w:w="704"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r>
              <w:rPr>
                <w:rFonts w:hint="eastAsia" w:ascii="宋体" w:hAnsi="宋体" w:eastAsia="宋体" w:cs="宋体"/>
                <w:color w:val="000000" w:themeColor="text1"/>
              </w:rPr>
              <w:t>1</w:t>
            </w:r>
          </w:p>
        </w:tc>
        <w:tc>
          <w:tcPr>
            <w:tcW w:w="1692" w:type="dxa"/>
            <w:tcBorders>
              <w:top w:val="nil"/>
              <w:left w:val="nil"/>
              <w:bottom w:val="single" w:color="000000" w:sz="4" w:space="0"/>
              <w:right w:val="single" w:color="000000" w:sz="4" w:space="0"/>
            </w:tcBorders>
            <w:shd w:val="clear" w:color="auto" w:fill="FFFFFF"/>
            <w:vAlign w:val="center"/>
          </w:tcPr>
          <w:p>
            <w:pPr>
              <w:widowControl/>
              <w:snapToGrid w:val="0"/>
              <w:rPr>
                <w:rFonts w:ascii="宋体" w:hAnsi="宋体" w:eastAsia="宋体" w:cs="宋体"/>
                <w:color w:val="000000" w:themeColor="text1"/>
              </w:rPr>
            </w:pPr>
          </w:p>
        </w:tc>
        <w:tc>
          <w:tcPr>
            <w:tcW w:w="1431" w:type="dxa"/>
            <w:tcBorders>
              <w:top w:val="nil"/>
              <w:left w:val="nil"/>
              <w:bottom w:val="single" w:color="000000" w:sz="4" w:space="0"/>
              <w:right w:val="single" w:color="000000" w:sz="4" w:space="0"/>
            </w:tcBorders>
            <w:shd w:val="clear" w:color="auto" w:fill="FFFFFF"/>
            <w:vAlign w:val="center"/>
          </w:tcPr>
          <w:p>
            <w:pPr>
              <w:widowControl/>
              <w:snapToGrid w:val="0"/>
              <w:rPr>
                <w:rFonts w:ascii="宋体" w:hAnsi="宋体" w:eastAsia="宋体" w:cs="宋体"/>
                <w:color w:val="000000" w:themeColor="text1"/>
              </w:rPr>
            </w:pPr>
          </w:p>
        </w:tc>
        <w:tc>
          <w:tcPr>
            <w:tcW w:w="2863" w:type="dxa"/>
            <w:tcBorders>
              <w:top w:val="nil"/>
              <w:left w:val="nil"/>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c>
          <w:tcPr>
            <w:tcW w:w="1066" w:type="dxa"/>
            <w:tcBorders>
              <w:top w:val="nil"/>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c>
          <w:tcPr>
            <w:tcW w:w="1061" w:type="dxa"/>
            <w:tcBorders>
              <w:top w:val="nil"/>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r>
      <w:tr>
        <w:tblPrEx>
          <w:tblCellMar>
            <w:top w:w="0" w:type="dxa"/>
            <w:left w:w="108" w:type="dxa"/>
            <w:bottom w:w="0" w:type="dxa"/>
            <w:right w:w="108" w:type="dxa"/>
          </w:tblCellMar>
        </w:tblPrEx>
        <w:trPr>
          <w:trHeight w:val="567" w:hRule="atLeast"/>
          <w:jc w:val="center"/>
        </w:trPr>
        <w:tc>
          <w:tcPr>
            <w:tcW w:w="704"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r>
              <w:rPr>
                <w:rFonts w:hint="eastAsia" w:ascii="宋体" w:hAnsi="宋体" w:eastAsia="宋体" w:cs="宋体"/>
                <w:color w:val="000000" w:themeColor="text1"/>
              </w:rPr>
              <w:t>2</w:t>
            </w:r>
          </w:p>
        </w:tc>
        <w:tc>
          <w:tcPr>
            <w:tcW w:w="1692" w:type="dxa"/>
            <w:tcBorders>
              <w:top w:val="nil"/>
              <w:left w:val="nil"/>
              <w:bottom w:val="single" w:color="000000" w:sz="4" w:space="0"/>
              <w:right w:val="single" w:color="000000" w:sz="4" w:space="0"/>
            </w:tcBorders>
            <w:shd w:val="clear" w:color="auto" w:fill="FFFFFF"/>
            <w:vAlign w:val="center"/>
          </w:tcPr>
          <w:p>
            <w:pPr>
              <w:widowControl/>
              <w:snapToGrid w:val="0"/>
              <w:rPr>
                <w:rFonts w:ascii="宋体" w:hAnsi="宋体" w:eastAsia="宋体" w:cs="宋体"/>
                <w:color w:val="000000" w:themeColor="text1"/>
              </w:rPr>
            </w:pPr>
          </w:p>
        </w:tc>
        <w:tc>
          <w:tcPr>
            <w:tcW w:w="1431" w:type="dxa"/>
            <w:tcBorders>
              <w:top w:val="nil"/>
              <w:left w:val="nil"/>
              <w:bottom w:val="single" w:color="000000" w:sz="4" w:space="0"/>
              <w:right w:val="single" w:color="000000" w:sz="4" w:space="0"/>
            </w:tcBorders>
            <w:shd w:val="clear" w:color="auto" w:fill="FFFFFF"/>
            <w:vAlign w:val="center"/>
          </w:tcPr>
          <w:p>
            <w:pPr>
              <w:widowControl/>
              <w:snapToGrid w:val="0"/>
              <w:rPr>
                <w:rFonts w:ascii="宋体" w:hAnsi="宋体" w:eastAsia="宋体" w:cs="宋体"/>
                <w:color w:val="000000" w:themeColor="text1"/>
              </w:rPr>
            </w:pPr>
          </w:p>
        </w:tc>
        <w:tc>
          <w:tcPr>
            <w:tcW w:w="2863" w:type="dxa"/>
            <w:tcBorders>
              <w:top w:val="nil"/>
              <w:left w:val="nil"/>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c>
          <w:tcPr>
            <w:tcW w:w="1066" w:type="dxa"/>
            <w:tcBorders>
              <w:top w:val="nil"/>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c>
          <w:tcPr>
            <w:tcW w:w="1061" w:type="dxa"/>
            <w:tcBorders>
              <w:top w:val="nil"/>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r>
      <w:tr>
        <w:tblPrEx>
          <w:tblCellMar>
            <w:top w:w="0" w:type="dxa"/>
            <w:left w:w="108" w:type="dxa"/>
            <w:bottom w:w="0" w:type="dxa"/>
            <w:right w:w="108" w:type="dxa"/>
          </w:tblCellMar>
        </w:tblPrEx>
        <w:trPr>
          <w:trHeight w:val="567" w:hRule="atLeast"/>
          <w:jc w:val="center"/>
        </w:trPr>
        <w:tc>
          <w:tcPr>
            <w:tcW w:w="704"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r>
              <w:rPr>
                <w:rFonts w:hint="eastAsia" w:ascii="宋体" w:hAnsi="宋体" w:eastAsia="宋体" w:cs="宋体"/>
                <w:color w:val="000000" w:themeColor="text1"/>
              </w:rPr>
              <w:t>3</w:t>
            </w:r>
          </w:p>
        </w:tc>
        <w:tc>
          <w:tcPr>
            <w:tcW w:w="1692" w:type="dxa"/>
            <w:tcBorders>
              <w:top w:val="nil"/>
              <w:left w:val="nil"/>
              <w:bottom w:val="single" w:color="000000" w:sz="4" w:space="0"/>
              <w:right w:val="single" w:color="000000" w:sz="4" w:space="0"/>
            </w:tcBorders>
            <w:shd w:val="clear" w:color="auto" w:fill="FFFFFF"/>
            <w:vAlign w:val="center"/>
          </w:tcPr>
          <w:p>
            <w:pPr>
              <w:widowControl/>
              <w:snapToGrid w:val="0"/>
              <w:rPr>
                <w:rFonts w:ascii="宋体" w:hAnsi="宋体" w:eastAsia="宋体" w:cs="宋体"/>
                <w:color w:val="000000" w:themeColor="text1"/>
              </w:rPr>
            </w:pPr>
          </w:p>
        </w:tc>
        <w:tc>
          <w:tcPr>
            <w:tcW w:w="1431" w:type="dxa"/>
            <w:tcBorders>
              <w:top w:val="nil"/>
              <w:left w:val="nil"/>
              <w:bottom w:val="single" w:color="000000" w:sz="4" w:space="0"/>
              <w:right w:val="single" w:color="000000" w:sz="4" w:space="0"/>
            </w:tcBorders>
            <w:shd w:val="clear" w:color="auto" w:fill="FFFFFF"/>
            <w:vAlign w:val="center"/>
          </w:tcPr>
          <w:p>
            <w:pPr>
              <w:widowControl/>
              <w:snapToGrid w:val="0"/>
              <w:rPr>
                <w:rFonts w:ascii="宋体" w:hAnsi="宋体" w:eastAsia="宋体" w:cs="宋体"/>
                <w:color w:val="000000" w:themeColor="text1"/>
              </w:rPr>
            </w:pPr>
          </w:p>
        </w:tc>
        <w:tc>
          <w:tcPr>
            <w:tcW w:w="2863" w:type="dxa"/>
            <w:tcBorders>
              <w:top w:val="nil"/>
              <w:left w:val="nil"/>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c>
          <w:tcPr>
            <w:tcW w:w="1066" w:type="dxa"/>
            <w:tcBorders>
              <w:top w:val="nil"/>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c>
          <w:tcPr>
            <w:tcW w:w="1061" w:type="dxa"/>
            <w:tcBorders>
              <w:top w:val="nil"/>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r>
      <w:tr>
        <w:tblPrEx>
          <w:tblCellMar>
            <w:top w:w="0" w:type="dxa"/>
            <w:left w:w="108" w:type="dxa"/>
            <w:bottom w:w="0" w:type="dxa"/>
            <w:right w:w="108" w:type="dxa"/>
          </w:tblCellMar>
        </w:tblPrEx>
        <w:trPr>
          <w:trHeight w:val="567" w:hRule="atLeast"/>
          <w:jc w:val="center"/>
        </w:trPr>
        <w:tc>
          <w:tcPr>
            <w:tcW w:w="704"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r>
              <w:rPr>
                <w:rFonts w:hint="eastAsia" w:ascii="宋体" w:hAnsi="宋体" w:eastAsia="宋体" w:cs="宋体"/>
                <w:color w:val="000000" w:themeColor="text1"/>
              </w:rPr>
              <w:t>4</w:t>
            </w:r>
          </w:p>
        </w:tc>
        <w:tc>
          <w:tcPr>
            <w:tcW w:w="1692" w:type="dxa"/>
            <w:tcBorders>
              <w:top w:val="nil"/>
              <w:left w:val="nil"/>
              <w:bottom w:val="single" w:color="000000" w:sz="4" w:space="0"/>
              <w:right w:val="single" w:color="000000" w:sz="4" w:space="0"/>
            </w:tcBorders>
            <w:shd w:val="clear" w:color="auto" w:fill="FFFFFF"/>
            <w:vAlign w:val="center"/>
          </w:tcPr>
          <w:p>
            <w:pPr>
              <w:widowControl/>
              <w:snapToGrid w:val="0"/>
              <w:rPr>
                <w:rFonts w:ascii="宋体" w:hAnsi="宋体" w:eastAsia="宋体" w:cs="宋体"/>
                <w:color w:val="000000" w:themeColor="text1"/>
              </w:rPr>
            </w:pPr>
          </w:p>
        </w:tc>
        <w:tc>
          <w:tcPr>
            <w:tcW w:w="1431" w:type="dxa"/>
            <w:tcBorders>
              <w:top w:val="nil"/>
              <w:left w:val="nil"/>
              <w:bottom w:val="single" w:color="000000" w:sz="4" w:space="0"/>
              <w:right w:val="single" w:color="000000" w:sz="4" w:space="0"/>
            </w:tcBorders>
            <w:shd w:val="clear" w:color="auto" w:fill="FFFFFF"/>
            <w:vAlign w:val="center"/>
          </w:tcPr>
          <w:p>
            <w:pPr>
              <w:widowControl/>
              <w:snapToGrid w:val="0"/>
              <w:rPr>
                <w:rFonts w:ascii="宋体" w:hAnsi="宋体" w:eastAsia="宋体" w:cs="宋体"/>
                <w:color w:val="000000" w:themeColor="text1"/>
              </w:rPr>
            </w:pPr>
          </w:p>
        </w:tc>
        <w:tc>
          <w:tcPr>
            <w:tcW w:w="2863" w:type="dxa"/>
            <w:tcBorders>
              <w:top w:val="nil"/>
              <w:left w:val="nil"/>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c>
          <w:tcPr>
            <w:tcW w:w="1066" w:type="dxa"/>
            <w:tcBorders>
              <w:top w:val="nil"/>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c>
          <w:tcPr>
            <w:tcW w:w="1061" w:type="dxa"/>
            <w:tcBorders>
              <w:top w:val="nil"/>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r>
      <w:tr>
        <w:tblPrEx>
          <w:tblCellMar>
            <w:top w:w="0" w:type="dxa"/>
            <w:left w:w="108" w:type="dxa"/>
            <w:bottom w:w="0" w:type="dxa"/>
            <w:right w:w="108" w:type="dxa"/>
          </w:tblCellMar>
        </w:tblPrEx>
        <w:trPr>
          <w:trHeight w:val="567" w:hRule="atLeast"/>
          <w:jc w:val="center"/>
        </w:trPr>
        <w:tc>
          <w:tcPr>
            <w:tcW w:w="704"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r>
              <w:rPr>
                <w:rFonts w:hint="eastAsia" w:ascii="宋体" w:hAnsi="宋体" w:eastAsia="宋体" w:cs="宋体"/>
                <w:color w:val="000000" w:themeColor="text1"/>
              </w:rPr>
              <w:t>5</w:t>
            </w:r>
          </w:p>
        </w:tc>
        <w:tc>
          <w:tcPr>
            <w:tcW w:w="1692" w:type="dxa"/>
            <w:tcBorders>
              <w:top w:val="nil"/>
              <w:left w:val="nil"/>
              <w:bottom w:val="single" w:color="000000" w:sz="4" w:space="0"/>
              <w:right w:val="single" w:color="000000" w:sz="4" w:space="0"/>
            </w:tcBorders>
            <w:shd w:val="clear" w:color="auto" w:fill="FFFFFF"/>
            <w:vAlign w:val="center"/>
          </w:tcPr>
          <w:p>
            <w:pPr>
              <w:widowControl/>
              <w:snapToGrid w:val="0"/>
              <w:rPr>
                <w:rFonts w:ascii="宋体" w:hAnsi="宋体" w:eastAsia="宋体" w:cs="宋体"/>
                <w:color w:val="000000" w:themeColor="text1"/>
              </w:rPr>
            </w:pPr>
          </w:p>
        </w:tc>
        <w:tc>
          <w:tcPr>
            <w:tcW w:w="1431" w:type="dxa"/>
            <w:tcBorders>
              <w:top w:val="nil"/>
              <w:left w:val="nil"/>
              <w:bottom w:val="single" w:color="000000" w:sz="4" w:space="0"/>
              <w:right w:val="single" w:color="000000" w:sz="4" w:space="0"/>
            </w:tcBorders>
            <w:shd w:val="clear" w:color="auto" w:fill="FFFFFF"/>
            <w:vAlign w:val="center"/>
          </w:tcPr>
          <w:p>
            <w:pPr>
              <w:widowControl/>
              <w:snapToGrid w:val="0"/>
              <w:rPr>
                <w:rFonts w:ascii="宋体" w:hAnsi="宋体" w:eastAsia="宋体" w:cs="宋体"/>
                <w:color w:val="000000" w:themeColor="text1"/>
              </w:rPr>
            </w:pPr>
          </w:p>
        </w:tc>
        <w:tc>
          <w:tcPr>
            <w:tcW w:w="2863" w:type="dxa"/>
            <w:tcBorders>
              <w:top w:val="nil"/>
              <w:left w:val="nil"/>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c>
          <w:tcPr>
            <w:tcW w:w="1066" w:type="dxa"/>
            <w:tcBorders>
              <w:top w:val="nil"/>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c>
          <w:tcPr>
            <w:tcW w:w="1061" w:type="dxa"/>
            <w:tcBorders>
              <w:top w:val="nil"/>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r>
      <w:tr>
        <w:tblPrEx>
          <w:tblCellMar>
            <w:top w:w="0" w:type="dxa"/>
            <w:left w:w="108" w:type="dxa"/>
            <w:bottom w:w="0" w:type="dxa"/>
            <w:right w:w="108" w:type="dxa"/>
          </w:tblCellMar>
        </w:tblPrEx>
        <w:trPr>
          <w:trHeight w:val="567" w:hRule="atLeast"/>
          <w:jc w:val="center"/>
        </w:trPr>
        <w:tc>
          <w:tcPr>
            <w:tcW w:w="704"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r>
              <w:rPr>
                <w:rFonts w:hint="eastAsia" w:ascii="宋体" w:hAnsi="宋体" w:eastAsia="宋体" w:cs="宋体"/>
                <w:color w:val="000000" w:themeColor="text1"/>
              </w:rPr>
              <w:t>6</w:t>
            </w:r>
          </w:p>
        </w:tc>
        <w:tc>
          <w:tcPr>
            <w:tcW w:w="1692" w:type="dxa"/>
            <w:tcBorders>
              <w:top w:val="nil"/>
              <w:left w:val="nil"/>
              <w:bottom w:val="single" w:color="000000" w:sz="4" w:space="0"/>
              <w:right w:val="single" w:color="000000" w:sz="4" w:space="0"/>
            </w:tcBorders>
            <w:shd w:val="clear" w:color="auto" w:fill="FFFFFF"/>
            <w:vAlign w:val="center"/>
          </w:tcPr>
          <w:p>
            <w:pPr>
              <w:widowControl/>
              <w:snapToGrid w:val="0"/>
              <w:rPr>
                <w:rFonts w:ascii="宋体" w:hAnsi="宋体" w:eastAsia="宋体" w:cs="宋体"/>
                <w:color w:val="000000" w:themeColor="text1"/>
              </w:rPr>
            </w:pPr>
          </w:p>
        </w:tc>
        <w:tc>
          <w:tcPr>
            <w:tcW w:w="1431" w:type="dxa"/>
            <w:tcBorders>
              <w:top w:val="nil"/>
              <w:left w:val="nil"/>
              <w:bottom w:val="single" w:color="000000" w:sz="4" w:space="0"/>
              <w:right w:val="single" w:color="000000" w:sz="4" w:space="0"/>
            </w:tcBorders>
            <w:shd w:val="clear" w:color="auto" w:fill="FFFFFF"/>
            <w:vAlign w:val="center"/>
          </w:tcPr>
          <w:p>
            <w:pPr>
              <w:widowControl/>
              <w:snapToGrid w:val="0"/>
              <w:rPr>
                <w:rFonts w:ascii="宋体" w:hAnsi="宋体" w:eastAsia="宋体" w:cs="宋体"/>
                <w:color w:val="000000" w:themeColor="text1"/>
              </w:rPr>
            </w:pPr>
          </w:p>
        </w:tc>
        <w:tc>
          <w:tcPr>
            <w:tcW w:w="2863" w:type="dxa"/>
            <w:tcBorders>
              <w:top w:val="nil"/>
              <w:left w:val="nil"/>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c>
          <w:tcPr>
            <w:tcW w:w="1066" w:type="dxa"/>
            <w:tcBorders>
              <w:top w:val="nil"/>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c>
          <w:tcPr>
            <w:tcW w:w="1061" w:type="dxa"/>
            <w:tcBorders>
              <w:top w:val="nil"/>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r>
      <w:tr>
        <w:tblPrEx>
          <w:tblCellMar>
            <w:top w:w="0" w:type="dxa"/>
            <w:left w:w="108" w:type="dxa"/>
            <w:bottom w:w="0" w:type="dxa"/>
            <w:right w:w="108" w:type="dxa"/>
          </w:tblCellMar>
        </w:tblPrEx>
        <w:trPr>
          <w:trHeight w:val="567" w:hRule="atLeast"/>
          <w:jc w:val="center"/>
        </w:trPr>
        <w:tc>
          <w:tcPr>
            <w:tcW w:w="704"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r>
              <w:rPr>
                <w:rFonts w:hint="eastAsia" w:ascii="宋体" w:hAnsi="宋体" w:eastAsia="宋体" w:cs="宋体"/>
                <w:color w:val="000000" w:themeColor="text1"/>
              </w:rPr>
              <w:t>7</w:t>
            </w:r>
          </w:p>
        </w:tc>
        <w:tc>
          <w:tcPr>
            <w:tcW w:w="1692" w:type="dxa"/>
            <w:tcBorders>
              <w:top w:val="nil"/>
              <w:left w:val="nil"/>
              <w:bottom w:val="single" w:color="000000" w:sz="4" w:space="0"/>
              <w:right w:val="single" w:color="000000" w:sz="4" w:space="0"/>
            </w:tcBorders>
            <w:shd w:val="clear" w:color="auto" w:fill="FFFFFF"/>
            <w:vAlign w:val="center"/>
          </w:tcPr>
          <w:p>
            <w:pPr>
              <w:widowControl/>
              <w:snapToGrid w:val="0"/>
              <w:rPr>
                <w:rFonts w:ascii="宋体" w:hAnsi="宋体" w:eastAsia="宋体" w:cs="宋体"/>
                <w:color w:val="000000" w:themeColor="text1"/>
              </w:rPr>
            </w:pPr>
          </w:p>
        </w:tc>
        <w:tc>
          <w:tcPr>
            <w:tcW w:w="1431" w:type="dxa"/>
            <w:tcBorders>
              <w:top w:val="nil"/>
              <w:left w:val="nil"/>
              <w:bottom w:val="single" w:color="000000" w:sz="4" w:space="0"/>
              <w:right w:val="single" w:color="000000" w:sz="4" w:space="0"/>
            </w:tcBorders>
            <w:shd w:val="clear" w:color="auto" w:fill="FFFFFF"/>
            <w:vAlign w:val="center"/>
          </w:tcPr>
          <w:p>
            <w:pPr>
              <w:widowControl/>
              <w:snapToGrid w:val="0"/>
              <w:rPr>
                <w:rFonts w:ascii="宋体" w:hAnsi="宋体" w:eastAsia="宋体" w:cs="宋体"/>
                <w:color w:val="000000" w:themeColor="text1"/>
              </w:rPr>
            </w:pPr>
          </w:p>
        </w:tc>
        <w:tc>
          <w:tcPr>
            <w:tcW w:w="2863" w:type="dxa"/>
            <w:tcBorders>
              <w:top w:val="nil"/>
              <w:left w:val="nil"/>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c>
          <w:tcPr>
            <w:tcW w:w="1066" w:type="dxa"/>
            <w:tcBorders>
              <w:top w:val="nil"/>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c>
          <w:tcPr>
            <w:tcW w:w="1061" w:type="dxa"/>
            <w:tcBorders>
              <w:top w:val="nil"/>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r>
      <w:tr>
        <w:tblPrEx>
          <w:tblCellMar>
            <w:top w:w="0" w:type="dxa"/>
            <w:left w:w="108" w:type="dxa"/>
            <w:bottom w:w="0" w:type="dxa"/>
            <w:right w:w="108" w:type="dxa"/>
          </w:tblCellMar>
        </w:tblPrEx>
        <w:trPr>
          <w:trHeight w:val="567" w:hRule="atLeast"/>
          <w:jc w:val="center"/>
        </w:trPr>
        <w:tc>
          <w:tcPr>
            <w:tcW w:w="704"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r>
              <w:rPr>
                <w:rFonts w:hint="eastAsia" w:ascii="宋体" w:hAnsi="宋体" w:eastAsia="宋体" w:cs="宋体"/>
                <w:color w:val="000000" w:themeColor="text1"/>
              </w:rPr>
              <w:t>8</w:t>
            </w:r>
          </w:p>
        </w:tc>
        <w:tc>
          <w:tcPr>
            <w:tcW w:w="1692" w:type="dxa"/>
            <w:tcBorders>
              <w:top w:val="nil"/>
              <w:left w:val="nil"/>
              <w:bottom w:val="single" w:color="000000" w:sz="4" w:space="0"/>
              <w:right w:val="single" w:color="000000" w:sz="4" w:space="0"/>
            </w:tcBorders>
            <w:shd w:val="clear" w:color="auto" w:fill="FFFFFF"/>
            <w:vAlign w:val="center"/>
          </w:tcPr>
          <w:p>
            <w:pPr>
              <w:widowControl/>
              <w:snapToGrid w:val="0"/>
              <w:rPr>
                <w:rFonts w:ascii="宋体" w:hAnsi="宋体" w:eastAsia="宋体" w:cs="宋体"/>
                <w:color w:val="000000" w:themeColor="text1"/>
              </w:rPr>
            </w:pPr>
          </w:p>
        </w:tc>
        <w:tc>
          <w:tcPr>
            <w:tcW w:w="1431" w:type="dxa"/>
            <w:tcBorders>
              <w:top w:val="nil"/>
              <w:left w:val="nil"/>
              <w:bottom w:val="single" w:color="000000" w:sz="4" w:space="0"/>
              <w:right w:val="single" w:color="000000" w:sz="4" w:space="0"/>
            </w:tcBorders>
            <w:shd w:val="clear" w:color="auto" w:fill="FFFFFF"/>
            <w:vAlign w:val="center"/>
          </w:tcPr>
          <w:p>
            <w:pPr>
              <w:widowControl/>
              <w:snapToGrid w:val="0"/>
              <w:rPr>
                <w:rFonts w:ascii="宋体" w:hAnsi="宋体" w:eastAsia="宋体" w:cs="宋体"/>
                <w:color w:val="000000" w:themeColor="text1"/>
              </w:rPr>
            </w:pPr>
          </w:p>
        </w:tc>
        <w:tc>
          <w:tcPr>
            <w:tcW w:w="2863" w:type="dxa"/>
            <w:tcBorders>
              <w:top w:val="nil"/>
              <w:left w:val="nil"/>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c>
          <w:tcPr>
            <w:tcW w:w="1066" w:type="dxa"/>
            <w:tcBorders>
              <w:top w:val="nil"/>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c>
          <w:tcPr>
            <w:tcW w:w="1061" w:type="dxa"/>
            <w:tcBorders>
              <w:top w:val="nil"/>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r>
      <w:tr>
        <w:tblPrEx>
          <w:tblCellMar>
            <w:top w:w="0" w:type="dxa"/>
            <w:left w:w="108" w:type="dxa"/>
            <w:bottom w:w="0" w:type="dxa"/>
            <w:right w:w="108" w:type="dxa"/>
          </w:tblCellMar>
        </w:tblPrEx>
        <w:trPr>
          <w:trHeight w:val="567" w:hRule="atLeast"/>
          <w:jc w:val="center"/>
        </w:trPr>
        <w:tc>
          <w:tcPr>
            <w:tcW w:w="704"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r>
              <w:rPr>
                <w:rFonts w:hint="eastAsia" w:ascii="宋体" w:hAnsi="宋体" w:eastAsia="宋体" w:cs="宋体"/>
                <w:color w:val="000000" w:themeColor="text1"/>
              </w:rPr>
              <w:t>9</w:t>
            </w:r>
          </w:p>
        </w:tc>
        <w:tc>
          <w:tcPr>
            <w:tcW w:w="1692" w:type="dxa"/>
            <w:tcBorders>
              <w:top w:val="nil"/>
              <w:left w:val="nil"/>
              <w:bottom w:val="single" w:color="000000" w:sz="4" w:space="0"/>
              <w:right w:val="single" w:color="000000" w:sz="4" w:space="0"/>
            </w:tcBorders>
            <w:shd w:val="clear" w:color="auto" w:fill="FFFFFF"/>
            <w:vAlign w:val="center"/>
          </w:tcPr>
          <w:p>
            <w:pPr>
              <w:widowControl/>
              <w:snapToGrid w:val="0"/>
              <w:rPr>
                <w:rFonts w:ascii="宋体" w:hAnsi="宋体" w:eastAsia="宋体" w:cs="宋体"/>
                <w:color w:val="000000" w:themeColor="text1"/>
              </w:rPr>
            </w:pPr>
          </w:p>
        </w:tc>
        <w:tc>
          <w:tcPr>
            <w:tcW w:w="1431" w:type="dxa"/>
            <w:tcBorders>
              <w:top w:val="nil"/>
              <w:left w:val="nil"/>
              <w:bottom w:val="single" w:color="000000" w:sz="4" w:space="0"/>
              <w:right w:val="single" w:color="000000" w:sz="4" w:space="0"/>
            </w:tcBorders>
            <w:shd w:val="clear" w:color="auto" w:fill="FFFFFF"/>
            <w:vAlign w:val="center"/>
          </w:tcPr>
          <w:p>
            <w:pPr>
              <w:widowControl/>
              <w:snapToGrid w:val="0"/>
              <w:rPr>
                <w:rFonts w:ascii="宋体" w:hAnsi="宋体" w:eastAsia="宋体" w:cs="宋体"/>
                <w:color w:val="000000" w:themeColor="text1"/>
              </w:rPr>
            </w:pPr>
          </w:p>
        </w:tc>
        <w:tc>
          <w:tcPr>
            <w:tcW w:w="2863" w:type="dxa"/>
            <w:tcBorders>
              <w:top w:val="nil"/>
              <w:left w:val="nil"/>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c>
          <w:tcPr>
            <w:tcW w:w="1066" w:type="dxa"/>
            <w:tcBorders>
              <w:top w:val="nil"/>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c>
          <w:tcPr>
            <w:tcW w:w="1061" w:type="dxa"/>
            <w:tcBorders>
              <w:top w:val="nil"/>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r>
      <w:tr>
        <w:tblPrEx>
          <w:tblCellMar>
            <w:top w:w="0" w:type="dxa"/>
            <w:left w:w="108" w:type="dxa"/>
            <w:bottom w:w="0" w:type="dxa"/>
            <w:right w:w="108" w:type="dxa"/>
          </w:tblCellMar>
        </w:tblPrEx>
        <w:trPr>
          <w:trHeight w:val="567" w:hRule="atLeast"/>
          <w:jc w:val="center"/>
        </w:trPr>
        <w:tc>
          <w:tcPr>
            <w:tcW w:w="704"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r>
              <w:rPr>
                <w:rFonts w:hint="eastAsia" w:ascii="宋体" w:hAnsi="宋体" w:eastAsia="宋体" w:cs="宋体"/>
                <w:color w:val="000000" w:themeColor="text1"/>
              </w:rPr>
              <w:t>10</w:t>
            </w:r>
          </w:p>
        </w:tc>
        <w:tc>
          <w:tcPr>
            <w:tcW w:w="1692" w:type="dxa"/>
            <w:tcBorders>
              <w:top w:val="nil"/>
              <w:left w:val="nil"/>
              <w:bottom w:val="single" w:color="000000" w:sz="4" w:space="0"/>
              <w:right w:val="single" w:color="000000" w:sz="4" w:space="0"/>
            </w:tcBorders>
            <w:shd w:val="clear" w:color="auto" w:fill="FFFFFF"/>
            <w:vAlign w:val="center"/>
          </w:tcPr>
          <w:p>
            <w:pPr>
              <w:widowControl/>
              <w:snapToGrid w:val="0"/>
              <w:rPr>
                <w:rFonts w:ascii="宋体" w:hAnsi="宋体" w:eastAsia="宋体" w:cs="宋体"/>
                <w:color w:val="000000" w:themeColor="text1"/>
              </w:rPr>
            </w:pPr>
          </w:p>
        </w:tc>
        <w:tc>
          <w:tcPr>
            <w:tcW w:w="1431" w:type="dxa"/>
            <w:tcBorders>
              <w:top w:val="nil"/>
              <w:left w:val="nil"/>
              <w:bottom w:val="single" w:color="000000" w:sz="4" w:space="0"/>
              <w:right w:val="single" w:color="000000" w:sz="4" w:space="0"/>
            </w:tcBorders>
            <w:shd w:val="clear" w:color="auto" w:fill="FFFFFF"/>
            <w:vAlign w:val="center"/>
          </w:tcPr>
          <w:p>
            <w:pPr>
              <w:widowControl/>
              <w:snapToGrid w:val="0"/>
              <w:rPr>
                <w:rFonts w:ascii="宋体" w:hAnsi="宋体" w:eastAsia="宋体" w:cs="宋体"/>
                <w:color w:val="000000" w:themeColor="text1"/>
              </w:rPr>
            </w:pPr>
          </w:p>
        </w:tc>
        <w:tc>
          <w:tcPr>
            <w:tcW w:w="2863" w:type="dxa"/>
            <w:tcBorders>
              <w:top w:val="nil"/>
              <w:left w:val="nil"/>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c>
          <w:tcPr>
            <w:tcW w:w="1066" w:type="dxa"/>
            <w:tcBorders>
              <w:top w:val="nil"/>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c>
          <w:tcPr>
            <w:tcW w:w="1061" w:type="dxa"/>
            <w:tcBorders>
              <w:top w:val="nil"/>
              <w:left w:val="single" w:color="auto" w:sz="4" w:space="0"/>
              <w:bottom w:val="single" w:color="000000" w:sz="4" w:space="0"/>
              <w:right w:val="single" w:color="000000" w:sz="4" w:space="0"/>
            </w:tcBorders>
            <w:shd w:val="clear" w:color="auto" w:fill="FFFFFF"/>
            <w:vAlign w:val="center"/>
          </w:tcPr>
          <w:p>
            <w:pPr>
              <w:widowControl/>
              <w:snapToGrid w:val="0"/>
              <w:jc w:val="center"/>
              <w:rPr>
                <w:rFonts w:ascii="宋体" w:hAnsi="宋体" w:eastAsia="宋体" w:cs="宋体"/>
                <w:color w:val="000000" w:themeColor="text1"/>
              </w:rPr>
            </w:pPr>
          </w:p>
        </w:tc>
      </w:tr>
    </w:tbl>
    <w:p>
      <w:pPr>
        <w:spacing w:before="50" w:afterLines="50"/>
        <w:rPr>
          <w:rFonts w:ascii="宋体" w:hAnsi="宋体" w:eastAsia="宋体" w:cs="Times New Roman"/>
          <w:color w:val="000000" w:themeColor="text1"/>
          <w:spacing w:val="20"/>
        </w:rPr>
      </w:pPr>
    </w:p>
    <w:p>
      <w:pPr>
        <w:snapToGrid w:val="0"/>
        <w:spacing w:before="50" w:afterLines="50" w:line="360" w:lineRule="auto"/>
        <w:rPr>
          <w:rFonts w:ascii="宋体" w:hAnsi="宋体" w:eastAsia="宋体"/>
          <w:b/>
          <w:color w:val="000000" w:themeColor="text1"/>
          <w:sz w:val="24"/>
          <w:szCs w:val="24"/>
        </w:rPr>
      </w:pPr>
      <w:r>
        <w:rPr>
          <w:rFonts w:hint="eastAsia" w:ascii="宋体" w:hAnsi="宋体" w:eastAsia="宋体"/>
          <w:b/>
          <w:color w:val="000000" w:themeColor="text1"/>
          <w:sz w:val="24"/>
          <w:szCs w:val="24"/>
        </w:rPr>
        <w:t>注：投标人根据系统的实际情况编制清单表，清单表中应不包含价格信息。</w:t>
      </w:r>
    </w:p>
    <w:p>
      <w:pPr>
        <w:snapToGrid w:val="0"/>
        <w:spacing w:before="50" w:afterLines="50" w:line="360" w:lineRule="auto"/>
        <w:rPr>
          <w:rFonts w:ascii="宋体" w:hAnsi="宋体" w:eastAsia="宋体"/>
          <w:color w:val="000000" w:themeColor="text1"/>
          <w:spacing w:val="20"/>
          <w:sz w:val="24"/>
          <w:szCs w:val="24"/>
        </w:rPr>
      </w:pPr>
      <w:bookmarkStart w:id="230" w:name="_Hlk48641938"/>
      <w:r>
        <w:rPr>
          <w:rFonts w:hint="eastAsia" w:ascii="宋体" w:hAnsi="宋体" w:eastAsia="宋体"/>
          <w:color w:val="000000" w:themeColor="text1"/>
          <w:spacing w:val="20"/>
          <w:sz w:val="24"/>
          <w:szCs w:val="24"/>
        </w:rPr>
        <w:t>法定代表人或授权委托人</w:t>
      </w:r>
      <w:r>
        <w:rPr>
          <w:rFonts w:ascii="宋体" w:hAnsi="宋体" w:eastAsia="宋体"/>
          <w:color w:val="000000" w:themeColor="text1"/>
          <w:spacing w:val="20"/>
          <w:sz w:val="24"/>
          <w:szCs w:val="24"/>
        </w:rPr>
        <w:t>(签字)：</w:t>
      </w:r>
      <w:bookmarkEnd w:id="230"/>
    </w:p>
    <w:p>
      <w:pPr>
        <w:snapToGrid w:val="0"/>
        <w:spacing w:before="50" w:afterLines="50" w:line="360" w:lineRule="auto"/>
        <w:rPr>
          <w:rFonts w:ascii="宋体" w:hAnsi="宋体" w:eastAsia="宋体"/>
          <w:color w:val="000000" w:themeColor="text1"/>
          <w:spacing w:val="20"/>
          <w:sz w:val="24"/>
          <w:szCs w:val="24"/>
        </w:rPr>
      </w:pPr>
      <w:r>
        <w:rPr>
          <w:rFonts w:hint="eastAsia" w:ascii="宋体" w:hAnsi="宋体" w:eastAsia="宋体"/>
          <w:color w:val="000000" w:themeColor="text1"/>
          <w:spacing w:val="20"/>
          <w:sz w:val="24"/>
          <w:szCs w:val="24"/>
        </w:rPr>
        <w:t>投标人（盖章）：</w:t>
      </w:r>
    </w:p>
    <w:p>
      <w:pPr>
        <w:snapToGrid w:val="0"/>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日期：</w:t>
      </w:r>
    </w:p>
    <w:p>
      <w:pPr>
        <w:snapToGrid w:val="0"/>
        <w:spacing w:line="360" w:lineRule="auto"/>
        <w:rPr>
          <w:rFonts w:ascii="宋体" w:hAnsi="宋体" w:eastAsia="宋体"/>
          <w:color w:val="000000" w:themeColor="text1"/>
          <w:sz w:val="24"/>
          <w:szCs w:val="24"/>
        </w:rPr>
      </w:pPr>
      <w:r>
        <w:rPr>
          <w:rFonts w:ascii="宋体" w:hAnsi="宋体" w:eastAsia="宋体"/>
          <w:color w:val="000000" w:themeColor="text1"/>
          <w:sz w:val="24"/>
          <w:szCs w:val="24"/>
        </w:rPr>
        <w:br w:type="page"/>
      </w:r>
    </w:p>
    <w:p>
      <w:pPr>
        <w:pStyle w:val="5"/>
        <w:numPr>
          <w:ilvl w:val="0"/>
          <w:numId w:val="0"/>
        </w:numPr>
        <w:ind w:left="720" w:hanging="720"/>
        <w:rPr>
          <w:rFonts w:ascii="宋体" w:hAnsi="宋体" w:eastAsia="宋体"/>
        </w:rPr>
      </w:pPr>
      <w:bookmarkStart w:id="231" w:name="_Toc11445_WPSOffice_Level1"/>
      <w:bookmarkStart w:id="232" w:name="_Toc15751_WPSOffice_Level1"/>
      <w:bookmarkStart w:id="233" w:name="_Toc11939_WPSOffice_Level1"/>
      <w:bookmarkStart w:id="234" w:name="_Toc48647110"/>
      <w:r>
        <w:rPr>
          <w:rFonts w:hint="eastAsia" w:ascii="宋体" w:hAnsi="宋体" w:eastAsia="宋体"/>
        </w:rPr>
        <w:t>技术参数响应表</w:t>
      </w:r>
      <w:bookmarkEnd w:id="231"/>
      <w:bookmarkEnd w:id="232"/>
      <w:bookmarkEnd w:id="233"/>
      <w:bookmarkEnd w:id="234"/>
    </w:p>
    <w:p>
      <w:pPr>
        <w:spacing w:beforeLines="50" w:after="50"/>
        <w:rPr>
          <w:rFonts w:ascii="宋体" w:hAnsi="宋体" w:eastAsia="宋体" w:cs="Times New Roman"/>
          <w:bCs/>
          <w:color w:val="000000"/>
          <w:sz w:val="24"/>
          <w:szCs w:val="24"/>
        </w:rPr>
      </w:pPr>
      <w:r>
        <w:rPr>
          <w:rFonts w:hint="eastAsia" w:ascii="宋体" w:hAnsi="宋体" w:eastAsia="宋体" w:cs="Times New Roman"/>
          <w:bCs/>
          <w:color w:val="000000"/>
          <w:sz w:val="24"/>
          <w:szCs w:val="24"/>
        </w:rPr>
        <w:t>项目名称：</w:t>
      </w:r>
    </w:p>
    <w:p>
      <w:pPr>
        <w:spacing w:beforeLines="50" w:after="50"/>
        <w:rPr>
          <w:rFonts w:ascii="宋体" w:hAnsi="宋体" w:eastAsia="宋体" w:cs="Times New Roman"/>
          <w:b/>
          <w:color w:val="000000"/>
          <w:sz w:val="24"/>
          <w:szCs w:val="24"/>
        </w:rPr>
      </w:pPr>
      <w:r>
        <w:rPr>
          <w:rFonts w:hint="eastAsia" w:ascii="宋体" w:hAnsi="宋体" w:eastAsia="宋体" w:cs="Times New Roman"/>
          <w:color w:val="000000"/>
          <w:sz w:val="24"/>
          <w:szCs w:val="24"/>
        </w:rPr>
        <w:t>项目编号：</w:t>
      </w:r>
    </w:p>
    <w:tbl>
      <w:tblPr>
        <w:tblStyle w:val="3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340"/>
        <w:gridCol w:w="1815"/>
        <w:gridCol w:w="1905"/>
        <w:gridCol w:w="78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color w:val="000000"/>
                <w:szCs w:val="24"/>
              </w:rPr>
            </w:pPr>
            <w:r>
              <w:rPr>
                <w:rFonts w:hint="eastAsia" w:ascii="宋体" w:hAnsi="宋体" w:eastAsia="宋体" w:cs="宋体"/>
                <w:b/>
                <w:color w:val="000000"/>
                <w:szCs w:val="24"/>
              </w:rPr>
              <w:t>序号</w:t>
            </w:r>
          </w:p>
        </w:tc>
        <w:tc>
          <w:tcPr>
            <w:tcW w:w="134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color w:val="000000"/>
                <w:szCs w:val="24"/>
              </w:rPr>
            </w:pPr>
            <w:r>
              <w:rPr>
                <w:rFonts w:hint="eastAsia" w:ascii="宋体" w:hAnsi="宋体" w:eastAsia="宋体" w:cs="宋体"/>
                <w:b/>
                <w:color w:val="000000"/>
                <w:szCs w:val="24"/>
              </w:rPr>
              <w:t>招标文件</w:t>
            </w:r>
          </w:p>
          <w:p>
            <w:pPr>
              <w:jc w:val="center"/>
              <w:rPr>
                <w:rFonts w:ascii="宋体" w:hAnsi="宋体" w:eastAsia="宋体" w:cs="宋体"/>
                <w:b/>
                <w:color w:val="000000"/>
                <w:szCs w:val="24"/>
              </w:rPr>
            </w:pPr>
            <w:r>
              <w:rPr>
                <w:rFonts w:hint="eastAsia" w:ascii="宋体" w:hAnsi="宋体" w:eastAsia="宋体" w:cs="Times New Roman"/>
                <w:b/>
                <w:color w:val="000000"/>
                <w:szCs w:val="24"/>
              </w:rPr>
              <w:t>项目、页码</w:t>
            </w:r>
          </w:p>
        </w:tc>
        <w:tc>
          <w:tcPr>
            <w:tcW w:w="181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color w:val="000000"/>
                <w:szCs w:val="24"/>
              </w:rPr>
            </w:pPr>
            <w:r>
              <w:rPr>
                <w:rFonts w:hint="eastAsia" w:ascii="宋体" w:hAnsi="宋体" w:eastAsia="宋体" w:cs="宋体"/>
                <w:b/>
                <w:color w:val="000000"/>
                <w:szCs w:val="24"/>
              </w:rPr>
              <w:t>招标文件</w:t>
            </w:r>
          </w:p>
          <w:p>
            <w:pPr>
              <w:jc w:val="center"/>
              <w:rPr>
                <w:rFonts w:ascii="宋体" w:hAnsi="宋体" w:eastAsia="宋体" w:cs="宋体"/>
                <w:b/>
                <w:color w:val="000000"/>
                <w:szCs w:val="24"/>
              </w:rPr>
            </w:pPr>
            <w:r>
              <w:rPr>
                <w:rFonts w:hint="eastAsia" w:ascii="宋体" w:hAnsi="宋体" w:eastAsia="宋体" w:cs="宋体"/>
                <w:b/>
                <w:color w:val="000000"/>
                <w:szCs w:val="24"/>
              </w:rPr>
              <w:t>规格要求</w:t>
            </w:r>
          </w:p>
        </w:tc>
        <w:tc>
          <w:tcPr>
            <w:tcW w:w="19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color w:val="000000"/>
                <w:szCs w:val="24"/>
              </w:rPr>
            </w:pPr>
            <w:r>
              <w:rPr>
                <w:rFonts w:hint="eastAsia" w:ascii="宋体" w:hAnsi="宋体" w:eastAsia="宋体" w:cs="宋体"/>
                <w:b/>
                <w:color w:val="000000"/>
                <w:szCs w:val="24"/>
              </w:rPr>
              <w:t>投标文件</w:t>
            </w:r>
          </w:p>
          <w:p>
            <w:pPr>
              <w:jc w:val="center"/>
              <w:rPr>
                <w:rFonts w:ascii="宋体" w:hAnsi="宋体" w:eastAsia="宋体" w:cs="宋体"/>
                <w:b/>
                <w:color w:val="000000"/>
                <w:szCs w:val="24"/>
              </w:rPr>
            </w:pPr>
            <w:r>
              <w:rPr>
                <w:rFonts w:hint="eastAsia" w:ascii="宋体" w:hAnsi="宋体" w:eastAsia="宋体" w:cs="宋体"/>
                <w:b/>
                <w:color w:val="000000"/>
                <w:szCs w:val="24"/>
              </w:rPr>
              <w:t>对应规格</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50"/>
              <w:jc w:val="center"/>
              <w:rPr>
                <w:rFonts w:ascii="宋体" w:hAnsi="宋体" w:eastAsia="宋体" w:cs="宋体"/>
                <w:b/>
                <w:color w:val="000000"/>
                <w:szCs w:val="24"/>
              </w:rPr>
            </w:pPr>
            <w:r>
              <w:rPr>
                <w:rFonts w:hint="eastAsia" w:ascii="宋体" w:hAnsi="宋体" w:eastAsia="宋体" w:cs="宋体"/>
                <w:b/>
                <w:color w:val="000000"/>
                <w:szCs w:val="24"/>
              </w:rPr>
              <w:t>是否响应</w:t>
            </w:r>
          </w:p>
        </w:tc>
        <w:tc>
          <w:tcPr>
            <w:tcW w:w="24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50"/>
              <w:jc w:val="center"/>
              <w:rPr>
                <w:rFonts w:ascii="宋体" w:hAnsi="宋体" w:eastAsia="宋体" w:cs="宋体"/>
                <w:b/>
                <w:color w:val="000000"/>
                <w:szCs w:val="24"/>
              </w:rPr>
            </w:pPr>
            <w:r>
              <w:rPr>
                <w:rFonts w:hint="eastAsia" w:ascii="宋体" w:hAnsi="宋体" w:eastAsia="宋体" w:cs="宋体"/>
                <w:b/>
                <w:color w:val="000000"/>
                <w:szCs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ind w:firstLine="220" w:firstLineChars="100"/>
              <w:rPr>
                <w:rFonts w:ascii="宋体" w:hAnsi="宋体" w:eastAsia="宋体" w:cs="Times New Roman"/>
                <w:color w:val="000000"/>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ind w:firstLine="220" w:firstLineChars="100"/>
              <w:rPr>
                <w:rFonts w:ascii="宋体" w:hAnsi="宋体" w:eastAsia="宋体" w:cs="Times New Roman"/>
                <w:color w:val="000000"/>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8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2"/>
                <w:szCs w:val="22"/>
              </w:rPr>
            </w:pPr>
          </w:p>
        </w:tc>
      </w:tr>
    </w:tbl>
    <w:p>
      <w:pPr>
        <w:spacing w:beforeLines="50"/>
        <w:rPr>
          <w:rFonts w:ascii="宋体" w:hAnsi="宋体" w:eastAsia="宋体" w:cs="Times New Roman"/>
          <w:b/>
          <w:color w:val="000000"/>
          <w:sz w:val="24"/>
          <w:szCs w:val="24"/>
        </w:rPr>
      </w:pPr>
      <w:r>
        <w:rPr>
          <w:rFonts w:hint="eastAsia" w:ascii="宋体" w:hAnsi="宋体" w:eastAsia="宋体" w:cs="Times New Roman"/>
          <w:b/>
          <w:color w:val="000000"/>
          <w:sz w:val="24"/>
          <w:szCs w:val="24"/>
        </w:rPr>
        <w:t>注：投标人应在此表中列明与招标文件要求有正偏离或负偏离的情况。</w:t>
      </w:r>
    </w:p>
    <w:p>
      <w:pPr>
        <w:snapToGrid w:val="0"/>
        <w:spacing w:line="360" w:lineRule="auto"/>
        <w:rPr>
          <w:rFonts w:ascii="宋体" w:hAnsi="宋体" w:eastAsia="宋体" w:cs="Times New Roman"/>
          <w:color w:val="000000"/>
          <w:spacing w:val="20"/>
          <w:sz w:val="24"/>
          <w:szCs w:val="24"/>
        </w:rPr>
      </w:pPr>
    </w:p>
    <w:p>
      <w:pPr>
        <w:snapToGrid w:val="0"/>
        <w:spacing w:line="360" w:lineRule="auto"/>
        <w:rPr>
          <w:rFonts w:ascii="宋体" w:hAnsi="宋体" w:eastAsia="宋体" w:cs="Times New Roman"/>
          <w:color w:val="000000"/>
          <w:spacing w:val="20"/>
          <w:sz w:val="24"/>
          <w:szCs w:val="24"/>
        </w:rPr>
      </w:pPr>
      <w:r>
        <w:rPr>
          <w:rFonts w:hint="eastAsia" w:ascii="宋体" w:hAnsi="宋体" w:eastAsia="宋体" w:cs="Times New Roman"/>
          <w:color w:val="000000"/>
          <w:spacing w:val="20"/>
          <w:sz w:val="24"/>
          <w:szCs w:val="24"/>
        </w:rPr>
        <w:t>法定代表人或授权委托人</w:t>
      </w:r>
      <w:r>
        <w:rPr>
          <w:rFonts w:ascii="宋体" w:hAnsi="宋体" w:eastAsia="宋体" w:cs="Times New Roman"/>
          <w:color w:val="000000"/>
          <w:spacing w:val="20"/>
          <w:sz w:val="24"/>
          <w:szCs w:val="24"/>
        </w:rPr>
        <w:t>(签字)：</w:t>
      </w:r>
    </w:p>
    <w:p>
      <w:pPr>
        <w:snapToGrid w:val="0"/>
        <w:spacing w:line="360" w:lineRule="auto"/>
        <w:rPr>
          <w:rFonts w:ascii="宋体" w:hAnsi="宋体" w:eastAsia="宋体" w:cs="Times New Roman"/>
          <w:color w:val="000000"/>
          <w:spacing w:val="20"/>
          <w:sz w:val="24"/>
          <w:szCs w:val="24"/>
        </w:rPr>
      </w:pPr>
      <w:r>
        <w:rPr>
          <w:rFonts w:hint="eastAsia" w:ascii="宋体" w:hAnsi="宋体" w:eastAsia="宋体" w:cs="Times New Roman"/>
          <w:color w:val="000000"/>
          <w:spacing w:val="20"/>
          <w:sz w:val="24"/>
          <w:szCs w:val="24"/>
        </w:rPr>
        <w:t>投标人（盖章）：</w:t>
      </w:r>
    </w:p>
    <w:p>
      <w:pPr>
        <w:snapToGrid w:val="0"/>
        <w:spacing w:line="360" w:lineRule="auto"/>
        <w:rPr>
          <w:rFonts w:ascii="宋体" w:hAnsi="宋体" w:eastAsia="宋体" w:cs="Times New Roman"/>
          <w:color w:val="000000"/>
          <w:spacing w:val="20"/>
          <w:sz w:val="24"/>
          <w:szCs w:val="24"/>
        </w:rPr>
      </w:pPr>
      <w:r>
        <w:rPr>
          <w:rFonts w:hint="eastAsia" w:ascii="宋体" w:hAnsi="宋体" w:eastAsia="宋体" w:cs="Times New Roman"/>
          <w:color w:val="000000"/>
          <w:spacing w:val="20"/>
          <w:sz w:val="24"/>
          <w:szCs w:val="24"/>
        </w:rPr>
        <w:t>日期：</w:t>
      </w:r>
    </w:p>
    <w:p>
      <w:pPr>
        <w:snapToGrid w:val="0"/>
        <w:spacing w:line="360" w:lineRule="auto"/>
        <w:rPr>
          <w:rFonts w:ascii="宋体" w:hAnsi="宋体" w:eastAsia="宋体" w:cs="Times New Roman"/>
          <w:color w:val="000000"/>
          <w:spacing w:val="20"/>
          <w:sz w:val="24"/>
          <w:szCs w:val="24"/>
        </w:rPr>
      </w:pPr>
      <w:r>
        <w:rPr>
          <w:rFonts w:ascii="宋体" w:hAnsi="宋体" w:eastAsia="宋体" w:cs="Times New Roman"/>
          <w:color w:val="000000"/>
          <w:spacing w:val="20"/>
          <w:sz w:val="24"/>
          <w:szCs w:val="24"/>
        </w:rPr>
        <w:br w:type="page"/>
      </w:r>
    </w:p>
    <w:p>
      <w:pPr>
        <w:pStyle w:val="4"/>
        <w:numPr>
          <w:ilvl w:val="0"/>
          <w:numId w:val="0"/>
        </w:numPr>
        <w:rPr>
          <w:rFonts w:ascii="宋体" w:hAnsi="宋体"/>
        </w:rPr>
      </w:pPr>
      <w:bookmarkStart w:id="235" w:name="_Toc48647111"/>
      <w:r>
        <w:rPr>
          <w:rFonts w:hint="eastAsia" w:ascii="宋体" w:hAnsi="宋体"/>
        </w:rPr>
        <w:t>三、报价文件格式</w:t>
      </w:r>
      <w:bookmarkEnd w:id="235"/>
    </w:p>
    <w:p>
      <w:pPr>
        <w:jc w:val="center"/>
        <w:rPr>
          <w:rFonts w:ascii="宋体" w:hAnsi="宋体" w:eastAsia="宋体" w:cs="微软雅黑"/>
          <w:kern w:val="0"/>
          <w:sz w:val="32"/>
          <w:szCs w:val="32"/>
        </w:rPr>
      </w:pPr>
      <w:r>
        <w:rPr>
          <w:rFonts w:hint="eastAsia" w:ascii="宋体" w:hAnsi="宋体" w:eastAsia="宋体" w:cs="微软雅黑"/>
          <w:kern w:val="0"/>
          <w:sz w:val="32"/>
          <w:szCs w:val="32"/>
        </w:rPr>
        <w:t>项目名称</w:t>
      </w:r>
    </w:p>
    <w:p>
      <w:pPr>
        <w:jc w:val="center"/>
        <w:rPr>
          <w:rFonts w:ascii="宋体" w:hAnsi="宋体" w:eastAsia="宋体"/>
          <w:sz w:val="32"/>
          <w:szCs w:val="32"/>
        </w:rPr>
      </w:pPr>
    </w:p>
    <w:p>
      <w:pPr>
        <w:jc w:val="center"/>
        <w:rPr>
          <w:rFonts w:ascii="宋体" w:hAnsi="宋体" w:eastAsia="宋体" w:cs="微软雅黑"/>
          <w:kern w:val="0"/>
          <w:sz w:val="32"/>
          <w:szCs w:val="32"/>
        </w:rPr>
      </w:pPr>
      <w:bookmarkStart w:id="236" w:name="_Toc5419_WPSOffice_Level2"/>
      <w:bookmarkStart w:id="237" w:name="_Toc11625_WPSOffice_Level2"/>
      <w:r>
        <w:rPr>
          <w:rFonts w:hint="eastAsia" w:ascii="宋体" w:hAnsi="宋体" w:eastAsia="宋体" w:cs="微软雅黑"/>
          <w:kern w:val="0"/>
          <w:sz w:val="32"/>
          <w:szCs w:val="32"/>
        </w:rPr>
        <w:t>项目编号：</w:t>
      </w:r>
      <w:bookmarkEnd w:id="236"/>
      <w:bookmarkEnd w:id="237"/>
    </w:p>
    <w:p>
      <w:pPr>
        <w:jc w:val="center"/>
        <w:rPr>
          <w:rFonts w:ascii="宋体" w:hAnsi="宋体" w:eastAsia="宋体"/>
          <w:sz w:val="32"/>
          <w:szCs w:val="32"/>
        </w:rPr>
      </w:pPr>
    </w:p>
    <w:p>
      <w:pPr>
        <w:jc w:val="center"/>
        <w:rPr>
          <w:rFonts w:ascii="宋体" w:hAnsi="宋体" w:eastAsia="宋体"/>
          <w:sz w:val="32"/>
          <w:szCs w:val="32"/>
        </w:rPr>
      </w:pPr>
      <w:bookmarkStart w:id="238" w:name="_Toc30978"/>
      <w:bookmarkStart w:id="239" w:name="_Toc16353_WPSOffice_Level1"/>
      <w:bookmarkStart w:id="240" w:name="_Toc20323_WPSOffice_Level1"/>
      <w:bookmarkStart w:id="241" w:name="_Toc26515_WPSOffice_Level1"/>
      <w:bookmarkStart w:id="242" w:name="_Toc4333_WPSOffice_Level1"/>
      <w:r>
        <w:rPr>
          <w:rFonts w:hint="eastAsia" w:ascii="宋体" w:hAnsi="宋体" w:eastAsia="宋体" w:cs="MicrosoftYaHei-Bold"/>
          <w:kern w:val="0"/>
          <w:sz w:val="32"/>
          <w:szCs w:val="32"/>
        </w:rPr>
        <w:t>报</w:t>
      </w:r>
      <w:bookmarkEnd w:id="238"/>
      <w:bookmarkEnd w:id="239"/>
      <w:bookmarkEnd w:id="240"/>
      <w:bookmarkEnd w:id="241"/>
      <w:bookmarkEnd w:id="242"/>
    </w:p>
    <w:p>
      <w:pPr>
        <w:jc w:val="center"/>
        <w:rPr>
          <w:rFonts w:ascii="宋体" w:hAnsi="宋体" w:eastAsia="宋体"/>
          <w:sz w:val="32"/>
          <w:szCs w:val="32"/>
        </w:rPr>
      </w:pPr>
      <w:bookmarkStart w:id="243" w:name="_Toc6140_WPSOffice_Level1"/>
      <w:bookmarkStart w:id="244" w:name="_Toc28698_WPSOffice_Level1"/>
      <w:bookmarkStart w:id="245" w:name="_Toc6307_WPSOffice_Level1"/>
      <w:bookmarkStart w:id="246" w:name="_Toc12491"/>
      <w:bookmarkStart w:id="247" w:name="_Toc1203_WPSOffice_Level1"/>
      <w:r>
        <w:rPr>
          <w:rFonts w:hint="eastAsia" w:ascii="宋体" w:hAnsi="宋体" w:eastAsia="宋体" w:cs="MicrosoftYaHei-Bold"/>
          <w:kern w:val="0"/>
          <w:sz w:val="32"/>
          <w:szCs w:val="32"/>
        </w:rPr>
        <w:t>价</w:t>
      </w:r>
      <w:bookmarkEnd w:id="243"/>
      <w:bookmarkEnd w:id="244"/>
      <w:bookmarkEnd w:id="245"/>
      <w:bookmarkEnd w:id="246"/>
      <w:bookmarkEnd w:id="247"/>
    </w:p>
    <w:p>
      <w:pPr>
        <w:jc w:val="center"/>
        <w:rPr>
          <w:rFonts w:ascii="宋体" w:hAnsi="宋体" w:eastAsia="宋体"/>
          <w:sz w:val="32"/>
          <w:szCs w:val="32"/>
        </w:rPr>
      </w:pPr>
      <w:bookmarkStart w:id="248" w:name="_Toc2343_WPSOffice_Level1"/>
      <w:bookmarkStart w:id="249" w:name="_Toc15001_WPSOffice_Level1"/>
      <w:bookmarkStart w:id="250" w:name="_Toc13569"/>
      <w:bookmarkStart w:id="251" w:name="_Toc31475_WPSOffice_Level1"/>
      <w:bookmarkStart w:id="252" w:name="_Toc25404_WPSOffice_Level1"/>
      <w:r>
        <w:rPr>
          <w:rFonts w:hint="eastAsia" w:ascii="宋体" w:hAnsi="宋体" w:eastAsia="宋体" w:cs="MicrosoftYaHei-Bold"/>
          <w:kern w:val="0"/>
          <w:sz w:val="32"/>
          <w:szCs w:val="32"/>
        </w:rPr>
        <w:t>文</w:t>
      </w:r>
      <w:bookmarkEnd w:id="248"/>
      <w:bookmarkEnd w:id="249"/>
      <w:bookmarkEnd w:id="250"/>
      <w:bookmarkEnd w:id="251"/>
      <w:bookmarkEnd w:id="252"/>
    </w:p>
    <w:p>
      <w:pPr>
        <w:jc w:val="center"/>
        <w:rPr>
          <w:rFonts w:ascii="宋体" w:hAnsi="宋体" w:eastAsia="宋体" w:cs="MicrosoftYaHei-Bold"/>
          <w:kern w:val="0"/>
          <w:sz w:val="32"/>
          <w:szCs w:val="32"/>
        </w:rPr>
      </w:pPr>
      <w:bookmarkStart w:id="253" w:name="_Toc17482_WPSOffice_Level1"/>
      <w:bookmarkStart w:id="254" w:name="_Toc18005_WPSOffice_Level1"/>
      <w:bookmarkStart w:id="255" w:name="_Toc28818_WPSOffice_Level1"/>
      <w:bookmarkStart w:id="256" w:name="_Toc24730"/>
      <w:bookmarkStart w:id="257" w:name="_Toc10371_WPSOffice_Level1"/>
      <w:r>
        <w:rPr>
          <w:rFonts w:hint="eastAsia" w:ascii="宋体" w:hAnsi="宋体" w:eastAsia="宋体" w:cs="MicrosoftYaHei-Bold"/>
          <w:kern w:val="0"/>
          <w:sz w:val="32"/>
          <w:szCs w:val="32"/>
        </w:rPr>
        <w:t>件</w:t>
      </w:r>
      <w:bookmarkEnd w:id="253"/>
      <w:bookmarkEnd w:id="254"/>
      <w:bookmarkEnd w:id="255"/>
      <w:bookmarkEnd w:id="256"/>
      <w:bookmarkEnd w:id="257"/>
    </w:p>
    <w:p>
      <w:pPr>
        <w:jc w:val="center"/>
        <w:rPr>
          <w:rFonts w:ascii="宋体" w:hAnsi="宋体" w:eastAsia="宋体"/>
          <w:sz w:val="32"/>
          <w:szCs w:val="32"/>
        </w:rPr>
      </w:pPr>
    </w:p>
    <w:p>
      <w:pPr>
        <w:rPr>
          <w:rFonts w:ascii="宋体" w:hAnsi="宋体" w:eastAsia="宋体"/>
          <w:sz w:val="32"/>
          <w:szCs w:val="32"/>
        </w:rPr>
      </w:pPr>
      <w:bookmarkStart w:id="258" w:name="_Toc13645_WPSOffice_Level1"/>
      <w:bookmarkStart w:id="259" w:name="_Toc17331_WPSOffice_Level1"/>
      <w:bookmarkStart w:id="260" w:name="_Toc14235_WPSOffice_Level1"/>
      <w:bookmarkStart w:id="261" w:name="_Toc8350_WPSOffice_Level1"/>
      <w:bookmarkStart w:id="262" w:name="_Toc17490"/>
      <w:r>
        <w:rPr>
          <w:rFonts w:hint="eastAsia" w:ascii="宋体" w:hAnsi="宋体" w:eastAsia="宋体" w:cs="微软雅黑"/>
          <w:kern w:val="0"/>
          <w:sz w:val="32"/>
          <w:szCs w:val="32"/>
        </w:rPr>
        <w:t>投标人名称（盖公章）：</w:t>
      </w:r>
      <w:bookmarkEnd w:id="258"/>
      <w:bookmarkEnd w:id="259"/>
      <w:bookmarkEnd w:id="260"/>
      <w:bookmarkEnd w:id="261"/>
      <w:bookmarkEnd w:id="262"/>
    </w:p>
    <w:p>
      <w:pPr>
        <w:rPr>
          <w:rFonts w:ascii="宋体" w:hAnsi="宋体" w:eastAsia="宋体"/>
          <w:sz w:val="32"/>
          <w:szCs w:val="32"/>
        </w:rPr>
      </w:pPr>
      <w:bookmarkStart w:id="263" w:name="_Toc18438_WPSOffice_Level1"/>
      <w:bookmarkStart w:id="264" w:name="_Toc30740"/>
      <w:bookmarkStart w:id="265" w:name="_Toc6346_WPSOffice_Level1"/>
      <w:bookmarkStart w:id="266" w:name="_Toc27139_WPSOffice_Level1"/>
      <w:bookmarkStart w:id="267" w:name="_Toc6942_WPSOffice_Level1"/>
      <w:r>
        <w:rPr>
          <w:rFonts w:hint="eastAsia" w:ascii="宋体" w:hAnsi="宋体" w:eastAsia="宋体" w:cs="微软雅黑"/>
          <w:kern w:val="0"/>
          <w:sz w:val="32"/>
          <w:szCs w:val="32"/>
        </w:rPr>
        <w:t>地 址：</w:t>
      </w:r>
      <w:bookmarkEnd w:id="263"/>
      <w:bookmarkEnd w:id="264"/>
      <w:bookmarkEnd w:id="265"/>
      <w:bookmarkEnd w:id="266"/>
      <w:bookmarkEnd w:id="267"/>
    </w:p>
    <w:p>
      <w:pPr>
        <w:rPr>
          <w:rFonts w:ascii="宋体" w:hAnsi="宋体" w:eastAsia="宋体" w:cs="微软雅黑"/>
          <w:kern w:val="0"/>
          <w:sz w:val="32"/>
          <w:szCs w:val="32"/>
        </w:rPr>
      </w:pPr>
      <w:bookmarkStart w:id="268" w:name="_Toc16103_WPSOffice_Level1"/>
      <w:bookmarkStart w:id="269" w:name="_Toc8011_WPSOffice_Level1"/>
      <w:bookmarkStart w:id="270" w:name="_Toc7207_WPSOffice_Level1"/>
      <w:bookmarkStart w:id="271" w:name="_Toc13400_WPSOffice_Level1"/>
      <w:bookmarkStart w:id="272" w:name="_Toc18622"/>
      <w:r>
        <w:rPr>
          <w:rFonts w:hint="eastAsia" w:ascii="宋体" w:hAnsi="宋体" w:eastAsia="宋体" w:cs="微软雅黑"/>
          <w:kern w:val="0"/>
          <w:sz w:val="32"/>
          <w:szCs w:val="32"/>
        </w:rPr>
        <w:t>时 间：</w:t>
      </w:r>
      <w:bookmarkEnd w:id="268"/>
      <w:bookmarkEnd w:id="269"/>
      <w:bookmarkEnd w:id="270"/>
      <w:bookmarkEnd w:id="271"/>
      <w:bookmarkEnd w:id="272"/>
    </w:p>
    <w:p>
      <w:pPr>
        <w:rPr>
          <w:rFonts w:ascii="宋体" w:hAnsi="宋体" w:eastAsia="宋体" w:cs="微软雅黑"/>
          <w:kern w:val="0"/>
          <w:sz w:val="32"/>
          <w:szCs w:val="32"/>
        </w:rPr>
      </w:pPr>
      <w:r>
        <w:rPr>
          <w:rFonts w:ascii="宋体" w:hAnsi="宋体" w:eastAsia="宋体" w:cs="微软雅黑"/>
          <w:kern w:val="0"/>
          <w:sz w:val="32"/>
          <w:szCs w:val="32"/>
        </w:rPr>
        <w:br w:type="page"/>
      </w:r>
    </w:p>
    <w:p>
      <w:pPr>
        <w:pStyle w:val="5"/>
        <w:numPr>
          <w:ilvl w:val="0"/>
          <w:numId w:val="0"/>
        </w:numPr>
        <w:ind w:left="720" w:hanging="720"/>
        <w:rPr>
          <w:rFonts w:ascii="宋体" w:hAnsi="宋体" w:eastAsia="宋体"/>
        </w:rPr>
      </w:pPr>
      <w:bookmarkStart w:id="273" w:name="_Toc1421_WPSOffice_Level1"/>
      <w:bookmarkStart w:id="274" w:name="_Toc48647112"/>
      <w:r>
        <w:rPr>
          <w:rFonts w:hint="eastAsia" w:ascii="宋体" w:hAnsi="宋体" w:eastAsia="宋体"/>
        </w:rPr>
        <w:t>开标一览表</w:t>
      </w:r>
      <w:bookmarkEnd w:id="273"/>
      <w:bookmarkEnd w:id="274"/>
    </w:p>
    <w:p>
      <w:pPr>
        <w:snapToGrid w:val="0"/>
        <w:spacing w:beforeLines="50" w:after="50" w:line="480" w:lineRule="auto"/>
        <w:rPr>
          <w:rFonts w:ascii="宋体" w:hAnsi="宋体" w:eastAsia="宋体" w:cs="Times New Roman"/>
          <w:b/>
          <w:color w:val="000000"/>
          <w:sz w:val="24"/>
          <w:szCs w:val="24"/>
        </w:rPr>
      </w:pPr>
    </w:p>
    <w:p>
      <w:pPr>
        <w:snapToGrid w:val="0"/>
        <w:spacing w:line="360" w:lineRule="auto"/>
        <w:rPr>
          <w:rFonts w:ascii="宋体" w:hAnsi="宋体" w:eastAsia="宋体" w:cs="Times New Roman"/>
          <w:bCs/>
          <w:color w:val="000000"/>
          <w:sz w:val="24"/>
          <w:szCs w:val="20"/>
        </w:rPr>
      </w:pPr>
      <w:r>
        <w:rPr>
          <w:rFonts w:hint="eastAsia" w:ascii="宋体" w:hAnsi="宋体" w:eastAsia="宋体" w:cs="Times New Roman"/>
          <w:bCs/>
          <w:color w:val="000000"/>
          <w:sz w:val="24"/>
          <w:szCs w:val="24"/>
        </w:rPr>
        <w:t>项目名称：</w:t>
      </w:r>
    </w:p>
    <w:p>
      <w:pPr>
        <w:snapToGrid w:val="0"/>
        <w:spacing w:line="360" w:lineRule="auto"/>
        <w:rPr>
          <w:rFonts w:ascii="宋体" w:hAnsi="宋体" w:eastAsia="宋体" w:cs="Times New Roman"/>
          <w:b/>
          <w:color w:val="000000"/>
          <w:sz w:val="24"/>
          <w:szCs w:val="24"/>
        </w:rPr>
      </w:pPr>
      <w:r>
        <w:rPr>
          <w:rFonts w:hint="eastAsia" w:ascii="宋体" w:hAnsi="宋体" w:eastAsia="宋体" w:cs="Times New Roman"/>
          <w:color w:val="000000"/>
          <w:sz w:val="24"/>
          <w:szCs w:val="24"/>
        </w:rPr>
        <w:t>项目编号：</w:t>
      </w:r>
    </w:p>
    <w:tbl>
      <w:tblPr>
        <w:tblStyle w:val="30"/>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575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名称</w:t>
            </w:r>
          </w:p>
        </w:tc>
        <w:tc>
          <w:tcPr>
            <w:tcW w:w="57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内容</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b/>
                <w:color w:val="000000"/>
                <w:sz w:val="24"/>
                <w:szCs w:val="24"/>
              </w:rPr>
            </w:pPr>
          </w:p>
          <w:p>
            <w:pPr>
              <w:snapToGrid w:val="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投标报价</w:t>
            </w:r>
          </w:p>
          <w:p>
            <w:pPr>
              <w:snapToGrid w:val="0"/>
              <w:jc w:val="center"/>
              <w:rPr>
                <w:rFonts w:ascii="宋体" w:hAnsi="宋体" w:eastAsia="宋体" w:cs="Times New Roman"/>
                <w:b/>
                <w:color w:val="000000"/>
                <w:sz w:val="24"/>
                <w:szCs w:val="24"/>
              </w:rPr>
            </w:pPr>
          </w:p>
        </w:tc>
        <w:tc>
          <w:tcPr>
            <w:tcW w:w="575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color w:val="000000"/>
                <w:sz w:val="24"/>
                <w:szCs w:val="24"/>
              </w:rPr>
            </w:pPr>
          </w:p>
          <w:p>
            <w:pPr>
              <w:snapToGrid w:val="0"/>
              <w:rPr>
                <w:rFonts w:ascii="宋体" w:hAnsi="宋体" w:eastAsia="宋体" w:cs="Times New Roman"/>
                <w:color w:val="000000"/>
                <w:sz w:val="24"/>
                <w:szCs w:val="24"/>
              </w:rPr>
            </w:pPr>
            <w:r>
              <w:rPr>
                <w:rFonts w:hint="eastAsia" w:ascii="宋体" w:hAnsi="宋体" w:eastAsia="宋体" w:cs="Times New Roman"/>
                <w:color w:val="000000"/>
                <w:sz w:val="24"/>
                <w:szCs w:val="24"/>
              </w:rPr>
              <w:t>大写：_____________________________</w:t>
            </w:r>
          </w:p>
          <w:p>
            <w:pPr>
              <w:snapToGrid w:val="0"/>
              <w:rPr>
                <w:rFonts w:ascii="宋体" w:hAnsi="宋体" w:eastAsia="宋体" w:cs="Times New Roman"/>
                <w:color w:val="000000"/>
                <w:sz w:val="24"/>
                <w:szCs w:val="24"/>
              </w:rPr>
            </w:pPr>
          </w:p>
          <w:p>
            <w:pPr>
              <w:snapToGrid w:val="0"/>
              <w:rPr>
                <w:rFonts w:ascii="宋体" w:hAnsi="宋体" w:eastAsia="宋体" w:cs="Times New Roman"/>
                <w:color w:val="000000"/>
                <w:sz w:val="24"/>
                <w:szCs w:val="24"/>
              </w:rPr>
            </w:pPr>
          </w:p>
          <w:p>
            <w:pPr>
              <w:snapToGrid w:val="0"/>
              <w:rPr>
                <w:rFonts w:ascii="宋体" w:hAnsi="宋体" w:eastAsia="宋体" w:cs="Times New Roman"/>
                <w:color w:val="000000"/>
                <w:sz w:val="24"/>
                <w:szCs w:val="24"/>
              </w:rPr>
            </w:pPr>
            <w:r>
              <w:rPr>
                <w:rFonts w:hint="eastAsia" w:ascii="宋体" w:hAnsi="宋体" w:eastAsia="宋体" w:cs="Times New Roman"/>
                <w:color w:val="000000"/>
                <w:sz w:val="24"/>
                <w:szCs w:val="24"/>
              </w:rPr>
              <w:t>小写：_____________________________</w:t>
            </w:r>
          </w:p>
          <w:p>
            <w:pPr>
              <w:snapToGrid w:val="0"/>
              <w:rPr>
                <w:rFonts w:ascii="宋体" w:hAnsi="宋体" w:eastAsia="宋体" w:cs="Times New Roman"/>
                <w:b/>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b/>
                <w:color w:val="000000"/>
                <w:sz w:val="24"/>
                <w:szCs w:val="24"/>
              </w:rPr>
            </w:pPr>
          </w:p>
        </w:tc>
      </w:tr>
    </w:tbl>
    <w:p>
      <w:pPr>
        <w:snapToGrid w:val="0"/>
        <w:rPr>
          <w:rFonts w:ascii="宋体" w:hAnsi="宋体" w:eastAsia="宋体" w:cs="Times New Roman"/>
          <w:b/>
          <w:color w:val="000000"/>
        </w:rPr>
      </w:pPr>
    </w:p>
    <w:p>
      <w:pPr>
        <w:autoSpaceDE w:val="0"/>
        <w:autoSpaceDN w:val="0"/>
        <w:snapToGrid w:val="0"/>
        <w:spacing w:before="50" w:after="50" w:line="360" w:lineRule="auto"/>
        <w:jc w:val="left"/>
        <w:rPr>
          <w:rFonts w:ascii="宋体" w:hAnsi="宋体" w:eastAsia="宋体" w:cs="Times New Roman"/>
          <w:color w:val="000000"/>
          <w:sz w:val="24"/>
          <w:szCs w:val="24"/>
        </w:rPr>
      </w:pPr>
    </w:p>
    <w:p>
      <w:pPr>
        <w:autoSpaceDE w:val="0"/>
        <w:autoSpaceDN w:val="0"/>
        <w:snapToGrid w:val="0"/>
        <w:spacing w:before="50" w:after="50" w:line="360" w:lineRule="auto"/>
        <w:jc w:val="left"/>
        <w:rPr>
          <w:rFonts w:ascii="宋体" w:hAnsi="宋体" w:eastAsia="宋体" w:cs="Times New Roman"/>
          <w:color w:val="000000"/>
          <w:sz w:val="24"/>
          <w:szCs w:val="24"/>
        </w:rPr>
      </w:pPr>
      <w:bookmarkStart w:id="275" w:name="_Hlk48641957"/>
      <w:r>
        <w:rPr>
          <w:rFonts w:hint="eastAsia" w:ascii="宋体" w:hAnsi="宋体" w:eastAsia="宋体" w:cs="Times New Roman"/>
          <w:color w:val="000000"/>
          <w:sz w:val="24"/>
          <w:szCs w:val="24"/>
        </w:rPr>
        <w:t>法定代表人或授权委托人</w:t>
      </w:r>
      <w:r>
        <w:rPr>
          <w:rFonts w:ascii="宋体" w:hAnsi="宋体" w:eastAsia="宋体" w:cs="Times New Roman"/>
          <w:color w:val="000000"/>
          <w:sz w:val="24"/>
          <w:szCs w:val="24"/>
        </w:rPr>
        <w:t>(签字)：</w:t>
      </w:r>
      <w:bookmarkEnd w:id="275"/>
    </w:p>
    <w:p>
      <w:pPr>
        <w:autoSpaceDE w:val="0"/>
        <w:autoSpaceDN w:val="0"/>
        <w:snapToGrid w:val="0"/>
        <w:spacing w:before="50" w:after="50"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投标人（盖章）：</w:t>
      </w:r>
    </w:p>
    <w:p>
      <w:pPr>
        <w:autoSpaceDE w:val="0"/>
        <w:autoSpaceDN w:val="0"/>
        <w:snapToGrid w:val="0"/>
        <w:spacing w:before="50" w:after="50"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日期：</w:t>
      </w:r>
    </w:p>
    <w:p>
      <w:pPr>
        <w:autoSpaceDE w:val="0"/>
        <w:autoSpaceDN w:val="0"/>
        <w:snapToGrid w:val="0"/>
        <w:spacing w:before="50" w:after="50"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说明：</w:t>
      </w:r>
    </w:p>
    <w:p>
      <w:pPr>
        <w:autoSpaceDE w:val="0"/>
        <w:autoSpaceDN w:val="0"/>
        <w:snapToGrid w:val="0"/>
        <w:spacing w:before="50" w:after="50"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1、报价一经涂改，应在涂改处加盖单位公章或者由法定代表人或授权委托人签字或盖章，否则其投标作无效标处理；</w:t>
      </w:r>
    </w:p>
    <w:p>
      <w:pPr>
        <w:rPr>
          <w:rFonts w:ascii="宋体" w:hAnsi="宋体" w:eastAsia="宋体" w:cs="Times New Roman"/>
          <w:color w:val="000000"/>
          <w:sz w:val="24"/>
          <w:szCs w:val="24"/>
        </w:rPr>
      </w:pPr>
      <w:r>
        <w:rPr>
          <w:rFonts w:hint="eastAsia" w:ascii="宋体" w:hAnsi="宋体" w:eastAsia="宋体" w:cs="Times New Roman"/>
          <w:color w:val="000000"/>
          <w:sz w:val="24"/>
          <w:szCs w:val="24"/>
        </w:rPr>
        <w:t>项目费用包括项目实施所需的工时费、服务费、运输费、安装调试费、购买及制作标书费、税费及其他一切费用。</w:t>
      </w:r>
    </w:p>
    <w:p>
      <w:pPr>
        <w:rPr>
          <w:rFonts w:ascii="宋体" w:hAnsi="宋体" w:eastAsia="宋体" w:cs="Times New Roman"/>
          <w:color w:val="000000"/>
          <w:sz w:val="24"/>
          <w:szCs w:val="24"/>
        </w:rPr>
      </w:pPr>
      <w:r>
        <w:rPr>
          <w:rFonts w:ascii="宋体" w:hAnsi="宋体" w:eastAsia="宋体" w:cs="Times New Roman"/>
          <w:color w:val="000000"/>
          <w:sz w:val="24"/>
          <w:szCs w:val="24"/>
        </w:rPr>
        <w:br w:type="page"/>
      </w:r>
    </w:p>
    <w:p>
      <w:pPr>
        <w:pStyle w:val="5"/>
        <w:numPr>
          <w:ilvl w:val="0"/>
          <w:numId w:val="0"/>
        </w:numPr>
        <w:ind w:left="720" w:hanging="720"/>
        <w:rPr>
          <w:rFonts w:ascii="宋体" w:hAnsi="宋体" w:eastAsia="宋体"/>
        </w:rPr>
      </w:pPr>
      <w:bookmarkStart w:id="276" w:name="_Toc27854_WPSOffice_Level2"/>
      <w:bookmarkStart w:id="277" w:name="_Toc7737_WPSOffice_Level2"/>
      <w:bookmarkStart w:id="278" w:name="_Toc48647113"/>
      <w:r>
        <w:rPr>
          <w:rFonts w:hint="eastAsia" w:ascii="宋体" w:hAnsi="宋体" w:eastAsia="宋体" w:cs="宋体"/>
          <w:spacing w:val="-3"/>
        </w:rPr>
        <w:t>报</w:t>
      </w:r>
      <w:r>
        <w:rPr>
          <w:rFonts w:hint="eastAsia" w:ascii="宋体" w:hAnsi="宋体" w:eastAsia="宋体"/>
        </w:rPr>
        <w:t>价明细表</w:t>
      </w:r>
      <w:bookmarkEnd w:id="276"/>
      <w:bookmarkEnd w:id="277"/>
      <w:bookmarkEnd w:id="278"/>
    </w:p>
    <w:tbl>
      <w:tblPr>
        <w:tblStyle w:val="30"/>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b/>
                <w:color w:val="000000"/>
                <w:sz w:val="24"/>
                <w:szCs w:val="24"/>
              </w:rPr>
            </w:pPr>
            <w:r>
              <w:rPr>
                <w:rFonts w:hint="eastAsia" w:ascii="宋体" w:hAnsi="宋体" w:eastAsia="宋体" w:cs="宋体"/>
                <w:b/>
                <w:color w:val="000000"/>
                <w:sz w:val="24"/>
                <w:szCs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Pr>
                <w:rFonts w:ascii="宋体" w:hAnsi="宋体" w:eastAsia="宋体" w:cs="宋体"/>
                <w:b/>
                <w:color w:val="000000"/>
                <w:sz w:val="24"/>
                <w:szCs w:val="24"/>
              </w:rPr>
            </w:pPr>
            <w:r>
              <w:rPr>
                <w:rFonts w:hint="eastAsia" w:ascii="宋体" w:hAnsi="宋体" w:eastAsia="宋体" w:cs="宋体"/>
                <w:b/>
                <w:color w:val="000000"/>
                <w:sz w:val="24"/>
                <w:szCs w:val="24"/>
              </w:rPr>
              <w:t>报价项目</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ascii="宋体" w:hAnsi="宋体" w:eastAsia="宋体" w:cs="宋体"/>
                <w:b/>
                <w:color w:val="000000"/>
                <w:sz w:val="24"/>
                <w:szCs w:val="24"/>
              </w:rPr>
            </w:pPr>
            <w:r>
              <w:rPr>
                <w:rFonts w:hint="eastAsia" w:ascii="宋体" w:hAnsi="宋体" w:eastAsia="宋体" w:cs="宋体"/>
                <w:b/>
                <w:color w:val="000000"/>
                <w:sz w:val="24"/>
                <w:szCs w:val="24"/>
              </w:rPr>
              <w:t>品牌、产地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left="52"/>
              <w:jc w:val="center"/>
              <w:rPr>
                <w:rFonts w:ascii="宋体" w:hAnsi="宋体" w:eastAsia="宋体" w:cs="宋体"/>
                <w:b/>
                <w:color w:val="000000"/>
                <w:sz w:val="24"/>
                <w:szCs w:val="24"/>
              </w:rPr>
            </w:pPr>
            <w:r>
              <w:rPr>
                <w:rFonts w:hint="eastAsia" w:ascii="宋体" w:hAnsi="宋体" w:eastAsia="宋体" w:cs="宋体"/>
                <w:b/>
                <w:color w:val="000000"/>
                <w:sz w:val="24"/>
                <w:szCs w:val="24"/>
              </w:rPr>
              <w:t>型号规格</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left="152"/>
              <w:jc w:val="center"/>
              <w:rPr>
                <w:rFonts w:ascii="宋体" w:hAnsi="宋体" w:eastAsia="宋体" w:cs="宋体"/>
                <w:b/>
                <w:color w:val="000000"/>
                <w:sz w:val="24"/>
                <w:szCs w:val="24"/>
              </w:rPr>
            </w:pPr>
            <w:r>
              <w:rPr>
                <w:rFonts w:hint="eastAsia" w:ascii="宋体" w:hAnsi="宋体" w:eastAsia="宋体" w:cs="宋体"/>
                <w:b/>
                <w:color w:val="00000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小计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789"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b/>
                <w:color w:val="000000"/>
                <w:sz w:val="24"/>
                <w:szCs w:val="24"/>
              </w:rPr>
            </w:pPr>
            <w:r>
              <w:rPr>
                <w:rFonts w:hint="eastAsia" w:ascii="宋体" w:hAnsi="宋体" w:eastAsia="宋体" w:cs="宋体"/>
                <w:b/>
                <w:color w:val="000000"/>
                <w:sz w:val="24"/>
                <w:szCs w:val="24"/>
              </w:rPr>
              <w:t>合计人民币：大写                               小写</w:t>
            </w:r>
          </w:p>
        </w:tc>
      </w:tr>
    </w:tbl>
    <w:p>
      <w:pPr>
        <w:rPr>
          <w:rFonts w:ascii="宋体" w:hAnsi="宋体" w:eastAsia="宋体" w:cs="Times New Roman"/>
          <w:color w:val="000000"/>
          <w:szCs w:val="24"/>
        </w:rPr>
      </w:pPr>
    </w:p>
    <w:p>
      <w:pPr>
        <w:rPr>
          <w:rFonts w:ascii="宋体" w:hAnsi="宋体" w:eastAsia="宋体" w:cs="宋体"/>
          <w:b/>
          <w:color w:val="000000"/>
          <w:szCs w:val="24"/>
        </w:rPr>
      </w:pPr>
    </w:p>
    <w:p>
      <w:pPr>
        <w:rPr>
          <w:rFonts w:ascii="宋体" w:hAnsi="宋体" w:eastAsia="宋体" w:cs="宋体"/>
          <w:b/>
          <w:color w:val="000000"/>
          <w:szCs w:val="24"/>
        </w:rPr>
      </w:pPr>
    </w:p>
    <w:p>
      <w:pPr>
        <w:rPr>
          <w:rFonts w:ascii="宋体" w:hAnsi="宋体" w:eastAsia="宋体" w:cs="宋体"/>
          <w:b/>
          <w:color w:val="000000"/>
          <w:szCs w:val="24"/>
        </w:rPr>
      </w:pPr>
      <w:r>
        <w:rPr>
          <w:rFonts w:hint="eastAsia" w:ascii="宋体" w:hAnsi="宋体" w:eastAsia="宋体" w:cs="宋体"/>
          <w:b/>
          <w:color w:val="000000"/>
          <w:szCs w:val="24"/>
        </w:rPr>
        <w:t>说明：</w:t>
      </w:r>
    </w:p>
    <w:p>
      <w:pPr>
        <w:tabs>
          <w:tab w:val="left" w:pos="606"/>
        </w:tabs>
        <w:rPr>
          <w:rFonts w:ascii="宋体" w:hAnsi="宋体" w:eastAsia="宋体" w:cs="宋体"/>
          <w:b/>
          <w:color w:val="000000"/>
          <w:szCs w:val="24"/>
        </w:rPr>
      </w:pPr>
      <w:r>
        <w:rPr>
          <w:rFonts w:hint="eastAsia" w:ascii="宋体" w:hAnsi="宋体" w:eastAsia="宋体" w:cs="宋体"/>
          <w:b/>
          <w:color w:val="000000"/>
          <w:szCs w:val="24"/>
        </w:rPr>
        <w:t>（由投标单位根据招标文件的要求，自行编制报价清单并承担风险）</w:t>
      </w:r>
    </w:p>
    <w:p>
      <w:pPr>
        <w:spacing w:line="320" w:lineRule="exact"/>
        <w:ind w:left="420"/>
        <w:rPr>
          <w:rFonts w:ascii="宋体" w:hAnsi="宋体" w:eastAsia="宋体" w:cs="宋体"/>
          <w:color w:val="000000"/>
          <w:sz w:val="24"/>
          <w:szCs w:val="24"/>
        </w:rPr>
      </w:pPr>
    </w:p>
    <w:p>
      <w:pPr>
        <w:spacing w:line="480" w:lineRule="auto"/>
        <w:jc w:val="left"/>
        <w:rPr>
          <w:rFonts w:ascii="宋体" w:hAnsi="宋体" w:eastAsia="宋体" w:cs="宋体"/>
          <w:color w:val="000000"/>
          <w:sz w:val="24"/>
          <w:szCs w:val="24"/>
        </w:rPr>
      </w:pPr>
      <w:r>
        <w:rPr>
          <w:rFonts w:hint="eastAsia" w:ascii="宋体" w:hAnsi="宋体" w:eastAsia="宋体" w:cs="宋体"/>
          <w:color w:val="000000"/>
          <w:sz w:val="24"/>
          <w:szCs w:val="24"/>
        </w:rPr>
        <w:t>投标人名称（盖章）：</w:t>
      </w:r>
    </w:p>
    <w:p>
      <w:pPr>
        <w:spacing w:line="480" w:lineRule="auto"/>
        <w:jc w:val="left"/>
        <w:rPr>
          <w:rFonts w:ascii="宋体" w:hAnsi="宋体" w:eastAsia="宋体" w:cs="宋体"/>
          <w:color w:val="000000"/>
          <w:sz w:val="24"/>
          <w:szCs w:val="24"/>
        </w:rPr>
      </w:pPr>
      <w:r>
        <w:rPr>
          <w:rFonts w:hint="eastAsia" w:ascii="宋体" w:hAnsi="宋体" w:eastAsia="宋体" w:cs="宋体"/>
          <w:color w:val="000000"/>
          <w:sz w:val="24"/>
          <w:szCs w:val="24"/>
        </w:rPr>
        <w:t>法定代表人或授权委托人</w:t>
      </w:r>
      <w:r>
        <w:rPr>
          <w:rFonts w:ascii="宋体" w:hAnsi="宋体" w:eastAsia="宋体" w:cs="宋体"/>
          <w:color w:val="000000"/>
          <w:sz w:val="24"/>
          <w:szCs w:val="24"/>
        </w:rPr>
        <w:t>(签字)：</w:t>
      </w:r>
    </w:p>
    <w:p>
      <w:pPr>
        <w:rPr>
          <w:rFonts w:ascii="宋体" w:hAnsi="宋体" w:eastAsia="宋体" w:cs="宋体"/>
          <w:color w:val="000000"/>
          <w:sz w:val="24"/>
          <w:szCs w:val="24"/>
        </w:rPr>
      </w:pPr>
      <w:r>
        <w:rPr>
          <w:rFonts w:hint="eastAsia" w:ascii="宋体" w:hAnsi="宋体" w:eastAsia="宋体" w:cs="宋体"/>
          <w:color w:val="000000"/>
          <w:sz w:val="24"/>
          <w:szCs w:val="24"/>
        </w:rPr>
        <w:t>日        期：</w:t>
      </w:r>
    </w:p>
    <w:p>
      <w:pPr>
        <w:rPr>
          <w:rFonts w:ascii="宋体" w:hAnsi="宋体" w:eastAsia="宋体" w:cs="宋体"/>
          <w:color w:val="000000"/>
          <w:sz w:val="24"/>
          <w:szCs w:val="24"/>
        </w:rPr>
      </w:pPr>
      <w:r>
        <w:rPr>
          <w:rFonts w:ascii="宋体" w:hAnsi="宋体" w:eastAsia="宋体" w:cs="宋体"/>
          <w:color w:val="000000"/>
          <w:sz w:val="24"/>
          <w:szCs w:val="24"/>
        </w:rPr>
        <w:br w:type="page"/>
      </w:r>
    </w:p>
    <w:p>
      <w:pPr>
        <w:pStyle w:val="5"/>
        <w:numPr>
          <w:ilvl w:val="0"/>
          <w:numId w:val="0"/>
        </w:numPr>
        <w:ind w:left="720" w:hanging="720"/>
        <w:rPr>
          <w:sz w:val="30"/>
          <w:szCs w:val="30"/>
        </w:rPr>
      </w:pPr>
      <w:bookmarkStart w:id="279" w:name="_Toc48647114"/>
      <w:r>
        <w:rPr>
          <w:rFonts w:hint="eastAsia"/>
        </w:rPr>
        <w:t>小微企业声明函格式</w:t>
      </w:r>
      <w:bookmarkEnd w:id="279"/>
    </w:p>
    <w:p>
      <w:pPr>
        <w:spacing w:line="360" w:lineRule="auto"/>
        <w:ind w:right="-110"/>
        <w:jc w:val="center"/>
        <w:rPr>
          <w:rFonts w:ascii="宋体" w:hAnsi="宋体" w:eastAsia="宋体" w:cs="Times New Roman"/>
          <w:b/>
          <w:color w:val="000000"/>
          <w:sz w:val="32"/>
          <w:szCs w:val="32"/>
        </w:rPr>
      </w:pPr>
      <w:bookmarkStart w:id="280" w:name="_Toc13894_WPSOffice_Level2"/>
      <w:bookmarkStart w:id="281" w:name="_Toc2587_WPSOffice_Level2"/>
      <w:r>
        <w:rPr>
          <w:rFonts w:hint="eastAsia" w:ascii="宋体" w:hAnsi="宋体" w:eastAsia="宋体" w:cs="Times New Roman"/>
          <w:b/>
          <w:color w:val="000000"/>
          <w:sz w:val="32"/>
          <w:szCs w:val="32"/>
        </w:rPr>
        <w:t>小</w:t>
      </w:r>
      <w:r>
        <w:rPr>
          <w:rFonts w:hint="eastAsia" w:ascii="宋体" w:hAnsi="宋体" w:eastAsia="宋体" w:cs="Times New Roman"/>
          <w:b/>
          <w:color w:val="000000"/>
          <w:sz w:val="32"/>
          <w:szCs w:val="32"/>
          <w:lang w:val="en-GB"/>
        </w:rPr>
        <w:t>微</w:t>
      </w:r>
      <w:r>
        <w:rPr>
          <w:rFonts w:hint="eastAsia" w:ascii="宋体" w:hAnsi="宋体" w:eastAsia="宋体" w:cs="Times New Roman"/>
          <w:b/>
          <w:color w:val="000000"/>
          <w:sz w:val="32"/>
          <w:szCs w:val="32"/>
        </w:rPr>
        <w:t>企业声明函</w:t>
      </w:r>
      <w:bookmarkEnd w:id="280"/>
      <w:bookmarkEnd w:id="281"/>
    </w:p>
    <w:p>
      <w:pPr>
        <w:spacing w:line="360" w:lineRule="auto"/>
        <w:ind w:firstLine="504" w:firstLineChars="200"/>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本公司郑重声明，根据《政府采购促进中小企业发展暂行办法》（财库[2011]181号）的规定，本公司为______（请填写：小型、微型）企业。即，本公司同时满足以下条件：</w:t>
      </w:r>
    </w:p>
    <w:p>
      <w:pPr>
        <w:spacing w:line="360" w:lineRule="auto"/>
        <w:ind w:firstLine="504" w:firstLineChars="200"/>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eastAsia="宋体" w:cs="Times New Roman"/>
          <w:i/>
          <w:color w:val="000000"/>
          <w:spacing w:val="6"/>
          <w:sz w:val="24"/>
          <w:szCs w:val="24"/>
          <w:u w:val="dash"/>
        </w:rPr>
        <w:t>（此处填写从业人员和营业收入的具体数据）</w:t>
      </w:r>
      <w:r>
        <w:rPr>
          <w:rFonts w:hint="eastAsia" w:ascii="宋体" w:hAnsi="宋体" w:eastAsia="宋体" w:cs="Times New Roman"/>
          <w:color w:val="000000"/>
          <w:spacing w:val="6"/>
          <w:sz w:val="24"/>
          <w:szCs w:val="24"/>
        </w:rPr>
        <w:t>，为______（请填写：小型、微型）企业。</w:t>
      </w:r>
    </w:p>
    <w:p>
      <w:pPr>
        <w:spacing w:line="360" w:lineRule="auto"/>
        <w:ind w:firstLine="504" w:firstLineChars="200"/>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2.本公司参加</w:t>
      </w:r>
      <w:r>
        <w:rPr>
          <w:rFonts w:hint="eastAsia" w:ascii="宋体" w:hAnsi="宋体" w:eastAsia="宋体" w:cs="Times New Roman"/>
          <w:color w:val="000000"/>
          <w:sz w:val="24"/>
          <w:szCs w:val="24"/>
        </w:rPr>
        <w:t>×××政府采购中心组织</w:t>
      </w:r>
      <w:r>
        <w:rPr>
          <w:rFonts w:hint="eastAsia" w:ascii="宋体" w:hAnsi="宋体" w:eastAsia="宋体" w:cs="Times New Roman"/>
          <w:color w:val="000000"/>
          <w:spacing w:val="6"/>
          <w:sz w:val="24"/>
          <w:szCs w:val="24"/>
        </w:rPr>
        <w:t>的采购项目（项目编号： ）采购活动提供本企业制造的货物，由本企业承担工程、提供服务，或者提供其他______（请填写：小型、微型）企业制造的货物。本条所称货物不包括使用大型企业注册商标的货物。</w:t>
      </w:r>
    </w:p>
    <w:p>
      <w:pPr>
        <w:spacing w:line="360" w:lineRule="auto"/>
        <w:ind w:firstLine="504" w:firstLineChars="200"/>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本公司对上述声明的真实性负责。如有虚假，将依法承担相应责任。</w:t>
      </w:r>
    </w:p>
    <w:p>
      <w:pPr>
        <w:spacing w:line="360" w:lineRule="auto"/>
        <w:ind w:firstLine="504" w:firstLineChars="200"/>
        <w:rPr>
          <w:rFonts w:ascii="宋体" w:hAnsi="宋体" w:eastAsia="宋体" w:cs="Times New Roman"/>
          <w:color w:val="000000"/>
          <w:spacing w:val="6"/>
          <w:sz w:val="24"/>
          <w:szCs w:val="24"/>
        </w:rPr>
      </w:pPr>
    </w:p>
    <w:p>
      <w:pPr>
        <w:spacing w:line="360" w:lineRule="auto"/>
        <w:ind w:left="4253" w:leftChars="2025"/>
        <w:rPr>
          <w:rFonts w:ascii="宋体" w:hAnsi="宋体" w:eastAsia="宋体" w:cs="Times New Roman"/>
          <w:color w:val="000000"/>
          <w:sz w:val="24"/>
          <w:szCs w:val="24"/>
        </w:rPr>
      </w:pPr>
      <w:r>
        <w:rPr>
          <w:rFonts w:hint="eastAsia" w:ascii="宋体" w:hAnsi="宋体" w:eastAsia="宋体" w:cs="Times New Roman"/>
          <w:color w:val="000000"/>
          <w:sz w:val="24"/>
          <w:szCs w:val="24"/>
        </w:rPr>
        <w:t>投 标 人（单位公章）：</w:t>
      </w:r>
    </w:p>
    <w:p>
      <w:pPr>
        <w:spacing w:line="360" w:lineRule="auto"/>
        <w:ind w:left="4253" w:leftChars="2025" w:right="360"/>
        <w:jc w:val="right"/>
        <w:rPr>
          <w:rFonts w:ascii="宋体" w:hAnsi="宋体" w:eastAsia="宋体" w:cs="Times New Roman"/>
          <w:color w:val="000000"/>
          <w:spacing w:val="6"/>
          <w:sz w:val="24"/>
          <w:szCs w:val="24"/>
        </w:rPr>
      </w:pPr>
      <w:r>
        <w:rPr>
          <w:rFonts w:hint="eastAsia" w:ascii="宋体" w:hAnsi="宋体" w:eastAsia="宋体" w:cs="Times New Roman"/>
          <w:color w:val="000000"/>
          <w:sz w:val="24"/>
          <w:szCs w:val="24"/>
        </w:rPr>
        <w:t>日期：××</w:t>
      </w:r>
      <w:r>
        <w:rPr>
          <w:rFonts w:hint="eastAsia" w:ascii="宋体" w:hAnsi="宋体" w:eastAsia="宋体" w:cs="Arial"/>
          <w:color w:val="000000"/>
          <w:sz w:val="24"/>
          <w:szCs w:val="24"/>
        </w:rPr>
        <w:t>年</w:t>
      </w:r>
      <w:r>
        <w:rPr>
          <w:rFonts w:hint="eastAsia" w:ascii="宋体" w:hAnsi="宋体" w:eastAsia="宋体" w:cs="Times New Roman"/>
          <w:color w:val="000000"/>
          <w:sz w:val="24"/>
          <w:szCs w:val="24"/>
        </w:rPr>
        <w:t>××</w:t>
      </w:r>
      <w:r>
        <w:rPr>
          <w:rFonts w:hint="eastAsia" w:ascii="宋体" w:hAnsi="宋体" w:eastAsia="宋体" w:cs="Arial"/>
          <w:color w:val="000000"/>
          <w:sz w:val="24"/>
          <w:szCs w:val="24"/>
        </w:rPr>
        <w:t>月</w:t>
      </w:r>
      <w:r>
        <w:rPr>
          <w:rFonts w:hint="eastAsia" w:ascii="宋体" w:hAnsi="宋体" w:eastAsia="宋体" w:cs="Times New Roman"/>
          <w:color w:val="000000"/>
          <w:sz w:val="24"/>
          <w:szCs w:val="24"/>
        </w:rPr>
        <w:t>××</w:t>
      </w:r>
      <w:r>
        <w:rPr>
          <w:rFonts w:hint="eastAsia" w:ascii="宋体" w:hAnsi="宋体" w:eastAsia="宋体" w:cs="Arial"/>
          <w:color w:val="000000"/>
          <w:sz w:val="24"/>
          <w:szCs w:val="24"/>
        </w:rPr>
        <w:t>日</w:t>
      </w:r>
    </w:p>
    <w:p>
      <w:pPr>
        <w:spacing w:line="360" w:lineRule="auto"/>
        <w:rPr>
          <w:rFonts w:ascii="宋体" w:hAnsi="宋体" w:eastAsia="宋体" w:cs="Times New Roman"/>
          <w:color w:val="000000"/>
          <w:sz w:val="24"/>
          <w:szCs w:val="24"/>
        </w:rPr>
      </w:pPr>
    </w:p>
    <w:p>
      <w:pPr>
        <w:spacing w:line="360" w:lineRule="auto"/>
        <w:jc w:val="center"/>
        <w:rPr>
          <w:rFonts w:ascii="宋体" w:hAnsi="宋体" w:eastAsia="宋体" w:cs="Times New Roman"/>
          <w:b/>
          <w:color w:val="000000"/>
          <w:spacing w:val="6"/>
          <w:sz w:val="32"/>
          <w:szCs w:val="32"/>
        </w:rPr>
      </w:pPr>
      <w:bookmarkStart w:id="282" w:name="_Toc22775_WPSOffice_Level2"/>
      <w:bookmarkStart w:id="283" w:name="_Toc12933_WPSOffice_Level2"/>
      <w:r>
        <w:rPr>
          <w:rFonts w:hint="eastAsia" w:ascii="宋体" w:hAnsi="宋体" w:eastAsia="宋体" w:cs="Times New Roman"/>
          <w:b/>
          <w:color w:val="000000"/>
          <w:sz w:val="32"/>
          <w:szCs w:val="32"/>
          <w:lang w:val="en-GB"/>
        </w:rPr>
        <w:t>小微企业声明函（制造商）</w:t>
      </w:r>
      <w:bookmarkEnd w:id="282"/>
      <w:bookmarkEnd w:id="283"/>
    </w:p>
    <w:p>
      <w:pPr>
        <w:spacing w:line="360" w:lineRule="auto"/>
        <w:ind w:firstLine="504" w:firstLineChars="200"/>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spacing w:line="360" w:lineRule="auto"/>
        <w:ind w:firstLine="504" w:firstLineChars="200"/>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本公司对上述声明的真实性负责。如有虚假，将依法承担相应责任。</w:t>
      </w:r>
    </w:p>
    <w:p>
      <w:pPr>
        <w:spacing w:line="360" w:lineRule="auto"/>
        <w:ind w:firstLine="504" w:firstLineChars="200"/>
        <w:rPr>
          <w:rFonts w:ascii="宋体" w:hAnsi="宋体" w:eastAsia="宋体" w:cs="Times New Roman"/>
          <w:color w:val="000000"/>
          <w:spacing w:val="6"/>
          <w:sz w:val="24"/>
          <w:szCs w:val="24"/>
        </w:rPr>
      </w:pPr>
    </w:p>
    <w:p>
      <w:pPr>
        <w:spacing w:line="360" w:lineRule="auto"/>
        <w:ind w:firstLine="504" w:firstLineChars="200"/>
        <w:jc w:val="center"/>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企业名称（单位公章）：</w:t>
      </w:r>
    </w:p>
    <w:p>
      <w:pPr>
        <w:spacing w:line="360" w:lineRule="auto"/>
        <w:ind w:left="4253" w:leftChars="2025" w:right="360"/>
        <w:jc w:val="center"/>
        <w:rPr>
          <w:rFonts w:ascii="宋体" w:hAnsi="宋体" w:eastAsia="宋体" w:cs="Times New Roman"/>
          <w:color w:val="000000"/>
          <w:spacing w:val="6"/>
          <w:sz w:val="24"/>
          <w:szCs w:val="24"/>
        </w:rPr>
      </w:pPr>
      <w:r>
        <w:rPr>
          <w:rFonts w:hint="eastAsia" w:ascii="宋体" w:hAnsi="宋体" w:eastAsia="宋体" w:cs="Times New Roman"/>
          <w:color w:val="000000"/>
          <w:sz w:val="24"/>
          <w:szCs w:val="24"/>
        </w:rPr>
        <w:t>日期：××</w:t>
      </w:r>
      <w:r>
        <w:rPr>
          <w:rFonts w:hint="eastAsia" w:ascii="宋体" w:hAnsi="宋体" w:eastAsia="宋体" w:cs="Arial"/>
          <w:color w:val="000000"/>
          <w:sz w:val="24"/>
          <w:szCs w:val="24"/>
        </w:rPr>
        <w:t>年</w:t>
      </w:r>
      <w:r>
        <w:rPr>
          <w:rFonts w:hint="eastAsia" w:ascii="宋体" w:hAnsi="宋体" w:eastAsia="宋体" w:cs="Times New Roman"/>
          <w:color w:val="000000"/>
          <w:sz w:val="24"/>
          <w:szCs w:val="24"/>
        </w:rPr>
        <w:t>××</w:t>
      </w:r>
      <w:r>
        <w:rPr>
          <w:rFonts w:hint="eastAsia" w:ascii="宋体" w:hAnsi="宋体" w:eastAsia="宋体" w:cs="Arial"/>
          <w:color w:val="000000"/>
          <w:sz w:val="24"/>
          <w:szCs w:val="24"/>
        </w:rPr>
        <w:t>月</w:t>
      </w:r>
      <w:r>
        <w:rPr>
          <w:rFonts w:hint="eastAsia" w:ascii="宋体" w:hAnsi="宋体" w:eastAsia="宋体" w:cs="Times New Roman"/>
          <w:color w:val="000000"/>
          <w:sz w:val="24"/>
          <w:szCs w:val="24"/>
        </w:rPr>
        <w:t>××</w:t>
      </w:r>
      <w:r>
        <w:rPr>
          <w:rFonts w:hint="eastAsia" w:ascii="宋体" w:hAnsi="宋体" w:eastAsia="宋体" w:cs="Arial"/>
          <w:color w:val="000000"/>
          <w:sz w:val="24"/>
          <w:szCs w:val="24"/>
        </w:rPr>
        <w:t>日</w:t>
      </w:r>
    </w:p>
    <w:p>
      <w:pPr>
        <w:adjustRightInd w:val="0"/>
        <w:snapToGrid w:val="0"/>
        <w:spacing w:line="480" w:lineRule="auto"/>
        <w:jc w:val="center"/>
        <w:rPr>
          <w:rFonts w:ascii="宋体" w:hAnsi="宋体" w:eastAsia="宋体" w:cs="Times New Roman"/>
          <w:b/>
          <w:color w:val="000000"/>
          <w:sz w:val="32"/>
          <w:szCs w:val="32"/>
          <w:lang w:val="en-GB"/>
        </w:rPr>
      </w:pPr>
      <w:bookmarkStart w:id="284" w:name="_Toc29292_WPSOffice_Level2"/>
      <w:bookmarkStart w:id="285" w:name="_Toc21684_WPSOffice_Level2"/>
      <w:r>
        <w:rPr>
          <w:rFonts w:hint="eastAsia" w:ascii="宋体" w:hAnsi="宋体" w:eastAsia="宋体" w:cs="Times New Roman"/>
          <w:b/>
          <w:color w:val="000000"/>
          <w:sz w:val="32"/>
          <w:szCs w:val="32"/>
          <w:lang w:val="en-GB"/>
        </w:rPr>
        <w:t>中小企业资格确认意见书</w:t>
      </w:r>
      <w:bookmarkEnd w:id="284"/>
      <w:bookmarkEnd w:id="285"/>
    </w:p>
    <w:p>
      <w:pPr>
        <w:spacing w:line="588" w:lineRule="exact"/>
        <w:ind w:firstLine="504" w:firstLineChars="200"/>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根据《工业和信息化部、国家统计局、国家发展和改革委员会、财政部关于印发中小企业划型标准规定的通知》（工信部联企业[2011]300号）规定的划分标准，兹确认公司为行业的（请填写：中型、小型、微型）企业。</w:t>
      </w:r>
    </w:p>
    <w:p>
      <w:pPr>
        <w:spacing w:line="588" w:lineRule="exact"/>
        <w:ind w:firstLine="504" w:firstLineChars="200"/>
        <w:rPr>
          <w:rFonts w:ascii="宋体" w:hAnsi="宋体" w:eastAsia="宋体" w:cs="Times New Roman"/>
          <w:color w:val="000000"/>
          <w:spacing w:val="6"/>
          <w:sz w:val="24"/>
          <w:szCs w:val="24"/>
        </w:rPr>
      </w:pPr>
    </w:p>
    <w:p>
      <w:pPr>
        <w:spacing w:line="588" w:lineRule="exact"/>
        <w:ind w:firstLine="504" w:firstLineChars="200"/>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 xml:space="preserve">                        省（市、县、区）中小企业局（盖章）</w:t>
      </w:r>
    </w:p>
    <w:p>
      <w:pPr>
        <w:spacing w:line="588" w:lineRule="exact"/>
        <w:ind w:firstLine="4284" w:firstLineChars="1700"/>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日期：</w:t>
      </w:r>
      <w:r>
        <w:rPr>
          <w:rFonts w:hint="eastAsia" w:ascii="宋体" w:hAnsi="宋体" w:eastAsia="宋体" w:cs="Times New Roman"/>
          <w:color w:val="000000"/>
          <w:sz w:val="24"/>
          <w:szCs w:val="24"/>
        </w:rPr>
        <w:t>××</w:t>
      </w:r>
      <w:r>
        <w:rPr>
          <w:rFonts w:hint="eastAsia" w:ascii="宋体" w:hAnsi="宋体" w:eastAsia="宋体" w:cs="Times New Roman"/>
          <w:color w:val="000000"/>
          <w:spacing w:val="6"/>
          <w:sz w:val="24"/>
          <w:szCs w:val="24"/>
        </w:rPr>
        <w:t>年</w:t>
      </w:r>
      <w:r>
        <w:rPr>
          <w:rFonts w:hint="eastAsia" w:ascii="宋体" w:hAnsi="宋体" w:eastAsia="宋体" w:cs="Times New Roman"/>
          <w:color w:val="000000"/>
          <w:sz w:val="24"/>
          <w:szCs w:val="24"/>
        </w:rPr>
        <w:t>××</w:t>
      </w:r>
      <w:r>
        <w:rPr>
          <w:rFonts w:hint="eastAsia" w:ascii="宋体" w:hAnsi="宋体" w:eastAsia="宋体" w:cs="Times New Roman"/>
          <w:color w:val="000000"/>
          <w:spacing w:val="6"/>
          <w:sz w:val="24"/>
          <w:szCs w:val="24"/>
        </w:rPr>
        <w:t>月</w:t>
      </w:r>
      <w:r>
        <w:rPr>
          <w:rFonts w:hint="eastAsia" w:ascii="宋体" w:hAnsi="宋体" w:eastAsia="宋体" w:cs="Times New Roman"/>
          <w:color w:val="000000"/>
          <w:sz w:val="24"/>
          <w:szCs w:val="24"/>
        </w:rPr>
        <w:t>××</w:t>
      </w:r>
      <w:r>
        <w:rPr>
          <w:rFonts w:hint="eastAsia" w:ascii="宋体" w:hAnsi="宋体" w:eastAsia="宋体" w:cs="Times New Roman"/>
          <w:color w:val="000000"/>
          <w:spacing w:val="6"/>
          <w:sz w:val="24"/>
          <w:szCs w:val="24"/>
        </w:rPr>
        <w:t>日</w:t>
      </w:r>
    </w:p>
    <w:p>
      <w:pPr>
        <w:spacing w:line="360" w:lineRule="auto"/>
        <w:jc w:val="center"/>
        <w:rPr>
          <w:rFonts w:ascii="宋体" w:hAnsi="宋体" w:eastAsia="宋体" w:cs="Times New Roman"/>
          <w:b/>
          <w:color w:val="000000"/>
          <w:sz w:val="32"/>
          <w:szCs w:val="32"/>
          <w:lang w:val="en-GB"/>
        </w:rPr>
      </w:pPr>
    </w:p>
    <w:p>
      <w:pPr>
        <w:spacing w:line="360" w:lineRule="auto"/>
        <w:jc w:val="center"/>
        <w:rPr>
          <w:rFonts w:ascii="宋体" w:hAnsi="宋体" w:eastAsia="宋体" w:cs="Times New Roman"/>
          <w:b/>
          <w:color w:val="000000"/>
          <w:sz w:val="32"/>
          <w:szCs w:val="32"/>
          <w:lang w:val="en-GB"/>
        </w:rPr>
      </w:pPr>
    </w:p>
    <w:p>
      <w:pPr>
        <w:spacing w:line="360" w:lineRule="auto"/>
        <w:jc w:val="center"/>
        <w:rPr>
          <w:rFonts w:ascii="宋体" w:hAnsi="宋体" w:eastAsia="宋体" w:cs="Times New Roman"/>
          <w:b/>
          <w:color w:val="000000"/>
          <w:sz w:val="32"/>
          <w:szCs w:val="32"/>
          <w:lang w:val="en-GB"/>
        </w:rPr>
      </w:pPr>
    </w:p>
    <w:p>
      <w:pPr>
        <w:spacing w:line="360" w:lineRule="auto"/>
        <w:jc w:val="center"/>
        <w:rPr>
          <w:rFonts w:ascii="宋体" w:hAnsi="宋体" w:eastAsia="宋体" w:cs="Times New Roman"/>
          <w:b/>
          <w:color w:val="000000"/>
          <w:sz w:val="32"/>
          <w:szCs w:val="32"/>
          <w:lang w:val="en-GB"/>
        </w:rPr>
      </w:pPr>
    </w:p>
    <w:p>
      <w:pPr>
        <w:spacing w:line="360" w:lineRule="auto"/>
        <w:ind w:right="-110"/>
        <w:jc w:val="center"/>
        <w:rPr>
          <w:rFonts w:ascii="宋体" w:hAnsi="宋体" w:eastAsia="宋体" w:cs="Times New Roman"/>
          <w:b/>
          <w:color w:val="000000"/>
          <w:sz w:val="32"/>
          <w:szCs w:val="32"/>
        </w:rPr>
      </w:pPr>
      <w:bookmarkStart w:id="286" w:name="_Toc24212_WPSOffice_Level2"/>
      <w:bookmarkStart w:id="287" w:name="_Toc28063_WPSOffice_Level2"/>
      <w:r>
        <w:rPr>
          <w:rFonts w:hint="eastAsia" w:ascii="宋体" w:hAnsi="宋体" w:eastAsia="宋体" w:cs="Times New Roman"/>
          <w:b/>
          <w:color w:val="000000"/>
          <w:sz w:val="32"/>
          <w:szCs w:val="32"/>
        </w:rPr>
        <w:t>残疾人福利性单位声明函</w:t>
      </w:r>
      <w:bookmarkEnd w:id="286"/>
      <w:bookmarkEnd w:id="287"/>
    </w:p>
    <w:p>
      <w:pPr>
        <w:spacing w:line="588" w:lineRule="exact"/>
        <w:ind w:firstLine="504" w:firstLineChars="200"/>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eastAsia="宋体" w:cs="Times New Roman"/>
          <w:color w:val="000000"/>
          <w:spacing w:val="6"/>
          <w:sz w:val="24"/>
          <w:szCs w:val="24"/>
        </w:rPr>
      </w:pPr>
    </w:p>
    <w:p>
      <w:pPr>
        <w:tabs>
          <w:tab w:val="left" w:pos="4860"/>
        </w:tabs>
        <w:spacing w:line="588" w:lineRule="exact"/>
        <w:ind w:right="1560" w:firstLine="504" w:firstLineChars="200"/>
        <w:jc w:val="center"/>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 xml:space="preserve">             单位名称（盖章）：</w:t>
      </w:r>
    </w:p>
    <w:p>
      <w:pPr>
        <w:tabs>
          <w:tab w:val="left" w:pos="4860"/>
        </w:tabs>
        <w:spacing w:line="588" w:lineRule="exact"/>
        <w:ind w:right="1560" w:firstLine="504" w:firstLineChars="200"/>
        <w:jc w:val="center"/>
        <w:rPr>
          <w:rFonts w:ascii="宋体" w:hAnsi="宋体" w:eastAsia="宋体" w:cs="Times New Roman"/>
          <w:color w:val="000000"/>
          <w:sz w:val="24"/>
          <w:szCs w:val="24"/>
        </w:rPr>
      </w:pPr>
      <w:r>
        <w:rPr>
          <w:rFonts w:hint="eastAsia" w:ascii="宋体" w:hAnsi="宋体" w:eastAsia="宋体" w:cs="Times New Roman"/>
          <w:color w:val="000000"/>
          <w:spacing w:val="6"/>
          <w:sz w:val="24"/>
          <w:szCs w:val="24"/>
        </w:rPr>
        <w:t xml:space="preserve">       日  期：</w:t>
      </w:r>
    </w:p>
    <w:p>
      <w:pPr>
        <w:spacing w:line="360" w:lineRule="auto"/>
        <w:rPr>
          <w:rFonts w:ascii="宋体" w:hAnsi="宋体" w:eastAsia="宋体" w:cs="Times New Roman"/>
          <w:b/>
          <w:color w:val="000000"/>
          <w:sz w:val="28"/>
          <w:szCs w:val="28"/>
        </w:rPr>
      </w:pPr>
    </w:p>
    <w:p>
      <w:pPr>
        <w:spacing w:line="360" w:lineRule="auto"/>
        <w:rPr>
          <w:rFonts w:ascii="宋体" w:hAnsi="宋体" w:eastAsia="宋体" w:cs="Times New Roman"/>
          <w:bCs/>
          <w:color w:val="000000"/>
          <w:sz w:val="24"/>
          <w:szCs w:val="24"/>
        </w:rPr>
      </w:pPr>
    </w:p>
    <w:p>
      <w:pPr>
        <w:pStyle w:val="5"/>
        <w:numPr>
          <w:ilvl w:val="0"/>
          <w:numId w:val="0"/>
        </w:numPr>
        <w:ind w:left="720" w:hanging="720"/>
        <w:rPr>
          <w:lang w:val="en-GB"/>
        </w:rPr>
      </w:pPr>
      <w:bookmarkStart w:id="288" w:name="_Toc27836_WPSOffice_Level2"/>
      <w:bookmarkStart w:id="289" w:name="_Toc48647115"/>
      <w:bookmarkStart w:id="290" w:name="_Toc10945_WPSOffice_Level2"/>
      <w:r>
        <w:rPr>
          <w:rFonts w:hint="eastAsia"/>
          <w:lang w:val="en-GB"/>
        </w:rPr>
        <w:t>产品适用政府采购政策情况表</w:t>
      </w:r>
      <w:bookmarkEnd w:id="288"/>
      <w:bookmarkEnd w:id="289"/>
      <w:bookmarkEnd w:id="290"/>
    </w:p>
    <w:p>
      <w:pPr>
        <w:spacing w:line="360" w:lineRule="auto"/>
        <w:jc w:val="center"/>
        <w:rPr>
          <w:rFonts w:ascii="宋体" w:hAnsi="宋体" w:eastAsia="宋体" w:cs="Times New Roman"/>
          <w:b/>
          <w:color w:val="000000"/>
          <w:sz w:val="32"/>
          <w:szCs w:val="32"/>
          <w:lang w:val="en-GB"/>
        </w:rPr>
      </w:pPr>
    </w:p>
    <w:tbl>
      <w:tblPr>
        <w:tblStyle w:val="30"/>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7"/>
        <w:gridCol w:w="380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eastAsia="宋体" w:cs="Times New Roman"/>
                <w:color w:val="000000"/>
                <w:sz w:val="24"/>
                <w:szCs w:val="24"/>
                <w:lang w:val="en-GB"/>
              </w:rPr>
            </w:pPr>
            <w:r>
              <w:rPr>
                <w:rFonts w:hint="eastAsia" w:ascii="宋体" w:hAnsi="宋体" w:eastAsia="宋体" w:cs="Times New Roman"/>
                <w:color w:val="000000"/>
                <w:sz w:val="24"/>
                <w:szCs w:val="24"/>
                <w:lang w:val="en-GB"/>
              </w:rPr>
              <w:t>小微企业扶持政策</w:t>
            </w:r>
          </w:p>
        </w:tc>
        <w:tc>
          <w:tcPr>
            <w:tcW w:w="8105" w:type="dxa"/>
            <w:gridSpan w:val="3"/>
            <w:tcBorders>
              <w:top w:val="single" w:color="auto" w:sz="4" w:space="0"/>
              <w:left w:val="single" w:color="auto" w:sz="4" w:space="0"/>
              <w:bottom w:val="single" w:color="auto" w:sz="4" w:space="0"/>
              <w:right w:val="single" w:color="auto" w:sz="4" w:space="0"/>
            </w:tcBorders>
            <w:vAlign w:val="center"/>
          </w:tcPr>
          <w:tbl>
            <w:tblPr>
              <w:tblStyle w:val="30"/>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5"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auto"/>
                    <w:rPr>
                      <w:rFonts w:ascii="宋体" w:hAnsi="宋体" w:eastAsia="宋体" w:cs="Times New Roman"/>
                      <w:color w:val="000000"/>
                      <w:sz w:val="24"/>
                      <w:szCs w:val="24"/>
                    </w:rPr>
                  </w:pPr>
                  <w:r>
                    <w:rPr>
                      <w:rFonts w:hint="eastAsia" w:ascii="宋体" w:hAnsi="宋体" w:eastAsia="宋体" w:cs="Times New Roman"/>
                      <w:b/>
                      <w:bCs/>
                      <w:color w:val="000000"/>
                      <w:sz w:val="24"/>
                      <w:szCs w:val="24"/>
                    </w:rPr>
                    <w:t>小型、微型企业投标且所投产品（指货物、工程、服务）由本企业制造，或者所投产品（仅指货物）含有其他小型、微型企业制造的，应</w:t>
                  </w:r>
                  <w:r>
                    <w:rPr>
                      <w:rFonts w:hint="eastAsia" w:ascii="宋体" w:hAnsi="宋体" w:eastAsia="宋体" w:cs="Times New Roman"/>
                      <w:b/>
                      <w:bCs/>
                      <w:color w:val="000000"/>
                      <w:sz w:val="24"/>
                      <w:szCs w:val="24"/>
                      <w:lang w:val="en-GB"/>
                    </w:rPr>
                    <w:t>按要求列出具体产品与金额。</w:t>
                  </w:r>
                </w:p>
              </w:tc>
            </w:tr>
          </w:tbl>
          <w:p>
            <w:pPr>
              <w:tabs>
                <w:tab w:val="left" w:pos="1260"/>
              </w:tabs>
              <w:spacing w:line="360" w:lineRule="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sz w:val="24"/>
                <w:szCs w:val="24"/>
                <w:lang w:val="en-GB"/>
              </w:rPr>
            </w:pPr>
          </w:p>
        </w:tc>
        <w:tc>
          <w:tcPr>
            <w:tcW w:w="2677" w:type="dxa"/>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eastAsia="宋体" w:cs="Times New Roman"/>
                <w:color w:val="000000"/>
                <w:sz w:val="24"/>
                <w:szCs w:val="24"/>
                <w:lang w:val="en-GB"/>
              </w:rPr>
            </w:pPr>
            <w:r>
              <w:rPr>
                <w:rFonts w:hint="eastAsia" w:ascii="宋体" w:hAnsi="宋体" w:eastAsia="宋体" w:cs="Times New Roman"/>
                <w:color w:val="000000"/>
                <w:sz w:val="24"/>
                <w:szCs w:val="24"/>
                <w:lang w:val="en-GB"/>
              </w:rPr>
              <w:t>产品名称（品牌、型号）</w:t>
            </w:r>
          </w:p>
        </w:tc>
        <w:tc>
          <w:tcPr>
            <w:tcW w:w="3808" w:type="dxa"/>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eastAsia="宋体" w:cs="Times New Roman"/>
                <w:color w:val="000000"/>
                <w:sz w:val="24"/>
                <w:szCs w:val="24"/>
                <w:lang w:val="en-GB"/>
              </w:rPr>
            </w:pPr>
            <w:r>
              <w:rPr>
                <w:rFonts w:hint="eastAsia" w:ascii="宋体" w:hAnsi="宋体" w:eastAsia="宋体" w:cs="Times New Roman"/>
                <w:color w:val="000000"/>
                <w:sz w:val="24"/>
                <w:szCs w:val="24"/>
                <w:lang w:val="en-GB"/>
              </w:rPr>
              <w:t>制造企业名称</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eastAsia="宋体" w:cs="Times New Roman"/>
                <w:color w:val="000000"/>
                <w:sz w:val="24"/>
                <w:szCs w:val="24"/>
                <w:lang w:val="en-GB"/>
              </w:rPr>
            </w:pPr>
            <w:r>
              <w:rPr>
                <w:rFonts w:hint="eastAsia" w:ascii="宋体" w:hAnsi="宋体" w:eastAsia="宋体" w:cs="Times New Roman"/>
                <w:color w:val="000000"/>
                <w:sz w:val="24"/>
                <w:szCs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sz w:val="24"/>
                <w:szCs w:val="24"/>
                <w:lang w:val="en-GB"/>
              </w:rPr>
            </w:pPr>
          </w:p>
        </w:tc>
        <w:tc>
          <w:tcPr>
            <w:tcW w:w="2677" w:type="dxa"/>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eastAsia="宋体" w:cs="Times New Roman"/>
                <w:color w:val="000000"/>
                <w:sz w:val="24"/>
                <w:szCs w:val="24"/>
                <w:lang w:val="en-GB"/>
              </w:rPr>
            </w:pPr>
          </w:p>
        </w:tc>
        <w:tc>
          <w:tcPr>
            <w:tcW w:w="3808" w:type="dxa"/>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eastAsia="宋体" w:cs="Times New Roman"/>
                <w:color w:val="000000"/>
                <w:sz w:val="24"/>
                <w:szCs w:val="24"/>
                <w:lang w:val="en-GB"/>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eastAsia="宋体" w:cs="Times New Roman"/>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sz w:val="24"/>
                <w:szCs w:val="24"/>
                <w:lang w:val="en-GB"/>
              </w:rPr>
            </w:pPr>
          </w:p>
        </w:tc>
        <w:tc>
          <w:tcPr>
            <w:tcW w:w="2677" w:type="dxa"/>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eastAsia="宋体" w:cs="Times New Roman"/>
                <w:color w:val="000000"/>
                <w:sz w:val="24"/>
                <w:szCs w:val="24"/>
                <w:lang w:val="en-GB"/>
              </w:rPr>
            </w:pPr>
          </w:p>
        </w:tc>
        <w:tc>
          <w:tcPr>
            <w:tcW w:w="3808" w:type="dxa"/>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eastAsia="宋体" w:cs="Times New Roman"/>
                <w:color w:val="000000"/>
                <w:sz w:val="24"/>
                <w:szCs w:val="24"/>
                <w:lang w:val="en-GB"/>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eastAsia="宋体" w:cs="Times New Roman"/>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sz w:val="24"/>
                <w:szCs w:val="24"/>
                <w:lang w:val="en-GB"/>
              </w:rPr>
            </w:pPr>
          </w:p>
        </w:tc>
        <w:tc>
          <w:tcPr>
            <w:tcW w:w="2677" w:type="dxa"/>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eastAsia="宋体" w:cs="Times New Roman"/>
                <w:color w:val="000000"/>
                <w:sz w:val="24"/>
                <w:szCs w:val="24"/>
                <w:lang w:val="en-GB"/>
              </w:rPr>
            </w:pPr>
          </w:p>
        </w:tc>
        <w:tc>
          <w:tcPr>
            <w:tcW w:w="3808" w:type="dxa"/>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eastAsia="宋体" w:cs="Times New Roman"/>
                <w:color w:val="000000"/>
                <w:sz w:val="24"/>
                <w:szCs w:val="24"/>
                <w:lang w:val="en-GB"/>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eastAsia="宋体" w:cs="Times New Roman"/>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sz w:val="24"/>
                <w:szCs w:val="24"/>
                <w:lang w:val="en-GB"/>
              </w:rPr>
            </w:pPr>
          </w:p>
        </w:tc>
        <w:tc>
          <w:tcPr>
            <w:tcW w:w="6485"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eastAsia="宋体" w:cs="Times New Roman"/>
                <w:color w:val="000000"/>
                <w:sz w:val="24"/>
                <w:szCs w:val="24"/>
                <w:lang w:val="en-GB"/>
              </w:rPr>
            </w:pPr>
            <w:r>
              <w:rPr>
                <w:rFonts w:hint="eastAsia" w:ascii="宋体" w:hAnsi="宋体" w:eastAsia="宋体" w:cs="Times New Roman"/>
                <w:color w:val="000000"/>
                <w:sz w:val="24"/>
                <w:szCs w:val="24"/>
              </w:rPr>
              <w:t>小型、微型企业产品</w:t>
            </w:r>
            <w:r>
              <w:rPr>
                <w:rFonts w:hint="eastAsia" w:ascii="宋体" w:hAnsi="宋体" w:eastAsia="宋体" w:cs="Times New Roman"/>
                <w:color w:val="000000"/>
                <w:sz w:val="24"/>
                <w:szCs w:val="24"/>
                <w:lang w:val="en-GB"/>
              </w:rPr>
              <w:t>金额合计（元）</w:t>
            </w:r>
          </w:p>
          <w:p>
            <w:pPr>
              <w:rPr>
                <w:rFonts w:ascii="宋体" w:hAnsi="宋体" w:eastAsia="宋体" w:cs="Times New Roman"/>
                <w:color w:val="000000"/>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eastAsia="宋体" w:cs="Times New Roman"/>
                <w:color w:val="000000"/>
                <w:sz w:val="24"/>
                <w:szCs w:val="24"/>
                <w:lang w:val="en-GB"/>
              </w:rPr>
            </w:pPr>
          </w:p>
        </w:tc>
      </w:tr>
    </w:tbl>
    <w:p>
      <w:pPr>
        <w:spacing w:line="360" w:lineRule="auto"/>
        <w:rPr>
          <w:rFonts w:ascii="宋体" w:hAnsi="宋体" w:eastAsia="宋体" w:cs="Times New Roman"/>
          <w:color w:val="000000"/>
          <w:lang w:val="en-GB"/>
        </w:rPr>
      </w:pPr>
    </w:p>
    <w:p>
      <w:pPr>
        <w:spacing w:line="360" w:lineRule="auto"/>
        <w:rPr>
          <w:rFonts w:ascii="宋体" w:hAnsi="宋体" w:eastAsia="宋体" w:cs="Times New Roman"/>
          <w:color w:val="000000"/>
          <w:sz w:val="24"/>
          <w:szCs w:val="24"/>
          <w:lang w:val="en-GB"/>
        </w:rPr>
      </w:pPr>
      <w:r>
        <w:rPr>
          <w:rFonts w:hint="eastAsia" w:ascii="宋体" w:hAnsi="宋体" w:eastAsia="宋体" w:cs="Times New Roman"/>
          <w:color w:val="000000"/>
          <w:sz w:val="24"/>
          <w:szCs w:val="24"/>
          <w:lang w:val="en-GB"/>
        </w:rPr>
        <w:t>填报要求：</w:t>
      </w:r>
    </w:p>
    <w:p>
      <w:pPr>
        <w:widowControl/>
        <w:numPr>
          <w:ilvl w:val="0"/>
          <w:numId w:val="13"/>
        </w:numPr>
        <w:spacing w:line="360" w:lineRule="auto"/>
        <w:ind w:right="84" w:rightChars="40"/>
        <w:jc w:val="left"/>
        <w:rPr>
          <w:rFonts w:ascii="宋体" w:hAnsi="宋体" w:eastAsia="宋体" w:cs="Times New Roman"/>
          <w:color w:val="000000"/>
          <w:sz w:val="24"/>
          <w:szCs w:val="24"/>
          <w:lang w:val="en-GB"/>
        </w:rPr>
      </w:pPr>
      <w:r>
        <w:rPr>
          <w:rFonts w:hint="eastAsia" w:ascii="宋体" w:hAnsi="宋体" w:eastAsia="宋体" w:cs="Times New Roman"/>
          <w:color w:val="000000"/>
          <w:sz w:val="24"/>
          <w:szCs w:val="24"/>
          <w:lang w:val="en-GB"/>
        </w:rPr>
        <w:t>本表的产品名称、规格型号和注册商标、金额要与《报价明细表》一致。</w:t>
      </w:r>
    </w:p>
    <w:p>
      <w:pPr>
        <w:widowControl/>
        <w:numPr>
          <w:ilvl w:val="0"/>
          <w:numId w:val="13"/>
        </w:numPr>
        <w:tabs>
          <w:tab w:val="left" w:pos="360"/>
        </w:tabs>
        <w:spacing w:line="360" w:lineRule="auto"/>
        <w:ind w:left="360" w:right="84" w:rightChars="40" w:hanging="360"/>
        <w:jc w:val="left"/>
        <w:rPr>
          <w:rFonts w:ascii="宋体" w:hAnsi="宋体" w:eastAsia="宋体" w:cs="Times New Roman"/>
          <w:color w:val="000000"/>
          <w:sz w:val="24"/>
          <w:szCs w:val="24"/>
          <w:lang w:val="en-GB"/>
        </w:rPr>
      </w:pPr>
      <w:r>
        <w:rPr>
          <w:rFonts w:hint="eastAsia" w:ascii="宋体" w:hAnsi="宋体" w:eastAsia="宋体" w:cs="Times New Roman"/>
          <w:color w:val="000000"/>
          <w:sz w:val="24"/>
          <w:szCs w:val="24"/>
          <w:lang w:val="en-GB"/>
        </w:rPr>
        <w:t>制造商为小型或微型企业时才需要填“制造商企业类型”栏，填写内容为“小型”或“微型”。</w:t>
      </w:r>
    </w:p>
    <w:p>
      <w:pPr>
        <w:spacing w:line="360" w:lineRule="auto"/>
        <w:rPr>
          <w:rFonts w:ascii="宋体" w:hAnsi="宋体" w:eastAsia="宋体"/>
          <w:sz w:val="24"/>
          <w:szCs w:val="24"/>
        </w:rPr>
      </w:pPr>
      <w:r>
        <w:rPr>
          <w:rFonts w:hint="eastAsia" w:ascii="宋体" w:hAnsi="宋体" w:eastAsia="宋体" w:cs="Times New Roman"/>
          <w:color w:val="000000"/>
          <w:sz w:val="24"/>
          <w:szCs w:val="24"/>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华文细黑">
    <w:panose1 w:val="02010600040101010101"/>
    <w:charset w:val="86"/>
    <w:family w:val="auto"/>
    <w:pitch w:val="default"/>
    <w:sig w:usb0="00000287" w:usb1="080F0000" w:usb2="00000000" w:usb3="00000000" w:csb0="0004009F" w:csb1="DFD70000"/>
  </w:font>
  <w:font w:name="等线 Light">
    <w:altName w:val="Arial Unicode MS"/>
    <w:panose1 w:val="00000000000000000000"/>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MicrosoftYaHei-Bold">
    <w:altName w:val="Courier New"/>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GmC&#10;S9MAAAAFAQAADwAAAAAAAAABACAAAAAiAAAAZHJzL2Rvd25yZXYueG1sUEsBAhQAFAAAAAgAh07i&#10;QDG3gdC1AQAAWQMAAA4AAAAAAAAAAQAgAAAAIgEAAGRycy9lMm9Eb2MueG1sUEsFBgAAAAAGAAYA&#10;WQEAAEkFAAAAAA==&#10;">
          <v:path/>
          <v:fill on="f" focussize="0,0"/>
          <v:stroke on="f" weight="1.25pt" joinstyle="miter"/>
          <v:imagedata o:title=""/>
          <o:lock v:ext="edit"/>
          <v:textbox inset="0mm,0mm,0mm,0mm" style="mso-fit-shape-to-text:t;">
            <w:txbxContent>
              <w:p>
                <w:pPr>
                  <w:pStyle w:val="20"/>
                </w:pPr>
                <w:r>
                  <w:fldChar w:fldCharType="begin"/>
                </w:r>
                <w:r>
                  <w:instrText xml:space="preserve"> PAGE  \* MERGEFORMAT </w:instrText>
                </w:r>
                <w:r>
                  <w:fldChar w:fldCharType="separate"/>
                </w:r>
                <w:r>
                  <w:t>89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宋体" w:hAnsi="宋体" w:eastAsia="宋体"/>
        <w:sz w:val="21"/>
        <w:szCs w:val="21"/>
      </w:rPr>
    </w:pPr>
    <w:r>
      <w:rPr>
        <w:rFonts w:ascii="宋体" w:hAnsi="宋体" w:eastAsia="宋体"/>
        <w:sz w:val="21"/>
        <w:szCs w:val="21"/>
      </w:rPr>
      <w:ptab w:relativeTo="margin" w:alignment="center" w:leader="none"/>
    </w: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95</w:t>
    </w:r>
    <w:r>
      <w:rPr>
        <w:rFonts w:ascii="宋体" w:hAnsi="宋体" w:eastAsia="宋体"/>
        <w:sz w:val="21"/>
        <w:szCs w:val="21"/>
      </w:rPr>
      <w:fldChar w:fldCharType="end"/>
    </w:r>
    <w:r>
      <w:rPr>
        <w:rFonts w:ascii="宋体" w:hAnsi="宋体" w:eastAsia="宋体"/>
        <w:sz w:val="21"/>
        <w:szCs w:val="21"/>
      </w:rPr>
      <w:ptab w:relativeTo="margin" w:alignment="right" w:leader="none"/>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A6AD3"/>
    <w:multiLevelType w:val="singleLevel"/>
    <w:tmpl w:val="801A6AD3"/>
    <w:lvl w:ilvl="0" w:tentative="0">
      <w:start w:val="1"/>
      <w:numFmt w:val="bullet"/>
      <w:lvlText w:val=""/>
      <w:lvlJc w:val="left"/>
      <w:pPr>
        <w:ind w:left="420" w:hanging="420"/>
      </w:pPr>
      <w:rPr>
        <w:rFonts w:hint="default" w:ascii="Wingdings" w:hAnsi="Wingdings"/>
      </w:rPr>
    </w:lvl>
  </w:abstractNum>
  <w:abstractNum w:abstractNumId="1">
    <w:nsid w:val="053B5579"/>
    <w:multiLevelType w:val="multilevel"/>
    <w:tmpl w:val="053B5579"/>
    <w:lvl w:ilvl="0" w:tentative="0">
      <w:start w:val="1"/>
      <w:numFmt w:val="decimal"/>
      <w:pStyle w:val="3"/>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
    <w:nsid w:val="0BC11153"/>
    <w:multiLevelType w:val="multilevel"/>
    <w:tmpl w:val="0BC1115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0F02440"/>
    <w:multiLevelType w:val="singleLevel"/>
    <w:tmpl w:val="10F02440"/>
    <w:lvl w:ilvl="0" w:tentative="0">
      <w:start w:val="1"/>
      <w:numFmt w:val="decimal"/>
      <w:lvlText w:val="%1."/>
      <w:lvlJc w:val="left"/>
      <w:pPr>
        <w:tabs>
          <w:tab w:val="left" w:pos="312"/>
        </w:tabs>
        <w:ind w:left="0" w:firstLine="0"/>
      </w:pPr>
    </w:lvl>
  </w:abstractNum>
  <w:abstractNum w:abstractNumId="4">
    <w:nsid w:val="2E1E5FF2"/>
    <w:multiLevelType w:val="singleLevel"/>
    <w:tmpl w:val="2E1E5FF2"/>
    <w:lvl w:ilvl="0" w:tentative="0">
      <w:start w:val="6"/>
      <w:numFmt w:val="chineseCounting"/>
      <w:suff w:val="nothing"/>
      <w:lvlText w:val="%1、"/>
      <w:lvlJc w:val="left"/>
      <w:rPr>
        <w:rFonts w:hint="eastAsia"/>
      </w:rPr>
    </w:lvl>
  </w:abstractNum>
  <w:abstractNum w:abstractNumId="5">
    <w:nsid w:val="2EB93D84"/>
    <w:multiLevelType w:val="multilevel"/>
    <w:tmpl w:val="2EB93D84"/>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B075C0F"/>
    <w:multiLevelType w:val="singleLevel"/>
    <w:tmpl w:val="5B075C0F"/>
    <w:lvl w:ilvl="0" w:tentative="0">
      <w:start w:val="1"/>
      <w:numFmt w:val="decimal"/>
      <w:lvlText w:val="%1."/>
      <w:lvlJc w:val="left"/>
      <w:pPr>
        <w:tabs>
          <w:tab w:val="left" w:pos="312"/>
        </w:tabs>
      </w:pPr>
    </w:lvl>
  </w:abstractNum>
  <w:abstractNum w:abstractNumId="7">
    <w:nsid w:val="639758B6"/>
    <w:multiLevelType w:val="multilevel"/>
    <w:tmpl w:val="639758B6"/>
    <w:lvl w:ilvl="0" w:tentative="0">
      <w:start w:val="3"/>
      <w:numFmt w:val="decimal"/>
      <w:lvlText w:val="%1"/>
      <w:lvlJc w:val="left"/>
      <w:pPr>
        <w:ind w:left="405" w:hanging="405"/>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440" w:hanging="1440"/>
      </w:pPr>
    </w:lvl>
    <w:lvl w:ilvl="6" w:tentative="0">
      <w:start w:val="1"/>
      <w:numFmt w:val="decimal"/>
      <w:lvlText w:val="%1.%2.%3.%4.%5.%6.%7"/>
      <w:lvlJc w:val="left"/>
      <w:pPr>
        <w:ind w:left="1800" w:hanging="1800"/>
      </w:pPr>
    </w:lvl>
    <w:lvl w:ilvl="7" w:tentative="0">
      <w:start w:val="1"/>
      <w:numFmt w:val="decimal"/>
      <w:lvlText w:val="%1.%2.%3.%4.%5.%6.%7.%8"/>
      <w:lvlJc w:val="left"/>
      <w:pPr>
        <w:ind w:left="2160" w:hanging="2160"/>
      </w:pPr>
    </w:lvl>
    <w:lvl w:ilvl="8" w:tentative="0">
      <w:start w:val="1"/>
      <w:numFmt w:val="decimal"/>
      <w:lvlText w:val="%1.%2.%3.%4.%5.%6.%7.%8.%9"/>
      <w:lvlJc w:val="left"/>
      <w:pPr>
        <w:ind w:left="2160" w:hanging="2160"/>
      </w:pPr>
    </w:lvl>
  </w:abstractNum>
  <w:abstractNum w:abstractNumId="8">
    <w:nsid w:val="6733CA52"/>
    <w:multiLevelType w:val="singleLevel"/>
    <w:tmpl w:val="6733CA52"/>
    <w:lvl w:ilvl="0" w:tentative="0">
      <w:start w:val="2"/>
      <w:numFmt w:val="decimal"/>
      <w:suff w:val="nothing"/>
      <w:lvlText w:val="%1、"/>
      <w:lvlJc w:val="left"/>
    </w:lvl>
  </w:abstractNum>
  <w:abstractNum w:abstractNumId="9">
    <w:nsid w:val="67C07582"/>
    <w:multiLevelType w:val="multilevel"/>
    <w:tmpl w:val="67C07582"/>
    <w:lvl w:ilvl="0" w:tentative="0">
      <w:start w:val="1"/>
      <w:numFmt w:val="bullet"/>
      <w:lvlText w:val=""/>
      <w:lvlJc w:val="left"/>
      <w:pPr>
        <w:ind w:left="881" w:hanging="420"/>
      </w:pPr>
      <w:rPr>
        <w:rFonts w:hint="default" w:ascii="Wingdings" w:hAnsi="Wingdings"/>
      </w:rPr>
    </w:lvl>
    <w:lvl w:ilvl="1" w:tentative="0">
      <w:start w:val="1"/>
      <w:numFmt w:val="bullet"/>
      <w:lvlText w:val=""/>
      <w:lvlJc w:val="left"/>
      <w:pPr>
        <w:ind w:left="1301" w:hanging="420"/>
      </w:pPr>
      <w:rPr>
        <w:rFonts w:hint="default" w:ascii="Wingdings" w:hAnsi="Wingdings"/>
      </w:rPr>
    </w:lvl>
    <w:lvl w:ilvl="2" w:tentative="0">
      <w:start w:val="1"/>
      <w:numFmt w:val="bullet"/>
      <w:lvlText w:val=""/>
      <w:lvlJc w:val="left"/>
      <w:pPr>
        <w:ind w:left="1721" w:hanging="420"/>
      </w:pPr>
      <w:rPr>
        <w:rFonts w:hint="default" w:ascii="Wingdings" w:hAnsi="Wingdings"/>
      </w:rPr>
    </w:lvl>
    <w:lvl w:ilvl="3" w:tentative="0">
      <w:start w:val="1"/>
      <w:numFmt w:val="bullet"/>
      <w:lvlText w:val=""/>
      <w:lvlJc w:val="left"/>
      <w:pPr>
        <w:ind w:left="2141" w:hanging="420"/>
      </w:pPr>
      <w:rPr>
        <w:rFonts w:hint="default" w:ascii="Wingdings" w:hAnsi="Wingdings"/>
      </w:rPr>
    </w:lvl>
    <w:lvl w:ilvl="4" w:tentative="0">
      <w:start w:val="1"/>
      <w:numFmt w:val="bullet"/>
      <w:lvlText w:val=""/>
      <w:lvlJc w:val="left"/>
      <w:pPr>
        <w:ind w:left="2561" w:hanging="420"/>
      </w:pPr>
      <w:rPr>
        <w:rFonts w:hint="default" w:ascii="Wingdings" w:hAnsi="Wingdings"/>
      </w:rPr>
    </w:lvl>
    <w:lvl w:ilvl="5" w:tentative="0">
      <w:start w:val="1"/>
      <w:numFmt w:val="bullet"/>
      <w:lvlText w:val=""/>
      <w:lvlJc w:val="left"/>
      <w:pPr>
        <w:ind w:left="2981" w:hanging="420"/>
      </w:pPr>
      <w:rPr>
        <w:rFonts w:hint="default" w:ascii="Wingdings" w:hAnsi="Wingdings"/>
      </w:rPr>
    </w:lvl>
    <w:lvl w:ilvl="6" w:tentative="0">
      <w:start w:val="1"/>
      <w:numFmt w:val="bullet"/>
      <w:lvlText w:val=""/>
      <w:lvlJc w:val="left"/>
      <w:pPr>
        <w:ind w:left="3401" w:hanging="420"/>
      </w:pPr>
      <w:rPr>
        <w:rFonts w:hint="default" w:ascii="Wingdings" w:hAnsi="Wingdings"/>
      </w:rPr>
    </w:lvl>
    <w:lvl w:ilvl="7" w:tentative="0">
      <w:start w:val="1"/>
      <w:numFmt w:val="bullet"/>
      <w:lvlText w:val=""/>
      <w:lvlJc w:val="left"/>
      <w:pPr>
        <w:ind w:left="3821" w:hanging="420"/>
      </w:pPr>
      <w:rPr>
        <w:rFonts w:hint="default" w:ascii="Wingdings" w:hAnsi="Wingdings"/>
      </w:rPr>
    </w:lvl>
    <w:lvl w:ilvl="8" w:tentative="0">
      <w:start w:val="1"/>
      <w:numFmt w:val="bullet"/>
      <w:lvlText w:val=""/>
      <w:lvlJc w:val="left"/>
      <w:pPr>
        <w:ind w:left="4241" w:hanging="420"/>
      </w:pPr>
      <w:rPr>
        <w:rFonts w:hint="default" w:ascii="Wingdings" w:hAnsi="Wingdings"/>
      </w:rPr>
    </w:lvl>
  </w:abstractNum>
  <w:abstractNum w:abstractNumId="10">
    <w:nsid w:val="6E6F6101"/>
    <w:multiLevelType w:val="multilevel"/>
    <w:tmpl w:val="6E6F610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11">
    <w:nsid w:val="79F4ABD9"/>
    <w:multiLevelType w:val="singleLevel"/>
    <w:tmpl w:val="79F4ABD9"/>
    <w:lvl w:ilvl="0" w:tentative="0">
      <w:start w:val="1"/>
      <w:numFmt w:val="chineseCounting"/>
      <w:suff w:val="space"/>
      <w:lvlText w:val="第%1章"/>
      <w:lvlJc w:val="left"/>
      <w:rPr>
        <w:rFonts w:hint="eastAsia"/>
      </w:rPr>
    </w:lvl>
  </w:abstractNum>
  <w:abstractNum w:abstractNumId="12">
    <w:nsid w:val="7E210F62"/>
    <w:multiLevelType w:val="multilevel"/>
    <w:tmpl w:val="7E210F62"/>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11"/>
  </w:num>
  <w:num w:numId="3">
    <w:abstractNumId w:val="4"/>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6"/>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70654"/>
    <w:rsid w:val="00003C82"/>
    <w:rsid w:val="00005660"/>
    <w:rsid w:val="000072B2"/>
    <w:rsid w:val="00007CC8"/>
    <w:rsid w:val="00012141"/>
    <w:rsid w:val="00020218"/>
    <w:rsid w:val="000235CD"/>
    <w:rsid w:val="00033D49"/>
    <w:rsid w:val="000412B1"/>
    <w:rsid w:val="000419C9"/>
    <w:rsid w:val="00041F47"/>
    <w:rsid w:val="00042D8E"/>
    <w:rsid w:val="00044191"/>
    <w:rsid w:val="00044227"/>
    <w:rsid w:val="000453E6"/>
    <w:rsid w:val="000458D2"/>
    <w:rsid w:val="0004729D"/>
    <w:rsid w:val="00050191"/>
    <w:rsid w:val="00054C97"/>
    <w:rsid w:val="00057FC5"/>
    <w:rsid w:val="000652A7"/>
    <w:rsid w:val="000800DC"/>
    <w:rsid w:val="00081BB1"/>
    <w:rsid w:val="00090679"/>
    <w:rsid w:val="00092366"/>
    <w:rsid w:val="000A0EF2"/>
    <w:rsid w:val="000A133F"/>
    <w:rsid w:val="000A4B99"/>
    <w:rsid w:val="000A63EE"/>
    <w:rsid w:val="000A6BB8"/>
    <w:rsid w:val="000B10E3"/>
    <w:rsid w:val="000B3D77"/>
    <w:rsid w:val="000B5419"/>
    <w:rsid w:val="000C0F7C"/>
    <w:rsid w:val="000C18C3"/>
    <w:rsid w:val="000C1F7F"/>
    <w:rsid w:val="000C7C0E"/>
    <w:rsid w:val="000D2BD5"/>
    <w:rsid w:val="000D369B"/>
    <w:rsid w:val="000D56FA"/>
    <w:rsid w:val="000D5EF1"/>
    <w:rsid w:val="000D761D"/>
    <w:rsid w:val="000E01D6"/>
    <w:rsid w:val="000E1B9A"/>
    <w:rsid w:val="000E63AA"/>
    <w:rsid w:val="000E7B98"/>
    <w:rsid w:val="00100304"/>
    <w:rsid w:val="001024F5"/>
    <w:rsid w:val="0010302B"/>
    <w:rsid w:val="001038B6"/>
    <w:rsid w:val="0011197E"/>
    <w:rsid w:val="00115062"/>
    <w:rsid w:val="001242A9"/>
    <w:rsid w:val="00132EBB"/>
    <w:rsid w:val="00133B2B"/>
    <w:rsid w:val="0013573A"/>
    <w:rsid w:val="00141090"/>
    <w:rsid w:val="00141807"/>
    <w:rsid w:val="00141B58"/>
    <w:rsid w:val="00155325"/>
    <w:rsid w:val="00156640"/>
    <w:rsid w:val="00163B20"/>
    <w:rsid w:val="00164878"/>
    <w:rsid w:val="0016517E"/>
    <w:rsid w:val="001676CD"/>
    <w:rsid w:val="00174112"/>
    <w:rsid w:val="001755E8"/>
    <w:rsid w:val="00176978"/>
    <w:rsid w:val="001813C3"/>
    <w:rsid w:val="00182603"/>
    <w:rsid w:val="001848D7"/>
    <w:rsid w:val="00191D15"/>
    <w:rsid w:val="001931C2"/>
    <w:rsid w:val="00193D42"/>
    <w:rsid w:val="001976C1"/>
    <w:rsid w:val="001A050A"/>
    <w:rsid w:val="001A379A"/>
    <w:rsid w:val="001A56B2"/>
    <w:rsid w:val="001A68D8"/>
    <w:rsid w:val="001B6A1C"/>
    <w:rsid w:val="001C25C4"/>
    <w:rsid w:val="001C38D3"/>
    <w:rsid w:val="001C414D"/>
    <w:rsid w:val="001C58CD"/>
    <w:rsid w:val="001C6C80"/>
    <w:rsid w:val="001D2711"/>
    <w:rsid w:val="001D38E4"/>
    <w:rsid w:val="001E544E"/>
    <w:rsid w:val="001F2E13"/>
    <w:rsid w:val="001F70B2"/>
    <w:rsid w:val="00200A80"/>
    <w:rsid w:val="00201BA4"/>
    <w:rsid w:val="002020B2"/>
    <w:rsid w:val="00203499"/>
    <w:rsid w:val="00206000"/>
    <w:rsid w:val="00206C2F"/>
    <w:rsid w:val="002078A2"/>
    <w:rsid w:val="002115D6"/>
    <w:rsid w:val="002134F1"/>
    <w:rsid w:val="002170A4"/>
    <w:rsid w:val="002246B6"/>
    <w:rsid w:val="0022791E"/>
    <w:rsid w:val="00227ED3"/>
    <w:rsid w:val="00230ACF"/>
    <w:rsid w:val="0024624C"/>
    <w:rsid w:val="0025351F"/>
    <w:rsid w:val="00255E0E"/>
    <w:rsid w:val="00255E57"/>
    <w:rsid w:val="002571C8"/>
    <w:rsid w:val="00260620"/>
    <w:rsid w:val="002631D6"/>
    <w:rsid w:val="0026525A"/>
    <w:rsid w:val="002656B4"/>
    <w:rsid w:val="00266027"/>
    <w:rsid w:val="00267348"/>
    <w:rsid w:val="00267D1A"/>
    <w:rsid w:val="00267D3C"/>
    <w:rsid w:val="002742C0"/>
    <w:rsid w:val="002772B6"/>
    <w:rsid w:val="0028009E"/>
    <w:rsid w:val="0029112F"/>
    <w:rsid w:val="002952D0"/>
    <w:rsid w:val="002A01EA"/>
    <w:rsid w:val="002A1602"/>
    <w:rsid w:val="002B0C33"/>
    <w:rsid w:val="002B1774"/>
    <w:rsid w:val="002B731B"/>
    <w:rsid w:val="002B775A"/>
    <w:rsid w:val="002D1DF8"/>
    <w:rsid w:val="002D3E88"/>
    <w:rsid w:val="002E0E38"/>
    <w:rsid w:val="002F0514"/>
    <w:rsid w:val="002F2BF6"/>
    <w:rsid w:val="002F3C3D"/>
    <w:rsid w:val="002F5F43"/>
    <w:rsid w:val="002F79EE"/>
    <w:rsid w:val="003003D8"/>
    <w:rsid w:val="00301511"/>
    <w:rsid w:val="00302DBC"/>
    <w:rsid w:val="00305C9E"/>
    <w:rsid w:val="0030740C"/>
    <w:rsid w:val="0031113A"/>
    <w:rsid w:val="0031561B"/>
    <w:rsid w:val="00315894"/>
    <w:rsid w:val="0033187E"/>
    <w:rsid w:val="00334E6F"/>
    <w:rsid w:val="003470DA"/>
    <w:rsid w:val="00350767"/>
    <w:rsid w:val="00353B90"/>
    <w:rsid w:val="00356E11"/>
    <w:rsid w:val="003665B3"/>
    <w:rsid w:val="0036663E"/>
    <w:rsid w:val="00367A52"/>
    <w:rsid w:val="00370DFA"/>
    <w:rsid w:val="00370EE1"/>
    <w:rsid w:val="003719A9"/>
    <w:rsid w:val="0037419E"/>
    <w:rsid w:val="00376593"/>
    <w:rsid w:val="00380D22"/>
    <w:rsid w:val="00380F4A"/>
    <w:rsid w:val="00385D36"/>
    <w:rsid w:val="003870C5"/>
    <w:rsid w:val="00393848"/>
    <w:rsid w:val="00394E50"/>
    <w:rsid w:val="003B1DD1"/>
    <w:rsid w:val="003C6C1D"/>
    <w:rsid w:val="003D242F"/>
    <w:rsid w:val="003D2517"/>
    <w:rsid w:val="003D6FF7"/>
    <w:rsid w:val="003E3EEE"/>
    <w:rsid w:val="003F04A1"/>
    <w:rsid w:val="003F088F"/>
    <w:rsid w:val="003F1FD0"/>
    <w:rsid w:val="003F3A82"/>
    <w:rsid w:val="003F7F2D"/>
    <w:rsid w:val="00400E4B"/>
    <w:rsid w:val="00401069"/>
    <w:rsid w:val="004015A4"/>
    <w:rsid w:val="00404CBD"/>
    <w:rsid w:val="00413164"/>
    <w:rsid w:val="00422ABB"/>
    <w:rsid w:val="004240AA"/>
    <w:rsid w:val="00436986"/>
    <w:rsid w:val="0044423A"/>
    <w:rsid w:val="0044654A"/>
    <w:rsid w:val="00447114"/>
    <w:rsid w:val="0045220E"/>
    <w:rsid w:val="004542C9"/>
    <w:rsid w:val="00461417"/>
    <w:rsid w:val="004629ED"/>
    <w:rsid w:val="004716DF"/>
    <w:rsid w:val="00480CF3"/>
    <w:rsid w:val="00480DBE"/>
    <w:rsid w:val="0048259F"/>
    <w:rsid w:val="00487D64"/>
    <w:rsid w:val="004901C9"/>
    <w:rsid w:val="004927A4"/>
    <w:rsid w:val="00492957"/>
    <w:rsid w:val="00494039"/>
    <w:rsid w:val="004A12A1"/>
    <w:rsid w:val="004A7E8D"/>
    <w:rsid w:val="004C0829"/>
    <w:rsid w:val="004C1ABA"/>
    <w:rsid w:val="004C22D8"/>
    <w:rsid w:val="004C41AC"/>
    <w:rsid w:val="004C7DF6"/>
    <w:rsid w:val="004D5A35"/>
    <w:rsid w:val="004E1D85"/>
    <w:rsid w:val="004E35A9"/>
    <w:rsid w:val="004E6461"/>
    <w:rsid w:val="004E6CD9"/>
    <w:rsid w:val="0051000F"/>
    <w:rsid w:val="00512E23"/>
    <w:rsid w:val="0051575B"/>
    <w:rsid w:val="00524D64"/>
    <w:rsid w:val="0054171B"/>
    <w:rsid w:val="0054372C"/>
    <w:rsid w:val="00544A0B"/>
    <w:rsid w:val="0054629D"/>
    <w:rsid w:val="0056005F"/>
    <w:rsid w:val="00560F0B"/>
    <w:rsid w:val="00561B38"/>
    <w:rsid w:val="005623CE"/>
    <w:rsid w:val="00564590"/>
    <w:rsid w:val="00567C3E"/>
    <w:rsid w:val="00570654"/>
    <w:rsid w:val="00575289"/>
    <w:rsid w:val="00576381"/>
    <w:rsid w:val="00580A8A"/>
    <w:rsid w:val="00582F6B"/>
    <w:rsid w:val="00583E54"/>
    <w:rsid w:val="0058475D"/>
    <w:rsid w:val="00585A3E"/>
    <w:rsid w:val="00595ACC"/>
    <w:rsid w:val="00597E2C"/>
    <w:rsid w:val="005A2BD4"/>
    <w:rsid w:val="005B16FB"/>
    <w:rsid w:val="005B34F4"/>
    <w:rsid w:val="005B3CF2"/>
    <w:rsid w:val="005B468F"/>
    <w:rsid w:val="005B579E"/>
    <w:rsid w:val="005C0870"/>
    <w:rsid w:val="005C2DFF"/>
    <w:rsid w:val="005D6B7E"/>
    <w:rsid w:val="005D75EE"/>
    <w:rsid w:val="005E1465"/>
    <w:rsid w:val="005E32C5"/>
    <w:rsid w:val="005F2190"/>
    <w:rsid w:val="00610BEB"/>
    <w:rsid w:val="00614D93"/>
    <w:rsid w:val="00615A49"/>
    <w:rsid w:val="00616011"/>
    <w:rsid w:val="00617EFC"/>
    <w:rsid w:val="00621CFE"/>
    <w:rsid w:val="00625A45"/>
    <w:rsid w:val="00630CCE"/>
    <w:rsid w:val="00635C26"/>
    <w:rsid w:val="00636D9C"/>
    <w:rsid w:val="00641D9C"/>
    <w:rsid w:val="00643622"/>
    <w:rsid w:val="00645F60"/>
    <w:rsid w:val="00653B47"/>
    <w:rsid w:val="0065767C"/>
    <w:rsid w:val="00660AAC"/>
    <w:rsid w:val="006760A8"/>
    <w:rsid w:val="0068374D"/>
    <w:rsid w:val="006871C7"/>
    <w:rsid w:val="00687F97"/>
    <w:rsid w:val="00690770"/>
    <w:rsid w:val="006955C8"/>
    <w:rsid w:val="006971D0"/>
    <w:rsid w:val="006A60C4"/>
    <w:rsid w:val="006A7E5B"/>
    <w:rsid w:val="006B02DA"/>
    <w:rsid w:val="006B1C19"/>
    <w:rsid w:val="006B2418"/>
    <w:rsid w:val="006B613E"/>
    <w:rsid w:val="006B774F"/>
    <w:rsid w:val="006C4D82"/>
    <w:rsid w:val="006C55B6"/>
    <w:rsid w:val="006C67CA"/>
    <w:rsid w:val="006C7D4E"/>
    <w:rsid w:val="006D271A"/>
    <w:rsid w:val="006D29A7"/>
    <w:rsid w:val="006E019F"/>
    <w:rsid w:val="006E3A57"/>
    <w:rsid w:val="006F12F9"/>
    <w:rsid w:val="00704F9E"/>
    <w:rsid w:val="00706098"/>
    <w:rsid w:val="00707F78"/>
    <w:rsid w:val="00711573"/>
    <w:rsid w:val="0071442C"/>
    <w:rsid w:val="00720C20"/>
    <w:rsid w:val="00722DE2"/>
    <w:rsid w:val="007260E6"/>
    <w:rsid w:val="00732F6E"/>
    <w:rsid w:val="00735AE3"/>
    <w:rsid w:val="00735EF6"/>
    <w:rsid w:val="007379D0"/>
    <w:rsid w:val="0074095E"/>
    <w:rsid w:val="00741363"/>
    <w:rsid w:val="00745255"/>
    <w:rsid w:val="007459CE"/>
    <w:rsid w:val="007506AB"/>
    <w:rsid w:val="00752BEE"/>
    <w:rsid w:val="0075317C"/>
    <w:rsid w:val="00756556"/>
    <w:rsid w:val="007624AB"/>
    <w:rsid w:val="00763962"/>
    <w:rsid w:val="007714B5"/>
    <w:rsid w:val="0077328A"/>
    <w:rsid w:val="00783CA7"/>
    <w:rsid w:val="00787609"/>
    <w:rsid w:val="0079065B"/>
    <w:rsid w:val="007936A2"/>
    <w:rsid w:val="00793B3E"/>
    <w:rsid w:val="00796DE5"/>
    <w:rsid w:val="00797554"/>
    <w:rsid w:val="00797E00"/>
    <w:rsid w:val="007B1027"/>
    <w:rsid w:val="007B26A3"/>
    <w:rsid w:val="007B49A4"/>
    <w:rsid w:val="007B733A"/>
    <w:rsid w:val="007B7C61"/>
    <w:rsid w:val="007C0BFC"/>
    <w:rsid w:val="007C6DD3"/>
    <w:rsid w:val="007D0314"/>
    <w:rsid w:val="007D192F"/>
    <w:rsid w:val="007D5698"/>
    <w:rsid w:val="007E032E"/>
    <w:rsid w:val="007E1ADC"/>
    <w:rsid w:val="007E48BE"/>
    <w:rsid w:val="007E5203"/>
    <w:rsid w:val="007E66A4"/>
    <w:rsid w:val="007F4CDC"/>
    <w:rsid w:val="007F631D"/>
    <w:rsid w:val="007F72A6"/>
    <w:rsid w:val="00800BD9"/>
    <w:rsid w:val="00801AB1"/>
    <w:rsid w:val="0080227F"/>
    <w:rsid w:val="008039C6"/>
    <w:rsid w:val="008043DC"/>
    <w:rsid w:val="00811A9F"/>
    <w:rsid w:val="00817067"/>
    <w:rsid w:val="00821D6A"/>
    <w:rsid w:val="00826434"/>
    <w:rsid w:val="00830FFE"/>
    <w:rsid w:val="00832ECD"/>
    <w:rsid w:val="00835AAE"/>
    <w:rsid w:val="00841516"/>
    <w:rsid w:val="00841BFC"/>
    <w:rsid w:val="00853B73"/>
    <w:rsid w:val="008542B0"/>
    <w:rsid w:val="0086086C"/>
    <w:rsid w:val="00864A91"/>
    <w:rsid w:val="008704B6"/>
    <w:rsid w:val="00873F0D"/>
    <w:rsid w:val="008838EC"/>
    <w:rsid w:val="00884D98"/>
    <w:rsid w:val="00886784"/>
    <w:rsid w:val="0089040D"/>
    <w:rsid w:val="00894382"/>
    <w:rsid w:val="008A2301"/>
    <w:rsid w:val="008A39B5"/>
    <w:rsid w:val="008B094C"/>
    <w:rsid w:val="008B63D4"/>
    <w:rsid w:val="008C3F7B"/>
    <w:rsid w:val="008C66EC"/>
    <w:rsid w:val="008C71D2"/>
    <w:rsid w:val="008C7602"/>
    <w:rsid w:val="008C7BC5"/>
    <w:rsid w:val="008D3A36"/>
    <w:rsid w:val="008D4649"/>
    <w:rsid w:val="008D501C"/>
    <w:rsid w:val="008D53ED"/>
    <w:rsid w:val="008D7C8C"/>
    <w:rsid w:val="008E1007"/>
    <w:rsid w:val="008E1116"/>
    <w:rsid w:val="008E3561"/>
    <w:rsid w:val="008E45EB"/>
    <w:rsid w:val="008F4AB1"/>
    <w:rsid w:val="008F6385"/>
    <w:rsid w:val="008F7E05"/>
    <w:rsid w:val="00917D97"/>
    <w:rsid w:val="00920216"/>
    <w:rsid w:val="00921068"/>
    <w:rsid w:val="009325C2"/>
    <w:rsid w:val="009328D3"/>
    <w:rsid w:val="00940632"/>
    <w:rsid w:val="00943CF6"/>
    <w:rsid w:val="00946B64"/>
    <w:rsid w:val="0094761B"/>
    <w:rsid w:val="0094799D"/>
    <w:rsid w:val="00955754"/>
    <w:rsid w:val="009616E4"/>
    <w:rsid w:val="00962014"/>
    <w:rsid w:val="00963900"/>
    <w:rsid w:val="009672EC"/>
    <w:rsid w:val="009673CB"/>
    <w:rsid w:val="00974A63"/>
    <w:rsid w:val="00981A8F"/>
    <w:rsid w:val="00981E37"/>
    <w:rsid w:val="009826EA"/>
    <w:rsid w:val="00984A0B"/>
    <w:rsid w:val="0099015E"/>
    <w:rsid w:val="00994E5B"/>
    <w:rsid w:val="009A00D2"/>
    <w:rsid w:val="009A053E"/>
    <w:rsid w:val="009A3591"/>
    <w:rsid w:val="009A4601"/>
    <w:rsid w:val="009B0C5C"/>
    <w:rsid w:val="009B1CB5"/>
    <w:rsid w:val="009B5320"/>
    <w:rsid w:val="009C0AE8"/>
    <w:rsid w:val="009C1900"/>
    <w:rsid w:val="009C6E67"/>
    <w:rsid w:val="009D1230"/>
    <w:rsid w:val="009D21F3"/>
    <w:rsid w:val="009D6B9A"/>
    <w:rsid w:val="009E2648"/>
    <w:rsid w:val="009E4E87"/>
    <w:rsid w:val="009E583C"/>
    <w:rsid w:val="009E7A76"/>
    <w:rsid w:val="009F0BC1"/>
    <w:rsid w:val="009F5598"/>
    <w:rsid w:val="00A107FE"/>
    <w:rsid w:val="00A16FD4"/>
    <w:rsid w:val="00A21DA2"/>
    <w:rsid w:val="00A23866"/>
    <w:rsid w:val="00A23DCB"/>
    <w:rsid w:val="00A264F3"/>
    <w:rsid w:val="00A26960"/>
    <w:rsid w:val="00A26D61"/>
    <w:rsid w:val="00A311AD"/>
    <w:rsid w:val="00A37B07"/>
    <w:rsid w:val="00A4331D"/>
    <w:rsid w:val="00A5016C"/>
    <w:rsid w:val="00A50C90"/>
    <w:rsid w:val="00A51D00"/>
    <w:rsid w:val="00A51E41"/>
    <w:rsid w:val="00A53392"/>
    <w:rsid w:val="00A661D6"/>
    <w:rsid w:val="00A7713F"/>
    <w:rsid w:val="00A8361F"/>
    <w:rsid w:val="00A85F57"/>
    <w:rsid w:val="00A95149"/>
    <w:rsid w:val="00A95CC3"/>
    <w:rsid w:val="00A96090"/>
    <w:rsid w:val="00AA1D86"/>
    <w:rsid w:val="00AB2311"/>
    <w:rsid w:val="00AC409B"/>
    <w:rsid w:val="00AC6114"/>
    <w:rsid w:val="00AD1CD9"/>
    <w:rsid w:val="00AD55D8"/>
    <w:rsid w:val="00AD7734"/>
    <w:rsid w:val="00AE0DB3"/>
    <w:rsid w:val="00AE2A6D"/>
    <w:rsid w:val="00AE42B0"/>
    <w:rsid w:val="00AE4891"/>
    <w:rsid w:val="00AE6AB6"/>
    <w:rsid w:val="00AE7D52"/>
    <w:rsid w:val="00AF0F28"/>
    <w:rsid w:val="00AF1889"/>
    <w:rsid w:val="00AF4E9E"/>
    <w:rsid w:val="00AF6CF7"/>
    <w:rsid w:val="00AF7023"/>
    <w:rsid w:val="00AF775F"/>
    <w:rsid w:val="00B063B4"/>
    <w:rsid w:val="00B12662"/>
    <w:rsid w:val="00B14507"/>
    <w:rsid w:val="00B172FC"/>
    <w:rsid w:val="00B22971"/>
    <w:rsid w:val="00B240B9"/>
    <w:rsid w:val="00B26C1E"/>
    <w:rsid w:val="00B2772E"/>
    <w:rsid w:val="00B27AA9"/>
    <w:rsid w:val="00B27D44"/>
    <w:rsid w:val="00B30429"/>
    <w:rsid w:val="00B331CB"/>
    <w:rsid w:val="00B33C31"/>
    <w:rsid w:val="00B33D23"/>
    <w:rsid w:val="00B33D32"/>
    <w:rsid w:val="00B364A9"/>
    <w:rsid w:val="00B41D78"/>
    <w:rsid w:val="00B44D1F"/>
    <w:rsid w:val="00B4619D"/>
    <w:rsid w:val="00B46B19"/>
    <w:rsid w:val="00B50200"/>
    <w:rsid w:val="00B51354"/>
    <w:rsid w:val="00B53A13"/>
    <w:rsid w:val="00B547B6"/>
    <w:rsid w:val="00B6182A"/>
    <w:rsid w:val="00B6360F"/>
    <w:rsid w:val="00B72232"/>
    <w:rsid w:val="00B77D24"/>
    <w:rsid w:val="00B802C4"/>
    <w:rsid w:val="00B90F3A"/>
    <w:rsid w:val="00B92B06"/>
    <w:rsid w:val="00B9739F"/>
    <w:rsid w:val="00BA0970"/>
    <w:rsid w:val="00BA20BE"/>
    <w:rsid w:val="00BB0CDE"/>
    <w:rsid w:val="00BB12C8"/>
    <w:rsid w:val="00BB1D11"/>
    <w:rsid w:val="00BB4E2D"/>
    <w:rsid w:val="00BB5843"/>
    <w:rsid w:val="00BB649F"/>
    <w:rsid w:val="00BC0F6C"/>
    <w:rsid w:val="00BC1D54"/>
    <w:rsid w:val="00BC5A51"/>
    <w:rsid w:val="00BC5D32"/>
    <w:rsid w:val="00BC7EC1"/>
    <w:rsid w:val="00BD1671"/>
    <w:rsid w:val="00BD54EE"/>
    <w:rsid w:val="00BD58A8"/>
    <w:rsid w:val="00BD6D2D"/>
    <w:rsid w:val="00BE04A9"/>
    <w:rsid w:val="00BF0243"/>
    <w:rsid w:val="00BF31DA"/>
    <w:rsid w:val="00BF39EA"/>
    <w:rsid w:val="00C0695F"/>
    <w:rsid w:val="00C1000A"/>
    <w:rsid w:val="00C14D6F"/>
    <w:rsid w:val="00C21817"/>
    <w:rsid w:val="00C22B91"/>
    <w:rsid w:val="00C268CB"/>
    <w:rsid w:val="00C31AA7"/>
    <w:rsid w:val="00C329B3"/>
    <w:rsid w:val="00C43189"/>
    <w:rsid w:val="00C4337B"/>
    <w:rsid w:val="00C43E19"/>
    <w:rsid w:val="00C445E1"/>
    <w:rsid w:val="00C61A55"/>
    <w:rsid w:val="00C642A2"/>
    <w:rsid w:val="00C67087"/>
    <w:rsid w:val="00C67484"/>
    <w:rsid w:val="00C71E84"/>
    <w:rsid w:val="00C762CF"/>
    <w:rsid w:val="00C8093A"/>
    <w:rsid w:val="00C80DDB"/>
    <w:rsid w:val="00C8174D"/>
    <w:rsid w:val="00C8243C"/>
    <w:rsid w:val="00C969F1"/>
    <w:rsid w:val="00C97000"/>
    <w:rsid w:val="00C97C0B"/>
    <w:rsid w:val="00CA2ABA"/>
    <w:rsid w:val="00CA65B8"/>
    <w:rsid w:val="00CB0313"/>
    <w:rsid w:val="00CB31E7"/>
    <w:rsid w:val="00CB6290"/>
    <w:rsid w:val="00CB77BB"/>
    <w:rsid w:val="00CC0507"/>
    <w:rsid w:val="00CC23E3"/>
    <w:rsid w:val="00CC4FD1"/>
    <w:rsid w:val="00CC5478"/>
    <w:rsid w:val="00CC68F0"/>
    <w:rsid w:val="00CD3C5C"/>
    <w:rsid w:val="00CD436A"/>
    <w:rsid w:val="00CD6723"/>
    <w:rsid w:val="00CE3679"/>
    <w:rsid w:val="00CE666B"/>
    <w:rsid w:val="00CE6DC3"/>
    <w:rsid w:val="00CF15FA"/>
    <w:rsid w:val="00CF2EED"/>
    <w:rsid w:val="00CF4330"/>
    <w:rsid w:val="00CF68E0"/>
    <w:rsid w:val="00CF737F"/>
    <w:rsid w:val="00CF76CF"/>
    <w:rsid w:val="00CF7C85"/>
    <w:rsid w:val="00D03117"/>
    <w:rsid w:val="00D041E1"/>
    <w:rsid w:val="00D075BD"/>
    <w:rsid w:val="00D129FF"/>
    <w:rsid w:val="00D1417D"/>
    <w:rsid w:val="00D17E2D"/>
    <w:rsid w:val="00D23F9C"/>
    <w:rsid w:val="00D2523D"/>
    <w:rsid w:val="00D25EBE"/>
    <w:rsid w:val="00D41E72"/>
    <w:rsid w:val="00D422F5"/>
    <w:rsid w:val="00D42555"/>
    <w:rsid w:val="00D44DA9"/>
    <w:rsid w:val="00D520C2"/>
    <w:rsid w:val="00D677FC"/>
    <w:rsid w:val="00D67CF2"/>
    <w:rsid w:val="00D705BF"/>
    <w:rsid w:val="00D73FA1"/>
    <w:rsid w:val="00D75EE7"/>
    <w:rsid w:val="00D81956"/>
    <w:rsid w:val="00DA26FF"/>
    <w:rsid w:val="00DA6957"/>
    <w:rsid w:val="00DB3347"/>
    <w:rsid w:val="00DC146E"/>
    <w:rsid w:val="00DC762E"/>
    <w:rsid w:val="00DD1CC1"/>
    <w:rsid w:val="00DD2863"/>
    <w:rsid w:val="00DD438D"/>
    <w:rsid w:val="00DE0DF5"/>
    <w:rsid w:val="00DE2FF4"/>
    <w:rsid w:val="00DE320A"/>
    <w:rsid w:val="00DE3759"/>
    <w:rsid w:val="00DE50A8"/>
    <w:rsid w:val="00DF2857"/>
    <w:rsid w:val="00DF3712"/>
    <w:rsid w:val="00DF3FDF"/>
    <w:rsid w:val="00E05A95"/>
    <w:rsid w:val="00E10888"/>
    <w:rsid w:val="00E140AC"/>
    <w:rsid w:val="00E1463C"/>
    <w:rsid w:val="00E1787D"/>
    <w:rsid w:val="00E20473"/>
    <w:rsid w:val="00E3171A"/>
    <w:rsid w:val="00E32B73"/>
    <w:rsid w:val="00E41BBB"/>
    <w:rsid w:val="00E44F6B"/>
    <w:rsid w:val="00E453DD"/>
    <w:rsid w:val="00E4777D"/>
    <w:rsid w:val="00E50C04"/>
    <w:rsid w:val="00E537CB"/>
    <w:rsid w:val="00E53B20"/>
    <w:rsid w:val="00E622F8"/>
    <w:rsid w:val="00E62A65"/>
    <w:rsid w:val="00E63F54"/>
    <w:rsid w:val="00E662F9"/>
    <w:rsid w:val="00E67213"/>
    <w:rsid w:val="00E67276"/>
    <w:rsid w:val="00E67399"/>
    <w:rsid w:val="00E70548"/>
    <w:rsid w:val="00E714D2"/>
    <w:rsid w:val="00E74C5E"/>
    <w:rsid w:val="00E91133"/>
    <w:rsid w:val="00E92E85"/>
    <w:rsid w:val="00E963F6"/>
    <w:rsid w:val="00EB2344"/>
    <w:rsid w:val="00EC2989"/>
    <w:rsid w:val="00EC3B8F"/>
    <w:rsid w:val="00EC62AE"/>
    <w:rsid w:val="00EC654B"/>
    <w:rsid w:val="00EE2176"/>
    <w:rsid w:val="00EE5F67"/>
    <w:rsid w:val="00EF0FD7"/>
    <w:rsid w:val="00EF135D"/>
    <w:rsid w:val="00F04DBD"/>
    <w:rsid w:val="00F075FE"/>
    <w:rsid w:val="00F07B8B"/>
    <w:rsid w:val="00F1494D"/>
    <w:rsid w:val="00F1532A"/>
    <w:rsid w:val="00F23010"/>
    <w:rsid w:val="00F271EC"/>
    <w:rsid w:val="00F27392"/>
    <w:rsid w:val="00F331D4"/>
    <w:rsid w:val="00F33FA2"/>
    <w:rsid w:val="00F348C5"/>
    <w:rsid w:val="00F43FD8"/>
    <w:rsid w:val="00F45ED7"/>
    <w:rsid w:val="00F574C4"/>
    <w:rsid w:val="00F60DA0"/>
    <w:rsid w:val="00F65084"/>
    <w:rsid w:val="00F67EA8"/>
    <w:rsid w:val="00F75712"/>
    <w:rsid w:val="00F779E3"/>
    <w:rsid w:val="00F83D9C"/>
    <w:rsid w:val="00F8513C"/>
    <w:rsid w:val="00F8791F"/>
    <w:rsid w:val="00F90686"/>
    <w:rsid w:val="00F91E00"/>
    <w:rsid w:val="00F93EB2"/>
    <w:rsid w:val="00F943BD"/>
    <w:rsid w:val="00F97667"/>
    <w:rsid w:val="00FA51A6"/>
    <w:rsid w:val="00FB3A4D"/>
    <w:rsid w:val="00FB47EC"/>
    <w:rsid w:val="00FC164E"/>
    <w:rsid w:val="00FC2FE8"/>
    <w:rsid w:val="00FC3CD7"/>
    <w:rsid w:val="00FC5FAD"/>
    <w:rsid w:val="00FC63DD"/>
    <w:rsid w:val="00FD0057"/>
    <w:rsid w:val="00FD405F"/>
    <w:rsid w:val="00FD6D7A"/>
    <w:rsid w:val="00FD7D48"/>
    <w:rsid w:val="00FE1F8F"/>
    <w:rsid w:val="00FE31F0"/>
    <w:rsid w:val="00FE38C2"/>
    <w:rsid w:val="00FE7AA0"/>
    <w:rsid w:val="00FE7BDD"/>
    <w:rsid w:val="00FF14F3"/>
    <w:rsid w:val="0A0C09CB"/>
    <w:rsid w:val="0ABD5A3C"/>
    <w:rsid w:val="1C755054"/>
    <w:rsid w:val="21C34B10"/>
    <w:rsid w:val="25B53103"/>
    <w:rsid w:val="26847D1B"/>
    <w:rsid w:val="272D4FC2"/>
    <w:rsid w:val="27C5165A"/>
    <w:rsid w:val="32F81997"/>
    <w:rsid w:val="3DCA233F"/>
    <w:rsid w:val="3E78793D"/>
    <w:rsid w:val="4C003468"/>
    <w:rsid w:val="72A04ABB"/>
    <w:rsid w:val="72C85DAB"/>
    <w:rsid w:val="7BDD6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3">
    <w:name w:val="heading 1"/>
    <w:basedOn w:val="1"/>
    <w:next w:val="1"/>
    <w:link w:val="36"/>
    <w:qFormat/>
    <w:uiPriority w:val="9"/>
    <w:pPr>
      <w:keepNext/>
      <w:keepLines/>
      <w:numPr>
        <w:ilvl w:val="0"/>
        <w:numId w:val="1"/>
      </w:numPr>
      <w:snapToGrid w:val="0"/>
      <w:spacing w:line="360" w:lineRule="auto"/>
      <w:outlineLvl w:val="0"/>
    </w:pPr>
    <w:rPr>
      <w:rFonts w:ascii="等线" w:hAnsi="等线" w:eastAsia="华文细黑" w:cs="Times New Roman"/>
      <w:b/>
      <w:bCs/>
      <w:kern w:val="44"/>
      <w:sz w:val="32"/>
      <w:szCs w:val="44"/>
    </w:rPr>
  </w:style>
  <w:style w:type="paragraph" w:styleId="4">
    <w:name w:val="heading 2"/>
    <w:basedOn w:val="1"/>
    <w:next w:val="1"/>
    <w:link w:val="37"/>
    <w:unhideWhenUsed/>
    <w:qFormat/>
    <w:uiPriority w:val="9"/>
    <w:pPr>
      <w:keepNext/>
      <w:keepLines/>
      <w:numPr>
        <w:ilvl w:val="1"/>
        <w:numId w:val="1"/>
      </w:numPr>
      <w:snapToGrid w:val="0"/>
      <w:spacing w:line="360" w:lineRule="auto"/>
      <w:outlineLvl w:val="1"/>
    </w:pPr>
    <w:rPr>
      <w:rFonts w:ascii="等线 Light" w:hAnsi="等线 Light" w:eastAsia="宋体" w:cs="Times New Roman"/>
      <w:b/>
      <w:bCs/>
      <w:sz w:val="30"/>
      <w:szCs w:val="32"/>
    </w:rPr>
  </w:style>
  <w:style w:type="paragraph" w:styleId="5">
    <w:name w:val="heading 3"/>
    <w:basedOn w:val="1"/>
    <w:next w:val="1"/>
    <w:link w:val="38"/>
    <w:unhideWhenUsed/>
    <w:qFormat/>
    <w:uiPriority w:val="9"/>
    <w:pPr>
      <w:keepNext/>
      <w:keepLines/>
      <w:numPr>
        <w:ilvl w:val="2"/>
        <w:numId w:val="1"/>
      </w:numPr>
      <w:snapToGrid w:val="0"/>
      <w:spacing w:line="360" w:lineRule="auto"/>
      <w:outlineLvl w:val="2"/>
    </w:pPr>
    <w:rPr>
      <w:rFonts w:ascii="等线" w:hAnsi="等线" w:eastAsia="华文细黑" w:cs="Times New Roman"/>
      <w:b/>
      <w:bCs/>
      <w:sz w:val="28"/>
      <w:szCs w:val="32"/>
    </w:rPr>
  </w:style>
  <w:style w:type="paragraph" w:styleId="6">
    <w:name w:val="heading 4"/>
    <w:basedOn w:val="1"/>
    <w:next w:val="1"/>
    <w:link w:val="39"/>
    <w:unhideWhenUsed/>
    <w:qFormat/>
    <w:uiPriority w:val="9"/>
    <w:pPr>
      <w:keepNext/>
      <w:keepLines/>
      <w:numPr>
        <w:ilvl w:val="3"/>
        <w:numId w:val="1"/>
      </w:numPr>
      <w:snapToGrid w:val="0"/>
      <w:spacing w:line="360" w:lineRule="auto"/>
      <w:outlineLvl w:val="3"/>
    </w:pPr>
    <w:rPr>
      <w:rFonts w:ascii="等线 Light" w:hAnsi="等线 Light" w:eastAsia="华文细黑" w:cs="Times New Roman"/>
      <w:b/>
      <w:bCs/>
      <w:sz w:val="24"/>
      <w:szCs w:val="28"/>
    </w:rPr>
  </w:style>
  <w:style w:type="paragraph" w:styleId="7">
    <w:name w:val="heading 5"/>
    <w:basedOn w:val="1"/>
    <w:next w:val="1"/>
    <w:link w:val="40"/>
    <w:unhideWhenUsed/>
    <w:qFormat/>
    <w:uiPriority w:val="9"/>
    <w:pPr>
      <w:keepNext/>
      <w:keepLines/>
      <w:numPr>
        <w:ilvl w:val="4"/>
        <w:numId w:val="1"/>
      </w:numPr>
      <w:tabs>
        <w:tab w:val="left" w:pos="0"/>
        <w:tab w:val="left" w:pos="240"/>
      </w:tabs>
      <w:snapToGrid w:val="0"/>
      <w:spacing w:line="360" w:lineRule="auto"/>
      <w:outlineLvl w:val="4"/>
    </w:pPr>
    <w:rPr>
      <w:rFonts w:ascii="宋体" w:hAnsi="宋体" w:eastAsia="宋体" w:cs="Times New Roman"/>
      <w:b/>
      <w:bCs/>
      <w:color w:val="000000" w:themeColor="text1"/>
      <w:sz w:val="24"/>
      <w:szCs w:val="24"/>
    </w:rPr>
  </w:style>
  <w:style w:type="paragraph" w:styleId="8">
    <w:name w:val="heading 6"/>
    <w:basedOn w:val="1"/>
    <w:next w:val="1"/>
    <w:link w:val="44"/>
    <w:unhideWhenUsed/>
    <w:qFormat/>
    <w:uiPriority w:val="9"/>
    <w:pPr>
      <w:keepNext/>
      <w:keepLines/>
      <w:numPr>
        <w:ilvl w:val="5"/>
        <w:numId w:val="1"/>
      </w:numPr>
      <w:snapToGrid w:val="0"/>
      <w:spacing w:line="360" w:lineRule="auto"/>
      <w:outlineLvl w:val="5"/>
    </w:pPr>
    <w:rPr>
      <w:rFonts w:eastAsia="宋体" w:asciiTheme="majorHAnsi" w:hAnsiTheme="majorHAnsi" w:cstheme="majorBidi"/>
      <w:b/>
      <w:bCs/>
      <w:sz w:val="24"/>
      <w:szCs w:val="24"/>
    </w:rPr>
  </w:style>
  <w:style w:type="paragraph" w:styleId="9">
    <w:name w:val="heading 7"/>
    <w:basedOn w:val="1"/>
    <w:next w:val="1"/>
    <w:link w:val="45"/>
    <w:unhideWhenUsed/>
    <w:qFormat/>
    <w:uiPriority w:val="9"/>
    <w:pPr>
      <w:keepNext/>
      <w:keepLines/>
      <w:numPr>
        <w:ilvl w:val="6"/>
        <w:numId w:val="1"/>
      </w:numPr>
      <w:snapToGrid w:val="0"/>
      <w:spacing w:line="360" w:lineRule="auto"/>
      <w:outlineLvl w:val="6"/>
    </w:pPr>
    <w:rPr>
      <w:rFonts w:eastAsia="宋体"/>
      <w:b/>
      <w:bCs/>
      <w:sz w:val="24"/>
      <w:szCs w:val="24"/>
    </w:rPr>
  </w:style>
  <w:style w:type="paragraph" w:styleId="10">
    <w:name w:val="heading 8"/>
    <w:basedOn w:val="1"/>
    <w:next w:val="1"/>
    <w:link w:val="46"/>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47"/>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99"/>
    <w:rPr>
      <w:rFonts w:ascii="Calibri" w:hAnsi="Calibri" w:eastAsia="宋体" w:cs="Times New Roman"/>
      <w:sz w:val="22"/>
      <w:szCs w:val="22"/>
      <w:lang w:val="en-US" w:eastAsia="zh-CN" w:bidi="ar-SA"/>
    </w:rPr>
  </w:style>
  <w:style w:type="paragraph" w:styleId="12">
    <w:name w:val="Normal Indent"/>
    <w:basedOn w:val="1"/>
    <w:link w:val="57"/>
    <w:semiHidden/>
    <w:unhideWhenUsed/>
    <w:qFormat/>
    <w:uiPriority w:val="0"/>
    <w:pPr>
      <w:ind w:firstLine="420" w:firstLineChars="200"/>
    </w:pPr>
    <w:rPr>
      <w:szCs w:val="24"/>
    </w:rPr>
  </w:style>
  <w:style w:type="paragraph" w:styleId="13">
    <w:name w:val="annotation text"/>
    <w:basedOn w:val="1"/>
    <w:link w:val="74"/>
    <w:semiHidden/>
    <w:unhideWhenUsed/>
    <w:qFormat/>
    <w:uiPriority w:val="99"/>
    <w:pPr>
      <w:jc w:val="left"/>
    </w:pPr>
  </w:style>
  <w:style w:type="paragraph" w:styleId="14">
    <w:name w:val="Body Text"/>
    <w:basedOn w:val="1"/>
    <w:link w:val="51"/>
    <w:semiHidden/>
    <w:unhideWhenUsed/>
    <w:qFormat/>
    <w:uiPriority w:val="99"/>
    <w:pPr>
      <w:spacing w:after="120"/>
    </w:pPr>
  </w:style>
  <w:style w:type="paragraph" w:styleId="15">
    <w:name w:val="Body Text Indent"/>
    <w:basedOn w:val="1"/>
    <w:next w:val="1"/>
    <w:link w:val="62"/>
    <w:semiHidden/>
    <w:unhideWhenUsed/>
    <w:qFormat/>
    <w:uiPriority w:val="99"/>
    <w:pPr>
      <w:spacing w:after="120"/>
      <w:ind w:left="420" w:leftChars="200"/>
    </w:pPr>
  </w:style>
  <w:style w:type="paragraph" w:styleId="16">
    <w:name w:val="toc 3"/>
    <w:basedOn w:val="1"/>
    <w:next w:val="1"/>
    <w:unhideWhenUsed/>
    <w:qFormat/>
    <w:uiPriority w:val="39"/>
    <w:pPr>
      <w:ind w:left="840" w:leftChars="400"/>
    </w:pPr>
  </w:style>
  <w:style w:type="paragraph" w:styleId="17">
    <w:name w:val="Plain Text"/>
    <w:basedOn w:val="1"/>
    <w:next w:val="18"/>
    <w:link w:val="58"/>
    <w:semiHidden/>
    <w:unhideWhenUsed/>
    <w:qFormat/>
    <w:uiPriority w:val="0"/>
    <w:rPr>
      <w:rFonts w:ascii="宋体" w:hAnsi="Courier New" w:eastAsia="宋体"/>
    </w:rPr>
  </w:style>
  <w:style w:type="paragraph" w:styleId="18">
    <w:name w:val="Date"/>
    <w:basedOn w:val="1"/>
    <w:next w:val="1"/>
    <w:link w:val="43"/>
    <w:semiHidden/>
    <w:unhideWhenUsed/>
    <w:qFormat/>
    <w:uiPriority w:val="99"/>
    <w:pPr>
      <w:ind w:left="100" w:leftChars="2500"/>
    </w:pPr>
  </w:style>
  <w:style w:type="paragraph" w:styleId="19">
    <w:name w:val="Balloon Text"/>
    <w:basedOn w:val="1"/>
    <w:link w:val="73"/>
    <w:semiHidden/>
    <w:unhideWhenUsed/>
    <w:qFormat/>
    <w:uiPriority w:val="99"/>
    <w:rPr>
      <w:sz w:val="18"/>
      <w:szCs w:val="18"/>
    </w:rPr>
  </w:style>
  <w:style w:type="paragraph" w:styleId="20">
    <w:name w:val="footer"/>
    <w:basedOn w:val="1"/>
    <w:link w:val="42"/>
    <w:unhideWhenUsed/>
    <w:qFormat/>
    <w:uiPriority w:val="99"/>
    <w:pPr>
      <w:tabs>
        <w:tab w:val="center" w:pos="4153"/>
        <w:tab w:val="right" w:pos="8306"/>
      </w:tabs>
      <w:snapToGrid w:val="0"/>
      <w:jc w:val="left"/>
    </w:pPr>
    <w:rPr>
      <w:sz w:val="18"/>
      <w:szCs w:val="18"/>
    </w:rPr>
  </w:style>
  <w:style w:type="paragraph" w:styleId="21">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Body Text Indent 3"/>
    <w:basedOn w:val="1"/>
    <w:link w:val="64"/>
    <w:semiHidden/>
    <w:unhideWhenUsed/>
    <w:qFormat/>
    <w:uiPriority w:val="99"/>
    <w:pPr>
      <w:spacing w:after="120"/>
      <w:ind w:left="420" w:leftChars="200"/>
    </w:pPr>
    <w:rPr>
      <w:sz w:val="16"/>
      <w:szCs w:val="16"/>
    </w:rPr>
  </w:style>
  <w:style w:type="paragraph" w:styleId="24">
    <w:name w:val="toc 2"/>
    <w:basedOn w:val="1"/>
    <w:next w:val="1"/>
    <w:unhideWhenUsed/>
    <w:qFormat/>
    <w:uiPriority w:val="39"/>
    <w:pPr>
      <w:ind w:left="420" w:leftChars="200"/>
    </w:pPr>
  </w:style>
  <w:style w:type="paragraph" w:styleId="25">
    <w:name w:val="Body Text 2"/>
    <w:basedOn w:val="1"/>
    <w:link w:val="63"/>
    <w:semiHidden/>
    <w:unhideWhenUsed/>
    <w:qFormat/>
    <w:uiPriority w:val="99"/>
    <w:pPr>
      <w:spacing w:after="120" w:line="480" w:lineRule="auto"/>
    </w:pPr>
  </w:style>
  <w:style w:type="paragraph" w:styleId="26">
    <w:name w:val="Normal (Web)"/>
    <w:basedOn w:val="1"/>
    <w:semiHidden/>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styleId="27">
    <w:name w:val="annotation subject"/>
    <w:basedOn w:val="13"/>
    <w:next w:val="13"/>
    <w:link w:val="75"/>
    <w:semiHidden/>
    <w:unhideWhenUsed/>
    <w:qFormat/>
    <w:uiPriority w:val="99"/>
    <w:rPr>
      <w:b/>
      <w:bCs/>
    </w:rPr>
  </w:style>
  <w:style w:type="paragraph" w:styleId="28">
    <w:name w:val="Body Text First Indent"/>
    <w:basedOn w:val="14"/>
    <w:link w:val="52"/>
    <w:semiHidden/>
    <w:unhideWhenUsed/>
    <w:qFormat/>
    <w:uiPriority w:val="0"/>
    <w:pPr>
      <w:widowControl/>
      <w:ind w:firstLine="420" w:firstLineChars="100"/>
    </w:pPr>
    <w:rPr>
      <w:rFonts w:ascii="Times New Roman" w:hAnsi="Times New Roman" w:eastAsia="宋体" w:cs="Times New Roman"/>
      <w:szCs w:val="20"/>
    </w:rPr>
  </w:style>
  <w:style w:type="paragraph" w:styleId="29">
    <w:name w:val="Body Text First Indent 2"/>
    <w:basedOn w:val="15"/>
    <w:next w:val="1"/>
    <w:link w:val="66"/>
    <w:semiHidden/>
    <w:unhideWhenUsed/>
    <w:qFormat/>
    <w:uiPriority w:val="99"/>
    <w:pPr>
      <w:ind w:firstLine="420" w:firstLineChars="200"/>
    </w:p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rPr>
  </w:style>
  <w:style w:type="character" w:styleId="34">
    <w:name w:val="Hyperlink"/>
    <w:basedOn w:val="32"/>
    <w:unhideWhenUsed/>
    <w:qFormat/>
    <w:uiPriority w:val="99"/>
    <w:rPr>
      <w:color w:val="0000FF"/>
      <w:u w:val="single"/>
    </w:rPr>
  </w:style>
  <w:style w:type="character" w:styleId="35">
    <w:name w:val="annotation reference"/>
    <w:basedOn w:val="32"/>
    <w:semiHidden/>
    <w:unhideWhenUsed/>
    <w:qFormat/>
    <w:uiPriority w:val="99"/>
    <w:rPr>
      <w:sz w:val="21"/>
      <w:szCs w:val="21"/>
    </w:rPr>
  </w:style>
  <w:style w:type="character" w:customStyle="1" w:styleId="36">
    <w:name w:val="标题 1 Char"/>
    <w:link w:val="3"/>
    <w:qFormat/>
    <w:uiPriority w:val="9"/>
    <w:rPr>
      <w:rFonts w:ascii="等线" w:hAnsi="等线" w:eastAsia="华文细黑" w:cs="Times New Roman"/>
      <w:b/>
      <w:bCs/>
      <w:kern w:val="44"/>
      <w:sz w:val="32"/>
      <w:szCs w:val="44"/>
    </w:rPr>
  </w:style>
  <w:style w:type="character" w:customStyle="1" w:styleId="37">
    <w:name w:val="标题 2 Char"/>
    <w:link w:val="4"/>
    <w:qFormat/>
    <w:uiPriority w:val="9"/>
    <w:rPr>
      <w:rFonts w:ascii="等线 Light" w:hAnsi="等线 Light" w:eastAsia="宋体" w:cs="Times New Roman"/>
      <w:b/>
      <w:bCs/>
      <w:sz w:val="30"/>
      <w:szCs w:val="32"/>
    </w:rPr>
  </w:style>
  <w:style w:type="character" w:customStyle="1" w:styleId="38">
    <w:name w:val="标题 3 Char"/>
    <w:link w:val="5"/>
    <w:qFormat/>
    <w:uiPriority w:val="9"/>
    <w:rPr>
      <w:rFonts w:ascii="等线" w:hAnsi="等线" w:eastAsia="华文细黑" w:cs="Times New Roman"/>
      <w:b/>
      <w:bCs/>
      <w:sz w:val="28"/>
      <w:szCs w:val="32"/>
    </w:rPr>
  </w:style>
  <w:style w:type="character" w:customStyle="1" w:styleId="39">
    <w:name w:val="标题 4 Char"/>
    <w:link w:val="6"/>
    <w:uiPriority w:val="9"/>
    <w:rPr>
      <w:rFonts w:ascii="等线 Light" w:hAnsi="等线 Light" w:eastAsia="华文细黑" w:cs="Times New Roman"/>
      <w:b/>
      <w:bCs/>
      <w:sz w:val="24"/>
      <w:szCs w:val="28"/>
    </w:rPr>
  </w:style>
  <w:style w:type="character" w:customStyle="1" w:styleId="40">
    <w:name w:val="标题 5 Char"/>
    <w:link w:val="7"/>
    <w:qFormat/>
    <w:uiPriority w:val="9"/>
    <w:rPr>
      <w:rFonts w:ascii="宋体" w:hAnsi="宋体" w:eastAsia="宋体" w:cs="Times New Roman"/>
      <w:b/>
      <w:bCs/>
      <w:color w:val="000000" w:themeColor="text1"/>
      <w:sz w:val="24"/>
      <w:szCs w:val="24"/>
    </w:rPr>
  </w:style>
  <w:style w:type="character" w:customStyle="1" w:styleId="41">
    <w:name w:val="页眉 Char"/>
    <w:basedOn w:val="32"/>
    <w:link w:val="21"/>
    <w:qFormat/>
    <w:uiPriority w:val="99"/>
    <w:rPr>
      <w:sz w:val="18"/>
      <w:szCs w:val="18"/>
    </w:rPr>
  </w:style>
  <w:style w:type="character" w:customStyle="1" w:styleId="42">
    <w:name w:val="页脚 Char"/>
    <w:basedOn w:val="32"/>
    <w:link w:val="20"/>
    <w:qFormat/>
    <w:uiPriority w:val="99"/>
    <w:rPr>
      <w:sz w:val="18"/>
      <w:szCs w:val="18"/>
    </w:rPr>
  </w:style>
  <w:style w:type="character" w:customStyle="1" w:styleId="43">
    <w:name w:val="日期 Char"/>
    <w:basedOn w:val="32"/>
    <w:link w:val="18"/>
    <w:semiHidden/>
    <w:qFormat/>
    <w:uiPriority w:val="99"/>
  </w:style>
  <w:style w:type="character" w:customStyle="1" w:styleId="44">
    <w:name w:val="标题 6 Char"/>
    <w:basedOn w:val="32"/>
    <w:link w:val="8"/>
    <w:uiPriority w:val="9"/>
    <w:rPr>
      <w:rFonts w:eastAsia="宋体" w:asciiTheme="majorHAnsi" w:hAnsiTheme="majorHAnsi" w:cstheme="majorBidi"/>
      <w:b/>
      <w:bCs/>
      <w:sz w:val="24"/>
      <w:szCs w:val="24"/>
    </w:rPr>
  </w:style>
  <w:style w:type="character" w:customStyle="1" w:styleId="45">
    <w:name w:val="标题 7 Char"/>
    <w:basedOn w:val="32"/>
    <w:link w:val="9"/>
    <w:qFormat/>
    <w:uiPriority w:val="9"/>
    <w:rPr>
      <w:rFonts w:eastAsia="宋体"/>
      <w:b/>
      <w:bCs/>
      <w:sz w:val="24"/>
      <w:szCs w:val="24"/>
    </w:rPr>
  </w:style>
  <w:style w:type="character" w:customStyle="1" w:styleId="46">
    <w:name w:val="标题 8 Char"/>
    <w:basedOn w:val="32"/>
    <w:link w:val="10"/>
    <w:semiHidden/>
    <w:qFormat/>
    <w:uiPriority w:val="9"/>
    <w:rPr>
      <w:rFonts w:asciiTheme="majorHAnsi" w:hAnsiTheme="majorHAnsi" w:eastAsiaTheme="majorEastAsia" w:cstheme="majorBidi"/>
      <w:sz w:val="24"/>
      <w:szCs w:val="24"/>
    </w:rPr>
  </w:style>
  <w:style w:type="character" w:customStyle="1" w:styleId="47">
    <w:name w:val="标题 9 Char"/>
    <w:basedOn w:val="32"/>
    <w:link w:val="11"/>
    <w:semiHidden/>
    <w:qFormat/>
    <w:uiPriority w:val="9"/>
    <w:rPr>
      <w:rFonts w:asciiTheme="majorHAnsi" w:hAnsiTheme="majorHAnsi" w:eastAsiaTheme="majorEastAsia" w:cstheme="majorBidi"/>
    </w:rPr>
  </w:style>
  <w:style w:type="paragraph" w:styleId="48">
    <w:name w:val="List Paragraph"/>
    <w:basedOn w:val="1"/>
    <w:link w:val="53"/>
    <w:qFormat/>
    <w:uiPriority w:val="34"/>
    <w:pPr>
      <w:ind w:firstLine="420" w:firstLineChars="200"/>
    </w:pPr>
  </w:style>
  <w:style w:type="character" w:customStyle="1" w:styleId="49">
    <w:name w:val="!正文 Char"/>
    <w:link w:val="50"/>
    <w:qFormat/>
    <w:locked/>
    <w:uiPriority w:val="0"/>
    <w:rPr>
      <w:rFonts w:ascii="宋体" w:hAnsi="宋体" w:eastAsia="宋体"/>
      <w:sz w:val="24"/>
      <w:szCs w:val="28"/>
      <w:lang w:val="zh-CN"/>
    </w:rPr>
  </w:style>
  <w:style w:type="paragraph" w:customStyle="1" w:styleId="50">
    <w:name w:val="!正文"/>
    <w:basedOn w:val="1"/>
    <w:link w:val="49"/>
    <w:qFormat/>
    <w:uiPriority w:val="0"/>
    <w:pPr>
      <w:spacing w:line="360" w:lineRule="auto"/>
      <w:ind w:firstLine="200" w:firstLineChars="200"/>
    </w:pPr>
    <w:rPr>
      <w:rFonts w:ascii="宋体" w:hAnsi="宋体" w:eastAsia="宋体"/>
      <w:sz w:val="24"/>
      <w:szCs w:val="28"/>
      <w:lang w:val="zh-CN"/>
    </w:rPr>
  </w:style>
  <w:style w:type="character" w:customStyle="1" w:styleId="51">
    <w:name w:val="正文文本 Char"/>
    <w:basedOn w:val="32"/>
    <w:link w:val="14"/>
    <w:semiHidden/>
    <w:qFormat/>
    <w:uiPriority w:val="99"/>
  </w:style>
  <w:style w:type="character" w:customStyle="1" w:styleId="52">
    <w:name w:val="正文首行缩进 Char"/>
    <w:basedOn w:val="51"/>
    <w:link w:val="28"/>
    <w:semiHidden/>
    <w:qFormat/>
    <w:uiPriority w:val="0"/>
    <w:rPr>
      <w:rFonts w:ascii="Times New Roman" w:hAnsi="Times New Roman" w:eastAsia="宋体" w:cs="Times New Roman"/>
      <w:szCs w:val="20"/>
    </w:rPr>
  </w:style>
  <w:style w:type="character" w:customStyle="1" w:styleId="53">
    <w:name w:val="列出段落 Char"/>
    <w:link w:val="48"/>
    <w:qFormat/>
    <w:locked/>
    <w:uiPriority w:val="34"/>
  </w:style>
  <w:style w:type="character" w:customStyle="1" w:styleId="54">
    <w:name w:val="List Paragraph Char"/>
    <w:link w:val="55"/>
    <w:qFormat/>
    <w:locked/>
    <w:uiPriority w:val="34"/>
    <w:rPr>
      <w:sz w:val="24"/>
    </w:rPr>
  </w:style>
  <w:style w:type="paragraph" w:customStyle="1" w:styleId="55">
    <w:name w:val="列出段落1"/>
    <w:basedOn w:val="1"/>
    <w:link w:val="54"/>
    <w:qFormat/>
    <w:uiPriority w:val="34"/>
    <w:pPr>
      <w:widowControl/>
      <w:ind w:firstLine="420" w:firstLineChars="200"/>
      <w:jc w:val="left"/>
    </w:pPr>
    <w:rPr>
      <w:sz w:val="24"/>
    </w:rPr>
  </w:style>
  <w:style w:type="paragraph" w:customStyle="1" w:styleId="56">
    <w:name w:val="正文 首行缩进:  2 字符 Char Char"/>
    <w:basedOn w:val="1"/>
    <w:qFormat/>
    <w:uiPriority w:val="0"/>
    <w:pPr>
      <w:spacing w:line="360" w:lineRule="auto"/>
      <w:ind w:firstLine="480"/>
    </w:pPr>
    <w:rPr>
      <w:rFonts w:ascii="Calibri" w:hAnsi="Calibri" w:eastAsia="宋体" w:cs="宋体"/>
      <w:sz w:val="24"/>
      <w:szCs w:val="20"/>
    </w:rPr>
  </w:style>
  <w:style w:type="character" w:customStyle="1" w:styleId="57">
    <w:name w:val="正文缩进 Char"/>
    <w:link w:val="12"/>
    <w:semiHidden/>
    <w:qFormat/>
    <w:locked/>
    <w:uiPriority w:val="0"/>
    <w:rPr>
      <w:szCs w:val="24"/>
    </w:rPr>
  </w:style>
  <w:style w:type="character" w:customStyle="1" w:styleId="58">
    <w:name w:val="纯文本 Char"/>
    <w:basedOn w:val="32"/>
    <w:link w:val="17"/>
    <w:semiHidden/>
    <w:qFormat/>
    <w:locked/>
    <w:uiPriority w:val="0"/>
    <w:rPr>
      <w:rFonts w:ascii="宋体" w:hAnsi="Courier New" w:eastAsia="宋体"/>
    </w:rPr>
  </w:style>
  <w:style w:type="character" w:customStyle="1" w:styleId="59">
    <w:name w:val="纯文本 字符"/>
    <w:basedOn w:val="32"/>
    <w:semiHidden/>
    <w:qFormat/>
    <w:uiPriority w:val="99"/>
    <w:rPr>
      <w:rFonts w:hAnsi="Courier New" w:cs="Courier New" w:asciiTheme="minorEastAsia"/>
    </w:rPr>
  </w:style>
  <w:style w:type="paragraph" w:customStyle="1" w:styleId="60">
    <w:name w:val="[Normal]"/>
    <w:qFormat/>
    <w:uiPriority w:val="99"/>
    <w:rPr>
      <w:rFonts w:ascii="宋体" w:hAnsi="宋体" w:eastAsia="宋体" w:cs="Times New Roman"/>
      <w:sz w:val="24"/>
      <w:szCs w:val="22"/>
      <w:lang w:val="zh-CN" w:eastAsia="zh-CN" w:bidi="ar-SA"/>
    </w:rPr>
  </w:style>
  <w:style w:type="character" w:customStyle="1" w:styleId="61">
    <w:name w:val="日期 字符1"/>
    <w:basedOn w:val="32"/>
    <w:semiHidden/>
    <w:qFormat/>
    <w:locked/>
    <w:uiPriority w:val="99"/>
    <w:rPr>
      <w:rFonts w:ascii="Calibri" w:hAnsi="Calibri" w:eastAsia="楷体_GB2312" w:cs="Calibri"/>
      <w:sz w:val="32"/>
      <w:szCs w:val="32"/>
    </w:rPr>
  </w:style>
  <w:style w:type="character" w:customStyle="1" w:styleId="62">
    <w:name w:val="正文文本缩进 Char"/>
    <w:basedOn w:val="32"/>
    <w:link w:val="15"/>
    <w:semiHidden/>
    <w:qFormat/>
    <w:uiPriority w:val="99"/>
  </w:style>
  <w:style w:type="character" w:customStyle="1" w:styleId="63">
    <w:name w:val="正文文本 2 Char"/>
    <w:basedOn w:val="32"/>
    <w:link w:val="25"/>
    <w:semiHidden/>
    <w:qFormat/>
    <w:uiPriority w:val="99"/>
  </w:style>
  <w:style w:type="character" w:customStyle="1" w:styleId="64">
    <w:name w:val="正文文本缩进 3 Char"/>
    <w:basedOn w:val="32"/>
    <w:link w:val="23"/>
    <w:semiHidden/>
    <w:qFormat/>
    <w:uiPriority w:val="99"/>
    <w:rPr>
      <w:sz w:val="16"/>
      <w:szCs w:val="16"/>
    </w:rPr>
  </w:style>
  <w:style w:type="paragraph" w:customStyle="1" w:styleId="65">
    <w:name w:val="！正文（四号字）"/>
    <w:qFormat/>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66">
    <w:name w:val="正文首行缩进 2 Char"/>
    <w:basedOn w:val="62"/>
    <w:link w:val="29"/>
    <w:semiHidden/>
    <w:qFormat/>
    <w:uiPriority w:val="99"/>
  </w:style>
  <w:style w:type="table" w:customStyle="1" w:styleId="67">
    <w:name w:val="Gridding1"/>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8">
    <w:name w:val="TOC 标题1"/>
    <w:basedOn w:val="3"/>
    <w:next w:val="1"/>
    <w:unhideWhenUsed/>
    <w:qFormat/>
    <w:uiPriority w:val="39"/>
    <w:pPr>
      <w:widowControl/>
      <w:numPr>
        <w:numId w:val="0"/>
      </w:numPr>
      <w:snapToGrid/>
      <w:spacing w:before="240" w:line="259" w:lineRule="auto"/>
      <w:jc w:val="left"/>
      <w:outlineLvl w:val="9"/>
    </w:pPr>
    <w:rPr>
      <w:rFonts w:asciiTheme="majorHAnsi" w:hAnsiTheme="majorHAnsi" w:eastAsiaTheme="majorEastAsia" w:cstheme="majorBidi"/>
      <w:b w:val="0"/>
      <w:bCs w:val="0"/>
      <w:color w:val="2F5496" w:themeColor="accent1" w:themeShade="BF"/>
      <w:kern w:val="0"/>
      <w:szCs w:val="32"/>
    </w:rPr>
  </w:style>
  <w:style w:type="paragraph" w:customStyle="1" w:styleId="69">
    <w:name w:val="WPSOffice手动目录 1"/>
    <w:qFormat/>
    <w:uiPriority w:val="0"/>
    <w:rPr>
      <w:rFonts w:ascii="Times New Roman" w:hAnsi="Times New Roman" w:eastAsia="宋体" w:cs="Times New Roman"/>
      <w:lang w:val="en-US" w:eastAsia="zh-CN" w:bidi="ar-SA"/>
    </w:rPr>
  </w:style>
  <w:style w:type="paragraph" w:customStyle="1" w:styleId="70">
    <w:name w:val="TOC 标题2"/>
    <w:basedOn w:val="3"/>
    <w:next w:val="1"/>
    <w:unhideWhenUsed/>
    <w:qFormat/>
    <w:uiPriority w:val="39"/>
    <w:pPr>
      <w:widowControl/>
      <w:numPr>
        <w:numId w:val="0"/>
      </w:numPr>
      <w:snapToGrid/>
      <w:spacing w:before="240" w:line="259" w:lineRule="auto"/>
      <w:jc w:val="left"/>
      <w:outlineLvl w:val="9"/>
    </w:pPr>
    <w:rPr>
      <w:rFonts w:asciiTheme="majorHAnsi" w:hAnsiTheme="majorHAnsi" w:eastAsiaTheme="majorEastAsia" w:cstheme="majorBidi"/>
      <w:b w:val="0"/>
      <w:bCs w:val="0"/>
      <w:color w:val="2F5496" w:themeColor="accent1" w:themeShade="BF"/>
      <w:kern w:val="0"/>
      <w:szCs w:val="32"/>
    </w:rPr>
  </w:style>
  <w:style w:type="character" w:customStyle="1" w:styleId="71">
    <w:name w:val="！正文 Char"/>
    <w:link w:val="72"/>
    <w:qFormat/>
    <w:locked/>
    <w:uiPriority w:val="0"/>
    <w:rPr>
      <w:sz w:val="24"/>
      <w:szCs w:val="28"/>
    </w:rPr>
  </w:style>
  <w:style w:type="paragraph" w:customStyle="1" w:styleId="72">
    <w:name w:val="！正文"/>
    <w:basedOn w:val="1"/>
    <w:link w:val="71"/>
    <w:qFormat/>
    <w:uiPriority w:val="0"/>
    <w:pPr>
      <w:widowControl/>
      <w:autoSpaceDE w:val="0"/>
      <w:autoSpaceDN w:val="0"/>
      <w:adjustRightInd w:val="0"/>
      <w:spacing w:line="360" w:lineRule="auto"/>
      <w:ind w:firstLine="461" w:firstLineChars="192"/>
      <w:jc w:val="left"/>
    </w:pPr>
    <w:rPr>
      <w:rFonts w:ascii="Times New Roman" w:hAnsi="Times New Roman" w:eastAsia="宋体" w:cs="Times New Roman"/>
      <w:kern w:val="0"/>
      <w:sz w:val="24"/>
      <w:szCs w:val="28"/>
    </w:rPr>
  </w:style>
  <w:style w:type="character" w:customStyle="1" w:styleId="73">
    <w:name w:val="批注框文本 Char"/>
    <w:basedOn w:val="32"/>
    <w:link w:val="19"/>
    <w:semiHidden/>
    <w:qFormat/>
    <w:uiPriority w:val="99"/>
    <w:rPr>
      <w:rFonts w:asciiTheme="minorHAnsi" w:hAnsiTheme="minorHAnsi" w:eastAsiaTheme="minorEastAsia" w:cstheme="minorBidi"/>
      <w:kern w:val="2"/>
      <w:sz w:val="18"/>
      <w:szCs w:val="18"/>
    </w:rPr>
  </w:style>
  <w:style w:type="character" w:customStyle="1" w:styleId="74">
    <w:name w:val="批注文字 Char"/>
    <w:basedOn w:val="32"/>
    <w:link w:val="13"/>
    <w:semiHidden/>
    <w:qFormat/>
    <w:uiPriority w:val="99"/>
    <w:rPr>
      <w:rFonts w:asciiTheme="minorHAnsi" w:hAnsiTheme="minorHAnsi" w:eastAsiaTheme="minorEastAsia" w:cstheme="minorBidi"/>
      <w:kern w:val="2"/>
      <w:sz w:val="21"/>
      <w:szCs w:val="21"/>
    </w:rPr>
  </w:style>
  <w:style w:type="character" w:customStyle="1" w:styleId="75">
    <w:name w:val="批注主题 Char"/>
    <w:basedOn w:val="74"/>
    <w:link w:val="27"/>
    <w:semiHidden/>
    <w:qFormat/>
    <w:uiPriority w:val="99"/>
    <w:rPr>
      <w:rFonts w:asciiTheme="minorHAnsi" w:hAnsiTheme="minorHAnsi" w:eastAsiaTheme="minorEastAsia" w:cstheme="minorBidi"/>
      <w:b/>
      <w:bCs/>
      <w:kern w:val="2"/>
      <w:sz w:val="21"/>
      <w:szCs w:val="21"/>
    </w:rPr>
  </w:style>
  <w:style w:type="paragraph" w:customStyle="1" w:styleId="76">
    <w:name w:val="正文（首行缩进2字符）"/>
    <w:basedOn w:val="1"/>
    <w:qFormat/>
    <w:uiPriority w:val="99"/>
    <w:pPr>
      <w:spacing w:line="360" w:lineRule="auto"/>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6B78CD-851E-4384-BB66-5864E0D55B5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98</Pages>
  <Words>16617</Words>
  <Characters>94717</Characters>
  <Lines>789</Lines>
  <Paragraphs>222</Paragraphs>
  <TotalTime>10</TotalTime>
  <ScaleCrop>false</ScaleCrop>
  <LinksUpToDate>false</LinksUpToDate>
  <CharactersWithSpaces>111112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2020-08-17T09:54:00Z</dcterms:created>
  <dc:creator>Windows 用户</dc:creator>
  <cp:lastModifiedBy>睡不醒</cp:lastModifiedBy>
  <dcterms:modified xsi:type="dcterms:W3CDTF">2020-08-25T02:24:45Z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